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C8CDD" w14:textId="45D05B78" w:rsidR="009D5707" w:rsidRPr="00FC7C79" w:rsidRDefault="009D5707">
      <w:pPr>
        <w:rPr>
          <w:rFonts w:ascii="Arial" w:hAnsi="Arial" w:cs="Arial"/>
          <w:sz w:val="24"/>
          <w:szCs w:val="24"/>
        </w:rPr>
      </w:pPr>
      <w:bookmarkStart w:id="0" w:name="_Hlk49357515"/>
      <w:r w:rsidRPr="00FC7C79">
        <w:rPr>
          <w:rFonts w:ascii="Arial" w:hAnsi="Arial" w:cs="Arial"/>
          <w:b/>
          <w:sz w:val="24"/>
          <w:szCs w:val="24"/>
        </w:rPr>
        <w:t>R</w:t>
      </w:r>
      <w:r w:rsidR="0005142B">
        <w:rPr>
          <w:rFonts w:ascii="Arial" w:hAnsi="Arial" w:cs="Arial"/>
          <w:b/>
          <w:sz w:val="24"/>
          <w:szCs w:val="24"/>
        </w:rPr>
        <w:t>einfection with SARS-CoV-2 and F</w:t>
      </w:r>
      <w:r w:rsidRPr="00FC7C79">
        <w:rPr>
          <w:rFonts w:ascii="Arial" w:hAnsi="Arial" w:cs="Arial"/>
          <w:b/>
          <w:sz w:val="24"/>
          <w:szCs w:val="24"/>
        </w:rPr>
        <w:t xml:space="preserve">ailure of </w:t>
      </w:r>
      <w:r w:rsidR="0005142B">
        <w:rPr>
          <w:rFonts w:ascii="Arial" w:hAnsi="Arial" w:cs="Arial"/>
          <w:b/>
          <w:sz w:val="24"/>
          <w:szCs w:val="24"/>
        </w:rPr>
        <w:t>H</w:t>
      </w:r>
      <w:r w:rsidR="001F09DC" w:rsidRPr="00FC7C79">
        <w:rPr>
          <w:rFonts w:ascii="Arial" w:hAnsi="Arial" w:cs="Arial"/>
          <w:b/>
          <w:sz w:val="24"/>
          <w:szCs w:val="24"/>
        </w:rPr>
        <w:t>umoral</w:t>
      </w:r>
      <w:r w:rsidRPr="00FC7C79">
        <w:rPr>
          <w:rFonts w:ascii="Arial" w:hAnsi="Arial" w:cs="Arial"/>
          <w:b/>
          <w:sz w:val="24"/>
          <w:szCs w:val="24"/>
        </w:rPr>
        <w:t xml:space="preserve"> </w:t>
      </w:r>
      <w:r w:rsidR="0005142B">
        <w:rPr>
          <w:rFonts w:ascii="Arial" w:hAnsi="Arial" w:cs="Arial"/>
          <w:b/>
          <w:sz w:val="24"/>
          <w:szCs w:val="24"/>
        </w:rPr>
        <w:t>I</w:t>
      </w:r>
      <w:r w:rsidRPr="00FC7C79">
        <w:rPr>
          <w:rFonts w:ascii="Arial" w:hAnsi="Arial" w:cs="Arial"/>
          <w:b/>
          <w:sz w:val="24"/>
          <w:szCs w:val="24"/>
        </w:rPr>
        <w:t>mmunity</w:t>
      </w:r>
      <w:r w:rsidR="0005142B">
        <w:rPr>
          <w:rFonts w:ascii="Arial" w:hAnsi="Arial" w:cs="Arial"/>
          <w:b/>
          <w:sz w:val="24"/>
          <w:szCs w:val="24"/>
        </w:rPr>
        <w:t>.</w:t>
      </w:r>
    </w:p>
    <w:bookmarkEnd w:id="0"/>
    <w:p w14:paraId="01E64655" w14:textId="0BFC259D" w:rsidR="00D3598C" w:rsidRDefault="00D3598C" w:rsidP="00FC7C79">
      <w:pPr>
        <w:tabs>
          <w:tab w:val="left" w:pos="3930"/>
        </w:tabs>
        <w:rPr>
          <w:rFonts w:ascii="Arial" w:hAnsi="Arial" w:cs="Arial"/>
          <w:sz w:val="24"/>
          <w:szCs w:val="24"/>
        </w:rPr>
      </w:pPr>
    </w:p>
    <w:p w14:paraId="765CB8B3" w14:textId="2FD86BEE" w:rsidR="00824935" w:rsidRPr="004A7400" w:rsidRDefault="00824935" w:rsidP="00900149">
      <w:pPr>
        <w:tabs>
          <w:tab w:val="left" w:pos="7896"/>
        </w:tabs>
        <w:rPr>
          <w:rFonts w:ascii="Arial" w:hAnsi="Arial" w:cs="Arial"/>
          <w:sz w:val="24"/>
          <w:szCs w:val="24"/>
        </w:rPr>
      </w:pPr>
      <w:r w:rsidRPr="003C488D">
        <w:rPr>
          <w:rFonts w:ascii="Arial" w:hAnsi="Arial" w:cs="Arial"/>
          <w:b/>
          <w:bCs/>
          <w:sz w:val="24"/>
          <w:szCs w:val="24"/>
          <w:u w:val="single"/>
        </w:rPr>
        <w:t>Supplement</w:t>
      </w:r>
      <w:r w:rsidRPr="004A7400">
        <w:rPr>
          <w:rFonts w:ascii="Arial" w:hAnsi="Arial" w:cs="Arial"/>
          <w:sz w:val="24"/>
          <w:szCs w:val="24"/>
        </w:rPr>
        <w:t xml:space="preserve">: </w:t>
      </w:r>
      <w:r w:rsidR="00900149">
        <w:rPr>
          <w:rFonts w:ascii="Arial" w:hAnsi="Arial" w:cs="Arial"/>
          <w:sz w:val="24"/>
          <w:szCs w:val="24"/>
        </w:rPr>
        <w:tab/>
      </w:r>
    </w:p>
    <w:p w14:paraId="51F1149C" w14:textId="5280892D" w:rsidR="008310BE" w:rsidRDefault="008310BE" w:rsidP="00AA0D4B">
      <w:pPr>
        <w:rPr>
          <w:rFonts w:ascii="Arial" w:hAnsi="Arial" w:cs="Arial"/>
          <w:sz w:val="24"/>
          <w:szCs w:val="24"/>
          <w:u w:val="single"/>
        </w:rPr>
      </w:pPr>
      <w:r>
        <w:rPr>
          <w:rFonts w:ascii="Arial" w:hAnsi="Arial" w:cs="Arial"/>
          <w:sz w:val="24"/>
          <w:szCs w:val="24"/>
          <w:u w:val="single"/>
        </w:rPr>
        <w:t>Acknowledgements</w:t>
      </w:r>
    </w:p>
    <w:p w14:paraId="3B066143" w14:textId="2082B89D" w:rsidR="00AA0D4B" w:rsidRPr="004A7400" w:rsidRDefault="00AA0D4B" w:rsidP="00AA0D4B">
      <w:pPr>
        <w:rPr>
          <w:rFonts w:ascii="Arial" w:hAnsi="Arial" w:cs="Arial"/>
          <w:sz w:val="24"/>
          <w:szCs w:val="24"/>
        </w:rPr>
      </w:pPr>
      <w:r w:rsidRPr="00B60782">
        <w:rPr>
          <w:rFonts w:ascii="Arial" w:hAnsi="Arial" w:cs="Arial"/>
          <w:sz w:val="24"/>
          <w:szCs w:val="24"/>
          <w:u w:val="single"/>
        </w:rPr>
        <w:t>Methods</w:t>
      </w:r>
      <w:r>
        <w:rPr>
          <w:rFonts w:ascii="Arial" w:hAnsi="Arial" w:cs="Arial"/>
          <w:sz w:val="24"/>
          <w:szCs w:val="24"/>
        </w:rPr>
        <w:t xml:space="preserve"> </w:t>
      </w:r>
    </w:p>
    <w:p w14:paraId="7ECE2020" w14:textId="06985525" w:rsidR="00AA0D4B" w:rsidRPr="004A7400" w:rsidRDefault="00AA0D4B" w:rsidP="00AA0D4B">
      <w:pPr>
        <w:rPr>
          <w:rFonts w:ascii="Arial" w:hAnsi="Arial" w:cs="Arial"/>
          <w:sz w:val="24"/>
          <w:szCs w:val="24"/>
        </w:rPr>
      </w:pPr>
      <w:r w:rsidRPr="00FC125E">
        <w:rPr>
          <w:rFonts w:ascii="Arial" w:hAnsi="Arial" w:cs="Arial"/>
          <w:sz w:val="24"/>
          <w:szCs w:val="24"/>
          <w:u w:val="single"/>
        </w:rPr>
        <w:t>Figure S1</w:t>
      </w:r>
      <w:r w:rsidRPr="004A7400">
        <w:rPr>
          <w:rFonts w:ascii="Arial" w:hAnsi="Arial" w:cs="Arial"/>
          <w:sz w:val="24"/>
          <w:szCs w:val="24"/>
        </w:rPr>
        <w:t xml:space="preserve">: Flow Diagram of Shedding and “Re-positives” </w:t>
      </w:r>
    </w:p>
    <w:p w14:paraId="33A3C586" w14:textId="6EAD5911" w:rsidR="00AA0D4B" w:rsidRPr="00570434" w:rsidRDefault="00AA0D4B" w:rsidP="00AA0D4B">
      <w:pPr>
        <w:rPr>
          <w:rFonts w:ascii="Arial" w:hAnsi="Arial" w:cs="Arial"/>
          <w:sz w:val="24"/>
          <w:szCs w:val="24"/>
        </w:rPr>
      </w:pPr>
      <w:r w:rsidRPr="00FC125E">
        <w:rPr>
          <w:rFonts w:ascii="Arial" w:hAnsi="Arial" w:cs="Arial"/>
          <w:sz w:val="24"/>
          <w:szCs w:val="24"/>
          <w:u w:val="single"/>
        </w:rPr>
        <w:t>Figure S2</w:t>
      </w:r>
      <w:r w:rsidRPr="004A7400">
        <w:rPr>
          <w:rFonts w:ascii="Arial" w:hAnsi="Arial" w:cs="Arial"/>
          <w:sz w:val="24"/>
          <w:szCs w:val="24"/>
        </w:rPr>
        <w:t xml:space="preserve">: Chest Radiography </w:t>
      </w:r>
      <w:r w:rsidR="00570434">
        <w:rPr>
          <w:rFonts w:ascii="Arial" w:hAnsi="Arial" w:cs="Arial"/>
          <w:sz w:val="24"/>
          <w:szCs w:val="24"/>
        </w:rPr>
        <w:t>at Primary Infection and Reinfection</w:t>
      </w:r>
    </w:p>
    <w:p w14:paraId="45EB2016" w14:textId="019357BB" w:rsidR="00AA0D4B" w:rsidRPr="004A7400" w:rsidRDefault="00AA0D4B" w:rsidP="00AA0D4B">
      <w:pPr>
        <w:rPr>
          <w:rFonts w:ascii="Arial" w:hAnsi="Arial" w:cs="Arial"/>
          <w:sz w:val="24"/>
          <w:szCs w:val="24"/>
        </w:rPr>
      </w:pPr>
      <w:r w:rsidRPr="00570434">
        <w:rPr>
          <w:rFonts w:ascii="Arial" w:hAnsi="Arial" w:cs="Arial"/>
          <w:sz w:val="24"/>
          <w:szCs w:val="24"/>
          <w:u w:val="single"/>
        </w:rPr>
        <w:t>Table</w:t>
      </w:r>
      <w:r w:rsidR="0035579E">
        <w:rPr>
          <w:rFonts w:ascii="Arial" w:hAnsi="Arial" w:cs="Arial"/>
          <w:sz w:val="24"/>
          <w:szCs w:val="24"/>
          <w:u w:val="single"/>
        </w:rPr>
        <w:t xml:space="preserve"> S1</w:t>
      </w:r>
      <w:r w:rsidRPr="00570434">
        <w:rPr>
          <w:rFonts w:ascii="Arial" w:hAnsi="Arial" w:cs="Arial"/>
          <w:sz w:val="24"/>
          <w:szCs w:val="24"/>
        </w:rPr>
        <w:t>: Intra-host Single Nucleotide Variants (iSNVs</w:t>
      </w:r>
      <w:r w:rsidRPr="004A7400">
        <w:rPr>
          <w:rFonts w:ascii="Arial" w:hAnsi="Arial" w:cs="Arial"/>
          <w:sz w:val="24"/>
          <w:szCs w:val="24"/>
        </w:rPr>
        <w:t xml:space="preserve">) </w:t>
      </w:r>
    </w:p>
    <w:p w14:paraId="32AD2394" w14:textId="72D4BFF8" w:rsidR="00AA0D4B" w:rsidRPr="00A45EDA" w:rsidRDefault="00AA0D4B" w:rsidP="00AA0D4B">
      <w:pPr>
        <w:rPr>
          <w:rFonts w:ascii="Arial" w:hAnsi="Arial" w:cs="Arial"/>
          <w:sz w:val="24"/>
          <w:szCs w:val="24"/>
        </w:rPr>
      </w:pPr>
      <w:r w:rsidRPr="00A45EDA">
        <w:rPr>
          <w:rFonts w:ascii="Arial" w:hAnsi="Arial" w:cs="Arial"/>
          <w:bCs/>
          <w:sz w:val="24"/>
          <w:szCs w:val="24"/>
          <w:u w:val="single"/>
        </w:rPr>
        <w:t>Figure</w:t>
      </w:r>
      <w:r w:rsidR="0035579E">
        <w:rPr>
          <w:rFonts w:ascii="Arial" w:hAnsi="Arial" w:cs="Arial"/>
          <w:bCs/>
          <w:sz w:val="24"/>
          <w:szCs w:val="24"/>
          <w:u w:val="single"/>
        </w:rPr>
        <w:t xml:space="preserve"> S3</w:t>
      </w:r>
      <w:r w:rsidRPr="00A45EDA">
        <w:rPr>
          <w:rFonts w:ascii="Arial" w:hAnsi="Arial" w:cs="Arial"/>
          <w:sz w:val="24"/>
          <w:szCs w:val="24"/>
        </w:rPr>
        <w:t xml:space="preserve">: </w:t>
      </w:r>
      <w:r w:rsidRPr="00A45EDA">
        <w:rPr>
          <w:rFonts w:ascii="Arial" w:hAnsi="Arial" w:cs="Arial"/>
          <w:bCs/>
          <w:sz w:val="24"/>
          <w:szCs w:val="24"/>
        </w:rPr>
        <w:t>Titration curves for</w:t>
      </w:r>
      <w:r>
        <w:rPr>
          <w:rFonts w:ascii="Arial" w:hAnsi="Arial" w:cs="Arial"/>
          <w:bCs/>
          <w:sz w:val="24"/>
          <w:szCs w:val="24"/>
        </w:rPr>
        <w:t xml:space="preserve"> </w:t>
      </w:r>
      <w:r w:rsidRPr="004A7400">
        <w:rPr>
          <w:rFonts w:ascii="Arial" w:hAnsi="Arial" w:cs="Arial"/>
          <w:sz w:val="24"/>
          <w:szCs w:val="24"/>
        </w:rPr>
        <w:t>Anti-SARS-CoV-2 Serologies</w:t>
      </w:r>
    </w:p>
    <w:p w14:paraId="373AA342" w14:textId="268561E5" w:rsidR="00AA0D4B" w:rsidRPr="00A45EDA" w:rsidRDefault="00AA0D4B" w:rsidP="00AA0D4B">
      <w:pPr>
        <w:rPr>
          <w:rFonts w:ascii="Arial" w:hAnsi="Arial" w:cs="Arial"/>
          <w:sz w:val="24"/>
          <w:szCs w:val="24"/>
        </w:rPr>
      </w:pPr>
      <w:r w:rsidRPr="00A45EDA">
        <w:rPr>
          <w:rFonts w:ascii="Arial" w:hAnsi="Arial" w:cs="Arial"/>
          <w:bCs/>
          <w:sz w:val="24"/>
          <w:szCs w:val="24"/>
          <w:u w:val="single"/>
        </w:rPr>
        <w:t>Figure</w:t>
      </w:r>
      <w:r w:rsidR="0035579E">
        <w:rPr>
          <w:rFonts w:ascii="Arial" w:hAnsi="Arial" w:cs="Arial"/>
          <w:bCs/>
          <w:sz w:val="24"/>
          <w:szCs w:val="24"/>
          <w:u w:val="single"/>
        </w:rPr>
        <w:t xml:space="preserve"> S4</w:t>
      </w:r>
      <w:r w:rsidRPr="00A45EDA">
        <w:rPr>
          <w:rFonts w:ascii="Arial" w:hAnsi="Arial" w:cs="Arial"/>
          <w:bCs/>
          <w:sz w:val="24"/>
          <w:szCs w:val="24"/>
        </w:rPr>
        <w:t>: Anti-SARS-CoV-2 IgG sub</w:t>
      </w:r>
      <w:r>
        <w:rPr>
          <w:rFonts w:ascii="Arial" w:hAnsi="Arial" w:cs="Arial"/>
          <w:bCs/>
          <w:sz w:val="24"/>
          <w:szCs w:val="24"/>
        </w:rPr>
        <w:t>class distribution</w:t>
      </w:r>
    </w:p>
    <w:p w14:paraId="5F95E12F" w14:textId="1075FD44" w:rsidR="00AA0D4B" w:rsidRDefault="00AA0D4B" w:rsidP="00AA0D4B">
      <w:pPr>
        <w:rPr>
          <w:rFonts w:ascii="Arial" w:hAnsi="Arial" w:cs="Arial"/>
          <w:sz w:val="24"/>
          <w:szCs w:val="24"/>
        </w:rPr>
      </w:pPr>
      <w:r w:rsidRPr="00FC125E">
        <w:rPr>
          <w:rFonts w:ascii="Arial" w:hAnsi="Arial" w:cs="Arial"/>
          <w:sz w:val="24"/>
          <w:szCs w:val="24"/>
          <w:u w:val="single"/>
        </w:rPr>
        <w:t>Figure</w:t>
      </w:r>
      <w:r w:rsidR="0035579E">
        <w:rPr>
          <w:rFonts w:ascii="Arial" w:hAnsi="Arial" w:cs="Arial"/>
          <w:sz w:val="24"/>
          <w:szCs w:val="24"/>
          <w:u w:val="single"/>
        </w:rPr>
        <w:t xml:space="preserve"> S5</w:t>
      </w:r>
      <w:r w:rsidRPr="004A7400">
        <w:rPr>
          <w:rFonts w:ascii="Arial" w:hAnsi="Arial" w:cs="Arial"/>
          <w:sz w:val="24"/>
          <w:szCs w:val="24"/>
        </w:rPr>
        <w:t xml:space="preserve">: </w:t>
      </w:r>
      <w:bookmarkStart w:id="1" w:name="_Hlk49933475"/>
      <w:r>
        <w:rPr>
          <w:rFonts w:ascii="Arial" w:hAnsi="Arial" w:cs="Arial"/>
          <w:sz w:val="24"/>
          <w:szCs w:val="24"/>
        </w:rPr>
        <w:t>Pseudovirus Neutralization IC50 curves</w:t>
      </w:r>
      <w:bookmarkEnd w:id="1"/>
    </w:p>
    <w:p w14:paraId="632AA5E6" w14:textId="22C6199A" w:rsidR="00201195" w:rsidRDefault="00AA0D4B" w:rsidP="00AA0D4B">
      <w:pPr>
        <w:rPr>
          <w:rFonts w:ascii="Arial" w:hAnsi="Arial" w:cs="Arial"/>
          <w:sz w:val="24"/>
          <w:szCs w:val="24"/>
        </w:rPr>
      </w:pPr>
      <w:r w:rsidRPr="00FC125E">
        <w:rPr>
          <w:rFonts w:ascii="Arial" w:hAnsi="Arial" w:cs="Arial"/>
          <w:sz w:val="24"/>
          <w:szCs w:val="24"/>
          <w:u w:val="single"/>
        </w:rPr>
        <w:t>Table</w:t>
      </w:r>
      <w:r w:rsidR="0035579E">
        <w:rPr>
          <w:rFonts w:ascii="Arial" w:hAnsi="Arial" w:cs="Arial"/>
          <w:sz w:val="24"/>
          <w:szCs w:val="24"/>
          <w:u w:val="single"/>
        </w:rPr>
        <w:t xml:space="preserve"> </w:t>
      </w:r>
      <w:r w:rsidR="0035579E" w:rsidRPr="00FC125E">
        <w:rPr>
          <w:rFonts w:ascii="Arial" w:hAnsi="Arial" w:cs="Arial"/>
          <w:sz w:val="24"/>
          <w:szCs w:val="24"/>
          <w:u w:val="single"/>
        </w:rPr>
        <w:t>S</w:t>
      </w:r>
      <w:r w:rsidR="0035579E">
        <w:rPr>
          <w:rFonts w:ascii="Arial" w:hAnsi="Arial" w:cs="Arial"/>
          <w:sz w:val="24"/>
          <w:szCs w:val="24"/>
          <w:u w:val="single"/>
        </w:rPr>
        <w:t>2</w:t>
      </w:r>
      <w:r w:rsidRPr="004A7400">
        <w:rPr>
          <w:rFonts w:ascii="Arial" w:hAnsi="Arial" w:cs="Arial"/>
          <w:sz w:val="24"/>
          <w:szCs w:val="24"/>
        </w:rPr>
        <w:t xml:space="preserve">: </w:t>
      </w:r>
      <w:r w:rsidR="00201195">
        <w:rPr>
          <w:rFonts w:ascii="Arial" w:hAnsi="Arial" w:cs="Arial"/>
          <w:sz w:val="24"/>
          <w:szCs w:val="24"/>
        </w:rPr>
        <w:t>Sequence Acknowledgement Table</w:t>
      </w:r>
      <w:r w:rsidR="00201195" w:rsidRPr="004A7400">
        <w:rPr>
          <w:rFonts w:ascii="Arial" w:hAnsi="Arial" w:cs="Arial"/>
          <w:sz w:val="24"/>
          <w:szCs w:val="24"/>
        </w:rPr>
        <w:t xml:space="preserve"> </w:t>
      </w:r>
    </w:p>
    <w:p w14:paraId="6852A277" w14:textId="77777777" w:rsidR="00AA0D4B" w:rsidRDefault="00AA0D4B">
      <w:pPr>
        <w:rPr>
          <w:rFonts w:ascii="Arial" w:hAnsi="Arial" w:cs="Arial"/>
          <w:sz w:val="24"/>
          <w:szCs w:val="24"/>
        </w:rPr>
      </w:pPr>
    </w:p>
    <w:p w14:paraId="4DB571AC" w14:textId="77777777" w:rsidR="00AA0D4B" w:rsidRDefault="00AA0D4B">
      <w:pPr>
        <w:rPr>
          <w:rFonts w:ascii="Arial" w:hAnsi="Arial" w:cs="Arial"/>
          <w:sz w:val="24"/>
          <w:szCs w:val="24"/>
        </w:rPr>
      </w:pPr>
      <w:r>
        <w:rPr>
          <w:rFonts w:ascii="Arial" w:hAnsi="Arial" w:cs="Arial"/>
          <w:sz w:val="24"/>
          <w:szCs w:val="24"/>
        </w:rPr>
        <w:br w:type="page"/>
      </w:r>
    </w:p>
    <w:p w14:paraId="3A773FEF" w14:textId="784AC0EA" w:rsidR="008310BE" w:rsidRPr="00AA0D4B" w:rsidRDefault="00D3598C" w:rsidP="008310BE">
      <w:pPr>
        <w:rPr>
          <w:rFonts w:ascii="Arial" w:hAnsi="Arial" w:cs="Arial"/>
          <w:b/>
          <w:bCs/>
          <w:sz w:val="24"/>
          <w:szCs w:val="24"/>
        </w:rPr>
      </w:pPr>
      <w:r>
        <w:rPr>
          <w:rFonts w:ascii="Arial" w:hAnsi="Arial" w:cs="Arial"/>
          <w:b/>
          <w:bCs/>
          <w:sz w:val="24"/>
          <w:szCs w:val="24"/>
        </w:rPr>
        <w:lastRenderedPageBreak/>
        <w:t>Acknowledgements</w:t>
      </w:r>
      <w:r w:rsidR="008310BE" w:rsidRPr="00AA0D4B">
        <w:rPr>
          <w:rFonts w:ascii="Arial" w:hAnsi="Arial" w:cs="Arial"/>
          <w:b/>
          <w:bCs/>
          <w:sz w:val="24"/>
          <w:szCs w:val="24"/>
        </w:rPr>
        <w:t xml:space="preserve">: </w:t>
      </w:r>
    </w:p>
    <w:p w14:paraId="190188B6" w14:textId="19C00972" w:rsidR="008310BE" w:rsidRPr="008310BE" w:rsidRDefault="008310BE">
      <w:pPr>
        <w:rPr>
          <w:rFonts w:ascii="Arial" w:hAnsi="Arial" w:cs="Arial"/>
          <w:sz w:val="24"/>
          <w:szCs w:val="24"/>
        </w:rPr>
      </w:pPr>
      <w:r>
        <w:rPr>
          <w:rFonts w:ascii="Arial" w:hAnsi="Arial" w:cs="Arial"/>
          <w:sz w:val="24"/>
          <w:szCs w:val="24"/>
        </w:rPr>
        <w:t>The authors would like to acknowledge the case patient I</w:t>
      </w:r>
      <w:r w:rsidR="004B054F">
        <w:rPr>
          <w:rFonts w:ascii="Arial" w:hAnsi="Arial" w:cs="Arial"/>
          <w:sz w:val="24"/>
          <w:szCs w:val="24"/>
        </w:rPr>
        <w:t>nCOV139 for graciously donating</w:t>
      </w:r>
      <w:bookmarkStart w:id="2" w:name="_GoBack"/>
      <w:bookmarkEnd w:id="2"/>
      <w:r>
        <w:rPr>
          <w:rFonts w:ascii="Arial" w:hAnsi="Arial" w:cs="Arial"/>
          <w:sz w:val="24"/>
          <w:szCs w:val="24"/>
        </w:rPr>
        <w:t xml:space="preserve"> time and samples to help understand the phenomenon of SARS-CoV-2 reinfection.</w:t>
      </w:r>
      <w:r w:rsidR="009335B1">
        <w:rPr>
          <w:rFonts w:ascii="Arial" w:hAnsi="Arial" w:cs="Arial"/>
          <w:sz w:val="24"/>
          <w:szCs w:val="24"/>
        </w:rPr>
        <w:t xml:space="preserve"> </w:t>
      </w:r>
      <w:r>
        <w:rPr>
          <w:rFonts w:ascii="Arial" w:hAnsi="Arial" w:cs="Arial"/>
          <w:sz w:val="24"/>
          <w:szCs w:val="24"/>
        </w:rPr>
        <w:t xml:space="preserve">We would also like to acknowledge the medical staff of Swedish Health Services </w:t>
      </w:r>
      <w:r w:rsidR="00D3598C">
        <w:rPr>
          <w:rFonts w:ascii="Arial" w:hAnsi="Arial" w:cs="Arial"/>
          <w:sz w:val="24"/>
          <w:szCs w:val="24"/>
        </w:rPr>
        <w:t xml:space="preserve">who have worked tirelessly throughout the pandemic; and the </w:t>
      </w:r>
      <w:r>
        <w:rPr>
          <w:rFonts w:ascii="Arial" w:hAnsi="Arial" w:cs="Arial"/>
          <w:sz w:val="24"/>
          <w:szCs w:val="24"/>
        </w:rPr>
        <w:t xml:space="preserve">following individuals: </w:t>
      </w:r>
      <w:r w:rsidRPr="008310BE">
        <w:rPr>
          <w:rFonts w:ascii="Arial" w:hAnsi="Arial" w:cs="Arial"/>
          <w:sz w:val="24"/>
          <w:szCs w:val="24"/>
        </w:rPr>
        <w:t xml:space="preserve">Mario Smith, Ismail Omar, Rosette Buyco, Shannon Wiley and the staff of the LabCorp Seattle </w:t>
      </w:r>
      <w:r>
        <w:rPr>
          <w:rFonts w:ascii="Arial" w:hAnsi="Arial" w:cs="Arial"/>
          <w:sz w:val="24"/>
          <w:szCs w:val="24"/>
        </w:rPr>
        <w:t>M</w:t>
      </w:r>
      <w:r w:rsidRPr="008310BE">
        <w:rPr>
          <w:rFonts w:ascii="Arial" w:hAnsi="Arial" w:cs="Arial"/>
          <w:sz w:val="24"/>
          <w:szCs w:val="24"/>
        </w:rPr>
        <w:t xml:space="preserve">icrobiology </w:t>
      </w:r>
      <w:r>
        <w:rPr>
          <w:rFonts w:ascii="Arial" w:hAnsi="Arial" w:cs="Arial"/>
          <w:sz w:val="24"/>
          <w:szCs w:val="24"/>
        </w:rPr>
        <w:t>L</w:t>
      </w:r>
      <w:r w:rsidRPr="008310BE">
        <w:rPr>
          <w:rFonts w:ascii="Arial" w:hAnsi="Arial" w:cs="Arial"/>
          <w:sz w:val="24"/>
          <w:szCs w:val="24"/>
        </w:rPr>
        <w:t>ab</w:t>
      </w:r>
      <w:r>
        <w:rPr>
          <w:rFonts w:ascii="Arial" w:hAnsi="Arial" w:cs="Arial"/>
          <w:sz w:val="24"/>
          <w:szCs w:val="24"/>
        </w:rPr>
        <w:t xml:space="preserve">; and </w:t>
      </w:r>
      <w:r w:rsidRPr="008310BE">
        <w:rPr>
          <w:rFonts w:ascii="Arial" w:hAnsi="Arial" w:cs="Arial"/>
          <w:sz w:val="24"/>
          <w:szCs w:val="24"/>
        </w:rPr>
        <w:t>Pavitra Roychoudhury, Amin Addetia,</w:t>
      </w:r>
      <w:r>
        <w:rPr>
          <w:rFonts w:ascii="Arial" w:hAnsi="Arial" w:cs="Arial"/>
          <w:sz w:val="24"/>
          <w:szCs w:val="24"/>
        </w:rPr>
        <w:t xml:space="preserve"> and </w:t>
      </w:r>
      <w:r w:rsidRPr="008310BE">
        <w:rPr>
          <w:rFonts w:ascii="Arial" w:hAnsi="Arial" w:cs="Arial"/>
          <w:sz w:val="24"/>
          <w:szCs w:val="24"/>
        </w:rPr>
        <w:t>Keith R. Jerome</w:t>
      </w:r>
      <w:r>
        <w:rPr>
          <w:rFonts w:ascii="Arial" w:hAnsi="Arial" w:cs="Arial"/>
          <w:sz w:val="24"/>
          <w:szCs w:val="24"/>
        </w:rPr>
        <w:t xml:space="preserve"> of UW Virology. </w:t>
      </w:r>
      <w:r w:rsidR="003C17A8" w:rsidRPr="003C17A8">
        <w:rPr>
          <w:rFonts w:ascii="Arial" w:hAnsi="Arial" w:cs="Arial"/>
          <w:sz w:val="24"/>
          <w:szCs w:val="24"/>
        </w:rPr>
        <w:t>The authors thank ATUM for providing recombinant SARS-CoV-2 proteins for this study</w:t>
      </w:r>
      <w:r w:rsidR="003C17A8">
        <w:rPr>
          <w:rFonts w:ascii="Arial" w:hAnsi="Arial" w:cs="Arial"/>
          <w:sz w:val="24"/>
          <w:szCs w:val="24"/>
        </w:rPr>
        <w:t xml:space="preserve">. </w:t>
      </w:r>
    </w:p>
    <w:p w14:paraId="236DAFE3" w14:textId="0D8CC9F4" w:rsidR="008310BE" w:rsidRDefault="008310BE">
      <w:pPr>
        <w:rPr>
          <w:rFonts w:ascii="Arial" w:hAnsi="Arial" w:cs="Arial"/>
          <w:b/>
          <w:bCs/>
          <w:sz w:val="24"/>
          <w:szCs w:val="24"/>
        </w:rPr>
      </w:pPr>
      <w:r w:rsidRPr="008310BE">
        <w:rPr>
          <w:rFonts w:ascii="Arial" w:hAnsi="Arial" w:cs="Arial"/>
          <w:sz w:val="24"/>
          <w:szCs w:val="24"/>
        </w:rPr>
        <w:br w:type="page"/>
      </w:r>
    </w:p>
    <w:p w14:paraId="1C34B327" w14:textId="0BDC747E" w:rsidR="00155426" w:rsidRPr="00AA0D4B" w:rsidRDefault="00155426">
      <w:pPr>
        <w:rPr>
          <w:rFonts w:ascii="Arial" w:hAnsi="Arial" w:cs="Arial"/>
          <w:b/>
          <w:bCs/>
          <w:sz w:val="24"/>
          <w:szCs w:val="24"/>
        </w:rPr>
      </w:pPr>
      <w:r w:rsidRPr="00AA0D4B">
        <w:rPr>
          <w:rFonts w:ascii="Arial" w:hAnsi="Arial" w:cs="Arial"/>
          <w:b/>
          <w:bCs/>
          <w:sz w:val="24"/>
          <w:szCs w:val="24"/>
        </w:rPr>
        <w:lastRenderedPageBreak/>
        <w:t xml:space="preserve">Supplemental Methods: </w:t>
      </w:r>
    </w:p>
    <w:p w14:paraId="375B2283" w14:textId="61F8DE32" w:rsidR="00187EE8" w:rsidRDefault="00187EE8" w:rsidP="003313F7">
      <w:pPr>
        <w:tabs>
          <w:tab w:val="center" w:pos="4680"/>
        </w:tabs>
        <w:rPr>
          <w:rFonts w:ascii="Arial" w:hAnsi="Arial" w:cs="Arial"/>
          <w:sz w:val="24"/>
          <w:szCs w:val="24"/>
        </w:rPr>
      </w:pPr>
      <w:r>
        <w:rPr>
          <w:rFonts w:ascii="Arial" w:hAnsi="Arial" w:cs="Arial"/>
          <w:sz w:val="24"/>
          <w:szCs w:val="24"/>
          <w:u w:val="single"/>
        </w:rPr>
        <w:t>PCR Testing</w:t>
      </w:r>
      <w:r w:rsidRPr="004A7400">
        <w:rPr>
          <w:rFonts w:ascii="Arial" w:hAnsi="Arial" w:cs="Arial"/>
          <w:sz w:val="24"/>
          <w:szCs w:val="24"/>
        </w:rPr>
        <w:t xml:space="preserve">: </w:t>
      </w:r>
    </w:p>
    <w:p w14:paraId="7799F860" w14:textId="2CE68E07" w:rsidR="00FB5678" w:rsidRPr="00FB5678" w:rsidRDefault="00DE3F7D" w:rsidP="00FB5678">
      <w:pPr>
        <w:tabs>
          <w:tab w:val="center" w:pos="4680"/>
        </w:tabs>
        <w:rPr>
          <w:rFonts w:ascii="Arial" w:hAnsi="Arial" w:cs="Arial"/>
          <w:sz w:val="24"/>
          <w:szCs w:val="24"/>
        </w:rPr>
      </w:pPr>
      <w:r>
        <w:rPr>
          <w:rFonts w:ascii="Arial" w:hAnsi="Arial" w:cs="Arial"/>
          <w:sz w:val="24"/>
          <w:szCs w:val="24"/>
        </w:rPr>
        <w:t>Quantitative real-time polymerase chain reaction (</w:t>
      </w:r>
      <w:r w:rsidR="002F59D3">
        <w:rPr>
          <w:rFonts w:ascii="Arial" w:hAnsi="Arial" w:cs="Arial"/>
          <w:sz w:val="24"/>
          <w:szCs w:val="24"/>
        </w:rPr>
        <w:t>rt-</w:t>
      </w:r>
      <w:r>
        <w:rPr>
          <w:rFonts w:ascii="Arial" w:hAnsi="Arial" w:cs="Arial"/>
          <w:sz w:val="24"/>
          <w:szCs w:val="24"/>
        </w:rPr>
        <w:t>PCR) was performed in three laboratories.</w:t>
      </w:r>
      <w:r w:rsidR="009335B1">
        <w:rPr>
          <w:rFonts w:ascii="Arial" w:hAnsi="Arial" w:cs="Arial"/>
          <w:sz w:val="24"/>
          <w:szCs w:val="24"/>
        </w:rPr>
        <w:t xml:space="preserve"> </w:t>
      </w:r>
      <w:r>
        <w:rPr>
          <w:rFonts w:ascii="Arial" w:hAnsi="Arial" w:cs="Arial"/>
          <w:sz w:val="24"/>
          <w:szCs w:val="24"/>
        </w:rPr>
        <w:t>In March, the CTs reported in Table S1 were performed on a lab-developed test at UW Virology in Seattle, WA based on the WHO primers for RdRP and E genes.</w:t>
      </w:r>
      <w:r w:rsidR="00F772BC">
        <w:rPr>
          <w:rFonts w:ascii="Arial" w:hAnsi="Arial" w:cs="Arial"/>
          <w:sz w:val="24"/>
          <w:szCs w:val="24"/>
        </w:rPr>
        <w:fldChar w:fldCharType="begin"/>
      </w:r>
      <w:r w:rsidR="00F772BC">
        <w:rPr>
          <w:rFonts w:ascii="Arial" w:hAnsi="Arial" w:cs="Arial"/>
          <w:sz w:val="24"/>
          <w:szCs w:val="24"/>
        </w:rPr>
        <w:instrText xml:space="preserve"> ADDIN EN.CITE &lt;EndNote&gt;&lt;Cite&gt;&lt;Author&gt;WHO&lt;/Author&gt;&lt;IDText&gt;Diagnostic detection of Wuhan coronavirus 2019 by real-time RTPCR-Protocol and preliminary evaluation as of Jan 13, 2020-&lt;/IDText&gt;&lt;DisplayText&gt;&lt;style face="superscript"&gt;1&lt;/style&gt;&lt;/DisplayText&gt;&lt;record&gt;&lt;urls&gt;&lt;related-urls&gt;&lt;url&gt;https://www.who.int/docs/default-source/coronaviruse/wuhan-virus-assay-v1991527e5122341d99287a1b17c111902.pdf?sfvrsn=d381fc88_2&lt;/url&gt;&lt;/related-urls&gt;&lt;/urls&gt;&lt;titles&gt;&lt;title&gt;Diagnostic detection of Wuhan coronavirus 2019 by real-time RTPCR-Protocol and preliminary evaluation as of Jan 13, 2020-&lt;/title&gt;&lt;/titles&gt;&lt;contributors&gt;&lt;authors&gt;&lt;author&gt;WHO&lt;/author&gt;&lt;/authors&gt;&lt;/contributors&gt;&lt;added-date format="utc"&gt;1599202010&lt;/added-date&gt;&lt;ref-type name="Web Page"&gt;12&lt;/ref-type&gt;&lt;rec-number&gt;2209&lt;/rec-number&gt;&lt;last-updated-date format="utc"&gt;1599202040&lt;/last-updated-date&gt;&lt;/record&gt;&lt;/Cite&gt;&lt;/EndNote&gt;</w:instrText>
      </w:r>
      <w:r w:rsidR="00F772BC">
        <w:rPr>
          <w:rFonts w:ascii="Arial" w:hAnsi="Arial" w:cs="Arial"/>
          <w:sz w:val="24"/>
          <w:szCs w:val="24"/>
        </w:rPr>
        <w:fldChar w:fldCharType="separate"/>
      </w:r>
      <w:r w:rsidR="00F772BC" w:rsidRPr="00F772BC">
        <w:rPr>
          <w:rFonts w:ascii="Arial" w:hAnsi="Arial" w:cs="Arial"/>
          <w:noProof/>
          <w:sz w:val="24"/>
          <w:szCs w:val="24"/>
          <w:vertAlign w:val="superscript"/>
        </w:rPr>
        <w:t>1</w:t>
      </w:r>
      <w:r w:rsidR="00F772BC">
        <w:rPr>
          <w:rFonts w:ascii="Arial" w:hAnsi="Arial" w:cs="Arial"/>
          <w:sz w:val="24"/>
          <w:szCs w:val="24"/>
        </w:rPr>
        <w:fldChar w:fldCharType="end"/>
      </w:r>
      <w:r>
        <w:rPr>
          <w:rFonts w:ascii="Arial" w:hAnsi="Arial" w:cs="Arial"/>
          <w:sz w:val="24"/>
          <w:szCs w:val="24"/>
        </w:rPr>
        <w:t xml:space="preserve"> In July, the CTs reported in Table S1 were performed at the LabCorp Microbiology, on-site at Swedish Health Services in Seattle, WA </w:t>
      </w:r>
      <w:r w:rsidR="00FB5678">
        <w:rPr>
          <w:rFonts w:ascii="Arial" w:hAnsi="Arial" w:cs="Arial"/>
          <w:sz w:val="24"/>
          <w:szCs w:val="24"/>
        </w:rPr>
        <w:t xml:space="preserve">with the </w:t>
      </w:r>
      <w:r w:rsidR="00FB5678" w:rsidRPr="00FB5678">
        <w:rPr>
          <w:rFonts w:ascii="Arial" w:hAnsi="Arial" w:cs="Arial"/>
          <w:sz w:val="24"/>
          <w:szCs w:val="24"/>
        </w:rPr>
        <w:t>Xpert® Xpress SARS-CoV-2</w:t>
      </w:r>
      <w:r w:rsidR="00FB5678">
        <w:rPr>
          <w:rFonts w:ascii="Arial" w:hAnsi="Arial" w:cs="Arial"/>
          <w:sz w:val="24"/>
          <w:szCs w:val="24"/>
        </w:rPr>
        <w:t xml:space="preserve"> test on the </w:t>
      </w:r>
      <w:r w:rsidR="00FB5678" w:rsidRPr="00FB5678">
        <w:rPr>
          <w:rFonts w:ascii="Arial" w:hAnsi="Arial" w:cs="Arial"/>
          <w:sz w:val="24"/>
          <w:szCs w:val="24"/>
        </w:rPr>
        <w:t>GeneXpert Infinity System</w:t>
      </w:r>
      <w:r w:rsidR="00FB5678">
        <w:rPr>
          <w:rFonts w:ascii="Arial" w:hAnsi="Arial" w:cs="Arial"/>
          <w:sz w:val="24"/>
          <w:szCs w:val="24"/>
        </w:rPr>
        <w:t xml:space="preserve"> </w:t>
      </w:r>
      <w:r w:rsidR="00FB5678" w:rsidRPr="00FB5678">
        <w:rPr>
          <w:rFonts w:ascii="Arial" w:hAnsi="Arial" w:cs="Arial"/>
          <w:sz w:val="24"/>
          <w:szCs w:val="24"/>
        </w:rPr>
        <w:t>(Cepheid, Sunnyvale, CA)</w:t>
      </w:r>
      <w:r w:rsidR="00FB5678">
        <w:rPr>
          <w:rFonts w:ascii="Arial" w:hAnsi="Arial" w:cs="Arial"/>
          <w:sz w:val="24"/>
          <w:szCs w:val="24"/>
        </w:rPr>
        <w:t xml:space="preserve"> as per the manufacturer guideline.</w:t>
      </w:r>
      <w:r w:rsidR="00967E88">
        <w:rPr>
          <w:rFonts w:ascii="Arial" w:hAnsi="Arial" w:cs="Arial"/>
          <w:sz w:val="24"/>
          <w:szCs w:val="24"/>
        </w:rPr>
        <w:t xml:space="preserve"> The Cepheid assay targets the E and N2 genes.</w:t>
      </w:r>
      <w:r w:rsidR="00FB5678">
        <w:rPr>
          <w:rFonts w:ascii="Arial" w:hAnsi="Arial" w:cs="Arial"/>
          <w:sz w:val="24"/>
          <w:szCs w:val="24"/>
        </w:rPr>
        <w:t xml:space="preserve"> </w:t>
      </w:r>
      <w:r w:rsidR="00361FA0">
        <w:rPr>
          <w:rFonts w:ascii="Arial" w:hAnsi="Arial" w:cs="Arial"/>
          <w:sz w:val="24"/>
          <w:szCs w:val="24"/>
        </w:rPr>
        <w:t>In July, the diagnosis by PCR was confirmed by a lab-developed test at Institute for Systems Biology in Seattle, WA based</w:t>
      </w:r>
      <w:r w:rsidR="00E17867">
        <w:rPr>
          <w:rFonts w:ascii="Arial" w:hAnsi="Arial" w:cs="Arial"/>
          <w:sz w:val="24"/>
          <w:szCs w:val="24"/>
        </w:rPr>
        <w:t xml:space="preserve"> on the CDC primers for N1</w:t>
      </w:r>
      <w:r w:rsidR="00361FA0">
        <w:rPr>
          <w:rFonts w:ascii="Arial" w:hAnsi="Arial" w:cs="Arial"/>
          <w:sz w:val="24"/>
          <w:szCs w:val="24"/>
        </w:rPr>
        <w:t>gene.</w:t>
      </w:r>
      <w:r w:rsidR="0068032A">
        <w:rPr>
          <w:rFonts w:ascii="Arial" w:hAnsi="Arial" w:cs="Arial"/>
          <w:sz w:val="24"/>
          <w:szCs w:val="24"/>
        </w:rPr>
        <w:fldChar w:fldCharType="begin"/>
      </w:r>
      <w:r w:rsidR="0068032A">
        <w:rPr>
          <w:rFonts w:ascii="Arial" w:hAnsi="Arial" w:cs="Arial"/>
          <w:sz w:val="24"/>
          <w:szCs w:val="24"/>
        </w:rPr>
        <w:instrText xml:space="preserve"> ADDIN EN.CITE &lt;EndNote&gt;&lt;Cite&gt;&lt;Author&gt;CDC.&lt;/Author&gt;&lt;IDText&gt;CDC’s Diagnostic Test for COVID-19 Only and Supplies&lt;/IDText&gt;&lt;DisplayText&gt;&lt;style face="superscript"&gt;2&lt;/style&gt;&lt;/DisplayText&gt;&lt;record&gt;&lt;urls&gt;&lt;related-urls&gt;&lt;url&gt;https://www.cdc.gov/coronavirus/2019-ncov/lab/virus-requests.html.&lt;/url&gt;&lt;/related-urls&gt;&lt;/urls&gt;&lt;titles&gt;&lt;title&gt;CDC’s Diagnostic Test for COVID-19 Only and Supplies&lt;/title&gt;&lt;/titles&gt;&lt;number&gt;September 4, 2020&lt;/number&gt;&lt;contributors&gt;&lt;authors&gt;&lt;author&gt;&lt;style face="underline" font="default" size="100%"&gt;CDC.&lt;/style&gt;&lt;/author&gt;&lt;/authors&gt;&lt;/contributors&gt;&lt;added-date format="utc"&gt;1599285798&lt;/added-date&gt;&lt;ref-type name="Web Page"&gt;12&lt;/ref-type&gt;&lt;rec-number&gt;2213&lt;/rec-number&gt;&lt;last-updated-date format="utc"&gt;1599286075&lt;/last-updated-date&gt;&lt;/record&gt;&lt;/Cite&gt;&lt;/EndNote&gt;</w:instrText>
      </w:r>
      <w:r w:rsidR="0068032A">
        <w:rPr>
          <w:rFonts w:ascii="Arial" w:hAnsi="Arial" w:cs="Arial"/>
          <w:sz w:val="24"/>
          <w:szCs w:val="24"/>
        </w:rPr>
        <w:fldChar w:fldCharType="separate"/>
      </w:r>
      <w:r w:rsidR="0068032A" w:rsidRPr="0068032A">
        <w:rPr>
          <w:rFonts w:ascii="Arial" w:hAnsi="Arial" w:cs="Arial"/>
          <w:noProof/>
          <w:sz w:val="24"/>
          <w:szCs w:val="24"/>
          <w:vertAlign w:val="superscript"/>
        </w:rPr>
        <w:t>2</w:t>
      </w:r>
      <w:r w:rsidR="0068032A">
        <w:rPr>
          <w:rFonts w:ascii="Arial" w:hAnsi="Arial" w:cs="Arial"/>
          <w:sz w:val="24"/>
          <w:szCs w:val="24"/>
        </w:rPr>
        <w:fldChar w:fldCharType="end"/>
      </w:r>
      <w:r w:rsidR="002E7EF7">
        <w:rPr>
          <w:rFonts w:ascii="Arial" w:hAnsi="Arial" w:cs="Arial"/>
          <w:sz w:val="24"/>
          <w:szCs w:val="24"/>
        </w:rPr>
        <w:t xml:space="preserve"> </w:t>
      </w:r>
      <w:r w:rsidR="00A9526C">
        <w:rPr>
          <w:rFonts w:ascii="Arial" w:hAnsi="Arial" w:cs="Arial"/>
          <w:sz w:val="24"/>
          <w:szCs w:val="24"/>
        </w:rPr>
        <w:t xml:space="preserve">This test performed on research nasopharyngeal swab collected on D16 after onset of symptoms showed CT = </w:t>
      </w:r>
      <w:r w:rsidR="00E17867">
        <w:rPr>
          <w:rFonts w:ascii="Arial" w:hAnsi="Arial" w:cs="Arial"/>
          <w:sz w:val="24"/>
          <w:szCs w:val="24"/>
        </w:rPr>
        <w:t>38.5</w:t>
      </w:r>
      <w:r w:rsidR="00A9526C">
        <w:rPr>
          <w:rFonts w:ascii="Arial" w:hAnsi="Arial" w:cs="Arial"/>
          <w:sz w:val="24"/>
          <w:szCs w:val="24"/>
        </w:rPr>
        <w:t>.</w:t>
      </w:r>
      <w:r w:rsidR="00F772BC" w:rsidRPr="00FB5678">
        <w:rPr>
          <w:rFonts w:ascii="Arial" w:hAnsi="Arial" w:cs="Arial"/>
          <w:sz w:val="24"/>
          <w:szCs w:val="24"/>
        </w:rPr>
        <w:t xml:space="preserve"> </w:t>
      </w:r>
      <w:r w:rsidR="00F772BC">
        <w:rPr>
          <w:rFonts w:ascii="Arial" w:hAnsi="Arial" w:cs="Arial"/>
          <w:sz w:val="24"/>
          <w:szCs w:val="24"/>
        </w:rPr>
        <w:t>Assays across platforms are comparable.</w:t>
      </w:r>
      <w:r w:rsidR="00F772BC">
        <w:rPr>
          <w:rFonts w:ascii="Arial" w:hAnsi="Arial" w:cs="Arial"/>
          <w:sz w:val="24"/>
          <w:szCs w:val="24"/>
        </w:rPr>
        <w:fldChar w:fldCharType="begin">
          <w:fldData xml:space="preserve">PEVuZE5vdGU+PENpdGU+PEF1dGhvcj5OYWxsYTwvQXV0aG9yPjxZZWFyPjIwMjA8L1llYXI+PElE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PEVuZE5vdGU+PENpdGU+PEF1dGhvcj5OYWxsYTwvQXV0aG9yPjxZZWFyPjIwMjA8L1llYXI+PElE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F772BC">
        <w:rPr>
          <w:rFonts w:ascii="Arial" w:hAnsi="Arial" w:cs="Arial"/>
          <w:sz w:val="24"/>
          <w:szCs w:val="24"/>
        </w:rPr>
      </w:r>
      <w:r w:rsidR="00F772BC">
        <w:rPr>
          <w:rFonts w:ascii="Arial" w:hAnsi="Arial" w:cs="Arial"/>
          <w:sz w:val="24"/>
          <w:szCs w:val="24"/>
        </w:rPr>
        <w:fldChar w:fldCharType="separate"/>
      </w:r>
      <w:r w:rsidR="0068032A" w:rsidRPr="0068032A">
        <w:rPr>
          <w:rFonts w:ascii="Arial" w:hAnsi="Arial" w:cs="Arial"/>
          <w:noProof/>
          <w:sz w:val="24"/>
          <w:szCs w:val="24"/>
          <w:vertAlign w:val="superscript"/>
        </w:rPr>
        <w:t>3, 4</w:t>
      </w:r>
      <w:r w:rsidR="00F772BC">
        <w:rPr>
          <w:rFonts w:ascii="Arial" w:hAnsi="Arial" w:cs="Arial"/>
          <w:sz w:val="24"/>
          <w:szCs w:val="24"/>
        </w:rPr>
        <w:fldChar w:fldCharType="end"/>
      </w:r>
      <w:r w:rsidR="001A4809">
        <w:rPr>
          <w:rFonts w:ascii="Arial" w:hAnsi="Arial" w:cs="Arial"/>
          <w:sz w:val="24"/>
          <w:szCs w:val="24"/>
        </w:rPr>
        <w:t xml:space="preserve"> Figures and descriptive statistics were generated in Stata v13.1 (StataCorp LP, College Station, TX)</w:t>
      </w:r>
    </w:p>
    <w:p w14:paraId="44F2C120" w14:textId="4F037A23" w:rsidR="000C59F4" w:rsidRPr="000C59F4" w:rsidRDefault="00D32F81" w:rsidP="00187EE8">
      <w:pPr>
        <w:rPr>
          <w:rFonts w:ascii="Arial" w:hAnsi="Arial" w:cs="Arial"/>
          <w:sz w:val="24"/>
          <w:szCs w:val="24"/>
        </w:rPr>
      </w:pPr>
      <w:r>
        <w:rPr>
          <w:rFonts w:ascii="Arial" w:hAnsi="Arial" w:cs="Arial"/>
          <w:sz w:val="24"/>
          <w:szCs w:val="24"/>
          <w:u w:val="single"/>
        </w:rPr>
        <w:t>UW</w:t>
      </w:r>
      <w:r w:rsidR="000C59F4">
        <w:rPr>
          <w:rFonts w:ascii="Arial" w:hAnsi="Arial" w:cs="Arial"/>
          <w:sz w:val="24"/>
          <w:szCs w:val="24"/>
          <w:u w:val="single"/>
        </w:rPr>
        <w:t xml:space="preserve"> Virology </w:t>
      </w:r>
      <w:r w:rsidR="00B50205">
        <w:rPr>
          <w:rFonts w:ascii="Arial" w:hAnsi="Arial" w:cs="Arial"/>
          <w:sz w:val="24"/>
          <w:szCs w:val="24"/>
          <w:u w:val="single"/>
        </w:rPr>
        <w:t xml:space="preserve">rapid </w:t>
      </w:r>
      <w:r w:rsidR="000C59F4">
        <w:rPr>
          <w:rFonts w:ascii="Arial" w:hAnsi="Arial" w:cs="Arial"/>
          <w:sz w:val="24"/>
          <w:szCs w:val="24"/>
          <w:u w:val="single"/>
        </w:rPr>
        <w:t>metagenomic NGS</w:t>
      </w:r>
      <w:r w:rsidR="000C59F4" w:rsidRPr="000C59F4">
        <w:rPr>
          <w:rFonts w:ascii="Arial" w:hAnsi="Arial" w:cs="Arial"/>
          <w:sz w:val="24"/>
          <w:szCs w:val="24"/>
        </w:rPr>
        <w:t xml:space="preserve">: </w:t>
      </w:r>
    </w:p>
    <w:p w14:paraId="6D77DCB1" w14:textId="234A077B" w:rsidR="009335B1" w:rsidRDefault="00187EE8" w:rsidP="00187EE8">
      <w:pPr>
        <w:rPr>
          <w:rFonts w:ascii="Arial" w:hAnsi="Arial" w:cs="Arial"/>
          <w:sz w:val="24"/>
          <w:szCs w:val="24"/>
        </w:rPr>
      </w:pPr>
      <w:r>
        <w:rPr>
          <w:rFonts w:ascii="Arial" w:hAnsi="Arial" w:cs="Arial"/>
          <w:sz w:val="24"/>
          <w:szCs w:val="24"/>
        </w:rPr>
        <w:t>In March, r</w:t>
      </w:r>
      <w:r w:rsidRPr="0065313C">
        <w:rPr>
          <w:rFonts w:ascii="Arial" w:hAnsi="Arial" w:cs="Arial"/>
          <w:sz w:val="24"/>
          <w:szCs w:val="24"/>
        </w:rPr>
        <w:t xml:space="preserve">apid </w:t>
      </w:r>
      <w:r>
        <w:rPr>
          <w:rFonts w:ascii="Arial" w:hAnsi="Arial" w:cs="Arial"/>
          <w:sz w:val="24"/>
          <w:szCs w:val="24"/>
        </w:rPr>
        <w:t>m</w:t>
      </w:r>
      <w:r w:rsidRPr="0065313C">
        <w:rPr>
          <w:rFonts w:ascii="Arial" w:hAnsi="Arial" w:cs="Arial"/>
          <w:sz w:val="24"/>
          <w:szCs w:val="24"/>
        </w:rPr>
        <w:t xml:space="preserve">etagenomic </w:t>
      </w:r>
      <w:r>
        <w:rPr>
          <w:rFonts w:ascii="Arial" w:hAnsi="Arial" w:cs="Arial"/>
          <w:sz w:val="24"/>
          <w:szCs w:val="24"/>
        </w:rPr>
        <w:t>n</w:t>
      </w:r>
      <w:r w:rsidRPr="0065313C">
        <w:rPr>
          <w:rFonts w:ascii="Arial" w:hAnsi="Arial" w:cs="Arial"/>
          <w:sz w:val="24"/>
          <w:szCs w:val="24"/>
        </w:rPr>
        <w:t>ext-</w:t>
      </w:r>
      <w:r>
        <w:rPr>
          <w:rFonts w:ascii="Arial" w:hAnsi="Arial" w:cs="Arial"/>
          <w:sz w:val="24"/>
          <w:szCs w:val="24"/>
        </w:rPr>
        <w:t>g</w:t>
      </w:r>
      <w:r w:rsidRPr="0065313C">
        <w:rPr>
          <w:rFonts w:ascii="Arial" w:hAnsi="Arial" w:cs="Arial"/>
          <w:sz w:val="24"/>
          <w:szCs w:val="24"/>
        </w:rPr>
        <w:t xml:space="preserve">eneration </w:t>
      </w:r>
      <w:r>
        <w:rPr>
          <w:rFonts w:ascii="Arial" w:hAnsi="Arial" w:cs="Arial"/>
          <w:sz w:val="24"/>
          <w:szCs w:val="24"/>
        </w:rPr>
        <w:t>s</w:t>
      </w:r>
      <w:r w:rsidRPr="0065313C">
        <w:rPr>
          <w:rFonts w:ascii="Arial" w:hAnsi="Arial" w:cs="Arial"/>
          <w:sz w:val="24"/>
          <w:szCs w:val="24"/>
        </w:rPr>
        <w:t>equencing</w:t>
      </w:r>
      <w:r>
        <w:rPr>
          <w:rFonts w:ascii="Arial" w:hAnsi="Arial" w:cs="Arial"/>
          <w:sz w:val="24"/>
          <w:szCs w:val="24"/>
        </w:rPr>
        <w:t xml:space="preserve"> (NGS) was performed</w:t>
      </w:r>
      <w:r w:rsidR="000C59F4">
        <w:rPr>
          <w:rFonts w:ascii="Arial" w:hAnsi="Arial" w:cs="Arial"/>
          <w:sz w:val="24"/>
          <w:szCs w:val="24"/>
        </w:rPr>
        <w:t>.</w:t>
      </w:r>
      <w:r w:rsidR="000C59F4">
        <w:rPr>
          <w:rFonts w:ascii="Arial" w:hAnsi="Arial" w:cs="Arial"/>
          <w:sz w:val="24"/>
          <w:szCs w:val="24"/>
        </w:rPr>
        <w:fldChar w:fldCharType="begin">
          <w:fldData xml:space="preserve">PEVuZE5vdGU+PENpdGU+PEF1dGhvcj5CZWRmb3JkPC9BdXRob3I+PFllYXI+MjAyMDwvWWVhcj48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PEVuZE5vdGU+PENpdGU+PEF1dGhvcj5CZWRmb3JkPC9BdXRob3I+PFllYXI+MjAyMDwvWWVhcj48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0C59F4">
        <w:rPr>
          <w:rFonts w:ascii="Arial" w:hAnsi="Arial" w:cs="Arial"/>
          <w:sz w:val="24"/>
          <w:szCs w:val="24"/>
        </w:rPr>
      </w:r>
      <w:r w:rsidR="000C59F4">
        <w:rPr>
          <w:rFonts w:ascii="Arial" w:hAnsi="Arial" w:cs="Arial"/>
          <w:sz w:val="24"/>
          <w:szCs w:val="24"/>
        </w:rPr>
        <w:fldChar w:fldCharType="separate"/>
      </w:r>
      <w:r w:rsidR="0068032A" w:rsidRPr="0068032A">
        <w:rPr>
          <w:rFonts w:ascii="Arial" w:hAnsi="Arial" w:cs="Arial"/>
          <w:noProof/>
          <w:sz w:val="24"/>
          <w:szCs w:val="24"/>
          <w:vertAlign w:val="superscript"/>
        </w:rPr>
        <w:t>5, 6</w:t>
      </w:r>
      <w:r w:rsidR="000C59F4">
        <w:rPr>
          <w:rFonts w:ascii="Arial" w:hAnsi="Arial" w:cs="Arial"/>
          <w:sz w:val="24"/>
          <w:szCs w:val="24"/>
        </w:rPr>
        <w:fldChar w:fldCharType="end"/>
      </w:r>
      <w:r w:rsidR="000C59F4">
        <w:rPr>
          <w:rFonts w:ascii="Arial" w:hAnsi="Arial" w:cs="Arial"/>
          <w:sz w:val="24"/>
          <w:szCs w:val="24"/>
        </w:rPr>
        <w:t xml:space="preserve"> Briefly, </w:t>
      </w:r>
      <w:r>
        <w:rPr>
          <w:rFonts w:ascii="Arial" w:hAnsi="Arial" w:cs="Arial"/>
          <w:sz w:val="24"/>
          <w:szCs w:val="24"/>
        </w:rPr>
        <w:t xml:space="preserve">nasopharyngeal swab samples were filtered, RNA was extracted, then treated with DNAse. Libraries were generated from cDNA and 20 cycles of PCR, then quality controlled </w:t>
      </w:r>
      <w:r w:rsidR="000C59F4">
        <w:rPr>
          <w:rFonts w:ascii="Arial" w:hAnsi="Arial" w:cs="Arial"/>
          <w:sz w:val="24"/>
          <w:szCs w:val="24"/>
        </w:rPr>
        <w:t xml:space="preserve">prior to sequencing </w:t>
      </w:r>
      <w:r w:rsidR="008333C0">
        <w:rPr>
          <w:rFonts w:ascii="Arial" w:hAnsi="Arial" w:cs="Arial"/>
          <w:sz w:val="24"/>
          <w:szCs w:val="24"/>
        </w:rPr>
        <w:t xml:space="preserve">run on </w:t>
      </w:r>
      <w:r w:rsidR="000C59F4">
        <w:rPr>
          <w:rFonts w:ascii="Arial" w:hAnsi="Arial" w:cs="Arial"/>
          <w:sz w:val="24"/>
          <w:szCs w:val="24"/>
        </w:rPr>
        <w:t xml:space="preserve">MiSeq </w:t>
      </w:r>
      <w:r w:rsidR="00D32F81">
        <w:rPr>
          <w:rFonts w:ascii="Arial" w:hAnsi="Arial" w:cs="Arial"/>
          <w:sz w:val="24"/>
          <w:szCs w:val="24"/>
        </w:rPr>
        <w:t xml:space="preserve">desktop </w:t>
      </w:r>
      <w:r w:rsidR="008333C0" w:rsidRPr="007C115A">
        <w:rPr>
          <w:rFonts w:ascii="Arial" w:hAnsi="Arial" w:cs="Arial"/>
          <w:sz w:val="24"/>
          <w:szCs w:val="24"/>
        </w:rPr>
        <w:t>(Illumina, San Diego, CA)</w:t>
      </w:r>
      <w:r w:rsidR="008333C0">
        <w:rPr>
          <w:rFonts w:ascii="Arial" w:hAnsi="Arial" w:cs="Arial"/>
          <w:sz w:val="24"/>
          <w:szCs w:val="24"/>
        </w:rPr>
        <w:t xml:space="preserve"> using 180 cycles single-read reagent kit. </w:t>
      </w:r>
      <w:r>
        <w:rPr>
          <w:rFonts w:ascii="Arial" w:hAnsi="Arial" w:cs="Arial"/>
          <w:sz w:val="24"/>
          <w:szCs w:val="24"/>
        </w:rPr>
        <w:t>Trimmed and quality filtered reads were assembled de novo, contigs aligned to the reference sequence (</w:t>
      </w:r>
      <w:r w:rsidRPr="00FA54AD">
        <w:rPr>
          <w:rFonts w:ascii="Arial" w:hAnsi="Arial" w:cs="Arial"/>
          <w:sz w:val="24"/>
          <w:szCs w:val="24"/>
        </w:rPr>
        <w:t>NC_045512</w:t>
      </w:r>
      <w:r>
        <w:rPr>
          <w:rFonts w:ascii="Arial" w:hAnsi="Arial" w:cs="Arial"/>
          <w:sz w:val="24"/>
          <w:szCs w:val="24"/>
        </w:rPr>
        <w:t xml:space="preserve">), and a consensus sequence was generated. </w:t>
      </w:r>
      <w:r w:rsidR="009335B1">
        <w:rPr>
          <w:rFonts w:ascii="Arial" w:hAnsi="Arial" w:cs="Arial"/>
          <w:sz w:val="24"/>
          <w:szCs w:val="24"/>
        </w:rPr>
        <w:t>The sequence was deposited in Genbank (</w:t>
      </w:r>
      <w:r w:rsidR="009335B1" w:rsidRPr="002F27B4">
        <w:rPr>
          <w:rFonts w:ascii="Arial" w:hAnsi="Arial" w:cs="Arial"/>
          <w:sz w:val="24"/>
          <w:szCs w:val="24"/>
        </w:rPr>
        <w:t>MT252824</w:t>
      </w:r>
      <w:r w:rsidR="009335B1">
        <w:rPr>
          <w:rFonts w:ascii="Arial" w:hAnsi="Arial" w:cs="Arial"/>
          <w:sz w:val="24"/>
          <w:szCs w:val="24"/>
        </w:rPr>
        <w:t>) and GISAID (</w:t>
      </w:r>
      <w:r w:rsidR="009335B1" w:rsidRPr="002F27B4">
        <w:rPr>
          <w:rFonts w:ascii="Arial" w:hAnsi="Arial" w:cs="Arial"/>
          <w:sz w:val="24"/>
          <w:szCs w:val="24"/>
        </w:rPr>
        <w:t>EPI_ISL_416456</w:t>
      </w:r>
      <w:r w:rsidR="009335B1">
        <w:rPr>
          <w:rFonts w:ascii="Arial" w:hAnsi="Arial" w:cs="Arial"/>
          <w:sz w:val="24"/>
          <w:szCs w:val="24"/>
        </w:rPr>
        <w:t>). For Table S2, to calculate the percent of reads for the SNV, raw reads were mapped to the reference sequence (</w:t>
      </w:r>
      <w:r w:rsidR="009335B1" w:rsidRPr="00FA54AD">
        <w:rPr>
          <w:rFonts w:ascii="Arial" w:hAnsi="Arial" w:cs="Arial"/>
          <w:sz w:val="24"/>
          <w:szCs w:val="24"/>
        </w:rPr>
        <w:t>NC_045512</w:t>
      </w:r>
      <w:r w:rsidR="009335B1">
        <w:rPr>
          <w:rFonts w:ascii="Arial" w:hAnsi="Arial" w:cs="Arial"/>
          <w:sz w:val="24"/>
          <w:szCs w:val="24"/>
        </w:rPr>
        <w:t xml:space="preserve">). </w:t>
      </w:r>
    </w:p>
    <w:p w14:paraId="37AEEC80" w14:textId="2D67A526" w:rsidR="00D32F81" w:rsidRDefault="00D32F81" w:rsidP="00187EE8">
      <w:pPr>
        <w:rPr>
          <w:rFonts w:ascii="Arial" w:hAnsi="Arial" w:cs="Arial"/>
          <w:sz w:val="24"/>
          <w:szCs w:val="24"/>
        </w:rPr>
      </w:pPr>
      <w:r w:rsidRPr="00D32F81">
        <w:rPr>
          <w:rFonts w:ascii="Arial" w:hAnsi="Arial" w:cs="Arial"/>
          <w:sz w:val="24"/>
          <w:szCs w:val="24"/>
          <w:u w:val="single"/>
        </w:rPr>
        <w:t xml:space="preserve">Institute </w:t>
      </w:r>
      <w:r w:rsidR="00AD5E5F">
        <w:rPr>
          <w:rFonts w:ascii="Arial" w:hAnsi="Arial" w:cs="Arial"/>
          <w:sz w:val="24"/>
          <w:szCs w:val="24"/>
          <w:u w:val="single"/>
        </w:rPr>
        <w:t>for</w:t>
      </w:r>
      <w:r w:rsidRPr="00D32F81">
        <w:rPr>
          <w:rFonts w:ascii="Arial" w:hAnsi="Arial" w:cs="Arial"/>
          <w:sz w:val="24"/>
          <w:szCs w:val="24"/>
          <w:u w:val="single"/>
        </w:rPr>
        <w:t xml:space="preserve"> System Biology multiplex PCR amplicon NGS</w:t>
      </w:r>
      <w:r>
        <w:rPr>
          <w:rFonts w:ascii="Arial" w:hAnsi="Arial" w:cs="Arial"/>
          <w:sz w:val="24"/>
          <w:szCs w:val="24"/>
        </w:rPr>
        <w:t>:</w:t>
      </w:r>
      <w:r w:rsidR="009335B1">
        <w:rPr>
          <w:rFonts w:ascii="Arial" w:hAnsi="Arial" w:cs="Arial"/>
          <w:sz w:val="24"/>
          <w:szCs w:val="24"/>
        </w:rPr>
        <w:t xml:space="preserve"> </w:t>
      </w:r>
    </w:p>
    <w:p w14:paraId="4504F91B" w14:textId="2CA9AD24" w:rsidR="00B50205" w:rsidRPr="007C115A" w:rsidRDefault="00187EE8" w:rsidP="00B50205">
      <w:pPr>
        <w:rPr>
          <w:rFonts w:ascii="Arial" w:hAnsi="Arial" w:cs="Arial"/>
          <w:sz w:val="24"/>
          <w:szCs w:val="24"/>
        </w:rPr>
      </w:pPr>
      <w:r>
        <w:rPr>
          <w:rFonts w:ascii="Arial" w:hAnsi="Arial" w:cs="Arial"/>
          <w:sz w:val="24"/>
          <w:szCs w:val="24"/>
        </w:rPr>
        <w:t>In July, highly multiplexed PCR amplicon NGS was performed</w:t>
      </w:r>
      <w:r w:rsidR="00A9526C">
        <w:rPr>
          <w:rFonts w:ascii="Arial" w:hAnsi="Arial" w:cs="Arial"/>
          <w:sz w:val="24"/>
          <w:szCs w:val="24"/>
        </w:rPr>
        <w:t xml:space="preserve"> on the D16 nasopharyngeal swab</w:t>
      </w:r>
      <w:r>
        <w:rPr>
          <w:rFonts w:ascii="Arial" w:hAnsi="Arial" w:cs="Arial"/>
          <w:sz w:val="24"/>
          <w:szCs w:val="24"/>
        </w:rPr>
        <w:t xml:space="preserve">, </w:t>
      </w:r>
      <w:r w:rsidR="00D32F81">
        <w:rPr>
          <w:rFonts w:ascii="Arial" w:hAnsi="Arial" w:cs="Arial"/>
          <w:sz w:val="24"/>
          <w:szCs w:val="24"/>
        </w:rPr>
        <w:t>using the ARTIC V3 amplicon primer scheme,</w:t>
      </w:r>
      <w:r w:rsidR="00B50205">
        <w:rPr>
          <w:rFonts w:ascii="Arial" w:hAnsi="Arial" w:cs="Arial"/>
          <w:sz w:val="24"/>
          <w:szCs w:val="24"/>
        </w:rPr>
        <w:fldChar w:fldCharType="begin"/>
      </w:r>
      <w:r w:rsidR="0068032A">
        <w:rPr>
          <w:rFonts w:ascii="Arial" w:hAnsi="Arial" w:cs="Arial"/>
          <w:sz w:val="24"/>
          <w:szCs w:val="24"/>
        </w:rPr>
        <w:instrText xml:space="preserve"> ADDIN EN.CITE &lt;EndNote&gt;&lt;Cite&gt;&lt;Author&gt;Quick&lt;/Author&gt;&lt;RecNum&gt;0&lt;/RecNum&gt;&lt;IDText&gt;nCoV-2019 sequencing protocol v3&lt;/IDText&gt;&lt;DisplayText&gt;&lt;style face="superscript"&gt;7&lt;/style&gt;&lt;/DisplayText&gt;&lt;record&gt;&lt;urls&gt;&lt;related-urls&gt;&lt;url&gt;https://github.com/joshquick/artic-ncov2019/blob/master/primer_schemes/nCoV-2019/V3/nCoV-2019.tsv&lt;/url&gt;&lt;/related-urls&gt;&lt;/urls&gt;&lt;titles&gt;&lt;title&gt;nCoV-2019 sequencing protocol v3&lt;/title&gt;&lt;/titles&gt;&lt;contributors&gt;&lt;authors&gt;&lt;author&gt;Quick,&lt;/author&gt;&lt;author&gt;J&lt;/author&gt;&lt;/authors&gt;&lt;/contributors&gt;&lt;added-date format="utc"&gt;1598726610&lt;/added-date&gt;&lt;ref-type name="Web Page"&gt;12&lt;/ref-type&gt;&lt;rec-number&gt;2198&lt;/rec-number&gt;&lt;last-updated-date format="utc"&gt;1598726758&lt;/last-updated-date&gt;&lt;/record&gt;&lt;/Cite&gt;&lt;/EndNote&gt;</w:instrText>
      </w:r>
      <w:r w:rsidR="00B50205">
        <w:rPr>
          <w:rFonts w:ascii="Arial" w:hAnsi="Arial" w:cs="Arial"/>
          <w:sz w:val="24"/>
          <w:szCs w:val="24"/>
        </w:rPr>
        <w:fldChar w:fldCharType="separate"/>
      </w:r>
      <w:r w:rsidR="0068032A" w:rsidRPr="0068032A">
        <w:rPr>
          <w:rFonts w:ascii="Arial" w:hAnsi="Arial" w:cs="Arial"/>
          <w:noProof/>
          <w:sz w:val="24"/>
          <w:szCs w:val="24"/>
          <w:vertAlign w:val="superscript"/>
        </w:rPr>
        <w:t>7</w:t>
      </w:r>
      <w:r w:rsidR="00B50205">
        <w:rPr>
          <w:rFonts w:ascii="Arial" w:hAnsi="Arial" w:cs="Arial"/>
          <w:sz w:val="24"/>
          <w:szCs w:val="24"/>
        </w:rPr>
        <w:fldChar w:fldCharType="end"/>
      </w:r>
      <w:r w:rsidR="00D32F81">
        <w:rPr>
          <w:rFonts w:ascii="Arial" w:hAnsi="Arial" w:cs="Arial"/>
          <w:sz w:val="24"/>
          <w:szCs w:val="24"/>
        </w:rPr>
        <w:t xml:space="preserve"> and </w:t>
      </w:r>
      <w:r>
        <w:rPr>
          <w:rFonts w:ascii="Arial" w:hAnsi="Arial" w:cs="Arial"/>
          <w:sz w:val="24"/>
          <w:szCs w:val="24"/>
        </w:rPr>
        <w:t>modified from the ARTIC protocol</w:t>
      </w:r>
      <w:r w:rsidR="00B50205">
        <w:rPr>
          <w:rFonts w:ascii="Arial" w:hAnsi="Arial" w:cs="Arial"/>
          <w:sz w:val="24"/>
          <w:szCs w:val="24"/>
        </w:rPr>
        <w:t>,</w:t>
      </w:r>
      <w:r w:rsidR="00B50205">
        <w:rPr>
          <w:rFonts w:ascii="Arial" w:hAnsi="Arial" w:cs="Arial"/>
          <w:sz w:val="24"/>
          <w:szCs w:val="24"/>
        </w:rPr>
        <w:fldChar w:fldCharType="begin">
          <w:fldData xml:space="preserve">PEVuZE5vdGU+PENpdGU+PEF1dGhvcj5RdWljazwvQXV0aG9yPjxZZWFyPjIwMTc8L1llYXI+PFJl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PEVuZE5vdGU+PENpdGU+PEF1dGhvcj5RdWljazwvQXV0aG9yPjxZZWFyPjIwMTc8L1llYXI+PFJl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B50205">
        <w:rPr>
          <w:rFonts w:ascii="Arial" w:hAnsi="Arial" w:cs="Arial"/>
          <w:sz w:val="24"/>
          <w:szCs w:val="24"/>
        </w:rPr>
      </w:r>
      <w:r w:rsidR="00B50205">
        <w:rPr>
          <w:rFonts w:ascii="Arial" w:hAnsi="Arial" w:cs="Arial"/>
          <w:sz w:val="24"/>
          <w:szCs w:val="24"/>
        </w:rPr>
        <w:fldChar w:fldCharType="separate"/>
      </w:r>
      <w:r w:rsidR="0068032A" w:rsidRPr="0068032A">
        <w:rPr>
          <w:rFonts w:ascii="Arial" w:hAnsi="Arial" w:cs="Arial"/>
          <w:noProof/>
          <w:sz w:val="24"/>
          <w:szCs w:val="24"/>
          <w:vertAlign w:val="superscript"/>
        </w:rPr>
        <w:t>8</w:t>
      </w:r>
      <w:r w:rsidR="00B50205">
        <w:rPr>
          <w:rFonts w:ascii="Arial" w:hAnsi="Arial" w:cs="Arial"/>
          <w:sz w:val="24"/>
          <w:szCs w:val="24"/>
        </w:rPr>
        <w:fldChar w:fldCharType="end"/>
      </w:r>
      <w:r w:rsidR="00D32F81">
        <w:rPr>
          <w:rFonts w:ascii="Arial" w:hAnsi="Arial" w:cs="Arial"/>
          <w:sz w:val="24"/>
          <w:szCs w:val="24"/>
        </w:rPr>
        <w:t xml:space="preserve"> </w:t>
      </w:r>
      <w:r w:rsidR="00B50205">
        <w:rPr>
          <w:rFonts w:ascii="Arial" w:hAnsi="Arial" w:cs="Arial"/>
          <w:sz w:val="24"/>
          <w:szCs w:val="24"/>
        </w:rPr>
        <w:t xml:space="preserve">to approach the low copy number sample, as follows. </w:t>
      </w:r>
      <w:r w:rsidR="000C59F4" w:rsidRPr="007C115A">
        <w:rPr>
          <w:rFonts w:ascii="Arial" w:hAnsi="Arial" w:cs="Arial"/>
          <w:sz w:val="24"/>
          <w:szCs w:val="24"/>
        </w:rPr>
        <w:t xml:space="preserve">RNA was extracted from nasopharyngeal swab samples using the miRNeasy kit (Qiagen, Germantown, MD) and cDNA was synthesized with the LunaScript RT SuperMix kit (NEB, Ipswich, MA). </w:t>
      </w:r>
      <w:r w:rsidR="00D32F81">
        <w:rPr>
          <w:rFonts w:ascii="Arial" w:hAnsi="Arial" w:cs="Arial"/>
          <w:sz w:val="24"/>
          <w:szCs w:val="24"/>
        </w:rPr>
        <w:t xml:space="preserve">The </w:t>
      </w:r>
      <w:r w:rsidR="000C59F4" w:rsidRPr="007C115A">
        <w:rPr>
          <w:rFonts w:ascii="Arial" w:hAnsi="Arial" w:cs="Arial"/>
          <w:sz w:val="24"/>
          <w:szCs w:val="24"/>
        </w:rPr>
        <w:t>set of 98 SARS-CoV-2-specific primer pairs were synthesized</w:t>
      </w:r>
      <w:r w:rsidR="00D32F81">
        <w:rPr>
          <w:rFonts w:ascii="Arial" w:hAnsi="Arial" w:cs="Arial"/>
          <w:sz w:val="24"/>
          <w:szCs w:val="24"/>
        </w:rPr>
        <w:fldChar w:fldCharType="begin"/>
      </w:r>
      <w:r w:rsidR="0068032A">
        <w:rPr>
          <w:rFonts w:ascii="Arial" w:hAnsi="Arial" w:cs="Arial"/>
          <w:sz w:val="24"/>
          <w:szCs w:val="24"/>
        </w:rPr>
        <w:instrText xml:space="preserve"> ADDIN EN.CITE &lt;EndNote&gt;&lt;Cite&gt;&lt;Author&gt;Quick&lt;/Author&gt;&lt;RecNum&gt;0&lt;/RecNum&gt;&lt;IDText&gt;nCoV-2019 sequencing protocol v3&lt;/IDText&gt;&lt;DisplayText&gt;&lt;style face="superscript"&gt;7&lt;/style&gt;&lt;/DisplayText&gt;&lt;record&gt;&lt;urls&gt;&lt;related-urls&gt;&lt;url&gt;https://github.com/joshquick/artic-ncov2019/blob/master/primer_schemes/nCoV-2019/V3/nCoV-2019.tsv&lt;/url&gt;&lt;/related-urls&gt;&lt;/urls&gt;&lt;titles&gt;&lt;title&gt;nCoV-2019 sequencing protocol v3&lt;/title&gt;&lt;/titles&gt;&lt;contributors&gt;&lt;authors&gt;&lt;author&gt;Quick,&lt;/author&gt;&lt;author&gt;J&lt;/author&gt;&lt;/authors&gt;&lt;/contributors&gt;&lt;added-date format="utc"&gt;1598726610&lt;/added-date&gt;&lt;ref-type name="Web Page"&gt;12&lt;/ref-type&gt;&lt;rec-number&gt;2198&lt;/rec-number&gt;&lt;last-updated-date format="utc"&gt;1598726758&lt;/last-updated-date&gt;&lt;/record&gt;&lt;/Cite&gt;&lt;/EndNote&gt;</w:instrText>
      </w:r>
      <w:r w:rsidR="00D32F81">
        <w:rPr>
          <w:rFonts w:ascii="Arial" w:hAnsi="Arial" w:cs="Arial"/>
          <w:sz w:val="24"/>
          <w:szCs w:val="24"/>
        </w:rPr>
        <w:fldChar w:fldCharType="separate"/>
      </w:r>
      <w:r w:rsidR="0068032A" w:rsidRPr="0068032A">
        <w:rPr>
          <w:rFonts w:ascii="Arial" w:hAnsi="Arial" w:cs="Arial"/>
          <w:noProof/>
          <w:sz w:val="24"/>
          <w:szCs w:val="24"/>
          <w:vertAlign w:val="superscript"/>
        </w:rPr>
        <w:t>7</w:t>
      </w:r>
      <w:r w:rsidR="00D32F81">
        <w:rPr>
          <w:rFonts w:ascii="Arial" w:hAnsi="Arial" w:cs="Arial"/>
          <w:sz w:val="24"/>
          <w:szCs w:val="24"/>
        </w:rPr>
        <w:fldChar w:fldCharType="end"/>
      </w:r>
      <w:r w:rsidR="00D32F81">
        <w:rPr>
          <w:rFonts w:ascii="Arial" w:hAnsi="Arial" w:cs="Arial"/>
          <w:sz w:val="24"/>
          <w:szCs w:val="24"/>
        </w:rPr>
        <w:t xml:space="preserve"> </w:t>
      </w:r>
      <w:r w:rsidR="000C59F4" w:rsidRPr="007C115A">
        <w:rPr>
          <w:rFonts w:ascii="Arial" w:hAnsi="Arial" w:cs="Arial"/>
          <w:sz w:val="24"/>
          <w:szCs w:val="24"/>
        </w:rPr>
        <w:t>and pooled for multiplex PCR using the following PCR conditions: 98</w:t>
      </w:r>
      <w:r w:rsidR="000C59F4" w:rsidRPr="00D32F81">
        <w:rPr>
          <w:rFonts w:ascii="Arial" w:hAnsi="Arial" w:cs="Arial"/>
          <w:sz w:val="24"/>
          <w:szCs w:val="24"/>
          <w:vertAlign w:val="superscript"/>
        </w:rPr>
        <w:t>o</w:t>
      </w:r>
      <w:r w:rsidR="000C59F4" w:rsidRPr="007C115A">
        <w:rPr>
          <w:rFonts w:ascii="Arial" w:hAnsi="Arial" w:cs="Arial"/>
          <w:sz w:val="24"/>
          <w:szCs w:val="24"/>
        </w:rPr>
        <w:t>C for 30 seconds, followed by 40 cycles of 95</w:t>
      </w:r>
      <w:r w:rsidR="000C59F4" w:rsidRPr="008333C0">
        <w:rPr>
          <w:rFonts w:ascii="Arial" w:hAnsi="Arial" w:cs="Arial"/>
          <w:sz w:val="24"/>
          <w:szCs w:val="24"/>
          <w:vertAlign w:val="superscript"/>
        </w:rPr>
        <w:t>o</w:t>
      </w:r>
      <w:r w:rsidR="000C59F4" w:rsidRPr="007C115A">
        <w:rPr>
          <w:rFonts w:ascii="Arial" w:hAnsi="Arial" w:cs="Arial"/>
          <w:sz w:val="24"/>
          <w:szCs w:val="24"/>
        </w:rPr>
        <w:t>C for 15 seconds, 65</w:t>
      </w:r>
      <w:r w:rsidR="000C59F4" w:rsidRPr="008333C0">
        <w:rPr>
          <w:rFonts w:ascii="Arial" w:hAnsi="Arial" w:cs="Arial"/>
          <w:sz w:val="24"/>
          <w:szCs w:val="24"/>
          <w:vertAlign w:val="superscript"/>
        </w:rPr>
        <w:t>o</w:t>
      </w:r>
      <w:r w:rsidR="000C59F4" w:rsidRPr="007C115A">
        <w:rPr>
          <w:rFonts w:ascii="Arial" w:hAnsi="Arial" w:cs="Arial"/>
          <w:sz w:val="24"/>
          <w:szCs w:val="24"/>
        </w:rPr>
        <w:t>C for 5 minutes.</w:t>
      </w:r>
      <w:r w:rsidR="009335B1">
        <w:rPr>
          <w:rFonts w:ascii="Arial" w:hAnsi="Arial" w:cs="Arial"/>
          <w:sz w:val="24"/>
          <w:szCs w:val="24"/>
        </w:rPr>
        <w:t xml:space="preserve"> </w:t>
      </w:r>
      <w:r w:rsidR="000C59F4" w:rsidRPr="007C115A">
        <w:rPr>
          <w:rFonts w:ascii="Arial" w:hAnsi="Arial" w:cs="Arial"/>
          <w:sz w:val="24"/>
          <w:szCs w:val="24"/>
        </w:rPr>
        <w:t>The primer set generated overlapping PCR fragments covering the entire viral genome, the average amplicon length being 400 bp with an approximate 100 bp overlap. After cleaning up the PCR products with AMPure XP beads (Beckman Coulter, Indianapolis, IN), Fragmentase (NEB, Ipswich, MA) was added to break down the PCR products to about 200 bp for library construction. The sequencing libraries were prepared with NEBNext Ultra II kit for Illumina (NEB, Ipswich, MA) following manufacture</w:t>
      </w:r>
      <w:r w:rsidR="009D5707">
        <w:rPr>
          <w:rFonts w:ascii="Arial" w:hAnsi="Arial" w:cs="Arial"/>
          <w:sz w:val="24"/>
          <w:szCs w:val="24"/>
        </w:rPr>
        <w:t>r</w:t>
      </w:r>
      <w:r w:rsidR="000C59F4" w:rsidRPr="007C115A">
        <w:rPr>
          <w:rFonts w:ascii="Arial" w:hAnsi="Arial" w:cs="Arial"/>
          <w:sz w:val="24"/>
          <w:szCs w:val="24"/>
        </w:rPr>
        <w:t>’s protocol</w:t>
      </w:r>
      <w:r w:rsidR="008333C0">
        <w:rPr>
          <w:rFonts w:ascii="Arial" w:hAnsi="Arial" w:cs="Arial"/>
          <w:sz w:val="24"/>
          <w:szCs w:val="24"/>
        </w:rPr>
        <w:t xml:space="preserve"> </w:t>
      </w:r>
      <w:r w:rsidR="000C59F4" w:rsidRPr="007C115A">
        <w:rPr>
          <w:rFonts w:ascii="Arial" w:hAnsi="Arial" w:cs="Arial"/>
          <w:sz w:val="24"/>
          <w:szCs w:val="24"/>
        </w:rPr>
        <w:t xml:space="preserve">and each library was assigned with a unique 6-base index. Libraries ranging in size from 300 to </w:t>
      </w:r>
      <w:r w:rsidR="000C59F4" w:rsidRPr="007C115A">
        <w:rPr>
          <w:rFonts w:ascii="Arial" w:hAnsi="Arial" w:cs="Arial"/>
          <w:sz w:val="24"/>
          <w:szCs w:val="24"/>
        </w:rPr>
        <w:lastRenderedPageBreak/>
        <w:t>500 bp were selected with Pippin HT (Sage Science, Beverly, MA) and the size was confirmed with the Bioanalyzer (Agilent, Santa Clara, CA). Libraries were quantified with the KAPA Library Quantification Kit for Illumina Platforms (Kapa Biosystems, Wilmington, MA) and pooled at a final concentration of 5nM. Pooled libraries were run on NextSeq (Illumina, San Diego, CA) using 300 cycles paired end reagent kit. The raw sequence data was demultiplexed using qcat (https://github.com/nanoporetech/qcat)</w:t>
      </w:r>
      <w:r w:rsidR="003C5217">
        <w:rPr>
          <w:rFonts w:ascii="Arial" w:hAnsi="Arial" w:cs="Arial"/>
          <w:sz w:val="24"/>
          <w:szCs w:val="24"/>
        </w:rPr>
        <w:t xml:space="preserve"> </w:t>
      </w:r>
      <w:r w:rsidR="000C59F4" w:rsidRPr="007C115A">
        <w:rPr>
          <w:rFonts w:ascii="Arial" w:hAnsi="Arial" w:cs="Arial"/>
          <w:sz w:val="24"/>
          <w:szCs w:val="24"/>
        </w:rPr>
        <w:t>and assembled against reference genome (NC_045512.2) with Sequencher (Gene Codes, Ann Arbor, MI)</w:t>
      </w:r>
      <w:r w:rsidR="003C5217">
        <w:rPr>
          <w:rFonts w:ascii="Arial" w:hAnsi="Arial" w:cs="Arial"/>
          <w:sz w:val="24"/>
          <w:szCs w:val="24"/>
        </w:rPr>
        <w:t>, allowing for no more than 2 mismatches within a 40 base pair window</w:t>
      </w:r>
      <w:r w:rsidR="000C59F4" w:rsidRPr="007C115A">
        <w:rPr>
          <w:rFonts w:ascii="Arial" w:hAnsi="Arial" w:cs="Arial"/>
          <w:sz w:val="24"/>
          <w:szCs w:val="24"/>
        </w:rPr>
        <w:t xml:space="preserve">. </w:t>
      </w:r>
      <w:r w:rsidR="004553A5">
        <w:rPr>
          <w:rFonts w:ascii="Arial" w:hAnsi="Arial" w:cs="Arial"/>
          <w:sz w:val="24"/>
          <w:szCs w:val="24"/>
        </w:rPr>
        <w:t>Ambiguous bases were amplified via PCR and sent for Sanger sequencing.</w:t>
      </w:r>
      <w:r w:rsidR="009335B1">
        <w:rPr>
          <w:rFonts w:ascii="Arial" w:hAnsi="Arial" w:cs="Arial"/>
          <w:sz w:val="24"/>
          <w:szCs w:val="24"/>
        </w:rPr>
        <w:t xml:space="preserve"> </w:t>
      </w:r>
      <w:r w:rsidR="004553A5">
        <w:rPr>
          <w:rFonts w:ascii="Arial" w:hAnsi="Arial" w:cs="Arial"/>
          <w:sz w:val="24"/>
          <w:szCs w:val="24"/>
        </w:rPr>
        <w:t xml:space="preserve">The mutation at </w:t>
      </w:r>
      <w:r w:rsidR="004553A5" w:rsidRPr="00F772BC">
        <w:rPr>
          <w:rFonts w:ascii="Arial" w:eastAsia="Times New Roman" w:hAnsi="Arial" w:cs="Arial"/>
          <w:color w:val="000000" w:themeColor="text1"/>
          <w:sz w:val="24"/>
          <w:szCs w:val="24"/>
        </w:rPr>
        <w:t>C18877T</w:t>
      </w:r>
      <w:r w:rsidR="004553A5" w:rsidRPr="007C115A">
        <w:rPr>
          <w:rFonts w:ascii="Arial" w:hAnsi="Arial" w:cs="Arial"/>
          <w:sz w:val="24"/>
          <w:szCs w:val="24"/>
        </w:rPr>
        <w:t xml:space="preserve"> </w:t>
      </w:r>
      <w:r w:rsidR="004553A5">
        <w:rPr>
          <w:rFonts w:ascii="Arial" w:hAnsi="Arial" w:cs="Arial"/>
          <w:sz w:val="24"/>
          <w:szCs w:val="24"/>
        </w:rPr>
        <w:t>is confirmed</w:t>
      </w:r>
      <w:r w:rsidR="00E17867">
        <w:rPr>
          <w:rFonts w:ascii="Arial" w:hAnsi="Arial" w:cs="Arial"/>
          <w:sz w:val="24"/>
          <w:szCs w:val="24"/>
        </w:rPr>
        <w:t xml:space="preserve"> </w:t>
      </w:r>
      <w:r w:rsidR="00122FAD">
        <w:rPr>
          <w:rFonts w:ascii="Arial" w:hAnsi="Arial" w:cs="Arial"/>
          <w:sz w:val="24"/>
          <w:szCs w:val="24"/>
        </w:rPr>
        <w:t xml:space="preserve">via Sanger sequencing (Primers: Forward CGCACCTGTTGTCTATGTGA, </w:t>
      </w:r>
      <w:r w:rsidR="00122FAD" w:rsidRPr="00122FAD">
        <w:rPr>
          <w:rFonts w:ascii="Arial" w:hAnsi="Arial" w:cs="Arial"/>
          <w:sz w:val="24"/>
          <w:szCs w:val="24"/>
        </w:rPr>
        <w:t>Reverse</w:t>
      </w:r>
      <w:r w:rsidR="00122FAD">
        <w:rPr>
          <w:rFonts w:ascii="Arial" w:hAnsi="Arial" w:cs="Arial"/>
          <w:sz w:val="24"/>
          <w:szCs w:val="24"/>
        </w:rPr>
        <w:t xml:space="preserve">: GAACCTTTCTACAAGCCGCAT, </w:t>
      </w:r>
      <w:r w:rsidR="00122FAD" w:rsidRPr="00122FAD">
        <w:rPr>
          <w:rFonts w:ascii="Arial" w:hAnsi="Arial" w:cs="Arial"/>
          <w:sz w:val="24"/>
          <w:szCs w:val="24"/>
        </w:rPr>
        <w:t>Sequencing</w:t>
      </w:r>
      <w:r w:rsidR="00122FAD">
        <w:rPr>
          <w:rFonts w:ascii="Arial" w:hAnsi="Arial" w:cs="Arial"/>
          <w:sz w:val="24"/>
          <w:szCs w:val="24"/>
        </w:rPr>
        <w:t>:</w:t>
      </w:r>
      <w:r w:rsidR="00122FAD" w:rsidRPr="00122FAD">
        <w:rPr>
          <w:rFonts w:ascii="Arial" w:hAnsi="Arial" w:cs="Arial"/>
          <w:sz w:val="24"/>
          <w:szCs w:val="24"/>
        </w:rPr>
        <w:t xml:space="preserve"> </w:t>
      </w:r>
      <w:r w:rsidR="00122FAD">
        <w:rPr>
          <w:rFonts w:ascii="Arial" w:hAnsi="Arial" w:cs="Arial"/>
          <w:sz w:val="24"/>
          <w:szCs w:val="24"/>
        </w:rPr>
        <w:t>GGTTTTACAGGTAACCTACA)</w:t>
      </w:r>
      <w:r w:rsidR="004553A5">
        <w:rPr>
          <w:rFonts w:ascii="Arial" w:hAnsi="Arial" w:cs="Arial"/>
          <w:sz w:val="24"/>
          <w:szCs w:val="24"/>
        </w:rPr>
        <w:t xml:space="preserve">, but amplification was unsuccessful at other positions. </w:t>
      </w:r>
    </w:p>
    <w:p w14:paraId="5B794C82" w14:textId="0EB331C9" w:rsidR="00B50205" w:rsidRDefault="00445499" w:rsidP="000C59F4">
      <w:pPr>
        <w:rPr>
          <w:rFonts w:ascii="Arial" w:hAnsi="Arial" w:cs="Arial"/>
          <w:sz w:val="24"/>
          <w:szCs w:val="24"/>
        </w:rPr>
      </w:pPr>
      <w:r>
        <w:rPr>
          <w:rFonts w:ascii="Arial" w:hAnsi="Arial" w:cs="Arial"/>
          <w:sz w:val="24"/>
          <w:szCs w:val="24"/>
          <w:u w:val="single"/>
        </w:rPr>
        <w:t xml:space="preserve">Variant Calling and </w:t>
      </w:r>
      <w:r w:rsidR="0022328B" w:rsidRPr="0022328B">
        <w:rPr>
          <w:rFonts w:ascii="Arial" w:hAnsi="Arial" w:cs="Arial"/>
          <w:sz w:val="24"/>
          <w:szCs w:val="24"/>
          <w:u w:val="single"/>
        </w:rPr>
        <w:t>Phylogenetic Analysis</w:t>
      </w:r>
      <w:r w:rsidR="0022328B">
        <w:rPr>
          <w:rFonts w:ascii="Arial" w:hAnsi="Arial" w:cs="Arial"/>
          <w:sz w:val="24"/>
          <w:szCs w:val="24"/>
        </w:rPr>
        <w:t xml:space="preserve">: </w:t>
      </w:r>
    </w:p>
    <w:p w14:paraId="507C7EAC" w14:textId="40927013" w:rsidR="009335B1" w:rsidRDefault="00422232" w:rsidP="003C3230">
      <w:pPr>
        <w:rPr>
          <w:rFonts w:ascii="Arial" w:hAnsi="Arial" w:cs="Arial"/>
          <w:sz w:val="24"/>
          <w:szCs w:val="24"/>
        </w:rPr>
      </w:pPr>
      <w:r>
        <w:rPr>
          <w:rFonts w:ascii="Arial" w:hAnsi="Arial" w:cs="Arial"/>
          <w:sz w:val="24"/>
          <w:szCs w:val="24"/>
        </w:rPr>
        <w:t xml:space="preserve">Single nucleotide variants (SNV) </w:t>
      </w:r>
      <w:r w:rsidR="00122FAD">
        <w:rPr>
          <w:rFonts w:ascii="Arial" w:hAnsi="Arial" w:cs="Arial"/>
          <w:sz w:val="24"/>
          <w:szCs w:val="24"/>
        </w:rPr>
        <w:t>are given for any positions with variants compared to Wuhan-Hu-1 reference with any % mapped reads &gt; 5%</w:t>
      </w:r>
      <w:r w:rsidR="009335B1">
        <w:rPr>
          <w:rFonts w:ascii="Arial" w:hAnsi="Arial" w:cs="Arial"/>
          <w:sz w:val="24"/>
          <w:szCs w:val="24"/>
        </w:rPr>
        <w:t xml:space="preserve"> or a variant</w:t>
      </w:r>
      <w:r w:rsidR="00122FAD">
        <w:rPr>
          <w:rFonts w:ascii="Arial" w:hAnsi="Arial" w:cs="Arial"/>
          <w:sz w:val="24"/>
          <w:szCs w:val="24"/>
        </w:rPr>
        <w:t xml:space="preserve"> (</w:t>
      </w:r>
      <w:r w:rsidR="00122FAD" w:rsidRPr="00122FAD">
        <w:rPr>
          <w:rFonts w:ascii="Arial" w:hAnsi="Arial" w:cs="Arial"/>
          <w:b/>
          <w:sz w:val="24"/>
          <w:szCs w:val="24"/>
        </w:rPr>
        <w:t>Table S2</w:t>
      </w:r>
      <w:r w:rsidR="00122FAD">
        <w:rPr>
          <w:rFonts w:ascii="Arial" w:hAnsi="Arial" w:cs="Arial"/>
          <w:sz w:val="24"/>
          <w:szCs w:val="24"/>
        </w:rPr>
        <w:t>).</w:t>
      </w:r>
      <w:r w:rsidR="009335B1">
        <w:rPr>
          <w:rFonts w:ascii="Arial" w:hAnsi="Arial" w:cs="Arial"/>
          <w:sz w:val="24"/>
          <w:szCs w:val="24"/>
        </w:rPr>
        <w:t xml:space="preserve"> </w:t>
      </w:r>
      <w:r w:rsidR="00122FAD">
        <w:rPr>
          <w:rFonts w:ascii="Arial" w:hAnsi="Arial" w:cs="Arial"/>
          <w:sz w:val="24"/>
          <w:szCs w:val="24"/>
        </w:rPr>
        <w:t xml:space="preserve">For the purposes of the phylogeny, SNVs </w:t>
      </w:r>
      <w:r>
        <w:rPr>
          <w:rFonts w:ascii="Arial" w:hAnsi="Arial" w:cs="Arial"/>
          <w:sz w:val="24"/>
          <w:szCs w:val="24"/>
        </w:rPr>
        <w:t xml:space="preserve">were </w:t>
      </w:r>
      <w:r w:rsidR="009335B1">
        <w:rPr>
          <w:rFonts w:ascii="Arial" w:hAnsi="Arial" w:cs="Arial"/>
          <w:sz w:val="24"/>
          <w:szCs w:val="24"/>
        </w:rPr>
        <w:t xml:space="preserve">confidently </w:t>
      </w:r>
      <w:r>
        <w:rPr>
          <w:rFonts w:ascii="Arial" w:hAnsi="Arial" w:cs="Arial"/>
          <w:sz w:val="24"/>
          <w:szCs w:val="24"/>
        </w:rPr>
        <w:t>called only if the variant existed in &gt;90% of mapped reads. Consensus v</w:t>
      </w:r>
      <w:r w:rsidR="00187EE8">
        <w:rPr>
          <w:rFonts w:ascii="Arial" w:hAnsi="Arial" w:cs="Arial"/>
          <w:sz w:val="24"/>
          <w:szCs w:val="24"/>
        </w:rPr>
        <w:t xml:space="preserve">iral sequences from </w:t>
      </w:r>
      <w:r w:rsidR="0022328B">
        <w:rPr>
          <w:rFonts w:ascii="Arial" w:hAnsi="Arial" w:cs="Arial"/>
          <w:sz w:val="24"/>
          <w:szCs w:val="24"/>
        </w:rPr>
        <w:t>InCoV139-</w:t>
      </w:r>
      <w:r w:rsidR="00187EE8">
        <w:rPr>
          <w:rFonts w:ascii="Arial" w:hAnsi="Arial" w:cs="Arial"/>
          <w:sz w:val="24"/>
          <w:szCs w:val="24"/>
        </w:rPr>
        <w:t xml:space="preserve">March and </w:t>
      </w:r>
      <w:r w:rsidR="0022328B">
        <w:rPr>
          <w:rFonts w:ascii="Arial" w:hAnsi="Arial" w:cs="Arial"/>
          <w:sz w:val="24"/>
          <w:szCs w:val="24"/>
        </w:rPr>
        <w:t>InCoV139-</w:t>
      </w:r>
      <w:r w:rsidR="00187EE8">
        <w:rPr>
          <w:rFonts w:ascii="Arial" w:hAnsi="Arial" w:cs="Arial"/>
          <w:sz w:val="24"/>
          <w:szCs w:val="24"/>
        </w:rPr>
        <w:t xml:space="preserve">July were </w:t>
      </w:r>
      <w:r w:rsidR="00187EE8" w:rsidRPr="00325859">
        <w:rPr>
          <w:rFonts w:ascii="Arial" w:hAnsi="Arial" w:cs="Arial"/>
          <w:sz w:val="24"/>
          <w:szCs w:val="24"/>
        </w:rPr>
        <w:t>analyzed using</w:t>
      </w:r>
      <w:r w:rsidR="0022328B">
        <w:rPr>
          <w:rFonts w:ascii="Arial" w:hAnsi="Arial" w:cs="Arial"/>
          <w:sz w:val="24"/>
          <w:szCs w:val="24"/>
        </w:rPr>
        <w:t xml:space="preserve"> </w:t>
      </w:r>
      <w:r w:rsidR="009335B1">
        <w:rPr>
          <w:rFonts w:ascii="Arial" w:hAnsi="Arial" w:cs="Arial"/>
          <w:sz w:val="24"/>
          <w:szCs w:val="24"/>
        </w:rPr>
        <w:t xml:space="preserve">Nextstrain software (build </w:t>
      </w:r>
      <w:r w:rsidR="009335B1" w:rsidRPr="002F27B4">
        <w:rPr>
          <w:rFonts w:ascii="Arial" w:hAnsi="Arial" w:cs="Arial"/>
          <w:sz w:val="24"/>
          <w:szCs w:val="24"/>
        </w:rPr>
        <w:t>8f28f11</w:t>
      </w:r>
      <w:r w:rsidR="009335B1">
        <w:rPr>
          <w:rFonts w:ascii="Arial" w:hAnsi="Arial" w:cs="Arial"/>
          <w:sz w:val="24"/>
          <w:szCs w:val="24"/>
        </w:rPr>
        <w:t xml:space="preserve">) </w:t>
      </w:r>
      <w:r w:rsidR="0022328B">
        <w:rPr>
          <w:rFonts w:ascii="Arial" w:hAnsi="Arial" w:cs="Arial"/>
          <w:sz w:val="24"/>
          <w:szCs w:val="24"/>
        </w:rPr>
        <w:t>for real-time tracking of pathogen evolution.</w:t>
      </w:r>
      <w:r w:rsidR="0022328B">
        <w:rPr>
          <w:rFonts w:ascii="Arial" w:hAnsi="Arial" w:cs="Arial"/>
          <w:sz w:val="24"/>
          <w:szCs w:val="24"/>
        </w:rPr>
        <w:fldChar w:fldCharType="begin"/>
      </w:r>
      <w:r w:rsidR="0068032A">
        <w:rPr>
          <w:rFonts w:ascii="Arial" w:hAnsi="Arial" w:cs="Arial"/>
          <w:sz w:val="24"/>
          <w:szCs w:val="24"/>
        </w:rPr>
        <w:instrText xml:space="preserve"> ADDIN EN.CITE &lt;EndNote&gt;&lt;Cite&gt;&lt;Author&gt;Hadfield&lt;/Author&gt;&lt;Year&gt;2018&lt;/Year&gt;&lt;RecNum&gt;0&lt;/RecNum&gt;&lt;IDText&gt;Nextstrain: real-time tracking of pathogen evolution&lt;/IDText&gt;&lt;DisplayText&gt;&lt;style face="superscript"&gt;9&lt;/style&gt;&lt;/DisplayText&gt;&lt;record&gt;&lt;dates&gt;&lt;pub-dates&gt;&lt;date&gt;12&lt;/date&gt;&lt;/pub-dates&gt;&lt;year&gt;2018&lt;/year&gt;&lt;/dates&gt;&lt;keywords&gt;&lt;keyword&gt;Computational Biology&lt;/keyword&gt;&lt;keyword&gt;Databases, Genetic&lt;/keyword&gt;&lt;keyword&gt;Evolution, Molecular&lt;/keyword&gt;&lt;keyword&gt;Genome, Viral&lt;/keyword&gt;&lt;keyword&gt;Software&lt;/keyword&gt;&lt;keyword&gt;Viruses&lt;/keyword&gt;&lt;/keywords&gt;&lt;urls&gt;&lt;related-urls&gt;&lt;url&gt;https://www.ncbi.nlm.nih.gov/pubmed/29790939&lt;/url&gt;&lt;/related-urls&gt;&lt;/urls&gt;&lt;isbn&gt;1367-4811&lt;/isbn&gt;&lt;custom2&gt;PMC6247931&lt;/custom2&gt;&lt;titles&gt;&lt;title&gt;Nextstrain: real-time tracking of pathogen evolution&lt;/title&gt;&lt;secondary-title&gt;Bioinformatics&lt;/secondary-title&gt;&lt;/titles&gt;&lt;pages&gt;4121-4123&lt;/pages&gt;&lt;number&gt;23&lt;/number&gt;&lt;contributors&gt;&lt;authors&gt;&lt;author&gt;Hadfield, J.&lt;/author&gt;&lt;author&gt;Megill, C.&lt;/author&gt;&lt;author&gt;Bell, S. M.&lt;/author&gt;&lt;author&gt;Huddleston, J.&lt;/author&gt;&lt;author&gt;Potter, B.&lt;/author&gt;&lt;author&gt;Callender, C.&lt;/author&gt;&lt;author&gt;Sagulenko, P.&lt;/author&gt;&lt;author&gt;Bedford, T.&lt;/author&gt;&lt;author&gt;Neher, R. A.&lt;/author&gt;&lt;/authors&gt;&lt;/contributors&gt;&lt;language&gt;eng&lt;/language&gt;&lt;added-date format="utc"&gt;1598727824&lt;/added-date&gt;&lt;ref-type name="Journal Article"&gt;17&lt;/ref-type&gt;&lt;rec-number&gt;2199&lt;/rec-number&gt;&lt;last-updated-date format="utc"&gt;1598727824&lt;/last-updated-date&gt;&lt;accession-num&gt;29790939&lt;/accession-num&gt;&lt;electronic-resource-num&gt;10.1093/bioinformatics/bty407&lt;/electronic-resource-num&gt;&lt;volume&gt;34&lt;/volume&gt;&lt;/record&gt;&lt;/Cite&gt;&lt;/EndNote&gt;</w:instrText>
      </w:r>
      <w:r w:rsidR="0022328B">
        <w:rPr>
          <w:rFonts w:ascii="Arial" w:hAnsi="Arial" w:cs="Arial"/>
          <w:sz w:val="24"/>
          <w:szCs w:val="24"/>
        </w:rPr>
        <w:fldChar w:fldCharType="separate"/>
      </w:r>
      <w:r w:rsidR="0068032A" w:rsidRPr="0068032A">
        <w:rPr>
          <w:rFonts w:ascii="Arial" w:hAnsi="Arial" w:cs="Arial"/>
          <w:noProof/>
          <w:sz w:val="24"/>
          <w:szCs w:val="24"/>
          <w:vertAlign w:val="superscript"/>
        </w:rPr>
        <w:t>9</w:t>
      </w:r>
      <w:r w:rsidR="0022328B">
        <w:rPr>
          <w:rFonts w:ascii="Arial" w:hAnsi="Arial" w:cs="Arial"/>
          <w:sz w:val="24"/>
          <w:szCs w:val="24"/>
        </w:rPr>
        <w:fldChar w:fldCharType="end"/>
      </w:r>
      <w:r w:rsidR="0022328B">
        <w:rPr>
          <w:rFonts w:ascii="Arial" w:hAnsi="Arial" w:cs="Arial"/>
          <w:sz w:val="24"/>
          <w:szCs w:val="24"/>
        </w:rPr>
        <w:t xml:space="preserve"> </w:t>
      </w:r>
      <w:r w:rsidR="00187EE8" w:rsidRPr="00325859">
        <w:rPr>
          <w:rFonts w:ascii="Arial" w:hAnsi="Arial" w:cs="Arial"/>
          <w:sz w:val="24"/>
          <w:szCs w:val="24"/>
        </w:rPr>
        <w:t xml:space="preserve">NextClade </w:t>
      </w:r>
      <w:r w:rsidR="0022328B">
        <w:rPr>
          <w:rFonts w:ascii="Arial" w:hAnsi="Arial" w:cs="Arial"/>
          <w:sz w:val="24"/>
          <w:szCs w:val="24"/>
        </w:rPr>
        <w:t xml:space="preserve">was used </w:t>
      </w:r>
      <w:r w:rsidR="00187EE8" w:rsidRPr="00325859">
        <w:rPr>
          <w:rFonts w:ascii="Arial" w:hAnsi="Arial" w:cs="Arial"/>
          <w:sz w:val="24"/>
          <w:szCs w:val="24"/>
        </w:rPr>
        <w:t>to determine differences from the reference sequence and to ascertain clade</w:t>
      </w:r>
      <w:r w:rsidR="002343BE">
        <w:rPr>
          <w:rFonts w:ascii="Arial" w:hAnsi="Arial" w:cs="Arial"/>
          <w:sz w:val="24"/>
          <w:szCs w:val="24"/>
        </w:rPr>
        <w:t>,</w:t>
      </w:r>
      <w:r w:rsidR="002343BE">
        <w:rPr>
          <w:rFonts w:ascii="Arial" w:hAnsi="Arial" w:cs="Arial"/>
          <w:sz w:val="24"/>
          <w:szCs w:val="24"/>
        </w:rPr>
        <w:fldChar w:fldCharType="begin"/>
      </w:r>
      <w:r w:rsidR="0068032A">
        <w:rPr>
          <w:rFonts w:ascii="Arial" w:hAnsi="Arial" w:cs="Arial"/>
          <w:sz w:val="24"/>
          <w:szCs w:val="24"/>
        </w:rPr>
        <w:instrText xml:space="preserve"> ADDIN EN.CITE &lt;EndNote&gt;&lt;Cite&gt;&lt;Author&gt;Hodcroft&lt;/Author&gt;&lt;RecNum&gt;0&lt;/RecNum&gt;&lt;IDText&gt;Year-letter Genetic Clade Naming for SARS-CoV-2 on Nextstain.org&lt;/IDText&gt;&lt;DisplayText&gt;&lt;style face="superscript"&gt;10&lt;/style&gt;&lt;/DisplayText&gt;&lt;record&gt;&lt;urls&gt;&lt;related-urls&gt;&lt;url&gt;https://nextstrain.org/blog/2020-06-02-SARSCoV2-clade-naming&lt;/url&gt;&lt;/related-urls&gt;&lt;/urls&gt;&lt;titles&gt;&lt;title&gt;Year-letter Genetic Clade Naming for SARS-CoV-2 on Nextstain.org&lt;/title&gt;&lt;/titles&gt;&lt;number&gt;August 29, 2020&lt;/number&gt;&lt;contributors&gt;&lt;authors&gt;&lt;author&gt;Hodcroft, EB&lt;/author&gt;&lt;author&gt;Hadfield, J&lt;/author&gt;&lt;author&gt;Neher, RA&lt;/author&gt;&lt;author&gt;Bedford, T&lt;/author&gt;&lt;/authors&gt;&lt;/contributors&gt;&lt;added-date format="utc"&gt;1598728001&lt;/added-date&gt;&lt;ref-type name="Web Page"&gt;12&lt;/ref-type&gt;&lt;rec-number&gt;2200&lt;/rec-number&gt;&lt;last-updated-date format="utc"&gt;1598728074&lt;/last-updated-date&gt;&lt;/record&gt;&lt;/Cite&gt;&lt;/EndNote&gt;</w:instrText>
      </w:r>
      <w:r w:rsidR="002343BE">
        <w:rPr>
          <w:rFonts w:ascii="Arial" w:hAnsi="Arial" w:cs="Arial"/>
          <w:sz w:val="24"/>
          <w:szCs w:val="24"/>
        </w:rPr>
        <w:fldChar w:fldCharType="separate"/>
      </w:r>
      <w:r w:rsidR="0068032A" w:rsidRPr="0068032A">
        <w:rPr>
          <w:rFonts w:ascii="Arial" w:hAnsi="Arial" w:cs="Arial"/>
          <w:noProof/>
          <w:sz w:val="24"/>
          <w:szCs w:val="24"/>
          <w:vertAlign w:val="superscript"/>
        </w:rPr>
        <w:t>10</w:t>
      </w:r>
      <w:r w:rsidR="002343BE">
        <w:rPr>
          <w:rFonts w:ascii="Arial" w:hAnsi="Arial" w:cs="Arial"/>
          <w:sz w:val="24"/>
          <w:szCs w:val="24"/>
        </w:rPr>
        <w:fldChar w:fldCharType="end"/>
      </w:r>
      <w:r w:rsidR="0022328B" w:rsidRPr="0022328B">
        <w:rPr>
          <w:rFonts w:ascii="Arial" w:hAnsi="Arial" w:cs="Arial"/>
          <w:sz w:val="24"/>
          <w:szCs w:val="24"/>
        </w:rPr>
        <w:t xml:space="preserve"> </w:t>
      </w:r>
      <w:r w:rsidR="002343BE">
        <w:rPr>
          <w:rFonts w:ascii="Arial" w:hAnsi="Arial" w:cs="Arial"/>
          <w:sz w:val="24"/>
          <w:szCs w:val="24"/>
        </w:rPr>
        <w:t xml:space="preserve">which consists of </w:t>
      </w:r>
      <w:r w:rsidR="00187EE8" w:rsidRPr="00325859">
        <w:rPr>
          <w:rFonts w:ascii="Arial" w:hAnsi="Arial" w:cs="Arial"/>
          <w:sz w:val="24"/>
          <w:szCs w:val="24"/>
        </w:rPr>
        <w:t>five clades: 19A, 19B, 20A, 20B, and 20C.</w:t>
      </w:r>
      <w:r w:rsidR="009335B1">
        <w:rPr>
          <w:rFonts w:ascii="Arial" w:hAnsi="Arial" w:cs="Arial"/>
          <w:sz w:val="24"/>
          <w:szCs w:val="24"/>
        </w:rPr>
        <w:t xml:space="preserve"> </w:t>
      </w:r>
      <w:r w:rsidR="00946CB9" w:rsidRPr="00414685">
        <w:rPr>
          <w:rFonts w:ascii="Arial" w:hAnsi="Arial" w:cs="Arial"/>
          <w:sz w:val="24"/>
          <w:szCs w:val="24"/>
        </w:rPr>
        <w:t xml:space="preserve">To visualize the natural history of SARS-CoV-2 evolution in Washington State, we included all Washington sequences present in Nextstrain as of August 24, 2020. We also included </w:t>
      </w:r>
      <w:r w:rsidR="009335B1">
        <w:rPr>
          <w:rFonts w:ascii="Arial" w:hAnsi="Arial" w:cs="Arial"/>
          <w:sz w:val="24"/>
          <w:szCs w:val="24"/>
        </w:rPr>
        <w:t xml:space="preserve">additional Washington and </w:t>
      </w:r>
      <w:r w:rsidR="00946CB9" w:rsidRPr="00414685">
        <w:rPr>
          <w:rFonts w:ascii="Arial" w:hAnsi="Arial" w:cs="Arial"/>
          <w:sz w:val="24"/>
          <w:szCs w:val="24"/>
        </w:rPr>
        <w:t xml:space="preserve">non-Washington sequences </w:t>
      </w:r>
      <w:r w:rsidR="009335B1">
        <w:rPr>
          <w:rFonts w:ascii="Arial" w:hAnsi="Arial" w:cs="Arial"/>
          <w:sz w:val="24"/>
          <w:szCs w:val="24"/>
        </w:rPr>
        <w:t>present in GISAID</w:t>
      </w:r>
      <w:r w:rsidR="003C3230">
        <w:rPr>
          <w:rFonts w:ascii="Arial" w:hAnsi="Arial" w:cs="Arial"/>
          <w:sz w:val="24"/>
          <w:szCs w:val="24"/>
        </w:rPr>
        <w:fldChar w:fldCharType="begin"/>
      </w:r>
      <w:r w:rsidR="003C3230">
        <w:rPr>
          <w:rFonts w:ascii="Arial" w:hAnsi="Arial" w:cs="Arial"/>
          <w:sz w:val="24"/>
          <w:szCs w:val="24"/>
        </w:rPr>
        <w:instrText xml:space="preserve"> ADDIN EN.CITE &lt;EndNote&gt;&lt;Cite&gt;&lt;Author&gt;Elbe&lt;/Author&gt;&lt;Year&gt;2017&lt;/Year&gt;&lt;IDText&gt;Data, disease and diplomacy: GISAID&amp;apos;s innovative contribution to global health&lt;/IDText&gt;&lt;DisplayText&gt;&lt;style face="superscript"&gt;11&lt;/style&gt;&lt;/DisplayText&gt;&lt;record&gt;&lt;dates&gt;&lt;pub-dates&gt;&lt;date&gt;Jan&lt;/date&gt;&lt;/pub-dates&gt;&lt;year&gt;2017&lt;/year&gt;&lt;/dates&gt;&lt;keywords&gt;&lt;keyword&gt;Gisaid&lt;/keyword&gt;&lt;keyword&gt;data</w:instrText>
      </w:r>
      <w:r w:rsidR="003C3230">
        <w:rPr>
          <w:rFonts w:ascii="Cambria Math" w:hAnsi="Cambria Math" w:cs="Cambria Math"/>
          <w:sz w:val="24"/>
          <w:szCs w:val="24"/>
        </w:rPr>
        <w:instrText>‐</w:instrText>
      </w:r>
      <w:r w:rsidR="003C3230">
        <w:rPr>
          <w:rFonts w:ascii="Arial" w:hAnsi="Arial" w:cs="Arial"/>
          <w:sz w:val="24"/>
          <w:szCs w:val="24"/>
        </w:rPr>
        <w:instrText>sharing&lt;/keyword&gt;&lt;keyword&gt;global health&lt;/keyword&gt;&lt;keyword&gt;influenza&lt;/keyword&gt;&lt;keyword&gt;pandemic preparedness&lt;/keyword&gt;&lt;keyword&gt;public</w:instrText>
      </w:r>
      <w:r w:rsidR="003C3230">
        <w:rPr>
          <w:rFonts w:ascii="Cambria Math" w:hAnsi="Cambria Math" w:cs="Cambria Math"/>
          <w:sz w:val="24"/>
          <w:szCs w:val="24"/>
        </w:rPr>
        <w:instrText>‐</w:instrText>
      </w:r>
      <w:r w:rsidR="003C3230">
        <w:rPr>
          <w:rFonts w:ascii="Arial" w:hAnsi="Arial" w:cs="Arial"/>
          <w:sz w:val="24"/>
          <w:szCs w:val="24"/>
        </w:rPr>
        <w:instrText>private partnerships&lt;/keyword&gt;&lt;keyword&gt;virus&lt;/keyword&gt;&lt;/keywords&gt;&lt;isbn&gt;2056-6646&lt;/isbn&gt;&lt;custom2&gt;PMC6607375&lt;/custom2&gt;&lt;titles&gt;&lt;title&gt;Data, disease and diplomacy: GISAID&amp;apos;s innovative contribution to global health&lt;/title&gt;&lt;secondary-title&gt;Glob Chall&lt;/secondary-title&gt;&lt;/titles&gt;&lt;pages&gt;33-46&lt;/pages&gt;&lt;number&gt;1&lt;/number&gt;&lt;contributors&gt;&lt;authors&gt;&lt;author&gt;Elbe, S.&lt;/author&gt;&lt;author&gt;Buckland-Merrett, G.&lt;/author&gt;&lt;/authors&gt;&lt;/contributors&gt;&lt;edition&gt;2017/01/10&lt;/edition&gt;&lt;language&gt;eng&lt;/language&gt;&lt;added-date format="utc"&gt;1599068026&lt;/added-date&gt;&lt;ref-type name="Journal Article"&gt;17&lt;/ref-type&gt;&lt;auth-address&gt;Centre for Global Health Policy, School of Global Studies University of Sussex Brighton BN1 9SN UK.&amp;#xD;Centre for Global Health Policy University of Sussex Brighton BN1 9SN UK.&lt;/auth-address&gt;&lt;remote-database-provider&gt;NLM&lt;/remote-database-provider&gt;&lt;rec-number&gt;2207&lt;/rec-number&gt;&lt;last-updated-date format="utc"&gt;1599068026&lt;/last-updated-date&gt;&lt;accession-num&gt;31565258&lt;/accession-num&gt;&lt;electronic-resource-num&gt;10.1002/gch2.1018&lt;/electronic-resource-num&gt;&lt;volume&gt;1&lt;/volume&gt;&lt;/record&gt;&lt;/Cite&gt;&lt;/EndNote&gt;</w:instrText>
      </w:r>
      <w:r w:rsidR="003C3230">
        <w:rPr>
          <w:rFonts w:ascii="Arial" w:hAnsi="Arial" w:cs="Arial"/>
          <w:sz w:val="24"/>
          <w:szCs w:val="24"/>
        </w:rPr>
        <w:fldChar w:fldCharType="separate"/>
      </w:r>
      <w:r w:rsidR="003C3230" w:rsidRPr="003C3230">
        <w:rPr>
          <w:rFonts w:ascii="Arial" w:hAnsi="Arial" w:cs="Arial"/>
          <w:noProof/>
          <w:sz w:val="24"/>
          <w:szCs w:val="24"/>
          <w:vertAlign w:val="superscript"/>
        </w:rPr>
        <w:t>11</w:t>
      </w:r>
      <w:r w:rsidR="003C3230">
        <w:rPr>
          <w:rFonts w:ascii="Arial" w:hAnsi="Arial" w:cs="Arial"/>
          <w:sz w:val="24"/>
          <w:szCs w:val="24"/>
        </w:rPr>
        <w:fldChar w:fldCharType="end"/>
      </w:r>
      <w:r w:rsidR="009335B1">
        <w:rPr>
          <w:rFonts w:ascii="Arial" w:hAnsi="Arial" w:cs="Arial"/>
          <w:sz w:val="24"/>
          <w:szCs w:val="24"/>
        </w:rPr>
        <w:t xml:space="preserve"> </w:t>
      </w:r>
      <w:r w:rsidR="00946CB9" w:rsidRPr="00414685">
        <w:rPr>
          <w:rFonts w:ascii="Arial" w:hAnsi="Arial" w:cs="Arial"/>
          <w:sz w:val="24"/>
          <w:szCs w:val="24"/>
        </w:rPr>
        <w:t>illustrative of major root and intermediate clade nodes for context. For comparison</w:t>
      </w:r>
      <w:r w:rsidR="00946CB9">
        <w:rPr>
          <w:rFonts w:ascii="Arial" w:hAnsi="Arial" w:cs="Arial"/>
          <w:sz w:val="24"/>
          <w:szCs w:val="24"/>
        </w:rPr>
        <w:t>, the pairs of sequences from the two other reinfection cases from Hong Kong and Nevada were also included.</w:t>
      </w:r>
      <w:r w:rsidR="00445499">
        <w:rPr>
          <w:rFonts w:ascii="Arial" w:hAnsi="Arial" w:cs="Arial"/>
          <w:sz w:val="24"/>
          <w:szCs w:val="24"/>
        </w:rPr>
        <w:fldChar w:fldCharType="begin">
          <w:fldData xml:space="preserve">PEVuZE5vdGU+PENpdGU+PEF1dGhvcj5UbzwvQXV0aG9yPjxZZWFyPjIwMjA8L1llYXI+PElEVGV4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PEVuZE5vdGU+PENpdGU+PEF1dGhvcj5UbzwvQXV0aG9yPjxZZWFyPjIwMjA8L1llYXI+PElEVGV4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445499">
        <w:rPr>
          <w:rFonts w:ascii="Arial" w:hAnsi="Arial" w:cs="Arial"/>
          <w:sz w:val="24"/>
          <w:szCs w:val="24"/>
        </w:rPr>
      </w:r>
      <w:r w:rsidR="00445499">
        <w:rPr>
          <w:rFonts w:ascii="Arial" w:hAnsi="Arial" w:cs="Arial"/>
          <w:sz w:val="24"/>
          <w:szCs w:val="24"/>
        </w:rPr>
        <w:fldChar w:fldCharType="separate"/>
      </w:r>
      <w:r w:rsidR="0068032A" w:rsidRPr="0068032A">
        <w:rPr>
          <w:rFonts w:ascii="Arial" w:hAnsi="Arial" w:cs="Arial"/>
          <w:noProof/>
          <w:sz w:val="24"/>
          <w:szCs w:val="24"/>
          <w:vertAlign w:val="superscript"/>
        </w:rPr>
        <w:t>12, 13</w:t>
      </w:r>
      <w:r w:rsidR="00445499">
        <w:rPr>
          <w:rFonts w:ascii="Arial" w:hAnsi="Arial" w:cs="Arial"/>
          <w:sz w:val="24"/>
          <w:szCs w:val="24"/>
        </w:rPr>
        <w:fldChar w:fldCharType="end"/>
      </w:r>
      <w:r w:rsidR="009335B1">
        <w:rPr>
          <w:rFonts w:ascii="Arial" w:hAnsi="Arial" w:cs="Arial"/>
          <w:sz w:val="24"/>
          <w:szCs w:val="24"/>
        </w:rPr>
        <w:t xml:space="preserve"> </w:t>
      </w:r>
      <w:r w:rsidR="00946CB9" w:rsidRPr="00414685">
        <w:rPr>
          <w:rFonts w:ascii="Arial" w:hAnsi="Arial" w:cs="Arial"/>
          <w:sz w:val="24"/>
          <w:szCs w:val="24"/>
        </w:rPr>
        <w:t>We subsampled the final tree to 70 sequences to de</w:t>
      </w:r>
      <w:r w:rsidR="009335B1">
        <w:rPr>
          <w:rFonts w:ascii="Arial" w:hAnsi="Arial" w:cs="Arial"/>
          <w:sz w:val="24"/>
          <w:szCs w:val="24"/>
        </w:rPr>
        <w:t>-</w:t>
      </w:r>
      <w:r w:rsidR="00946CB9" w:rsidRPr="00414685">
        <w:rPr>
          <w:rFonts w:ascii="Arial" w:hAnsi="Arial" w:cs="Arial"/>
          <w:sz w:val="24"/>
          <w:szCs w:val="24"/>
        </w:rPr>
        <w:t>clutter the visualization</w:t>
      </w:r>
      <w:r w:rsidR="003C3230">
        <w:rPr>
          <w:rFonts w:ascii="Arial" w:hAnsi="Arial" w:cs="Arial"/>
          <w:sz w:val="24"/>
          <w:szCs w:val="24"/>
        </w:rPr>
        <w:t xml:space="preserve">. The sequence acknowledgement table for </w:t>
      </w:r>
      <w:r w:rsidR="00680724">
        <w:rPr>
          <w:rFonts w:ascii="Arial" w:hAnsi="Arial" w:cs="Arial"/>
          <w:sz w:val="24"/>
          <w:szCs w:val="24"/>
        </w:rPr>
        <w:t>included samples is given (</w:t>
      </w:r>
      <w:r w:rsidR="00445499" w:rsidRPr="009335B1">
        <w:rPr>
          <w:rFonts w:ascii="Arial" w:hAnsi="Arial" w:cs="Arial"/>
          <w:b/>
          <w:sz w:val="24"/>
          <w:szCs w:val="24"/>
        </w:rPr>
        <w:t>Table S4</w:t>
      </w:r>
      <w:r w:rsidR="00680724">
        <w:rPr>
          <w:rFonts w:ascii="Arial" w:hAnsi="Arial" w:cs="Arial"/>
          <w:sz w:val="24"/>
          <w:szCs w:val="24"/>
        </w:rPr>
        <w:t>).</w:t>
      </w:r>
      <w:r w:rsidR="00445499">
        <w:rPr>
          <w:rFonts w:ascii="Arial" w:hAnsi="Arial" w:cs="Arial"/>
          <w:sz w:val="24"/>
          <w:szCs w:val="24"/>
        </w:rPr>
        <w:t xml:space="preserve"> </w:t>
      </w:r>
      <w:r w:rsidR="00445499" w:rsidRPr="00414685">
        <w:rPr>
          <w:rFonts w:ascii="Arial" w:hAnsi="Arial" w:cs="Arial"/>
          <w:sz w:val="24"/>
          <w:szCs w:val="24"/>
        </w:rPr>
        <w:t>Alignment and tree construction proceeded with the default parameters for the Nextstrain pipeline (build 8f28f11); trees were visualized with auspice (auspice.us)</w:t>
      </w:r>
      <w:r w:rsidR="00445499">
        <w:rPr>
          <w:rFonts w:ascii="Arial" w:hAnsi="Arial" w:cs="Arial"/>
          <w:sz w:val="24"/>
          <w:szCs w:val="24"/>
        </w:rPr>
        <w:t xml:space="preserve"> and Tree of Life</w:t>
      </w:r>
      <w:r w:rsidR="00445499" w:rsidRPr="00414685">
        <w:rPr>
          <w:rFonts w:ascii="Arial" w:hAnsi="Arial" w:cs="Arial"/>
          <w:sz w:val="24"/>
          <w:szCs w:val="24"/>
        </w:rPr>
        <w:t>.</w:t>
      </w:r>
      <w:r w:rsidR="0068032A">
        <w:rPr>
          <w:rFonts w:ascii="Arial" w:hAnsi="Arial" w:cs="Arial"/>
          <w:sz w:val="24"/>
          <w:szCs w:val="24"/>
        </w:rPr>
        <w:fldChar w:fldCharType="begin"/>
      </w:r>
      <w:r w:rsidR="0068032A">
        <w:rPr>
          <w:rFonts w:ascii="Arial" w:hAnsi="Arial" w:cs="Arial"/>
          <w:sz w:val="24"/>
          <w:szCs w:val="24"/>
        </w:rPr>
        <w:instrText xml:space="preserve"> ADDIN EN.CITE &lt;EndNote&gt;&lt;Cite&gt;&lt;Author&gt;Letunic&lt;/Author&gt;&lt;Year&gt;2019&lt;/Year&gt;&lt;IDText&gt;Interactive Tree Of Life (iTOL) v4: recent updates and new developments&lt;/IDText&gt;&lt;DisplayText&gt;&lt;style face="superscript"&gt;14&lt;/style&gt;&lt;/DisplayText&gt;&lt;record&gt;&lt;dates&gt;&lt;pub-dates&gt;&lt;date&gt;07&lt;/date&gt;&lt;/pub-dates&gt;&lt;year&gt;2019&lt;/year&gt;&lt;/dates&gt;&lt;keywords&gt;&lt;keyword&gt;Computer Graphics&lt;/keyword&gt;&lt;keyword&gt;Databases, Factual&lt;/keyword&gt;&lt;keyword&gt;Internet&lt;/keyword&gt;&lt;keyword&gt;Phylogeny&lt;/keyword&gt;&lt;keyword&gt;User-Computer Interface&lt;/keyword&gt;&lt;/keywords&gt;&lt;urls&gt;&lt;related-urls&gt;&lt;url&gt;https://www.ncbi.nlm.nih.gov/pubmed/30931475&lt;/url&gt;&lt;/related-urls&gt;&lt;/urls&gt;&lt;isbn&gt;1362-4962&lt;/isbn&gt;&lt;custom2&gt;PMC6602468&lt;/custom2&gt;&lt;titles&gt;&lt;title&gt;Interactive Tree Of Life (iTOL) v4: recent updates and new developments&lt;/title&gt;&lt;secondary-title&gt;Nucleic Acids Res&lt;/secondary-title&gt;&lt;/titles&gt;&lt;pages&gt;W256-W259&lt;/pages&gt;&lt;number&gt;W1&lt;/number&gt;&lt;contributors&gt;&lt;authors&gt;&lt;author&gt;Letunic, I.&lt;/author&gt;&lt;author&gt;Bork, P.&lt;/author&gt;&lt;/authors&gt;&lt;/contributors&gt;&lt;language&gt;eng&lt;/language&gt;&lt;added-date format="utc"&gt;1599285159&lt;/added-date&gt;&lt;ref-type name="Journal Article"&gt;17&lt;/ref-type&gt;&lt;rec-number&gt;2212&lt;/rec-number&gt;&lt;last-updated-date format="utc"&gt;1599285159&lt;/last-updated-date&gt;&lt;accession-num&gt;30931475&lt;/accession-num&gt;&lt;electronic-resource-num&gt;10.1093/nar/gkz239&lt;/electronic-resource-num&gt;&lt;volume&gt;47&lt;/volume&gt;&lt;/record&gt;&lt;/Cite&gt;&lt;/EndNote&gt;</w:instrText>
      </w:r>
      <w:r w:rsidR="0068032A">
        <w:rPr>
          <w:rFonts w:ascii="Arial" w:hAnsi="Arial" w:cs="Arial"/>
          <w:sz w:val="24"/>
          <w:szCs w:val="24"/>
        </w:rPr>
        <w:fldChar w:fldCharType="separate"/>
      </w:r>
      <w:r w:rsidR="0068032A" w:rsidRPr="0068032A">
        <w:rPr>
          <w:rFonts w:ascii="Arial" w:hAnsi="Arial" w:cs="Arial"/>
          <w:noProof/>
          <w:sz w:val="24"/>
          <w:szCs w:val="24"/>
          <w:vertAlign w:val="superscript"/>
        </w:rPr>
        <w:t>14</w:t>
      </w:r>
      <w:r w:rsidR="0068032A">
        <w:rPr>
          <w:rFonts w:ascii="Arial" w:hAnsi="Arial" w:cs="Arial"/>
          <w:sz w:val="24"/>
          <w:szCs w:val="24"/>
        </w:rPr>
        <w:fldChar w:fldCharType="end"/>
      </w:r>
      <w:r w:rsidR="00445499">
        <w:rPr>
          <w:rFonts w:ascii="Arial" w:hAnsi="Arial" w:cs="Arial"/>
          <w:sz w:val="24"/>
          <w:szCs w:val="24"/>
        </w:rPr>
        <w:t xml:space="preserve"> </w:t>
      </w:r>
      <w:r w:rsidR="00F72D38">
        <w:rPr>
          <w:rFonts w:ascii="Arial" w:hAnsi="Arial" w:cs="Arial"/>
          <w:sz w:val="24"/>
          <w:szCs w:val="24"/>
        </w:rPr>
        <w:t>In a sensitivity analyses, a</w:t>
      </w:r>
      <w:r w:rsidR="00445499" w:rsidRPr="00422232">
        <w:rPr>
          <w:rFonts w:ascii="Arial" w:hAnsi="Arial" w:cs="Arial"/>
          <w:sz w:val="24"/>
          <w:szCs w:val="24"/>
        </w:rPr>
        <w:t xml:space="preserve">mbiguous variants </w:t>
      </w:r>
      <w:r w:rsidRPr="00422232">
        <w:rPr>
          <w:rFonts w:ascii="Arial" w:hAnsi="Arial" w:cs="Arial"/>
          <w:sz w:val="24"/>
          <w:szCs w:val="24"/>
        </w:rPr>
        <w:t xml:space="preserve">in the July sequence </w:t>
      </w:r>
      <w:r w:rsidR="00445499" w:rsidRPr="00422232">
        <w:rPr>
          <w:rFonts w:ascii="Arial" w:hAnsi="Arial" w:cs="Arial"/>
          <w:sz w:val="24"/>
          <w:szCs w:val="24"/>
        </w:rPr>
        <w:t xml:space="preserve">were </w:t>
      </w:r>
      <w:r w:rsidRPr="00422232">
        <w:rPr>
          <w:rFonts w:ascii="Arial" w:hAnsi="Arial" w:cs="Arial"/>
          <w:sz w:val="24"/>
          <w:szCs w:val="24"/>
        </w:rPr>
        <w:t>called with lower SNV threshold</w:t>
      </w:r>
      <w:r w:rsidR="00F72D38">
        <w:rPr>
          <w:rFonts w:ascii="Arial" w:hAnsi="Arial" w:cs="Arial"/>
          <w:sz w:val="24"/>
          <w:szCs w:val="24"/>
        </w:rPr>
        <w:t>s</w:t>
      </w:r>
      <w:r w:rsidRPr="00422232">
        <w:rPr>
          <w:rFonts w:ascii="Arial" w:hAnsi="Arial" w:cs="Arial"/>
          <w:sz w:val="24"/>
          <w:szCs w:val="24"/>
        </w:rPr>
        <w:t>.</w:t>
      </w:r>
      <w:r w:rsidR="009335B1">
        <w:rPr>
          <w:rFonts w:ascii="Arial" w:hAnsi="Arial" w:cs="Arial"/>
          <w:sz w:val="24"/>
          <w:szCs w:val="24"/>
        </w:rPr>
        <w:t xml:space="preserve"> </w:t>
      </w:r>
      <w:r w:rsidRPr="00422232">
        <w:rPr>
          <w:rFonts w:ascii="Arial" w:hAnsi="Arial" w:cs="Arial"/>
          <w:sz w:val="24"/>
          <w:szCs w:val="24"/>
        </w:rPr>
        <w:t>Th</w:t>
      </w:r>
      <w:r w:rsidR="00F72D38">
        <w:rPr>
          <w:rFonts w:ascii="Arial" w:hAnsi="Arial" w:cs="Arial"/>
          <w:sz w:val="24"/>
          <w:szCs w:val="24"/>
        </w:rPr>
        <w:t>ese analyses</w:t>
      </w:r>
      <w:r w:rsidRPr="00422232">
        <w:rPr>
          <w:rFonts w:ascii="Arial" w:hAnsi="Arial" w:cs="Arial"/>
          <w:sz w:val="24"/>
          <w:szCs w:val="24"/>
        </w:rPr>
        <w:t xml:space="preserve"> could change the clade determination from 20A to 20C, but do not change </w:t>
      </w:r>
      <w:r w:rsidR="009335B1">
        <w:rPr>
          <w:rFonts w:ascii="Arial" w:hAnsi="Arial" w:cs="Arial"/>
          <w:sz w:val="24"/>
          <w:szCs w:val="24"/>
        </w:rPr>
        <w:t>the phylogenetic conclusion that InCoV139-July</w:t>
      </w:r>
      <w:r w:rsidR="009335B1" w:rsidRPr="00422232">
        <w:rPr>
          <w:rFonts w:ascii="Arial" w:hAnsi="Arial" w:cs="Arial"/>
          <w:sz w:val="24"/>
          <w:szCs w:val="24"/>
        </w:rPr>
        <w:t xml:space="preserve"> </w:t>
      </w:r>
      <w:r w:rsidR="009335B1">
        <w:rPr>
          <w:rFonts w:ascii="Arial" w:hAnsi="Arial" w:cs="Arial"/>
          <w:sz w:val="24"/>
          <w:szCs w:val="24"/>
        </w:rPr>
        <w:t>(clade 20A or 20C) is</w:t>
      </w:r>
      <w:r w:rsidR="009335B1" w:rsidRPr="00422232">
        <w:rPr>
          <w:rFonts w:ascii="Arial" w:hAnsi="Arial" w:cs="Arial"/>
          <w:sz w:val="24"/>
          <w:szCs w:val="24"/>
        </w:rPr>
        <w:t xml:space="preserve"> dist</w:t>
      </w:r>
      <w:r w:rsidR="009335B1">
        <w:rPr>
          <w:rFonts w:ascii="Arial" w:hAnsi="Arial" w:cs="Arial"/>
          <w:sz w:val="24"/>
          <w:szCs w:val="24"/>
        </w:rPr>
        <w:t>inct</w:t>
      </w:r>
      <w:r w:rsidR="009335B1" w:rsidRPr="00422232">
        <w:rPr>
          <w:rFonts w:ascii="Arial" w:hAnsi="Arial" w:cs="Arial"/>
          <w:sz w:val="24"/>
          <w:szCs w:val="24"/>
        </w:rPr>
        <w:t xml:space="preserve"> from </w:t>
      </w:r>
      <w:r w:rsidR="009335B1">
        <w:rPr>
          <w:rFonts w:ascii="Arial" w:hAnsi="Arial" w:cs="Arial"/>
          <w:sz w:val="24"/>
          <w:szCs w:val="24"/>
        </w:rPr>
        <w:t>InCoV139-March</w:t>
      </w:r>
      <w:r w:rsidR="009335B1" w:rsidRPr="00422232">
        <w:rPr>
          <w:rFonts w:ascii="Arial" w:hAnsi="Arial" w:cs="Arial"/>
          <w:sz w:val="24"/>
          <w:szCs w:val="24"/>
        </w:rPr>
        <w:t xml:space="preserve"> </w:t>
      </w:r>
      <w:r w:rsidR="009335B1">
        <w:rPr>
          <w:rFonts w:ascii="Arial" w:hAnsi="Arial" w:cs="Arial"/>
          <w:sz w:val="24"/>
          <w:szCs w:val="24"/>
        </w:rPr>
        <w:t>(</w:t>
      </w:r>
      <w:r w:rsidR="009335B1" w:rsidRPr="00422232">
        <w:rPr>
          <w:rFonts w:ascii="Arial" w:hAnsi="Arial" w:cs="Arial"/>
          <w:sz w:val="24"/>
          <w:szCs w:val="24"/>
        </w:rPr>
        <w:t>clade 19B</w:t>
      </w:r>
      <w:r w:rsidR="009335B1">
        <w:rPr>
          <w:rFonts w:ascii="Arial" w:hAnsi="Arial" w:cs="Arial"/>
          <w:sz w:val="24"/>
          <w:szCs w:val="24"/>
        </w:rPr>
        <w:t>)</w:t>
      </w:r>
      <w:r w:rsidR="009335B1" w:rsidRPr="00422232">
        <w:rPr>
          <w:rFonts w:ascii="Arial" w:hAnsi="Arial" w:cs="Arial"/>
          <w:sz w:val="24"/>
          <w:szCs w:val="24"/>
        </w:rPr>
        <w:t>.</w:t>
      </w:r>
      <w:r w:rsidR="009335B1">
        <w:rPr>
          <w:rFonts w:ascii="Arial" w:hAnsi="Arial" w:cs="Arial"/>
          <w:sz w:val="24"/>
          <w:szCs w:val="24"/>
        </w:rPr>
        <w:t xml:space="preserve"> </w:t>
      </w:r>
    </w:p>
    <w:p w14:paraId="1E88350E" w14:textId="77777777" w:rsidR="00AD5E5F" w:rsidRDefault="00AD5E5F" w:rsidP="00AD5E5F">
      <w:pPr>
        <w:rPr>
          <w:rFonts w:ascii="Arial" w:hAnsi="Arial" w:cs="Arial"/>
          <w:sz w:val="24"/>
          <w:szCs w:val="24"/>
        </w:rPr>
      </w:pPr>
      <w:r>
        <w:rPr>
          <w:rFonts w:ascii="Arial" w:hAnsi="Arial" w:cs="Arial"/>
          <w:sz w:val="24"/>
          <w:szCs w:val="24"/>
          <w:u w:val="single"/>
        </w:rPr>
        <w:t>Stanford anti-SARS-CoV-2 ELISA serology and ACE2-RBD blocking antibody assay</w:t>
      </w:r>
      <w:r>
        <w:rPr>
          <w:rFonts w:ascii="Arial" w:hAnsi="Arial" w:cs="Arial"/>
          <w:sz w:val="24"/>
          <w:szCs w:val="24"/>
        </w:rPr>
        <w:t>:</w:t>
      </w:r>
    </w:p>
    <w:p w14:paraId="77C42B18" w14:textId="630FF08D" w:rsidR="00AD5E5F" w:rsidRDefault="00AD5E5F" w:rsidP="00AD5E5F">
      <w:pPr>
        <w:rPr>
          <w:rFonts w:ascii="Arial" w:hAnsi="Arial" w:cs="Arial"/>
          <w:sz w:val="24"/>
          <w:szCs w:val="24"/>
        </w:rPr>
      </w:pPr>
      <w:r>
        <w:rPr>
          <w:rFonts w:ascii="Arial" w:hAnsi="Arial" w:cs="Arial"/>
          <w:sz w:val="24"/>
          <w:szCs w:val="24"/>
        </w:rPr>
        <w:t>ELISAs with SARS-CoV-2 antigens were performed using protocols as previously described.</w:t>
      </w:r>
      <w:r>
        <w:rPr>
          <w:rFonts w:ascii="Arial" w:hAnsi="Arial" w:cs="Arial"/>
          <w:sz w:val="24"/>
          <w:szCs w:val="24"/>
        </w:rPr>
        <w:fldChar w:fldCharType="begin"/>
      </w:r>
      <w:r w:rsidR="0068032A">
        <w:rPr>
          <w:rFonts w:ascii="Arial" w:hAnsi="Arial" w:cs="Arial"/>
          <w:sz w:val="24"/>
          <w:szCs w:val="24"/>
        </w:rPr>
        <w:instrText xml:space="preserve"> ADDIN EN.CITE &lt;EndNote&gt;&lt;Cite&gt;&lt;Author&gt;Röltgen&lt;/Author&gt;&lt;Year&gt;2020&lt;/Year&gt;&lt;IDText&gt;SARS-CoV-2 Antibody Responses Correlate with Resolution of RNAemia But Are Short-Lived in Patients with Mild Illness&lt;/IDText&gt;&lt;DisplayText&gt;&lt;style face="superscript"&gt;15&lt;/style&gt;&lt;/DisplayText&gt;&lt;record&gt;&lt;dates&gt;&lt;pub-dates&gt;&lt;date&gt;Aug&lt;/date&gt;&lt;/pub-dates&gt;&lt;year&gt;2020&lt;/year&gt;&lt;/dates&gt;&lt;urls&gt;&lt;related-urls&gt;&lt;url&gt;https://www.ncbi.nlm.nih.gov/pubmed/32839786&lt;/url&gt;&lt;/related-urls&gt;&lt;/urls&gt;&lt;custom2&gt;PMC7444305&lt;/custom2&gt;&lt;titles&gt;&lt;title&gt;SARS-CoV-2 Antibody Responses Correlate with Resolution of RNAemia But Are Short-Lived in Patients with Mild Illness&lt;/title&gt;&lt;secondary-title&gt;medRxiv&lt;/secondary-title&gt;&lt;/titles&gt;&lt;contributors&gt;&lt;authors&gt;&lt;author&gt;Röltgen, K.&lt;/author&gt;&lt;author&gt;Wirz, O. F.&lt;/author&gt;&lt;author&gt;Stevens, B. A.&lt;/author&gt;&lt;author&gt;Powell, A. E.&lt;/author&gt;&lt;author&gt;Hogan, C. A.&lt;/author&gt;&lt;author&gt;Najeeb, J.&lt;/author&gt;&lt;author&gt;Hunter, M.&lt;/author&gt;&lt;author&gt;Sahoo, M. K.&lt;/author&gt;&lt;author&gt;Huang, C.&lt;/author&gt;&lt;author&gt;Yamamoto, F.&lt;/author&gt;&lt;author&gt;Manalac, J.&lt;/author&gt;&lt;author&gt;Otrelo-Cardoso, A. R.&lt;/author&gt;&lt;author&gt;Pham, T. D.&lt;/author&gt;&lt;author&gt;Rustagi, A.&lt;/author&gt;&lt;author&gt;Rogers, A. J.&lt;/author&gt;&lt;author&gt;Shah, N. H.&lt;/author&gt;&lt;author&gt;Blish, C. A.&lt;/author&gt;&lt;author&gt;Cochran, J. R.&lt;/author&gt;&lt;author&gt;Nadeau, K. C.&lt;/author&gt;&lt;author&gt;Jardetzky, T. S.&lt;/author&gt;&lt;author&gt;Zehnder, J. L.&lt;/author&gt;&lt;author&gt;Wang, T. T.&lt;/author&gt;&lt;author&gt;Kim, P. S.&lt;/author&gt;&lt;author&gt;Gombar, S.&lt;/author&gt;&lt;author&gt;Tibshirani, R.&lt;/author&gt;&lt;author&gt;Pinsky, B. A.&lt;/author&gt;&lt;author&gt;Boyd, S. D.&lt;/author&gt;&lt;/authors&gt;&lt;/contributors&gt;&lt;edition&gt;2020/08/17&lt;/edition&gt;&lt;language&gt;eng&lt;/language&gt;&lt;added-date format="utc"&gt;1598713702&lt;/added-date&gt;&lt;ref-type name="Journal Article"&gt;17&lt;/ref-type&gt;&lt;rec-number&gt;2194&lt;/rec-number&gt;&lt;last-updated-date format="utc"&gt;1598713702&lt;/last-updated-date&gt;&lt;accession-num&gt;32839786&lt;/accession-num&gt;&lt;electronic-resource-num&gt;10.1101/2020.08.15.20175794&lt;/electronic-resource-num&gt;&lt;/record&gt;&lt;/Cite&gt;&lt;/EndNote&gt;</w:instrText>
      </w:r>
      <w:r>
        <w:rPr>
          <w:rFonts w:ascii="Arial" w:hAnsi="Arial" w:cs="Arial"/>
          <w:sz w:val="24"/>
          <w:szCs w:val="24"/>
        </w:rPr>
        <w:fldChar w:fldCharType="separate"/>
      </w:r>
      <w:r w:rsidR="0068032A" w:rsidRPr="0068032A">
        <w:rPr>
          <w:rFonts w:ascii="Arial" w:hAnsi="Arial" w:cs="Arial"/>
          <w:noProof/>
          <w:sz w:val="24"/>
          <w:szCs w:val="24"/>
          <w:vertAlign w:val="superscript"/>
        </w:rPr>
        <w:t>15</w:t>
      </w:r>
      <w:r>
        <w:rPr>
          <w:rFonts w:ascii="Arial" w:hAnsi="Arial" w:cs="Arial"/>
          <w:sz w:val="24"/>
          <w:szCs w:val="24"/>
        </w:rPr>
        <w:fldChar w:fldCharType="end"/>
      </w:r>
      <w:r>
        <w:rPr>
          <w:rFonts w:ascii="Arial" w:hAnsi="Arial" w:cs="Arial"/>
          <w:sz w:val="24"/>
          <w:szCs w:val="24"/>
        </w:rPr>
        <w:t xml:space="preserve"> Briefly, 96-well plates that were coated with SARS-CoV-2 RBD, full length spike, or nucleocapsid (N) antigens were incubated with 2-fold serial dilutions of patient plasma samples from 1:50 to 1:3200 alongside a negative and positive plasma control for each plate. Bound antibodies were detected with peroxidase-conjugated anti-human </w:t>
      </w:r>
      <w:r>
        <w:rPr>
          <w:rFonts w:ascii="Arial" w:hAnsi="Arial" w:cs="Arial"/>
          <w:sz w:val="24"/>
          <w:szCs w:val="24"/>
        </w:rPr>
        <w:lastRenderedPageBreak/>
        <w:t xml:space="preserve">IgG, IgM, or IgA antibodies. IgG subclass assays were completed with 1:100 diluted plasma samples using peroxidase-conjugated anti-human IgG1, IgG2, IgG3, </w:t>
      </w:r>
      <w:r w:rsidR="00D322DC">
        <w:rPr>
          <w:rFonts w:ascii="Arial" w:hAnsi="Arial" w:cs="Arial"/>
          <w:sz w:val="24"/>
          <w:szCs w:val="24"/>
        </w:rPr>
        <w:t>or</w:t>
      </w:r>
      <w:r>
        <w:rPr>
          <w:rFonts w:ascii="Arial" w:hAnsi="Arial" w:cs="Arial"/>
          <w:sz w:val="24"/>
          <w:szCs w:val="24"/>
        </w:rPr>
        <w:t xml:space="preserve"> IgG4 antibodies. A chromogenic reaction was initiated with TMB and quenched with sulfuric acid. The optical density (OD) at 450 nm was read with a microplate reader and adjusted for background OD from blank wells. The cutoff values for positivity were defined as 3 SDs above the mean ODs from pre-pandemic healthy blood donors. </w:t>
      </w:r>
      <w:r>
        <w:rPr>
          <w:rFonts w:ascii="Arial" w:hAnsi="Arial" w:cs="Arial"/>
          <w:bCs/>
          <w:iCs/>
          <w:sz w:val="24"/>
          <w:szCs w:val="24"/>
        </w:rPr>
        <w:t xml:space="preserve">Competition ELISAs to detect antibodies blocking binding of ACE2 to RBD were </w:t>
      </w:r>
      <w:r>
        <w:rPr>
          <w:rFonts w:ascii="Arial" w:hAnsi="Arial" w:cs="Arial"/>
          <w:sz w:val="24"/>
          <w:szCs w:val="24"/>
        </w:rPr>
        <w:t>performed. Briefly, 96-well plates coated with SARS-CoV-2 RBD were incubated with patient plasma samples at a dilution of 1:10, alongside a negative and positive plasma control for each plate and with soluble human ACE2 fused to a mouse Fc (ACE2-mFc). The Fc region of ACE2-mFc was detected with peroxidase-conjugated goat anti-mouse IgG.</w:t>
      </w:r>
      <w:r w:rsidR="009335B1">
        <w:rPr>
          <w:rFonts w:ascii="Arial" w:hAnsi="Arial" w:cs="Arial"/>
          <w:sz w:val="24"/>
          <w:szCs w:val="24"/>
        </w:rPr>
        <w:t xml:space="preserve"> </w:t>
      </w:r>
      <w:r>
        <w:rPr>
          <w:rFonts w:ascii="Arial" w:hAnsi="Arial" w:cs="Arial"/>
          <w:sz w:val="24"/>
          <w:szCs w:val="24"/>
        </w:rPr>
        <w:t xml:space="preserve">The chromogenic reaction and reading of OD were performed in the same manner as for the Ig isotype and IgG subclass assays. The percentage of ACE2-RBD blocking by anti-RBD plasma antibodies was calculated as the relative decrease in ACE2 binding compared to a negative quality control plasma included in each experiment. </w:t>
      </w:r>
      <w:r w:rsidR="001B7511">
        <w:rPr>
          <w:rFonts w:ascii="Arial" w:hAnsi="Arial" w:cs="Arial"/>
          <w:sz w:val="24"/>
          <w:szCs w:val="24"/>
        </w:rPr>
        <w:t xml:space="preserve">Data were analyzed and plotted in GraphPad Prism version 8.0. </w:t>
      </w:r>
    </w:p>
    <w:p w14:paraId="570642EF" w14:textId="7AFF1AA9" w:rsidR="001D492E" w:rsidRPr="00D514CE" w:rsidRDefault="004408E6" w:rsidP="001D492E">
      <w:pPr>
        <w:rPr>
          <w:rFonts w:ascii="Arial" w:hAnsi="Arial" w:cs="Arial"/>
          <w:sz w:val="24"/>
          <w:szCs w:val="24"/>
        </w:rPr>
      </w:pPr>
      <w:r w:rsidRPr="00D514CE">
        <w:rPr>
          <w:rFonts w:ascii="Arial" w:hAnsi="Arial" w:cs="Arial"/>
          <w:sz w:val="24"/>
          <w:szCs w:val="24"/>
          <w:u w:val="single"/>
        </w:rPr>
        <w:t>Monogram Biosciences</w:t>
      </w:r>
      <w:r w:rsidR="00B50205">
        <w:rPr>
          <w:rFonts w:ascii="Arial" w:hAnsi="Arial" w:cs="Arial"/>
          <w:sz w:val="24"/>
          <w:szCs w:val="24"/>
          <w:u w:val="single"/>
        </w:rPr>
        <w:t>,</w:t>
      </w:r>
      <w:r w:rsidRPr="00D514CE">
        <w:rPr>
          <w:rFonts w:ascii="Arial" w:hAnsi="Arial" w:cs="Arial"/>
          <w:sz w:val="24"/>
          <w:szCs w:val="24"/>
          <w:u w:val="single"/>
        </w:rPr>
        <w:t xml:space="preserve"> pseudovirus neutralization</w:t>
      </w:r>
      <w:r w:rsidR="001821B6" w:rsidRPr="00D514CE">
        <w:rPr>
          <w:rFonts w:ascii="Arial" w:hAnsi="Arial" w:cs="Arial"/>
          <w:sz w:val="24"/>
          <w:szCs w:val="24"/>
        </w:rPr>
        <w:t xml:space="preserve"> </w:t>
      </w:r>
      <w:r w:rsidR="0069111D">
        <w:rPr>
          <w:rFonts w:ascii="Arial" w:hAnsi="Arial" w:cs="Arial"/>
          <w:sz w:val="24"/>
          <w:szCs w:val="24"/>
        </w:rPr>
        <w:t>(</w:t>
      </w:r>
      <w:r w:rsidR="0069111D" w:rsidRPr="0069111D">
        <w:rPr>
          <w:rFonts w:ascii="Arial" w:hAnsi="Arial" w:cs="Arial"/>
          <w:sz w:val="24"/>
          <w:szCs w:val="24"/>
        </w:rPr>
        <w:t>PhenoSense® CoV Neutralizing Antibody Assay</w:t>
      </w:r>
      <w:r w:rsidR="0069111D">
        <w:rPr>
          <w:rFonts w:ascii="Arial" w:hAnsi="Arial" w:cs="Arial"/>
          <w:sz w:val="24"/>
          <w:szCs w:val="24"/>
        </w:rPr>
        <w:t xml:space="preserve">): </w:t>
      </w:r>
    </w:p>
    <w:p w14:paraId="03256CA9" w14:textId="608085A0" w:rsidR="004408E6" w:rsidRPr="00AD5E5F" w:rsidRDefault="00921CB8" w:rsidP="001D492E">
      <w:pPr>
        <w:rPr>
          <w:rFonts w:ascii="Arial" w:hAnsi="Arial" w:cs="Arial"/>
          <w:color w:val="000000" w:themeColor="text1"/>
          <w:sz w:val="24"/>
          <w:szCs w:val="24"/>
        </w:rPr>
      </w:pPr>
      <w:r>
        <w:rPr>
          <w:rFonts w:ascii="Arial" w:hAnsi="Arial" w:cs="Arial"/>
          <w:sz w:val="24"/>
          <w:szCs w:val="24"/>
        </w:rPr>
        <w:t xml:space="preserve">A cell-culture based assay to test neutralizing activity of patient plasma to pseudovirus infection was </w:t>
      </w:r>
      <w:r w:rsidR="00AD5E5F">
        <w:rPr>
          <w:rFonts w:ascii="Arial" w:hAnsi="Arial" w:cs="Arial"/>
          <w:sz w:val="24"/>
          <w:szCs w:val="24"/>
        </w:rPr>
        <w:t>performed using protocols as previously described.</w:t>
      </w:r>
      <w:r>
        <w:rPr>
          <w:rFonts w:ascii="Arial" w:hAnsi="Arial" w:cs="Arial"/>
          <w:sz w:val="24"/>
          <w:szCs w:val="24"/>
        </w:rPr>
        <w:fldChar w:fldCharType="begin">
          <w:fldData xml:space="preserve">PEVuZE5vdGU+PENpdGU+PEF1dGhvcj5Gb2xlZ2F0dGk8L0F1dGhvcj48WWVhcj4yMDIwPC9ZZWFy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PEVuZE5vdGU+PENpdGU+PEF1dGhvcj5Gb2xlZ2F0dGk8L0F1dGhvcj48WWVhcj4yMDIwPC9ZZWFy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68032A" w:rsidRPr="0068032A">
        <w:rPr>
          <w:rFonts w:ascii="Arial" w:hAnsi="Arial" w:cs="Arial"/>
          <w:noProof/>
          <w:sz w:val="24"/>
          <w:szCs w:val="24"/>
          <w:vertAlign w:val="superscript"/>
        </w:rPr>
        <w:t>16</w:t>
      </w:r>
      <w:r>
        <w:rPr>
          <w:rFonts w:ascii="Arial" w:hAnsi="Arial" w:cs="Arial"/>
          <w:sz w:val="24"/>
          <w:szCs w:val="24"/>
        </w:rPr>
        <w:fldChar w:fldCharType="end"/>
      </w:r>
      <w:r w:rsidR="00AD5E5F">
        <w:rPr>
          <w:rFonts w:ascii="Arial" w:hAnsi="Arial" w:cs="Arial"/>
          <w:sz w:val="24"/>
          <w:szCs w:val="24"/>
        </w:rPr>
        <w:t xml:space="preserve"> </w:t>
      </w:r>
      <w:r>
        <w:rPr>
          <w:rFonts w:ascii="Arial" w:hAnsi="Arial" w:cs="Arial"/>
          <w:sz w:val="24"/>
          <w:szCs w:val="24"/>
        </w:rPr>
        <w:t>Briefly, a</w:t>
      </w:r>
      <w:r w:rsidR="00AD5E5F">
        <w:rPr>
          <w:rFonts w:ascii="Arial" w:hAnsi="Arial" w:cs="Arial"/>
          <w:sz w:val="24"/>
          <w:szCs w:val="24"/>
        </w:rPr>
        <w:t xml:space="preserve"> l</w:t>
      </w:r>
      <w:r w:rsidR="004408E6" w:rsidRPr="00D514CE">
        <w:rPr>
          <w:rFonts w:ascii="Arial" w:hAnsi="Arial" w:cs="Arial"/>
          <w:sz w:val="24"/>
          <w:szCs w:val="24"/>
        </w:rPr>
        <w:t>entivirus-based SARS</w:t>
      </w:r>
      <w:r w:rsidR="001D492E" w:rsidRPr="00D514CE">
        <w:rPr>
          <w:rFonts w:ascii="Arial" w:hAnsi="Arial" w:cs="Arial"/>
          <w:sz w:val="24"/>
          <w:szCs w:val="24"/>
        </w:rPr>
        <w:t>-</w:t>
      </w:r>
      <w:r w:rsidR="004408E6" w:rsidRPr="00D514CE">
        <w:rPr>
          <w:rFonts w:ascii="Arial" w:hAnsi="Arial" w:cs="Arial"/>
          <w:sz w:val="24"/>
          <w:szCs w:val="24"/>
        </w:rPr>
        <w:t>CoV-2 pseudovirus particle w</w:t>
      </w:r>
      <w:r w:rsidR="00AD5E5F">
        <w:rPr>
          <w:rFonts w:ascii="Arial" w:hAnsi="Arial" w:cs="Arial"/>
          <w:sz w:val="24"/>
          <w:szCs w:val="24"/>
        </w:rPr>
        <w:t>as</w:t>
      </w:r>
      <w:r w:rsidR="004408E6" w:rsidRPr="00D514CE">
        <w:rPr>
          <w:rFonts w:ascii="Arial" w:hAnsi="Arial" w:cs="Arial"/>
          <w:sz w:val="24"/>
          <w:szCs w:val="24"/>
        </w:rPr>
        <w:t xml:space="preserve"> </w:t>
      </w:r>
      <w:r w:rsidR="004408E6" w:rsidRPr="00D514CE">
        <w:rPr>
          <w:rFonts w:ascii="Arial" w:hAnsi="Arial" w:cs="Arial"/>
          <w:color w:val="000000" w:themeColor="text1"/>
          <w:sz w:val="24"/>
          <w:szCs w:val="24"/>
        </w:rPr>
        <w:t>generated expressing spike protein</w:t>
      </w:r>
      <w:r w:rsidR="001D492E" w:rsidRPr="00D514CE">
        <w:rPr>
          <w:rFonts w:ascii="Arial" w:hAnsi="Arial" w:cs="Arial"/>
          <w:color w:val="000000" w:themeColor="text1"/>
          <w:sz w:val="24"/>
          <w:szCs w:val="24"/>
        </w:rPr>
        <w:t>s</w:t>
      </w:r>
      <w:r w:rsidR="004408E6" w:rsidRPr="00D514CE">
        <w:rPr>
          <w:rFonts w:ascii="Arial" w:hAnsi="Arial" w:cs="Arial"/>
          <w:color w:val="000000" w:themeColor="text1"/>
          <w:sz w:val="24"/>
          <w:szCs w:val="24"/>
        </w:rPr>
        <w:t xml:space="preserve"> on the surface from the Wuhan-Hu-1 reference (Genbank: </w:t>
      </w:r>
      <w:r w:rsidR="004408E6" w:rsidRPr="00D514CE">
        <w:rPr>
          <w:rFonts w:ascii="Arial" w:hAnsi="Arial" w:cs="Arial"/>
          <w:color w:val="000000" w:themeColor="text1"/>
          <w:sz w:val="24"/>
          <w:szCs w:val="24"/>
          <w:shd w:val="clear" w:color="auto" w:fill="FFFFFF"/>
        </w:rPr>
        <w:t>NC_045512.2</w:t>
      </w:r>
      <w:r w:rsidR="004408E6" w:rsidRPr="00D514CE">
        <w:rPr>
          <w:rFonts w:ascii="Arial" w:hAnsi="Arial" w:cs="Arial"/>
          <w:color w:val="000000" w:themeColor="text1"/>
          <w:sz w:val="24"/>
          <w:szCs w:val="24"/>
        </w:rPr>
        <w:t>) expressing the early D614</w:t>
      </w:r>
      <w:r w:rsidR="00AD5E5F">
        <w:rPr>
          <w:rFonts w:ascii="Arial" w:hAnsi="Arial" w:cs="Arial"/>
          <w:color w:val="000000" w:themeColor="text1"/>
          <w:sz w:val="24"/>
          <w:szCs w:val="24"/>
        </w:rPr>
        <w:t>.</w:t>
      </w:r>
      <w:r w:rsidR="009335B1">
        <w:rPr>
          <w:rFonts w:ascii="Arial" w:hAnsi="Arial" w:cs="Arial"/>
          <w:color w:val="000000" w:themeColor="text1"/>
          <w:sz w:val="24"/>
          <w:szCs w:val="24"/>
        </w:rPr>
        <w:t xml:space="preserve"> </w:t>
      </w:r>
      <w:r w:rsidR="00AD5E5F">
        <w:rPr>
          <w:rFonts w:ascii="Arial" w:hAnsi="Arial" w:cs="Arial"/>
          <w:color w:val="000000" w:themeColor="text1"/>
          <w:sz w:val="24"/>
          <w:szCs w:val="24"/>
        </w:rPr>
        <w:t xml:space="preserve">A separate pseudovirus particle expressing the transitioned D614G mutation was engineered from </w:t>
      </w:r>
      <w:r w:rsidR="00AD5E5F" w:rsidRPr="00AD5E5F">
        <w:rPr>
          <w:rFonts w:ascii="Arial" w:hAnsi="Arial" w:cs="Arial"/>
          <w:color w:val="000000" w:themeColor="text1"/>
          <w:sz w:val="24"/>
          <w:szCs w:val="24"/>
        </w:rPr>
        <w:t xml:space="preserve">site directed mutagenesis on the original </w:t>
      </w:r>
      <w:r w:rsidR="00AD5E5F">
        <w:rPr>
          <w:rFonts w:ascii="Arial" w:hAnsi="Arial" w:cs="Arial"/>
          <w:color w:val="000000" w:themeColor="text1"/>
          <w:sz w:val="24"/>
          <w:szCs w:val="24"/>
        </w:rPr>
        <w:t>W</w:t>
      </w:r>
      <w:r w:rsidR="00AD5E5F" w:rsidRPr="00AD5E5F">
        <w:rPr>
          <w:rFonts w:ascii="Arial" w:hAnsi="Arial" w:cs="Arial"/>
          <w:color w:val="000000" w:themeColor="text1"/>
          <w:sz w:val="24"/>
          <w:szCs w:val="24"/>
        </w:rPr>
        <w:t>uhan</w:t>
      </w:r>
      <w:r w:rsidR="00AD5E5F">
        <w:rPr>
          <w:rFonts w:ascii="Arial" w:hAnsi="Arial" w:cs="Arial"/>
          <w:color w:val="000000" w:themeColor="text1"/>
          <w:sz w:val="24"/>
          <w:szCs w:val="24"/>
        </w:rPr>
        <w:t>-Hu-1</w:t>
      </w:r>
      <w:r w:rsidR="00AD5E5F" w:rsidRPr="00AD5E5F">
        <w:rPr>
          <w:rFonts w:ascii="Arial" w:hAnsi="Arial" w:cs="Arial"/>
          <w:color w:val="000000" w:themeColor="text1"/>
          <w:sz w:val="24"/>
          <w:szCs w:val="24"/>
        </w:rPr>
        <w:t xml:space="preserve"> strain.</w:t>
      </w:r>
      <w:r w:rsidR="00AD5E5F">
        <w:rPr>
          <w:rFonts w:ascii="Arial" w:hAnsi="Arial" w:cs="Arial"/>
          <w:color w:val="000000" w:themeColor="text1"/>
          <w:sz w:val="24"/>
          <w:szCs w:val="24"/>
        </w:rPr>
        <w:t xml:space="preserve"> </w:t>
      </w:r>
      <w:r>
        <w:rPr>
          <w:rFonts w:ascii="Arial" w:hAnsi="Arial" w:cs="Arial"/>
          <w:color w:val="000000" w:themeColor="text1"/>
          <w:sz w:val="24"/>
          <w:szCs w:val="24"/>
        </w:rPr>
        <w:t xml:space="preserve">Plasma </w:t>
      </w:r>
      <w:r w:rsidR="004408E6" w:rsidRPr="00D514CE">
        <w:rPr>
          <w:rFonts w:ascii="Arial" w:hAnsi="Arial" w:cs="Arial"/>
          <w:color w:val="000000" w:themeColor="text1"/>
          <w:sz w:val="24"/>
          <w:szCs w:val="24"/>
        </w:rPr>
        <w:t>samples were heat inactivated at 56°C for one hour and diluted 1:40 in cell culture medium. Neutralizing anti</w:t>
      </w:r>
      <w:r w:rsidR="000F2DC0" w:rsidRPr="00D514CE">
        <w:rPr>
          <w:rFonts w:ascii="Arial" w:hAnsi="Arial" w:cs="Arial"/>
          <w:color w:val="000000" w:themeColor="text1"/>
          <w:sz w:val="24"/>
          <w:szCs w:val="24"/>
        </w:rPr>
        <w:t>body (nA</w:t>
      </w:r>
      <w:r w:rsidR="004408E6" w:rsidRPr="00D514CE">
        <w:rPr>
          <w:rFonts w:ascii="Arial" w:hAnsi="Arial" w:cs="Arial"/>
          <w:color w:val="000000" w:themeColor="text1"/>
          <w:sz w:val="24"/>
          <w:szCs w:val="24"/>
        </w:rPr>
        <w:t xml:space="preserve">b) titres were determined </w:t>
      </w:r>
      <w:r w:rsidR="004408E6" w:rsidRPr="00D514CE">
        <w:rPr>
          <w:rFonts w:ascii="Arial" w:hAnsi="Arial" w:cs="Arial"/>
          <w:sz w:val="24"/>
          <w:szCs w:val="24"/>
        </w:rPr>
        <w:t xml:space="preserve">by </w:t>
      </w:r>
      <w:r w:rsidR="004408E6" w:rsidRPr="00921CB8">
        <w:rPr>
          <w:rFonts w:ascii="Arial" w:hAnsi="Arial" w:cs="Arial"/>
          <w:sz w:val="24"/>
          <w:szCs w:val="24"/>
        </w:rPr>
        <w:t>creating 9 serial three-fold dilutions of test samples which were mixed with ~105 relativ</w:t>
      </w:r>
      <w:r w:rsidR="004408E6" w:rsidRPr="00D514CE">
        <w:rPr>
          <w:rFonts w:ascii="Arial" w:hAnsi="Arial" w:cs="Arial"/>
          <w:sz w:val="24"/>
          <w:szCs w:val="24"/>
        </w:rPr>
        <w:t>e light units (RLU) of SARS-CoV2 pseudotyped virus and incubated at 37°C for one hour. Separately, irrelevant virus</w:t>
      </w:r>
      <w:r>
        <w:rPr>
          <w:rFonts w:ascii="Arial" w:hAnsi="Arial" w:cs="Arial"/>
          <w:sz w:val="24"/>
          <w:szCs w:val="24"/>
        </w:rPr>
        <w:t xml:space="preserve"> was used as a specificity control and</w:t>
      </w:r>
      <w:r w:rsidR="00041067">
        <w:rPr>
          <w:rFonts w:ascii="Arial" w:hAnsi="Arial" w:cs="Arial"/>
          <w:sz w:val="24"/>
          <w:szCs w:val="24"/>
        </w:rPr>
        <w:t xml:space="preserve"> </w:t>
      </w:r>
      <w:r w:rsidR="004408E6" w:rsidRPr="00D514CE">
        <w:rPr>
          <w:rFonts w:ascii="Arial" w:hAnsi="Arial" w:cs="Arial"/>
          <w:sz w:val="24"/>
          <w:szCs w:val="24"/>
        </w:rPr>
        <w:t xml:space="preserve">mixed with test samples. Following the </w:t>
      </w:r>
      <w:r>
        <w:rPr>
          <w:rFonts w:ascii="Arial" w:hAnsi="Arial" w:cs="Arial"/>
          <w:sz w:val="24"/>
          <w:szCs w:val="24"/>
        </w:rPr>
        <w:t>one</w:t>
      </w:r>
      <w:r w:rsidR="004408E6" w:rsidRPr="00D514CE">
        <w:rPr>
          <w:rFonts w:ascii="Arial" w:hAnsi="Arial" w:cs="Arial"/>
          <w:sz w:val="24"/>
          <w:szCs w:val="24"/>
        </w:rPr>
        <w:t xml:space="preserve"> hour incubation HEK 293 ACE2-transfected cells were added to the well. The plates were incubated for 60-80 hours at 37°C and then assayed for luciferase expression. Neutralization tite</w:t>
      </w:r>
      <w:r>
        <w:rPr>
          <w:rFonts w:ascii="Arial" w:hAnsi="Arial" w:cs="Arial"/>
          <w:sz w:val="24"/>
          <w:szCs w:val="24"/>
        </w:rPr>
        <w:t>r</w:t>
      </w:r>
      <w:r w:rsidR="004408E6" w:rsidRPr="00D514CE">
        <w:rPr>
          <w:rFonts w:ascii="Arial" w:hAnsi="Arial" w:cs="Arial"/>
          <w:sz w:val="24"/>
          <w:szCs w:val="24"/>
        </w:rPr>
        <w:t>s are reported as the reciprocal of the serum dilution conferring 50% inhibition (ID50) of pseudovirus infection</w:t>
      </w:r>
      <w:r w:rsidR="00BC0D18">
        <w:rPr>
          <w:rFonts w:ascii="Arial" w:hAnsi="Arial" w:cs="Arial"/>
          <w:sz w:val="24"/>
          <w:szCs w:val="24"/>
        </w:rPr>
        <w:t>, adjusting for background florescence</w:t>
      </w:r>
      <w:r w:rsidR="004408E6" w:rsidRPr="00D514CE">
        <w:rPr>
          <w:rFonts w:ascii="Arial" w:hAnsi="Arial" w:cs="Arial"/>
          <w:sz w:val="24"/>
          <w:szCs w:val="24"/>
        </w:rPr>
        <w:t xml:space="preserve">. </w:t>
      </w:r>
      <w:r w:rsidR="001D492E" w:rsidRPr="00D514CE">
        <w:rPr>
          <w:rFonts w:ascii="Arial" w:hAnsi="Arial" w:cs="Arial"/>
          <w:sz w:val="24"/>
          <w:szCs w:val="24"/>
        </w:rPr>
        <w:t>SARS-</w:t>
      </w:r>
      <w:r w:rsidR="004408E6" w:rsidRPr="00D514CE">
        <w:rPr>
          <w:rFonts w:ascii="Arial" w:hAnsi="Arial" w:cs="Arial"/>
          <w:sz w:val="24"/>
          <w:szCs w:val="24"/>
        </w:rPr>
        <w:t xml:space="preserve">CoV-2 nAb </w:t>
      </w:r>
      <w:r w:rsidR="001D492E" w:rsidRPr="00D514CE">
        <w:rPr>
          <w:rFonts w:ascii="Arial" w:hAnsi="Arial" w:cs="Arial"/>
          <w:sz w:val="24"/>
          <w:szCs w:val="24"/>
        </w:rPr>
        <w:t>a</w:t>
      </w:r>
      <w:r w:rsidR="004408E6" w:rsidRPr="00D514CE">
        <w:rPr>
          <w:rFonts w:ascii="Arial" w:hAnsi="Arial" w:cs="Arial"/>
          <w:sz w:val="24"/>
          <w:szCs w:val="24"/>
        </w:rPr>
        <w:t xml:space="preserve">ssay </w:t>
      </w:r>
      <w:r w:rsidR="001D492E" w:rsidRPr="00D514CE">
        <w:rPr>
          <w:rFonts w:ascii="Arial" w:hAnsi="Arial" w:cs="Arial"/>
          <w:sz w:val="24"/>
          <w:szCs w:val="24"/>
        </w:rPr>
        <w:t>p</w:t>
      </w:r>
      <w:r w:rsidR="004408E6" w:rsidRPr="00D514CE">
        <w:rPr>
          <w:rFonts w:ascii="Arial" w:hAnsi="Arial" w:cs="Arial"/>
          <w:sz w:val="24"/>
          <w:szCs w:val="24"/>
        </w:rPr>
        <w:t xml:space="preserve">ositive and </w:t>
      </w:r>
      <w:r w:rsidR="001D492E" w:rsidRPr="00D514CE">
        <w:rPr>
          <w:rFonts w:ascii="Arial" w:hAnsi="Arial" w:cs="Arial"/>
          <w:sz w:val="24"/>
          <w:szCs w:val="24"/>
        </w:rPr>
        <w:t>n</w:t>
      </w:r>
      <w:r w:rsidR="004408E6" w:rsidRPr="00D514CE">
        <w:rPr>
          <w:rFonts w:ascii="Arial" w:hAnsi="Arial" w:cs="Arial"/>
          <w:sz w:val="24"/>
          <w:szCs w:val="24"/>
        </w:rPr>
        <w:t xml:space="preserve">egative </w:t>
      </w:r>
      <w:r w:rsidR="001D492E" w:rsidRPr="00D514CE">
        <w:rPr>
          <w:rFonts w:ascii="Arial" w:hAnsi="Arial" w:cs="Arial"/>
          <w:sz w:val="24"/>
          <w:szCs w:val="24"/>
        </w:rPr>
        <w:t>c</w:t>
      </w:r>
      <w:r w:rsidR="004408E6" w:rsidRPr="00D514CE">
        <w:rPr>
          <w:rFonts w:ascii="Arial" w:hAnsi="Arial" w:cs="Arial"/>
          <w:sz w:val="24"/>
          <w:szCs w:val="24"/>
        </w:rPr>
        <w:t xml:space="preserve">ontrol </w:t>
      </w:r>
      <w:r w:rsidR="001D492E" w:rsidRPr="00D514CE">
        <w:rPr>
          <w:rFonts w:ascii="Arial" w:hAnsi="Arial" w:cs="Arial"/>
          <w:sz w:val="24"/>
          <w:szCs w:val="24"/>
        </w:rPr>
        <w:t>plasma</w:t>
      </w:r>
      <w:r w:rsidR="004408E6" w:rsidRPr="00D514CE">
        <w:rPr>
          <w:rFonts w:ascii="Arial" w:hAnsi="Arial" w:cs="Arial"/>
          <w:sz w:val="24"/>
          <w:szCs w:val="24"/>
        </w:rPr>
        <w:t xml:space="preserve"> </w:t>
      </w:r>
      <w:r>
        <w:rPr>
          <w:rFonts w:ascii="Arial" w:hAnsi="Arial" w:cs="Arial"/>
          <w:sz w:val="24"/>
          <w:szCs w:val="24"/>
        </w:rPr>
        <w:t>were</w:t>
      </w:r>
      <w:r w:rsidR="004408E6" w:rsidRPr="00D514CE">
        <w:rPr>
          <w:rFonts w:ascii="Arial" w:hAnsi="Arial" w:cs="Arial"/>
          <w:sz w:val="24"/>
          <w:szCs w:val="24"/>
        </w:rPr>
        <w:t xml:space="preserve"> included on each 96-well assay plate (1 </w:t>
      </w:r>
      <w:r w:rsidR="001D492E" w:rsidRPr="00D514CE">
        <w:rPr>
          <w:rFonts w:ascii="Arial" w:hAnsi="Arial" w:cs="Arial"/>
          <w:sz w:val="24"/>
          <w:szCs w:val="24"/>
        </w:rPr>
        <w:t>each) along with 6 patient specimens</w:t>
      </w:r>
      <w:r w:rsidR="004408E6" w:rsidRPr="00D514CE">
        <w:rPr>
          <w:rFonts w:ascii="Arial" w:hAnsi="Arial" w:cs="Arial"/>
          <w:sz w:val="24"/>
          <w:szCs w:val="24"/>
        </w:rPr>
        <w:t>.</w:t>
      </w:r>
      <w:r w:rsidRPr="00AD5E5F">
        <w:rPr>
          <w:rFonts w:ascii="Arial" w:hAnsi="Arial" w:cs="Arial"/>
          <w:color w:val="000000" w:themeColor="text1"/>
          <w:sz w:val="24"/>
          <w:szCs w:val="24"/>
        </w:rPr>
        <w:t xml:space="preserve"> </w:t>
      </w:r>
    </w:p>
    <w:p w14:paraId="59642E7F" w14:textId="123DA5AD" w:rsidR="00686C90" w:rsidRDefault="00B50205" w:rsidP="00686C90">
      <w:pPr>
        <w:rPr>
          <w:rFonts w:ascii="Arial" w:hAnsi="Arial" w:cs="Arial"/>
          <w:sz w:val="24"/>
          <w:szCs w:val="24"/>
        </w:rPr>
      </w:pPr>
      <w:r>
        <w:rPr>
          <w:rFonts w:ascii="Arial" w:hAnsi="Arial" w:cs="Arial"/>
          <w:sz w:val="24"/>
          <w:szCs w:val="24"/>
          <w:u w:val="single"/>
        </w:rPr>
        <w:t>Stanford</w:t>
      </w:r>
      <w:r w:rsidR="00686C90">
        <w:rPr>
          <w:rFonts w:ascii="Arial" w:hAnsi="Arial" w:cs="Arial"/>
          <w:sz w:val="24"/>
          <w:szCs w:val="24"/>
          <w:u w:val="single"/>
        </w:rPr>
        <w:t xml:space="preserve">, IGH sequencing </w:t>
      </w:r>
      <w:r w:rsidR="005105EF">
        <w:rPr>
          <w:rFonts w:ascii="Arial" w:hAnsi="Arial" w:cs="Arial"/>
          <w:sz w:val="24"/>
          <w:szCs w:val="24"/>
          <w:u w:val="single"/>
        </w:rPr>
        <w:t>and repertoire</w:t>
      </w:r>
      <w:r w:rsidR="00686C90">
        <w:rPr>
          <w:rFonts w:ascii="Arial" w:hAnsi="Arial" w:cs="Arial"/>
          <w:sz w:val="24"/>
          <w:szCs w:val="24"/>
          <w:u w:val="single"/>
        </w:rPr>
        <w:t xml:space="preserve"> </w:t>
      </w:r>
      <w:r w:rsidR="005105EF">
        <w:rPr>
          <w:rFonts w:ascii="Arial" w:hAnsi="Arial" w:cs="Arial"/>
          <w:sz w:val="24"/>
          <w:szCs w:val="24"/>
          <w:u w:val="single"/>
        </w:rPr>
        <w:t>a</w:t>
      </w:r>
      <w:r w:rsidR="00686C90">
        <w:rPr>
          <w:rFonts w:ascii="Arial" w:hAnsi="Arial" w:cs="Arial"/>
          <w:sz w:val="24"/>
          <w:szCs w:val="24"/>
          <w:u w:val="single"/>
        </w:rPr>
        <w:t>nalysis</w:t>
      </w:r>
      <w:r w:rsidR="00686C90">
        <w:rPr>
          <w:rFonts w:ascii="Arial" w:hAnsi="Arial" w:cs="Arial"/>
          <w:sz w:val="24"/>
          <w:szCs w:val="24"/>
        </w:rPr>
        <w:t xml:space="preserve">: </w:t>
      </w:r>
    </w:p>
    <w:p w14:paraId="5ACD2588" w14:textId="061D4506" w:rsidR="006E7FC0" w:rsidRPr="00D514CE" w:rsidRDefault="001A72BC" w:rsidP="006E7FC0">
      <w:pPr>
        <w:rPr>
          <w:rFonts w:ascii="Arial" w:hAnsi="Arial" w:cs="Arial"/>
          <w:sz w:val="24"/>
          <w:szCs w:val="24"/>
        </w:rPr>
      </w:pPr>
      <w:r>
        <w:rPr>
          <w:rFonts w:ascii="Arial" w:hAnsi="Arial" w:cs="Arial"/>
          <w:sz w:val="24"/>
          <w:szCs w:val="24"/>
        </w:rPr>
        <w:t>I</w:t>
      </w:r>
      <w:r w:rsidR="00686C90" w:rsidRPr="00686C90">
        <w:rPr>
          <w:rFonts w:ascii="Arial" w:hAnsi="Arial" w:cs="Arial"/>
          <w:sz w:val="24"/>
          <w:szCs w:val="24"/>
        </w:rPr>
        <w:t xml:space="preserve">mmunoglobulin heavy chain (IGH) libraries </w:t>
      </w:r>
      <w:r>
        <w:rPr>
          <w:rFonts w:ascii="Arial" w:hAnsi="Arial" w:cs="Arial"/>
          <w:sz w:val="24"/>
          <w:szCs w:val="24"/>
        </w:rPr>
        <w:t>were prepared for high throughput sequencing from cDNA</w:t>
      </w:r>
      <w:r w:rsidR="00686C90" w:rsidRPr="00686C90">
        <w:rPr>
          <w:rFonts w:ascii="Arial" w:hAnsi="Arial" w:cs="Arial"/>
          <w:sz w:val="24"/>
          <w:szCs w:val="24"/>
        </w:rPr>
        <w:t xml:space="preserve"> </w:t>
      </w:r>
      <w:r w:rsidR="005105EF">
        <w:rPr>
          <w:rFonts w:ascii="Arial" w:hAnsi="Arial" w:cs="Arial"/>
          <w:sz w:val="24"/>
          <w:szCs w:val="24"/>
        </w:rPr>
        <w:t xml:space="preserve">generated from total RNA isolated from </w:t>
      </w:r>
      <w:r>
        <w:rPr>
          <w:rFonts w:ascii="Arial" w:hAnsi="Arial" w:cs="Arial"/>
          <w:sz w:val="24"/>
          <w:szCs w:val="24"/>
        </w:rPr>
        <w:t>PBMCs.</w:t>
      </w:r>
      <w:r w:rsidR="009335B1">
        <w:rPr>
          <w:rFonts w:ascii="Arial" w:hAnsi="Arial" w:cs="Arial"/>
          <w:sz w:val="24"/>
          <w:szCs w:val="24"/>
        </w:rPr>
        <w:t xml:space="preserve"> </w:t>
      </w:r>
      <w:r w:rsidR="005105EF">
        <w:rPr>
          <w:rFonts w:ascii="Arial" w:hAnsi="Arial" w:cs="Arial"/>
          <w:sz w:val="24"/>
          <w:szCs w:val="24"/>
        </w:rPr>
        <w:t>Reverse transcription was primed with</w:t>
      </w:r>
      <w:r w:rsidR="00A642A2">
        <w:rPr>
          <w:rFonts w:ascii="Arial" w:hAnsi="Arial" w:cs="Arial"/>
          <w:sz w:val="24"/>
          <w:szCs w:val="24"/>
        </w:rPr>
        <w:t xml:space="preserve"> random hexamer primers</w:t>
      </w:r>
      <w:r w:rsidR="005105EF">
        <w:rPr>
          <w:rFonts w:ascii="Arial" w:hAnsi="Arial" w:cs="Arial"/>
          <w:sz w:val="24"/>
          <w:szCs w:val="24"/>
        </w:rPr>
        <w:t xml:space="preserve">, and cDNA was used as template for PCR amplification using barcoded </w:t>
      </w:r>
      <w:r w:rsidR="00A642A2">
        <w:rPr>
          <w:rFonts w:ascii="Arial" w:hAnsi="Arial" w:cs="Arial"/>
          <w:sz w:val="24"/>
          <w:szCs w:val="24"/>
        </w:rPr>
        <w:t xml:space="preserve">IGHV FR1 primers </w:t>
      </w:r>
      <w:r w:rsidR="00A642A2" w:rsidRPr="00686C90">
        <w:rPr>
          <w:rFonts w:ascii="Arial" w:hAnsi="Arial" w:cs="Arial"/>
          <w:sz w:val="24"/>
          <w:szCs w:val="24"/>
        </w:rPr>
        <w:t>and isotype specific primers</w:t>
      </w:r>
      <w:r w:rsidR="00A642A2">
        <w:rPr>
          <w:rFonts w:ascii="Arial" w:hAnsi="Arial" w:cs="Arial"/>
          <w:sz w:val="24"/>
          <w:szCs w:val="24"/>
        </w:rPr>
        <w:t xml:space="preserve"> </w:t>
      </w:r>
      <w:r w:rsidR="00A642A2" w:rsidRPr="00686C90">
        <w:rPr>
          <w:rFonts w:ascii="Arial" w:hAnsi="Arial" w:cs="Arial"/>
          <w:sz w:val="24"/>
          <w:szCs w:val="24"/>
        </w:rPr>
        <w:t xml:space="preserve">located in the first exon of the constant region for each isotype category (IgM, </w:t>
      </w:r>
      <w:r w:rsidR="00A642A2" w:rsidRPr="00686C90">
        <w:rPr>
          <w:rFonts w:ascii="Arial" w:hAnsi="Arial" w:cs="Arial"/>
          <w:sz w:val="24"/>
          <w:szCs w:val="24"/>
        </w:rPr>
        <w:lastRenderedPageBreak/>
        <w:t>IgD, IgE, IgA,</w:t>
      </w:r>
      <w:r w:rsidR="00A642A2">
        <w:rPr>
          <w:rFonts w:ascii="Arial" w:hAnsi="Arial" w:cs="Arial"/>
          <w:sz w:val="24"/>
          <w:szCs w:val="24"/>
        </w:rPr>
        <w:t xml:space="preserve"> </w:t>
      </w:r>
      <w:r w:rsidR="00A642A2" w:rsidRPr="00686C90">
        <w:rPr>
          <w:rFonts w:ascii="Arial" w:hAnsi="Arial" w:cs="Arial"/>
          <w:sz w:val="24"/>
          <w:szCs w:val="24"/>
        </w:rPr>
        <w:t>IgG)</w:t>
      </w:r>
      <w:r w:rsidR="007D391B">
        <w:rPr>
          <w:rFonts w:ascii="Arial" w:hAnsi="Arial" w:cs="Arial"/>
          <w:sz w:val="24"/>
          <w:szCs w:val="24"/>
        </w:rPr>
        <w:t>, with each isotype amplified in a separate reaction,</w:t>
      </w:r>
      <w:r w:rsidR="005105EF">
        <w:rPr>
          <w:rFonts w:ascii="Arial" w:hAnsi="Arial" w:cs="Arial"/>
          <w:sz w:val="24"/>
          <w:szCs w:val="24"/>
        </w:rPr>
        <w:t xml:space="preserve"> as previously reported</w:t>
      </w:r>
      <w:r w:rsidR="00E83A17">
        <w:rPr>
          <w:rFonts w:ascii="Arial" w:hAnsi="Arial" w:cs="Arial"/>
          <w:sz w:val="24"/>
          <w:szCs w:val="24"/>
        </w:rPr>
        <w:t>.</w:t>
      </w:r>
      <w:r w:rsidR="00E83A17">
        <w:rPr>
          <w:rFonts w:ascii="Arial" w:hAnsi="Arial" w:cs="Arial"/>
          <w:sz w:val="24"/>
          <w:szCs w:val="24"/>
        </w:rPr>
        <w:fldChar w:fldCharType="begin">
          <w:fldData xml:space="preserve">PEVuZE5vdGU+PENpdGU+PEF1dGhvcj5Sb3NraW48L0F1dGhvcj48WWVhcj4yMDIwPC9ZZWFyPjxJ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PEVuZE5vdGU+PENpdGU+PEF1dGhvcj5Sb3NraW48L0F1dGhvcj48WWVhcj4yMDIwPC9ZZWFyPjxJ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E83A17">
        <w:rPr>
          <w:rFonts w:ascii="Arial" w:hAnsi="Arial" w:cs="Arial"/>
          <w:sz w:val="24"/>
          <w:szCs w:val="24"/>
        </w:rPr>
      </w:r>
      <w:r w:rsidR="00E83A17">
        <w:rPr>
          <w:rFonts w:ascii="Arial" w:hAnsi="Arial" w:cs="Arial"/>
          <w:sz w:val="24"/>
          <w:szCs w:val="24"/>
        </w:rPr>
        <w:fldChar w:fldCharType="separate"/>
      </w:r>
      <w:r w:rsidR="0068032A" w:rsidRPr="0068032A">
        <w:rPr>
          <w:rFonts w:ascii="Arial" w:hAnsi="Arial" w:cs="Arial"/>
          <w:noProof/>
          <w:sz w:val="24"/>
          <w:szCs w:val="24"/>
          <w:vertAlign w:val="superscript"/>
        </w:rPr>
        <w:t>17</w:t>
      </w:r>
      <w:r w:rsidR="00E83A17">
        <w:rPr>
          <w:rFonts w:ascii="Arial" w:hAnsi="Arial" w:cs="Arial"/>
          <w:sz w:val="24"/>
          <w:szCs w:val="24"/>
        </w:rPr>
        <w:fldChar w:fldCharType="end"/>
      </w:r>
      <w:r w:rsidR="00E83A17">
        <w:rPr>
          <w:rFonts w:ascii="Arial" w:hAnsi="Arial" w:cs="Arial"/>
          <w:sz w:val="24"/>
          <w:szCs w:val="24"/>
        </w:rPr>
        <w:t xml:space="preserve"> </w:t>
      </w:r>
      <w:r w:rsidR="005105EF">
        <w:rPr>
          <w:rFonts w:ascii="Arial" w:hAnsi="Arial" w:cs="Arial"/>
          <w:sz w:val="24"/>
          <w:szCs w:val="24"/>
        </w:rPr>
        <w:t>Libraries were</w:t>
      </w:r>
      <w:r w:rsidR="00A642A2">
        <w:rPr>
          <w:rFonts w:ascii="Arial" w:hAnsi="Arial" w:cs="Arial"/>
          <w:sz w:val="24"/>
          <w:szCs w:val="24"/>
        </w:rPr>
        <w:t xml:space="preserve"> pooled, gel purified and quantitated prior to sequencing </w:t>
      </w:r>
      <w:r w:rsidR="008333C0">
        <w:rPr>
          <w:rFonts w:ascii="Arial" w:hAnsi="Arial" w:cs="Arial"/>
          <w:sz w:val="24"/>
          <w:szCs w:val="24"/>
        </w:rPr>
        <w:t xml:space="preserve">on </w:t>
      </w:r>
      <w:r w:rsidR="00A642A2">
        <w:rPr>
          <w:rFonts w:ascii="Arial" w:hAnsi="Arial" w:cs="Arial"/>
          <w:sz w:val="24"/>
          <w:szCs w:val="24"/>
        </w:rPr>
        <w:t>MiSeq (</w:t>
      </w:r>
      <w:r w:rsidR="008333C0" w:rsidRPr="007C115A">
        <w:rPr>
          <w:rFonts w:ascii="Arial" w:hAnsi="Arial" w:cs="Arial"/>
          <w:sz w:val="24"/>
          <w:szCs w:val="24"/>
        </w:rPr>
        <w:t>Illumina</w:t>
      </w:r>
      <w:r w:rsidR="008333C0">
        <w:rPr>
          <w:rFonts w:ascii="Arial" w:hAnsi="Arial" w:cs="Arial"/>
          <w:sz w:val="24"/>
          <w:szCs w:val="24"/>
        </w:rPr>
        <w:t xml:space="preserve">), using </w:t>
      </w:r>
      <w:r w:rsidR="005105EF">
        <w:rPr>
          <w:rFonts w:ascii="Arial" w:hAnsi="Arial" w:cs="Arial"/>
          <w:sz w:val="24"/>
          <w:szCs w:val="24"/>
        </w:rPr>
        <w:t>6</w:t>
      </w:r>
      <w:r w:rsidR="00A642A2">
        <w:rPr>
          <w:rFonts w:ascii="Arial" w:hAnsi="Arial" w:cs="Arial"/>
          <w:sz w:val="24"/>
          <w:szCs w:val="24"/>
        </w:rPr>
        <w:t>00</w:t>
      </w:r>
      <w:r w:rsidR="008333C0">
        <w:rPr>
          <w:rFonts w:ascii="Arial" w:hAnsi="Arial" w:cs="Arial"/>
          <w:sz w:val="24"/>
          <w:szCs w:val="24"/>
        </w:rPr>
        <w:t xml:space="preserve"> cycle </w:t>
      </w:r>
      <w:r w:rsidR="008333C0" w:rsidRPr="007C115A">
        <w:rPr>
          <w:rFonts w:ascii="Arial" w:hAnsi="Arial" w:cs="Arial"/>
          <w:sz w:val="24"/>
          <w:szCs w:val="24"/>
        </w:rPr>
        <w:t>kit</w:t>
      </w:r>
      <w:r w:rsidR="005105EF">
        <w:rPr>
          <w:rFonts w:ascii="Arial" w:hAnsi="Arial" w:cs="Arial"/>
          <w:sz w:val="24"/>
          <w:szCs w:val="24"/>
        </w:rPr>
        <w:t>s for paire</w:t>
      </w:r>
      <w:r w:rsidR="007D391B">
        <w:rPr>
          <w:rFonts w:ascii="Arial" w:hAnsi="Arial" w:cs="Arial"/>
          <w:sz w:val="24"/>
          <w:szCs w:val="24"/>
        </w:rPr>
        <w:t>d end 300 cycle sequencing</w:t>
      </w:r>
      <w:r w:rsidR="008333C0" w:rsidRPr="007C115A">
        <w:rPr>
          <w:rFonts w:ascii="Arial" w:hAnsi="Arial" w:cs="Arial"/>
          <w:sz w:val="24"/>
          <w:szCs w:val="24"/>
        </w:rPr>
        <w:t>.</w:t>
      </w:r>
      <w:r w:rsidR="008333C0">
        <w:rPr>
          <w:rFonts w:ascii="Arial" w:hAnsi="Arial" w:cs="Arial"/>
          <w:sz w:val="24"/>
          <w:szCs w:val="24"/>
        </w:rPr>
        <w:t xml:space="preserve"> </w:t>
      </w:r>
      <w:r w:rsidR="007D391B">
        <w:rPr>
          <w:rFonts w:ascii="Arial" w:hAnsi="Arial" w:cs="Arial"/>
          <w:sz w:val="24"/>
          <w:szCs w:val="24"/>
        </w:rPr>
        <w:t>Read pairs were joined and then aligned to</w:t>
      </w:r>
      <w:r w:rsidR="00A642A2">
        <w:rPr>
          <w:rFonts w:ascii="Arial" w:hAnsi="Arial" w:cs="Arial"/>
          <w:sz w:val="24"/>
          <w:szCs w:val="24"/>
        </w:rPr>
        <w:t xml:space="preserve"> </w:t>
      </w:r>
      <w:r w:rsidR="007D391B">
        <w:rPr>
          <w:rFonts w:ascii="Arial" w:hAnsi="Arial" w:cs="Arial"/>
          <w:sz w:val="24"/>
          <w:szCs w:val="24"/>
        </w:rPr>
        <w:t>IGH germline</w:t>
      </w:r>
      <w:r w:rsidR="00A642A2">
        <w:rPr>
          <w:rFonts w:ascii="Arial" w:hAnsi="Arial" w:cs="Arial"/>
          <w:sz w:val="24"/>
          <w:szCs w:val="24"/>
        </w:rPr>
        <w:t xml:space="preserve"> gene segments </w:t>
      </w:r>
      <w:r w:rsidR="007D391B">
        <w:rPr>
          <w:rFonts w:ascii="Arial" w:hAnsi="Arial" w:cs="Arial"/>
          <w:sz w:val="24"/>
          <w:szCs w:val="24"/>
        </w:rPr>
        <w:t>using</w:t>
      </w:r>
      <w:r w:rsidR="00A642A2">
        <w:rPr>
          <w:rFonts w:ascii="Arial" w:hAnsi="Arial" w:cs="Arial"/>
          <w:sz w:val="24"/>
          <w:szCs w:val="24"/>
        </w:rPr>
        <w:t xml:space="preserve"> IgBLAST</w:t>
      </w:r>
      <w:r w:rsidR="00E83A17">
        <w:rPr>
          <w:rFonts w:ascii="Arial" w:hAnsi="Arial" w:cs="Arial"/>
          <w:sz w:val="24"/>
          <w:szCs w:val="24"/>
        </w:rPr>
        <w:t>.</w:t>
      </w:r>
      <w:r w:rsidR="00E83A17">
        <w:rPr>
          <w:rFonts w:ascii="Arial" w:hAnsi="Arial" w:cs="Arial"/>
          <w:sz w:val="24"/>
          <w:szCs w:val="24"/>
        </w:rPr>
        <w:fldChar w:fldCharType="begin">
          <w:fldData xml:space="preserve">PEVuZE5vdGU+PENpdGU+PEF1dGhvcj5ZZTwvQXV0aG9yPjxZZWFyPjIwMTM8L1llYXI+PElEVGV4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==
</w:fldData>
        </w:fldChar>
      </w:r>
      <w:r w:rsidR="0068032A">
        <w:rPr>
          <w:rFonts w:ascii="Arial" w:hAnsi="Arial" w:cs="Arial"/>
          <w:sz w:val="24"/>
          <w:szCs w:val="24"/>
        </w:rPr>
        <w:instrText xml:space="preserve"> ADDIN EN.CITE </w:instrText>
      </w:r>
      <w:r w:rsidR="0068032A">
        <w:rPr>
          <w:rFonts w:ascii="Arial" w:hAnsi="Arial" w:cs="Arial"/>
          <w:sz w:val="24"/>
          <w:szCs w:val="24"/>
        </w:rPr>
        <w:fldChar w:fldCharType="begin">
          <w:fldData xml:space="preserve">PEVuZE5vdGU+PENpdGU+PEF1dGhvcj5ZZTwvQXV0aG9yPjxZZWFyPjIwMTM8L1llYXI+PElEVGV4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==
</w:fldData>
        </w:fldChar>
      </w:r>
      <w:r w:rsidR="0068032A">
        <w:rPr>
          <w:rFonts w:ascii="Arial" w:hAnsi="Arial" w:cs="Arial"/>
          <w:sz w:val="24"/>
          <w:szCs w:val="24"/>
        </w:rPr>
        <w:instrText xml:space="preserve"> ADDIN EN.CITE.DATA </w:instrText>
      </w:r>
      <w:r w:rsidR="0068032A">
        <w:rPr>
          <w:rFonts w:ascii="Arial" w:hAnsi="Arial" w:cs="Arial"/>
          <w:sz w:val="24"/>
          <w:szCs w:val="24"/>
        </w:rPr>
      </w:r>
      <w:r w:rsidR="0068032A">
        <w:rPr>
          <w:rFonts w:ascii="Arial" w:hAnsi="Arial" w:cs="Arial"/>
          <w:sz w:val="24"/>
          <w:szCs w:val="24"/>
        </w:rPr>
        <w:fldChar w:fldCharType="end"/>
      </w:r>
      <w:r w:rsidR="00E83A17">
        <w:rPr>
          <w:rFonts w:ascii="Arial" w:hAnsi="Arial" w:cs="Arial"/>
          <w:sz w:val="24"/>
          <w:szCs w:val="24"/>
        </w:rPr>
      </w:r>
      <w:r w:rsidR="00E83A17">
        <w:rPr>
          <w:rFonts w:ascii="Arial" w:hAnsi="Arial" w:cs="Arial"/>
          <w:sz w:val="24"/>
          <w:szCs w:val="24"/>
        </w:rPr>
        <w:fldChar w:fldCharType="separate"/>
      </w:r>
      <w:r w:rsidR="0068032A" w:rsidRPr="0068032A">
        <w:rPr>
          <w:rFonts w:ascii="Arial" w:hAnsi="Arial" w:cs="Arial"/>
          <w:noProof/>
          <w:sz w:val="24"/>
          <w:szCs w:val="24"/>
          <w:vertAlign w:val="superscript"/>
        </w:rPr>
        <w:t>17, 18</w:t>
      </w:r>
      <w:r w:rsidR="00E83A17">
        <w:rPr>
          <w:rFonts w:ascii="Arial" w:hAnsi="Arial" w:cs="Arial"/>
          <w:sz w:val="24"/>
          <w:szCs w:val="24"/>
        </w:rPr>
        <w:fldChar w:fldCharType="end"/>
      </w:r>
      <w:r w:rsidR="00A642A2">
        <w:rPr>
          <w:rFonts w:ascii="Arial" w:hAnsi="Arial" w:cs="Arial"/>
          <w:sz w:val="24"/>
          <w:szCs w:val="24"/>
        </w:rPr>
        <w:t xml:space="preserve"> </w:t>
      </w:r>
      <w:r w:rsidR="007D391B">
        <w:rPr>
          <w:rFonts w:ascii="Arial" w:hAnsi="Arial" w:cs="Arial"/>
          <w:sz w:val="24"/>
          <w:szCs w:val="24"/>
        </w:rPr>
        <w:t xml:space="preserve">Exact matching to non-primer encoded </w:t>
      </w:r>
      <w:r w:rsidR="006E7FC0">
        <w:rPr>
          <w:rFonts w:ascii="Arial" w:hAnsi="Arial" w:cs="Arial"/>
          <w:sz w:val="24"/>
          <w:szCs w:val="24"/>
        </w:rPr>
        <w:t>constant region gene sequence</w:t>
      </w:r>
      <w:r w:rsidR="007D391B">
        <w:rPr>
          <w:rFonts w:ascii="Arial" w:hAnsi="Arial" w:cs="Arial"/>
          <w:sz w:val="24"/>
          <w:szCs w:val="24"/>
        </w:rPr>
        <w:t xml:space="preserve"> was required for isotype identification</w:t>
      </w:r>
      <w:r w:rsidR="00A642A2">
        <w:rPr>
          <w:rFonts w:ascii="Arial" w:hAnsi="Arial" w:cs="Arial"/>
          <w:sz w:val="24"/>
          <w:szCs w:val="24"/>
        </w:rPr>
        <w:t>.</w:t>
      </w:r>
      <w:r w:rsidR="007D391B">
        <w:rPr>
          <w:rFonts w:ascii="Arial" w:hAnsi="Arial" w:cs="Arial"/>
          <w:sz w:val="24"/>
          <w:szCs w:val="24"/>
        </w:rPr>
        <w:t xml:space="preserve"> </w:t>
      </w:r>
      <w:r w:rsidR="006E7FC0" w:rsidRPr="006E7FC0">
        <w:rPr>
          <w:rFonts w:ascii="Arial" w:hAnsi="Arial" w:cs="Arial"/>
          <w:sz w:val="24"/>
          <w:szCs w:val="24"/>
        </w:rPr>
        <w:t>Clonal identities within each subject were inferred using single</w:t>
      </w:r>
      <w:r w:rsidR="006E7FC0">
        <w:rPr>
          <w:rFonts w:ascii="Arial" w:hAnsi="Arial" w:cs="Arial"/>
          <w:sz w:val="24"/>
          <w:szCs w:val="24"/>
        </w:rPr>
        <w:t xml:space="preserve"> </w:t>
      </w:r>
      <w:r w:rsidR="006E7FC0" w:rsidRPr="006E7FC0">
        <w:rPr>
          <w:rFonts w:ascii="Arial" w:hAnsi="Arial" w:cs="Arial"/>
          <w:sz w:val="24"/>
          <w:szCs w:val="24"/>
        </w:rPr>
        <w:t>linkage clustering and the following definition: same IGHV and IGHJ usage (disregarding allele</w:t>
      </w:r>
      <w:r w:rsidR="006E7FC0">
        <w:rPr>
          <w:rFonts w:ascii="Arial" w:hAnsi="Arial" w:cs="Arial"/>
          <w:sz w:val="24"/>
          <w:szCs w:val="24"/>
        </w:rPr>
        <w:t xml:space="preserve"> </w:t>
      </w:r>
      <w:r w:rsidR="006E7FC0" w:rsidRPr="006E7FC0">
        <w:rPr>
          <w:rFonts w:ascii="Arial" w:hAnsi="Arial" w:cs="Arial"/>
          <w:sz w:val="24"/>
          <w:szCs w:val="24"/>
        </w:rPr>
        <w:t>call), equal CDR-H3 length, and minimum 90% CDR-H3 nucleotide identity.</w:t>
      </w:r>
      <w:r w:rsidR="006E7FC0">
        <w:rPr>
          <w:rFonts w:ascii="Arial" w:hAnsi="Arial" w:cs="Arial"/>
          <w:sz w:val="24"/>
          <w:szCs w:val="24"/>
        </w:rPr>
        <w:t xml:space="preserve"> S</w:t>
      </w:r>
      <w:r w:rsidR="006E7FC0" w:rsidRPr="006E7FC0">
        <w:rPr>
          <w:rFonts w:ascii="Arial" w:hAnsi="Arial" w:cs="Arial"/>
          <w:sz w:val="24"/>
          <w:szCs w:val="24"/>
        </w:rPr>
        <w:t xml:space="preserve">omatic mutation frequency </w:t>
      </w:r>
      <w:r w:rsidR="006E7FC0">
        <w:rPr>
          <w:rFonts w:ascii="Arial" w:hAnsi="Arial" w:cs="Arial"/>
          <w:sz w:val="24"/>
          <w:szCs w:val="24"/>
        </w:rPr>
        <w:t xml:space="preserve">for clones </w:t>
      </w:r>
      <w:r w:rsidR="007D391B">
        <w:rPr>
          <w:rFonts w:ascii="Arial" w:hAnsi="Arial" w:cs="Arial"/>
          <w:sz w:val="24"/>
          <w:szCs w:val="24"/>
        </w:rPr>
        <w:t xml:space="preserve">was </w:t>
      </w:r>
      <w:r w:rsidR="006E7FC0">
        <w:rPr>
          <w:rFonts w:ascii="Arial" w:hAnsi="Arial" w:cs="Arial"/>
          <w:sz w:val="24"/>
          <w:szCs w:val="24"/>
        </w:rPr>
        <w:t>quantitated</w:t>
      </w:r>
      <w:r w:rsidR="007D391B">
        <w:rPr>
          <w:rFonts w:ascii="Arial" w:hAnsi="Arial" w:cs="Arial"/>
          <w:sz w:val="24"/>
          <w:szCs w:val="24"/>
        </w:rPr>
        <w:t xml:space="preserve"> with reference to the best matching IGHV germline gene</w:t>
      </w:r>
      <w:r w:rsidR="006E7FC0">
        <w:rPr>
          <w:rFonts w:ascii="Arial" w:hAnsi="Arial" w:cs="Arial"/>
          <w:sz w:val="24"/>
          <w:szCs w:val="24"/>
        </w:rPr>
        <w:t xml:space="preserve">. </w:t>
      </w:r>
      <w:r w:rsidR="007D391B">
        <w:rPr>
          <w:rFonts w:ascii="Arial" w:hAnsi="Arial" w:cs="Arial"/>
          <w:sz w:val="24"/>
          <w:szCs w:val="24"/>
        </w:rPr>
        <w:t xml:space="preserve">Data were plotted in </w:t>
      </w:r>
      <w:r w:rsidR="006E7FC0">
        <w:rPr>
          <w:rFonts w:ascii="Arial" w:hAnsi="Arial" w:cs="Arial"/>
          <w:sz w:val="24"/>
          <w:szCs w:val="24"/>
        </w:rPr>
        <w:t xml:space="preserve">R. </w:t>
      </w:r>
      <w:r w:rsidR="00783F79" w:rsidRPr="00783F79">
        <w:rPr>
          <w:rFonts w:ascii="Arial" w:hAnsi="Arial" w:cs="Arial"/>
          <w:sz w:val="24"/>
          <w:szCs w:val="24"/>
        </w:rPr>
        <w:t xml:space="preserve">Single-cell immunoglobulin libraries were prepared using the 10x Single Cell Immune Profiling Solution Kit (v1.1 Chemistry), according to the manufacturer’s instructions. </w:t>
      </w:r>
      <w:r w:rsidR="00FC21E9">
        <w:rPr>
          <w:rFonts w:ascii="Arial" w:hAnsi="Arial" w:cs="Arial"/>
          <w:sz w:val="24"/>
          <w:szCs w:val="24"/>
        </w:rPr>
        <w:t>S</w:t>
      </w:r>
      <w:r w:rsidR="00783F79" w:rsidRPr="00783F79">
        <w:rPr>
          <w:rFonts w:ascii="Arial" w:hAnsi="Arial" w:cs="Arial"/>
          <w:sz w:val="24"/>
          <w:szCs w:val="24"/>
        </w:rPr>
        <w:t>ingle-cell Ig libraries were sequenced on an Illumina MiSeq to a minimum sequencing depth of 5,000 reads/cell</w:t>
      </w:r>
      <w:r w:rsidR="00FC21E9">
        <w:rPr>
          <w:rFonts w:ascii="Arial" w:hAnsi="Arial" w:cs="Arial"/>
          <w:sz w:val="24"/>
          <w:szCs w:val="24"/>
        </w:rPr>
        <w:t xml:space="preserve">. </w:t>
      </w:r>
      <w:r w:rsidR="00783F79">
        <w:rPr>
          <w:rFonts w:ascii="Arial" w:hAnsi="Arial" w:cs="Arial"/>
          <w:sz w:val="24"/>
          <w:szCs w:val="24"/>
        </w:rPr>
        <w:t>C</w:t>
      </w:r>
      <w:r w:rsidR="00783F79" w:rsidRPr="00783F79">
        <w:rPr>
          <w:rFonts w:ascii="Arial" w:hAnsi="Arial" w:cs="Arial"/>
          <w:sz w:val="24"/>
          <w:szCs w:val="24"/>
        </w:rPr>
        <w:t>onsensus Ig annotation was performed using cellranger vdj (</w:t>
      </w:r>
      <w:r w:rsidR="004735DB" w:rsidRPr="00783F79">
        <w:rPr>
          <w:rFonts w:ascii="Arial" w:hAnsi="Arial" w:cs="Arial"/>
          <w:sz w:val="24"/>
          <w:szCs w:val="24"/>
        </w:rPr>
        <w:t xml:space="preserve">10x Genomics, version </w:t>
      </w:r>
      <w:r w:rsidR="004735DB">
        <w:rPr>
          <w:rFonts w:ascii="Arial" w:hAnsi="Arial" w:cs="Arial"/>
          <w:sz w:val="24"/>
          <w:szCs w:val="24"/>
        </w:rPr>
        <w:t>4.0</w:t>
      </w:r>
      <w:r w:rsidR="004735DB" w:rsidRPr="00783F79">
        <w:rPr>
          <w:rFonts w:ascii="Arial" w:hAnsi="Arial" w:cs="Arial"/>
          <w:sz w:val="24"/>
          <w:szCs w:val="24"/>
        </w:rPr>
        <w:t>.0</w:t>
      </w:r>
      <w:r w:rsidR="004735DB">
        <w:rPr>
          <w:rFonts w:ascii="Arial" w:hAnsi="Arial" w:cs="Arial"/>
          <w:sz w:val="24"/>
          <w:szCs w:val="24"/>
        </w:rPr>
        <w:t xml:space="preserve"> with </w:t>
      </w:r>
      <w:r w:rsidR="004735DB" w:rsidRPr="00735087">
        <w:rPr>
          <w:rFonts w:ascii="Arial" w:hAnsi="Arial" w:cs="Arial"/>
          <w:sz w:val="24"/>
          <w:szCs w:val="24"/>
        </w:rPr>
        <w:t>GRCh38/Ensembl</w:t>
      </w:r>
      <w:r w:rsidR="004735DB">
        <w:rPr>
          <w:rFonts w:ascii="Arial" w:hAnsi="Arial" w:cs="Arial"/>
          <w:sz w:val="24"/>
          <w:szCs w:val="24"/>
        </w:rPr>
        <w:t xml:space="preserve"> reference data</w:t>
      </w:r>
      <w:r w:rsidR="00783F79" w:rsidRPr="00783F79">
        <w:rPr>
          <w:rFonts w:ascii="Arial" w:hAnsi="Arial" w:cs="Arial"/>
          <w:sz w:val="24"/>
          <w:szCs w:val="24"/>
        </w:rPr>
        <w:t>).</w:t>
      </w:r>
      <w:r w:rsidR="00783F79">
        <w:rPr>
          <w:rFonts w:ascii="Arial" w:hAnsi="Arial" w:cs="Arial"/>
          <w:sz w:val="24"/>
          <w:szCs w:val="24"/>
        </w:rPr>
        <w:t xml:space="preserve"> </w:t>
      </w:r>
      <w:r w:rsidR="006E7FC0" w:rsidRPr="00D514CE">
        <w:rPr>
          <w:rFonts w:ascii="Arial" w:hAnsi="Arial" w:cs="Arial"/>
          <w:sz w:val="24"/>
          <w:szCs w:val="24"/>
        </w:rPr>
        <w:t xml:space="preserve">Further details </w:t>
      </w:r>
      <w:r w:rsidR="00783F79">
        <w:rPr>
          <w:rFonts w:ascii="Arial" w:hAnsi="Arial" w:cs="Arial"/>
          <w:sz w:val="24"/>
          <w:szCs w:val="24"/>
        </w:rPr>
        <w:t xml:space="preserve">for repertoire </w:t>
      </w:r>
      <w:r w:rsidR="001B7511">
        <w:rPr>
          <w:rFonts w:ascii="Arial" w:hAnsi="Arial" w:cs="Arial"/>
          <w:sz w:val="24"/>
          <w:szCs w:val="24"/>
        </w:rPr>
        <w:t xml:space="preserve">analysis </w:t>
      </w:r>
      <w:r w:rsidR="006E7FC0" w:rsidRPr="00D514CE">
        <w:rPr>
          <w:rFonts w:ascii="Arial" w:hAnsi="Arial" w:cs="Arial"/>
          <w:sz w:val="24"/>
          <w:szCs w:val="24"/>
        </w:rPr>
        <w:t xml:space="preserve">are available in </w:t>
      </w:r>
      <w:r w:rsidR="006E7FC0">
        <w:rPr>
          <w:rFonts w:ascii="Arial" w:hAnsi="Arial" w:cs="Arial"/>
          <w:noProof/>
          <w:sz w:val="24"/>
          <w:szCs w:val="24"/>
        </w:rPr>
        <w:t>Ni</w:t>
      </w:r>
      <w:r w:rsidR="001B7511">
        <w:rPr>
          <w:rFonts w:ascii="Arial" w:hAnsi="Arial" w:cs="Arial"/>
          <w:noProof/>
          <w:sz w:val="24"/>
          <w:szCs w:val="24"/>
        </w:rPr>
        <w:t>e</w:t>
      </w:r>
      <w:r w:rsidR="006E7FC0">
        <w:rPr>
          <w:rFonts w:ascii="Arial" w:hAnsi="Arial" w:cs="Arial"/>
          <w:noProof/>
          <w:sz w:val="24"/>
          <w:szCs w:val="24"/>
        </w:rPr>
        <w:t>ls</w:t>
      </w:r>
      <w:r w:rsidR="001B7511">
        <w:rPr>
          <w:rFonts w:ascii="Arial" w:hAnsi="Arial" w:cs="Arial"/>
          <w:noProof/>
          <w:sz w:val="24"/>
          <w:szCs w:val="24"/>
        </w:rPr>
        <w:t>e</w:t>
      </w:r>
      <w:r w:rsidR="006E7FC0">
        <w:rPr>
          <w:rFonts w:ascii="Arial" w:hAnsi="Arial" w:cs="Arial"/>
          <w:noProof/>
          <w:sz w:val="24"/>
          <w:szCs w:val="24"/>
        </w:rPr>
        <w:t>n</w:t>
      </w:r>
      <w:r w:rsidR="006E7FC0" w:rsidRPr="00D514CE">
        <w:rPr>
          <w:rFonts w:ascii="Arial" w:hAnsi="Arial" w:cs="Arial"/>
          <w:sz w:val="24"/>
          <w:szCs w:val="24"/>
        </w:rPr>
        <w:t xml:space="preserve"> et al.</w:t>
      </w:r>
      <w:r w:rsidR="006E7FC0">
        <w:rPr>
          <w:rFonts w:ascii="Arial" w:hAnsi="Arial" w:cs="Arial"/>
          <w:sz w:val="24"/>
          <w:szCs w:val="24"/>
        </w:rPr>
        <w:fldChar w:fldCharType="begin"/>
      </w:r>
      <w:r w:rsidR="0068032A">
        <w:rPr>
          <w:rFonts w:ascii="Arial" w:hAnsi="Arial" w:cs="Arial"/>
          <w:sz w:val="24"/>
          <w:szCs w:val="24"/>
        </w:rPr>
        <w:instrText xml:space="preserve"> ADDIN EN.CITE &lt;EndNote&gt;&lt;Cite&gt;&lt;Author&gt;Nielsen&lt;/Author&gt;&lt;Year&gt;2020&lt;/Year&gt;&lt;RecNum&gt;0&lt;/RecNum&gt;&lt;IDText&gt;Human B cell clonal expansion and convergent antibody responses to SARS-CoV-2&lt;/IDText&gt;&lt;DisplayText&gt;&lt;style face="superscript"&gt;19&lt;/style&gt;&lt;/DisplayText&gt;&lt;record&gt;&lt;urls&gt;&lt;related-urls&gt;&lt;url&gt;https://www.biorxiv.org/content/biorxiv/early/2020/07/09/2020.07.08.194456.full.pdf&lt;/url&gt;&lt;/related-urls&gt;&lt;/urls&gt;&lt;titles&gt;&lt;title&gt;Human B cell clonal expansion and convergent antibody responses to SARS-CoV-2&lt;/title&gt;&lt;secondary-title&gt;bioRxiv&lt;/secondary-title&gt;&lt;/titles&gt;&lt;pages&gt;2020.07.08.194456&lt;/pages&gt;&lt;contributors&gt;&lt;authors&gt;&lt;author&gt;Nielsen, Sandra C. A.&lt;/author&gt;&lt;author&gt;Yang, Fan&lt;/author&gt;&lt;author&gt;Jackson, Katherine J. L.&lt;/author&gt;&lt;author&gt;Hoh, Ramona A.&lt;/author&gt;&lt;author&gt;Röltgen, Katharina&lt;/author&gt;&lt;author&gt;Stevens, Bryan&lt;/author&gt;&lt;author&gt;Lee, Ji-Yeun&lt;/author&gt;&lt;author&gt;Rustagi, Arjun&lt;/author&gt;&lt;author&gt;Rogers, Angela J.&lt;/author&gt;&lt;author&gt;Powell, Abigail E.&lt;/author&gt;&lt;author&gt;Najeeb, Javaria&lt;/author&gt;&lt;author&gt;Otrelo-Cardoso, Ana R.&lt;/author&gt;&lt;author&gt;Yost, Kathryn E.&lt;/author&gt;&lt;author&gt;Daniel, Bence&lt;/author&gt;&lt;author&gt;Chang, Howard Y.&lt;/author&gt;&lt;author&gt;Satpathy, Ansuman T.&lt;/author&gt;&lt;author&gt;Jardetzky, Theodore S.&lt;/author&gt;&lt;author&gt;Kim, Peter S.&lt;/author&gt;&lt;author&gt;Wang, Taia T.&lt;/author&gt;&lt;author&gt;Pinsky, Benjamin A.&lt;/author&gt;&lt;author&gt;Blish, Catherine A.&lt;/author&gt;&lt;author&gt;Boyd, Scott D.&lt;/author&gt;&lt;/authors&gt;&lt;/contributors&gt;&lt;added-date format="utc"&gt;1598709479&lt;/added-date&gt;&lt;ref-type name="Journal Article"&gt;17&lt;/ref-type&gt;&lt;dates&gt;&lt;year&gt;2020&lt;/year&gt;&lt;/dates&gt;&lt;rec-number&gt;2192&lt;/rec-number&gt;&lt;last-updated-date format="utc"&gt;1598709479&lt;/last-updated-date&gt;&lt;electronic-resource-num&gt;10.1101/2020.07.08.194456&lt;/electronic-resource-num&gt;&lt;/record&gt;&lt;/Cite&gt;&lt;/EndNote&gt;</w:instrText>
      </w:r>
      <w:r w:rsidR="006E7FC0">
        <w:rPr>
          <w:rFonts w:ascii="Arial" w:hAnsi="Arial" w:cs="Arial"/>
          <w:sz w:val="24"/>
          <w:szCs w:val="24"/>
        </w:rPr>
        <w:fldChar w:fldCharType="separate"/>
      </w:r>
      <w:r w:rsidR="0068032A" w:rsidRPr="0068032A">
        <w:rPr>
          <w:rFonts w:ascii="Arial" w:hAnsi="Arial" w:cs="Arial"/>
          <w:noProof/>
          <w:sz w:val="24"/>
          <w:szCs w:val="24"/>
          <w:vertAlign w:val="superscript"/>
        </w:rPr>
        <w:t>19</w:t>
      </w:r>
      <w:r w:rsidR="006E7FC0">
        <w:rPr>
          <w:rFonts w:ascii="Arial" w:hAnsi="Arial" w:cs="Arial"/>
          <w:sz w:val="24"/>
          <w:szCs w:val="24"/>
        </w:rPr>
        <w:fldChar w:fldCharType="end"/>
      </w:r>
      <w:r w:rsidR="009335B1">
        <w:rPr>
          <w:rFonts w:ascii="Arial" w:hAnsi="Arial" w:cs="Arial"/>
          <w:sz w:val="24"/>
          <w:szCs w:val="24"/>
        </w:rPr>
        <w:t xml:space="preserve"> </w:t>
      </w:r>
    </w:p>
    <w:p w14:paraId="45905DA5" w14:textId="77777777" w:rsidR="00535ADA" w:rsidRDefault="00535ADA">
      <w:pPr>
        <w:rPr>
          <w:rFonts w:ascii="Arial" w:hAnsi="Arial" w:cs="Arial"/>
          <w:sz w:val="24"/>
          <w:szCs w:val="24"/>
        </w:rPr>
      </w:pPr>
    </w:p>
    <w:p w14:paraId="0F2B5814" w14:textId="77777777" w:rsidR="004E4391" w:rsidRDefault="00187EE8" w:rsidP="0067772E">
      <w:pPr>
        <w:rPr>
          <w:rFonts w:ascii="Arial" w:hAnsi="Arial" w:cs="Arial"/>
          <w:b/>
          <w:bCs/>
          <w:sz w:val="24"/>
          <w:szCs w:val="24"/>
          <w:u w:val="single"/>
        </w:rPr>
      </w:pPr>
      <w:r>
        <w:rPr>
          <w:rFonts w:ascii="Arial" w:hAnsi="Arial" w:cs="Arial"/>
          <w:sz w:val="24"/>
          <w:szCs w:val="24"/>
        </w:rPr>
        <w:br w:type="page"/>
      </w:r>
      <w:r w:rsidR="0067772E">
        <w:rPr>
          <w:rFonts w:ascii="Arial" w:hAnsi="Arial" w:cs="Arial"/>
          <w:b/>
          <w:bCs/>
          <w:sz w:val="24"/>
          <w:szCs w:val="24"/>
          <w:u w:val="single"/>
        </w:rPr>
        <w:lastRenderedPageBreak/>
        <w:t>Supplemental Figure Legends</w:t>
      </w:r>
    </w:p>
    <w:p w14:paraId="5878BFB6" w14:textId="72883AED" w:rsidR="0067772E" w:rsidRDefault="00467161" w:rsidP="0067772E">
      <w:pPr>
        <w:rPr>
          <w:rFonts w:ascii="Arial" w:hAnsi="Arial" w:cs="Arial"/>
          <w:bCs/>
          <w:sz w:val="24"/>
          <w:szCs w:val="24"/>
        </w:rPr>
      </w:pPr>
      <w:r>
        <w:rPr>
          <w:rFonts w:ascii="Arial" w:hAnsi="Arial" w:cs="Arial"/>
          <w:b/>
          <w:bCs/>
          <w:sz w:val="24"/>
          <w:szCs w:val="24"/>
        </w:rPr>
        <w:t xml:space="preserve">Figure S1: Flow Diagram for Repositive Analysis. </w:t>
      </w:r>
      <w:r>
        <w:rPr>
          <w:rFonts w:ascii="Arial" w:hAnsi="Arial" w:cs="Arial"/>
          <w:bCs/>
          <w:sz w:val="24"/>
          <w:szCs w:val="24"/>
        </w:rPr>
        <w:t>All PCR samples for hospitalized or Emergency Department patients were analyzed.</w:t>
      </w:r>
      <w:r w:rsidR="009335B1">
        <w:rPr>
          <w:rFonts w:ascii="Arial" w:hAnsi="Arial" w:cs="Arial"/>
          <w:bCs/>
          <w:sz w:val="24"/>
          <w:szCs w:val="24"/>
        </w:rPr>
        <w:t xml:space="preserve"> </w:t>
      </w:r>
      <w:r>
        <w:rPr>
          <w:rFonts w:ascii="Arial" w:hAnsi="Arial" w:cs="Arial"/>
          <w:bCs/>
          <w:sz w:val="24"/>
          <w:szCs w:val="24"/>
        </w:rPr>
        <w:t xml:space="preserve">Unique patients were selected from all samples in subsequent steps who had 1) any single positive test, 2) </w:t>
      </w:r>
      <w:r w:rsidR="004E4391">
        <w:rPr>
          <w:rFonts w:ascii="Arial" w:hAnsi="Arial" w:cs="Arial"/>
          <w:bCs/>
          <w:sz w:val="24"/>
          <w:szCs w:val="24"/>
        </w:rPr>
        <w:t xml:space="preserve">two or more positive tests (n=176 for shedding duration analysis, </w:t>
      </w:r>
      <w:r w:rsidR="004E4391" w:rsidRPr="00E177D1">
        <w:rPr>
          <w:rFonts w:ascii="Arial" w:hAnsi="Arial" w:cs="Arial"/>
          <w:b/>
          <w:bCs/>
          <w:sz w:val="24"/>
          <w:szCs w:val="24"/>
        </w:rPr>
        <w:t>Figure 1A</w:t>
      </w:r>
      <w:r w:rsidR="004E4391">
        <w:rPr>
          <w:rFonts w:ascii="Arial" w:hAnsi="Arial" w:cs="Arial"/>
          <w:bCs/>
          <w:sz w:val="24"/>
          <w:szCs w:val="24"/>
        </w:rPr>
        <w:t>), and 3) at least three tests in a “re</w:t>
      </w:r>
      <w:r w:rsidR="00781407">
        <w:rPr>
          <w:rFonts w:ascii="Arial" w:hAnsi="Arial" w:cs="Arial"/>
          <w:bCs/>
          <w:sz w:val="24"/>
          <w:szCs w:val="24"/>
        </w:rPr>
        <w:t>-</w:t>
      </w:r>
      <w:r w:rsidR="004E4391">
        <w:rPr>
          <w:rFonts w:ascii="Arial" w:hAnsi="Arial" w:cs="Arial"/>
          <w:bCs/>
          <w:sz w:val="24"/>
          <w:szCs w:val="24"/>
        </w:rPr>
        <w:t>positive” pattern of positive – negative – positive (n=43 for re</w:t>
      </w:r>
      <w:r w:rsidR="00E177D1">
        <w:rPr>
          <w:rFonts w:ascii="Arial" w:hAnsi="Arial" w:cs="Arial"/>
          <w:bCs/>
          <w:sz w:val="24"/>
          <w:szCs w:val="24"/>
        </w:rPr>
        <w:t>-</w:t>
      </w:r>
      <w:r w:rsidR="004E4391">
        <w:rPr>
          <w:rFonts w:ascii="Arial" w:hAnsi="Arial" w:cs="Arial"/>
          <w:bCs/>
          <w:sz w:val="24"/>
          <w:szCs w:val="24"/>
        </w:rPr>
        <w:t xml:space="preserve">positive analysis, </w:t>
      </w:r>
      <w:r w:rsidR="004E4391" w:rsidRPr="00E177D1">
        <w:rPr>
          <w:rFonts w:ascii="Arial" w:hAnsi="Arial" w:cs="Arial"/>
          <w:b/>
          <w:bCs/>
          <w:sz w:val="24"/>
          <w:szCs w:val="24"/>
        </w:rPr>
        <w:t>Figure 1B</w:t>
      </w:r>
      <w:r w:rsidR="004E4391">
        <w:rPr>
          <w:rFonts w:ascii="Arial" w:hAnsi="Arial" w:cs="Arial"/>
          <w:bCs/>
          <w:sz w:val="24"/>
          <w:szCs w:val="24"/>
        </w:rPr>
        <w:t xml:space="preserve">). </w:t>
      </w:r>
    </w:p>
    <w:p w14:paraId="562B62C6" w14:textId="63397FE8" w:rsidR="00D06F45" w:rsidRPr="00D06F45" w:rsidRDefault="00D06F45" w:rsidP="0067772E">
      <w:pPr>
        <w:rPr>
          <w:rFonts w:ascii="Arial" w:hAnsi="Arial" w:cs="Arial"/>
          <w:b/>
          <w:bCs/>
          <w:sz w:val="24"/>
          <w:szCs w:val="24"/>
        </w:rPr>
      </w:pPr>
      <w:r w:rsidRPr="007E5CAF">
        <w:rPr>
          <w:rFonts w:ascii="Arial" w:hAnsi="Arial" w:cs="Arial"/>
          <w:b/>
          <w:bCs/>
          <w:sz w:val="24"/>
          <w:szCs w:val="24"/>
        </w:rPr>
        <w:t>Figure S2: Chest Radiography</w:t>
      </w:r>
      <w:r>
        <w:rPr>
          <w:rFonts w:ascii="Arial" w:hAnsi="Arial" w:cs="Arial"/>
          <w:b/>
          <w:bCs/>
          <w:sz w:val="24"/>
          <w:szCs w:val="24"/>
        </w:rPr>
        <w:t>.</w:t>
      </w:r>
      <w:r>
        <w:rPr>
          <w:rFonts w:ascii="Arial" w:hAnsi="Arial" w:cs="Arial"/>
          <w:sz w:val="24"/>
          <w:szCs w:val="24"/>
        </w:rPr>
        <w:t xml:space="preserve"> A: March Admission, Hospital Day #5 showing hyperinflation of empyesema and bilateral lower lobe infiltrates.</w:t>
      </w:r>
      <w:r w:rsidR="009335B1">
        <w:rPr>
          <w:rFonts w:ascii="Arial" w:hAnsi="Arial" w:cs="Arial"/>
          <w:sz w:val="24"/>
          <w:szCs w:val="24"/>
        </w:rPr>
        <w:t xml:space="preserve"> </w:t>
      </w:r>
      <w:r>
        <w:rPr>
          <w:rFonts w:ascii="Arial" w:hAnsi="Arial" w:cs="Arial"/>
          <w:sz w:val="24"/>
          <w:szCs w:val="24"/>
        </w:rPr>
        <w:t xml:space="preserve">B: July Admission, Hospital Day #1: showing baseline emphysema without acute cardiopulmonary disease. </w:t>
      </w:r>
    </w:p>
    <w:p w14:paraId="2D53912A" w14:textId="4CA20DB5" w:rsidR="004C4B97" w:rsidRDefault="0090394D">
      <w:pPr>
        <w:rPr>
          <w:rFonts w:ascii="Arial" w:hAnsi="Arial" w:cs="Arial"/>
          <w:sz w:val="24"/>
          <w:szCs w:val="24"/>
        </w:rPr>
      </w:pPr>
      <w:r>
        <w:rPr>
          <w:rFonts w:ascii="Arial" w:hAnsi="Arial" w:cs="Arial"/>
          <w:b/>
          <w:bCs/>
          <w:sz w:val="24"/>
          <w:szCs w:val="24"/>
        </w:rPr>
        <w:t>Figure S</w:t>
      </w:r>
      <w:r w:rsidR="00562D47" w:rsidRPr="00562D47">
        <w:rPr>
          <w:rFonts w:ascii="Arial" w:hAnsi="Arial" w:cs="Arial"/>
          <w:b/>
          <w:bCs/>
          <w:sz w:val="24"/>
          <w:szCs w:val="24"/>
        </w:rPr>
        <w:t>3</w:t>
      </w:r>
      <w:r w:rsidR="0067772E" w:rsidRPr="00562D47">
        <w:rPr>
          <w:rFonts w:ascii="Arial" w:hAnsi="Arial" w:cs="Arial"/>
          <w:b/>
          <w:bCs/>
          <w:sz w:val="24"/>
          <w:szCs w:val="24"/>
        </w:rPr>
        <w:t>: T</w:t>
      </w:r>
      <w:r w:rsidR="0067772E" w:rsidRPr="00620C65">
        <w:rPr>
          <w:rFonts w:ascii="Arial" w:hAnsi="Arial" w:cs="Arial"/>
          <w:b/>
          <w:bCs/>
          <w:sz w:val="24"/>
          <w:szCs w:val="24"/>
        </w:rPr>
        <w:t>itration curves for IgG, IgM and IgA specific for RBD, Spike and N antigens</w:t>
      </w:r>
      <w:r w:rsidR="004C4B97">
        <w:rPr>
          <w:rFonts w:ascii="Arial" w:hAnsi="Arial" w:cs="Arial"/>
          <w:sz w:val="24"/>
          <w:szCs w:val="24"/>
        </w:rPr>
        <w:t xml:space="preserve">. </w:t>
      </w:r>
      <w:r w:rsidR="004C4B97" w:rsidRPr="00620C65">
        <w:rPr>
          <w:rFonts w:ascii="Arial" w:hAnsi="Arial" w:cs="Arial"/>
          <w:sz w:val="24"/>
          <w:szCs w:val="24"/>
        </w:rPr>
        <w:t>Serial twofold plasma dilutions were assayed to determine anti-spike (A), anti-RBD (B), and anti-N (C) IgM, IgG, and IgA antibody titers. Plasma pools from SARS-CoV-2 pre-pandemic healthy blood donors and from COVID-19 patients were used as negative and positive quality control (QC), respectively.</w:t>
      </w:r>
      <w:r w:rsidR="004C4B97" w:rsidRPr="00620C65">
        <w:rPr>
          <w:sz w:val="24"/>
          <w:szCs w:val="24"/>
        </w:rPr>
        <w:t xml:space="preserve"> </w:t>
      </w:r>
      <w:r w:rsidR="004C4B97" w:rsidRPr="00620C65">
        <w:rPr>
          <w:rFonts w:ascii="Arial" w:hAnsi="Arial" w:cs="Arial"/>
          <w:sz w:val="24"/>
          <w:szCs w:val="24"/>
        </w:rPr>
        <w:t>Assays were performed in duplicate and mean OD values are shown.</w:t>
      </w:r>
    </w:p>
    <w:p w14:paraId="49C53A5C" w14:textId="6C798019" w:rsidR="004C4B97" w:rsidRPr="00620C65" w:rsidRDefault="0090394D" w:rsidP="004C4B97">
      <w:pPr>
        <w:rPr>
          <w:rFonts w:ascii="Arial" w:hAnsi="Arial" w:cs="Arial"/>
          <w:sz w:val="24"/>
          <w:szCs w:val="24"/>
        </w:rPr>
      </w:pPr>
      <w:r>
        <w:rPr>
          <w:rFonts w:ascii="Arial" w:hAnsi="Arial" w:cs="Arial"/>
          <w:b/>
          <w:bCs/>
          <w:sz w:val="24"/>
          <w:szCs w:val="24"/>
        </w:rPr>
        <w:t>Figure S</w:t>
      </w:r>
      <w:r w:rsidR="00562D47">
        <w:rPr>
          <w:rFonts w:ascii="Arial" w:hAnsi="Arial" w:cs="Arial"/>
          <w:b/>
          <w:bCs/>
          <w:sz w:val="24"/>
          <w:szCs w:val="24"/>
        </w:rPr>
        <w:t>4</w:t>
      </w:r>
      <w:r w:rsidR="004C4B97">
        <w:rPr>
          <w:rFonts w:ascii="Arial" w:hAnsi="Arial" w:cs="Arial"/>
          <w:b/>
          <w:bCs/>
          <w:sz w:val="24"/>
          <w:szCs w:val="24"/>
        </w:rPr>
        <w:t xml:space="preserve">: </w:t>
      </w:r>
      <w:r w:rsidR="004C4B97" w:rsidRPr="004C4B97">
        <w:rPr>
          <w:rFonts w:ascii="Arial" w:hAnsi="Arial" w:cs="Arial"/>
          <w:b/>
          <w:bCs/>
          <w:sz w:val="24"/>
          <w:szCs w:val="24"/>
        </w:rPr>
        <w:t xml:space="preserve">Anti-SARS-CoV-2 IgG subclass distribution. </w:t>
      </w:r>
      <w:r w:rsidR="004C4B97" w:rsidRPr="00620C65">
        <w:rPr>
          <w:rFonts w:ascii="Arial" w:hAnsi="Arial" w:cs="Arial"/>
          <w:sz w:val="24"/>
          <w:szCs w:val="24"/>
        </w:rPr>
        <w:t xml:space="preserve">Plasma samples collected at </w:t>
      </w:r>
      <w:r w:rsidR="004C4B97">
        <w:rPr>
          <w:rFonts w:ascii="Arial" w:hAnsi="Arial" w:cs="Arial"/>
          <w:sz w:val="24"/>
          <w:szCs w:val="24"/>
        </w:rPr>
        <w:t>D14, D18</w:t>
      </w:r>
      <w:r w:rsidR="004C4B97" w:rsidRPr="00620C65">
        <w:rPr>
          <w:rFonts w:ascii="Arial" w:hAnsi="Arial" w:cs="Arial"/>
          <w:sz w:val="24"/>
          <w:szCs w:val="24"/>
        </w:rPr>
        <w:t xml:space="preserve">, </w:t>
      </w:r>
      <w:r w:rsidR="004C4B97">
        <w:rPr>
          <w:rFonts w:ascii="Arial" w:hAnsi="Arial" w:cs="Arial"/>
          <w:sz w:val="24"/>
          <w:szCs w:val="24"/>
        </w:rPr>
        <w:t>D21</w:t>
      </w:r>
      <w:r w:rsidR="004C4B97" w:rsidRPr="00620C65">
        <w:rPr>
          <w:rFonts w:ascii="Arial" w:hAnsi="Arial" w:cs="Arial"/>
          <w:sz w:val="24"/>
          <w:szCs w:val="24"/>
        </w:rPr>
        <w:t xml:space="preserve">, and </w:t>
      </w:r>
      <w:r w:rsidR="004C4B97">
        <w:rPr>
          <w:rFonts w:ascii="Arial" w:hAnsi="Arial" w:cs="Arial"/>
          <w:sz w:val="24"/>
          <w:szCs w:val="24"/>
        </w:rPr>
        <w:t>D42</w:t>
      </w:r>
      <w:r w:rsidR="004C4B97" w:rsidRPr="00620C65">
        <w:rPr>
          <w:rFonts w:ascii="Arial" w:hAnsi="Arial" w:cs="Arial"/>
          <w:sz w:val="24"/>
          <w:szCs w:val="24"/>
        </w:rPr>
        <w:t xml:space="preserve"> after </w:t>
      </w:r>
      <w:r w:rsidR="004C4B97">
        <w:rPr>
          <w:rFonts w:ascii="Arial" w:hAnsi="Arial" w:cs="Arial"/>
          <w:sz w:val="24"/>
          <w:szCs w:val="24"/>
        </w:rPr>
        <w:t xml:space="preserve">reinfection </w:t>
      </w:r>
      <w:r w:rsidR="004C4B97" w:rsidRPr="00620C65">
        <w:rPr>
          <w:rFonts w:ascii="Arial" w:hAnsi="Arial" w:cs="Arial"/>
          <w:sz w:val="24"/>
          <w:szCs w:val="24"/>
        </w:rPr>
        <w:t xml:space="preserve">COVID-19 diagnosis were analyzed at a 1:100 dilution for their anti-spike (A), anti-RBD (B), and anti-N (C) IgG subclass profile. A SARS-CoV-2 pre-pandemic plasma pool from healthy blood donors was included as negative quality control (QC). Assays were performed in duplicate and mean OD values are shown. </w:t>
      </w:r>
    </w:p>
    <w:p w14:paraId="3889823A" w14:textId="4BF69F0F" w:rsidR="00AA0D4B" w:rsidRPr="006E1CF7" w:rsidRDefault="00AA0D4B" w:rsidP="00AA0D4B">
      <w:pPr>
        <w:rPr>
          <w:rFonts w:ascii="Arial" w:hAnsi="Arial" w:cs="Arial"/>
          <w:sz w:val="24"/>
          <w:szCs w:val="24"/>
        </w:rPr>
      </w:pPr>
      <w:r>
        <w:rPr>
          <w:rFonts w:ascii="Arial" w:hAnsi="Arial" w:cs="Arial"/>
          <w:b/>
          <w:bCs/>
          <w:sz w:val="24"/>
          <w:szCs w:val="24"/>
        </w:rPr>
        <w:t>Figure S</w:t>
      </w:r>
      <w:r w:rsidR="00562D47">
        <w:rPr>
          <w:rFonts w:ascii="Arial" w:hAnsi="Arial" w:cs="Arial"/>
          <w:b/>
          <w:bCs/>
          <w:sz w:val="24"/>
          <w:szCs w:val="24"/>
        </w:rPr>
        <w:t>5</w:t>
      </w:r>
      <w:r>
        <w:rPr>
          <w:rFonts w:ascii="Arial" w:hAnsi="Arial" w:cs="Arial"/>
          <w:b/>
          <w:bCs/>
          <w:sz w:val="24"/>
          <w:szCs w:val="24"/>
        </w:rPr>
        <w:t xml:space="preserve">: </w:t>
      </w:r>
      <w:r w:rsidRPr="00AA0D4B">
        <w:rPr>
          <w:rFonts w:ascii="Arial" w:hAnsi="Arial" w:cs="Arial"/>
          <w:b/>
          <w:bCs/>
          <w:sz w:val="24"/>
          <w:szCs w:val="24"/>
        </w:rPr>
        <w:t>Pseudovirus Neutralization IC50 curves</w:t>
      </w:r>
      <w:r w:rsidR="006E1CF7">
        <w:rPr>
          <w:rFonts w:ascii="Arial" w:hAnsi="Arial" w:cs="Arial"/>
          <w:b/>
          <w:bCs/>
          <w:sz w:val="24"/>
          <w:szCs w:val="24"/>
        </w:rPr>
        <w:t xml:space="preserve">. </w:t>
      </w:r>
      <w:r w:rsidR="006E1CF7">
        <w:rPr>
          <w:rFonts w:ascii="Arial" w:hAnsi="Arial" w:cs="Arial"/>
          <w:sz w:val="24"/>
          <w:szCs w:val="24"/>
        </w:rPr>
        <w:t>Columns represent the dilution curves for patient sample at day 14 after reinfection and day 42 after reinfection.</w:t>
      </w:r>
      <w:r w:rsidR="009335B1">
        <w:rPr>
          <w:rFonts w:ascii="Arial" w:hAnsi="Arial" w:cs="Arial"/>
          <w:sz w:val="24"/>
          <w:szCs w:val="24"/>
        </w:rPr>
        <w:t xml:space="preserve"> </w:t>
      </w:r>
      <w:r w:rsidR="006E1CF7">
        <w:rPr>
          <w:rFonts w:ascii="Arial" w:hAnsi="Arial" w:cs="Arial"/>
          <w:sz w:val="24"/>
          <w:szCs w:val="24"/>
        </w:rPr>
        <w:t>Rows represent pseudovirus assays expressing the wildtype SARS-CoV-2 D614 (of the 19</w:t>
      </w:r>
      <w:r w:rsidR="00122FAD">
        <w:rPr>
          <w:rFonts w:ascii="Arial" w:hAnsi="Arial" w:cs="Arial"/>
          <w:sz w:val="24"/>
          <w:szCs w:val="24"/>
        </w:rPr>
        <w:t>A</w:t>
      </w:r>
      <w:r w:rsidR="006E1CF7">
        <w:rPr>
          <w:rFonts w:ascii="Arial" w:hAnsi="Arial" w:cs="Arial"/>
          <w:sz w:val="24"/>
          <w:szCs w:val="24"/>
        </w:rPr>
        <w:t xml:space="preserve"> clade), newer SARS-CoV-2 G614 (of the 20A clade), and SARS-CoV-1 (2003). Serial </w:t>
      </w:r>
      <w:r w:rsidR="00B019BE">
        <w:rPr>
          <w:rFonts w:ascii="Arial" w:hAnsi="Arial" w:cs="Arial"/>
          <w:sz w:val="24"/>
          <w:szCs w:val="24"/>
        </w:rPr>
        <w:t>three-</w:t>
      </w:r>
      <w:r w:rsidR="006E1CF7">
        <w:rPr>
          <w:rFonts w:ascii="Arial" w:hAnsi="Arial" w:cs="Arial"/>
          <w:sz w:val="24"/>
          <w:szCs w:val="24"/>
        </w:rPr>
        <w:t xml:space="preserve">fold plasma dilutions starting at 1:40 were pre-incubated separately with </w:t>
      </w:r>
      <w:r w:rsidR="00B019BE">
        <w:rPr>
          <w:rFonts w:ascii="Arial" w:hAnsi="Arial" w:cs="Arial"/>
          <w:sz w:val="24"/>
          <w:szCs w:val="24"/>
        </w:rPr>
        <w:t xml:space="preserve">pseudovirus particles prior to adding </w:t>
      </w:r>
      <w:r w:rsidR="006E1CF7">
        <w:rPr>
          <w:rFonts w:ascii="Arial" w:hAnsi="Arial" w:cs="Arial"/>
          <w:sz w:val="24"/>
          <w:szCs w:val="24"/>
        </w:rPr>
        <w:t>ACE2-expressing HEK 293</w:t>
      </w:r>
      <w:r w:rsidR="00A832F5">
        <w:rPr>
          <w:rFonts w:ascii="Arial" w:hAnsi="Arial" w:cs="Arial"/>
          <w:sz w:val="24"/>
          <w:szCs w:val="24"/>
        </w:rPr>
        <w:t xml:space="preserve">, </w:t>
      </w:r>
      <w:r w:rsidR="006E1CF7">
        <w:rPr>
          <w:rFonts w:ascii="Arial" w:hAnsi="Arial" w:cs="Arial"/>
          <w:sz w:val="24"/>
          <w:szCs w:val="24"/>
        </w:rPr>
        <w:t>and the cell cultures were read at 72 hours.</w:t>
      </w:r>
      <w:r w:rsidR="009335B1">
        <w:rPr>
          <w:rFonts w:ascii="Arial" w:hAnsi="Arial" w:cs="Arial"/>
          <w:sz w:val="24"/>
          <w:szCs w:val="24"/>
        </w:rPr>
        <w:t xml:space="preserve"> </w:t>
      </w:r>
      <w:r w:rsidR="006E1CF7">
        <w:rPr>
          <w:rFonts w:ascii="Arial" w:hAnsi="Arial" w:cs="Arial"/>
          <w:sz w:val="24"/>
          <w:szCs w:val="24"/>
        </w:rPr>
        <w:t xml:space="preserve">The </w:t>
      </w:r>
      <w:r w:rsidR="00A832F5">
        <w:rPr>
          <w:rFonts w:ascii="Arial" w:hAnsi="Arial" w:cs="Arial"/>
          <w:sz w:val="24"/>
          <w:szCs w:val="24"/>
        </w:rPr>
        <w:t>plasma</w:t>
      </w:r>
      <w:r w:rsidR="006E1CF7">
        <w:rPr>
          <w:rFonts w:ascii="Arial" w:hAnsi="Arial" w:cs="Arial"/>
          <w:sz w:val="24"/>
          <w:szCs w:val="24"/>
        </w:rPr>
        <w:t xml:space="preserve"> </w:t>
      </w:r>
      <w:r w:rsidR="00122FAD">
        <w:rPr>
          <w:rFonts w:ascii="Arial" w:hAnsi="Arial" w:cs="Arial"/>
          <w:sz w:val="24"/>
          <w:szCs w:val="24"/>
        </w:rPr>
        <w:t>dilution</w:t>
      </w:r>
      <w:r w:rsidR="006E1CF7">
        <w:rPr>
          <w:rFonts w:ascii="Arial" w:hAnsi="Arial" w:cs="Arial"/>
          <w:sz w:val="24"/>
          <w:szCs w:val="24"/>
        </w:rPr>
        <w:t xml:space="preserve"> needed to inhibit 50% of infectivity (IC50%) was read from the sigmoidal inhibition curves.</w:t>
      </w:r>
      <w:r w:rsidR="009335B1">
        <w:rPr>
          <w:rFonts w:ascii="Arial" w:hAnsi="Arial" w:cs="Arial"/>
          <w:sz w:val="24"/>
          <w:szCs w:val="24"/>
        </w:rPr>
        <w:t xml:space="preserve"> </w:t>
      </w:r>
    </w:p>
    <w:p w14:paraId="79034D9A" w14:textId="52DBC967" w:rsidR="00AA0D4B" w:rsidRPr="00620C65" w:rsidRDefault="00AA0D4B" w:rsidP="00A465A0">
      <w:pPr>
        <w:tabs>
          <w:tab w:val="left" w:pos="7676"/>
        </w:tabs>
        <w:rPr>
          <w:rFonts w:ascii="Arial" w:hAnsi="Arial" w:cs="Arial"/>
          <w:b/>
          <w:bCs/>
          <w:sz w:val="24"/>
          <w:szCs w:val="24"/>
        </w:rPr>
      </w:pPr>
    </w:p>
    <w:p w14:paraId="68794AF6" w14:textId="77777777" w:rsidR="004C4B97" w:rsidRPr="00620C65" w:rsidRDefault="004C4B97">
      <w:pPr>
        <w:rPr>
          <w:rFonts w:ascii="Arial" w:hAnsi="Arial" w:cs="Arial"/>
          <w:sz w:val="24"/>
          <w:szCs w:val="24"/>
        </w:rPr>
      </w:pPr>
    </w:p>
    <w:p w14:paraId="5969F190" w14:textId="77777777" w:rsidR="0067772E" w:rsidRDefault="0067772E">
      <w:pPr>
        <w:rPr>
          <w:rFonts w:ascii="Arial" w:hAnsi="Arial" w:cs="Arial"/>
          <w:b/>
          <w:bCs/>
          <w:sz w:val="24"/>
          <w:szCs w:val="24"/>
        </w:rPr>
      </w:pPr>
    </w:p>
    <w:p w14:paraId="25A0B104" w14:textId="77777777" w:rsidR="002A53C8" w:rsidRDefault="002A53C8">
      <w:pPr>
        <w:rPr>
          <w:rFonts w:ascii="Arial" w:hAnsi="Arial" w:cs="Arial"/>
          <w:b/>
          <w:bCs/>
          <w:sz w:val="24"/>
          <w:szCs w:val="24"/>
        </w:rPr>
      </w:pPr>
      <w:r>
        <w:rPr>
          <w:rFonts w:ascii="Arial" w:hAnsi="Arial" w:cs="Arial"/>
          <w:b/>
          <w:bCs/>
          <w:sz w:val="24"/>
          <w:szCs w:val="24"/>
        </w:rPr>
        <w:br w:type="page"/>
      </w:r>
    </w:p>
    <w:p w14:paraId="0EBFCF59" w14:textId="32453F78" w:rsidR="004A7400" w:rsidRPr="00963504" w:rsidRDefault="00824935">
      <w:pPr>
        <w:rPr>
          <w:rFonts w:ascii="Arial" w:hAnsi="Arial" w:cs="Arial"/>
          <w:sz w:val="24"/>
          <w:szCs w:val="24"/>
        </w:rPr>
      </w:pPr>
      <w:r w:rsidRPr="007E5CAF">
        <w:rPr>
          <w:rFonts w:ascii="Arial" w:hAnsi="Arial" w:cs="Arial"/>
          <w:b/>
          <w:bCs/>
          <w:sz w:val="24"/>
          <w:szCs w:val="24"/>
        </w:rPr>
        <w:lastRenderedPageBreak/>
        <w:t>Figure S1: Flow Diagram of Shedding and “Re-positives</w:t>
      </w:r>
      <w:r w:rsidRPr="004A7400">
        <w:rPr>
          <w:rFonts w:ascii="Arial" w:hAnsi="Arial" w:cs="Arial"/>
          <w:sz w:val="24"/>
          <w:szCs w:val="24"/>
        </w:rPr>
        <w:t>”</w:t>
      </w:r>
      <w:r w:rsidR="00963504" w:rsidRPr="00493C0A">
        <w:rPr>
          <w:b/>
          <w:noProof/>
          <w:sz w:val="28"/>
          <w:szCs w:val="28"/>
        </w:rPr>
        <mc:AlternateContent>
          <mc:Choice Requires="wps">
            <w:drawing>
              <wp:anchor distT="0" distB="0" distL="114300" distR="114300" simplePos="0" relativeHeight="251662336" behindDoc="0" locked="0" layoutInCell="1" allowOverlap="1" wp14:anchorId="2C7F96A4" wp14:editId="29751E9F">
                <wp:simplePos x="0" y="0"/>
                <wp:positionH relativeFrom="column">
                  <wp:posOffset>175895</wp:posOffset>
                </wp:positionH>
                <wp:positionV relativeFrom="paragraph">
                  <wp:posOffset>566420</wp:posOffset>
                </wp:positionV>
                <wp:extent cx="4065905" cy="384175"/>
                <wp:effectExtent l="13970" t="9525" r="15875" b="158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905" cy="384175"/>
                        </a:xfrm>
                        <a:prstGeom prst="rect">
                          <a:avLst/>
                        </a:prstGeom>
                        <a:solidFill>
                          <a:srgbClr val="FFFFFF"/>
                        </a:solidFill>
                        <a:ln w="19050">
                          <a:solidFill>
                            <a:srgbClr val="000000"/>
                          </a:solidFill>
                          <a:miter lim="800000"/>
                          <a:headEnd/>
                          <a:tailEnd/>
                        </a:ln>
                      </wps:spPr>
                      <wps:txbx>
                        <w:txbxContent>
                          <w:p w14:paraId="69182481" w14:textId="77777777" w:rsidR="001A4809" w:rsidRPr="00A350A8" w:rsidRDefault="001A4809" w:rsidP="00963504">
                            <w:pPr>
                              <w:jc w:val="center"/>
                              <w:rPr>
                                <w:rFonts w:cs="Calibri"/>
                                <w:b/>
                                <w:bCs/>
                                <w:sz w:val="24"/>
                                <w:szCs w:val="24"/>
                              </w:rPr>
                            </w:pPr>
                            <w:r>
                              <w:rPr>
                                <w:rFonts w:ascii="Arial" w:hAnsi="Arial" w:cs="Arial"/>
                                <w:b/>
                                <w:bCs/>
                                <w:sz w:val="24"/>
                                <w:szCs w:val="24"/>
                                <w:lang w:val="en-CA"/>
                              </w:rPr>
                              <w:t xml:space="preserve">Figure S1: </w:t>
                            </w:r>
                            <w:r w:rsidRPr="00A350A8">
                              <w:rPr>
                                <w:rFonts w:ascii="Arial" w:hAnsi="Arial" w:cs="Arial"/>
                                <w:b/>
                                <w:bCs/>
                                <w:sz w:val="24"/>
                                <w:szCs w:val="24"/>
                                <w:lang w:val="en-CA"/>
                              </w:rPr>
                              <w:t>Flow Diagram for Re-positivity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F96A4" id="Rectangle 44" o:spid="_x0000_s1026" style="position:absolute;margin-left:13.85pt;margin-top:44.6pt;width:320.15pt;height:3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" strokeweight="1.5pt">
                <v:textbox inset=",7.2pt,,7.2pt">
                  <w:txbxContent>
                    <w:p w14:paraId="69182481" w14:textId="77777777" w:rsidR="001A4809" w:rsidRPr="00A350A8" w:rsidRDefault="001A4809" w:rsidP="00963504">
                      <w:pPr>
                        <w:jc w:val="center"/>
                        <w:rPr>
                          <w:rFonts w:cs="Calibri"/>
                          <w:b/>
                          <w:bCs/>
                          <w:sz w:val="24"/>
                          <w:szCs w:val="24"/>
                        </w:rPr>
                      </w:pPr>
                      <w:r>
                        <w:rPr>
                          <w:rFonts w:ascii="Arial" w:hAnsi="Arial" w:cs="Arial"/>
                          <w:b/>
                          <w:bCs/>
                          <w:sz w:val="24"/>
                          <w:szCs w:val="24"/>
                          <w:lang w:val="en-CA"/>
                        </w:rPr>
                        <w:t xml:space="preserve">Figure S1: </w:t>
                      </w:r>
                      <w:r w:rsidRPr="00A350A8">
                        <w:rPr>
                          <w:rFonts w:ascii="Arial" w:hAnsi="Arial" w:cs="Arial"/>
                          <w:b/>
                          <w:bCs/>
                          <w:sz w:val="24"/>
                          <w:szCs w:val="24"/>
                          <w:lang w:val="en-CA"/>
                        </w:rPr>
                        <w:t>Flow Diagram for Re-positivity Analysis</w:t>
                      </w:r>
                    </w:p>
                  </w:txbxContent>
                </v:textbox>
              </v:rect>
            </w:pict>
          </mc:Fallback>
        </mc:AlternateContent>
      </w:r>
      <w:r w:rsidR="00963504" w:rsidRPr="00493C0A">
        <w:rPr>
          <w:b/>
          <w:noProof/>
          <w:sz w:val="28"/>
          <w:szCs w:val="28"/>
        </w:rPr>
        <mc:AlternateContent>
          <mc:Choice Requires="wps">
            <w:drawing>
              <wp:anchor distT="0" distB="0" distL="114300" distR="114300" simplePos="0" relativeHeight="251659264" behindDoc="0" locked="0" layoutInCell="1" allowOverlap="1" wp14:anchorId="35C2D0F8" wp14:editId="682BCC95">
                <wp:simplePos x="0" y="0"/>
                <wp:positionH relativeFrom="column">
                  <wp:posOffset>153035</wp:posOffset>
                </wp:positionH>
                <wp:positionV relativeFrom="paragraph">
                  <wp:posOffset>1156970</wp:posOffset>
                </wp:positionV>
                <wp:extent cx="4069715" cy="807720"/>
                <wp:effectExtent l="10160" t="9525" r="6350" b="114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715" cy="807720"/>
                        </a:xfrm>
                        <a:prstGeom prst="rect">
                          <a:avLst/>
                        </a:prstGeom>
                        <a:solidFill>
                          <a:srgbClr val="FFFFFF"/>
                        </a:solidFill>
                        <a:ln w="9525">
                          <a:solidFill>
                            <a:srgbClr val="000000"/>
                          </a:solidFill>
                          <a:miter lim="800000"/>
                          <a:headEnd/>
                          <a:tailEnd/>
                        </a:ln>
                      </wps:spPr>
                      <wps:txbx>
                        <w:txbxContent>
                          <w:p w14:paraId="5E3D5E46" w14:textId="77777777" w:rsidR="001A4809" w:rsidRDefault="001A4809" w:rsidP="00963504">
                            <w:pPr>
                              <w:spacing w:after="0" w:line="360" w:lineRule="auto"/>
                              <w:jc w:val="center"/>
                              <w:rPr>
                                <w:rFonts w:ascii="Arial" w:hAnsi="Arial" w:cs="Arial"/>
                                <w:sz w:val="20"/>
                                <w:szCs w:val="20"/>
                                <w:lang w:val="en-CA"/>
                              </w:rPr>
                            </w:pPr>
                            <w:r>
                              <w:rPr>
                                <w:rFonts w:ascii="Arial" w:hAnsi="Arial" w:cs="Arial"/>
                                <w:sz w:val="20"/>
                                <w:szCs w:val="20"/>
                                <w:u w:val="single"/>
                                <w:lang w:val="en-CA"/>
                              </w:rPr>
                              <w:t>Unique Persons Tested for SARS-CoV-2</w:t>
                            </w:r>
                            <w:r>
                              <w:rPr>
                                <w:rFonts w:ascii="Arial" w:hAnsi="Arial" w:cs="Arial"/>
                                <w:sz w:val="20"/>
                                <w:szCs w:val="20"/>
                                <w:lang w:val="en-CA"/>
                              </w:rPr>
                              <w:t xml:space="preserve"> (N </w:t>
                            </w:r>
                            <w:r w:rsidRPr="00172316">
                              <w:rPr>
                                <w:rFonts w:ascii="Arial" w:hAnsi="Arial" w:cs="Arial"/>
                                <w:sz w:val="20"/>
                                <w:szCs w:val="20"/>
                                <w:lang w:val="en-CA"/>
                              </w:rPr>
                              <w:t>=</w:t>
                            </w:r>
                            <w:r>
                              <w:rPr>
                                <w:rFonts w:ascii="Arial" w:hAnsi="Arial" w:cs="Arial"/>
                                <w:sz w:val="20"/>
                                <w:szCs w:val="20"/>
                                <w:lang w:val="en-CA"/>
                              </w:rPr>
                              <w:t xml:space="preserve"> 11</w:t>
                            </w:r>
                            <w:r w:rsidRPr="006B08AB">
                              <w:rPr>
                                <w:rFonts w:ascii="Arial" w:hAnsi="Arial" w:cs="Arial"/>
                                <w:sz w:val="20"/>
                                <w:szCs w:val="20"/>
                                <w:lang w:val="en-CA"/>
                              </w:rPr>
                              <w:t>,</w:t>
                            </w:r>
                            <w:r>
                              <w:rPr>
                                <w:rFonts w:ascii="Arial" w:hAnsi="Arial" w:cs="Arial"/>
                                <w:sz w:val="20"/>
                                <w:szCs w:val="20"/>
                                <w:lang w:val="en-CA"/>
                              </w:rPr>
                              <w:t>622)</w:t>
                            </w:r>
                          </w:p>
                          <w:p w14:paraId="73569578" w14:textId="77777777" w:rsidR="001A4809" w:rsidRDefault="001A4809" w:rsidP="00963504">
                            <w:pPr>
                              <w:spacing w:after="0" w:line="360" w:lineRule="auto"/>
                              <w:jc w:val="center"/>
                              <w:rPr>
                                <w:rFonts w:ascii="Arial" w:hAnsi="Arial" w:cs="Arial"/>
                                <w:sz w:val="20"/>
                                <w:szCs w:val="20"/>
                                <w:lang w:val="en-CA"/>
                              </w:rPr>
                            </w:pPr>
                            <w:r>
                              <w:rPr>
                                <w:rFonts w:ascii="Arial" w:hAnsi="Arial" w:cs="Arial"/>
                                <w:sz w:val="20"/>
                                <w:szCs w:val="20"/>
                                <w:lang w:val="en-CA"/>
                              </w:rPr>
                              <w:t xml:space="preserve">Total 15,462 resulted samples </w:t>
                            </w:r>
                          </w:p>
                          <w:p w14:paraId="5BB107F7" w14:textId="77777777" w:rsidR="001A4809" w:rsidRPr="00172316" w:rsidRDefault="001A4809" w:rsidP="00963504">
                            <w:pPr>
                              <w:spacing w:after="0" w:line="360" w:lineRule="auto"/>
                              <w:jc w:val="center"/>
                              <w:rPr>
                                <w:rFonts w:ascii="Arial" w:hAnsi="Arial" w:cs="Arial"/>
                                <w:sz w:val="20"/>
                                <w:szCs w:val="20"/>
                              </w:rPr>
                            </w:pPr>
                            <w:r>
                              <w:rPr>
                                <w:rFonts w:ascii="Arial" w:hAnsi="Arial" w:cs="Arial"/>
                                <w:sz w:val="20"/>
                                <w:szCs w:val="20"/>
                                <w:lang w:val="en-CA"/>
                              </w:rPr>
                              <w:t>(</w:t>
                            </w:r>
                            <w:r>
                              <w:rPr>
                                <w:rFonts w:ascii="Arial" w:hAnsi="Arial" w:cs="Arial"/>
                                <w:sz w:val="20"/>
                                <w:szCs w:val="20"/>
                              </w:rPr>
                              <w:t xml:space="preserve">1,082 </w:t>
                            </w:r>
                            <w:r>
                              <w:rPr>
                                <w:rFonts w:ascii="Arial" w:hAnsi="Arial" w:cs="Arial"/>
                                <w:sz w:val="20"/>
                                <w:szCs w:val="20"/>
                                <w:lang w:val="en-CA"/>
                              </w:rPr>
                              <w:t>positive, 14</w:t>
                            </w:r>
                            <w:r w:rsidRPr="006B08AB">
                              <w:rPr>
                                <w:rFonts w:ascii="Arial" w:hAnsi="Arial" w:cs="Arial"/>
                                <w:sz w:val="20"/>
                                <w:szCs w:val="20"/>
                                <w:lang w:val="en-CA"/>
                              </w:rPr>
                              <w:t>,</w:t>
                            </w:r>
                            <w:r>
                              <w:rPr>
                                <w:rFonts w:ascii="Arial" w:hAnsi="Arial" w:cs="Arial"/>
                                <w:sz w:val="20"/>
                                <w:szCs w:val="20"/>
                                <w:lang w:val="en-CA"/>
                              </w:rPr>
                              <w:t>378 negative, 2 presumptive positive)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2D0F8" id="Rectangle 43" o:spid="_x0000_s1027" style="position:absolute;margin-left:12.05pt;margin-top:91.1pt;width:320.45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">
                <v:textbox inset=",7.2pt,,7.2pt">
                  <w:txbxContent>
                    <w:p w14:paraId="5E3D5E46" w14:textId="77777777" w:rsidR="001A4809" w:rsidRDefault="001A4809" w:rsidP="00963504">
                      <w:pPr>
                        <w:spacing w:after="0" w:line="360" w:lineRule="auto"/>
                        <w:jc w:val="center"/>
                        <w:rPr>
                          <w:rFonts w:ascii="Arial" w:hAnsi="Arial" w:cs="Arial"/>
                          <w:sz w:val="20"/>
                          <w:szCs w:val="20"/>
                          <w:lang w:val="en-CA"/>
                        </w:rPr>
                      </w:pPr>
                      <w:r>
                        <w:rPr>
                          <w:rFonts w:ascii="Arial" w:hAnsi="Arial" w:cs="Arial"/>
                          <w:sz w:val="20"/>
                          <w:szCs w:val="20"/>
                          <w:u w:val="single"/>
                          <w:lang w:val="en-CA"/>
                        </w:rPr>
                        <w:t>Unique Persons Tested for SARS-CoV-2</w:t>
                      </w:r>
                      <w:r>
                        <w:rPr>
                          <w:rFonts w:ascii="Arial" w:hAnsi="Arial" w:cs="Arial"/>
                          <w:sz w:val="20"/>
                          <w:szCs w:val="20"/>
                          <w:lang w:val="en-CA"/>
                        </w:rPr>
                        <w:t xml:space="preserve"> (N </w:t>
                      </w:r>
                      <w:r w:rsidRPr="00172316">
                        <w:rPr>
                          <w:rFonts w:ascii="Arial" w:hAnsi="Arial" w:cs="Arial"/>
                          <w:sz w:val="20"/>
                          <w:szCs w:val="20"/>
                          <w:lang w:val="en-CA"/>
                        </w:rPr>
                        <w:t>=</w:t>
                      </w:r>
                      <w:r>
                        <w:rPr>
                          <w:rFonts w:ascii="Arial" w:hAnsi="Arial" w:cs="Arial"/>
                          <w:sz w:val="20"/>
                          <w:szCs w:val="20"/>
                          <w:lang w:val="en-CA"/>
                        </w:rPr>
                        <w:t xml:space="preserve"> 11</w:t>
                      </w:r>
                      <w:r w:rsidRPr="006B08AB">
                        <w:rPr>
                          <w:rFonts w:ascii="Arial" w:hAnsi="Arial" w:cs="Arial"/>
                          <w:sz w:val="20"/>
                          <w:szCs w:val="20"/>
                          <w:lang w:val="en-CA"/>
                        </w:rPr>
                        <w:t>,</w:t>
                      </w:r>
                      <w:r>
                        <w:rPr>
                          <w:rFonts w:ascii="Arial" w:hAnsi="Arial" w:cs="Arial"/>
                          <w:sz w:val="20"/>
                          <w:szCs w:val="20"/>
                          <w:lang w:val="en-CA"/>
                        </w:rPr>
                        <w:t>622)</w:t>
                      </w:r>
                    </w:p>
                    <w:p w14:paraId="73569578" w14:textId="77777777" w:rsidR="001A4809" w:rsidRDefault="001A4809" w:rsidP="00963504">
                      <w:pPr>
                        <w:spacing w:after="0" w:line="360" w:lineRule="auto"/>
                        <w:jc w:val="center"/>
                        <w:rPr>
                          <w:rFonts w:ascii="Arial" w:hAnsi="Arial" w:cs="Arial"/>
                          <w:sz w:val="20"/>
                          <w:szCs w:val="20"/>
                          <w:lang w:val="en-CA"/>
                        </w:rPr>
                      </w:pPr>
                      <w:r>
                        <w:rPr>
                          <w:rFonts w:ascii="Arial" w:hAnsi="Arial" w:cs="Arial"/>
                          <w:sz w:val="20"/>
                          <w:szCs w:val="20"/>
                          <w:lang w:val="en-CA"/>
                        </w:rPr>
                        <w:t xml:space="preserve">Total 15,462 resulted samples </w:t>
                      </w:r>
                    </w:p>
                    <w:p w14:paraId="5BB107F7" w14:textId="77777777" w:rsidR="001A4809" w:rsidRPr="00172316" w:rsidRDefault="001A4809" w:rsidP="00963504">
                      <w:pPr>
                        <w:spacing w:after="0" w:line="360" w:lineRule="auto"/>
                        <w:jc w:val="center"/>
                        <w:rPr>
                          <w:rFonts w:ascii="Arial" w:hAnsi="Arial" w:cs="Arial"/>
                          <w:sz w:val="20"/>
                          <w:szCs w:val="20"/>
                        </w:rPr>
                      </w:pPr>
                      <w:r>
                        <w:rPr>
                          <w:rFonts w:ascii="Arial" w:hAnsi="Arial" w:cs="Arial"/>
                          <w:sz w:val="20"/>
                          <w:szCs w:val="20"/>
                          <w:lang w:val="en-CA"/>
                        </w:rPr>
                        <w:t>(</w:t>
                      </w:r>
                      <w:r>
                        <w:rPr>
                          <w:rFonts w:ascii="Arial" w:hAnsi="Arial" w:cs="Arial"/>
                          <w:sz w:val="20"/>
                          <w:szCs w:val="20"/>
                        </w:rPr>
                        <w:t xml:space="preserve">1,082 </w:t>
                      </w:r>
                      <w:r>
                        <w:rPr>
                          <w:rFonts w:ascii="Arial" w:hAnsi="Arial" w:cs="Arial"/>
                          <w:sz w:val="20"/>
                          <w:szCs w:val="20"/>
                          <w:lang w:val="en-CA"/>
                        </w:rPr>
                        <w:t>positive, 14</w:t>
                      </w:r>
                      <w:r w:rsidRPr="006B08AB">
                        <w:rPr>
                          <w:rFonts w:ascii="Arial" w:hAnsi="Arial" w:cs="Arial"/>
                          <w:sz w:val="20"/>
                          <w:szCs w:val="20"/>
                          <w:lang w:val="en-CA"/>
                        </w:rPr>
                        <w:t>,</w:t>
                      </w:r>
                      <w:r>
                        <w:rPr>
                          <w:rFonts w:ascii="Arial" w:hAnsi="Arial" w:cs="Arial"/>
                          <w:sz w:val="20"/>
                          <w:szCs w:val="20"/>
                          <w:lang w:val="en-CA"/>
                        </w:rPr>
                        <w:t>378 negative, 2 presumptive positive)</w:t>
                      </w:r>
                    </w:p>
                  </w:txbxContent>
                </v:textbox>
              </v:rect>
            </w:pict>
          </mc:Fallback>
        </mc:AlternateContent>
      </w:r>
      <w:r w:rsidR="00963504" w:rsidRPr="00493C0A">
        <w:rPr>
          <w:b/>
          <w:noProof/>
          <w:sz w:val="28"/>
          <w:szCs w:val="28"/>
        </w:rPr>
        <mc:AlternateContent>
          <mc:Choice Requires="wps">
            <w:drawing>
              <wp:anchor distT="0" distB="0" distL="114300" distR="114300" simplePos="0" relativeHeight="251661312" behindDoc="0" locked="0" layoutInCell="1" allowOverlap="1" wp14:anchorId="0DD78733" wp14:editId="3BC92079">
                <wp:simplePos x="0" y="0"/>
                <wp:positionH relativeFrom="column">
                  <wp:posOffset>4324350</wp:posOffset>
                </wp:positionH>
                <wp:positionV relativeFrom="paragraph">
                  <wp:posOffset>2120900</wp:posOffset>
                </wp:positionV>
                <wp:extent cx="2096770" cy="360045"/>
                <wp:effectExtent l="9525" t="11430" r="825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360045"/>
                        </a:xfrm>
                        <a:prstGeom prst="rect">
                          <a:avLst/>
                        </a:prstGeom>
                        <a:solidFill>
                          <a:srgbClr val="FFFFFF"/>
                        </a:solidFill>
                        <a:ln w="9525">
                          <a:solidFill>
                            <a:srgbClr val="000000"/>
                          </a:solidFill>
                          <a:miter lim="800000"/>
                          <a:headEnd/>
                          <a:tailEnd/>
                        </a:ln>
                      </wps:spPr>
                      <wps:txbx>
                        <w:txbxContent>
                          <w:p w14:paraId="318B73CF" w14:textId="77777777" w:rsidR="001A4809" w:rsidRPr="00534819" w:rsidRDefault="001A4809" w:rsidP="00963504">
                            <w:pPr>
                              <w:spacing w:after="0" w:line="240" w:lineRule="auto"/>
                              <w:ind w:left="288" w:hanging="288"/>
                              <w:rPr>
                                <w:rFonts w:ascii="Arial" w:hAnsi="Arial" w:cs="Arial"/>
                                <w:sz w:val="20"/>
                                <w:szCs w:val="20"/>
                                <w:lang w:val="en-CA"/>
                              </w:rPr>
                            </w:pPr>
                            <w:r>
                              <w:rPr>
                                <w:rFonts w:ascii="Arial" w:hAnsi="Arial" w:cs="Arial"/>
                                <w:sz w:val="20"/>
                                <w:szCs w:val="20"/>
                                <w:lang w:val="en-CA"/>
                              </w:rPr>
                              <w:t>10</w:t>
                            </w:r>
                            <w:r w:rsidRPr="00534819">
                              <w:rPr>
                                <w:rFonts w:ascii="Arial" w:hAnsi="Arial" w:cs="Arial"/>
                                <w:sz w:val="20"/>
                                <w:szCs w:val="20"/>
                                <w:lang w:val="en-CA"/>
                              </w:rPr>
                              <w:t>,</w:t>
                            </w:r>
                            <w:r>
                              <w:rPr>
                                <w:rFonts w:ascii="Arial" w:hAnsi="Arial" w:cs="Arial"/>
                                <w:sz w:val="20"/>
                                <w:szCs w:val="20"/>
                                <w:lang w:val="en-CA"/>
                              </w:rPr>
                              <w:t>979</w:t>
                            </w:r>
                            <w:r w:rsidRPr="00534819">
                              <w:rPr>
                                <w:rFonts w:ascii="Arial" w:hAnsi="Arial" w:cs="Arial"/>
                                <w:sz w:val="20"/>
                                <w:szCs w:val="20"/>
                                <w:lang w:val="en-CA"/>
                              </w:rPr>
                              <w:t xml:space="preserve"> persons </w:t>
                            </w:r>
                            <w:r>
                              <w:rPr>
                                <w:rFonts w:ascii="Arial" w:hAnsi="Arial" w:cs="Arial"/>
                                <w:sz w:val="20"/>
                                <w:szCs w:val="20"/>
                                <w:lang w:val="en-CA"/>
                              </w:rPr>
                              <w:t>never posi</w:t>
                            </w:r>
                            <w:r w:rsidRPr="00534819">
                              <w:rPr>
                                <w:rFonts w:ascii="Arial" w:hAnsi="Arial" w:cs="Arial"/>
                                <w:sz w:val="20"/>
                                <w:szCs w:val="20"/>
                                <w:lang w:val="en-CA"/>
                              </w:rPr>
                              <w:t xml:space="preserve">tive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D78733" id="Rectangle 42" o:spid="_x0000_s1028" style="position:absolute;margin-left:340.5pt;margin-top:167pt;width:165.1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">
                <v:textbox inset=",7.2pt,,7.2pt">
                  <w:txbxContent>
                    <w:p w14:paraId="318B73CF" w14:textId="77777777" w:rsidR="001A4809" w:rsidRPr="00534819" w:rsidRDefault="001A4809" w:rsidP="00963504">
                      <w:pPr>
                        <w:spacing w:after="0" w:line="240" w:lineRule="auto"/>
                        <w:ind w:left="288" w:hanging="288"/>
                        <w:rPr>
                          <w:rFonts w:ascii="Arial" w:hAnsi="Arial" w:cs="Arial"/>
                          <w:sz w:val="20"/>
                          <w:szCs w:val="20"/>
                          <w:lang w:val="en-CA"/>
                        </w:rPr>
                      </w:pPr>
                      <w:r>
                        <w:rPr>
                          <w:rFonts w:ascii="Arial" w:hAnsi="Arial" w:cs="Arial"/>
                          <w:sz w:val="20"/>
                          <w:szCs w:val="20"/>
                          <w:lang w:val="en-CA"/>
                        </w:rPr>
                        <w:t>10</w:t>
                      </w:r>
                      <w:r w:rsidRPr="00534819">
                        <w:rPr>
                          <w:rFonts w:ascii="Arial" w:hAnsi="Arial" w:cs="Arial"/>
                          <w:sz w:val="20"/>
                          <w:szCs w:val="20"/>
                          <w:lang w:val="en-CA"/>
                        </w:rPr>
                        <w:t>,</w:t>
                      </w:r>
                      <w:r>
                        <w:rPr>
                          <w:rFonts w:ascii="Arial" w:hAnsi="Arial" w:cs="Arial"/>
                          <w:sz w:val="20"/>
                          <w:szCs w:val="20"/>
                          <w:lang w:val="en-CA"/>
                        </w:rPr>
                        <w:t>979</w:t>
                      </w:r>
                      <w:r w:rsidRPr="00534819">
                        <w:rPr>
                          <w:rFonts w:ascii="Arial" w:hAnsi="Arial" w:cs="Arial"/>
                          <w:sz w:val="20"/>
                          <w:szCs w:val="20"/>
                          <w:lang w:val="en-CA"/>
                        </w:rPr>
                        <w:t xml:space="preserve"> persons </w:t>
                      </w:r>
                      <w:r>
                        <w:rPr>
                          <w:rFonts w:ascii="Arial" w:hAnsi="Arial" w:cs="Arial"/>
                          <w:sz w:val="20"/>
                          <w:szCs w:val="20"/>
                          <w:lang w:val="en-CA"/>
                        </w:rPr>
                        <w:t>never posi</w:t>
                      </w:r>
                      <w:r w:rsidRPr="00534819">
                        <w:rPr>
                          <w:rFonts w:ascii="Arial" w:hAnsi="Arial" w:cs="Arial"/>
                          <w:sz w:val="20"/>
                          <w:szCs w:val="20"/>
                          <w:lang w:val="en-CA"/>
                        </w:rPr>
                        <w:t xml:space="preserve">tive </w:t>
                      </w:r>
                    </w:p>
                  </w:txbxContent>
                </v:textbox>
              </v:rect>
            </w:pict>
          </mc:Fallback>
        </mc:AlternateContent>
      </w:r>
      <w:r w:rsidR="00963504" w:rsidRPr="00493C0A">
        <w:rPr>
          <w:b/>
          <w:noProof/>
          <w:sz w:val="28"/>
          <w:szCs w:val="28"/>
        </w:rPr>
        <mc:AlternateContent>
          <mc:Choice Requires="wps">
            <w:drawing>
              <wp:anchor distT="36576" distB="36576" distL="36576" distR="36576" simplePos="0" relativeHeight="251665408" behindDoc="0" locked="0" layoutInCell="1" allowOverlap="1" wp14:anchorId="206A5F7C" wp14:editId="10CF0596">
                <wp:simplePos x="0" y="0"/>
                <wp:positionH relativeFrom="column">
                  <wp:posOffset>2191385</wp:posOffset>
                </wp:positionH>
                <wp:positionV relativeFrom="paragraph">
                  <wp:posOffset>2299970</wp:posOffset>
                </wp:positionV>
                <wp:extent cx="2132965" cy="0"/>
                <wp:effectExtent l="10160" t="57150" r="190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C39FC4" id="_x0000_t32" coordsize="21600,21600" o:spt="32" o:oned="t" path="m,l21600,21600e" filled="f">
                <v:path arrowok="t" fillok="f" o:connecttype="none"/>
                <o:lock v:ext="edit" shapetype="t"/>
              </v:shapetype>
              <v:shape id="Straight Arrow Connector 41" o:spid="_x0000_s1026" type="#_x0000_t32" style="position:absolute;margin-left:172.55pt;margin-top:181.1pt;width:167.95pt;height:0;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">
                <v:stroke endarrow="block"/>
                <v:shadow color="#ccc"/>
              </v:shape>
            </w:pict>
          </mc:Fallback>
        </mc:AlternateContent>
      </w:r>
      <w:r w:rsidR="00963504" w:rsidRPr="00493C0A">
        <w:rPr>
          <w:b/>
          <w:noProof/>
          <w:sz w:val="28"/>
          <w:szCs w:val="28"/>
        </w:rPr>
        <mc:AlternateContent>
          <mc:Choice Requires="wps">
            <w:drawing>
              <wp:anchor distT="36576" distB="36576" distL="36576" distR="36576" simplePos="0" relativeHeight="251663360" behindDoc="0" locked="0" layoutInCell="1" allowOverlap="1" wp14:anchorId="2BDDD51D" wp14:editId="723B6CED">
                <wp:simplePos x="0" y="0"/>
                <wp:positionH relativeFrom="column">
                  <wp:posOffset>2181225</wp:posOffset>
                </wp:positionH>
                <wp:positionV relativeFrom="paragraph">
                  <wp:posOffset>1968500</wp:posOffset>
                </wp:positionV>
                <wp:extent cx="635" cy="697865"/>
                <wp:effectExtent l="57150" t="9525" r="57150" b="146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78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87674" id="Straight Arrow Connector 40" o:spid="_x0000_s1026" type="#_x0000_t32" style="position:absolute;margin-left:171.75pt;margin-top:155pt;width:.05pt;height:54.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">
                <v:stroke endarrow="block"/>
                <v:shadow color="#ccc"/>
              </v:shape>
            </w:pict>
          </mc:Fallback>
        </mc:AlternateContent>
      </w:r>
      <w:r w:rsidR="00963504" w:rsidRPr="00493C0A">
        <w:rPr>
          <w:b/>
          <w:noProof/>
          <w:sz w:val="28"/>
          <w:szCs w:val="28"/>
        </w:rPr>
        <mc:AlternateContent>
          <mc:Choice Requires="wps">
            <w:drawing>
              <wp:anchor distT="0" distB="0" distL="114300" distR="114300" simplePos="0" relativeHeight="251660288" behindDoc="0" locked="0" layoutInCell="1" allowOverlap="1" wp14:anchorId="784594CB" wp14:editId="5DAED94F">
                <wp:simplePos x="0" y="0"/>
                <wp:positionH relativeFrom="column">
                  <wp:posOffset>4304665</wp:posOffset>
                </wp:positionH>
                <wp:positionV relativeFrom="paragraph">
                  <wp:posOffset>5057140</wp:posOffset>
                </wp:positionV>
                <wp:extent cx="2096770" cy="509905"/>
                <wp:effectExtent l="8890" t="13970" r="8890"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509905"/>
                        </a:xfrm>
                        <a:prstGeom prst="rect">
                          <a:avLst/>
                        </a:prstGeom>
                        <a:solidFill>
                          <a:srgbClr val="FFFFFF"/>
                        </a:solidFill>
                        <a:ln w="9525">
                          <a:solidFill>
                            <a:srgbClr val="000000"/>
                          </a:solidFill>
                          <a:miter lim="800000"/>
                          <a:headEnd/>
                          <a:tailEnd/>
                        </a:ln>
                      </wps:spPr>
                      <wps:txbx>
                        <w:txbxContent>
                          <w:p w14:paraId="4DE6A750" w14:textId="77777777" w:rsidR="001A4809" w:rsidRDefault="001A4809" w:rsidP="00963504">
                            <w:pPr>
                              <w:spacing w:after="0" w:line="240" w:lineRule="auto"/>
                              <w:ind w:left="288" w:hanging="288"/>
                              <w:rPr>
                                <w:rFonts w:cs="Calibri"/>
                              </w:rPr>
                            </w:pPr>
                            <w:r>
                              <w:rPr>
                                <w:rFonts w:ascii="Arial" w:hAnsi="Arial" w:cs="Arial"/>
                                <w:sz w:val="20"/>
                                <w:szCs w:val="20"/>
                                <w:lang w:val="en-CA"/>
                              </w:rPr>
                              <w:t>133 persons without a negative test between 2 positive tests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4594CB" id="Rectangle 39" o:spid="_x0000_s1029" style="position:absolute;margin-left:338.95pt;margin-top:398.2pt;width:165.1pt;height:4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">
                <v:textbox inset=",7.2pt,,7.2pt">
                  <w:txbxContent>
                    <w:p w14:paraId="4DE6A750" w14:textId="77777777" w:rsidR="001A4809" w:rsidRDefault="001A4809" w:rsidP="00963504">
                      <w:pPr>
                        <w:spacing w:after="0" w:line="240" w:lineRule="auto"/>
                        <w:ind w:left="288" w:hanging="288"/>
                        <w:rPr>
                          <w:rFonts w:cs="Calibri"/>
                        </w:rPr>
                      </w:pPr>
                      <w:r>
                        <w:rPr>
                          <w:rFonts w:ascii="Arial" w:hAnsi="Arial" w:cs="Arial"/>
                          <w:sz w:val="20"/>
                          <w:szCs w:val="20"/>
                          <w:lang w:val="en-CA"/>
                        </w:rPr>
                        <w:t>133 persons without a negative test between 2 positive tests</w:t>
                      </w:r>
                    </w:p>
                  </w:txbxContent>
                </v:textbox>
              </v:rect>
            </w:pict>
          </mc:Fallback>
        </mc:AlternateContent>
      </w:r>
      <w:r w:rsidR="00963504">
        <w:rPr>
          <w:b/>
          <w:noProof/>
          <w:sz w:val="28"/>
          <w:szCs w:val="28"/>
        </w:rPr>
        <mc:AlternateContent>
          <mc:Choice Requires="wps">
            <w:drawing>
              <wp:anchor distT="36576" distB="36576" distL="36576" distR="36576" simplePos="0" relativeHeight="251672576" behindDoc="0" locked="0" layoutInCell="1" allowOverlap="1" wp14:anchorId="206A3918" wp14:editId="7102A1CC">
                <wp:simplePos x="0" y="0"/>
                <wp:positionH relativeFrom="column">
                  <wp:posOffset>2171700</wp:posOffset>
                </wp:positionH>
                <wp:positionV relativeFrom="paragraph">
                  <wp:posOffset>5300345</wp:posOffset>
                </wp:positionV>
                <wp:extent cx="2132965" cy="0"/>
                <wp:effectExtent l="9525" t="57150" r="19685"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E7AC5" id="Straight Arrow Connector 38" o:spid="_x0000_s1026" type="#_x0000_t32" style="position:absolute;margin-left:171pt;margin-top:417.35pt;width:167.9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">
                <v:stroke endarrow="block"/>
                <v:shadow color="#ccc"/>
              </v:shape>
            </w:pict>
          </mc:Fallback>
        </mc:AlternateContent>
      </w:r>
      <w:r w:rsidR="00963504" w:rsidRPr="00493C0A">
        <w:rPr>
          <w:b/>
          <w:noProof/>
          <w:sz w:val="28"/>
          <w:szCs w:val="28"/>
        </w:rPr>
        <mc:AlternateContent>
          <mc:Choice Requires="wps">
            <w:drawing>
              <wp:anchor distT="0" distB="0" distL="114300" distR="114300" simplePos="0" relativeHeight="251667456" behindDoc="0" locked="0" layoutInCell="1" allowOverlap="1" wp14:anchorId="261CFF40" wp14:editId="2B85B885">
                <wp:simplePos x="0" y="0"/>
                <wp:positionH relativeFrom="column">
                  <wp:posOffset>152400</wp:posOffset>
                </wp:positionH>
                <wp:positionV relativeFrom="paragraph">
                  <wp:posOffset>5662295</wp:posOffset>
                </wp:positionV>
                <wp:extent cx="4038600" cy="796290"/>
                <wp:effectExtent l="9525" t="9525" r="9525"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796290"/>
                        </a:xfrm>
                        <a:prstGeom prst="rect">
                          <a:avLst/>
                        </a:prstGeom>
                        <a:solidFill>
                          <a:srgbClr val="FFFFFF"/>
                        </a:solidFill>
                        <a:ln w="9525">
                          <a:solidFill>
                            <a:srgbClr val="000000"/>
                          </a:solidFill>
                          <a:miter lim="800000"/>
                          <a:headEnd/>
                          <a:tailEnd/>
                        </a:ln>
                      </wps:spPr>
                      <wps:txbx>
                        <w:txbxContent>
                          <w:p w14:paraId="24AD7D1C"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u w:val="single"/>
                                <w:lang w:val="en-CA"/>
                              </w:rPr>
                              <w:t>Unique Persons with ≥ 3 Samples in a “Re</w:t>
                            </w:r>
                            <w:r>
                              <w:rPr>
                                <w:rFonts w:ascii="Arial" w:hAnsi="Arial" w:cs="Arial"/>
                                <w:sz w:val="20"/>
                                <w:szCs w:val="20"/>
                                <w:u w:val="single"/>
                                <w:lang w:val="en-CA"/>
                              </w:rPr>
                              <w:t>-</w:t>
                            </w:r>
                            <w:r w:rsidRPr="00534819">
                              <w:rPr>
                                <w:rFonts w:ascii="Arial" w:hAnsi="Arial" w:cs="Arial"/>
                                <w:sz w:val="20"/>
                                <w:szCs w:val="20"/>
                                <w:u w:val="single"/>
                                <w:lang w:val="en-CA"/>
                              </w:rPr>
                              <w:t>positive” Pattern</w:t>
                            </w:r>
                            <w:r w:rsidRPr="00534819">
                              <w:rPr>
                                <w:rFonts w:ascii="Arial" w:hAnsi="Arial" w:cs="Arial"/>
                                <w:sz w:val="20"/>
                                <w:szCs w:val="20"/>
                                <w:lang w:val="en-CA"/>
                              </w:rPr>
                              <w:t xml:space="preserve"> (n = 43)</w:t>
                            </w:r>
                          </w:p>
                          <w:p w14:paraId="2EA554DE"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Total 3</w:t>
                            </w:r>
                            <w:r>
                              <w:rPr>
                                <w:rFonts w:ascii="Arial" w:hAnsi="Arial" w:cs="Arial"/>
                                <w:sz w:val="20"/>
                                <w:szCs w:val="20"/>
                                <w:lang w:val="en-CA"/>
                              </w:rPr>
                              <w:t>78</w:t>
                            </w:r>
                            <w:r w:rsidRPr="00534819">
                              <w:rPr>
                                <w:rFonts w:ascii="Arial" w:hAnsi="Arial" w:cs="Arial"/>
                                <w:sz w:val="20"/>
                                <w:szCs w:val="20"/>
                                <w:lang w:val="en-CA"/>
                              </w:rPr>
                              <w:t xml:space="preserve"> samples </w:t>
                            </w:r>
                          </w:p>
                          <w:p w14:paraId="17B59D3F" w14:textId="77777777" w:rsidR="001A4809" w:rsidRPr="00534819" w:rsidRDefault="001A4809" w:rsidP="00963504">
                            <w:pPr>
                              <w:spacing w:after="0" w:line="360" w:lineRule="auto"/>
                              <w:jc w:val="center"/>
                              <w:rPr>
                                <w:rFonts w:ascii="Arial" w:hAnsi="Arial" w:cs="Arial"/>
                                <w:sz w:val="20"/>
                                <w:szCs w:val="20"/>
                              </w:rPr>
                            </w:pPr>
                            <w:r w:rsidRPr="00534819">
                              <w:rPr>
                                <w:rFonts w:ascii="Arial" w:hAnsi="Arial" w:cs="Arial"/>
                                <w:sz w:val="20"/>
                                <w:szCs w:val="20"/>
                              </w:rPr>
                              <w:t>(232 positive, 14</w:t>
                            </w:r>
                            <w:r>
                              <w:rPr>
                                <w:rFonts w:ascii="Arial" w:hAnsi="Arial" w:cs="Arial"/>
                                <w:sz w:val="20"/>
                                <w:szCs w:val="20"/>
                              </w:rPr>
                              <w:t>6</w:t>
                            </w:r>
                            <w:r w:rsidRPr="00534819">
                              <w:rPr>
                                <w:rFonts w:ascii="Arial" w:hAnsi="Arial" w:cs="Arial"/>
                                <w:sz w:val="20"/>
                                <w:szCs w:val="20"/>
                              </w:rPr>
                              <w:t xml:space="preserve"> negative)</w:t>
                            </w:r>
                          </w:p>
                          <w:p w14:paraId="2D5E3023" w14:textId="77777777" w:rsidR="001A4809" w:rsidRPr="00534819" w:rsidRDefault="001A4809" w:rsidP="00963504">
                            <w:pPr>
                              <w:spacing w:after="0" w:line="360" w:lineRule="auto"/>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CFF40" id="Rectangle 37" o:spid="_x0000_s1030" style="position:absolute;margin-left:12pt;margin-top:445.85pt;width:318pt;height: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">
                <v:textbox inset=",7.2pt,,7.2pt">
                  <w:txbxContent>
                    <w:p w14:paraId="24AD7D1C"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u w:val="single"/>
                          <w:lang w:val="en-CA"/>
                        </w:rPr>
                        <w:t>Unique Persons with ≥ 3 Samples in a “Re</w:t>
                      </w:r>
                      <w:r>
                        <w:rPr>
                          <w:rFonts w:ascii="Arial" w:hAnsi="Arial" w:cs="Arial"/>
                          <w:sz w:val="20"/>
                          <w:szCs w:val="20"/>
                          <w:u w:val="single"/>
                          <w:lang w:val="en-CA"/>
                        </w:rPr>
                        <w:t>-</w:t>
                      </w:r>
                      <w:r w:rsidRPr="00534819">
                        <w:rPr>
                          <w:rFonts w:ascii="Arial" w:hAnsi="Arial" w:cs="Arial"/>
                          <w:sz w:val="20"/>
                          <w:szCs w:val="20"/>
                          <w:u w:val="single"/>
                          <w:lang w:val="en-CA"/>
                        </w:rPr>
                        <w:t>positive” Pattern</w:t>
                      </w:r>
                      <w:r w:rsidRPr="00534819">
                        <w:rPr>
                          <w:rFonts w:ascii="Arial" w:hAnsi="Arial" w:cs="Arial"/>
                          <w:sz w:val="20"/>
                          <w:szCs w:val="20"/>
                          <w:lang w:val="en-CA"/>
                        </w:rPr>
                        <w:t xml:space="preserve"> (n = 43)</w:t>
                      </w:r>
                    </w:p>
                    <w:p w14:paraId="2EA554DE"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Total 3</w:t>
                      </w:r>
                      <w:r>
                        <w:rPr>
                          <w:rFonts w:ascii="Arial" w:hAnsi="Arial" w:cs="Arial"/>
                          <w:sz w:val="20"/>
                          <w:szCs w:val="20"/>
                          <w:lang w:val="en-CA"/>
                        </w:rPr>
                        <w:t>78</w:t>
                      </w:r>
                      <w:r w:rsidRPr="00534819">
                        <w:rPr>
                          <w:rFonts w:ascii="Arial" w:hAnsi="Arial" w:cs="Arial"/>
                          <w:sz w:val="20"/>
                          <w:szCs w:val="20"/>
                          <w:lang w:val="en-CA"/>
                        </w:rPr>
                        <w:t xml:space="preserve"> samples </w:t>
                      </w:r>
                    </w:p>
                    <w:p w14:paraId="17B59D3F" w14:textId="77777777" w:rsidR="001A4809" w:rsidRPr="00534819" w:rsidRDefault="001A4809" w:rsidP="00963504">
                      <w:pPr>
                        <w:spacing w:after="0" w:line="360" w:lineRule="auto"/>
                        <w:jc w:val="center"/>
                        <w:rPr>
                          <w:rFonts w:ascii="Arial" w:hAnsi="Arial" w:cs="Arial"/>
                          <w:sz w:val="20"/>
                          <w:szCs w:val="20"/>
                        </w:rPr>
                      </w:pPr>
                      <w:r w:rsidRPr="00534819">
                        <w:rPr>
                          <w:rFonts w:ascii="Arial" w:hAnsi="Arial" w:cs="Arial"/>
                          <w:sz w:val="20"/>
                          <w:szCs w:val="20"/>
                        </w:rPr>
                        <w:t>(232 positive, 14</w:t>
                      </w:r>
                      <w:r>
                        <w:rPr>
                          <w:rFonts w:ascii="Arial" w:hAnsi="Arial" w:cs="Arial"/>
                          <w:sz w:val="20"/>
                          <w:szCs w:val="20"/>
                        </w:rPr>
                        <w:t>6</w:t>
                      </w:r>
                      <w:r w:rsidRPr="00534819">
                        <w:rPr>
                          <w:rFonts w:ascii="Arial" w:hAnsi="Arial" w:cs="Arial"/>
                          <w:sz w:val="20"/>
                          <w:szCs w:val="20"/>
                        </w:rPr>
                        <w:t xml:space="preserve"> negative)</w:t>
                      </w:r>
                    </w:p>
                    <w:p w14:paraId="2D5E3023" w14:textId="77777777" w:rsidR="001A4809" w:rsidRPr="00534819" w:rsidRDefault="001A4809" w:rsidP="00963504">
                      <w:pPr>
                        <w:spacing w:after="0" w:line="360" w:lineRule="auto"/>
                        <w:jc w:val="center"/>
                        <w:rPr>
                          <w:rFonts w:ascii="Arial" w:hAnsi="Arial" w:cs="Arial"/>
                          <w:sz w:val="20"/>
                          <w:szCs w:val="20"/>
                        </w:rPr>
                      </w:pPr>
                    </w:p>
                  </w:txbxContent>
                </v:textbox>
              </v:rect>
            </w:pict>
          </mc:Fallback>
        </mc:AlternateContent>
      </w:r>
      <w:r w:rsidR="00963504">
        <w:rPr>
          <w:b/>
          <w:noProof/>
          <w:sz w:val="28"/>
          <w:szCs w:val="28"/>
        </w:rPr>
        <mc:AlternateContent>
          <mc:Choice Requires="wps">
            <w:drawing>
              <wp:anchor distT="36576" distB="36576" distL="36576" distR="36576" simplePos="0" relativeHeight="251669504" behindDoc="0" locked="0" layoutInCell="1" allowOverlap="1" wp14:anchorId="4178F033" wp14:editId="5DC52851">
                <wp:simplePos x="0" y="0"/>
                <wp:positionH relativeFrom="column">
                  <wp:posOffset>2171700</wp:posOffset>
                </wp:positionH>
                <wp:positionV relativeFrom="paragraph">
                  <wp:posOffset>4942840</wp:posOffset>
                </wp:positionV>
                <wp:extent cx="0" cy="719455"/>
                <wp:effectExtent l="57150" t="13970" r="571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0414A" id="Straight Arrow Connector 36" o:spid="_x0000_s1026" type="#_x0000_t32" style="position:absolute;margin-left:171pt;margin-top:389.2pt;width:0;height:56.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">
                <v:stroke endarrow="block"/>
                <v:shadow color="#ccc"/>
              </v:shape>
            </w:pict>
          </mc:Fallback>
        </mc:AlternateContent>
      </w:r>
      <w:r w:rsidR="00963504">
        <w:rPr>
          <w:b/>
          <w:noProof/>
          <w:sz w:val="28"/>
          <w:szCs w:val="28"/>
        </w:rPr>
        <mc:AlternateContent>
          <mc:Choice Requires="wps">
            <w:drawing>
              <wp:anchor distT="0" distB="0" distL="114300" distR="114300" simplePos="0" relativeHeight="251668480" behindDoc="0" locked="0" layoutInCell="1" allowOverlap="1" wp14:anchorId="57A3A5F9" wp14:editId="24556A07">
                <wp:simplePos x="0" y="0"/>
                <wp:positionH relativeFrom="column">
                  <wp:posOffset>4314190</wp:posOffset>
                </wp:positionH>
                <wp:positionV relativeFrom="paragraph">
                  <wp:posOffset>3633470</wp:posOffset>
                </wp:positionV>
                <wp:extent cx="2096770" cy="338455"/>
                <wp:effectExtent l="8890" t="9525" r="8890" b="139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338455"/>
                        </a:xfrm>
                        <a:prstGeom prst="rect">
                          <a:avLst/>
                        </a:prstGeom>
                        <a:solidFill>
                          <a:srgbClr val="FFFFFF"/>
                        </a:solidFill>
                        <a:ln w="9525">
                          <a:solidFill>
                            <a:srgbClr val="000000"/>
                          </a:solidFill>
                          <a:miter lim="800000"/>
                          <a:headEnd/>
                          <a:tailEnd/>
                        </a:ln>
                      </wps:spPr>
                      <wps:txbx>
                        <w:txbxContent>
                          <w:p w14:paraId="116975AD" w14:textId="77777777" w:rsidR="001A4809" w:rsidRPr="00172316" w:rsidRDefault="001A4809" w:rsidP="00963504">
                            <w:pPr>
                              <w:spacing w:after="0"/>
                              <w:rPr>
                                <w:rFonts w:ascii="Arial" w:hAnsi="Arial" w:cs="Arial"/>
                                <w:sz w:val="20"/>
                                <w:szCs w:val="20"/>
                                <w:lang w:val="en-CA"/>
                              </w:rPr>
                            </w:pPr>
                            <w:r>
                              <w:rPr>
                                <w:rFonts w:ascii="Arial" w:hAnsi="Arial" w:cs="Arial"/>
                                <w:sz w:val="20"/>
                                <w:szCs w:val="20"/>
                                <w:lang w:val="en-CA"/>
                              </w:rPr>
                              <w:t>467 persons with 1 test only</w:t>
                            </w:r>
                          </w:p>
                          <w:p w14:paraId="15D421DA" w14:textId="77777777" w:rsidR="001A4809" w:rsidRDefault="001A4809" w:rsidP="00963504">
                            <w:pPr>
                              <w:spacing w:after="0"/>
                              <w:ind w:left="360" w:hanging="360"/>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3A5F9" id="Rectangle 35" o:spid="_x0000_s1031" style="position:absolute;margin-left:339.7pt;margin-top:286.1pt;width:165.1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">
                <v:textbox inset=",7.2pt,,7.2pt">
                  <w:txbxContent>
                    <w:p w14:paraId="116975AD" w14:textId="77777777" w:rsidR="001A4809" w:rsidRPr="00172316" w:rsidRDefault="001A4809" w:rsidP="00963504">
                      <w:pPr>
                        <w:spacing w:after="0"/>
                        <w:rPr>
                          <w:rFonts w:ascii="Arial" w:hAnsi="Arial" w:cs="Arial"/>
                          <w:sz w:val="20"/>
                          <w:szCs w:val="20"/>
                          <w:lang w:val="en-CA"/>
                        </w:rPr>
                      </w:pPr>
                      <w:r>
                        <w:rPr>
                          <w:rFonts w:ascii="Arial" w:hAnsi="Arial" w:cs="Arial"/>
                          <w:sz w:val="20"/>
                          <w:szCs w:val="20"/>
                          <w:lang w:val="en-CA"/>
                        </w:rPr>
                        <w:t>467 persons with 1 test only</w:t>
                      </w:r>
                    </w:p>
                    <w:p w14:paraId="15D421DA" w14:textId="77777777" w:rsidR="001A4809" w:rsidRDefault="001A4809" w:rsidP="00963504">
                      <w:pPr>
                        <w:spacing w:after="0"/>
                        <w:ind w:left="360" w:hanging="360"/>
                        <w:rPr>
                          <w:rFonts w:cs="Calibri"/>
                        </w:rPr>
                      </w:pPr>
                    </w:p>
                  </w:txbxContent>
                </v:textbox>
              </v:rect>
            </w:pict>
          </mc:Fallback>
        </mc:AlternateContent>
      </w:r>
      <w:r w:rsidR="00963504" w:rsidRPr="00493C0A">
        <w:rPr>
          <w:b/>
          <w:noProof/>
          <w:sz w:val="28"/>
          <w:szCs w:val="28"/>
        </w:rPr>
        <mc:AlternateContent>
          <mc:Choice Requires="wps">
            <w:drawing>
              <wp:anchor distT="0" distB="0" distL="114300" distR="114300" simplePos="0" relativeHeight="251666432" behindDoc="0" locked="0" layoutInCell="1" allowOverlap="1" wp14:anchorId="3C232C4E" wp14:editId="72EEAAB9">
                <wp:simplePos x="0" y="0"/>
                <wp:positionH relativeFrom="column">
                  <wp:posOffset>142875</wp:posOffset>
                </wp:positionH>
                <wp:positionV relativeFrom="paragraph">
                  <wp:posOffset>4150995</wp:posOffset>
                </wp:positionV>
                <wp:extent cx="4049395" cy="795655"/>
                <wp:effectExtent l="9525" t="12700" r="8255"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9395" cy="795655"/>
                        </a:xfrm>
                        <a:prstGeom prst="rect">
                          <a:avLst/>
                        </a:prstGeom>
                        <a:solidFill>
                          <a:srgbClr val="FFFFFF"/>
                        </a:solidFill>
                        <a:ln w="9525">
                          <a:solidFill>
                            <a:srgbClr val="000000"/>
                          </a:solidFill>
                          <a:miter lim="800000"/>
                          <a:headEnd/>
                          <a:tailEnd/>
                        </a:ln>
                      </wps:spPr>
                      <wps:txbx>
                        <w:txbxContent>
                          <w:p w14:paraId="06235DEC"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u w:val="single"/>
                                <w:lang w:val="en-CA"/>
                              </w:rPr>
                              <w:t>Unique Persons with ≥ 2 Positive Samples</w:t>
                            </w:r>
                            <w:r w:rsidRPr="00534819">
                              <w:rPr>
                                <w:rFonts w:ascii="Arial" w:hAnsi="Arial" w:cs="Arial"/>
                                <w:sz w:val="20"/>
                                <w:szCs w:val="20"/>
                                <w:lang w:val="en-CA"/>
                              </w:rPr>
                              <w:t xml:space="preserve"> (n=176)</w:t>
                            </w:r>
                          </w:p>
                          <w:p w14:paraId="15D6E348"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Total 8</w:t>
                            </w:r>
                            <w:r>
                              <w:rPr>
                                <w:rFonts w:ascii="Arial" w:hAnsi="Arial" w:cs="Arial"/>
                                <w:sz w:val="20"/>
                                <w:szCs w:val="20"/>
                                <w:lang w:val="en-CA"/>
                              </w:rPr>
                              <w:t>31</w:t>
                            </w:r>
                            <w:r w:rsidRPr="00534819">
                              <w:rPr>
                                <w:rFonts w:ascii="Arial" w:hAnsi="Arial" w:cs="Arial"/>
                                <w:sz w:val="20"/>
                                <w:szCs w:val="20"/>
                                <w:lang w:val="en-CA"/>
                              </w:rPr>
                              <w:t xml:space="preserve"> samples </w:t>
                            </w:r>
                          </w:p>
                          <w:p w14:paraId="6FD9EBA3"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(61</w:t>
                            </w:r>
                            <w:r>
                              <w:rPr>
                                <w:rFonts w:ascii="Arial" w:hAnsi="Arial" w:cs="Arial"/>
                                <w:sz w:val="20"/>
                                <w:szCs w:val="20"/>
                                <w:lang w:val="en-CA"/>
                              </w:rPr>
                              <w:t>5</w:t>
                            </w:r>
                            <w:r w:rsidRPr="00534819">
                              <w:rPr>
                                <w:rFonts w:ascii="Arial" w:hAnsi="Arial" w:cs="Arial"/>
                                <w:sz w:val="20"/>
                                <w:szCs w:val="20"/>
                                <w:lang w:val="en-CA"/>
                              </w:rPr>
                              <w:t xml:space="preserve"> positive, 2</w:t>
                            </w:r>
                            <w:r>
                              <w:rPr>
                                <w:rFonts w:ascii="Arial" w:hAnsi="Arial" w:cs="Arial"/>
                                <w:sz w:val="20"/>
                                <w:szCs w:val="20"/>
                                <w:lang w:val="en-CA"/>
                              </w:rPr>
                              <w:t>1</w:t>
                            </w:r>
                            <w:r w:rsidRPr="00534819">
                              <w:rPr>
                                <w:rFonts w:ascii="Arial" w:hAnsi="Arial" w:cs="Arial"/>
                                <w:sz w:val="20"/>
                                <w:szCs w:val="20"/>
                                <w:lang w:val="en-CA"/>
                              </w:rPr>
                              <w:t>5 negative, 1 presumptive positive)</w:t>
                            </w:r>
                          </w:p>
                          <w:p w14:paraId="1631CC0C" w14:textId="77777777" w:rsidR="001A4809" w:rsidRPr="00534819" w:rsidRDefault="001A4809" w:rsidP="00963504">
                            <w:pPr>
                              <w:spacing w:after="0" w:line="360" w:lineRule="auto"/>
                              <w:ind w:left="360" w:hanging="360"/>
                              <w:jc w:val="center"/>
                              <w:rPr>
                                <w:rFonts w:ascii="Arial" w:hAnsi="Arial"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32C4E" id="Rectangle 34" o:spid="_x0000_s1032" style="position:absolute;margin-left:11.25pt;margin-top:326.85pt;width:318.85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">
                <v:textbox inset=",7.2pt,,7.2pt">
                  <w:txbxContent>
                    <w:p w14:paraId="06235DEC"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u w:val="single"/>
                          <w:lang w:val="en-CA"/>
                        </w:rPr>
                        <w:t>Unique Persons with ≥ 2 Positive Samples</w:t>
                      </w:r>
                      <w:r w:rsidRPr="00534819">
                        <w:rPr>
                          <w:rFonts w:ascii="Arial" w:hAnsi="Arial" w:cs="Arial"/>
                          <w:sz w:val="20"/>
                          <w:szCs w:val="20"/>
                          <w:lang w:val="en-CA"/>
                        </w:rPr>
                        <w:t xml:space="preserve"> (n=176)</w:t>
                      </w:r>
                    </w:p>
                    <w:p w14:paraId="15D6E348"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Total 8</w:t>
                      </w:r>
                      <w:r>
                        <w:rPr>
                          <w:rFonts w:ascii="Arial" w:hAnsi="Arial" w:cs="Arial"/>
                          <w:sz w:val="20"/>
                          <w:szCs w:val="20"/>
                          <w:lang w:val="en-CA"/>
                        </w:rPr>
                        <w:t>31</w:t>
                      </w:r>
                      <w:r w:rsidRPr="00534819">
                        <w:rPr>
                          <w:rFonts w:ascii="Arial" w:hAnsi="Arial" w:cs="Arial"/>
                          <w:sz w:val="20"/>
                          <w:szCs w:val="20"/>
                          <w:lang w:val="en-CA"/>
                        </w:rPr>
                        <w:t xml:space="preserve"> samples </w:t>
                      </w:r>
                    </w:p>
                    <w:p w14:paraId="6FD9EBA3" w14:textId="77777777" w:rsidR="001A4809" w:rsidRPr="00534819" w:rsidRDefault="001A4809" w:rsidP="00963504">
                      <w:pPr>
                        <w:spacing w:after="0" w:line="360" w:lineRule="auto"/>
                        <w:jc w:val="center"/>
                        <w:rPr>
                          <w:rFonts w:ascii="Arial" w:hAnsi="Arial" w:cs="Arial"/>
                          <w:sz w:val="20"/>
                          <w:szCs w:val="20"/>
                          <w:lang w:val="en-CA"/>
                        </w:rPr>
                      </w:pPr>
                      <w:r w:rsidRPr="00534819">
                        <w:rPr>
                          <w:rFonts w:ascii="Arial" w:hAnsi="Arial" w:cs="Arial"/>
                          <w:sz w:val="20"/>
                          <w:szCs w:val="20"/>
                          <w:lang w:val="en-CA"/>
                        </w:rPr>
                        <w:t>(61</w:t>
                      </w:r>
                      <w:r>
                        <w:rPr>
                          <w:rFonts w:ascii="Arial" w:hAnsi="Arial" w:cs="Arial"/>
                          <w:sz w:val="20"/>
                          <w:szCs w:val="20"/>
                          <w:lang w:val="en-CA"/>
                        </w:rPr>
                        <w:t>5</w:t>
                      </w:r>
                      <w:r w:rsidRPr="00534819">
                        <w:rPr>
                          <w:rFonts w:ascii="Arial" w:hAnsi="Arial" w:cs="Arial"/>
                          <w:sz w:val="20"/>
                          <w:szCs w:val="20"/>
                          <w:lang w:val="en-CA"/>
                        </w:rPr>
                        <w:t xml:space="preserve"> positive, 2</w:t>
                      </w:r>
                      <w:r>
                        <w:rPr>
                          <w:rFonts w:ascii="Arial" w:hAnsi="Arial" w:cs="Arial"/>
                          <w:sz w:val="20"/>
                          <w:szCs w:val="20"/>
                          <w:lang w:val="en-CA"/>
                        </w:rPr>
                        <w:t>1</w:t>
                      </w:r>
                      <w:r w:rsidRPr="00534819">
                        <w:rPr>
                          <w:rFonts w:ascii="Arial" w:hAnsi="Arial" w:cs="Arial"/>
                          <w:sz w:val="20"/>
                          <w:szCs w:val="20"/>
                          <w:lang w:val="en-CA"/>
                        </w:rPr>
                        <w:t>5 negative, 1 presumptive positive)</w:t>
                      </w:r>
                    </w:p>
                    <w:p w14:paraId="1631CC0C" w14:textId="77777777" w:rsidR="001A4809" w:rsidRPr="00534819" w:rsidRDefault="001A4809" w:rsidP="00963504">
                      <w:pPr>
                        <w:spacing w:after="0" w:line="360" w:lineRule="auto"/>
                        <w:ind w:left="360" w:hanging="360"/>
                        <w:jc w:val="center"/>
                        <w:rPr>
                          <w:rFonts w:ascii="Arial" w:hAnsi="Arial" w:cs="Arial"/>
                          <w:sz w:val="20"/>
                          <w:szCs w:val="20"/>
                        </w:rPr>
                      </w:pPr>
                    </w:p>
                  </w:txbxContent>
                </v:textbox>
              </v:rect>
            </w:pict>
          </mc:Fallback>
        </mc:AlternateContent>
      </w:r>
      <w:r w:rsidR="00963504">
        <w:rPr>
          <w:b/>
          <w:noProof/>
          <w:sz w:val="28"/>
          <w:szCs w:val="28"/>
        </w:rPr>
        <mc:AlternateContent>
          <mc:Choice Requires="wps">
            <w:drawing>
              <wp:anchor distT="36576" distB="36576" distL="36576" distR="36576" simplePos="0" relativeHeight="251671552" behindDoc="0" locked="0" layoutInCell="1" allowOverlap="1" wp14:anchorId="2C6786ED" wp14:editId="6E7CAB06">
                <wp:simplePos x="0" y="0"/>
                <wp:positionH relativeFrom="column">
                  <wp:posOffset>2181225</wp:posOffset>
                </wp:positionH>
                <wp:positionV relativeFrom="paragraph">
                  <wp:posOffset>3795395</wp:posOffset>
                </wp:positionV>
                <wp:extent cx="2132965" cy="0"/>
                <wp:effectExtent l="9525" t="57150" r="19685"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0C886" id="Straight Arrow Connector 33" o:spid="_x0000_s1026" type="#_x0000_t32" style="position:absolute;margin-left:171.75pt;margin-top:298.85pt;width:167.95pt;height: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">
                <v:stroke endarrow="block"/>
                <v:shadow color="#ccc"/>
              </v:shape>
            </w:pict>
          </mc:Fallback>
        </mc:AlternateContent>
      </w:r>
      <w:r w:rsidR="00963504">
        <w:rPr>
          <w:b/>
          <w:noProof/>
          <w:sz w:val="28"/>
          <w:szCs w:val="28"/>
        </w:rPr>
        <mc:AlternateContent>
          <mc:Choice Requires="wps">
            <w:drawing>
              <wp:anchor distT="36576" distB="36576" distL="36576" distR="36576" simplePos="0" relativeHeight="251670528" behindDoc="0" locked="0" layoutInCell="1" allowOverlap="1" wp14:anchorId="1AAFFCBB" wp14:editId="1C853E3D">
                <wp:simplePos x="0" y="0"/>
                <wp:positionH relativeFrom="column">
                  <wp:posOffset>2171700</wp:posOffset>
                </wp:positionH>
                <wp:positionV relativeFrom="paragraph">
                  <wp:posOffset>3462020</wp:posOffset>
                </wp:positionV>
                <wp:extent cx="9525" cy="681355"/>
                <wp:effectExtent l="57150" t="9525" r="47625" b="234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813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0D63A" id="Straight Arrow Connector 32" o:spid="_x0000_s1026" type="#_x0000_t32" style="position:absolute;margin-left:171pt;margin-top:272.6pt;width:.75pt;height:53.65pt;flip:x;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">
                <v:stroke endarrow="block"/>
                <v:shadow color="#ccc"/>
              </v:shape>
            </w:pict>
          </mc:Fallback>
        </mc:AlternateContent>
      </w:r>
      <w:r w:rsidR="00963504" w:rsidRPr="00493C0A">
        <w:rPr>
          <w:b/>
          <w:noProof/>
          <w:sz w:val="28"/>
          <w:szCs w:val="28"/>
        </w:rPr>
        <mc:AlternateContent>
          <mc:Choice Requires="wps">
            <w:drawing>
              <wp:anchor distT="0" distB="0" distL="114300" distR="114300" simplePos="0" relativeHeight="251664384" behindDoc="0" locked="0" layoutInCell="1" allowOverlap="1" wp14:anchorId="6C7F421C" wp14:editId="66746A13">
                <wp:simplePos x="0" y="0"/>
                <wp:positionH relativeFrom="column">
                  <wp:posOffset>162560</wp:posOffset>
                </wp:positionH>
                <wp:positionV relativeFrom="paragraph">
                  <wp:posOffset>2666365</wp:posOffset>
                </wp:positionV>
                <wp:extent cx="4069715" cy="795655"/>
                <wp:effectExtent l="10160" t="13970" r="6350"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715" cy="795655"/>
                        </a:xfrm>
                        <a:prstGeom prst="rect">
                          <a:avLst/>
                        </a:prstGeom>
                        <a:solidFill>
                          <a:srgbClr val="FFFFFF"/>
                        </a:solidFill>
                        <a:ln w="9525">
                          <a:solidFill>
                            <a:srgbClr val="000000"/>
                          </a:solidFill>
                          <a:miter lim="800000"/>
                          <a:headEnd/>
                          <a:tailEnd/>
                        </a:ln>
                      </wps:spPr>
                      <wps:txbx>
                        <w:txbxContent>
                          <w:p w14:paraId="0F6D9758" w14:textId="77777777" w:rsidR="001A4809" w:rsidRDefault="001A4809" w:rsidP="00963504">
                            <w:pPr>
                              <w:widowControl w:val="0"/>
                              <w:spacing w:after="0" w:line="360" w:lineRule="auto"/>
                              <w:jc w:val="center"/>
                              <w:rPr>
                                <w:rFonts w:ascii="Arial" w:hAnsi="Arial" w:cs="Arial"/>
                                <w:sz w:val="20"/>
                                <w:szCs w:val="20"/>
                                <w:lang w:val="en-CA"/>
                              </w:rPr>
                            </w:pPr>
                            <w:r>
                              <w:rPr>
                                <w:rFonts w:ascii="Arial" w:hAnsi="Arial" w:cs="Arial"/>
                                <w:sz w:val="20"/>
                                <w:szCs w:val="20"/>
                                <w:u w:val="single"/>
                                <w:lang w:val="en-CA"/>
                              </w:rPr>
                              <w:t>Unique Persons with ≥ 1 Positive Sample</w:t>
                            </w:r>
                            <w:r w:rsidRPr="00172316">
                              <w:rPr>
                                <w:rFonts w:ascii="Arial" w:hAnsi="Arial" w:cs="Arial"/>
                                <w:sz w:val="20"/>
                                <w:szCs w:val="20"/>
                                <w:lang w:val="en-CA"/>
                              </w:rPr>
                              <w:t xml:space="preserve"> (n</w:t>
                            </w:r>
                            <w:r>
                              <w:rPr>
                                <w:rFonts w:ascii="Arial" w:hAnsi="Arial" w:cs="Arial"/>
                                <w:sz w:val="20"/>
                                <w:szCs w:val="20"/>
                                <w:lang w:val="en-CA"/>
                              </w:rPr>
                              <w:t xml:space="preserve"> = 643</w:t>
                            </w:r>
                            <w:r w:rsidRPr="00172316">
                              <w:rPr>
                                <w:rFonts w:ascii="Arial" w:hAnsi="Arial" w:cs="Arial"/>
                                <w:sz w:val="20"/>
                                <w:szCs w:val="20"/>
                                <w:lang w:val="en-CA"/>
                              </w:rPr>
                              <w:t>)</w:t>
                            </w:r>
                          </w:p>
                          <w:p w14:paraId="7A53BA2C" w14:textId="77777777" w:rsidR="001A4809" w:rsidRDefault="001A4809" w:rsidP="00963504">
                            <w:pPr>
                              <w:widowControl w:val="0"/>
                              <w:spacing w:after="0" w:line="360" w:lineRule="auto"/>
                              <w:jc w:val="center"/>
                              <w:rPr>
                                <w:rFonts w:ascii="Arial" w:hAnsi="Arial" w:cs="Arial"/>
                                <w:sz w:val="20"/>
                                <w:szCs w:val="20"/>
                                <w:lang w:val="en-CA"/>
                              </w:rPr>
                            </w:pPr>
                            <w:r>
                              <w:rPr>
                                <w:rFonts w:ascii="Arial" w:hAnsi="Arial" w:cs="Arial"/>
                                <w:sz w:val="20"/>
                                <w:szCs w:val="20"/>
                                <w:lang w:val="en-CA"/>
                              </w:rPr>
                              <w:t>Total 1,331 samples</w:t>
                            </w:r>
                          </w:p>
                          <w:p w14:paraId="791A1474" w14:textId="77777777" w:rsidR="001A4809" w:rsidRPr="00172316" w:rsidRDefault="001A4809" w:rsidP="00963504">
                            <w:pPr>
                              <w:widowControl w:val="0"/>
                              <w:spacing w:after="0" w:line="360" w:lineRule="auto"/>
                              <w:jc w:val="center"/>
                              <w:rPr>
                                <w:rFonts w:ascii="Arial" w:hAnsi="Arial" w:cs="Arial"/>
                                <w:sz w:val="20"/>
                                <w:szCs w:val="20"/>
                              </w:rPr>
                            </w:pPr>
                            <w:r>
                              <w:rPr>
                                <w:rFonts w:ascii="Arial" w:hAnsi="Arial" w:cs="Arial"/>
                                <w:sz w:val="20"/>
                                <w:szCs w:val="20"/>
                              </w:rPr>
                              <w:t>(1,082 positive, 225 negative, 1 presumptive positive)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F421C" id="Rectangle 31" o:spid="_x0000_s1033" style="position:absolute;margin-left:12.8pt;margin-top:209.95pt;width:320.45pt;height:6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">
                <v:textbox inset=",7.2pt,,7.2pt">
                  <w:txbxContent>
                    <w:p w14:paraId="0F6D9758" w14:textId="77777777" w:rsidR="001A4809" w:rsidRDefault="001A4809" w:rsidP="00963504">
                      <w:pPr>
                        <w:widowControl w:val="0"/>
                        <w:spacing w:after="0" w:line="360" w:lineRule="auto"/>
                        <w:jc w:val="center"/>
                        <w:rPr>
                          <w:rFonts w:ascii="Arial" w:hAnsi="Arial" w:cs="Arial"/>
                          <w:sz w:val="20"/>
                          <w:szCs w:val="20"/>
                          <w:lang w:val="en-CA"/>
                        </w:rPr>
                      </w:pPr>
                      <w:r>
                        <w:rPr>
                          <w:rFonts w:ascii="Arial" w:hAnsi="Arial" w:cs="Arial"/>
                          <w:sz w:val="20"/>
                          <w:szCs w:val="20"/>
                          <w:u w:val="single"/>
                          <w:lang w:val="en-CA"/>
                        </w:rPr>
                        <w:t>Unique Persons with ≥ 1 Positive Sample</w:t>
                      </w:r>
                      <w:r w:rsidRPr="00172316">
                        <w:rPr>
                          <w:rFonts w:ascii="Arial" w:hAnsi="Arial" w:cs="Arial"/>
                          <w:sz w:val="20"/>
                          <w:szCs w:val="20"/>
                          <w:lang w:val="en-CA"/>
                        </w:rPr>
                        <w:t xml:space="preserve"> (n</w:t>
                      </w:r>
                      <w:r>
                        <w:rPr>
                          <w:rFonts w:ascii="Arial" w:hAnsi="Arial" w:cs="Arial"/>
                          <w:sz w:val="20"/>
                          <w:szCs w:val="20"/>
                          <w:lang w:val="en-CA"/>
                        </w:rPr>
                        <w:t xml:space="preserve"> = 643</w:t>
                      </w:r>
                      <w:r w:rsidRPr="00172316">
                        <w:rPr>
                          <w:rFonts w:ascii="Arial" w:hAnsi="Arial" w:cs="Arial"/>
                          <w:sz w:val="20"/>
                          <w:szCs w:val="20"/>
                          <w:lang w:val="en-CA"/>
                        </w:rPr>
                        <w:t>)</w:t>
                      </w:r>
                    </w:p>
                    <w:p w14:paraId="7A53BA2C" w14:textId="77777777" w:rsidR="001A4809" w:rsidRDefault="001A4809" w:rsidP="00963504">
                      <w:pPr>
                        <w:widowControl w:val="0"/>
                        <w:spacing w:after="0" w:line="360" w:lineRule="auto"/>
                        <w:jc w:val="center"/>
                        <w:rPr>
                          <w:rFonts w:ascii="Arial" w:hAnsi="Arial" w:cs="Arial"/>
                          <w:sz w:val="20"/>
                          <w:szCs w:val="20"/>
                          <w:lang w:val="en-CA"/>
                        </w:rPr>
                      </w:pPr>
                      <w:r>
                        <w:rPr>
                          <w:rFonts w:ascii="Arial" w:hAnsi="Arial" w:cs="Arial"/>
                          <w:sz w:val="20"/>
                          <w:szCs w:val="20"/>
                          <w:lang w:val="en-CA"/>
                        </w:rPr>
                        <w:t>Total 1,331 samples</w:t>
                      </w:r>
                    </w:p>
                    <w:p w14:paraId="791A1474" w14:textId="77777777" w:rsidR="001A4809" w:rsidRPr="00172316" w:rsidRDefault="001A4809" w:rsidP="00963504">
                      <w:pPr>
                        <w:widowControl w:val="0"/>
                        <w:spacing w:after="0" w:line="360" w:lineRule="auto"/>
                        <w:jc w:val="center"/>
                        <w:rPr>
                          <w:rFonts w:ascii="Arial" w:hAnsi="Arial" w:cs="Arial"/>
                          <w:sz w:val="20"/>
                          <w:szCs w:val="20"/>
                        </w:rPr>
                      </w:pPr>
                      <w:r>
                        <w:rPr>
                          <w:rFonts w:ascii="Arial" w:hAnsi="Arial" w:cs="Arial"/>
                          <w:sz w:val="20"/>
                          <w:szCs w:val="20"/>
                        </w:rPr>
                        <w:t>(1,082 positive, 225 negative, 1 presumptive positive)</w:t>
                      </w:r>
                    </w:p>
                  </w:txbxContent>
                </v:textbox>
              </v:rect>
            </w:pict>
          </mc:Fallback>
        </mc:AlternateContent>
      </w:r>
    </w:p>
    <w:p w14:paraId="71B69538" w14:textId="77777777" w:rsidR="00963504" w:rsidRDefault="00963504" w:rsidP="003C488D">
      <w:pPr>
        <w:rPr>
          <w:rFonts w:ascii="Arial" w:hAnsi="Arial" w:cs="Arial"/>
          <w:sz w:val="24"/>
          <w:szCs w:val="24"/>
        </w:rPr>
      </w:pPr>
    </w:p>
    <w:p w14:paraId="5AAE7C0D" w14:textId="77777777" w:rsidR="00963504" w:rsidRDefault="00963504">
      <w:pPr>
        <w:rPr>
          <w:rFonts w:ascii="Arial" w:hAnsi="Arial" w:cs="Arial"/>
          <w:sz w:val="24"/>
          <w:szCs w:val="24"/>
        </w:rPr>
      </w:pPr>
      <w:r>
        <w:rPr>
          <w:rFonts w:ascii="Arial" w:hAnsi="Arial" w:cs="Arial"/>
          <w:sz w:val="24"/>
          <w:szCs w:val="24"/>
        </w:rPr>
        <w:br w:type="page"/>
      </w:r>
    </w:p>
    <w:p w14:paraId="1FA717CF" w14:textId="119C109C" w:rsidR="007325B8" w:rsidRPr="0077265E" w:rsidRDefault="003C488D" w:rsidP="003C488D">
      <w:pPr>
        <w:rPr>
          <w:rFonts w:ascii="Arial" w:hAnsi="Arial" w:cs="Arial"/>
          <w:b/>
          <w:bCs/>
          <w:sz w:val="24"/>
          <w:szCs w:val="24"/>
        </w:rPr>
      </w:pPr>
      <w:r w:rsidRPr="007E5CAF">
        <w:rPr>
          <w:rFonts w:ascii="Arial" w:hAnsi="Arial" w:cs="Arial"/>
          <w:b/>
          <w:bCs/>
          <w:sz w:val="24"/>
          <w:szCs w:val="24"/>
        </w:rPr>
        <w:lastRenderedPageBreak/>
        <w:t>Figure S2: Chest Radiography</w:t>
      </w:r>
      <w:r w:rsidR="0077265E">
        <w:rPr>
          <w:rFonts w:ascii="Arial" w:hAnsi="Arial" w:cs="Arial"/>
          <w:b/>
          <w:bCs/>
          <w:sz w:val="24"/>
          <w:szCs w:val="24"/>
        </w:rPr>
        <w:t>.</w:t>
      </w:r>
      <w:r w:rsidR="0077265E">
        <w:rPr>
          <w:rFonts w:ascii="Arial" w:hAnsi="Arial" w:cs="Arial"/>
          <w:sz w:val="24"/>
          <w:szCs w:val="24"/>
        </w:rPr>
        <w:t xml:space="preserve"> A: M</w:t>
      </w:r>
      <w:r w:rsidR="00FE1945">
        <w:rPr>
          <w:rFonts w:ascii="Arial" w:hAnsi="Arial" w:cs="Arial"/>
          <w:sz w:val="24"/>
          <w:szCs w:val="24"/>
        </w:rPr>
        <w:t>arch Admission, HD#5</w:t>
      </w:r>
      <w:r w:rsidR="0077265E">
        <w:rPr>
          <w:rFonts w:ascii="Arial" w:hAnsi="Arial" w:cs="Arial"/>
          <w:sz w:val="24"/>
          <w:szCs w:val="24"/>
        </w:rPr>
        <w:t xml:space="preserve"> showing hyperinflation of </w:t>
      </w:r>
      <w:r w:rsidR="00272B9B">
        <w:rPr>
          <w:rFonts w:ascii="Arial" w:hAnsi="Arial" w:cs="Arial"/>
          <w:sz w:val="24"/>
          <w:szCs w:val="24"/>
        </w:rPr>
        <w:t>emphysema</w:t>
      </w:r>
      <w:r w:rsidR="0077265E">
        <w:rPr>
          <w:rFonts w:ascii="Arial" w:hAnsi="Arial" w:cs="Arial"/>
          <w:sz w:val="24"/>
          <w:szCs w:val="24"/>
        </w:rPr>
        <w:t xml:space="preserve"> and bilateral lower lobe infiltrates.</w:t>
      </w:r>
      <w:r w:rsidR="009335B1">
        <w:rPr>
          <w:rFonts w:ascii="Arial" w:hAnsi="Arial" w:cs="Arial"/>
          <w:sz w:val="24"/>
          <w:szCs w:val="24"/>
        </w:rPr>
        <w:t xml:space="preserve"> </w:t>
      </w:r>
      <w:r w:rsidR="0077265E">
        <w:rPr>
          <w:rFonts w:ascii="Arial" w:hAnsi="Arial" w:cs="Arial"/>
          <w:sz w:val="24"/>
          <w:szCs w:val="24"/>
        </w:rPr>
        <w:t xml:space="preserve">B: July Admission, HD#1: showing baseline emphysema without acute cardiopulmonary disease. </w:t>
      </w:r>
    </w:p>
    <w:p w14:paraId="1F6E675B" w14:textId="6DA2B651" w:rsidR="002A53C8" w:rsidRDefault="00FE1945">
      <w:pPr>
        <w:rPr>
          <w:rFonts w:ascii="Arial" w:hAnsi="Arial" w:cs="Arial"/>
          <w:sz w:val="24"/>
          <w:szCs w:val="24"/>
        </w:rPr>
      </w:pPr>
      <w:r>
        <w:rPr>
          <w:rFonts w:ascii="Arial" w:hAnsi="Arial" w:cs="Arial"/>
          <w:noProof/>
          <w:sz w:val="24"/>
          <w:szCs w:val="24"/>
        </w:rPr>
        <w:drawing>
          <wp:inline distT="0" distB="0" distL="0" distR="0" wp14:anchorId="6B4EE426" wp14:editId="66CF79F7">
            <wp:extent cx="4086225" cy="3679785"/>
            <wp:effectExtent l="0" t="0" r="0" b="0"/>
            <wp:docPr id="2" name="Picture 2" descr="A picture containing film,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XR_6mar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2150" cy="3685121"/>
                    </a:xfrm>
                    <a:prstGeom prst="rect">
                      <a:avLst/>
                    </a:prstGeom>
                  </pic:spPr>
                </pic:pic>
              </a:graphicData>
            </a:graphic>
          </wp:inline>
        </w:drawing>
      </w:r>
    </w:p>
    <w:p w14:paraId="07FB53B3" w14:textId="0DF8E7A0" w:rsidR="0077265E" w:rsidRDefault="0077265E">
      <w:pPr>
        <w:rPr>
          <w:rFonts w:ascii="Arial" w:hAnsi="Arial" w:cs="Arial"/>
          <w:sz w:val="24"/>
          <w:szCs w:val="24"/>
        </w:rPr>
      </w:pPr>
      <w:r>
        <w:rPr>
          <w:rFonts w:ascii="Arial" w:hAnsi="Arial" w:cs="Arial"/>
          <w:noProof/>
          <w:sz w:val="24"/>
          <w:szCs w:val="24"/>
        </w:rPr>
        <w:drawing>
          <wp:inline distT="0" distB="0" distL="0" distR="0" wp14:anchorId="1FD82DE0" wp14:editId="618900FD">
            <wp:extent cx="4085815" cy="369033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XR_24jul20b.jpg"/>
                    <pic:cNvPicPr/>
                  </pic:nvPicPr>
                  <pic:blipFill>
                    <a:blip r:embed="rId9">
                      <a:extLst>
                        <a:ext uri="{28A0092B-C50C-407E-A947-70E740481C1C}">
                          <a14:useLocalDpi xmlns:a14="http://schemas.microsoft.com/office/drawing/2010/main" val="0"/>
                        </a:ext>
                      </a:extLst>
                    </a:blip>
                    <a:stretch>
                      <a:fillRect/>
                    </a:stretch>
                  </pic:blipFill>
                  <pic:spPr>
                    <a:xfrm>
                      <a:off x="0" y="0"/>
                      <a:ext cx="4099774" cy="3702938"/>
                    </a:xfrm>
                    <a:prstGeom prst="rect">
                      <a:avLst/>
                    </a:prstGeom>
                  </pic:spPr>
                </pic:pic>
              </a:graphicData>
            </a:graphic>
          </wp:inline>
        </w:drawing>
      </w:r>
      <w:r w:rsidR="009335B1">
        <w:rPr>
          <w:rFonts w:ascii="Arial" w:hAnsi="Arial" w:cs="Arial"/>
          <w:sz w:val="24"/>
          <w:szCs w:val="24"/>
        </w:rPr>
        <w:t xml:space="preserve">  </w:t>
      </w:r>
      <w:r>
        <w:rPr>
          <w:rFonts w:ascii="Arial" w:hAnsi="Arial" w:cs="Arial"/>
          <w:sz w:val="24"/>
          <w:szCs w:val="24"/>
        </w:rPr>
        <w:t xml:space="preserve"> </w:t>
      </w:r>
    </w:p>
    <w:p w14:paraId="00B71B92" w14:textId="43870A36" w:rsidR="003C488D" w:rsidRPr="007E5CAF" w:rsidRDefault="003C488D" w:rsidP="003C488D">
      <w:pPr>
        <w:rPr>
          <w:rFonts w:ascii="Arial" w:hAnsi="Arial" w:cs="Arial"/>
          <w:b/>
          <w:bCs/>
          <w:sz w:val="24"/>
          <w:szCs w:val="24"/>
        </w:rPr>
      </w:pPr>
      <w:r w:rsidRPr="007E5CAF">
        <w:rPr>
          <w:rFonts w:ascii="Arial" w:hAnsi="Arial" w:cs="Arial"/>
          <w:b/>
          <w:bCs/>
          <w:sz w:val="24"/>
          <w:szCs w:val="24"/>
        </w:rPr>
        <w:lastRenderedPageBreak/>
        <w:t>Table S</w:t>
      </w:r>
      <w:r w:rsidR="00562D47">
        <w:rPr>
          <w:rFonts w:ascii="Arial" w:hAnsi="Arial" w:cs="Arial"/>
          <w:b/>
          <w:bCs/>
          <w:sz w:val="24"/>
          <w:szCs w:val="24"/>
        </w:rPr>
        <w:t>1</w:t>
      </w:r>
      <w:r w:rsidRPr="007E5CAF">
        <w:rPr>
          <w:rFonts w:ascii="Arial" w:hAnsi="Arial" w:cs="Arial"/>
          <w:b/>
          <w:bCs/>
          <w:sz w:val="24"/>
          <w:szCs w:val="24"/>
        </w:rPr>
        <w:t>: Intra-host Single Nucleotide Variants</w:t>
      </w:r>
      <w:r w:rsidR="001F5A42">
        <w:rPr>
          <w:rFonts w:ascii="Arial" w:hAnsi="Arial" w:cs="Arial"/>
          <w:b/>
          <w:bCs/>
          <w:sz w:val="24"/>
          <w:szCs w:val="24"/>
        </w:rPr>
        <w:t xml:space="preserve">. </w:t>
      </w:r>
    </w:p>
    <w:tbl>
      <w:tblPr>
        <w:tblW w:w="8505" w:type="dxa"/>
        <w:tblLook w:val="04A0" w:firstRow="1" w:lastRow="0" w:firstColumn="1" w:lastColumn="0" w:noHBand="0" w:noVBand="1"/>
      </w:tblPr>
      <w:tblGrid>
        <w:gridCol w:w="1152"/>
        <w:gridCol w:w="1008"/>
        <w:gridCol w:w="1152"/>
        <w:gridCol w:w="1440"/>
        <w:gridCol w:w="1362"/>
        <w:gridCol w:w="1383"/>
        <w:gridCol w:w="1008"/>
      </w:tblGrid>
      <w:tr w:rsidR="00900149" w:rsidRPr="00900149" w14:paraId="185D6128" w14:textId="1A238E72" w:rsidTr="00900149">
        <w:trPr>
          <w:trHeight w:val="864"/>
        </w:trPr>
        <w:tc>
          <w:tcPr>
            <w:tcW w:w="1152"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77190176" w14:textId="77777777" w:rsidR="00986DFF" w:rsidRPr="00900149" w:rsidRDefault="00986DFF"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Mutation</w:t>
            </w:r>
          </w:p>
        </w:tc>
        <w:tc>
          <w:tcPr>
            <w:tcW w:w="1008" w:type="dxa"/>
            <w:tcBorders>
              <w:top w:val="single" w:sz="4" w:space="0" w:color="auto"/>
              <w:left w:val="nil"/>
              <w:bottom w:val="double" w:sz="6" w:space="0" w:color="auto"/>
              <w:right w:val="single" w:sz="4" w:space="0" w:color="auto"/>
            </w:tcBorders>
            <w:shd w:val="clear" w:color="auto" w:fill="auto"/>
            <w:vAlign w:val="center"/>
            <w:hideMark/>
          </w:tcPr>
          <w:p w14:paraId="1559FC43" w14:textId="3F925434" w:rsidR="00986DFF" w:rsidRPr="00900149" w:rsidRDefault="002A7B20"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Date</w:t>
            </w:r>
          </w:p>
        </w:tc>
        <w:tc>
          <w:tcPr>
            <w:tcW w:w="1152" w:type="dxa"/>
            <w:tcBorders>
              <w:top w:val="single" w:sz="4" w:space="0" w:color="auto"/>
              <w:left w:val="nil"/>
              <w:bottom w:val="double" w:sz="6" w:space="0" w:color="auto"/>
              <w:right w:val="single" w:sz="4" w:space="0" w:color="auto"/>
            </w:tcBorders>
            <w:shd w:val="clear" w:color="auto" w:fill="auto"/>
            <w:vAlign w:val="center"/>
            <w:hideMark/>
          </w:tcPr>
          <w:p w14:paraId="0E61E48A" w14:textId="77777777" w:rsidR="00986DFF" w:rsidRPr="00900149" w:rsidRDefault="00986DFF"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SNV</w:t>
            </w:r>
          </w:p>
        </w:tc>
        <w:tc>
          <w:tcPr>
            <w:tcW w:w="1440" w:type="dxa"/>
            <w:tcBorders>
              <w:top w:val="single" w:sz="4" w:space="0" w:color="auto"/>
              <w:left w:val="nil"/>
              <w:bottom w:val="double" w:sz="6" w:space="0" w:color="auto"/>
              <w:right w:val="single" w:sz="4" w:space="0" w:color="auto"/>
            </w:tcBorders>
            <w:shd w:val="clear" w:color="auto" w:fill="auto"/>
            <w:vAlign w:val="center"/>
            <w:hideMark/>
          </w:tcPr>
          <w:p w14:paraId="5C893469" w14:textId="2BD7C795" w:rsidR="00986DFF" w:rsidRPr="00900149" w:rsidRDefault="002A7B20"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Clade</w:t>
            </w:r>
          </w:p>
        </w:tc>
        <w:tc>
          <w:tcPr>
            <w:tcW w:w="1362" w:type="dxa"/>
            <w:tcBorders>
              <w:top w:val="single" w:sz="4" w:space="0" w:color="auto"/>
              <w:left w:val="nil"/>
              <w:bottom w:val="double" w:sz="6" w:space="0" w:color="auto"/>
              <w:right w:val="single" w:sz="4" w:space="0" w:color="auto"/>
            </w:tcBorders>
            <w:shd w:val="clear" w:color="auto" w:fill="auto"/>
            <w:vAlign w:val="center"/>
            <w:hideMark/>
          </w:tcPr>
          <w:p w14:paraId="7121321B" w14:textId="39AAA688" w:rsidR="00986DFF" w:rsidRPr="00900149" w:rsidRDefault="00986DFF"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 xml:space="preserve">Protein </w:t>
            </w:r>
          </w:p>
        </w:tc>
        <w:tc>
          <w:tcPr>
            <w:tcW w:w="1383" w:type="dxa"/>
            <w:tcBorders>
              <w:top w:val="single" w:sz="4" w:space="0" w:color="auto"/>
              <w:left w:val="nil"/>
              <w:bottom w:val="double" w:sz="6" w:space="0" w:color="auto"/>
              <w:right w:val="single" w:sz="4" w:space="0" w:color="auto"/>
            </w:tcBorders>
            <w:shd w:val="clear" w:color="auto" w:fill="auto"/>
            <w:vAlign w:val="center"/>
            <w:hideMark/>
          </w:tcPr>
          <w:p w14:paraId="218C2468" w14:textId="4FC0FCAF" w:rsidR="00986DFF" w:rsidRPr="00900149" w:rsidRDefault="002A7B20"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Substitution</w:t>
            </w:r>
          </w:p>
        </w:tc>
        <w:tc>
          <w:tcPr>
            <w:tcW w:w="1008" w:type="dxa"/>
            <w:tcBorders>
              <w:top w:val="single" w:sz="4" w:space="0" w:color="auto"/>
              <w:left w:val="nil"/>
              <w:bottom w:val="double" w:sz="6" w:space="0" w:color="auto"/>
              <w:right w:val="single" w:sz="4" w:space="0" w:color="auto"/>
            </w:tcBorders>
            <w:vAlign w:val="center"/>
          </w:tcPr>
          <w:p w14:paraId="611C7152" w14:textId="71B8D26B" w:rsidR="00986DFF" w:rsidRPr="00900149" w:rsidRDefault="002A7B20" w:rsidP="00986DFF">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 reads for SNV</w:t>
            </w:r>
          </w:p>
        </w:tc>
      </w:tr>
      <w:tr w:rsidR="00900149" w:rsidRPr="00900149" w14:paraId="1DF69877" w14:textId="1B3442B0" w:rsidTr="00900149">
        <w:trPr>
          <w:trHeight w:val="375"/>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F7EC"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9880203"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March</w:t>
            </w:r>
          </w:p>
        </w:tc>
        <w:tc>
          <w:tcPr>
            <w:tcW w:w="1152" w:type="dxa"/>
            <w:tcBorders>
              <w:top w:val="single" w:sz="4" w:space="0" w:color="auto"/>
              <w:left w:val="nil"/>
              <w:bottom w:val="single" w:sz="4" w:space="0" w:color="auto"/>
              <w:right w:val="single" w:sz="4" w:space="0" w:color="auto"/>
            </w:tcBorders>
            <w:shd w:val="clear" w:color="auto" w:fill="00FFFF"/>
            <w:noWrap/>
            <w:vAlign w:val="center"/>
            <w:hideMark/>
          </w:tcPr>
          <w:p w14:paraId="7437CBB8"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C8782T</w:t>
            </w:r>
          </w:p>
        </w:tc>
        <w:tc>
          <w:tcPr>
            <w:tcW w:w="1440" w:type="dxa"/>
            <w:tcBorders>
              <w:top w:val="single" w:sz="4" w:space="0" w:color="auto"/>
              <w:left w:val="nil"/>
              <w:bottom w:val="single" w:sz="4" w:space="0" w:color="auto"/>
              <w:right w:val="single" w:sz="4" w:space="0" w:color="auto"/>
            </w:tcBorders>
            <w:shd w:val="clear" w:color="auto" w:fill="00FFFF"/>
            <w:noWrap/>
            <w:vAlign w:val="center"/>
            <w:hideMark/>
          </w:tcPr>
          <w:p w14:paraId="1B8F51D3"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19B</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710F969F"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Nsp4</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7E124539" w14:textId="7D85F3CD" w:rsidR="00986DFF" w:rsidRPr="00900149" w:rsidRDefault="00986DFF" w:rsidP="002A7B20">
            <w:pPr>
              <w:spacing w:after="0" w:line="240" w:lineRule="auto"/>
              <w:jc w:val="center"/>
              <w:rPr>
                <w:rFonts w:ascii="Arial" w:eastAsia="Times New Roman" w:hAnsi="Arial" w:cs="Arial"/>
                <w:b/>
                <w:bCs/>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single" w:sz="4" w:space="0" w:color="auto"/>
              <w:left w:val="nil"/>
              <w:bottom w:val="single" w:sz="4" w:space="0" w:color="auto"/>
              <w:right w:val="single" w:sz="4" w:space="0" w:color="auto"/>
            </w:tcBorders>
            <w:vAlign w:val="center"/>
          </w:tcPr>
          <w:p w14:paraId="3EEF22FE" w14:textId="4D7E594B" w:rsidR="00986DFF" w:rsidRPr="00900149" w:rsidRDefault="00274561"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4934862D" w14:textId="771E47EE"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843D158"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w:t>
            </w:r>
          </w:p>
        </w:tc>
        <w:tc>
          <w:tcPr>
            <w:tcW w:w="1008" w:type="dxa"/>
            <w:tcBorders>
              <w:top w:val="nil"/>
              <w:left w:val="nil"/>
              <w:bottom w:val="single" w:sz="4" w:space="0" w:color="auto"/>
              <w:right w:val="single" w:sz="4" w:space="0" w:color="auto"/>
            </w:tcBorders>
            <w:shd w:val="clear" w:color="auto" w:fill="auto"/>
            <w:noWrap/>
            <w:vAlign w:val="center"/>
            <w:hideMark/>
          </w:tcPr>
          <w:p w14:paraId="7CC2D4B6"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March</w:t>
            </w:r>
          </w:p>
        </w:tc>
        <w:tc>
          <w:tcPr>
            <w:tcW w:w="1152" w:type="dxa"/>
            <w:tcBorders>
              <w:top w:val="nil"/>
              <w:left w:val="nil"/>
              <w:bottom w:val="single" w:sz="4" w:space="0" w:color="auto"/>
              <w:right w:val="single" w:sz="4" w:space="0" w:color="auto"/>
            </w:tcBorders>
            <w:shd w:val="clear" w:color="auto" w:fill="auto"/>
            <w:noWrap/>
            <w:vAlign w:val="center"/>
            <w:hideMark/>
          </w:tcPr>
          <w:p w14:paraId="3C94B7D8"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C17747T</w:t>
            </w:r>
          </w:p>
        </w:tc>
        <w:tc>
          <w:tcPr>
            <w:tcW w:w="1440" w:type="dxa"/>
            <w:tcBorders>
              <w:top w:val="nil"/>
              <w:left w:val="nil"/>
              <w:bottom w:val="single" w:sz="4" w:space="0" w:color="auto"/>
              <w:right w:val="single" w:sz="4" w:space="0" w:color="auto"/>
            </w:tcBorders>
            <w:shd w:val="clear" w:color="auto" w:fill="auto"/>
            <w:noWrap/>
            <w:vAlign w:val="center"/>
            <w:hideMark/>
          </w:tcPr>
          <w:p w14:paraId="305D9C28"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19B</w:t>
            </w:r>
          </w:p>
        </w:tc>
        <w:tc>
          <w:tcPr>
            <w:tcW w:w="1362" w:type="dxa"/>
            <w:tcBorders>
              <w:top w:val="nil"/>
              <w:left w:val="nil"/>
              <w:bottom w:val="single" w:sz="4" w:space="0" w:color="auto"/>
              <w:right w:val="single" w:sz="4" w:space="0" w:color="auto"/>
            </w:tcBorders>
            <w:shd w:val="clear" w:color="auto" w:fill="auto"/>
            <w:noWrap/>
            <w:vAlign w:val="center"/>
            <w:hideMark/>
          </w:tcPr>
          <w:p w14:paraId="34BAD8B0"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Helicase</w:t>
            </w:r>
          </w:p>
        </w:tc>
        <w:tc>
          <w:tcPr>
            <w:tcW w:w="1383" w:type="dxa"/>
            <w:tcBorders>
              <w:top w:val="nil"/>
              <w:left w:val="nil"/>
              <w:bottom w:val="single" w:sz="4" w:space="0" w:color="auto"/>
              <w:right w:val="single" w:sz="4" w:space="0" w:color="auto"/>
            </w:tcBorders>
            <w:shd w:val="clear" w:color="auto" w:fill="auto"/>
            <w:noWrap/>
            <w:vAlign w:val="center"/>
            <w:hideMark/>
          </w:tcPr>
          <w:p w14:paraId="7F17A57C"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P1427L</w:t>
            </w:r>
          </w:p>
        </w:tc>
        <w:tc>
          <w:tcPr>
            <w:tcW w:w="1008" w:type="dxa"/>
            <w:tcBorders>
              <w:top w:val="nil"/>
              <w:left w:val="nil"/>
              <w:bottom w:val="single" w:sz="4" w:space="0" w:color="auto"/>
              <w:right w:val="single" w:sz="4" w:space="0" w:color="auto"/>
            </w:tcBorders>
            <w:vAlign w:val="center"/>
          </w:tcPr>
          <w:p w14:paraId="5FBA779C" w14:textId="0B26908F" w:rsidR="00986DFF" w:rsidRPr="00900149" w:rsidRDefault="00274561"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74CE29CB" w14:textId="0F8B8925"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F0C3733"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3</w:t>
            </w:r>
          </w:p>
        </w:tc>
        <w:tc>
          <w:tcPr>
            <w:tcW w:w="1008" w:type="dxa"/>
            <w:tcBorders>
              <w:top w:val="nil"/>
              <w:left w:val="nil"/>
              <w:bottom w:val="single" w:sz="4" w:space="0" w:color="auto"/>
              <w:right w:val="single" w:sz="4" w:space="0" w:color="auto"/>
            </w:tcBorders>
            <w:shd w:val="clear" w:color="auto" w:fill="auto"/>
            <w:noWrap/>
            <w:vAlign w:val="center"/>
            <w:hideMark/>
          </w:tcPr>
          <w:p w14:paraId="12AE8AFA"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March</w:t>
            </w:r>
          </w:p>
        </w:tc>
        <w:tc>
          <w:tcPr>
            <w:tcW w:w="1152" w:type="dxa"/>
            <w:tcBorders>
              <w:top w:val="nil"/>
              <w:left w:val="nil"/>
              <w:bottom w:val="single" w:sz="4" w:space="0" w:color="auto"/>
              <w:right w:val="single" w:sz="4" w:space="0" w:color="auto"/>
            </w:tcBorders>
            <w:shd w:val="clear" w:color="auto" w:fill="auto"/>
            <w:noWrap/>
            <w:vAlign w:val="center"/>
            <w:hideMark/>
          </w:tcPr>
          <w:p w14:paraId="5A988AA2"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A17858G</w:t>
            </w:r>
          </w:p>
        </w:tc>
        <w:tc>
          <w:tcPr>
            <w:tcW w:w="1440" w:type="dxa"/>
            <w:tcBorders>
              <w:top w:val="nil"/>
              <w:left w:val="nil"/>
              <w:bottom w:val="single" w:sz="4" w:space="0" w:color="auto"/>
              <w:right w:val="single" w:sz="4" w:space="0" w:color="auto"/>
            </w:tcBorders>
            <w:shd w:val="clear" w:color="auto" w:fill="auto"/>
            <w:noWrap/>
            <w:vAlign w:val="center"/>
            <w:hideMark/>
          </w:tcPr>
          <w:p w14:paraId="290B52A7"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19B</w:t>
            </w:r>
          </w:p>
        </w:tc>
        <w:tc>
          <w:tcPr>
            <w:tcW w:w="1362" w:type="dxa"/>
            <w:tcBorders>
              <w:top w:val="nil"/>
              <w:left w:val="nil"/>
              <w:bottom w:val="single" w:sz="4" w:space="0" w:color="auto"/>
              <w:right w:val="single" w:sz="4" w:space="0" w:color="auto"/>
            </w:tcBorders>
            <w:shd w:val="clear" w:color="auto" w:fill="auto"/>
            <w:noWrap/>
            <w:vAlign w:val="center"/>
            <w:hideMark/>
          </w:tcPr>
          <w:p w14:paraId="578DB18E"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Helicase</w:t>
            </w:r>
          </w:p>
        </w:tc>
        <w:tc>
          <w:tcPr>
            <w:tcW w:w="1383" w:type="dxa"/>
            <w:tcBorders>
              <w:top w:val="nil"/>
              <w:left w:val="nil"/>
              <w:bottom w:val="single" w:sz="4" w:space="0" w:color="auto"/>
              <w:right w:val="single" w:sz="4" w:space="0" w:color="auto"/>
            </w:tcBorders>
            <w:shd w:val="clear" w:color="auto" w:fill="auto"/>
            <w:noWrap/>
            <w:vAlign w:val="center"/>
            <w:hideMark/>
          </w:tcPr>
          <w:p w14:paraId="71E18C3E"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Y1464C</w:t>
            </w:r>
          </w:p>
        </w:tc>
        <w:tc>
          <w:tcPr>
            <w:tcW w:w="1008" w:type="dxa"/>
            <w:tcBorders>
              <w:top w:val="nil"/>
              <w:left w:val="nil"/>
              <w:bottom w:val="single" w:sz="4" w:space="0" w:color="auto"/>
              <w:right w:val="single" w:sz="4" w:space="0" w:color="auto"/>
            </w:tcBorders>
            <w:vAlign w:val="center"/>
          </w:tcPr>
          <w:p w14:paraId="77191260" w14:textId="31032B23" w:rsidR="00986DFF" w:rsidRPr="00900149" w:rsidRDefault="00274561"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6E860690" w14:textId="17E2E716"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42659F1"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4</w:t>
            </w:r>
          </w:p>
        </w:tc>
        <w:tc>
          <w:tcPr>
            <w:tcW w:w="1008" w:type="dxa"/>
            <w:tcBorders>
              <w:top w:val="nil"/>
              <w:left w:val="nil"/>
              <w:bottom w:val="single" w:sz="4" w:space="0" w:color="auto"/>
              <w:right w:val="single" w:sz="4" w:space="0" w:color="auto"/>
            </w:tcBorders>
            <w:shd w:val="clear" w:color="auto" w:fill="auto"/>
            <w:noWrap/>
            <w:vAlign w:val="center"/>
            <w:hideMark/>
          </w:tcPr>
          <w:p w14:paraId="6E553C81"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March</w:t>
            </w:r>
          </w:p>
        </w:tc>
        <w:tc>
          <w:tcPr>
            <w:tcW w:w="1152" w:type="dxa"/>
            <w:tcBorders>
              <w:top w:val="nil"/>
              <w:left w:val="nil"/>
              <w:bottom w:val="single" w:sz="4" w:space="0" w:color="auto"/>
              <w:right w:val="single" w:sz="4" w:space="0" w:color="auto"/>
            </w:tcBorders>
            <w:shd w:val="clear" w:color="000000" w:fill="00FFFF"/>
            <w:noWrap/>
            <w:vAlign w:val="center"/>
            <w:hideMark/>
          </w:tcPr>
          <w:p w14:paraId="038E61E6"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C18060T</w:t>
            </w:r>
          </w:p>
        </w:tc>
        <w:tc>
          <w:tcPr>
            <w:tcW w:w="1440" w:type="dxa"/>
            <w:tcBorders>
              <w:top w:val="nil"/>
              <w:left w:val="nil"/>
              <w:bottom w:val="single" w:sz="4" w:space="0" w:color="auto"/>
              <w:right w:val="single" w:sz="4" w:space="0" w:color="auto"/>
            </w:tcBorders>
            <w:shd w:val="clear" w:color="auto" w:fill="00FFFF"/>
            <w:noWrap/>
            <w:vAlign w:val="center"/>
            <w:hideMark/>
          </w:tcPr>
          <w:p w14:paraId="084E55D4"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19B</w:t>
            </w:r>
          </w:p>
        </w:tc>
        <w:tc>
          <w:tcPr>
            <w:tcW w:w="1362" w:type="dxa"/>
            <w:tcBorders>
              <w:top w:val="nil"/>
              <w:left w:val="nil"/>
              <w:bottom w:val="single" w:sz="4" w:space="0" w:color="auto"/>
              <w:right w:val="single" w:sz="4" w:space="0" w:color="auto"/>
            </w:tcBorders>
            <w:shd w:val="clear" w:color="auto" w:fill="auto"/>
            <w:noWrap/>
            <w:vAlign w:val="center"/>
            <w:hideMark/>
          </w:tcPr>
          <w:p w14:paraId="57539FB9" w14:textId="6266B731"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Exonuclease</w:t>
            </w:r>
          </w:p>
        </w:tc>
        <w:tc>
          <w:tcPr>
            <w:tcW w:w="1383" w:type="dxa"/>
            <w:tcBorders>
              <w:top w:val="nil"/>
              <w:left w:val="nil"/>
              <w:bottom w:val="single" w:sz="4" w:space="0" w:color="auto"/>
              <w:right w:val="single" w:sz="4" w:space="0" w:color="auto"/>
            </w:tcBorders>
            <w:shd w:val="clear" w:color="auto" w:fill="auto"/>
            <w:noWrap/>
            <w:vAlign w:val="center"/>
            <w:hideMark/>
          </w:tcPr>
          <w:p w14:paraId="3E23627C" w14:textId="5821F90F"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nil"/>
              <w:left w:val="nil"/>
              <w:bottom w:val="single" w:sz="4" w:space="0" w:color="auto"/>
              <w:right w:val="single" w:sz="4" w:space="0" w:color="auto"/>
            </w:tcBorders>
            <w:vAlign w:val="center"/>
          </w:tcPr>
          <w:p w14:paraId="76C7F45B" w14:textId="032B062E" w:rsidR="00986DFF" w:rsidRPr="00900149" w:rsidRDefault="00274561"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166A9935" w14:textId="6FF63E31" w:rsidTr="00900149">
        <w:trPr>
          <w:trHeight w:val="360"/>
        </w:trPr>
        <w:tc>
          <w:tcPr>
            <w:tcW w:w="1152" w:type="dxa"/>
            <w:tcBorders>
              <w:top w:val="nil"/>
              <w:left w:val="single" w:sz="4" w:space="0" w:color="auto"/>
              <w:bottom w:val="single" w:sz="12" w:space="0" w:color="auto"/>
              <w:right w:val="single" w:sz="4" w:space="0" w:color="auto"/>
            </w:tcBorders>
            <w:shd w:val="clear" w:color="auto" w:fill="auto"/>
            <w:noWrap/>
            <w:vAlign w:val="center"/>
            <w:hideMark/>
          </w:tcPr>
          <w:p w14:paraId="26B6A226"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5</w:t>
            </w:r>
          </w:p>
        </w:tc>
        <w:tc>
          <w:tcPr>
            <w:tcW w:w="1008" w:type="dxa"/>
            <w:tcBorders>
              <w:top w:val="nil"/>
              <w:left w:val="nil"/>
              <w:bottom w:val="single" w:sz="12" w:space="0" w:color="auto"/>
              <w:right w:val="single" w:sz="4" w:space="0" w:color="auto"/>
            </w:tcBorders>
            <w:shd w:val="clear" w:color="auto" w:fill="auto"/>
            <w:noWrap/>
            <w:vAlign w:val="center"/>
            <w:hideMark/>
          </w:tcPr>
          <w:p w14:paraId="47774B92"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March</w:t>
            </w:r>
          </w:p>
        </w:tc>
        <w:tc>
          <w:tcPr>
            <w:tcW w:w="1152" w:type="dxa"/>
            <w:tcBorders>
              <w:top w:val="nil"/>
              <w:left w:val="nil"/>
              <w:bottom w:val="single" w:sz="12" w:space="0" w:color="auto"/>
              <w:right w:val="single" w:sz="4" w:space="0" w:color="auto"/>
            </w:tcBorders>
            <w:shd w:val="clear" w:color="000000" w:fill="00FFFF"/>
            <w:noWrap/>
            <w:vAlign w:val="center"/>
            <w:hideMark/>
          </w:tcPr>
          <w:p w14:paraId="7F2EE8FE"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T28144C</w:t>
            </w:r>
          </w:p>
        </w:tc>
        <w:tc>
          <w:tcPr>
            <w:tcW w:w="1440" w:type="dxa"/>
            <w:tcBorders>
              <w:top w:val="nil"/>
              <w:left w:val="nil"/>
              <w:bottom w:val="single" w:sz="12" w:space="0" w:color="auto"/>
              <w:right w:val="single" w:sz="4" w:space="0" w:color="auto"/>
            </w:tcBorders>
            <w:shd w:val="clear" w:color="auto" w:fill="00FFFF"/>
            <w:noWrap/>
            <w:vAlign w:val="center"/>
            <w:hideMark/>
          </w:tcPr>
          <w:p w14:paraId="45AD4751"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19B</w:t>
            </w:r>
          </w:p>
        </w:tc>
        <w:tc>
          <w:tcPr>
            <w:tcW w:w="1362" w:type="dxa"/>
            <w:tcBorders>
              <w:top w:val="nil"/>
              <w:left w:val="nil"/>
              <w:bottom w:val="single" w:sz="12" w:space="0" w:color="auto"/>
              <w:right w:val="single" w:sz="4" w:space="0" w:color="auto"/>
            </w:tcBorders>
            <w:shd w:val="clear" w:color="auto" w:fill="auto"/>
            <w:noWrap/>
            <w:vAlign w:val="center"/>
            <w:hideMark/>
          </w:tcPr>
          <w:p w14:paraId="45501D71"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orf8</w:t>
            </w:r>
          </w:p>
        </w:tc>
        <w:tc>
          <w:tcPr>
            <w:tcW w:w="1383" w:type="dxa"/>
            <w:tcBorders>
              <w:top w:val="nil"/>
              <w:left w:val="nil"/>
              <w:bottom w:val="single" w:sz="12" w:space="0" w:color="auto"/>
              <w:right w:val="single" w:sz="4" w:space="0" w:color="auto"/>
            </w:tcBorders>
            <w:shd w:val="clear" w:color="auto" w:fill="auto"/>
            <w:noWrap/>
            <w:vAlign w:val="center"/>
            <w:hideMark/>
          </w:tcPr>
          <w:p w14:paraId="2D865B55"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L84S</w:t>
            </w:r>
          </w:p>
        </w:tc>
        <w:tc>
          <w:tcPr>
            <w:tcW w:w="1008" w:type="dxa"/>
            <w:tcBorders>
              <w:top w:val="nil"/>
              <w:left w:val="nil"/>
              <w:bottom w:val="single" w:sz="12" w:space="0" w:color="auto"/>
              <w:right w:val="single" w:sz="4" w:space="0" w:color="auto"/>
            </w:tcBorders>
            <w:vAlign w:val="center"/>
          </w:tcPr>
          <w:p w14:paraId="54BCD6CF" w14:textId="1692D31C" w:rsidR="00986DFF" w:rsidRPr="00900149" w:rsidRDefault="00274561"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187F2865" w14:textId="43C9B032" w:rsidTr="00A338C1">
        <w:trPr>
          <w:trHeight w:val="360"/>
        </w:trPr>
        <w:tc>
          <w:tcPr>
            <w:tcW w:w="1152"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3BF43FD"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w:t>
            </w:r>
          </w:p>
        </w:tc>
        <w:tc>
          <w:tcPr>
            <w:tcW w:w="1008" w:type="dxa"/>
            <w:tcBorders>
              <w:top w:val="single" w:sz="12" w:space="0" w:color="auto"/>
              <w:left w:val="nil"/>
              <w:bottom w:val="single" w:sz="4" w:space="0" w:color="auto"/>
              <w:right w:val="single" w:sz="4" w:space="0" w:color="auto"/>
            </w:tcBorders>
            <w:shd w:val="clear" w:color="auto" w:fill="auto"/>
            <w:noWrap/>
            <w:vAlign w:val="center"/>
            <w:hideMark/>
          </w:tcPr>
          <w:p w14:paraId="7B9FF954"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single" w:sz="12" w:space="0" w:color="auto"/>
              <w:left w:val="nil"/>
              <w:bottom w:val="single" w:sz="4" w:space="0" w:color="auto"/>
              <w:right w:val="single" w:sz="4" w:space="0" w:color="auto"/>
            </w:tcBorders>
            <w:shd w:val="clear" w:color="auto" w:fill="auto"/>
            <w:noWrap/>
            <w:vAlign w:val="center"/>
            <w:hideMark/>
          </w:tcPr>
          <w:p w14:paraId="24962EE1" w14:textId="77777777"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C241T</w:t>
            </w:r>
          </w:p>
        </w:tc>
        <w:tc>
          <w:tcPr>
            <w:tcW w:w="1440" w:type="dxa"/>
            <w:tcBorders>
              <w:top w:val="single" w:sz="12" w:space="0" w:color="auto"/>
              <w:left w:val="nil"/>
              <w:bottom w:val="single" w:sz="4" w:space="0" w:color="auto"/>
              <w:right w:val="single" w:sz="4" w:space="0" w:color="auto"/>
            </w:tcBorders>
            <w:shd w:val="clear" w:color="auto" w:fill="auto"/>
            <w:noWrap/>
            <w:vAlign w:val="center"/>
            <w:hideMark/>
          </w:tcPr>
          <w:p w14:paraId="3091287C" w14:textId="63656BBB"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20A</w:t>
            </w:r>
          </w:p>
        </w:tc>
        <w:tc>
          <w:tcPr>
            <w:tcW w:w="1362" w:type="dxa"/>
            <w:tcBorders>
              <w:top w:val="single" w:sz="12" w:space="0" w:color="auto"/>
              <w:left w:val="nil"/>
              <w:bottom w:val="single" w:sz="4" w:space="0" w:color="auto"/>
              <w:right w:val="single" w:sz="4" w:space="0" w:color="auto"/>
            </w:tcBorders>
            <w:shd w:val="clear" w:color="auto" w:fill="auto"/>
            <w:noWrap/>
            <w:vAlign w:val="center"/>
            <w:hideMark/>
          </w:tcPr>
          <w:p w14:paraId="41045B74" w14:textId="147DE906" w:rsidR="00986DFF" w:rsidRPr="00900149" w:rsidRDefault="00986DFF"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5’UTR</w:t>
            </w:r>
          </w:p>
        </w:tc>
        <w:tc>
          <w:tcPr>
            <w:tcW w:w="1383" w:type="dxa"/>
            <w:tcBorders>
              <w:top w:val="single" w:sz="12" w:space="0" w:color="auto"/>
              <w:left w:val="nil"/>
              <w:bottom w:val="single" w:sz="4" w:space="0" w:color="auto"/>
              <w:right w:val="single" w:sz="4" w:space="0" w:color="auto"/>
            </w:tcBorders>
            <w:shd w:val="clear" w:color="auto" w:fill="auto"/>
            <w:noWrap/>
            <w:vAlign w:val="center"/>
            <w:hideMark/>
          </w:tcPr>
          <w:p w14:paraId="5F353D57" w14:textId="3BA45ACE" w:rsidR="00986DFF" w:rsidRPr="00900149" w:rsidRDefault="002A7B20" w:rsidP="002A7B20">
            <w:pPr>
              <w:spacing w:after="0" w:line="240" w:lineRule="auto"/>
              <w:jc w:val="center"/>
              <w:rPr>
                <w:rFonts w:ascii="Arial" w:eastAsia="Times New Roman" w:hAnsi="Arial" w:cs="Arial"/>
                <w:b/>
                <w:bCs/>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single" w:sz="12" w:space="0" w:color="auto"/>
              <w:left w:val="nil"/>
              <w:bottom w:val="single" w:sz="4" w:space="0" w:color="auto"/>
              <w:right w:val="single" w:sz="4" w:space="0" w:color="auto"/>
            </w:tcBorders>
            <w:vAlign w:val="center"/>
          </w:tcPr>
          <w:p w14:paraId="2B794109" w14:textId="1ECB9921" w:rsidR="00986DFF" w:rsidRPr="00900149" w:rsidRDefault="002A7B20" w:rsidP="002A7B20">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2C9EF9D6" w14:textId="77777777" w:rsidTr="003B06E2">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1BBC1129" w14:textId="45923ACD"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w:t>
            </w:r>
          </w:p>
        </w:tc>
        <w:tc>
          <w:tcPr>
            <w:tcW w:w="1008" w:type="dxa"/>
            <w:tcBorders>
              <w:top w:val="nil"/>
              <w:left w:val="nil"/>
              <w:bottom w:val="single" w:sz="4" w:space="0" w:color="auto"/>
              <w:right w:val="single" w:sz="4" w:space="0" w:color="auto"/>
            </w:tcBorders>
            <w:shd w:val="clear" w:color="auto" w:fill="auto"/>
            <w:noWrap/>
            <w:vAlign w:val="center"/>
          </w:tcPr>
          <w:p w14:paraId="18EB2225" w14:textId="118F2E2A"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tcPr>
          <w:p w14:paraId="0F89AD87" w14:textId="46CAE2B2"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C1059Y</w:t>
            </w:r>
          </w:p>
        </w:tc>
        <w:tc>
          <w:tcPr>
            <w:tcW w:w="1440" w:type="dxa"/>
            <w:tcBorders>
              <w:top w:val="nil"/>
              <w:left w:val="nil"/>
              <w:bottom w:val="single" w:sz="4" w:space="0" w:color="auto"/>
              <w:right w:val="single" w:sz="4" w:space="0" w:color="auto"/>
            </w:tcBorders>
            <w:shd w:val="clear" w:color="auto" w:fill="auto"/>
            <w:noWrap/>
            <w:vAlign w:val="center"/>
          </w:tcPr>
          <w:p w14:paraId="2FD2BD7B" w14:textId="631894F5"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20C</w:t>
            </w:r>
          </w:p>
        </w:tc>
        <w:tc>
          <w:tcPr>
            <w:tcW w:w="1362" w:type="dxa"/>
            <w:tcBorders>
              <w:top w:val="nil"/>
              <w:left w:val="nil"/>
              <w:bottom w:val="single" w:sz="4" w:space="0" w:color="auto"/>
              <w:right w:val="single" w:sz="4" w:space="0" w:color="auto"/>
            </w:tcBorders>
            <w:shd w:val="clear" w:color="auto" w:fill="auto"/>
            <w:noWrap/>
            <w:vAlign w:val="center"/>
          </w:tcPr>
          <w:p w14:paraId="42BBDC51" w14:textId="000A9481"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Nsp2</w:t>
            </w:r>
          </w:p>
        </w:tc>
        <w:tc>
          <w:tcPr>
            <w:tcW w:w="1383" w:type="dxa"/>
            <w:tcBorders>
              <w:top w:val="nil"/>
              <w:left w:val="nil"/>
              <w:bottom w:val="single" w:sz="4" w:space="0" w:color="auto"/>
              <w:right w:val="single" w:sz="4" w:space="0" w:color="auto"/>
            </w:tcBorders>
            <w:shd w:val="clear" w:color="auto" w:fill="auto"/>
            <w:noWrap/>
            <w:vAlign w:val="center"/>
          </w:tcPr>
          <w:p w14:paraId="3BFFF7F4" w14:textId="729C6E34"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T85I</w:t>
            </w:r>
          </w:p>
        </w:tc>
        <w:tc>
          <w:tcPr>
            <w:tcW w:w="1008" w:type="dxa"/>
            <w:tcBorders>
              <w:top w:val="nil"/>
              <w:left w:val="nil"/>
              <w:bottom w:val="single" w:sz="4" w:space="0" w:color="auto"/>
              <w:right w:val="single" w:sz="4" w:space="0" w:color="auto"/>
            </w:tcBorders>
            <w:vAlign w:val="center"/>
          </w:tcPr>
          <w:p w14:paraId="65D80E06" w14:textId="53122B82"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0.19</w:t>
            </w:r>
          </w:p>
        </w:tc>
      </w:tr>
      <w:tr w:rsidR="00900149" w:rsidRPr="00900149" w14:paraId="6C62015E" w14:textId="65C0CC0F"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613D72D8" w14:textId="15E6AE21"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3</w:t>
            </w:r>
          </w:p>
        </w:tc>
        <w:tc>
          <w:tcPr>
            <w:tcW w:w="1008" w:type="dxa"/>
            <w:tcBorders>
              <w:top w:val="nil"/>
              <w:left w:val="nil"/>
              <w:bottom w:val="single" w:sz="4" w:space="0" w:color="auto"/>
              <w:right w:val="single" w:sz="4" w:space="0" w:color="auto"/>
            </w:tcBorders>
            <w:shd w:val="clear" w:color="auto" w:fill="auto"/>
            <w:noWrap/>
            <w:vAlign w:val="center"/>
            <w:hideMark/>
          </w:tcPr>
          <w:p w14:paraId="0D6BC59A"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66FF66"/>
            <w:noWrap/>
            <w:vAlign w:val="center"/>
            <w:hideMark/>
          </w:tcPr>
          <w:p w14:paraId="6ECDD8F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C3037T</w:t>
            </w:r>
          </w:p>
        </w:tc>
        <w:tc>
          <w:tcPr>
            <w:tcW w:w="1440" w:type="dxa"/>
            <w:tcBorders>
              <w:top w:val="nil"/>
              <w:left w:val="nil"/>
              <w:bottom w:val="single" w:sz="4" w:space="0" w:color="auto"/>
              <w:right w:val="single" w:sz="4" w:space="0" w:color="auto"/>
            </w:tcBorders>
            <w:shd w:val="clear" w:color="000000" w:fill="66FF66"/>
            <w:noWrap/>
            <w:vAlign w:val="center"/>
            <w:hideMark/>
          </w:tcPr>
          <w:p w14:paraId="6A0A5513"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20A</w:t>
            </w:r>
          </w:p>
        </w:tc>
        <w:tc>
          <w:tcPr>
            <w:tcW w:w="1362" w:type="dxa"/>
            <w:tcBorders>
              <w:top w:val="nil"/>
              <w:left w:val="nil"/>
              <w:bottom w:val="single" w:sz="4" w:space="0" w:color="auto"/>
              <w:right w:val="single" w:sz="4" w:space="0" w:color="auto"/>
            </w:tcBorders>
            <w:shd w:val="clear" w:color="auto" w:fill="auto"/>
            <w:noWrap/>
            <w:vAlign w:val="center"/>
            <w:hideMark/>
          </w:tcPr>
          <w:p w14:paraId="1334E58B"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Nsp3</w:t>
            </w:r>
          </w:p>
        </w:tc>
        <w:tc>
          <w:tcPr>
            <w:tcW w:w="1383" w:type="dxa"/>
            <w:tcBorders>
              <w:top w:val="nil"/>
              <w:left w:val="nil"/>
              <w:bottom w:val="single" w:sz="4" w:space="0" w:color="auto"/>
              <w:right w:val="single" w:sz="4" w:space="0" w:color="auto"/>
            </w:tcBorders>
            <w:shd w:val="clear" w:color="auto" w:fill="auto"/>
            <w:noWrap/>
            <w:vAlign w:val="center"/>
            <w:hideMark/>
          </w:tcPr>
          <w:p w14:paraId="6F56B4C6" w14:textId="16E6F291"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nil"/>
              <w:left w:val="nil"/>
              <w:bottom w:val="single" w:sz="4" w:space="0" w:color="auto"/>
              <w:right w:val="single" w:sz="4" w:space="0" w:color="auto"/>
            </w:tcBorders>
            <w:vAlign w:val="center"/>
          </w:tcPr>
          <w:p w14:paraId="30615AD4" w14:textId="5A83B10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7D83A323" w14:textId="21E648C4"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06DB73A7" w14:textId="4DB2F1CB"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4</w:t>
            </w:r>
          </w:p>
        </w:tc>
        <w:tc>
          <w:tcPr>
            <w:tcW w:w="1008" w:type="dxa"/>
            <w:tcBorders>
              <w:top w:val="nil"/>
              <w:left w:val="nil"/>
              <w:bottom w:val="single" w:sz="4" w:space="0" w:color="auto"/>
              <w:right w:val="single" w:sz="4" w:space="0" w:color="auto"/>
            </w:tcBorders>
            <w:shd w:val="clear" w:color="auto" w:fill="auto"/>
            <w:noWrap/>
            <w:vAlign w:val="center"/>
            <w:hideMark/>
          </w:tcPr>
          <w:p w14:paraId="2BF094E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48A1BA52" w14:textId="1E45050E"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C6539Y</w:t>
            </w:r>
          </w:p>
        </w:tc>
        <w:tc>
          <w:tcPr>
            <w:tcW w:w="1440" w:type="dxa"/>
            <w:tcBorders>
              <w:top w:val="nil"/>
              <w:left w:val="nil"/>
              <w:bottom w:val="single" w:sz="4" w:space="0" w:color="auto"/>
              <w:right w:val="single" w:sz="4" w:space="0" w:color="auto"/>
            </w:tcBorders>
            <w:shd w:val="clear" w:color="auto" w:fill="auto"/>
            <w:noWrap/>
            <w:vAlign w:val="center"/>
            <w:hideMark/>
          </w:tcPr>
          <w:p w14:paraId="7F75AF8E"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unique</w:t>
            </w:r>
          </w:p>
        </w:tc>
        <w:tc>
          <w:tcPr>
            <w:tcW w:w="1362" w:type="dxa"/>
            <w:tcBorders>
              <w:top w:val="nil"/>
              <w:left w:val="nil"/>
              <w:bottom w:val="single" w:sz="4" w:space="0" w:color="auto"/>
              <w:right w:val="single" w:sz="4" w:space="0" w:color="auto"/>
            </w:tcBorders>
            <w:shd w:val="clear" w:color="auto" w:fill="auto"/>
            <w:noWrap/>
            <w:vAlign w:val="center"/>
            <w:hideMark/>
          </w:tcPr>
          <w:p w14:paraId="142F8438"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Nsp3</w:t>
            </w:r>
          </w:p>
        </w:tc>
        <w:tc>
          <w:tcPr>
            <w:tcW w:w="1383" w:type="dxa"/>
            <w:tcBorders>
              <w:top w:val="nil"/>
              <w:left w:val="nil"/>
              <w:bottom w:val="single" w:sz="4" w:space="0" w:color="auto"/>
              <w:right w:val="single" w:sz="4" w:space="0" w:color="auto"/>
            </w:tcBorders>
            <w:shd w:val="clear" w:color="auto" w:fill="auto"/>
            <w:noWrap/>
            <w:vAlign w:val="center"/>
            <w:hideMark/>
          </w:tcPr>
          <w:p w14:paraId="7DF00F30"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H2092Y</w:t>
            </w:r>
          </w:p>
        </w:tc>
        <w:tc>
          <w:tcPr>
            <w:tcW w:w="1008" w:type="dxa"/>
            <w:tcBorders>
              <w:top w:val="nil"/>
              <w:left w:val="nil"/>
              <w:bottom w:val="single" w:sz="4" w:space="0" w:color="auto"/>
              <w:right w:val="single" w:sz="4" w:space="0" w:color="auto"/>
            </w:tcBorders>
            <w:vAlign w:val="center"/>
          </w:tcPr>
          <w:p w14:paraId="1A824133" w14:textId="3CD0B8FA" w:rsidR="00E85912" w:rsidRPr="00900149" w:rsidRDefault="00013724"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0.64</w:t>
            </w:r>
          </w:p>
        </w:tc>
      </w:tr>
      <w:tr w:rsidR="00900149" w:rsidRPr="00900149" w14:paraId="205C6FC8" w14:textId="120C0BA2"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3E167BE9" w14:textId="64F2CF5C"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5</w:t>
            </w:r>
          </w:p>
        </w:tc>
        <w:tc>
          <w:tcPr>
            <w:tcW w:w="1008" w:type="dxa"/>
            <w:tcBorders>
              <w:top w:val="nil"/>
              <w:left w:val="nil"/>
              <w:bottom w:val="single" w:sz="4" w:space="0" w:color="auto"/>
              <w:right w:val="single" w:sz="4" w:space="0" w:color="auto"/>
            </w:tcBorders>
            <w:shd w:val="clear" w:color="auto" w:fill="auto"/>
            <w:noWrap/>
            <w:vAlign w:val="center"/>
            <w:hideMark/>
          </w:tcPr>
          <w:p w14:paraId="7F9C7FC5"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2A9C473B" w14:textId="182A924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G11540K</w:t>
            </w:r>
          </w:p>
        </w:tc>
        <w:tc>
          <w:tcPr>
            <w:tcW w:w="1440" w:type="dxa"/>
            <w:tcBorders>
              <w:top w:val="nil"/>
              <w:left w:val="nil"/>
              <w:bottom w:val="single" w:sz="4" w:space="0" w:color="auto"/>
              <w:right w:val="single" w:sz="4" w:space="0" w:color="auto"/>
            </w:tcBorders>
            <w:shd w:val="clear" w:color="auto" w:fill="auto"/>
            <w:noWrap/>
            <w:vAlign w:val="center"/>
            <w:hideMark/>
          </w:tcPr>
          <w:p w14:paraId="48656BD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unique</w:t>
            </w:r>
          </w:p>
        </w:tc>
        <w:tc>
          <w:tcPr>
            <w:tcW w:w="1362" w:type="dxa"/>
            <w:tcBorders>
              <w:top w:val="nil"/>
              <w:left w:val="nil"/>
              <w:bottom w:val="single" w:sz="4" w:space="0" w:color="auto"/>
              <w:right w:val="single" w:sz="4" w:space="0" w:color="auto"/>
            </w:tcBorders>
            <w:shd w:val="clear" w:color="auto" w:fill="auto"/>
            <w:noWrap/>
            <w:vAlign w:val="center"/>
            <w:hideMark/>
          </w:tcPr>
          <w:p w14:paraId="5A4037C7"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Nsp6</w:t>
            </w:r>
          </w:p>
        </w:tc>
        <w:tc>
          <w:tcPr>
            <w:tcW w:w="1383" w:type="dxa"/>
            <w:tcBorders>
              <w:top w:val="nil"/>
              <w:left w:val="nil"/>
              <w:bottom w:val="single" w:sz="4" w:space="0" w:color="auto"/>
              <w:right w:val="single" w:sz="4" w:space="0" w:color="auto"/>
            </w:tcBorders>
            <w:shd w:val="clear" w:color="auto" w:fill="auto"/>
            <w:noWrap/>
            <w:vAlign w:val="center"/>
            <w:hideMark/>
          </w:tcPr>
          <w:p w14:paraId="6CA8BCB5"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V3579F</w:t>
            </w:r>
          </w:p>
        </w:tc>
        <w:tc>
          <w:tcPr>
            <w:tcW w:w="1008" w:type="dxa"/>
            <w:tcBorders>
              <w:top w:val="nil"/>
              <w:left w:val="nil"/>
              <w:bottom w:val="single" w:sz="4" w:space="0" w:color="auto"/>
              <w:right w:val="single" w:sz="4" w:space="0" w:color="auto"/>
            </w:tcBorders>
            <w:vAlign w:val="center"/>
          </w:tcPr>
          <w:p w14:paraId="732711FA" w14:textId="0691FF2C"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0.38</w:t>
            </w:r>
          </w:p>
        </w:tc>
      </w:tr>
      <w:tr w:rsidR="00900149" w:rsidRPr="00900149" w14:paraId="3EFEF1F4" w14:textId="3CE992A4"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1539013C" w14:textId="5209FBB9"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6</w:t>
            </w:r>
          </w:p>
        </w:tc>
        <w:tc>
          <w:tcPr>
            <w:tcW w:w="1008" w:type="dxa"/>
            <w:tcBorders>
              <w:top w:val="nil"/>
              <w:left w:val="nil"/>
              <w:bottom w:val="single" w:sz="4" w:space="0" w:color="auto"/>
              <w:right w:val="single" w:sz="4" w:space="0" w:color="auto"/>
            </w:tcBorders>
            <w:shd w:val="clear" w:color="auto" w:fill="auto"/>
            <w:noWrap/>
            <w:vAlign w:val="center"/>
            <w:hideMark/>
          </w:tcPr>
          <w:p w14:paraId="46F10967"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54C870DC" w14:textId="3F815C6D"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A12557M</w:t>
            </w:r>
          </w:p>
        </w:tc>
        <w:tc>
          <w:tcPr>
            <w:tcW w:w="1440" w:type="dxa"/>
            <w:tcBorders>
              <w:top w:val="nil"/>
              <w:left w:val="nil"/>
              <w:bottom w:val="single" w:sz="4" w:space="0" w:color="auto"/>
              <w:right w:val="single" w:sz="4" w:space="0" w:color="auto"/>
            </w:tcBorders>
            <w:shd w:val="clear" w:color="auto" w:fill="auto"/>
            <w:noWrap/>
            <w:vAlign w:val="center"/>
            <w:hideMark/>
          </w:tcPr>
          <w:p w14:paraId="289E96E4" w14:textId="62AFC092"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WA outbreak</w:t>
            </w:r>
          </w:p>
        </w:tc>
        <w:tc>
          <w:tcPr>
            <w:tcW w:w="1362" w:type="dxa"/>
            <w:tcBorders>
              <w:top w:val="nil"/>
              <w:left w:val="nil"/>
              <w:bottom w:val="single" w:sz="4" w:space="0" w:color="auto"/>
              <w:right w:val="single" w:sz="4" w:space="0" w:color="auto"/>
            </w:tcBorders>
            <w:shd w:val="clear" w:color="auto" w:fill="auto"/>
            <w:noWrap/>
            <w:vAlign w:val="center"/>
            <w:hideMark/>
          </w:tcPr>
          <w:p w14:paraId="59230B25"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Nsp8</w:t>
            </w:r>
          </w:p>
        </w:tc>
        <w:tc>
          <w:tcPr>
            <w:tcW w:w="1383" w:type="dxa"/>
            <w:tcBorders>
              <w:top w:val="nil"/>
              <w:left w:val="nil"/>
              <w:bottom w:val="single" w:sz="4" w:space="0" w:color="auto"/>
              <w:right w:val="single" w:sz="4" w:space="0" w:color="auto"/>
            </w:tcBorders>
            <w:shd w:val="clear" w:color="auto" w:fill="auto"/>
            <w:noWrap/>
            <w:vAlign w:val="center"/>
            <w:hideMark/>
          </w:tcPr>
          <w:p w14:paraId="306F7597"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I4098L</w:t>
            </w:r>
          </w:p>
        </w:tc>
        <w:tc>
          <w:tcPr>
            <w:tcW w:w="1008" w:type="dxa"/>
            <w:tcBorders>
              <w:top w:val="nil"/>
              <w:left w:val="nil"/>
              <w:bottom w:val="single" w:sz="4" w:space="0" w:color="auto"/>
              <w:right w:val="single" w:sz="4" w:space="0" w:color="auto"/>
            </w:tcBorders>
            <w:vAlign w:val="center"/>
          </w:tcPr>
          <w:p w14:paraId="67AB69EE" w14:textId="36ABDCD4"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0.27</w:t>
            </w:r>
          </w:p>
        </w:tc>
      </w:tr>
      <w:tr w:rsidR="00900149" w:rsidRPr="00900149" w14:paraId="3FB629FC" w14:textId="360BACD3"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5594FE26" w14:textId="640AD959"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7</w:t>
            </w:r>
          </w:p>
        </w:tc>
        <w:tc>
          <w:tcPr>
            <w:tcW w:w="1008" w:type="dxa"/>
            <w:tcBorders>
              <w:top w:val="nil"/>
              <w:left w:val="nil"/>
              <w:bottom w:val="single" w:sz="4" w:space="0" w:color="auto"/>
              <w:right w:val="single" w:sz="4" w:space="0" w:color="auto"/>
            </w:tcBorders>
            <w:shd w:val="clear" w:color="auto" w:fill="auto"/>
            <w:noWrap/>
            <w:vAlign w:val="center"/>
            <w:hideMark/>
          </w:tcPr>
          <w:p w14:paraId="4FE6CFD8"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000000" w:fill="66FF66"/>
            <w:noWrap/>
            <w:vAlign w:val="center"/>
            <w:hideMark/>
          </w:tcPr>
          <w:p w14:paraId="1A2AA88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C14408T</w:t>
            </w:r>
          </w:p>
        </w:tc>
        <w:tc>
          <w:tcPr>
            <w:tcW w:w="1440" w:type="dxa"/>
            <w:tcBorders>
              <w:top w:val="nil"/>
              <w:left w:val="nil"/>
              <w:bottom w:val="single" w:sz="4" w:space="0" w:color="auto"/>
              <w:right w:val="single" w:sz="4" w:space="0" w:color="auto"/>
            </w:tcBorders>
            <w:shd w:val="clear" w:color="000000" w:fill="66FF66"/>
            <w:noWrap/>
            <w:vAlign w:val="center"/>
            <w:hideMark/>
          </w:tcPr>
          <w:p w14:paraId="7190F114"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20A</w:t>
            </w:r>
          </w:p>
        </w:tc>
        <w:tc>
          <w:tcPr>
            <w:tcW w:w="1362" w:type="dxa"/>
            <w:tcBorders>
              <w:top w:val="nil"/>
              <w:left w:val="nil"/>
              <w:bottom w:val="single" w:sz="4" w:space="0" w:color="auto"/>
              <w:right w:val="single" w:sz="4" w:space="0" w:color="auto"/>
            </w:tcBorders>
            <w:shd w:val="clear" w:color="auto" w:fill="auto"/>
            <w:noWrap/>
            <w:vAlign w:val="center"/>
            <w:hideMark/>
          </w:tcPr>
          <w:p w14:paraId="46DF7ED4"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RdRp</w:t>
            </w:r>
          </w:p>
        </w:tc>
        <w:tc>
          <w:tcPr>
            <w:tcW w:w="1383" w:type="dxa"/>
            <w:tcBorders>
              <w:top w:val="nil"/>
              <w:left w:val="nil"/>
              <w:bottom w:val="single" w:sz="4" w:space="0" w:color="auto"/>
              <w:right w:val="single" w:sz="4" w:space="0" w:color="auto"/>
            </w:tcBorders>
            <w:shd w:val="clear" w:color="auto" w:fill="auto"/>
            <w:noWrap/>
            <w:vAlign w:val="center"/>
            <w:hideMark/>
          </w:tcPr>
          <w:p w14:paraId="071159FE"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P314L</w:t>
            </w:r>
          </w:p>
        </w:tc>
        <w:tc>
          <w:tcPr>
            <w:tcW w:w="1008" w:type="dxa"/>
            <w:tcBorders>
              <w:top w:val="nil"/>
              <w:left w:val="nil"/>
              <w:bottom w:val="single" w:sz="4" w:space="0" w:color="auto"/>
              <w:right w:val="single" w:sz="4" w:space="0" w:color="auto"/>
            </w:tcBorders>
            <w:vAlign w:val="center"/>
          </w:tcPr>
          <w:p w14:paraId="78F1DA90" w14:textId="7F18AE98"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7BA73612" w14:textId="715AC430" w:rsidTr="00900149">
        <w:trPr>
          <w:trHeight w:val="375"/>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4A7571AD" w14:textId="0F410FD0"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8</w:t>
            </w:r>
          </w:p>
        </w:tc>
        <w:tc>
          <w:tcPr>
            <w:tcW w:w="1008" w:type="dxa"/>
            <w:tcBorders>
              <w:top w:val="nil"/>
              <w:left w:val="nil"/>
              <w:bottom w:val="single" w:sz="4" w:space="0" w:color="auto"/>
              <w:right w:val="single" w:sz="4" w:space="0" w:color="auto"/>
            </w:tcBorders>
            <w:shd w:val="clear" w:color="auto" w:fill="auto"/>
            <w:noWrap/>
            <w:vAlign w:val="center"/>
            <w:hideMark/>
          </w:tcPr>
          <w:p w14:paraId="1696DE7B"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491C1685" w14:textId="05864741"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C18877T</w:t>
            </w:r>
            <w:r w:rsidR="00E17867" w:rsidRPr="00900149">
              <w:rPr>
                <w:rFonts w:ascii="Arial" w:eastAsia="Times New Roman" w:hAnsi="Arial" w:cs="Arial"/>
                <w:color w:val="000000" w:themeColor="text1"/>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14:paraId="5598D178"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20A</w:t>
            </w:r>
          </w:p>
        </w:tc>
        <w:tc>
          <w:tcPr>
            <w:tcW w:w="1362" w:type="dxa"/>
            <w:tcBorders>
              <w:top w:val="nil"/>
              <w:left w:val="nil"/>
              <w:bottom w:val="single" w:sz="4" w:space="0" w:color="auto"/>
              <w:right w:val="single" w:sz="4" w:space="0" w:color="auto"/>
            </w:tcBorders>
            <w:shd w:val="clear" w:color="auto" w:fill="auto"/>
            <w:noWrap/>
            <w:vAlign w:val="center"/>
            <w:hideMark/>
          </w:tcPr>
          <w:p w14:paraId="00741FC6"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Exonuclease</w:t>
            </w:r>
          </w:p>
        </w:tc>
        <w:tc>
          <w:tcPr>
            <w:tcW w:w="1383" w:type="dxa"/>
            <w:tcBorders>
              <w:top w:val="nil"/>
              <w:left w:val="nil"/>
              <w:bottom w:val="single" w:sz="4" w:space="0" w:color="auto"/>
              <w:right w:val="single" w:sz="4" w:space="0" w:color="auto"/>
            </w:tcBorders>
            <w:shd w:val="clear" w:color="auto" w:fill="auto"/>
            <w:noWrap/>
            <w:vAlign w:val="center"/>
            <w:hideMark/>
          </w:tcPr>
          <w:p w14:paraId="01F3A901" w14:textId="34F4582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nil"/>
              <w:left w:val="nil"/>
              <w:bottom w:val="single" w:sz="4" w:space="0" w:color="auto"/>
              <w:right w:val="single" w:sz="4" w:space="0" w:color="auto"/>
            </w:tcBorders>
            <w:vAlign w:val="center"/>
          </w:tcPr>
          <w:p w14:paraId="42256BA2" w14:textId="50258C44"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0.57</w:t>
            </w:r>
          </w:p>
        </w:tc>
      </w:tr>
      <w:tr w:rsidR="00900149" w:rsidRPr="00900149" w14:paraId="220C17D9" w14:textId="309F0BFB"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58D24A68" w14:textId="4E08684B"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9</w:t>
            </w:r>
          </w:p>
        </w:tc>
        <w:tc>
          <w:tcPr>
            <w:tcW w:w="1008" w:type="dxa"/>
            <w:tcBorders>
              <w:top w:val="nil"/>
              <w:left w:val="nil"/>
              <w:bottom w:val="single" w:sz="4" w:space="0" w:color="auto"/>
              <w:right w:val="single" w:sz="4" w:space="0" w:color="auto"/>
            </w:tcBorders>
            <w:shd w:val="clear" w:color="auto" w:fill="auto"/>
            <w:noWrap/>
            <w:vAlign w:val="center"/>
            <w:hideMark/>
          </w:tcPr>
          <w:p w14:paraId="167D5EA9"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000000" w:fill="66FF66"/>
            <w:noWrap/>
            <w:vAlign w:val="center"/>
            <w:hideMark/>
          </w:tcPr>
          <w:p w14:paraId="552D4CDC"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A23403G</w:t>
            </w:r>
          </w:p>
        </w:tc>
        <w:tc>
          <w:tcPr>
            <w:tcW w:w="1440" w:type="dxa"/>
            <w:tcBorders>
              <w:top w:val="nil"/>
              <w:left w:val="nil"/>
              <w:bottom w:val="single" w:sz="4" w:space="0" w:color="auto"/>
              <w:right w:val="single" w:sz="4" w:space="0" w:color="auto"/>
            </w:tcBorders>
            <w:shd w:val="clear" w:color="000000" w:fill="66FF66"/>
            <w:noWrap/>
            <w:vAlign w:val="center"/>
            <w:hideMark/>
          </w:tcPr>
          <w:p w14:paraId="45EA82AA"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20A</w:t>
            </w:r>
          </w:p>
        </w:tc>
        <w:tc>
          <w:tcPr>
            <w:tcW w:w="1362" w:type="dxa"/>
            <w:tcBorders>
              <w:top w:val="nil"/>
              <w:left w:val="nil"/>
              <w:bottom w:val="single" w:sz="4" w:space="0" w:color="auto"/>
              <w:right w:val="single" w:sz="4" w:space="0" w:color="auto"/>
            </w:tcBorders>
            <w:shd w:val="clear" w:color="auto" w:fill="auto"/>
            <w:noWrap/>
            <w:vAlign w:val="center"/>
            <w:hideMark/>
          </w:tcPr>
          <w:p w14:paraId="3028197A"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S protein</w:t>
            </w:r>
          </w:p>
        </w:tc>
        <w:tc>
          <w:tcPr>
            <w:tcW w:w="1383" w:type="dxa"/>
            <w:tcBorders>
              <w:top w:val="nil"/>
              <w:left w:val="nil"/>
              <w:bottom w:val="single" w:sz="4" w:space="0" w:color="auto"/>
              <w:right w:val="single" w:sz="4" w:space="0" w:color="auto"/>
            </w:tcBorders>
            <w:shd w:val="clear" w:color="auto" w:fill="auto"/>
            <w:noWrap/>
            <w:vAlign w:val="center"/>
            <w:hideMark/>
          </w:tcPr>
          <w:p w14:paraId="0D6620FC"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D614G</w:t>
            </w:r>
          </w:p>
        </w:tc>
        <w:tc>
          <w:tcPr>
            <w:tcW w:w="1008" w:type="dxa"/>
            <w:tcBorders>
              <w:top w:val="nil"/>
              <w:left w:val="nil"/>
              <w:bottom w:val="single" w:sz="4" w:space="0" w:color="auto"/>
              <w:right w:val="single" w:sz="4" w:space="0" w:color="auto"/>
            </w:tcBorders>
            <w:vAlign w:val="center"/>
          </w:tcPr>
          <w:p w14:paraId="609B65C3" w14:textId="37E10D2A"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1.00</w:t>
            </w:r>
          </w:p>
        </w:tc>
      </w:tr>
      <w:tr w:rsidR="00900149" w:rsidRPr="00900149" w14:paraId="733077B4" w14:textId="449BD1EA"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44FBB16E" w14:textId="3395D4E5"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10</w:t>
            </w:r>
          </w:p>
        </w:tc>
        <w:tc>
          <w:tcPr>
            <w:tcW w:w="1008" w:type="dxa"/>
            <w:tcBorders>
              <w:top w:val="nil"/>
              <w:left w:val="nil"/>
              <w:bottom w:val="single" w:sz="4" w:space="0" w:color="auto"/>
              <w:right w:val="single" w:sz="4" w:space="0" w:color="auto"/>
            </w:tcBorders>
            <w:shd w:val="clear" w:color="auto" w:fill="auto"/>
            <w:noWrap/>
            <w:vAlign w:val="center"/>
            <w:hideMark/>
          </w:tcPr>
          <w:p w14:paraId="06D29B63"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59B86987" w14:textId="6CE94DAB"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G25483R</w:t>
            </w:r>
          </w:p>
        </w:tc>
        <w:tc>
          <w:tcPr>
            <w:tcW w:w="1440" w:type="dxa"/>
            <w:tcBorders>
              <w:top w:val="nil"/>
              <w:left w:val="nil"/>
              <w:bottom w:val="single" w:sz="4" w:space="0" w:color="auto"/>
              <w:right w:val="single" w:sz="4" w:space="0" w:color="auto"/>
            </w:tcBorders>
            <w:shd w:val="clear" w:color="auto" w:fill="auto"/>
            <w:noWrap/>
            <w:vAlign w:val="center"/>
            <w:hideMark/>
          </w:tcPr>
          <w:p w14:paraId="12B5590E"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unique</w:t>
            </w:r>
          </w:p>
        </w:tc>
        <w:tc>
          <w:tcPr>
            <w:tcW w:w="1362" w:type="dxa"/>
            <w:tcBorders>
              <w:top w:val="nil"/>
              <w:left w:val="nil"/>
              <w:bottom w:val="single" w:sz="4" w:space="0" w:color="auto"/>
              <w:right w:val="single" w:sz="4" w:space="0" w:color="auto"/>
            </w:tcBorders>
            <w:shd w:val="clear" w:color="auto" w:fill="auto"/>
            <w:noWrap/>
            <w:vAlign w:val="center"/>
            <w:hideMark/>
          </w:tcPr>
          <w:p w14:paraId="1DE4EBD6"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orf3a</w:t>
            </w:r>
          </w:p>
        </w:tc>
        <w:tc>
          <w:tcPr>
            <w:tcW w:w="1383" w:type="dxa"/>
            <w:tcBorders>
              <w:top w:val="nil"/>
              <w:left w:val="nil"/>
              <w:bottom w:val="single" w:sz="4" w:space="0" w:color="auto"/>
              <w:right w:val="single" w:sz="4" w:space="0" w:color="auto"/>
            </w:tcBorders>
            <w:shd w:val="clear" w:color="auto" w:fill="auto"/>
            <w:noWrap/>
            <w:vAlign w:val="center"/>
            <w:hideMark/>
          </w:tcPr>
          <w:p w14:paraId="7238415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A31T</w:t>
            </w:r>
          </w:p>
        </w:tc>
        <w:tc>
          <w:tcPr>
            <w:tcW w:w="1008" w:type="dxa"/>
            <w:tcBorders>
              <w:top w:val="nil"/>
              <w:left w:val="nil"/>
              <w:bottom w:val="single" w:sz="4" w:space="0" w:color="auto"/>
              <w:right w:val="single" w:sz="4" w:space="0" w:color="auto"/>
            </w:tcBorders>
            <w:vAlign w:val="center"/>
          </w:tcPr>
          <w:p w14:paraId="28D0E350" w14:textId="203FFAE8"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0.60</w:t>
            </w:r>
          </w:p>
        </w:tc>
      </w:tr>
      <w:tr w:rsidR="00900149" w:rsidRPr="00900149" w14:paraId="5C3F41F1" w14:textId="70AD3DB7"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256D3C63" w14:textId="16153241"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11</w:t>
            </w:r>
          </w:p>
        </w:tc>
        <w:tc>
          <w:tcPr>
            <w:tcW w:w="1008" w:type="dxa"/>
            <w:tcBorders>
              <w:top w:val="nil"/>
              <w:left w:val="nil"/>
              <w:bottom w:val="single" w:sz="4" w:space="0" w:color="auto"/>
              <w:right w:val="single" w:sz="4" w:space="0" w:color="auto"/>
            </w:tcBorders>
            <w:shd w:val="clear" w:color="auto" w:fill="auto"/>
            <w:noWrap/>
            <w:vAlign w:val="center"/>
            <w:hideMark/>
          </w:tcPr>
          <w:p w14:paraId="6AB26F83"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FFC000"/>
            <w:noWrap/>
            <w:vAlign w:val="center"/>
            <w:hideMark/>
          </w:tcPr>
          <w:p w14:paraId="7D914B5C" w14:textId="573DA31B"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G25563T</w:t>
            </w:r>
          </w:p>
        </w:tc>
        <w:tc>
          <w:tcPr>
            <w:tcW w:w="1440" w:type="dxa"/>
            <w:tcBorders>
              <w:top w:val="nil"/>
              <w:left w:val="nil"/>
              <w:bottom w:val="single" w:sz="4" w:space="0" w:color="auto"/>
              <w:right w:val="single" w:sz="4" w:space="0" w:color="auto"/>
            </w:tcBorders>
            <w:shd w:val="clear" w:color="auto" w:fill="FFC000"/>
            <w:noWrap/>
            <w:vAlign w:val="center"/>
            <w:hideMark/>
          </w:tcPr>
          <w:p w14:paraId="4A04FE22" w14:textId="39C286F3"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20C</w:t>
            </w:r>
          </w:p>
        </w:tc>
        <w:tc>
          <w:tcPr>
            <w:tcW w:w="1362" w:type="dxa"/>
            <w:tcBorders>
              <w:top w:val="nil"/>
              <w:left w:val="nil"/>
              <w:bottom w:val="single" w:sz="4" w:space="0" w:color="auto"/>
              <w:right w:val="single" w:sz="4" w:space="0" w:color="auto"/>
            </w:tcBorders>
            <w:shd w:val="clear" w:color="auto" w:fill="auto"/>
            <w:noWrap/>
            <w:vAlign w:val="center"/>
            <w:hideMark/>
          </w:tcPr>
          <w:p w14:paraId="6C0769AD"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orf3a</w:t>
            </w:r>
          </w:p>
        </w:tc>
        <w:tc>
          <w:tcPr>
            <w:tcW w:w="1383" w:type="dxa"/>
            <w:tcBorders>
              <w:top w:val="nil"/>
              <w:left w:val="nil"/>
              <w:bottom w:val="single" w:sz="4" w:space="0" w:color="auto"/>
              <w:right w:val="single" w:sz="4" w:space="0" w:color="auto"/>
            </w:tcBorders>
            <w:shd w:val="clear" w:color="auto" w:fill="auto"/>
            <w:noWrap/>
            <w:vAlign w:val="center"/>
            <w:hideMark/>
          </w:tcPr>
          <w:p w14:paraId="736DF43A"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Q57H</w:t>
            </w:r>
          </w:p>
        </w:tc>
        <w:tc>
          <w:tcPr>
            <w:tcW w:w="1008" w:type="dxa"/>
            <w:tcBorders>
              <w:top w:val="nil"/>
              <w:left w:val="nil"/>
              <w:bottom w:val="single" w:sz="4" w:space="0" w:color="auto"/>
              <w:right w:val="single" w:sz="4" w:space="0" w:color="auto"/>
            </w:tcBorders>
            <w:vAlign w:val="center"/>
          </w:tcPr>
          <w:p w14:paraId="41258486" w14:textId="48DBAEB2"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0.94</w:t>
            </w:r>
          </w:p>
        </w:tc>
      </w:tr>
      <w:tr w:rsidR="00900149" w:rsidRPr="00900149" w14:paraId="55013D03" w14:textId="5759EA03" w:rsidTr="00900149">
        <w:trPr>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01D1918C" w14:textId="061F9C65"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12</w:t>
            </w:r>
          </w:p>
        </w:tc>
        <w:tc>
          <w:tcPr>
            <w:tcW w:w="1008" w:type="dxa"/>
            <w:tcBorders>
              <w:top w:val="nil"/>
              <w:left w:val="nil"/>
              <w:bottom w:val="single" w:sz="4" w:space="0" w:color="auto"/>
              <w:right w:val="single" w:sz="4" w:space="0" w:color="auto"/>
            </w:tcBorders>
            <w:shd w:val="clear" w:color="auto" w:fill="auto"/>
            <w:noWrap/>
            <w:vAlign w:val="center"/>
            <w:hideMark/>
          </w:tcPr>
          <w:p w14:paraId="5FC956EA"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July</w:t>
            </w:r>
          </w:p>
        </w:tc>
        <w:tc>
          <w:tcPr>
            <w:tcW w:w="1152" w:type="dxa"/>
            <w:tcBorders>
              <w:top w:val="nil"/>
              <w:left w:val="nil"/>
              <w:bottom w:val="single" w:sz="4" w:space="0" w:color="auto"/>
              <w:right w:val="single" w:sz="4" w:space="0" w:color="auto"/>
            </w:tcBorders>
            <w:shd w:val="clear" w:color="auto" w:fill="auto"/>
            <w:noWrap/>
            <w:vAlign w:val="center"/>
            <w:hideMark/>
          </w:tcPr>
          <w:p w14:paraId="3496D393" w14:textId="679FFA35"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C27167Y</w:t>
            </w:r>
          </w:p>
        </w:tc>
        <w:tc>
          <w:tcPr>
            <w:tcW w:w="1440" w:type="dxa"/>
            <w:tcBorders>
              <w:top w:val="nil"/>
              <w:left w:val="nil"/>
              <w:bottom w:val="single" w:sz="4" w:space="0" w:color="auto"/>
              <w:right w:val="single" w:sz="4" w:space="0" w:color="auto"/>
            </w:tcBorders>
            <w:shd w:val="clear" w:color="auto" w:fill="auto"/>
            <w:noWrap/>
            <w:vAlign w:val="center"/>
            <w:hideMark/>
          </w:tcPr>
          <w:p w14:paraId="193F6E65"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unique</w:t>
            </w:r>
          </w:p>
        </w:tc>
        <w:tc>
          <w:tcPr>
            <w:tcW w:w="1362" w:type="dxa"/>
            <w:tcBorders>
              <w:top w:val="nil"/>
              <w:left w:val="nil"/>
              <w:bottom w:val="single" w:sz="4" w:space="0" w:color="auto"/>
              <w:right w:val="single" w:sz="4" w:space="0" w:color="auto"/>
            </w:tcBorders>
            <w:shd w:val="clear" w:color="auto" w:fill="auto"/>
            <w:noWrap/>
            <w:vAlign w:val="center"/>
            <w:hideMark/>
          </w:tcPr>
          <w:p w14:paraId="4FA99746" w14:textId="77777777"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M protein</w:t>
            </w:r>
          </w:p>
        </w:tc>
        <w:tc>
          <w:tcPr>
            <w:tcW w:w="1383" w:type="dxa"/>
            <w:tcBorders>
              <w:top w:val="nil"/>
              <w:left w:val="nil"/>
              <w:bottom w:val="single" w:sz="4" w:space="0" w:color="auto"/>
              <w:right w:val="single" w:sz="4" w:space="0" w:color="auto"/>
            </w:tcBorders>
            <w:shd w:val="clear" w:color="auto" w:fill="auto"/>
            <w:noWrap/>
            <w:vAlign w:val="center"/>
            <w:hideMark/>
          </w:tcPr>
          <w:p w14:paraId="381D3EDC" w14:textId="1CE6A1D8"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b/>
                <w:bCs/>
                <w:color w:val="000000" w:themeColor="text1"/>
                <w:sz w:val="20"/>
                <w:szCs w:val="20"/>
              </w:rPr>
              <w:t>-</w:t>
            </w:r>
          </w:p>
        </w:tc>
        <w:tc>
          <w:tcPr>
            <w:tcW w:w="1008" w:type="dxa"/>
            <w:tcBorders>
              <w:top w:val="nil"/>
              <w:left w:val="nil"/>
              <w:bottom w:val="single" w:sz="4" w:space="0" w:color="auto"/>
              <w:right w:val="single" w:sz="4" w:space="0" w:color="auto"/>
            </w:tcBorders>
            <w:vAlign w:val="center"/>
          </w:tcPr>
          <w:p w14:paraId="2F734D0F" w14:textId="3BFBFA2D" w:rsidR="00E85912" w:rsidRPr="00900149" w:rsidRDefault="00E85912" w:rsidP="00E85912">
            <w:pPr>
              <w:spacing w:after="0" w:line="240" w:lineRule="auto"/>
              <w:jc w:val="center"/>
              <w:rPr>
                <w:rFonts w:ascii="Arial" w:eastAsia="Times New Roman" w:hAnsi="Arial" w:cs="Arial"/>
                <w:color w:val="000000" w:themeColor="text1"/>
                <w:sz w:val="20"/>
                <w:szCs w:val="20"/>
              </w:rPr>
            </w:pPr>
            <w:r w:rsidRPr="00900149">
              <w:rPr>
                <w:rFonts w:ascii="Arial" w:eastAsia="Times New Roman" w:hAnsi="Arial" w:cs="Arial"/>
                <w:color w:val="000000" w:themeColor="text1"/>
                <w:sz w:val="20"/>
                <w:szCs w:val="20"/>
              </w:rPr>
              <w:t>0.52</w:t>
            </w:r>
          </w:p>
        </w:tc>
      </w:tr>
    </w:tbl>
    <w:p w14:paraId="01082F39" w14:textId="30F81E42" w:rsidR="006976EC" w:rsidRPr="00900149" w:rsidRDefault="00E17867">
      <w:pPr>
        <w:rPr>
          <w:rFonts w:ascii="Arial" w:hAnsi="Arial" w:cs="Arial"/>
          <w:sz w:val="20"/>
          <w:szCs w:val="20"/>
        </w:rPr>
      </w:pPr>
      <w:r w:rsidRPr="00900149">
        <w:rPr>
          <w:rFonts w:ascii="Arial" w:hAnsi="Arial" w:cs="Arial"/>
          <w:sz w:val="20"/>
          <w:szCs w:val="20"/>
        </w:rPr>
        <w:t>* Ambiguity code not given because SNV confirmed with Sanger sequencing.</w:t>
      </w:r>
    </w:p>
    <w:p w14:paraId="6DF3CFA0" w14:textId="54FEC6AD" w:rsidR="00274561" w:rsidRPr="00900149" w:rsidRDefault="00274561">
      <w:pPr>
        <w:rPr>
          <w:rFonts w:ascii="Arial" w:hAnsi="Arial" w:cs="Arial"/>
          <w:sz w:val="20"/>
          <w:szCs w:val="20"/>
        </w:rPr>
      </w:pPr>
      <w:r w:rsidRPr="00900149">
        <w:rPr>
          <w:rFonts w:ascii="Arial" w:hAnsi="Arial" w:cs="Arial"/>
          <w:sz w:val="20"/>
          <w:szCs w:val="20"/>
        </w:rPr>
        <w:t>Canonical mutations are colored in the above table</w:t>
      </w:r>
      <w:r w:rsidR="00A338C1">
        <w:rPr>
          <w:rFonts w:ascii="Arial" w:hAnsi="Arial" w:cs="Arial"/>
          <w:sz w:val="20"/>
          <w:szCs w:val="20"/>
        </w:rPr>
        <w:t xml:space="preserve"> when passing the variant calling method</w:t>
      </w:r>
      <w:r w:rsidRPr="00900149">
        <w:rPr>
          <w:rFonts w:ascii="Arial" w:hAnsi="Arial" w:cs="Arial"/>
          <w:sz w:val="20"/>
          <w:szCs w:val="20"/>
        </w:rPr>
        <w:t xml:space="preserve">, as follows from this key: </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08"/>
        <w:gridCol w:w="1152"/>
        <w:gridCol w:w="3024"/>
        <w:gridCol w:w="2880"/>
      </w:tblGrid>
      <w:tr w:rsidR="00D60C04" w:rsidRPr="00D60C04" w14:paraId="7552A19D" w14:textId="77777777" w:rsidTr="00900149">
        <w:trPr>
          <w:trHeight w:val="293"/>
        </w:trPr>
        <w:tc>
          <w:tcPr>
            <w:tcW w:w="1053" w:type="dxa"/>
            <w:shd w:val="clear" w:color="auto" w:fill="auto"/>
            <w:noWrap/>
            <w:vAlign w:val="bottom"/>
            <w:hideMark/>
          </w:tcPr>
          <w:p w14:paraId="4924745D" w14:textId="77777777" w:rsidR="00D60C04" w:rsidRPr="00900149" w:rsidRDefault="00D60C04" w:rsidP="00D60C04">
            <w:pPr>
              <w:spacing w:after="0" w:line="240" w:lineRule="auto"/>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 xml:space="preserve">Color: </w:t>
            </w:r>
          </w:p>
        </w:tc>
        <w:tc>
          <w:tcPr>
            <w:tcW w:w="1008" w:type="dxa"/>
            <w:shd w:val="clear" w:color="auto" w:fill="auto"/>
            <w:noWrap/>
            <w:vAlign w:val="center"/>
            <w:hideMark/>
          </w:tcPr>
          <w:p w14:paraId="1690E3BD" w14:textId="188AF182" w:rsidR="00D60C04" w:rsidRPr="00900149" w:rsidRDefault="00D60C04" w:rsidP="00900149">
            <w:pPr>
              <w:spacing w:after="0" w:line="240" w:lineRule="auto"/>
              <w:jc w:val="center"/>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Clade:</w:t>
            </w:r>
          </w:p>
        </w:tc>
        <w:tc>
          <w:tcPr>
            <w:tcW w:w="1152" w:type="dxa"/>
            <w:vAlign w:val="bottom"/>
          </w:tcPr>
          <w:p w14:paraId="514AFBEA" w14:textId="768E1C9A" w:rsidR="00D60C04" w:rsidRPr="00900149" w:rsidRDefault="00D60C04" w:rsidP="00D60C04">
            <w:pPr>
              <w:spacing w:after="0" w:line="240" w:lineRule="auto"/>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 xml:space="preserve">Ancestor: </w:t>
            </w:r>
          </w:p>
        </w:tc>
        <w:tc>
          <w:tcPr>
            <w:tcW w:w="3024" w:type="dxa"/>
            <w:shd w:val="clear" w:color="auto" w:fill="auto"/>
            <w:noWrap/>
            <w:vAlign w:val="bottom"/>
            <w:hideMark/>
          </w:tcPr>
          <w:p w14:paraId="1B1FA5EF" w14:textId="21583DE3" w:rsidR="00D60C04" w:rsidRPr="00900149" w:rsidRDefault="00D60C04" w:rsidP="00D60C04">
            <w:pPr>
              <w:spacing w:after="0" w:line="240" w:lineRule="auto"/>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Canonical Mutations:</w:t>
            </w:r>
          </w:p>
        </w:tc>
        <w:tc>
          <w:tcPr>
            <w:tcW w:w="2880" w:type="dxa"/>
            <w:shd w:val="clear" w:color="auto" w:fill="auto"/>
            <w:noWrap/>
            <w:vAlign w:val="bottom"/>
            <w:hideMark/>
          </w:tcPr>
          <w:p w14:paraId="282D84F6" w14:textId="1F96F6C7" w:rsidR="00D60C04" w:rsidRPr="00900149" w:rsidRDefault="00D60C04" w:rsidP="00D60C04">
            <w:pPr>
              <w:spacing w:after="0" w:line="240" w:lineRule="auto"/>
              <w:rPr>
                <w:rFonts w:ascii="Arial" w:eastAsia="Times New Roman" w:hAnsi="Arial" w:cs="Arial"/>
                <w:b/>
                <w:bCs/>
                <w:color w:val="000000"/>
                <w:sz w:val="20"/>
                <w:szCs w:val="20"/>
              </w:rPr>
            </w:pPr>
            <w:r w:rsidRPr="00900149">
              <w:rPr>
                <w:rFonts w:ascii="Arial" w:eastAsia="Times New Roman" w:hAnsi="Arial" w:cs="Arial"/>
                <w:b/>
                <w:bCs/>
                <w:color w:val="000000"/>
                <w:sz w:val="20"/>
                <w:szCs w:val="20"/>
              </w:rPr>
              <w:t>No</w:t>
            </w:r>
            <w:r w:rsidR="002A7B20" w:rsidRPr="00900149">
              <w:rPr>
                <w:rFonts w:ascii="Arial" w:eastAsia="Times New Roman" w:hAnsi="Arial" w:cs="Arial"/>
                <w:b/>
                <w:bCs/>
                <w:color w:val="000000"/>
                <w:sz w:val="20"/>
                <w:szCs w:val="20"/>
              </w:rPr>
              <w:t>d</w:t>
            </w:r>
            <w:r w:rsidRPr="00900149">
              <w:rPr>
                <w:rFonts w:ascii="Arial" w:eastAsia="Times New Roman" w:hAnsi="Arial" w:cs="Arial"/>
                <w:b/>
                <w:bCs/>
                <w:color w:val="000000"/>
                <w:sz w:val="20"/>
                <w:szCs w:val="20"/>
              </w:rPr>
              <w:t>e</w:t>
            </w:r>
            <w:r w:rsidR="002A7B20" w:rsidRPr="00900149">
              <w:rPr>
                <w:rFonts w:ascii="Arial" w:eastAsia="Times New Roman" w:hAnsi="Arial" w:cs="Arial"/>
                <w:b/>
                <w:bCs/>
                <w:color w:val="000000"/>
                <w:sz w:val="20"/>
                <w:szCs w:val="20"/>
              </w:rPr>
              <w:t xml:space="preserve"> Viruses</w:t>
            </w:r>
            <w:r w:rsidRPr="00900149">
              <w:rPr>
                <w:rFonts w:ascii="Arial" w:eastAsia="Times New Roman" w:hAnsi="Arial" w:cs="Arial"/>
                <w:b/>
                <w:bCs/>
                <w:color w:val="000000"/>
                <w:sz w:val="20"/>
                <w:szCs w:val="20"/>
              </w:rPr>
              <w:t xml:space="preserve">: </w:t>
            </w:r>
          </w:p>
        </w:tc>
      </w:tr>
      <w:tr w:rsidR="00D60C04" w:rsidRPr="00D60C04" w14:paraId="780705D9" w14:textId="77777777" w:rsidTr="00900149">
        <w:trPr>
          <w:trHeight w:val="293"/>
        </w:trPr>
        <w:tc>
          <w:tcPr>
            <w:tcW w:w="1053" w:type="dxa"/>
            <w:shd w:val="clear" w:color="000000" w:fill="00B0F0"/>
            <w:noWrap/>
            <w:hideMark/>
          </w:tcPr>
          <w:p w14:paraId="7E0EF27A" w14:textId="77777777"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 </w:t>
            </w:r>
          </w:p>
        </w:tc>
        <w:tc>
          <w:tcPr>
            <w:tcW w:w="1008" w:type="dxa"/>
            <w:shd w:val="clear" w:color="auto" w:fill="auto"/>
            <w:noWrap/>
            <w:vAlign w:val="center"/>
            <w:hideMark/>
          </w:tcPr>
          <w:p w14:paraId="1E7928A2" w14:textId="77777777"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19A</w:t>
            </w:r>
          </w:p>
        </w:tc>
        <w:tc>
          <w:tcPr>
            <w:tcW w:w="1152" w:type="dxa"/>
            <w:vAlign w:val="center"/>
          </w:tcPr>
          <w:p w14:paraId="0D84FFBD" w14:textId="372627A9" w:rsidR="00D60C04" w:rsidRPr="00900149" w:rsidRDefault="00D60C04" w:rsidP="00900149">
            <w:pPr>
              <w:spacing w:after="0" w:line="240" w:lineRule="auto"/>
              <w:jc w:val="center"/>
              <w:rPr>
                <w:rFonts w:ascii="Times New Roman" w:eastAsia="Times New Roman" w:hAnsi="Times New Roman" w:cs="Times New Roman"/>
                <w:sz w:val="20"/>
                <w:szCs w:val="20"/>
              </w:rPr>
            </w:pPr>
            <w:r w:rsidRPr="00900149">
              <w:rPr>
                <w:rFonts w:ascii="Arial" w:eastAsia="Times New Roman" w:hAnsi="Arial" w:cs="Arial"/>
                <w:color w:val="000000"/>
                <w:sz w:val="20"/>
                <w:szCs w:val="20"/>
              </w:rPr>
              <w:t>Root</w:t>
            </w:r>
          </w:p>
        </w:tc>
        <w:tc>
          <w:tcPr>
            <w:tcW w:w="3024" w:type="dxa"/>
            <w:shd w:val="clear" w:color="auto" w:fill="auto"/>
            <w:noWrap/>
            <w:vAlign w:val="bottom"/>
            <w:hideMark/>
          </w:tcPr>
          <w:p w14:paraId="00B7BB99" w14:textId="3FF78A99" w:rsidR="00D60C04" w:rsidRPr="00900149" w:rsidRDefault="00D60C04" w:rsidP="00D60C04">
            <w:pPr>
              <w:spacing w:after="0" w:line="240" w:lineRule="auto"/>
              <w:rPr>
                <w:rFonts w:ascii="Arial" w:eastAsia="Times New Roman" w:hAnsi="Arial" w:cs="Arial"/>
                <w:sz w:val="20"/>
                <w:szCs w:val="20"/>
              </w:rPr>
            </w:pPr>
            <w:r w:rsidRPr="00900149">
              <w:rPr>
                <w:rFonts w:ascii="Arial" w:eastAsia="Times New Roman" w:hAnsi="Arial" w:cs="Arial"/>
                <w:sz w:val="20"/>
                <w:szCs w:val="20"/>
              </w:rPr>
              <w:t>Reference</w:t>
            </w:r>
          </w:p>
        </w:tc>
        <w:tc>
          <w:tcPr>
            <w:tcW w:w="2880" w:type="dxa"/>
            <w:shd w:val="clear" w:color="auto" w:fill="auto"/>
            <w:noWrap/>
            <w:vAlign w:val="bottom"/>
            <w:hideMark/>
          </w:tcPr>
          <w:p w14:paraId="23A47AC8" w14:textId="41099F05" w:rsidR="00D60C04" w:rsidRPr="00900149" w:rsidRDefault="00D60C04" w:rsidP="00D60C04">
            <w:pPr>
              <w:spacing w:after="0" w:line="240" w:lineRule="auto"/>
              <w:rPr>
                <w:rFonts w:ascii="Arial" w:eastAsia="Times New Roman" w:hAnsi="Arial" w:cs="Arial"/>
                <w:sz w:val="20"/>
                <w:szCs w:val="20"/>
              </w:rPr>
            </w:pPr>
            <w:r w:rsidRPr="00900149">
              <w:rPr>
                <w:rFonts w:ascii="Arial" w:eastAsia="Times New Roman" w:hAnsi="Arial" w:cs="Arial"/>
                <w:sz w:val="20"/>
                <w:szCs w:val="20"/>
              </w:rPr>
              <w:t>Wuhan-Hu-1</w:t>
            </w:r>
          </w:p>
        </w:tc>
      </w:tr>
      <w:tr w:rsidR="00D60C04" w:rsidRPr="00D60C04" w14:paraId="2B432AD2" w14:textId="77777777" w:rsidTr="00900149">
        <w:trPr>
          <w:trHeight w:val="293"/>
        </w:trPr>
        <w:tc>
          <w:tcPr>
            <w:tcW w:w="1053" w:type="dxa"/>
            <w:shd w:val="clear" w:color="000000" w:fill="00FFFF"/>
            <w:noWrap/>
            <w:hideMark/>
          </w:tcPr>
          <w:p w14:paraId="40784E34" w14:textId="77777777"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 </w:t>
            </w:r>
          </w:p>
        </w:tc>
        <w:tc>
          <w:tcPr>
            <w:tcW w:w="1008" w:type="dxa"/>
            <w:shd w:val="clear" w:color="auto" w:fill="auto"/>
            <w:noWrap/>
            <w:vAlign w:val="center"/>
            <w:hideMark/>
          </w:tcPr>
          <w:p w14:paraId="625D0691" w14:textId="77777777"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19B</w:t>
            </w:r>
          </w:p>
        </w:tc>
        <w:tc>
          <w:tcPr>
            <w:tcW w:w="1152" w:type="dxa"/>
            <w:vAlign w:val="center"/>
          </w:tcPr>
          <w:p w14:paraId="1FC5C74B" w14:textId="53A45069"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19A</w:t>
            </w:r>
          </w:p>
        </w:tc>
        <w:tc>
          <w:tcPr>
            <w:tcW w:w="3024" w:type="dxa"/>
            <w:shd w:val="clear" w:color="auto" w:fill="auto"/>
            <w:noWrap/>
            <w:vAlign w:val="bottom"/>
            <w:hideMark/>
          </w:tcPr>
          <w:p w14:paraId="7DEBD36B" w14:textId="4253B14E"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C8782T, and T28144C</w:t>
            </w:r>
          </w:p>
        </w:tc>
        <w:tc>
          <w:tcPr>
            <w:tcW w:w="2880" w:type="dxa"/>
            <w:shd w:val="clear" w:color="auto" w:fill="auto"/>
            <w:noWrap/>
            <w:vAlign w:val="bottom"/>
            <w:hideMark/>
          </w:tcPr>
          <w:p w14:paraId="5B1AB94A" w14:textId="62FF53BD"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 xml:space="preserve">WA1 shares C18060T </w:t>
            </w:r>
          </w:p>
        </w:tc>
      </w:tr>
      <w:tr w:rsidR="00D60C04" w:rsidRPr="00D60C04" w14:paraId="122182EA" w14:textId="77777777" w:rsidTr="00900149">
        <w:trPr>
          <w:trHeight w:val="293"/>
        </w:trPr>
        <w:tc>
          <w:tcPr>
            <w:tcW w:w="1053" w:type="dxa"/>
            <w:shd w:val="clear" w:color="000000" w:fill="66FF66"/>
            <w:noWrap/>
            <w:hideMark/>
          </w:tcPr>
          <w:p w14:paraId="4ACE7316" w14:textId="77777777"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 </w:t>
            </w:r>
          </w:p>
        </w:tc>
        <w:tc>
          <w:tcPr>
            <w:tcW w:w="1008" w:type="dxa"/>
            <w:shd w:val="clear" w:color="auto" w:fill="auto"/>
            <w:noWrap/>
            <w:vAlign w:val="center"/>
            <w:hideMark/>
          </w:tcPr>
          <w:p w14:paraId="6D21E0B1" w14:textId="77777777"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20A</w:t>
            </w:r>
          </w:p>
        </w:tc>
        <w:tc>
          <w:tcPr>
            <w:tcW w:w="1152" w:type="dxa"/>
            <w:vAlign w:val="center"/>
          </w:tcPr>
          <w:p w14:paraId="714A0762" w14:textId="541CB8C8"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19A</w:t>
            </w:r>
          </w:p>
        </w:tc>
        <w:tc>
          <w:tcPr>
            <w:tcW w:w="3024" w:type="dxa"/>
            <w:shd w:val="clear" w:color="auto" w:fill="auto"/>
            <w:noWrap/>
            <w:vAlign w:val="bottom"/>
            <w:hideMark/>
          </w:tcPr>
          <w:p w14:paraId="47B5CE00" w14:textId="017B4671"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C3037T, C14408T, A23403G</w:t>
            </w:r>
          </w:p>
        </w:tc>
        <w:tc>
          <w:tcPr>
            <w:tcW w:w="2880" w:type="dxa"/>
            <w:shd w:val="clear" w:color="auto" w:fill="auto"/>
            <w:noWrap/>
            <w:vAlign w:val="bottom"/>
          </w:tcPr>
          <w:p w14:paraId="24ACBED4" w14:textId="10A68FFB" w:rsidR="00D60C04" w:rsidRPr="00900149" w:rsidRDefault="004553A5" w:rsidP="004553A5">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Germany/BavPat3-ChVir1020</w:t>
            </w:r>
          </w:p>
        </w:tc>
      </w:tr>
      <w:tr w:rsidR="00D60C04" w:rsidRPr="00D60C04" w14:paraId="66780322" w14:textId="77777777" w:rsidTr="00900149">
        <w:trPr>
          <w:trHeight w:val="293"/>
        </w:trPr>
        <w:tc>
          <w:tcPr>
            <w:tcW w:w="1053" w:type="dxa"/>
            <w:shd w:val="clear" w:color="000000" w:fill="FFFF00"/>
            <w:noWrap/>
            <w:hideMark/>
          </w:tcPr>
          <w:p w14:paraId="2AA811D1" w14:textId="77777777"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 </w:t>
            </w:r>
          </w:p>
        </w:tc>
        <w:tc>
          <w:tcPr>
            <w:tcW w:w="1008" w:type="dxa"/>
            <w:shd w:val="clear" w:color="auto" w:fill="auto"/>
            <w:noWrap/>
            <w:vAlign w:val="center"/>
            <w:hideMark/>
          </w:tcPr>
          <w:p w14:paraId="0CC04B5B" w14:textId="77777777"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20B</w:t>
            </w:r>
          </w:p>
        </w:tc>
        <w:tc>
          <w:tcPr>
            <w:tcW w:w="1152" w:type="dxa"/>
            <w:vAlign w:val="center"/>
          </w:tcPr>
          <w:p w14:paraId="6159C6BF" w14:textId="6E680F2C"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20A</w:t>
            </w:r>
          </w:p>
        </w:tc>
        <w:tc>
          <w:tcPr>
            <w:tcW w:w="3024" w:type="dxa"/>
            <w:shd w:val="clear" w:color="auto" w:fill="auto"/>
            <w:noWrap/>
            <w:vAlign w:val="bottom"/>
            <w:hideMark/>
          </w:tcPr>
          <w:p w14:paraId="4817A006" w14:textId="400A2C7E"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sz w:val="20"/>
                <w:szCs w:val="20"/>
              </w:rPr>
              <w:t>G28881A, G28882A, G28883C</w:t>
            </w:r>
          </w:p>
        </w:tc>
        <w:tc>
          <w:tcPr>
            <w:tcW w:w="2880" w:type="dxa"/>
            <w:shd w:val="clear" w:color="auto" w:fill="auto"/>
            <w:noWrap/>
            <w:vAlign w:val="bottom"/>
            <w:hideMark/>
          </w:tcPr>
          <w:p w14:paraId="4D62E856" w14:textId="5154BCC6" w:rsidR="00D60C04" w:rsidRPr="00900149" w:rsidRDefault="00D60C04" w:rsidP="00D60C04">
            <w:pPr>
              <w:spacing w:after="0" w:line="240" w:lineRule="auto"/>
              <w:rPr>
                <w:rFonts w:ascii="Arial" w:eastAsia="Times New Roman" w:hAnsi="Arial" w:cs="Arial"/>
                <w:color w:val="000000"/>
                <w:sz w:val="20"/>
                <w:szCs w:val="20"/>
              </w:rPr>
            </w:pPr>
          </w:p>
        </w:tc>
      </w:tr>
      <w:tr w:rsidR="00D60C04" w:rsidRPr="00D60C04" w14:paraId="117CF328" w14:textId="77777777" w:rsidTr="00900149">
        <w:trPr>
          <w:trHeight w:val="293"/>
        </w:trPr>
        <w:tc>
          <w:tcPr>
            <w:tcW w:w="1053" w:type="dxa"/>
            <w:shd w:val="clear" w:color="000000" w:fill="FFC000"/>
            <w:noWrap/>
            <w:vAlign w:val="bottom"/>
            <w:hideMark/>
          </w:tcPr>
          <w:p w14:paraId="251D0BAA" w14:textId="77777777" w:rsidR="00D60C04" w:rsidRPr="00900149" w:rsidRDefault="00D60C04" w:rsidP="00D60C04">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 </w:t>
            </w:r>
          </w:p>
        </w:tc>
        <w:tc>
          <w:tcPr>
            <w:tcW w:w="1008" w:type="dxa"/>
            <w:shd w:val="clear" w:color="auto" w:fill="auto"/>
            <w:noWrap/>
            <w:vAlign w:val="center"/>
            <w:hideMark/>
          </w:tcPr>
          <w:p w14:paraId="66554A34" w14:textId="77777777" w:rsidR="00D60C04" w:rsidRPr="00900149" w:rsidRDefault="00D60C04" w:rsidP="00900149">
            <w:pPr>
              <w:spacing w:after="0" w:line="240" w:lineRule="auto"/>
              <w:jc w:val="center"/>
              <w:rPr>
                <w:rFonts w:ascii="Arial" w:eastAsia="Times New Roman" w:hAnsi="Arial" w:cs="Arial"/>
                <w:color w:val="000000"/>
                <w:sz w:val="20"/>
                <w:szCs w:val="20"/>
              </w:rPr>
            </w:pPr>
            <w:r w:rsidRPr="00900149">
              <w:rPr>
                <w:rFonts w:ascii="Arial" w:eastAsia="Times New Roman" w:hAnsi="Arial" w:cs="Arial"/>
                <w:color w:val="000000"/>
                <w:sz w:val="20"/>
                <w:szCs w:val="20"/>
              </w:rPr>
              <w:t>20C</w:t>
            </w:r>
          </w:p>
        </w:tc>
        <w:tc>
          <w:tcPr>
            <w:tcW w:w="1152" w:type="dxa"/>
            <w:vAlign w:val="center"/>
          </w:tcPr>
          <w:p w14:paraId="14872E0F" w14:textId="3F048877" w:rsidR="00D60C04" w:rsidRPr="00900149" w:rsidRDefault="00D60C04" w:rsidP="00900149">
            <w:pPr>
              <w:spacing w:after="0" w:line="240" w:lineRule="auto"/>
              <w:jc w:val="center"/>
              <w:rPr>
                <w:rFonts w:ascii="Arial" w:eastAsia="Times New Roman" w:hAnsi="Arial" w:cs="Arial"/>
                <w:color w:val="FF0000"/>
                <w:sz w:val="20"/>
                <w:szCs w:val="20"/>
              </w:rPr>
            </w:pPr>
            <w:r w:rsidRPr="00900149">
              <w:rPr>
                <w:rFonts w:ascii="Arial" w:eastAsia="Times New Roman" w:hAnsi="Arial" w:cs="Arial"/>
                <w:color w:val="000000"/>
                <w:sz w:val="20"/>
                <w:szCs w:val="20"/>
              </w:rPr>
              <w:t>20A</w:t>
            </w:r>
          </w:p>
        </w:tc>
        <w:tc>
          <w:tcPr>
            <w:tcW w:w="3024" w:type="dxa"/>
            <w:shd w:val="clear" w:color="auto" w:fill="auto"/>
            <w:noWrap/>
            <w:vAlign w:val="bottom"/>
            <w:hideMark/>
          </w:tcPr>
          <w:p w14:paraId="0B260841" w14:textId="4C2A7995" w:rsidR="00D60C04" w:rsidRPr="00900149" w:rsidRDefault="00D60C04" w:rsidP="00D60C04">
            <w:pPr>
              <w:spacing w:after="0" w:line="240" w:lineRule="auto"/>
              <w:rPr>
                <w:rFonts w:ascii="Arial" w:eastAsia="Times New Roman" w:hAnsi="Arial" w:cs="Arial"/>
                <w:color w:val="000000"/>
                <w:sz w:val="20"/>
                <w:szCs w:val="20"/>
              </w:rPr>
            </w:pPr>
            <w:r w:rsidRPr="00900149">
              <w:rPr>
                <w:rFonts w:ascii="Arial" w:eastAsia="Times New Roman" w:hAnsi="Arial" w:cs="Arial"/>
                <w:color w:val="000000" w:themeColor="text1"/>
                <w:sz w:val="20"/>
                <w:szCs w:val="20"/>
              </w:rPr>
              <w:t>C1059T, and G25563T</w:t>
            </w:r>
          </w:p>
        </w:tc>
        <w:tc>
          <w:tcPr>
            <w:tcW w:w="2880" w:type="dxa"/>
            <w:shd w:val="clear" w:color="auto" w:fill="auto"/>
            <w:noWrap/>
            <w:vAlign w:val="bottom"/>
            <w:hideMark/>
          </w:tcPr>
          <w:p w14:paraId="4D1749F4" w14:textId="7C6F3517" w:rsidR="00D60C04" w:rsidRPr="00900149" w:rsidRDefault="00D60C04" w:rsidP="00D60C04">
            <w:pPr>
              <w:spacing w:after="0" w:line="240" w:lineRule="auto"/>
              <w:rPr>
                <w:rFonts w:ascii="Arial" w:eastAsia="Times New Roman" w:hAnsi="Arial" w:cs="Arial"/>
                <w:color w:val="000000"/>
                <w:sz w:val="20"/>
                <w:szCs w:val="20"/>
              </w:rPr>
            </w:pPr>
          </w:p>
        </w:tc>
      </w:tr>
    </w:tbl>
    <w:p w14:paraId="0289FBFC" w14:textId="6FFD2067" w:rsidR="006976EC" w:rsidRDefault="006976EC">
      <w:pPr>
        <w:rPr>
          <w:rFonts w:ascii="Arial" w:hAnsi="Arial" w:cs="Arial"/>
          <w:sz w:val="24"/>
          <w:szCs w:val="24"/>
        </w:rPr>
      </w:pPr>
    </w:p>
    <w:p w14:paraId="5CD11384" w14:textId="5BE691C8" w:rsidR="007E5CAF" w:rsidRDefault="007E5CAF">
      <w:pPr>
        <w:rPr>
          <w:rFonts w:ascii="Arial" w:hAnsi="Arial" w:cs="Arial"/>
          <w:sz w:val="24"/>
          <w:szCs w:val="24"/>
        </w:rPr>
      </w:pPr>
    </w:p>
    <w:p w14:paraId="377395E6" w14:textId="77777777" w:rsidR="007E5CAF" w:rsidRDefault="007E5CAF">
      <w:pPr>
        <w:rPr>
          <w:rFonts w:ascii="Arial" w:hAnsi="Arial" w:cs="Arial"/>
          <w:sz w:val="24"/>
          <w:szCs w:val="24"/>
        </w:rPr>
      </w:pPr>
    </w:p>
    <w:p w14:paraId="1B099FDE" w14:textId="3208469E" w:rsidR="007325B8" w:rsidRDefault="007325B8">
      <w:pPr>
        <w:rPr>
          <w:rFonts w:ascii="Arial" w:hAnsi="Arial" w:cs="Arial"/>
          <w:sz w:val="24"/>
          <w:szCs w:val="24"/>
        </w:rPr>
      </w:pPr>
      <w:r>
        <w:rPr>
          <w:rFonts w:ascii="Arial" w:hAnsi="Arial" w:cs="Arial"/>
          <w:sz w:val="24"/>
          <w:szCs w:val="24"/>
        </w:rPr>
        <w:br w:type="page"/>
      </w:r>
    </w:p>
    <w:p w14:paraId="762FC483" w14:textId="398FD0B2" w:rsidR="00D06F45" w:rsidRDefault="00D06F45">
      <w:pPr>
        <w:rPr>
          <w:rFonts w:ascii="Arial" w:hAnsi="Arial" w:cs="Arial"/>
          <w:sz w:val="24"/>
          <w:szCs w:val="24"/>
        </w:rPr>
      </w:pPr>
      <w:r>
        <w:rPr>
          <w:rFonts w:ascii="Arial" w:hAnsi="Arial" w:cs="Arial"/>
          <w:b/>
          <w:bCs/>
          <w:sz w:val="24"/>
          <w:szCs w:val="24"/>
        </w:rPr>
        <w:lastRenderedPageBreak/>
        <w:t>Figure S</w:t>
      </w:r>
      <w:r w:rsidR="00562D47">
        <w:rPr>
          <w:rFonts w:ascii="Arial" w:hAnsi="Arial" w:cs="Arial"/>
          <w:b/>
          <w:bCs/>
          <w:sz w:val="24"/>
          <w:szCs w:val="24"/>
        </w:rPr>
        <w:t>3</w:t>
      </w:r>
      <w:r w:rsidRPr="00535ADA">
        <w:rPr>
          <w:rFonts w:ascii="Arial" w:hAnsi="Arial" w:cs="Arial"/>
          <w:sz w:val="24"/>
          <w:szCs w:val="24"/>
        </w:rPr>
        <w:t xml:space="preserve">: </w:t>
      </w:r>
      <w:r w:rsidRPr="00620C65">
        <w:rPr>
          <w:rFonts w:ascii="Arial" w:hAnsi="Arial" w:cs="Arial"/>
          <w:b/>
          <w:bCs/>
          <w:sz w:val="24"/>
          <w:szCs w:val="24"/>
        </w:rPr>
        <w:t>Titration curves for IgG, IgM and IgA specific for RBD, Spike and N antigens</w:t>
      </w:r>
      <w:r>
        <w:rPr>
          <w:rFonts w:ascii="Arial" w:hAnsi="Arial" w:cs="Arial"/>
          <w:sz w:val="24"/>
          <w:szCs w:val="24"/>
        </w:rPr>
        <w:t xml:space="preserve">. </w:t>
      </w:r>
    </w:p>
    <w:p w14:paraId="310C368F" w14:textId="77777777" w:rsidR="00D3598C" w:rsidRPr="00D06F45" w:rsidRDefault="00D3598C">
      <w:pPr>
        <w:rPr>
          <w:rFonts w:ascii="Arial" w:hAnsi="Arial" w:cs="Arial"/>
          <w:sz w:val="24"/>
          <w:szCs w:val="24"/>
        </w:rPr>
      </w:pPr>
    </w:p>
    <w:p w14:paraId="7C697C3B" w14:textId="1BF592E8" w:rsidR="00535ADA" w:rsidRDefault="00535ADA" w:rsidP="00535ADA">
      <w:pPr>
        <w:rPr>
          <w:rFonts w:ascii="Arial" w:hAnsi="Arial" w:cs="Arial"/>
          <w:sz w:val="24"/>
          <w:szCs w:val="24"/>
        </w:rPr>
      </w:pPr>
    </w:p>
    <w:p w14:paraId="01234F88" w14:textId="5057C4D6" w:rsidR="00535ADA" w:rsidRDefault="0009695E" w:rsidP="00535ADA">
      <w:pPr>
        <w:rPr>
          <w:rFonts w:ascii="Arial" w:hAnsi="Arial" w:cs="Arial"/>
          <w:sz w:val="24"/>
          <w:szCs w:val="24"/>
        </w:rPr>
      </w:pPr>
      <w:r>
        <w:rPr>
          <w:rFonts w:ascii="Arial" w:hAnsi="Arial" w:cs="Arial"/>
          <w:noProof/>
          <w:sz w:val="24"/>
          <w:szCs w:val="24"/>
        </w:rPr>
        <w:drawing>
          <wp:inline distT="0" distB="0" distL="0" distR="0" wp14:anchorId="52271670" wp14:editId="2479E334">
            <wp:extent cx="5016500" cy="514350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500" cy="5143500"/>
                    </a:xfrm>
                    <a:prstGeom prst="rect">
                      <a:avLst/>
                    </a:prstGeom>
                  </pic:spPr>
                </pic:pic>
              </a:graphicData>
            </a:graphic>
          </wp:inline>
        </w:drawing>
      </w:r>
    </w:p>
    <w:p w14:paraId="2E43B6A8" w14:textId="77777777" w:rsidR="00D06F45" w:rsidRDefault="00D06F45">
      <w:pPr>
        <w:rPr>
          <w:rFonts w:ascii="Arial" w:hAnsi="Arial" w:cs="Arial"/>
          <w:b/>
          <w:bCs/>
          <w:sz w:val="24"/>
          <w:szCs w:val="24"/>
        </w:rPr>
      </w:pPr>
      <w:r>
        <w:rPr>
          <w:rFonts w:ascii="Arial" w:hAnsi="Arial" w:cs="Arial"/>
          <w:b/>
          <w:bCs/>
          <w:sz w:val="24"/>
          <w:szCs w:val="24"/>
        </w:rPr>
        <w:br w:type="page"/>
      </w:r>
    </w:p>
    <w:p w14:paraId="16ECE7E3" w14:textId="6427EC8D" w:rsidR="00D06F45" w:rsidRDefault="00D06F45" w:rsidP="00D06F45">
      <w:pPr>
        <w:rPr>
          <w:rFonts w:ascii="Arial" w:hAnsi="Arial" w:cs="Arial"/>
          <w:b/>
          <w:bCs/>
          <w:sz w:val="24"/>
          <w:szCs w:val="24"/>
        </w:rPr>
      </w:pPr>
      <w:r>
        <w:rPr>
          <w:rFonts w:ascii="Arial" w:hAnsi="Arial" w:cs="Arial"/>
          <w:b/>
          <w:bCs/>
          <w:sz w:val="24"/>
          <w:szCs w:val="24"/>
        </w:rPr>
        <w:lastRenderedPageBreak/>
        <w:t>Figure S</w:t>
      </w:r>
      <w:r w:rsidR="00562D47">
        <w:rPr>
          <w:rFonts w:ascii="Arial" w:hAnsi="Arial" w:cs="Arial"/>
          <w:b/>
          <w:bCs/>
          <w:sz w:val="24"/>
          <w:szCs w:val="24"/>
        </w:rPr>
        <w:t>4</w:t>
      </w:r>
      <w:r>
        <w:rPr>
          <w:rFonts w:ascii="Arial" w:hAnsi="Arial" w:cs="Arial"/>
          <w:b/>
          <w:bCs/>
          <w:sz w:val="24"/>
          <w:szCs w:val="24"/>
        </w:rPr>
        <w:t xml:space="preserve">: </w:t>
      </w:r>
      <w:r w:rsidRPr="004C4B97">
        <w:rPr>
          <w:rFonts w:ascii="Arial" w:hAnsi="Arial" w:cs="Arial"/>
          <w:b/>
          <w:bCs/>
          <w:sz w:val="24"/>
          <w:szCs w:val="24"/>
        </w:rPr>
        <w:t xml:space="preserve">Anti-SARS-CoV-2 IgG subclass distribution. </w:t>
      </w:r>
    </w:p>
    <w:p w14:paraId="5E71FE7C" w14:textId="77777777" w:rsidR="00D3598C" w:rsidRDefault="00D3598C" w:rsidP="00D06F45">
      <w:pPr>
        <w:rPr>
          <w:rFonts w:ascii="Arial" w:hAnsi="Arial" w:cs="Arial"/>
          <w:b/>
          <w:bCs/>
          <w:sz w:val="24"/>
          <w:szCs w:val="24"/>
        </w:rPr>
      </w:pPr>
    </w:p>
    <w:p w14:paraId="277B10CD" w14:textId="77777777" w:rsidR="00EA7553" w:rsidRDefault="0067772E">
      <w:pPr>
        <w:rPr>
          <w:rFonts w:ascii="Arial" w:hAnsi="Arial" w:cs="Arial"/>
          <w:sz w:val="24"/>
          <w:szCs w:val="24"/>
        </w:rPr>
      </w:pPr>
      <w:r>
        <w:rPr>
          <w:rFonts w:ascii="Arial" w:hAnsi="Arial" w:cs="Arial"/>
          <w:noProof/>
          <w:sz w:val="24"/>
          <w:szCs w:val="24"/>
        </w:rPr>
        <w:drawing>
          <wp:inline distT="0" distB="0" distL="0" distR="0" wp14:anchorId="757F53E0" wp14:editId="23DE8270">
            <wp:extent cx="6755575" cy="1940560"/>
            <wp:effectExtent l="0" t="0" r="1270" b="254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rotWithShape="1">
                    <a:blip r:embed="rId11">
                      <a:extLst>
                        <a:ext uri="{28A0092B-C50C-407E-A947-70E740481C1C}">
                          <a14:useLocalDpi xmlns:a14="http://schemas.microsoft.com/office/drawing/2010/main" val="0"/>
                        </a:ext>
                      </a:extLst>
                    </a:blip>
                    <a:srcRect l="2564" t="25527" r="2221" b="25850"/>
                    <a:stretch/>
                  </pic:blipFill>
                  <pic:spPr bwMode="auto">
                    <a:xfrm>
                      <a:off x="0" y="0"/>
                      <a:ext cx="6759545" cy="1941700"/>
                    </a:xfrm>
                    <a:prstGeom prst="rect">
                      <a:avLst/>
                    </a:prstGeom>
                    <a:ln>
                      <a:noFill/>
                    </a:ln>
                    <a:extLst>
                      <a:ext uri="{53640926-AAD7-44D8-BBD7-CCE9431645EC}">
                        <a14:shadowObscured xmlns:a14="http://schemas.microsoft.com/office/drawing/2010/main"/>
                      </a:ext>
                    </a:extLst>
                  </pic:spPr>
                </pic:pic>
              </a:graphicData>
            </a:graphic>
          </wp:inline>
        </w:drawing>
      </w:r>
    </w:p>
    <w:p w14:paraId="3B19D378" w14:textId="77777777" w:rsidR="00EA7553" w:rsidRDefault="00EA7553">
      <w:pPr>
        <w:rPr>
          <w:rFonts w:ascii="Arial" w:hAnsi="Arial" w:cs="Arial"/>
          <w:sz w:val="24"/>
          <w:szCs w:val="24"/>
        </w:rPr>
      </w:pPr>
    </w:p>
    <w:p w14:paraId="0CF0ABED" w14:textId="6D6FA655" w:rsidR="00975F02" w:rsidRDefault="00975F02">
      <w:pPr>
        <w:rPr>
          <w:rFonts w:ascii="Arial" w:hAnsi="Arial" w:cs="Arial"/>
          <w:sz w:val="24"/>
          <w:szCs w:val="24"/>
        </w:rPr>
      </w:pPr>
    </w:p>
    <w:p w14:paraId="6F4CEE62" w14:textId="756207D4" w:rsidR="00EA7553" w:rsidRDefault="00EA7553">
      <w:pPr>
        <w:rPr>
          <w:rFonts w:ascii="Arial" w:hAnsi="Arial" w:cs="Arial"/>
          <w:sz w:val="24"/>
          <w:szCs w:val="24"/>
        </w:rPr>
      </w:pPr>
    </w:p>
    <w:p w14:paraId="50FFBBD2" w14:textId="77777777" w:rsidR="00257AA2" w:rsidRDefault="00257AA2">
      <w:pPr>
        <w:rPr>
          <w:rFonts w:ascii="Arial" w:hAnsi="Arial" w:cs="Arial"/>
          <w:sz w:val="24"/>
          <w:szCs w:val="24"/>
        </w:rPr>
      </w:pPr>
      <w:r>
        <w:rPr>
          <w:rFonts w:ascii="Arial" w:hAnsi="Arial" w:cs="Arial"/>
          <w:sz w:val="24"/>
          <w:szCs w:val="24"/>
        </w:rPr>
        <w:br w:type="page"/>
      </w:r>
    </w:p>
    <w:p w14:paraId="46805C71" w14:textId="35F8078D" w:rsidR="00257AA2" w:rsidRDefault="00257AA2" w:rsidP="00535ADA">
      <w:pPr>
        <w:rPr>
          <w:rFonts w:ascii="Arial" w:hAnsi="Arial" w:cs="Arial"/>
          <w:b/>
          <w:bCs/>
          <w:sz w:val="24"/>
          <w:szCs w:val="24"/>
        </w:rPr>
      </w:pPr>
      <w:r>
        <w:rPr>
          <w:rFonts w:ascii="Arial" w:hAnsi="Arial" w:cs="Arial"/>
          <w:b/>
          <w:bCs/>
          <w:sz w:val="24"/>
          <w:szCs w:val="24"/>
        </w:rPr>
        <w:lastRenderedPageBreak/>
        <w:t>Figure S</w:t>
      </w:r>
      <w:r w:rsidR="00562D47">
        <w:rPr>
          <w:rFonts w:ascii="Arial" w:hAnsi="Arial" w:cs="Arial"/>
          <w:b/>
          <w:bCs/>
          <w:sz w:val="24"/>
          <w:szCs w:val="24"/>
        </w:rPr>
        <w:t>5</w:t>
      </w:r>
      <w:r>
        <w:rPr>
          <w:rFonts w:ascii="Arial" w:hAnsi="Arial" w:cs="Arial"/>
          <w:b/>
          <w:bCs/>
          <w:sz w:val="24"/>
          <w:szCs w:val="24"/>
        </w:rPr>
        <w:t xml:space="preserve">: </w:t>
      </w:r>
      <w:r w:rsidRPr="00AA0D4B">
        <w:rPr>
          <w:rFonts w:ascii="Arial" w:hAnsi="Arial" w:cs="Arial"/>
          <w:b/>
          <w:bCs/>
          <w:sz w:val="24"/>
          <w:szCs w:val="24"/>
        </w:rPr>
        <w:t xml:space="preserve">Pseudovirus Neutralization IC50 </w:t>
      </w:r>
      <w:r w:rsidR="00834AD6">
        <w:rPr>
          <w:rFonts w:ascii="Arial" w:hAnsi="Arial" w:cs="Arial"/>
          <w:b/>
          <w:bCs/>
          <w:sz w:val="24"/>
          <w:szCs w:val="24"/>
        </w:rPr>
        <w:t>C</w:t>
      </w:r>
      <w:r w:rsidRPr="00AA0D4B">
        <w:rPr>
          <w:rFonts w:ascii="Arial" w:hAnsi="Arial" w:cs="Arial"/>
          <w:b/>
          <w:bCs/>
          <w:sz w:val="24"/>
          <w:szCs w:val="24"/>
        </w:rPr>
        <w:t>urves</w:t>
      </w:r>
      <w:r>
        <w:rPr>
          <w:rFonts w:ascii="Arial" w:hAnsi="Arial" w:cs="Arial"/>
          <w:b/>
          <w:bCs/>
          <w:sz w:val="24"/>
          <w:szCs w:val="24"/>
        </w:rPr>
        <w:t xml:space="preserve">. </w:t>
      </w:r>
    </w:p>
    <w:p w14:paraId="368FBD27" w14:textId="67DED09A" w:rsidR="00257AA2" w:rsidRDefault="00122FAD" w:rsidP="00535ADA">
      <w:pPr>
        <w:rPr>
          <w:rFonts w:ascii="Arial" w:hAnsi="Arial" w:cs="Arial"/>
          <w:sz w:val="24"/>
          <w:szCs w:val="24"/>
        </w:rPr>
      </w:pPr>
      <w:r>
        <w:rPr>
          <w:rFonts w:ascii="Arial" w:hAnsi="Arial" w:cs="Arial"/>
          <w:noProof/>
          <w:sz w:val="24"/>
          <w:szCs w:val="24"/>
        </w:rPr>
        <w:drawing>
          <wp:inline distT="0" distB="0" distL="0" distR="0" wp14:anchorId="69F592B0" wp14:editId="164696C0">
            <wp:extent cx="5943600" cy="702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L-CV_ver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025640"/>
                    </a:xfrm>
                    <a:prstGeom prst="rect">
                      <a:avLst/>
                    </a:prstGeom>
                  </pic:spPr>
                </pic:pic>
              </a:graphicData>
            </a:graphic>
          </wp:inline>
        </w:drawing>
      </w:r>
    </w:p>
    <w:p w14:paraId="319591BA" w14:textId="52046D60" w:rsidR="00257AA2" w:rsidRDefault="00257AA2" w:rsidP="00535ADA">
      <w:pPr>
        <w:rPr>
          <w:rFonts w:ascii="Arial" w:hAnsi="Arial" w:cs="Arial"/>
          <w:sz w:val="24"/>
          <w:szCs w:val="24"/>
        </w:rPr>
      </w:pPr>
    </w:p>
    <w:p w14:paraId="0D51CAA6" w14:textId="79E052F4" w:rsidR="00257AA2" w:rsidRDefault="00257AA2">
      <w:pPr>
        <w:rPr>
          <w:rFonts w:ascii="Arial" w:hAnsi="Arial" w:cs="Arial"/>
          <w:sz w:val="24"/>
          <w:szCs w:val="24"/>
        </w:rPr>
      </w:pPr>
      <w:r w:rsidRPr="00257AA2">
        <w:rPr>
          <w:rFonts w:ascii="Arial" w:hAnsi="Arial" w:cs="Arial"/>
          <w:sz w:val="24"/>
          <w:szCs w:val="24"/>
        </w:rPr>
        <w:br w:type="page"/>
      </w:r>
    </w:p>
    <w:p w14:paraId="1521772A" w14:textId="33AF523B" w:rsidR="00201195" w:rsidRPr="00201195" w:rsidRDefault="00535ADA" w:rsidP="00201195">
      <w:pPr>
        <w:rPr>
          <w:rFonts w:ascii="Arial" w:hAnsi="Arial" w:cs="Arial"/>
          <w:b/>
          <w:bCs/>
          <w:sz w:val="24"/>
          <w:szCs w:val="24"/>
        </w:rPr>
      </w:pPr>
      <w:r w:rsidRPr="00D3598C">
        <w:rPr>
          <w:rFonts w:ascii="Arial" w:hAnsi="Arial" w:cs="Arial"/>
          <w:b/>
          <w:bCs/>
          <w:sz w:val="24"/>
          <w:szCs w:val="24"/>
        </w:rPr>
        <w:lastRenderedPageBreak/>
        <w:t>Table S</w:t>
      </w:r>
      <w:r w:rsidR="00562D47">
        <w:rPr>
          <w:rFonts w:ascii="Arial" w:hAnsi="Arial" w:cs="Arial"/>
          <w:b/>
          <w:bCs/>
          <w:sz w:val="24"/>
          <w:szCs w:val="24"/>
        </w:rPr>
        <w:t>2</w:t>
      </w:r>
      <w:r w:rsidRPr="00201195">
        <w:rPr>
          <w:rFonts w:ascii="Arial" w:hAnsi="Arial" w:cs="Arial"/>
          <w:b/>
          <w:bCs/>
          <w:sz w:val="24"/>
          <w:szCs w:val="24"/>
        </w:rPr>
        <w:t xml:space="preserve">: </w:t>
      </w:r>
      <w:r w:rsidR="00201195" w:rsidRPr="00201195">
        <w:rPr>
          <w:rFonts w:ascii="Arial" w:hAnsi="Arial" w:cs="Arial"/>
          <w:b/>
          <w:sz w:val="24"/>
          <w:szCs w:val="24"/>
        </w:rPr>
        <w:t>Sequence Acknowledgement Table</w:t>
      </w:r>
      <w:r w:rsidR="00891B39">
        <w:rPr>
          <w:rFonts w:ascii="Arial" w:hAnsi="Arial" w:cs="Arial"/>
          <w:b/>
          <w:sz w:val="24"/>
          <w:szCs w:val="24"/>
        </w:rPr>
        <w:t xml:space="preserve">. </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578"/>
        <w:gridCol w:w="1117"/>
        <w:gridCol w:w="2012"/>
        <w:gridCol w:w="2156"/>
      </w:tblGrid>
      <w:tr w:rsidR="00120CA1" w:rsidRPr="00662225" w14:paraId="25E043D0" w14:textId="77777777" w:rsidTr="00797867">
        <w:trPr>
          <w:trHeight w:val="576"/>
        </w:trPr>
        <w:tc>
          <w:tcPr>
            <w:tcW w:w="2520" w:type="dxa"/>
            <w:shd w:val="clear" w:color="auto" w:fill="auto"/>
            <w:noWrap/>
            <w:vAlign w:val="center"/>
            <w:hideMark/>
          </w:tcPr>
          <w:p w14:paraId="1632710D" w14:textId="44B03B27" w:rsidR="00032233" w:rsidRPr="00032233" w:rsidRDefault="00032233" w:rsidP="00797867">
            <w:pPr>
              <w:spacing w:after="0" w:line="240" w:lineRule="auto"/>
              <w:rPr>
                <w:rFonts w:ascii="Arial" w:eastAsia="Times New Roman" w:hAnsi="Arial" w:cs="Arial"/>
                <w:b/>
                <w:bCs/>
                <w:color w:val="000000"/>
                <w:sz w:val="18"/>
                <w:szCs w:val="18"/>
              </w:rPr>
            </w:pPr>
            <w:r w:rsidRPr="00662225">
              <w:rPr>
                <w:rFonts w:ascii="Arial" w:eastAsia="Times New Roman" w:hAnsi="Arial" w:cs="Arial"/>
                <w:b/>
                <w:bCs/>
                <w:color w:val="000000"/>
                <w:sz w:val="18"/>
                <w:szCs w:val="18"/>
              </w:rPr>
              <w:t xml:space="preserve">GenBank </w:t>
            </w:r>
            <w:r w:rsidR="00662225">
              <w:rPr>
                <w:rFonts w:ascii="Arial" w:eastAsia="Times New Roman" w:hAnsi="Arial" w:cs="Arial"/>
                <w:b/>
                <w:bCs/>
                <w:color w:val="000000"/>
                <w:sz w:val="18"/>
                <w:szCs w:val="18"/>
              </w:rPr>
              <w:t xml:space="preserve">/ </w:t>
            </w:r>
            <w:r w:rsidRPr="00032233">
              <w:rPr>
                <w:rFonts w:ascii="Arial" w:eastAsia="Times New Roman" w:hAnsi="Arial" w:cs="Arial"/>
                <w:b/>
                <w:bCs/>
                <w:color w:val="000000"/>
                <w:sz w:val="18"/>
                <w:szCs w:val="18"/>
              </w:rPr>
              <w:t>Name</w:t>
            </w:r>
          </w:p>
        </w:tc>
        <w:tc>
          <w:tcPr>
            <w:tcW w:w="1578" w:type="dxa"/>
            <w:shd w:val="clear" w:color="auto" w:fill="auto"/>
            <w:noWrap/>
            <w:vAlign w:val="center"/>
            <w:hideMark/>
          </w:tcPr>
          <w:p w14:paraId="2827B8D2" w14:textId="53507A97" w:rsidR="00032233" w:rsidRPr="00032233" w:rsidRDefault="00032233" w:rsidP="00797867">
            <w:pPr>
              <w:spacing w:after="0" w:line="240" w:lineRule="auto"/>
              <w:rPr>
                <w:rFonts w:ascii="Arial" w:eastAsia="Times New Roman" w:hAnsi="Arial" w:cs="Arial"/>
                <w:b/>
                <w:bCs/>
                <w:color w:val="000000"/>
                <w:sz w:val="18"/>
                <w:szCs w:val="18"/>
              </w:rPr>
            </w:pPr>
            <w:r w:rsidRPr="00662225">
              <w:rPr>
                <w:rFonts w:ascii="Arial" w:eastAsia="Times New Roman" w:hAnsi="Arial" w:cs="Arial"/>
                <w:b/>
                <w:bCs/>
                <w:color w:val="000000"/>
                <w:sz w:val="18"/>
                <w:szCs w:val="18"/>
              </w:rPr>
              <w:t xml:space="preserve">GISAID </w:t>
            </w:r>
            <w:r w:rsidRPr="00032233">
              <w:rPr>
                <w:rFonts w:ascii="Arial" w:eastAsia="Times New Roman" w:hAnsi="Arial" w:cs="Arial"/>
                <w:b/>
                <w:bCs/>
                <w:color w:val="000000"/>
                <w:sz w:val="18"/>
                <w:szCs w:val="18"/>
              </w:rPr>
              <w:t>Accession</w:t>
            </w:r>
          </w:p>
        </w:tc>
        <w:tc>
          <w:tcPr>
            <w:tcW w:w="1117" w:type="dxa"/>
            <w:shd w:val="clear" w:color="auto" w:fill="auto"/>
            <w:noWrap/>
            <w:vAlign w:val="center"/>
            <w:hideMark/>
          </w:tcPr>
          <w:p w14:paraId="16EA1381" w14:textId="182E9A65" w:rsidR="00032233" w:rsidRPr="00032233" w:rsidRDefault="00032233" w:rsidP="00797867">
            <w:pPr>
              <w:spacing w:after="0" w:line="240" w:lineRule="auto"/>
              <w:rPr>
                <w:rFonts w:ascii="Arial" w:eastAsia="Times New Roman" w:hAnsi="Arial" w:cs="Arial"/>
                <w:b/>
                <w:bCs/>
                <w:color w:val="000000"/>
                <w:sz w:val="18"/>
                <w:szCs w:val="18"/>
              </w:rPr>
            </w:pPr>
            <w:r w:rsidRPr="00662225">
              <w:rPr>
                <w:rFonts w:ascii="Arial" w:eastAsia="Times New Roman" w:hAnsi="Arial" w:cs="Arial"/>
                <w:b/>
                <w:bCs/>
                <w:color w:val="000000"/>
                <w:sz w:val="18"/>
                <w:szCs w:val="18"/>
              </w:rPr>
              <w:t>Collection Date</w:t>
            </w:r>
          </w:p>
        </w:tc>
        <w:tc>
          <w:tcPr>
            <w:tcW w:w="2012" w:type="dxa"/>
            <w:shd w:val="clear" w:color="auto" w:fill="auto"/>
            <w:noWrap/>
            <w:vAlign w:val="center"/>
            <w:hideMark/>
          </w:tcPr>
          <w:p w14:paraId="2CFAECB8" w14:textId="639EACEC" w:rsidR="00032233" w:rsidRPr="00032233" w:rsidRDefault="00032233" w:rsidP="00797867">
            <w:pPr>
              <w:spacing w:after="0" w:line="240" w:lineRule="auto"/>
              <w:rPr>
                <w:rFonts w:ascii="Arial" w:eastAsia="Times New Roman" w:hAnsi="Arial" w:cs="Arial"/>
                <w:b/>
                <w:bCs/>
                <w:color w:val="000000"/>
                <w:sz w:val="18"/>
                <w:szCs w:val="18"/>
              </w:rPr>
            </w:pPr>
            <w:r w:rsidRPr="00032233">
              <w:rPr>
                <w:rFonts w:ascii="Arial" w:eastAsia="Times New Roman" w:hAnsi="Arial" w:cs="Arial"/>
                <w:b/>
                <w:bCs/>
                <w:color w:val="000000"/>
                <w:sz w:val="18"/>
                <w:szCs w:val="18"/>
              </w:rPr>
              <w:t xml:space="preserve">Originating / Submitting </w:t>
            </w:r>
            <w:r w:rsidR="00662225" w:rsidRPr="00662225">
              <w:rPr>
                <w:rFonts w:ascii="Arial" w:eastAsia="Times New Roman" w:hAnsi="Arial" w:cs="Arial"/>
                <w:b/>
                <w:bCs/>
                <w:color w:val="000000"/>
                <w:sz w:val="18"/>
                <w:szCs w:val="18"/>
              </w:rPr>
              <w:t>Lab</w:t>
            </w:r>
          </w:p>
        </w:tc>
        <w:tc>
          <w:tcPr>
            <w:tcW w:w="2156" w:type="dxa"/>
            <w:shd w:val="clear" w:color="auto" w:fill="auto"/>
            <w:noWrap/>
            <w:vAlign w:val="center"/>
            <w:hideMark/>
          </w:tcPr>
          <w:p w14:paraId="2755E934" w14:textId="37DA182B" w:rsidR="00032233" w:rsidRPr="00032233" w:rsidRDefault="00032233" w:rsidP="00797867">
            <w:pPr>
              <w:spacing w:after="0" w:line="240" w:lineRule="auto"/>
              <w:rPr>
                <w:rFonts w:ascii="Arial" w:eastAsia="Times New Roman" w:hAnsi="Arial" w:cs="Arial"/>
                <w:b/>
                <w:bCs/>
                <w:color w:val="000000"/>
                <w:sz w:val="18"/>
                <w:szCs w:val="18"/>
              </w:rPr>
            </w:pPr>
            <w:r w:rsidRPr="00032233">
              <w:rPr>
                <w:rFonts w:ascii="Arial" w:eastAsia="Times New Roman" w:hAnsi="Arial" w:cs="Arial"/>
                <w:b/>
                <w:bCs/>
                <w:color w:val="000000"/>
                <w:sz w:val="18"/>
                <w:szCs w:val="18"/>
              </w:rPr>
              <w:t>Authors</w:t>
            </w:r>
            <w:r w:rsidRPr="00662225">
              <w:rPr>
                <w:rFonts w:ascii="Arial" w:eastAsia="Times New Roman" w:hAnsi="Arial" w:cs="Arial"/>
                <w:b/>
                <w:bCs/>
                <w:color w:val="000000"/>
                <w:sz w:val="18"/>
                <w:szCs w:val="18"/>
              </w:rPr>
              <w:t>:</w:t>
            </w:r>
          </w:p>
        </w:tc>
      </w:tr>
      <w:tr w:rsidR="00E177D1" w:rsidRPr="00662225" w14:paraId="377016DC" w14:textId="77777777" w:rsidTr="00797867">
        <w:trPr>
          <w:trHeight w:val="300"/>
        </w:trPr>
        <w:tc>
          <w:tcPr>
            <w:tcW w:w="2520" w:type="dxa"/>
            <w:shd w:val="clear" w:color="auto" w:fill="auto"/>
            <w:noWrap/>
            <w:vAlign w:val="center"/>
          </w:tcPr>
          <w:p w14:paraId="51FCD11B" w14:textId="43A6A10C" w:rsidR="00032233" w:rsidRPr="00662225"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Wuhan/Hu-1/2019</w:t>
            </w:r>
          </w:p>
        </w:tc>
        <w:tc>
          <w:tcPr>
            <w:tcW w:w="1578" w:type="dxa"/>
            <w:shd w:val="clear" w:color="auto" w:fill="auto"/>
            <w:noWrap/>
            <w:vAlign w:val="center"/>
          </w:tcPr>
          <w:p w14:paraId="6AEED472" w14:textId="6A7D0FF1" w:rsidR="00032233" w:rsidRPr="00662225"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EPI_ISL_402125</w:t>
            </w:r>
          </w:p>
        </w:tc>
        <w:tc>
          <w:tcPr>
            <w:tcW w:w="1117" w:type="dxa"/>
            <w:shd w:val="clear" w:color="auto" w:fill="auto"/>
            <w:noWrap/>
            <w:vAlign w:val="center"/>
          </w:tcPr>
          <w:p w14:paraId="6758F8DF" w14:textId="5AD96E6F" w:rsidR="00032233" w:rsidRPr="00662225"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12/26/2019</w:t>
            </w:r>
          </w:p>
        </w:tc>
        <w:tc>
          <w:tcPr>
            <w:tcW w:w="2012" w:type="dxa"/>
            <w:shd w:val="clear" w:color="auto" w:fill="auto"/>
            <w:noWrap/>
            <w:vAlign w:val="center"/>
          </w:tcPr>
          <w:p w14:paraId="5B506CBC" w14:textId="5D6B4F37" w:rsidR="00032233" w:rsidRPr="00662225"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China CDC / same</w:t>
            </w:r>
          </w:p>
        </w:tc>
        <w:tc>
          <w:tcPr>
            <w:tcW w:w="2156" w:type="dxa"/>
            <w:shd w:val="clear" w:color="auto" w:fill="auto"/>
            <w:noWrap/>
            <w:vAlign w:val="center"/>
          </w:tcPr>
          <w:p w14:paraId="37684D73" w14:textId="7F7C5976" w:rsidR="00032233" w:rsidRPr="00662225" w:rsidRDefault="00032233" w:rsidP="00797867">
            <w:pPr>
              <w:spacing w:after="0"/>
              <w:rPr>
                <w:rFonts w:ascii="Arial" w:hAnsi="Arial" w:cs="Arial"/>
                <w:color w:val="000000"/>
                <w:sz w:val="18"/>
                <w:szCs w:val="18"/>
              </w:rPr>
            </w:pPr>
            <w:r w:rsidRPr="00662225">
              <w:rPr>
                <w:rFonts w:ascii="Arial" w:hAnsi="Arial" w:cs="Arial"/>
                <w:color w:val="000000"/>
                <w:sz w:val="18"/>
                <w:szCs w:val="18"/>
              </w:rPr>
              <w:t>Zhang et al</w:t>
            </w:r>
          </w:p>
        </w:tc>
      </w:tr>
      <w:tr w:rsidR="00120CA1" w:rsidRPr="00662225" w14:paraId="6FC127B5" w14:textId="77777777" w:rsidTr="00797867">
        <w:trPr>
          <w:trHeight w:val="300"/>
        </w:trPr>
        <w:tc>
          <w:tcPr>
            <w:tcW w:w="2520" w:type="dxa"/>
            <w:shd w:val="clear" w:color="auto" w:fill="auto"/>
            <w:noWrap/>
            <w:vAlign w:val="center"/>
            <w:hideMark/>
          </w:tcPr>
          <w:p w14:paraId="0A518A5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USA/WA1/2020</w:t>
            </w:r>
          </w:p>
        </w:tc>
        <w:tc>
          <w:tcPr>
            <w:tcW w:w="1578" w:type="dxa"/>
            <w:shd w:val="clear" w:color="auto" w:fill="auto"/>
            <w:noWrap/>
            <w:vAlign w:val="center"/>
            <w:hideMark/>
          </w:tcPr>
          <w:p w14:paraId="7534005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EPI_ISL_404895</w:t>
            </w:r>
          </w:p>
        </w:tc>
        <w:tc>
          <w:tcPr>
            <w:tcW w:w="1117" w:type="dxa"/>
            <w:shd w:val="clear" w:color="auto" w:fill="auto"/>
            <w:noWrap/>
            <w:vAlign w:val="center"/>
            <w:hideMark/>
          </w:tcPr>
          <w:p w14:paraId="66FD1AC9" w14:textId="2138FED6"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1/19/2020</w:t>
            </w:r>
          </w:p>
        </w:tc>
        <w:tc>
          <w:tcPr>
            <w:tcW w:w="2012" w:type="dxa"/>
            <w:shd w:val="clear" w:color="auto" w:fill="auto"/>
            <w:noWrap/>
            <w:vAlign w:val="center"/>
            <w:hideMark/>
          </w:tcPr>
          <w:p w14:paraId="16F97880" w14:textId="44DDEAA9"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PRMCE / US CDC</w:t>
            </w:r>
          </w:p>
        </w:tc>
        <w:tc>
          <w:tcPr>
            <w:tcW w:w="2156" w:type="dxa"/>
            <w:shd w:val="clear" w:color="auto" w:fill="auto"/>
            <w:noWrap/>
            <w:vAlign w:val="center"/>
            <w:hideMark/>
          </w:tcPr>
          <w:p w14:paraId="7B90740E"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Queen et al</w:t>
            </w:r>
          </w:p>
        </w:tc>
      </w:tr>
      <w:tr w:rsidR="00120CA1" w:rsidRPr="00662225" w14:paraId="51B136AB" w14:textId="77777777" w:rsidTr="00797867">
        <w:trPr>
          <w:trHeight w:val="300"/>
        </w:trPr>
        <w:tc>
          <w:tcPr>
            <w:tcW w:w="2520" w:type="dxa"/>
            <w:shd w:val="clear" w:color="auto" w:fill="auto"/>
            <w:noWrap/>
            <w:vAlign w:val="center"/>
            <w:hideMark/>
          </w:tcPr>
          <w:p w14:paraId="294046CB" w14:textId="1162BBA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Australia/NSW2153/2020</w:t>
            </w:r>
          </w:p>
        </w:tc>
        <w:tc>
          <w:tcPr>
            <w:tcW w:w="1578" w:type="dxa"/>
            <w:shd w:val="clear" w:color="auto" w:fill="auto"/>
            <w:noWrap/>
            <w:vAlign w:val="center"/>
            <w:hideMark/>
          </w:tcPr>
          <w:p w14:paraId="21E8AE0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EPI_ISL_509505</w:t>
            </w:r>
          </w:p>
        </w:tc>
        <w:tc>
          <w:tcPr>
            <w:tcW w:w="1117" w:type="dxa"/>
            <w:shd w:val="clear" w:color="auto" w:fill="auto"/>
            <w:noWrap/>
            <w:vAlign w:val="center"/>
            <w:hideMark/>
          </w:tcPr>
          <w:p w14:paraId="76699CBB" w14:textId="229520E0"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1/25/2020</w:t>
            </w:r>
          </w:p>
        </w:tc>
        <w:tc>
          <w:tcPr>
            <w:tcW w:w="2012" w:type="dxa"/>
            <w:shd w:val="clear" w:color="auto" w:fill="auto"/>
            <w:noWrap/>
            <w:vAlign w:val="center"/>
            <w:hideMark/>
          </w:tcPr>
          <w:p w14:paraId="4CAEAFBD"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SAViD / same</w:t>
            </w:r>
          </w:p>
        </w:tc>
        <w:tc>
          <w:tcPr>
            <w:tcW w:w="2156" w:type="dxa"/>
            <w:shd w:val="clear" w:color="auto" w:fill="auto"/>
            <w:noWrap/>
            <w:vAlign w:val="center"/>
            <w:hideMark/>
          </w:tcPr>
          <w:p w14:paraId="4C5771AF"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Rawlinson et al</w:t>
            </w:r>
          </w:p>
        </w:tc>
      </w:tr>
      <w:tr w:rsidR="00120CA1" w:rsidRPr="00662225" w14:paraId="270B1F6B" w14:textId="77777777" w:rsidTr="00797867">
        <w:trPr>
          <w:trHeight w:val="300"/>
        </w:trPr>
        <w:tc>
          <w:tcPr>
            <w:tcW w:w="2520" w:type="dxa"/>
            <w:shd w:val="clear" w:color="auto" w:fill="auto"/>
            <w:noWrap/>
            <w:vAlign w:val="center"/>
            <w:hideMark/>
          </w:tcPr>
          <w:p w14:paraId="168B0DC6"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Germany/BavPat3-ChVir1020/2020</w:t>
            </w:r>
          </w:p>
        </w:tc>
        <w:tc>
          <w:tcPr>
            <w:tcW w:w="1578" w:type="dxa"/>
            <w:shd w:val="clear" w:color="auto" w:fill="auto"/>
            <w:noWrap/>
            <w:vAlign w:val="center"/>
            <w:hideMark/>
          </w:tcPr>
          <w:p w14:paraId="6F9C1BA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EPI_ISL_450200</w:t>
            </w:r>
          </w:p>
        </w:tc>
        <w:tc>
          <w:tcPr>
            <w:tcW w:w="1117" w:type="dxa"/>
            <w:shd w:val="clear" w:color="auto" w:fill="auto"/>
            <w:noWrap/>
            <w:vAlign w:val="center"/>
            <w:hideMark/>
          </w:tcPr>
          <w:p w14:paraId="52DCB9E4" w14:textId="4E1AEFA4"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1/28/2020</w:t>
            </w:r>
          </w:p>
        </w:tc>
        <w:tc>
          <w:tcPr>
            <w:tcW w:w="2012" w:type="dxa"/>
            <w:shd w:val="clear" w:color="auto" w:fill="auto"/>
            <w:noWrap/>
            <w:vAlign w:val="center"/>
            <w:hideMark/>
          </w:tcPr>
          <w:p w14:paraId="78D447E6"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Dept Virology / same</w:t>
            </w:r>
          </w:p>
        </w:tc>
        <w:tc>
          <w:tcPr>
            <w:tcW w:w="2156" w:type="dxa"/>
            <w:shd w:val="clear" w:color="auto" w:fill="auto"/>
            <w:noWrap/>
            <w:vAlign w:val="center"/>
            <w:hideMark/>
          </w:tcPr>
          <w:p w14:paraId="7DF47A7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Boehmer et al</w:t>
            </w:r>
          </w:p>
        </w:tc>
      </w:tr>
      <w:tr w:rsidR="00120CA1" w:rsidRPr="00662225" w14:paraId="6DE3B2AD" w14:textId="77777777" w:rsidTr="00797867">
        <w:trPr>
          <w:trHeight w:val="300"/>
        </w:trPr>
        <w:tc>
          <w:tcPr>
            <w:tcW w:w="2520" w:type="dxa"/>
            <w:shd w:val="clear" w:color="auto" w:fill="auto"/>
            <w:noWrap/>
            <w:vAlign w:val="center"/>
            <w:hideMark/>
          </w:tcPr>
          <w:p w14:paraId="70C10CD5"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France/HF1463/2020</w:t>
            </w:r>
          </w:p>
        </w:tc>
        <w:tc>
          <w:tcPr>
            <w:tcW w:w="1578" w:type="dxa"/>
            <w:shd w:val="clear" w:color="auto" w:fill="auto"/>
            <w:noWrap/>
            <w:vAlign w:val="center"/>
            <w:hideMark/>
          </w:tcPr>
          <w:p w14:paraId="391633B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EPI_ISL_429968</w:t>
            </w:r>
          </w:p>
        </w:tc>
        <w:tc>
          <w:tcPr>
            <w:tcW w:w="1117" w:type="dxa"/>
            <w:shd w:val="clear" w:color="auto" w:fill="auto"/>
            <w:noWrap/>
            <w:vAlign w:val="center"/>
            <w:hideMark/>
          </w:tcPr>
          <w:p w14:paraId="23CB3339" w14:textId="7A683E3E"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2/21/2020</w:t>
            </w:r>
          </w:p>
        </w:tc>
        <w:tc>
          <w:tcPr>
            <w:tcW w:w="2012" w:type="dxa"/>
            <w:shd w:val="clear" w:color="auto" w:fill="auto"/>
            <w:noWrap/>
            <w:vAlign w:val="center"/>
            <w:hideMark/>
          </w:tcPr>
          <w:p w14:paraId="4578E49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CHCLB / NRCVRI</w:t>
            </w:r>
          </w:p>
        </w:tc>
        <w:tc>
          <w:tcPr>
            <w:tcW w:w="2156" w:type="dxa"/>
            <w:shd w:val="clear" w:color="auto" w:fill="auto"/>
            <w:noWrap/>
            <w:vAlign w:val="center"/>
            <w:hideMark/>
          </w:tcPr>
          <w:p w14:paraId="2B3A127B" w14:textId="25E4E389"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Albert et al</w:t>
            </w:r>
          </w:p>
        </w:tc>
      </w:tr>
      <w:tr w:rsidR="00120CA1" w:rsidRPr="00662225" w14:paraId="37647AC7" w14:textId="77777777" w:rsidTr="00797867">
        <w:trPr>
          <w:trHeight w:val="300"/>
        </w:trPr>
        <w:tc>
          <w:tcPr>
            <w:tcW w:w="2520" w:type="dxa"/>
            <w:shd w:val="clear" w:color="auto" w:fill="auto"/>
            <w:noWrap/>
            <w:vAlign w:val="center"/>
            <w:hideMark/>
          </w:tcPr>
          <w:p w14:paraId="534A875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USA/WA-S82/2020</w:t>
            </w:r>
          </w:p>
        </w:tc>
        <w:tc>
          <w:tcPr>
            <w:tcW w:w="1578" w:type="dxa"/>
            <w:shd w:val="clear" w:color="auto" w:fill="auto"/>
            <w:noWrap/>
            <w:vAlign w:val="center"/>
            <w:hideMark/>
          </w:tcPr>
          <w:p w14:paraId="6D35FAA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EPI_ISL_417135</w:t>
            </w:r>
          </w:p>
        </w:tc>
        <w:tc>
          <w:tcPr>
            <w:tcW w:w="1117" w:type="dxa"/>
            <w:shd w:val="clear" w:color="auto" w:fill="auto"/>
            <w:noWrap/>
            <w:vAlign w:val="center"/>
            <w:hideMark/>
          </w:tcPr>
          <w:p w14:paraId="4ADCC1E9" w14:textId="0C28BE4C"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2/22/2020</w:t>
            </w:r>
          </w:p>
        </w:tc>
        <w:tc>
          <w:tcPr>
            <w:tcW w:w="2012" w:type="dxa"/>
            <w:shd w:val="clear" w:color="auto" w:fill="auto"/>
            <w:noWrap/>
            <w:vAlign w:val="center"/>
            <w:hideMark/>
          </w:tcPr>
          <w:p w14:paraId="1207F62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0FF7FAFD" w14:textId="7F7709B4"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2FC3CAF5" w14:textId="77777777" w:rsidTr="00797867">
        <w:trPr>
          <w:trHeight w:val="300"/>
        </w:trPr>
        <w:tc>
          <w:tcPr>
            <w:tcW w:w="2520" w:type="dxa"/>
            <w:shd w:val="clear" w:color="auto" w:fill="auto"/>
            <w:noWrap/>
            <w:vAlign w:val="center"/>
            <w:hideMark/>
          </w:tcPr>
          <w:p w14:paraId="24C6E6F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USA/WA3-UW1/2020</w:t>
            </w:r>
          </w:p>
        </w:tc>
        <w:tc>
          <w:tcPr>
            <w:tcW w:w="1578" w:type="dxa"/>
            <w:shd w:val="clear" w:color="auto" w:fill="auto"/>
            <w:noWrap/>
            <w:vAlign w:val="center"/>
            <w:hideMark/>
          </w:tcPr>
          <w:p w14:paraId="7D97F7F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EPI_ISL_413025</w:t>
            </w:r>
          </w:p>
        </w:tc>
        <w:tc>
          <w:tcPr>
            <w:tcW w:w="1117" w:type="dxa"/>
            <w:shd w:val="clear" w:color="auto" w:fill="auto"/>
            <w:noWrap/>
            <w:vAlign w:val="center"/>
            <w:hideMark/>
          </w:tcPr>
          <w:p w14:paraId="4A115F5B" w14:textId="12192122"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2/27/2020</w:t>
            </w:r>
          </w:p>
        </w:tc>
        <w:tc>
          <w:tcPr>
            <w:tcW w:w="2012" w:type="dxa"/>
            <w:shd w:val="clear" w:color="auto" w:fill="auto"/>
            <w:noWrap/>
            <w:vAlign w:val="center"/>
            <w:hideMark/>
          </w:tcPr>
          <w:p w14:paraId="1783F39D"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HMC / UW Virology</w:t>
            </w:r>
          </w:p>
        </w:tc>
        <w:tc>
          <w:tcPr>
            <w:tcW w:w="2156" w:type="dxa"/>
            <w:shd w:val="clear" w:color="auto" w:fill="auto"/>
            <w:noWrap/>
            <w:vAlign w:val="center"/>
            <w:hideMark/>
          </w:tcPr>
          <w:p w14:paraId="015B89D8" w14:textId="14BC2964"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6ECA966D" w14:textId="77777777" w:rsidTr="00797867">
        <w:trPr>
          <w:trHeight w:val="300"/>
        </w:trPr>
        <w:tc>
          <w:tcPr>
            <w:tcW w:w="2520" w:type="dxa"/>
            <w:shd w:val="clear" w:color="auto" w:fill="auto"/>
            <w:noWrap/>
            <w:vAlign w:val="center"/>
            <w:hideMark/>
          </w:tcPr>
          <w:p w14:paraId="054DE84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USA/WA-S47/2020</w:t>
            </w:r>
          </w:p>
        </w:tc>
        <w:tc>
          <w:tcPr>
            <w:tcW w:w="1578" w:type="dxa"/>
            <w:shd w:val="clear" w:color="auto" w:fill="auto"/>
            <w:noWrap/>
            <w:vAlign w:val="center"/>
            <w:hideMark/>
          </w:tcPr>
          <w:p w14:paraId="18D4D7E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EPI_ISL_417100</w:t>
            </w:r>
          </w:p>
        </w:tc>
        <w:tc>
          <w:tcPr>
            <w:tcW w:w="1117" w:type="dxa"/>
            <w:shd w:val="clear" w:color="auto" w:fill="auto"/>
            <w:noWrap/>
            <w:vAlign w:val="center"/>
            <w:hideMark/>
          </w:tcPr>
          <w:p w14:paraId="386A9A09" w14:textId="6918DFAE"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2/29/2020</w:t>
            </w:r>
          </w:p>
        </w:tc>
        <w:tc>
          <w:tcPr>
            <w:tcW w:w="2012" w:type="dxa"/>
            <w:shd w:val="clear" w:color="auto" w:fill="auto"/>
            <w:noWrap/>
            <w:vAlign w:val="center"/>
            <w:hideMark/>
          </w:tcPr>
          <w:p w14:paraId="6CA40B7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6037C77" w14:textId="54C324E5"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1AABAAAB" w14:textId="77777777" w:rsidTr="00797867">
        <w:trPr>
          <w:trHeight w:val="300"/>
        </w:trPr>
        <w:tc>
          <w:tcPr>
            <w:tcW w:w="2520" w:type="dxa"/>
            <w:shd w:val="clear" w:color="auto" w:fill="auto"/>
            <w:noWrap/>
            <w:vAlign w:val="center"/>
            <w:hideMark/>
          </w:tcPr>
          <w:p w14:paraId="6CF9D273" w14:textId="4F33CD95"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Spain/Canarias201939/2020</w:t>
            </w:r>
          </w:p>
        </w:tc>
        <w:tc>
          <w:tcPr>
            <w:tcW w:w="1578" w:type="dxa"/>
            <w:shd w:val="clear" w:color="auto" w:fill="auto"/>
            <w:noWrap/>
            <w:vAlign w:val="center"/>
            <w:hideMark/>
          </w:tcPr>
          <w:p w14:paraId="470B738C"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EPI_ISL_455326</w:t>
            </w:r>
          </w:p>
        </w:tc>
        <w:tc>
          <w:tcPr>
            <w:tcW w:w="1117" w:type="dxa"/>
            <w:shd w:val="clear" w:color="auto" w:fill="auto"/>
            <w:noWrap/>
            <w:vAlign w:val="center"/>
            <w:hideMark/>
          </w:tcPr>
          <w:p w14:paraId="1D5C9FBF" w14:textId="7A49F73D"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2/29/2020</w:t>
            </w:r>
          </w:p>
        </w:tc>
        <w:tc>
          <w:tcPr>
            <w:tcW w:w="2012" w:type="dxa"/>
            <w:shd w:val="clear" w:color="auto" w:fill="auto"/>
            <w:noWrap/>
            <w:vAlign w:val="center"/>
            <w:hideMark/>
          </w:tcPr>
          <w:p w14:paraId="05692CB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HUIGC / ISC</w:t>
            </w:r>
          </w:p>
        </w:tc>
        <w:tc>
          <w:tcPr>
            <w:tcW w:w="2156" w:type="dxa"/>
            <w:shd w:val="clear" w:color="auto" w:fill="auto"/>
            <w:noWrap/>
            <w:vAlign w:val="center"/>
            <w:hideMark/>
          </w:tcPr>
          <w:p w14:paraId="5961DEC2"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Iglesias-Caballero et al</w:t>
            </w:r>
          </w:p>
        </w:tc>
      </w:tr>
      <w:tr w:rsidR="00120CA1" w:rsidRPr="00662225" w14:paraId="1A23609E" w14:textId="77777777" w:rsidTr="00797867">
        <w:trPr>
          <w:trHeight w:val="300"/>
        </w:trPr>
        <w:tc>
          <w:tcPr>
            <w:tcW w:w="2520" w:type="dxa"/>
            <w:shd w:val="clear" w:color="auto" w:fill="auto"/>
            <w:noWrap/>
            <w:vAlign w:val="center"/>
            <w:hideMark/>
          </w:tcPr>
          <w:p w14:paraId="049A286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USA/WA-S1488/2020</w:t>
            </w:r>
          </w:p>
        </w:tc>
        <w:tc>
          <w:tcPr>
            <w:tcW w:w="1578" w:type="dxa"/>
            <w:shd w:val="clear" w:color="auto" w:fill="auto"/>
            <w:noWrap/>
            <w:vAlign w:val="center"/>
            <w:hideMark/>
          </w:tcPr>
          <w:p w14:paraId="290C3A5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EPI_ISL_495663</w:t>
            </w:r>
          </w:p>
        </w:tc>
        <w:tc>
          <w:tcPr>
            <w:tcW w:w="1117" w:type="dxa"/>
            <w:shd w:val="clear" w:color="auto" w:fill="auto"/>
            <w:noWrap/>
            <w:vAlign w:val="center"/>
            <w:hideMark/>
          </w:tcPr>
          <w:p w14:paraId="5527671C" w14:textId="253655BD"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8/2020</w:t>
            </w:r>
          </w:p>
        </w:tc>
        <w:tc>
          <w:tcPr>
            <w:tcW w:w="2012" w:type="dxa"/>
            <w:shd w:val="clear" w:color="auto" w:fill="auto"/>
            <w:noWrap/>
            <w:vAlign w:val="center"/>
            <w:hideMark/>
          </w:tcPr>
          <w:p w14:paraId="63AB83E6"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SFS / same</w:t>
            </w:r>
          </w:p>
        </w:tc>
        <w:tc>
          <w:tcPr>
            <w:tcW w:w="2156" w:type="dxa"/>
            <w:shd w:val="clear" w:color="auto" w:fill="auto"/>
            <w:noWrap/>
            <w:vAlign w:val="center"/>
            <w:hideMark/>
          </w:tcPr>
          <w:p w14:paraId="303FC989" w14:textId="1EB278B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30161CB5" w14:textId="77777777" w:rsidTr="00797867">
        <w:trPr>
          <w:trHeight w:val="300"/>
        </w:trPr>
        <w:tc>
          <w:tcPr>
            <w:tcW w:w="2520" w:type="dxa"/>
            <w:shd w:val="clear" w:color="auto" w:fill="auto"/>
            <w:noWrap/>
            <w:vAlign w:val="center"/>
            <w:hideMark/>
          </w:tcPr>
          <w:p w14:paraId="5A3E4AB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USA/WA-UW62/2020</w:t>
            </w:r>
          </w:p>
        </w:tc>
        <w:tc>
          <w:tcPr>
            <w:tcW w:w="1578" w:type="dxa"/>
            <w:shd w:val="clear" w:color="auto" w:fill="auto"/>
            <w:noWrap/>
            <w:vAlign w:val="center"/>
            <w:hideMark/>
          </w:tcPr>
          <w:p w14:paraId="22C4321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EPI_ISL_415627</w:t>
            </w:r>
          </w:p>
        </w:tc>
        <w:tc>
          <w:tcPr>
            <w:tcW w:w="1117" w:type="dxa"/>
            <w:shd w:val="clear" w:color="auto" w:fill="auto"/>
            <w:noWrap/>
            <w:vAlign w:val="center"/>
            <w:hideMark/>
          </w:tcPr>
          <w:p w14:paraId="5BC30C6D" w14:textId="4F443285"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9/2020</w:t>
            </w:r>
          </w:p>
        </w:tc>
        <w:tc>
          <w:tcPr>
            <w:tcW w:w="2012" w:type="dxa"/>
            <w:shd w:val="clear" w:color="auto" w:fill="auto"/>
            <w:noWrap/>
            <w:vAlign w:val="center"/>
            <w:hideMark/>
          </w:tcPr>
          <w:p w14:paraId="64C08A89"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409BB25B" w14:textId="536A014F"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4B673691" w14:textId="77777777" w:rsidTr="00797867">
        <w:trPr>
          <w:trHeight w:val="300"/>
        </w:trPr>
        <w:tc>
          <w:tcPr>
            <w:tcW w:w="2520" w:type="dxa"/>
            <w:shd w:val="clear" w:color="auto" w:fill="auto"/>
            <w:noWrap/>
            <w:vAlign w:val="center"/>
            <w:hideMark/>
          </w:tcPr>
          <w:p w14:paraId="5B5828D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USA/WA-UW-671/2020</w:t>
            </w:r>
          </w:p>
        </w:tc>
        <w:tc>
          <w:tcPr>
            <w:tcW w:w="1578" w:type="dxa"/>
            <w:shd w:val="clear" w:color="auto" w:fill="auto"/>
            <w:noWrap/>
            <w:vAlign w:val="center"/>
            <w:hideMark/>
          </w:tcPr>
          <w:p w14:paraId="6022A45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EPI_ISL_476925</w:t>
            </w:r>
          </w:p>
        </w:tc>
        <w:tc>
          <w:tcPr>
            <w:tcW w:w="1117" w:type="dxa"/>
            <w:shd w:val="clear" w:color="auto" w:fill="auto"/>
            <w:noWrap/>
            <w:vAlign w:val="center"/>
            <w:hideMark/>
          </w:tcPr>
          <w:p w14:paraId="2C071285" w14:textId="0652ECC4"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3/12/2020</w:t>
            </w:r>
          </w:p>
        </w:tc>
        <w:tc>
          <w:tcPr>
            <w:tcW w:w="2012" w:type="dxa"/>
            <w:shd w:val="clear" w:color="auto" w:fill="auto"/>
            <w:noWrap/>
            <w:vAlign w:val="center"/>
            <w:hideMark/>
          </w:tcPr>
          <w:p w14:paraId="265E304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0A6E7ABC" w14:textId="1EB05845"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4AFF9502" w14:textId="77777777" w:rsidTr="00797867">
        <w:trPr>
          <w:trHeight w:val="300"/>
        </w:trPr>
        <w:tc>
          <w:tcPr>
            <w:tcW w:w="2520" w:type="dxa"/>
            <w:shd w:val="clear" w:color="auto" w:fill="auto"/>
            <w:noWrap/>
            <w:vAlign w:val="center"/>
            <w:hideMark/>
          </w:tcPr>
          <w:p w14:paraId="51A54253"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USA/WA-UW197/2020</w:t>
            </w:r>
          </w:p>
        </w:tc>
        <w:tc>
          <w:tcPr>
            <w:tcW w:w="1578" w:type="dxa"/>
            <w:shd w:val="clear" w:color="auto" w:fill="auto"/>
            <w:noWrap/>
            <w:vAlign w:val="center"/>
            <w:hideMark/>
          </w:tcPr>
          <w:p w14:paraId="4BEE4856"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EPI_ISL_417346</w:t>
            </w:r>
          </w:p>
        </w:tc>
        <w:tc>
          <w:tcPr>
            <w:tcW w:w="1117" w:type="dxa"/>
            <w:shd w:val="clear" w:color="auto" w:fill="auto"/>
            <w:noWrap/>
            <w:vAlign w:val="center"/>
            <w:hideMark/>
          </w:tcPr>
          <w:p w14:paraId="0F59F173" w14:textId="3651C384"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3/12/2020</w:t>
            </w:r>
          </w:p>
        </w:tc>
        <w:tc>
          <w:tcPr>
            <w:tcW w:w="2012" w:type="dxa"/>
            <w:shd w:val="clear" w:color="auto" w:fill="auto"/>
            <w:noWrap/>
            <w:vAlign w:val="center"/>
            <w:hideMark/>
          </w:tcPr>
          <w:p w14:paraId="089072F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3EAE97BA" w14:textId="4FAB7D31"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2CF4B4A0" w14:textId="77777777" w:rsidTr="00797867">
        <w:trPr>
          <w:trHeight w:val="300"/>
        </w:trPr>
        <w:tc>
          <w:tcPr>
            <w:tcW w:w="2520" w:type="dxa"/>
            <w:shd w:val="clear" w:color="auto" w:fill="auto"/>
            <w:noWrap/>
            <w:vAlign w:val="center"/>
            <w:hideMark/>
          </w:tcPr>
          <w:p w14:paraId="4A0450C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USA/WA-S540/2020</w:t>
            </w:r>
          </w:p>
        </w:tc>
        <w:tc>
          <w:tcPr>
            <w:tcW w:w="1578" w:type="dxa"/>
            <w:shd w:val="clear" w:color="auto" w:fill="auto"/>
            <w:noWrap/>
            <w:vAlign w:val="center"/>
            <w:hideMark/>
          </w:tcPr>
          <w:p w14:paraId="229BE77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EPI_ISL_434300</w:t>
            </w:r>
          </w:p>
        </w:tc>
        <w:tc>
          <w:tcPr>
            <w:tcW w:w="1117" w:type="dxa"/>
            <w:shd w:val="clear" w:color="auto" w:fill="auto"/>
            <w:noWrap/>
            <w:vAlign w:val="center"/>
            <w:hideMark/>
          </w:tcPr>
          <w:p w14:paraId="520AAB46" w14:textId="79C66E26"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3/24/2020</w:t>
            </w:r>
          </w:p>
        </w:tc>
        <w:tc>
          <w:tcPr>
            <w:tcW w:w="2012" w:type="dxa"/>
            <w:shd w:val="clear" w:color="auto" w:fill="auto"/>
            <w:noWrap/>
            <w:vAlign w:val="center"/>
            <w:hideMark/>
          </w:tcPr>
          <w:p w14:paraId="7E59725E"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3DB6E825" w14:textId="62DD128E"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6FBB56C3" w14:textId="77777777" w:rsidTr="00797867">
        <w:trPr>
          <w:trHeight w:val="300"/>
        </w:trPr>
        <w:tc>
          <w:tcPr>
            <w:tcW w:w="2520" w:type="dxa"/>
            <w:shd w:val="clear" w:color="auto" w:fill="auto"/>
            <w:noWrap/>
            <w:vAlign w:val="center"/>
            <w:hideMark/>
          </w:tcPr>
          <w:p w14:paraId="42C2282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USA/WA-S579/2020</w:t>
            </w:r>
          </w:p>
        </w:tc>
        <w:tc>
          <w:tcPr>
            <w:tcW w:w="1578" w:type="dxa"/>
            <w:shd w:val="clear" w:color="auto" w:fill="auto"/>
            <w:noWrap/>
            <w:vAlign w:val="center"/>
            <w:hideMark/>
          </w:tcPr>
          <w:p w14:paraId="2D8B4BB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EPI_ISL_434339</w:t>
            </w:r>
          </w:p>
        </w:tc>
        <w:tc>
          <w:tcPr>
            <w:tcW w:w="1117" w:type="dxa"/>
            <w:shd w:val="clear" w:color="auto" w:fill="auto"/>
            <w:noWrap/>
            <w:vAlign w:val="center"/>
            <w:hideMark/>
          </w:tcPr>
          <w:p w14:paraId="53E391E0" w14:textId="4C7CA7C8"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3/24/2020</w:t>
            </w:r>
          </w:p>
        </w:tc>
        <w:tc>
          <w:tcPr>
            <w:tcW w:w="2012" w:type="dxa"/>
            <w:shd w:val="clear" w:color="auto" w:fill="auto"/>
            <w:noWrap/>
            <w:vAlign w:val="center"/>
            <w:hideMark/>
          </w:tcPr>
          <w:p w14:paraId="5C6030A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737BCED9" w14:textId="5FABF4D9" w:rsidR="00032233" w:rsidRPr="00032233" w:rsidRDefault="00662225"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Chu et al</w:t>
            </w:r>
          </w:p>
        </w:tc>
      </w:tr>
      <w:tr w:rsidR="00120CA1" w:rsidRPr="00662225" w14:paraId="3D68C389" w14:textId="77777777" w:rsidTr="00797867">
        <w:trPr>
          <w:trHeight w:val="300"/>
        </w:trPr>
        <w:tc>
          <w:tcPr>
            <w:tcW w:w="2520" w:type="dxa"/>
            <w:shd w:val="clear" w:color="auto" w:fill="auto"/>
            <w:noWrap/>
            <w:vAlign w:val="center"/>
            <w:hideMark/>
          </w:tcPr>
          <w:p w14:paraId="44CC44DE"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USA/WA-S390/2020</w:t>
            </w:r>
          </w:p>
        </w:tc>
        <w:tc>
          <w:tcPr>
            <w:tcW w:w="1578" w:type="dxa"/>
            <w:shd w:val="clear" w:color="auto" w:fill="auto"/>
            <w:noWrap/>
            <w:vAlign w:val="center"/>
            <w:hideMark/>
          </w:tcPr>
          <w:p w14:paraId="6B7AD542"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EPI_ISL_434150</w:t>
            </w:r>
          </w:p>
        </w:tc>
        <w:tc>
          <w:tcPr>
            <w:tcW w:w="1117" w:type="dxa"/>
            <w:shd w:val="clear" w:color="auto" w:fill="auto"/>
            <w:noWrap/>
            <w:vAlign w:val="center"/>
            <w:hideMark/>
          </w:tcPr>
          <w:p w14:paraId="6254324C" w14:textId="653D86C9"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3/27/2020</w:t>
            </w:r>
          </w:p>
        </w:tc>
        <w:tc>
          <w:tcPr>
            <w:tcW w:w="2012" w:type="dxa"/>
            <w:shd w:val="clear" w:color="auto" w:fill="auto"/>
            <w:noWrap/>
            <w:vAlign w:val="center"/>
            <w:hideMark/>
          </w:tcPr>
          <w:p w14:paraId="531A680C"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58AE9A78" w14:textId="4EB01EF4"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17F54606" w14:textId="77777777" w:rsidTr="00797867">
        <w:trPr>
          <w:trHeight w:val="300"/>
        </w:trPr>
        <w:tc>
          <w:tcPr>
            <w:tcW w:w="2520" w:type="dxa"/>
            <w:shd w:val="clear" w:color="auto" w:fill="auto"/>
            <w:noWrap/>
            <w:vAlign w:val="center"/>
            <w:hideMark/>
          </w:tcPr>
          <w:p w14:paraId="772245B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USA/WA-UW-2909/2020</w:t>
            </w:r>
          </w:p>
        </w:tc>
        <w:tc>
          <w:tcPr>
            <w:tcW w:w="1578" w:type="dxa"/>
            <w:shd w:val="clear" w:color="auto" w:fill="auto"/>
            <w:noWrap/>
            <w:vAlign w:val="center"/>
            <w:hideMark/>
          </w:tcPr>
          <w:p w14:paraId="78D993B5"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EPI_ISL_486047</w:t>
            </w:r>
          </w:p>
        </w:tc>
        <w:tc>
          <w:tcPr>
            <w:tcW w:w="1117" w:type="dxa"/>
            <w:shd w:val="clear" w:color="auto" w:fill="auto"/>
            <w:noWrap/>
            <w:vAlign w:val="center"/>
            <w:hideMark/>
          </w:tcPr>
          <w:p w14:paraId="4E048E4C" w14:textId="0468B2C7"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3/28/2020</w:t>
            </w:r>
          </w:p>
        </w:tc>
        <w:tc>
          <w:tcPr>
            <w:tcW w:w="2012" w:type="dxa"/>
            <w:shd w:val="clear" w:color="auto" w:fill="auto"/>
            <w:noWrap/>
            <w:vAlign w:val="center"/>
            <w:hideMark/>
          </w:tcPr>
          <w:p w14:paraId="1FD3EA1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0251D216" w14:textId="55A05D3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41345DB0" w14:textId="77777777" w:rsidTr="00797867">
        <w:trPr>
          <w:trHeight w:val="300"/>
        </w:trPr>
        <w:tc>
          <w:tcPr>
            <w:tcW w:w="2520" w:type="dxa"/>
            <w:shd w:val="clear" w:color="auto" w:fill="auto"/>
            <w:noWrap/>
            <w:vAlign w:val="center"/>
            <w:hideMark/>
          </w:tcPr>
          <w:p w14:paraId="378C183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USA/WA-UW-4243/2020</w:t>
            </w:r>
          </w:p>
        </w:tc>
        <w:tc>
          <w:tcPr>
            <w:tcW w:w="1578" w:type="dxa"/>
            <w:shd w:val="clear" w:color="auto" w:fill="auto"/>
            <w:noWrap/>
            <w:vAlign w:val="center"/>
            <w:hideMark/>
          </w:tcPr>
          <w:p w14:paraId="1489E42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EPI_ISL_430939</w:t>
            </w:r>
          </w:p>
        </w:tc>
        <w:tc>
          <w:tcPr>
            <w:tcW w:w="1117" w:type="dxa"/>
            <w:shd w:val="clear" w:color="auto" w:fill="auto"/>
            <w:noWrap/>
            <w:vAlign w:val="center"/>
            <w:hideMark/>
          </w:tcPr>
          <w:p w14:paraId="090179EB" w14:textId="570FC039"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1/2020</w:t>
            </w:r>
          </w:p>
        </w:tc>
        <w:tc>
          <w:tcPr>
            <w:tcW w:w="2012" w:type="dxa"/>
            <w:shd w:val="clear" w:color="auto" w:fill="auto"/>
            <w:noWrap/>
            <w:vAlign w:val="center"/>
            <w:hideMark/>
          </w:tcPr>
          <w:p w14:paraId="18AEDB2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4C8C6610" w14:textId="0424FA60"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272B9B30" w14:textId="77777777" w:rsidTr="00797867">
        <w:trPr>
          <w:trHeight w:val="300"/>
        </w:trPr>
        <w:tc>
          <w:tcPr>
            <w:tcW w:w="2520" w:type="dxa"/>
            <w:shd w:val="clear" w:color="auto" w:fill="auto"/>
            <w:noWrap/>
            <w:vAlign w:val="center"/>
            <w:hideMark/>
          </w:tcPr>
          <w:p w14:paraId="10FAF5A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USA/WA-S333/2020</w:t>
            </w:r>
          </w:p>
        </w:tc>
        <w:tc>
          <w:tcPr>
            <w:tcW w:w="1578" w:type="dxa"/>
            <w:shd w:val="clear" w:color="auto" w:fill="auto"/>
            <w:noWrap/>
            <w:vAlign w:val="center"/>
            <w:hideMark/>
          </w:tcPr>
          <w:p w14:paraId="06AF549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EPI_ISL_434093</w:t>
            </w:r>
          </w:p>
        </w:tc>
        <w:tc>
          <w:tcPr>
            <w:tcW w:w="1117" w:type="dxa"/>
            <w:shd w:val="clear" w:color="auto" w:fill="auto"/>
            <w:noWrap/>
            <w:vAlign w:val="center"/>
            <w:hideMark/>
          </w:tcPr>
          <w:p w14:paraId="0F4D4342" w14:textId="5C4CCFFA"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4/2020</w:t>
            </w:r>
          </w:p>
        </w:tc>
        <w:tc>
          <w:tcPr>
            <w:tcW w:w="2012" w:type="dxa"/>
            <w:shd w:val="clear" w:color="auto" w:fill="auto"/>
            <w:noWrap/>
            <w:vAlign w:val="center"/>
            <w:hideMark/>
          </w:tcPr>
          <w:p w14:paraId="2219EE0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8CBA2A7" w14:textId="19A5DDDD"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37EFB6F1" w14:textId="77777777" w:rsidTr="00797867">
        <w:trPr>
          <w:trHeight w:val="300"/>
        </w:trPr>
        <w:tc>
          <w:tcPr>
            <w:tcW w:w="2520" w:type="dxa"/>
            <w:shd w:val="clear" w:color="auto" w:fill="auto"/>
            <w:noWrap/>
            <w:vAlign w:val="center"/>
            <w:hideMark/>
          </w:tcPr>
          <w:p w14:paraId="4EED54F5"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USA/WA-S712/2020</w:t>
            </w:r>
          </w:p>
        </w:tc>
        <w:tc>
          <w:tcPr>
            <w:tcW w:w="1578" w:type="dxa"/>
            <w:shd w:val="clear" w:color="auto" w:fill="auto"/>
            <w:noWrap/>
            <w:vAlign w:val="center"/>
            <w:hideMark/>
          </w:tcPr>
          <w:p w14:paraId="01E110A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EPI_ISL_449882</w:t>
            </w:r>
          </w:p>
        </w:tc>
        <w:tc>
          <w:tcPr>
            <w:tcW w:w="1117" w:type="dxa"/>
            <w:shd w:val="clear" w:color="auto" w:fill="auto"/>
            <w:noWrap/>
            <w:vAlign w:val="center"/>
            <w:hideMark/>
          </w:tcPr>
          <w:p w14:paraId="32487B62" w14:textId="13CD6C4B"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7/2020</w:t>
            </w:r>
          </w:p>
        </w:tc>
        <w:tc>
          <w:tcPr>
            <w:tcW w:w="2012" w:type="dxa"/>
            <w:shd w:val="clear" w:color="auto" w:fill="auto"/>
            <w:noWrap/>
            <w:vAlign w:val="center"/>
            <w:hideMark/>
          </w:tcPr>
          <w:p w14:paraId="21B23898"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50ED3AA5" w14:textId="0B3D287A"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69DE6967" w14:textId="77777777" w:rsidTr="00797867">
        <w:trPr>
          <w:trHeight w:val="300"/>
        </w:trPr>
        <w:tc>
          <w:tcPr>
            <w:tcW w:w="2520" w:type="dxa"/>
            <w:shd w:val="clear" w:color="auto" w:fill="auto"/>
            <w:noWrap/>
            <w:vAlign w:val="center"/>
            <w:hideMark/>
          </w:tcPr>
          <w:p w14:paraId="0249FDB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USA/WA-UW-5947/2020</w:t>
            </w:r>
          </w:p>
        </w:tc>
        <w:tc>
          <w:tcPr>
            <w:tcW w:w="1578" w:type="dxa"/>
            <w:shd w:val="clear" w:color="auto" w:fill="auto"/>
            <w:noWrap/>
            <w:vAlign w:val="center"/>
            <w:hideMark/>
          </w:tcPr>
          <w:p w14:paraId="6B9717DD"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EPI_ISL_430932</w:t>
            </w:r>
          </w:p>
        </w:tc>
        <w:tc>
          <w:tcPr>
            <w:tcW w:w="1117" w:type="dxa"/>
            <w:shd w:val="clear" w:color="auto" w:fill="auto"/>
            <w:noWrap/>
            <w:vAlign w:val="center"/>
            <w:hideMark/>
          </w:tcPr>
          <w:p w14:paraId="1E7B76F2" w14:textId="48D40EA3"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7/2020</w:t>
            </w:r>
          </w:p>
        </w:tc>
        <w:tc>
          <w:tcPr>
            <w:tcW w:w="2012" w:type="dxa"/>
            <w:shd w:val="clear" w:color="auto" w:fill="auto"/>
            <w:noWrap/>
            <w:vAlign w:val="center"/>
            <w:hideMark/>
          </w:tcPr>
          <w:p w14:paraId="018EDD7C"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6A4B67EA" w14:textId="444684D8"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11752322" w14:textId="77777777" w:rsidTr="00797867">
        <w:trPr>
          <w:trHeight w:val="300"/>
        </w:trPr>
        <w:tc>
          <w:tcPr>
            <w:tcW w:w="2520" w:type="dxa"/>
            <w:shd w:val="clear" w:color="auto" w:fill="auto"/>
            <w:noWrap/>
            <w:vAlign w:val="center"/>
            <w:hideMark/>
          </w:tcPr>
          <w:p w14:paraId="147E75C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USA/WA-S597/2020</w:t>
            </w:r>
          </w:p>
        </w:tc>
        <w:tc>
          <w:tcPr>
            <w:tcW w:w="1578" w:type="dxa"/>
            <w:shd w:val="clear" w:color="auto" w:fill="auto"/>
            <w:noWrap/>
            <w:vAlign w:val="center"/>
            <w:hideMark/>
          </w:tcPr>
          <w:p w14:paraId="52781EB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EPI_ISL_438150</w:t>
            </w:r>
          </w:p>
        </w:tc>
        <w:tc>
          <w:tcPr>
            <w:tcW w:w="1117" w:type="dxa"/>
            <w:shd w:val="clear" w:color="auto" w:fill="auto"/>
            <w:noWrap/>
            <w:vAlign w:val="center"/>
            <w:hideMark/>
          </w:tcPr>
          <w:p w14:paraId="653F35C2" w14:textId="0A426DB1"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4/13/2020</w:t>
            </w:r>
          </w:p>
        </w:tc>
        <w:tc>
          <w:tcPr>
            <w:tcW w:w="2012" w:type="dxa"/>
            <w:shd w:val="clear" w:color="auto" w:fill="auto"/>
            <w:noWrap/>
            <w:vAlign w:val="center"/>
            <w:hideMark/>
          </w:tcPr>
          <w:p w14:paraId="44FE472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SFS / same</w:t>
            </w:r>
          </w:p>
        </w:tc>
        <w:tc>
          <w:tcPr>
            <w:tcW w:w="2156" w:type="dxa"/>
            <w:shd w:val="clear" w:color="auto" w:fill="auto"/>
            <w:noWrap/>
            <w:vAlign w:val="center"/>
            <w:hideMark/>
          </w:tcPr>
          <w:p w14:paraId="5A267C23" w14:textId="1938C36A"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58078392" w14:textId="77777777" w:rsidTr="00797867">
        <w:trPr>
          <w:trHeight w:val="300"/>
        </w:trPr>
        <w:tc>
          <w:tcPr>
            <w:tcW w:w="2520" w:type="dxa"/>
            <w:shd w:val="clear" w:color="auto" w:fill="auto"/>
            <w:noWrap/>
            <w:vAlign w:val="center"/>
            <w:hideMark/>
          </w:tcPr>
          <w:p w14:paraId="55D18FB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USA/WA-S769/2020</w:t>
            </w:r>
          </w:p>
        </w:tc>
        <w:tc>
          <w:tcPr>
            <w:tcW w:w="1578" w:type="dxa"/>
            <w:shd w:val="clear" w:color="auto" w:fill="auto"/>
            <w:noWrap/>
            <w:vAlign w:val="center"/>
            <w:hideMark/>
          </w:tcPr>
          <w:p w14:paraId="63833A71"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EPI_ISL_449939</w:t>
            </w:r>
          </w:p>
        </w:tc>
        <w:tc>
          <w:tcPr>
            <w:tcW w:w="1117" w:type="dxa"/>
            <w:shd w:val="clear" w:color="auto" w:fill="auto"/>
            <w:noWrap/>
            <w:vAlign w:val="center"/>
            <w:hideMark/>
          </w:tcPr>
          <w:p w14:paraId="3C65EE86" w14:textId="3176D70C"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4/14/2020</w:t>
            </w:r>
          </w:p>
        </w:tc>
        <w:tc>
          <w:tcPr>
            <w:tcW w:w="2012" w:type="dxa"/>
            <w:shd w:val="clear" w:color="auto" w:fill="auto"/>
            <w:noWrap/>
            <w:vAlign w:val="center"/>
            <w:hideMark/>
          </w:tcPr>
          <w:p w14:paraId="2D7C4C9E"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1AA2983" w14:textId="65EA2954"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7E7A38C9" w14:textId="77777777" w:rsidTr="00797867">
        <w:trPr>
          <w:trHeight w:val="300"/>
        </w:trPr>
        <w:tc>
          <w:tcPr>
            <w:tcW w:w="2520" w:type="dxa"/>
            <w:shd w:val="clear" w:color="auto" w:fill="auto"/>
            <w:noWrap/>
            <w:vAlign w:val="center"/>
            <w:hideMark/>
          </w:tcPr>
          <w:p w14:paraId="334F50F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USA/WA-S884/2020</w:t>
            </w:r>
          </w:p>
        </w:tc>
        <w:tc>
          <w:tcPr>
            <w:tcW w:w="1578" w:type="dxa"/>
            <w:shd w:val="clear" w:color="auto" w:fill="auto"/>
            <w:noWrap/>
            <w:vAlign w:val="center"/>
            <w:hideMark/>
          </w:tcPr>
          <w:p w14:paraId="04E277F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EPI_ISL_463374</w:t>
            </w:r>
          </w:p>
        </w:tc>
        <w:tc>
          <w:tcPr>
            <w:tcW w:w="1117" w:type="dxa"/>
            <w:shd w:val="clear" w:color="auto" w:fill="auto"/>
            <w:noWrap/>
            <w:vAlign w:val="center"/>
            <w:hideMark/>
          </w:tcPr>
          <w:p w14:paraId="7F20FCD8" w14:textId="3724C698"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4/17/2020</w:t>
            </w:r>
          </w:p>
        </w:tc>
        <w:tc>
          <w:tcPr>
            <w:tcW w:w="2012" w:type="dxa"/>
            <w:shd w:val="clear" w:color="auto" w:fill="auto"/>
            <w:noWrap/>
            <w:vAlign w:val="center"/>
            <w:hideMark/>
          </w:tcPr>
          <w:p w14:paraId="2F90DA9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3204D55E" w14:textId="389858E4"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272724BC" w14:textId="77777777" w:rsidTr="00797867">
        <w:trPr>
          <w:trHeight w:val="300"/>
        </w:trPr>
        <w:tc>
          <w:tcPr>
            <w:tcW w:w="2520" w:type="dxa"/>
            <w:shd w:val="clear" w:color="auto" w:fill="auto"/>
            <w:noWrap/>
            <w:vAlign w:val="center"/>
            <w:hideMark/>
          </w:tcPr>
          <w:p w14:paraId="31E160D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USA/WA-S629/2020</w:t>
            </w:r>
          </w:p>
        </w:tc>
        <w:tc>
          <w:tcPr>
            <w:tcW w:w="1578" w:type="dxa"/>
            <w:shd w:val="clear" w:color="auto" w:fill="auto"/>
            <w:noWrap/>
            <w:vAlign w:val="center"/>
            <w:hideMark/>
          </w:tcPr>
          <w:p w14:paraId="2E4D8E19"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EPI_ISL_438182</w:t>
            </w:r>
          </w:p>
        </w:tc>
        <w:tc>
          <w:tcPr>
            <w:tcW w:w="1117" w:type="dxa"/>
            <w:shd w:val="clear" w:color="auto" w:fill="auto"/>
            <w:noWrap/>
            <w:vAlign w:val="center"/>
            <w:hideMark/>
          </w:tcPr>
          <w:p w14:paraId="70511511" w14:textId="18E389E4"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4/18/2020</w:t>
            </w:r>
          </w:p>
        </w:tc>
        <w:tc>
          <w:tcPr>
            <w:tcW w:w="2012" w:type="dxa"/>
            <w:shd w:val="clear" w:color="auto" w:fill="auto"/>
            <w:noWrap/>
            <w:vAlign w:val="center"/>
            <w:hideMark/>
          </w:tcPr>
          <w:p w14:paraId="71A23205"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F839CE6" w14:textId="0698DB99"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1073067A" w14:textId="77777777" w:rsidTr="00797867">
        <w:trPr>
          <w:trHeight w:val="300"/>
        </w:trPr>
        <w:tc>
          <w:tcPr>
            <w:tcW w:w="2520" w:type="dxa"/>
            <w:shd w:val="clear" w:color="auto" w:fill="auto"/>
            <w:noWrap/>
            <w:vAlign w:val="center"/>
            <w:hideMark/>
          </w:tcPr>
          <w:p w14:paraId="68755C95"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USA/WA-S842/2020</w:t>
            </w:r>
          </w:p>
        </w:tc>
        <w:tc>
          <w:tcPr>
            <w:tcW w:w="1578" w:type="dxa"/>
            <w:shd w:val="clear" w:color="auto" w:fill="auto"/>
            <w:noWrap/>
            <w:vAlign w:val="center"/>
            <w:hideMark/>
          </w:tcPr>
          <w:p w14:paraId="796DA07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EPI_ISL_463332</w:t>
            </w:r>
          </w:p>
        </w:tc>
        <w:tc>
          <w:tcPr>
            <w:tcW w:w="1117" w:type="dxa"/>
            <w:shd w:val="clear" w:color="auto" w:fill="auto"/>
            <w:noWrap/>
            <w:vAlign w:val="center"/>
            <w:hideMark/>
          </w:tcPr>
          <w:p w14:paraId="7DB2A583" w14:textId="6C2DAD0B"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4/21/2020</w:t>
            </w:r>
          </w:p>
        </w:tc>
        <w:tc>
          <w:tcPr>
            <w:tcW w:w="2012" w:type="dxa"/>
            <w:shd w:val="clear" w:color="auto" w:fill="auto"/>
            <w:noWrap/>
            <w:vAlign w:val="center"/>
            <w:hideMark/>
          </w:tcPr>
          <w:p w14:paraId="49848528"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FC9168D" w14:textId="59372DB5"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6E22EF37" w14:textId="77777777" w:rsidTr="00797867">
        <w:trPr>
          <w:trHeight w:val="300"/>
        </w:trPr>
        <w:tc>
          <w:tcPr>
            <w:tcW w:w="2520" w:type="dxa"/>
            <w:shd w:val="clear" w:color="auto" w:fill="auto"/>
            <w:noWrap/>
            <w:vAlign w:val="center"/>
            <w:hideMark/>
          </w:tcPr>
          <w:p w14:paraId="27CC357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USA/WA-S862/2020</w:t>
            </w:r>
          </w:p>
        </w:tc>
        <w:tc>
          <w:tcPr>
            <w:tcW w:w="1578" w:type="dxa"/>
            <w:shd w:val="clear" w:color="auto" w:fill="auto"/>
            <w:noWrap/>
            <w:vAlign w:val="center"/>
            <w:hideMark/>
          </w:tcPr>
          <w:p w14:paraId="602CB49B"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EPI_ISL_463352</w:t>
            </w:r>
          </w:p>
        </w:tc>
        <w:tc>
          <w:tcPr>
            <w:tcW w:w="1117" w:type="dxa"/>
            <w:shd w:val="clear" w:color="auto" w:fill="auto"/>
            <w:noWrap/>
            <w:vAlign w:val="center"/>
            <w:hideMark/>
          </w:tcPr>
          <w:p w14:paraId="2E1980FE" w14:textId="2F546832"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4/22/2020</w:t>
            </w:r>
          </w:p>
        </w:tc>
        <w:tc>
          <w:tcPr>
            <w:tcW w:w="2012" w:type="dxa"/>
            <w:shd w:val="clear" w:color="auto" w:fill="auto"/>
            <w:noWrap/>
            <w:vAlign w:val="center"/>
            <w:hideMark/>
          </w:tcPr>
          <w:p w14:paraId="23764C38"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3859F543" w14:textId="435860D2"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22F9FF6A" w14:textId="77777777" w:rsidTr="00797867">
        <w:trPr>
          <w:trHeight w:val="300"/>
        </w:trPr>
        <w:tc>
          <w:tcPr>
            <w:tcW w:w="2520" w:type="dxa"/>
            <w:shd w:val="clear" w:color="auto" w:fill="auto"/>
            <w:noWrap/>
            <w:vAlign w:val="center"/>
            <w:hideMark/>
          </w:tcPr>
          <w:p w14:paraId="4D40160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USA/WA-S615/2020</w:t>
            </w:r>
          </w:p>
        </w:tc>
        <w:tc>
          <w:tcPr>
            <w:tcW w:w="1578" w:type="dxa"/>
            <w:shd w:val="clear" w:color="auto" w:fill="auto"/>
            <w:noWrap/>
            <w:vAlign w:val="center"/>
            <w:hideMark/>
          </w:tcPr>
          <w:p w14:paraId="2E9AE157"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EPI_ISL_438168</w:t>
            </w:r>
          </w:p>
        </w:tc>
        <w:tc>
          <w:tcPr>
            <w:tcW w:w="1117" w:type="dxa"/>
            <w:shd w:val="clear" w:color="auto" w:fill="auto"/>
            <w:noWrap/>
            <w:vAlign w:val="center"/>
            <w:hideMark/>
          </w:tcPr>
          <w:p w14:paraId="06C3A0AC" w14:textId="542E20E7"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4/23/2020</w:t>
            </w:r>
          </w:p>
        </w:tc>
        <w:tc>
          <w:tcPr>
            <w:tcW w:w="2012" w:type="dxa"/>
            <w:shd w:val="clear" w:color="auto" w:fill="auto"/>
            <w:noWrap/>
            <w:vAlign w:val="center"/>
            <w:hideMark/>
          </w:tcPr>
          <w:p w14:paraId="19F7A6B3"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SFS / same</w:t>
            </w:r>
          </w:p>
        </w:tc>
        <w:tc>
          <w:tcPr>
            <w:tcW w:w="2156" w:type="dxa"/>
            <w:shd w:val="clear" w:color="auto" w:fill="auto"/>
            <w:noWrap/>
            <w:vAlign w:val="center"/>
            <w:hideMark/>
          </w:tcPr>
          <w:p w14:paraId="66BAAFE0" w14:textId="16B706F5"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3AB6840E" w14:textId="77777777" w:rsidTr="00797867">
        <w:trPr>
          <w:trHeight w:val="300"/>
        </w:trPr>
        <w:tc>
          <w:tcPr>
            <w:tcW w:w="2520" w:type="dxa"/>
            <w:shd w:val="clear" w:color="auto" w:fill="auto"/>
            <w:noWrap/>
            <w:vAlign w:val="center"/>
            <w:hideMark/>
          </w:tcPr>
          <w:p w14:paraId="6BC85395"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USA/WA-S870/2020</w:t>
            </w:r>
          </w:p>
        </w:tc>
        <w:tc>
          <w:tcPr>
            <w:tcW w:w="1578" w:type="dxa"/>
            <w:shd w:val="clear" w:color="auto" w:fill="auto"/>
            <w:noWrap/>
            <w:vAlign w:val="center"/>
            <w:hideMark/>
          </w:tcPr>
          <w:p w14:paraId="7F3B5F4E"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EPI_ISL_463360</w:t>
            </w:r>
          </w:p>
        </w:tc>
        <w:tc>
          <w:tcPr>
            <w:tcW w:w="1117" w:type="dxa"/>
            <w:shd w:val="clear" w:color="auto" w:fill="auto"/>
            <w:noWrap/>
            <w:vAlign w:val="center"/>
            <w:hideMark/>
          </w:tcPr>
          <w:p w14:paraId="23C42DFF" w14:textId="08B1167D"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4/24/2020</w:t>
            </w:r>
          </w:p>
        </w:tc>
        <w:tc>
          <w:tcPr>
            <w:tcW w:w="2012" w:type="dxa"/>
            <w:shd w:val="clear" w:color="auto" w:fill="auto"/>
            <w:noWrap/>
            <w:vAlign w:val="center"/>
            <w:hideMark/>
          </w:tcPr>
          <w:p w14:paraId="38255073"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034CF743" w14:textId="41B3EF90"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0758047B" w14:textId="77777777" w:rsidTr="00797867">
        <w:trPr>
          <w:trHeight w:val="300"/>
        </w:trPr>
        <w:tc>
          <w:tcPr>
            <w:tcW w:w="2520" w:type="dxa"/>
            <w:shd w:val="clear" w:color="auto" w:fill="auto"/>
            <w:noWrap/>
            <w:vAlign w:val="center"/>
            <w:hideMark/>
          </w:tcPr>
          <w:p w14:paraId="06F4E83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USA/WA-S912/2020</w:t>
            </w:r>
          </w:p>
        </w:tc>
        <w:tc>
          <w:tcPr>
            <w:tcW w:w="1578" w:type="dxa"/>
            <w:shd w:val="clear" w:color="auto" w:fill="auto"/>
            <w:noWrap/>
            <w:vAlign w:val="center"/>
            <w:hideMark/>
          </w:tcPr>
          <w:p w14:paraId="7C7CD892"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EPI_ISL_463402</w:t>
            </w:r>
          </w:p>
        </w:tc>
        <w:tc>
          <w:tcPr>
            <w:tcW w:w="1117" w:type="dxa"/>
            <w:shd w:val="clear" w:color="auto" w:fill="auto"/>
            <w:noWrap/>
            <w:vAlign w:val="center"/>
            <w:hideMark/>
          </w:tcPr>
          <w:p w14:paraId="5C8D5665" w14:textId="0CB8615A"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4/27/2020</w:t>
            </w:r>
          </w:p>
        </w:tc>
        <w:tc>
          <w:tcPr>
            <w:tcW w:w="2012" w:type="dxa"/>
            <w:shd w:val="clear" w:color="auto" w:fill="auto"/>
            <w:noWrap/>
            <w:vAlign w:val="center"/>
            <w:hideMark/>
          </w:tcPr>
          <w:p w14:paraId="35383630"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CCE747F" w14:textId="4FD09BCA"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441982B2" w14:textId="77777777" w:rsidTr="00797867">
        <w:trPr>
          <w:trHeight w:val="300"/>
        </w:trPr>
        <w:tc>
          <w:tcPr>
            <w:tcW w:w="2520" w:type="dxa"/>
            <w:shd w:val="clear" w:color="auto" w:fill="auto"/>
            <w:noWrap/>
            <w:vAlign w:val="center"/>
            <w:hideMark/>
          </w:tcPr>
          <w:p w14:paraId="56B09C1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USA/WA-S889/2020</w:t>
            </w:r>
          </w:p>
        </w:tc>
        <w:tc>
          <w:tcPr>
            <w:tcW w:w="1578" w:type="dxa"/>
            <w:shd w:val="clear" w:color="auto" w:fill="auto"/>
            <w:noWrap/>
            <w:vAlign w:val="center"/>
            <w:hideMark/>
          </w:tcPr>
          <w:p w14:paraId="50608A59"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EPI_ISL_463379</w:t>
            </w:r>
          </w:p>
        </w:tc>
        <w:tc>
          <w:tcPr>
            <w:tcW w:w="1117" w:type="dxa"/>
            <w:shd w:val="clear" w:color="auto" w:fill="auto"/>
            <w:noWrap/>
            <w:vAlign w:val="center"/>
            <w:hideMark/>
          </w:tcPr>
          <w:p w14:paraId="22A8656E" w14:textId="187B660E"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4/28/2020</w:t>
            </w:r>
          </w:p>
        </w:tc>
        <w:tc>
          <w:tcPr>
            <w:tcW w:w="2012" w:type="dxa"/>
            <w:shd w:val="clear" w:color="auto" w:fill="auto"/>
            <w:noWrap/>
            <w:vAlign w:val="center"/>
            <w:hideMark/>
          </w:tcPr>
          <w:p w14:paraId="3147F26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47C74E74" w14:textId="34D13884"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6D16F02C" w14:textId="77777777" w:rsidTr="00797867">
        <w:trPr>
          <w:trHeight w:val="300"/>
        </w:trPr>
        <w:tc>
          <w:tcPr>
            <w:tcW w:w="2520" w:type="dxa"/>
            <w:shd w:val="clear" w:color="auto" w:fill="auto"/>
            <w:noWrap/>
            <w:vAlign w:val="center"/>
            <w:hideMark/>
          </w:tcPr>
          <w:p w14:paraId="21B7B63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USA/WA-S900/2020</w:t>
            </w:r>
          </w:p>
        </w:tc>
        <w:tc>
          <w:tcPr>
            <w:tcW w:w="1578" w:type="dxa"/>
            <w:shd w:val="clear" w:color="auto" w:fill="auto"/>
            <w:noWrap/>
            <w:vAlign w:val="center"/>
            <w:hideMark/>
          </w:tcPr>
          <w:p w14:paraId="1FD71841"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EPI_ISL_463390</w:t>
            </w:r>
          </w:p>
        </w:tc>
        <w:tc>
          <w:tcPr>
            <w:tcW w:w="1117" w:type="dxa"/>
            <w:shd w:val="clear" w:color="auto" w:fill="auto"/>
            <w:noWrap/>
            <w:vAlign w:val="center"/>
            <w:hideMark/>
          </w:tcPr>
          <w:p w14:paraId="19CA4424" w14:textId="5106EEF1"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4/28/2020</w:t>
            </w:r>
          </w:p>
        </w:tc>
        <w:tc>
          <w:tcPr>
            <w:tcW w:w="2012" w:type="dxa"/>
            <w:shd w:val="clear" w:color="auto" w:fill="auto"/>
            <w:noWrap/>
            <w:vAlign w:val="center"/>
            <w:hideMark/>
          </w:tcPr>
          <w:p w14:paraId="7FA4DA56"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341D8F80" w14:textId="01AE9345"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24D23E6B" w14:textId="77777777" w:rsidTr="00797867">
        <w:trPr>
          <w:trHeight w:val="300"/>
        </w:trPr>
        <w:tc>
          <w:tcPr>
            <w:tcW w:w="2520" w:type="dxa"/>
            <w:shd w:val="clear" w:color="auto" w:fill="auto"/>
            <w:noWrap/>
            <w:vAlign w:val="center"/>
            <w:hideMark/>
          </w:tcPr>
          <w:p w14:paraId="2408BD8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USA/WA-S957/2020</w:t>
            </w:r>
          </w:p>
        </w:tc>
        <w:tc>
          <w:tcPr>
            <w:tcW w:w="1578" w:type="dxa"/>
            <w:shd w:val="clear" w:color="auto" w:fill="auto"/>
            <w:noWrap/>
            <w:vAlign w:val="center"/>
            <w:hideMark/>
          </w:tcPr>
          <w:p w14:paraId="7E5C7D8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EPI_ISL_463447</w:t>
            </w:r>
          </w:p>
        </w:tc>
        <w:tc>
          <w:tcPr>
            <w:tcW w:w="1117" w:type="dxa"/>
            <w:shd w:val="clear" w:color="auto" w:fill="auto"/>
            <w:noWrap/>
            <w:vAlign w:val="center"/>
            <w:hideMark/>
          </w:tcPr>
          <w:p w14:paraId="3D494DF5" w14:textId="120974D0"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4/28/2020</w:t>
            </w:r>
          </w:p>
        </w:tc>
        <w:tc>
          <w:tcPr>
            <w:tcW w:w="2012" w:type="dxa"/>
            <w:shd w:val="clear" w:color="auto" w:fill="auto"/>
            <w:noWrap/>
            <w:vAlign w:val="center"/>
            <w:hideMark/>
          </w:tcPr>
          <w:p w14:paraId="404091A3"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172941E9" w14:textId="41272111"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76E29A06" w14:textId="77777777" w:rsidTr="00797867">
        <w:trPr>
          <w:trHeight w:val="300"/>
        </w:trPr>
        <w:tc>
          <w:tcPr>
            <w:tcW w:w="2520" w:type="dxa"/>
            <w:shd w:val="clear" w:color="auto" w:fill="auto"/>
            <w:noWrap/>
            <w:vAlign w:val="center"/>
            <w:hideMark/>
          </w:tcPr>
          <w:p w14:paraId="30B1603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USA/WA-S1007/2020</w:t>
            </w:r>
          </w:p>
        </w:tc>
        <w:tc>
          <w:tcPr>
            <w:tcW w:w="1578" w:type="dxa"/>
            <w:shd w:val="clear" w:color="auto" w:fill="auto"/>
            <w:noWrap/>
            <w:vAlign w:val="center"/>
            <w:hideMark/>
          </w:tcPr>
          <w:p w14:paraId="1FC60E68"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EPI_ISL_463497</w:t>
            </w:r>
          </w:p>
        </w:tc>
        <w:tc>
          <w:tcPr>
            <w:tcW w:w="1117" w:type="dxa"/>
            <w:shd w:val="clear" w:color="auto" w:fill="auto"/>
            <w:noWrap/>
            <w:vAlign w:val="center"/>
            <w:hideMark/>
          </w:tcPr>
          <w:p w14:paraId="0C236421" w14:textId="0FD2FA33"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4/30/2020</w:t>
            </w:r>
          </w:p>
        </w:tc>
        <w:tc>
          <w:tcPr>
            <w:tcW w:w="2012" w:type="dxa"/>
            <w:shd w:val="clear" w:color="auto" w:fill="auto"/>
            <w:noWrap/>
            <w:vAlign w:val="center"/>
            <w:hideMark/>
          </w:tcPr>
          <w:p w14:paraId="44C5103E"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C9F5091" w14:textId="60475FFF"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0709B2F7" w14:textId="77777777" w:rsidTr="00797867">
        <w:trPr>
          <w:trHeight w:val="300"/>
        </w:trPr>
        <w:tc>
          <w:tcPr>
            <w:tcW w:w="2520" w:type="dxa"/>
            <w:shd w:val="clear" w:color="auto" w:fill="auto"/>
            <w:noWrap/>
            <w:vAlign w:val="center"/>
            <w:hideMark/>
          </w:tcPr>
          <w:p w14:paraId="6E3BBFBA"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USA/WA-S1043/2020</w:t>
            </w:r>
          </w:p>
        </w:tc>
        <w:tc>
          <w:tcPr>
            <w:tcW w:w="1578" w:type="dxa"/>
            <w:shd w:val="clear" w:color="auto" w:fill="auto"/>
            <w:noWrap/>
            <w:vAlign w:val="center"/>
            <w:hideMark/>
          </w:tcPr>
          <w:p w14:paraId="053743FA"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EPI_ISL_463533</w:t>
            </w:r>
          </w:p>
        </w:tc>
        <w:tc>
          <w:tcPr>
            <w:tcW w:w="1117" w:type="dxa"/>
            <w:shd w:val="clear" w:color="auto" w:fill="auto"/>
            <w:noWrap/>
            <w:vAlign w:val="center"/>
            <w:hideMark/>
          </w:tcPr>
          <w:p w14:paraId="3437759C" w14:textId="2DC182A1"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3/2020</w:t>
            </w:r>
          </w:p>
        </w:tc>
        <w:tc>
          <w:tcPr>
            <w:tcW w:w="2012" w:type="dxa"/>
            <w:shd w:val="clear" w:color="auto" w:fill="auto"/>
            <w:noWrap/>
            <w:vAlign w:val="center"/>
            <w:hideMark/>
          </w:tcPr>
          <w:p w14:paraId="4EA7A675"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7C27342E" w14:textId="3FD5EBD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7FDDE6AB" w14:textId="77777777" w:rsidTr="00797867">
        <w:trPr>
          <w:trHeight w:val="300"/>
        </w:trPr>
        <w:tc>
          <w:tcPr>
            <w:tcW w:w="2520" w:type="dxa"/>
            <w:shd w:val="clear" w:color="auto" w:fill="auto"/>
            <w:noWrap/>
            <w:vAlign w:val="center"/>
            <w:hideMark/>
          </w:tcPr>
          <w:p w14:paraId="1A2350BA"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USA/WA-S1159/2020</w:t>
            </w:r>
          </w:p>
        </w:tc>
        <w:tc>
          <w:tcPr>
            <w:tcW w:w="1578" w:type="dxa"/>
            <w:shd w:val="clear" w:color="auto" w:fill="auto"/>
            <w:noWrap/>
            <w:vAlign w:val="center"/>
            <w:hideMark/>
          </w:tcPr>
          <w:p w14:paraId="57DC9C60"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EPI_ISL_463649</w:t>
            </w:r>
          </w:p>
        </w:tc>
        <w:tc>
          <w:tcPr>
            <w:tcW w:w="1117" w:type="dxa"/>
            <w:shd w:val="clear" w:color="auto" w:fill="auto"/>
            <w:noWrap/>
            <w:vAlign w:val="center"/>
            <w:hideMark/>
          </w:tcPr>
          <w:p w14:paraId="4568008B" w14:textId="39EF8A52"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4/2020</w:t>
            </w:r>
          </w:p>
        </w:tc>
        <w:tc>
          <w:tcPr>
            <w:tcW w:w="2012" w:type="dxa"/>
            <w:shd w:val="clear" w:color="auto" w:fill="auto"/>
            <w:noWrap/>
            <w:vAlign w:val="center"/>
            <w:hideMark/>
          </w:tcPr>
          <w:p w14:paraId="41E99D07"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EF67470" w14:textId="0C9C3053"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Chu et al</w:t>
            </w:r>
          </w:p>
        </w:tc>
      </w:tr>
      <w:tr w:rsidR="00120CA1" w:rsidRPr="00662225" w14:paraId="6D1DA1A7" w14:textId="77777777" w:rsidTr="00797867">
        <w:trPr>
          <w:trHeight w:val="300"/>
        </w:trPr>
        <w:tc>
          <w:tcPr>
            <w:tcW w:w="2520" w:type="dxa"/>
            <w:shd w:val="clear" w:color="auto" w:fill="auto"/>
            <w:noWrap/>
            <w:vAlign w:val="center"/>
            <w:hideMark/>
          </w:tcPr>
          <w:p w14:paraId="7EE7233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USA/WA-UW-8686/2020</w:t>
            </w:r>
          </w:p>
        </w:tc>
        <w:tc>
          <w:tcPr>
            <w:tcW w:w="1578" w:type="dxa"/>
            <w:shd w:val="clear" w:color="auto" w:fill="auto"/>
            <w:noWrap/>
            <w:vAlign w:val="center"/>
            <w:hideMark/>
          </w:tcPr>
          <w:p w14:paraId="043F8B0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EPI_ISL_501155</w:t>
            </w:r>
          </w:p>
        </w:tc>
        <w:tc>
          <w:tcPr>
            <w:tcW w:w="1117" w:type="dxa"/>
            <w:shd w:val="clear" w:color="auto" w:fill="auto"/>
            <w:noWrap/>
            <w:vAlign w:val="center"/>
            <w:hideMark/>
          </w:tcPr>
          <w:p w14:paraId="14C5DB2C" w14:textId="7A8AC1DD"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5/</w:t>
            </w: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6/2020</w:t>
            </w:r>
          </w:p>
        </w:tc>
        <w:tc>
          <w:tcPr>
            <w:tcW w:w="2012" w:type="dxa"/>
            <w:shd w:val="clear" w:color="auto" w:fill="auto"/>
            <w:noWrap/>
            <w:vAlign w:val="center"/>
            <w:hideMark/>
          </w:tcPr>
          <w:p w14:paraId="0575E6FA"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423101C4" w14:textId="5EF68FF4"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3E664C29" w14:textId="77777777" w:rsidTr="00797867">
        <w:trPr>
          <w:trHeight w:val="300"/>
        </w:trPr>
        <w:tc>
          <w:tcPr>
            <w:tcW w:w="2520" w:type="dxa"/>
            <w:shd w:val="clear" w:color="auto" w:fill="auto"/>
            <w:noWrap/>
            <w:vAlign w:val="center"/>
            <w:hideMark/>
          </w:tcPr>
          <w:p w14:paraId="24CF81A0"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USA/WA-S1310/2020</w:t>
            </w:r>
          </w:p>
        </w:tc>
        <w:tc>
          <w:tcPr>
            <w:tcW w:w="1578" w:type="dxa"/>
            <w:shd w:val="clear" w:color="auto" w:fill="auto"/>
            <w:noWrap/>
            <w:vAlign w:val="center"/>
            <w:hideMark/>
          </w:tcPr>
          <w:p w14:paraId="47AC97A3"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EPI_ISL_495760</w:t>
            </w:r>
          </w:p>
        </w:tc>
        <w:tc>
          <w:tcPr>
            <w:tcW w:w="1117" w:type="dxa"/>
            <w:shd w:val="clear" w:color="auto" w:fill="auto"/>
            <w:noWrap/>
            <w:vAlign w:val="center"/>
            <w:hideMark/>
          </w:tcPr>
          <w:p w14:paraId="4342311D" w14:textId="383C3831"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5/14/2020</w:t>
            </w:r>
          </w:p>
        </w:tc>
        <w:tc>
          <w:tcPr>
            <w:tcW w:w="2012" w:type="dxa"/>
            <w:shd w:val="clear" w:color="auto" w:fill="auto"/>
            <w:noWrap/>
            <w:vAlign w:val="center"/>
            <w:hideMark/>
          </w:tcPr>
          <w:p w14:paraId="5D630AC3"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720ED74B" w14:textId="33FD7F80"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7AFE4002" w14:textId="77777777" w:rsidTr="00797867">
        <w:trPr>
          <w:trHeight w:val="300"/>
        </w:trPr>
        <w:tc>
          <w:tcPr>
            <w:tcW w:w="2520" w:type="dxa"/>
            <w:shd w:val="clear" w:color="auto" w:fill="auto"/>
            <w:noWrap/>
            <w:vAlign w:val="center"/>
            <w:hideMark/>
          </w:tcPr>
          <w:p w14:paraId="75849AB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lastRenderedPageBreak/>
              <w:t>USA/WA-S1391/2020</w:t>
            </w:r>
          </w:p>
        </w:tc>
        <w:tc>
          <w:tcPr>
            <w:tcW w:w="1578" w:type="dxa"/>
            <w:shd w:val="clear" w:color="auto" w:fill="auto"/>
            <w:noWrap/>
            <w:vAlign w:val="center"/>
            <w:hideMark/>
          </w:tcPr>
          <w:p w14:paraId="7B30EFF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EPI_ISL_495841</w:t>
            </w:r>
          </w:p>
        </w:tc>
        <w:tc>
          <w:tcPr>
            <w:tcW w:w="1117" w:type="dxa"/>
            <w:shd w:val="clear" w:color="auto" w:fill="auto"/>
            <w:noWrap/>
            <w:vAlign w:val="center"/>
            <w:hideMark/>
          </w:tcPr>
          <w:p w14:paraId="1F72D6A3" w14:textId="794481D8"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5/19/2020</w:t>
            </w:r>
          </w:p>
        </w:tc>
        <w:tc>
          <w:tcPr>
            <w:tcW w:w="2012" w:type="dxa"/>
            <w:shd w:val="clear" w:color="auto" w:fill="auto"/>
            <w:noWrap/>
            <w:vAlign w:val="center"/>
            <w:hideMark/>
          </w:tcPr>
          <w:p w14:paraId="13A0E117"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7B8E38C" w14:textId="38E80ECA" w:rsidR="00032233"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00E18E97" w14:textId="77777777" w:rsidTr="00797867">
        <w:trPr>
          <w:trHeight w:val="300"/>
        </w:trPr>
        <w:tc>
          <w:tcPr>
            <w:tcW w:w="2520" w:type="dxa"/>
            <w:shd w:val="clear" w:color="auto" w:fill="auto"/>
            <w:noWrap/>
            <w:vAlign w:val="center"/>
            <w:hideMark/>
          </w:tcPr>
          <w:p w14:paraId="06EA77E1"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USA/WA-S1413/2020</w:t>
            </w:r>
          </w:p>
        </w:tc>
        <w:tc>
          <w:tcPr>
            <w:tcW w:w="1578" w:type="dxa"/>
            <w:shd w:val="clear" w:color="auto" w:fill="auto"/>
            <w:noWrap/>
            <w:vAlign w:val="center"/>
            <w:hideMark/>
          </w:tcPr>
          <w:p w14:paraId="6C059C9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EPI_ISL_495863</w:t>
            </w:r>
          </w:p>
        </w:tc>
        <w:tc>
          <w:tcPr>
            <w:tcW w:w="1117" w:type="dxa"/>
            <w:shd w:val="clear" w:color="auto" w:fill="auto"/>
            <w:noWrap/>
            <w:vAlign w:val="center"/>
            <w:hideMark/>
          </w:tcPr>
          <w:p w14:paraId="2E566E35" w14:textId="543637B3"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5/20/2020</w:t>
            </w:r>
          </w:p>
        </w:tc>
        <w:tc>
          <w:tcPr>
            <w:tcW w:w="2012" w:type="dxa"/>
            <w:shd w:val="clear" w:color="auto" w:fill="auto"/>
            <w:noWrap/>
            <w:vAlign w:val="center"/>
            <w:hideMark/>
          </w:tcPr>
          <w:p w14:paraId="44CEB73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4880664E" w14:textId="321C3085"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45A1874A" w14:textId="77777777" w:rsidTr="00797867">
        <w:trPr>
          <w:trHeight w:val="300"/>
        </w:trPr>
        <w:tc>
          <w:tcPr>
            <w:tcW w:w="2520" w:type="dxa"/>
            <w:shd w:val="clear" w:color="auto" w:fill="auto"/>
            <w:noWrap/>
            <w:vAlign w:val="center"/>
            <w:hideMark/>
          </w:tcPr>
          <w:p w14:paraId="6827D892"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USA/WA-S1425/2020</w:t>
            </w:r>
          </w:p>
        </w:tc>
        <w:tc>
          <w:tcPr>
            <w:tcW w:w="1578" w:type="dxa"/>
            <w:shd w:val="clear" w:color="auto" w:fill="auto"/>
            <w:noWrap/>
            <w:vAlign w:val="center"/>
            <w:hideMark/>
          </w:tcPr>
          <w:p w14:paraId="5BAC4F33"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EPI_ISL_495875</w:t>
            </w:r>
          </w:p>
        </w:tc>
        <w:tc>
          <w:tcPr>
            <w:tcW w:w="1117" w:type="dxa"/>
            <w:shd w:val="clear" w:color="auto" w:fill="auto"/>
            <w:noWrap/>
            <w:vAlign w:val="center"/>
            <w:hideMark/>
          </w:tcPr>
          <w:p w14:paraId="7C674DFC" w14:textId="3F03AE29"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5/20/2020</w:t>
            </w:r>
          </w:p>
        </w:tc>
        <w:tc>
          <w:tcPr>
            <w:tcW w:w="2012" w:type="dxa"/>
            <w:shd w:val="clear" w:color="auto" w:fill="auto"/>
            <w:noWrap/>
            <w:vAlign w:val="center"/>
            <w:hideMark/>
          </w:tcPr>
          <w:p w14:paraId="2227C36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4431CD65" w14:textId="4B2BE8FB"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56092D0A" w14:textId="77777777" w:rsidTr="00797867">
        <w:trPr>
          <w:trHeight w:val="300"/>
        </w:trPr>
        <w:tc>
          <w:tcPr>
            <w:tcW w:w="2520" w:type="dxa"/>
            <w:shd w:val="clear" w:color="auto" w:fill="auto"/>
            <w:noWrap/>
            <w:vAlign w:val="center"/>
            <w:hideMark/>
          </w:tcPr>
          <w:p w14:paraId="60CFF56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USA/WA-S1562/2020</w:t>
            </w:r>
          </w:p>
        </w:tc>
        <w:tc>
          <w:tcPr>
            <w:tcW w:w="1578" w:type="dxa"/>
            <w:shd w:val="clear" w:color="auto" w:fill="auto"/>
            <w:noWrap/>
            <w:vAlign w:val="center"/>
            <w:hideMark/>
          </w:tcPr>
          <w:p w14:paraId="250744B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EPI_ISL_495988</w:t>
            </w:r>
          </w:p>
        </w:tc>
        <w:tc>
          <w:tcPr>
            <w:tcW w:w="1117" w:type="dxa"/>
            <w:shd w:val="clear" w:color="auto" w:fill="auto"/>
            <w:noWrap/>
            <w:vAlign w:val="center"/>
            <w:hideMark/>
          </w:tcPr>
          <w:p w14:paraId="22E50750" w14:textId="0B3D3676"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5/26/2020</w:t>
            </w:r>
          </w:p>
        </w:tc>
        <w:tc>
          <w:tcPr>
            <w:tcW w:w="2012" w:type="dxa"/>
            <w:shd w:val="clear" w:color="auto" w:fill="auto"/>
            <w:noWrap/>
            <w:vAlign w:val="center"/>
            <w:hideMark/>
          </w:tcPr>
          <w:p w14:paraId="47565D2E"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CF6E056" w14:textId="7FB1B329"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2D88D0F0" w14:textId="77777777" w:rsidTr="00797867">
        <w:trPr>
          <w:trHeight w:val="300"/>
        </w:trPr>
        <w:tc>
          <w:tcPr>
            <w:tcW w:w="2520" w:type="dxa"/>
            <w:shd w:val="clear" w:color="auto" w:fill="auto"/>
            <w:noWrap/>
            <w:vAlign w:val="center"/>
            <w:hideMark/>
          </w:tcPr>
          <w:p w14:paraId="3911C4C1"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USA/WA-S1837/2020</w:t>
            </w:r>
          </w:p>
        </w:tc>
        <w:tc>
          <w:tcPr>
            <w:tcW w:w="1578" w:type="dxa"/>
            <w:shd w:val="clear" w:color="auto" w:fill="auto"/>
            <w:noWrap/>
            <w:vAlign w:val="center"/>
            <w:hideMark/>
          </w:tcPr>
          <w:p w14:paraId="79B5FE12"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EPI_ISL_496263</w:t>
            </w:r>
          </w:p>
        </w:tc>
        <w:tc>
          <w:tcPr>
            <w:tcW w:w="1117" w:type="dxa"/>
            <w:shd w:val="clear" w:color="auto" w:fill="auto"/>
            <w:noWrap/>
            <w:vAlign w:val="center"/>
            <w:hideMark/>
          </w:tcPr>
          <w:p w14:paraId="55E0F033" w14:textId="465EFEFF"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5/27/2020</w:t>
            </w:r>
          </w:p>
        </w:tc>
        <w:tc>
          <w:tcPr>
            <w:tcW w:w="2012" w:type="dxa"/>
            <w:shd w:val="clear" w:color="auto" w:fill="auto"/>
            <w:noWrap/>
            <w:vAlign w:val="center"/>
            <w:hideMark/>
          </w:tcPr>
          <w:p w14:paraId="316BB18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17803BF4" w14:textId="4A43806A"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786640BB" w14:textId="77777777" w:rsidTr="00797867">
        <w:trPr>
          <w:trHeight w:val="300"/>
        </w:trPr>
        <w:tc>
          <w:tcPr>
            <w:tcW w:w="2520" w:type="dxa"/>
            <w:shd w:val="clear" w:color="auto" w:fill="auto"/>
            <w:noWrap/>
            <w:vAlign w:val="center"/>
            <w:hideMark/>
          </w:tcPr>
          <w:p w14:paraId="74C46418"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USA/WA-S1851/2020</w:t>
            </w:r>
          </w:p>
        </w:tc>
        <w:tc>
          <w:tcPr>
            <w:tcW w:w="1578" w:type="dxa"/>
            <w:shd w:val="clear" w:color="auto" w:fill="auto"/>
            <w:noWrap/>
            <w:vAlign w:val="center"/>
            <w:hideMark/>
          </w:tcPr>
          <w:p w14:paraId="2D40F5EA"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EPI_ISL_496277</w:t>
            </w:r>
          </w:p>
        </w:tc>
        <w:tc>
          <w:tcPr>
            <w:tcW w:w="1117" w:type="dxa"/>
            <w:shd w:val="clear" w:color="auto" w:fill="auto"/>
            <w:noWrap/>
            <w:vAlign w:val="center"/>
            <w:hideMark/>
          </w:tcPr>
          <w:p w14:paraId="3026DBF7" w14:textId="456943F8"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5/27/2020</w:t>
            </w:r>
          </w:p>
        </w:tc>
        <w:tc>
          <w:tcPr>
            <w:tcW w:w="2012" w:type="dxa"/>
            <w:shd w:val="clear" w:color="auto" w:fill="auto"/>
            <w:noWrap/>
            <w:vAlign w:val="center"/>
            <w:hideMark/>
          </w:tcPr>
          <w:p w14:paraId="5DD150EB"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5B6CCFA1" w14:textId="5C201D71"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6BD1640B" w14:textId="77777777" w:rsidTr="00797867">
        <w:trPr>
          <w:trHeight w:val="300"/>
        </w:trPr>
        <w:tc>
          <w:tcPr>
            <w:tcW w:w="2520" w:type="dxa"/>
            <w:shd w:val="clear" w:color="auto" w:fill="auto"/>
            <w:noWrap/>
            <w:vAlign w:val="center"/>
            <w:hideMark/>
          </w:tcPr>
          <w:p w14:paraId="05CE3FB2"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USA/WA-S1791/2020</w:t>
            </w:r>
          </w:p>
        </w:tc>
        <w:tc>
          <w:tcPr>
            <w:tcW w:w="1578" w:type="dxa"/>
            <w:shd w:val="clear" w:color="auto" w:fill="auto"/>
            <w:noWrap/>
            <w:vAlign w:val="center"/>
            <w:hideMark/>
          </w:tcPr>
          <w:p w14:paraId="546E4995"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EPI_ISL_496217</w:t>
            </w:r>
          </w:p>
        </w:tc>
        <w:tc>
          <w:tcPr>
            <w:tcW w:w="1117" w:type="dxa"/>
            <w:shd w:val="clear" w:color="auto" w:fill="auto"/>
            <w:noWrap/>
            <w:vAlign w:val="center"/>
            <w:hideMark/>
          </w:tcPr>
          <w:p w14:paraId="2609C2A1" w14:textId="1B7759AC"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2/2020</w:t>
            </w:r>
          </w:p>
        </w:tc>
        <w:tc>
          <w:tcPr>
            <w:tcW w:w="2012" w:type="dxa"/>
            <w:shd w:val="clear" w:color="auto" w:fill="auto"/>
            <w:noWrap/>
            <w:vAlign w:val="center"/>
            <w:hideMark/>
          </w:tcPr>
          <w:p w14:paraId="5F7C6AB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1991074A" w14:textId="1316128A"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583E32B4" w14:textId="77777777" w:rsidTr="00797867">
        <w:trPr>
          <w:trHeight w:val="300"/>
        </w:trPr>
        <w:tc>
          <w:tcPr>
            <w:tcW w:w="2520" w:type="dxa"/>
            <w:shd w:val="clear" w:color="auto" w:fill="auto"/>
            <w:noWrap/>
            <w:vAlign w:val="center"/>
            <w:hideMark/>
          </w:tcPr>
          <w:p w14:paraId="5AF7E2B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USA/WA-S1940/2020</w:t>
            </w:r>
          </w:p>
        </w:tc>
        <w:tc>
          <w:tcPr>
            <w:tcW w:w="1578" w:type="dxa"/>
            <w:shd w:val="clear" w:color="auto" w:fill="auto"/>
            <w:noWrap/>
            <w:vAlign w:val="center"/>
            <w:hideMark/>
          </w:tcPr>
          <w:p w14:paraId="72C290D3"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EPI_ISL_497368</w:t>
            </w:r>
          </w:p>
        </w:tc>
        <w:tc>
          <w:tcPr>
            <w:tcW w:w="1117" w:type="dxa"/>
            <w:shd w:val="clear" w:color="auto" w:fill="auto"/>
            <w:noWrap/>
            <w:vAlign w:val="center"/>
            <w:hideMark/>
          </w:tcPr>
          <w:p w14:paraId="2D3AEDE2" w14:textId="4434F1E6"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2/2020</w:t>
            </w:r>
          </w:p>
        </w:tc>
        <w:tc>
          <w:tcPr>
            <w:tcW w:w="2012" w:type="dxa"/>
            <w:shd w:val="clear" w:color="auto" w:fill="auto"/>
            <w:noWrap/>
            <w:vAlign w:val="center"/>
            <w:hideMark/>
          </w:tcPr>
          <w:p w14:paraId="48C4BB10"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44D91D19" w14:textId="22341B3B"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488348FE" w14:textId="77777777" w:rsidTr="00797867">
        <w:trPr>
          <w:trHeight w:val="300"/>
        </w:trPr>
        <w:tc>
          <w:tcPr>
            <w:tcW w:w="2520" w:type="dxa"/>
            <w:shd w:val="clear" w:color="auto" w:fill="auto"/>
            <w:noWrap/>
            <w:vAlign w:val="center"/>
            <w:hideMark/>
          </w:tcPr>
          <w:p w14:paraId="652C0F6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USA/WA-S1951/2020</w:t>
            </w:r>
          </w:p>
        </w:tc>
        <w:tc>
          <w:tcPr>
            <w:tcW w:w="1578" w:type="dxa"/>
            <w:shd w:val="clear" w:color="auto" w:fill="auto"/>
            <w:noWrap/>
            <w:vAlign w:val="center"/>
            <w:hideMark/>
          </w:tcPr>
          <w:p w14:paraId="665912A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EPI_ISL_497379</w:t>
            </w:r>
          </w:p>
        </w:tc>
        <w:tc>
          <w:tcPr>
            <w:tcW w:w="1117" w:type="dxa"/>
            <w:shd w:val="clear" w:color="auto" w:fill="auto"/>
            <w:noWrap/>
            <w:vAlign w:val="center"/>
            <w:hideMark/>
          </w:tcPr>
          <w:p w14:paraId="022E72A2" w14:textId="7454D469"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2/2020</w:t>
            </w:r>
          </w:p>
        </w:tc>
        <w:tc>
          <w:tcPr>
            <w:tcW w:w="2012" w:type="dxa"/>
            <w:shd w:val="clear" w:color="auto" w:fill="auto"/>
            <w:noWrap/>
            <w:vAlign w:val="center"/>
            <w:hideMark/>
          </w:tcPr>
          <w:p w14:paraId="4AF06706"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36AA90D7" w14:textId="1FE64853"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7BE10CD4" w14:textId="77777777" w:rsidTr="00797867">
        <w:trPr>
          <w:trHeight w:val="300"/>
        </w:trPr>
        <w:tc>
          <w:tcPr>
            <w:tcW w:w="2520" w:type="dxa"/>
            <w:shd w:val="clear" w:color="auto" w:fill="auto"/>
            <w:noWrap/>
            <w:vAlign w:val="center"/>
            <w:hideMark/>
          </w:tcPr>
          <w:p w14:paraId="6F941DA6"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USA/WA-S1995/2020</w:t>
            </w:r>
          </w:p>
        </w:tc>
        <w:tc>
          <w:tcPr>
            <w:tcW w:w="1578" w:type="dxa"/>
            <w:shd w:val="clear" w:color="auto" w:fill="auto"/>
            <w:noWrap/>
            <w:vAlign w:val="center"/>
            <w:hideMark/>
          </w:tcPr>
          <w:p w14:paraId="2042604B"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EPI_ISL_497423</w:t>
            </w:r>
          </w:p>
        </w:tc>
        <w:tc>
          <w:tcPr>
            <w:tcW w:w="1117" w:type="dxa"/>
            <w:shd w:val="clear" w:color="auto" w:fill="auto"/>
            <w:noWrap/>
            <w:vAlign w:val="center"/>
            <w:hideMark/>
          </w:tcPr>
          <w:p w14:paraId="2D74E1CF" w14:textId="37BE1513"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4/2020</w:t>
            </w:r>
          </w:p>
        </w:tc>
        <w:tc>
          <w:tcPr>
            <w:tcW w:w="2012" w:type="dxa"/>
            <w:shd w:val="clear" w:color="auto" w:fill="auto"/>
            <w:noWrap/>
            <w:vAlign w:val="center"/>
            <w:hideMark/>
          </w:tcPr>
          <w:p w14:paraId="78077D6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6F8FD4BB" w14:textId="7510556D"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5179EEA7" w14:textId="77777777" w:rsidTr="00797867">
        <w:trPr>
          <w:trHeight w:val="300"/>
        </w:trPr>
        <w:tc>
          <w:tcPr>
            <w:tcW w:w="2520" w:type="dxa"/>
            <w:shd w:val="clear" w:color="auto" w:fill="auto"/>
            <w:noWrap/>
            <w:vAlign w:val="center"/>
            <w:hideMark/>
          </w:tcPr>
          <w:p w14:paraId="2388C0C9"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USA/WA-S2173/2020</w:t>
            </w:r>
          </w:p>
        </w:tc>
        <w:tc>
          <w:tcPr>
            <w:tcW w:w="1578" w:type="dxa"/>
            <w:shd w:val="clear" w:color="auto" w:fill="auto"/>
            <w:noWrap/>
            <w:vAlign w:val="center"/>
            <w:hideMark/>
          </w:tcPr>
          <w:p w14:paraId="5058A5E7"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EPI_ISL_497601</w:t>
            </w:r>
          </w:p>
        </w:tc>
        <w:tc>
          <w:tcPr>
            <w:tcW w:w="1117" w:type="dxa"/>
            <w:shd w:val="clear" w:color="auto" w:fill="auto"/>
            <w:noWrap/>
            <w:vAlign w:val="center"/>
            <w:hideMark/>
          </w:tcPr>
          <w:p w14:paraId="73E1624F" w14:textId="123B53F8"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8/2020</w:t>
            </w:r>
          </w:p>
        </w:tc>
        <w:tc>
          <w:tcPr>
            <w:tcW w:w="2012" w:type="dxa"/>
            <w:shd w:val="clear" w:color="auto" w:fill="auto"/>
            <w:noWrap/>
            <w:vAlign w:val="center"/>
            <w:hideMark/>
          </w:tcPr>
          <w:p w14:paraId="28857746"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5BB88958" w14:textId="3C83B6E3"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5B54FCAF" w14:textId="77777777" w:rsidTr="00797867">
        <w:trPr>
          <w:trHeight w:val="300"/>
        </w:trPr>
        <w:tc>
          <w:tcPr>
            <w:tcW w:w="2520" w:type="dxa"/>
            <w:shd w:val="clear" w:color="auto" w:fill="auto"/>
            <w:noWrap/>
            <w:vAlign w:val="center"/>
            <w:hideMark/>
          </w:tcPr>
          <w:p w14:paraId="4DC555E8"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USA/WA-S2298/2020</w:t>
            </w:r>
          </w:p>
        </w:tc>
        <w:tc>
          <w:tcPr>
            <w:tcW w:w="1578" w:type="dxa"/>
            <w:shd w:val="clear" w:color="auto" w:fill="auto"/>
            <w:noWrap/>
            <w:vAlign w:val="center"/>
            <w:hideMark/>
          </w:tcPr>
          <w:p w14:paraId="267D8BEF"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EPI_ISL_497726</w:t>
            </w:r>
          </w:p>
        </w:tc>
        <w:tc>
          <w:tcPr>
            <w:tcW w:w="1117" w:type="dxa"/>
            <w:shd w:val="clear" w:color="auto" w:fill="auto"/>
            <w:noWrap/>
            <w:vAlign w:val="center"/>
            <w:hideMark/>
          </w:tcPr>
          <w:p w14:paraId="396E23D2" w14:textId="09111150"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6/10/2020</w:t>
            </w:r>
          </w:p>
        </w:tc>
        <w:tc>
          <w:tcPr>
            <w:tcW w:w="2012" w:type="dxa"/>
            <w:shd w:val="clear" w:color="auto" w:fill="auto"/>
            <w:noWrap/>
            <w:vAlign w:val="center"/>
            <w:hideMark/>
          </w:tcPr>
          <w:p w14:paraId="5160FA8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4B4619B4" w14:textId="7A511436"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5EF6A869" w14:textId="77777777" w:rsidTr="00797867">
        <w:trPr>
          <w:trHeight w:val="300"/>
        </w:trPr>
        <w:tc>
          <w:tcPr>
            <w:tcW w:w="2520" w:type="dxa"/>
            <w:shd w:val="clear" w:color="auto" w:fill="auto"/>
            <w:noWrap/>
            <w:vAlign w:val="center"/>
            <w:hideMark/>
          </w:tcPr>
          <w:p w14:paraId="666EADCC"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USA/WA-S2578/2020</w:t>
            </w:r>
          </w:p>
        </w:tc>
        <w:tc>
          <w:tcPr>
            <w:tcW w:w="1578" w:type="dxa"/>
            <w:shd w:val="clear" w:color="auto" w:fill="auto"/>
            <w:noWrap/>
            <w:vAlign w:val="center"/>
            <w:hideMark/>
          </w:tcPr>
          <w:p w14:paraId="3F0E5E59"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EPI_ISL_497210</w:t>
            </w:r>
          </w:p>
        </w:tc>
        <w:tc>
          <w:tcPr>
            <w:tcW w:w="1117" w:type="dxa"/>
            <w:shd w:val="clear" w:color="auto" w:fill="auto"/>
            <w:noWrap/>
            <w:vAlign w:val="center"/>
            <w:hideMark/>
          </w:tcPr>
          <w:p w14:paraId="2546641C" w14:textId="6ED1D0B9"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6/18/2020</w:t>
            </w:r>
          </w:p>
        </w:tc>
        <w:tc>
          <w:tcPr>
            <w:tcW w:w="2012" w:type="dxa"/>
            <w:shd w:val="clear" w:color="auto" w:fill="auto"/>
            <w:noWrap/>
            <w:vAlign w:val="center"/>
            <w:hideMark/>
          </w:tcPr>
          <w:p w14:paraId="187B4F9B"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WA DOH / SFS</w:t>
            </w:r>
          </w:p>
        </w:tc>
        <w:tc>
          <w:tcPr>
            <w:tcW w:w="2156" w:type="dxa"/>
            <w:shd w:val="clear" w:color="auto" w:fill="auto"/>
            <w:noWrap/>
            <w:vAlign w:val="center"/>
            <w:hideMark/>
          </w:tcPr>
          <w:p w14:paraId="27C8D741" w14:textId="65810F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Nickerson et al</w:t>
            </w:r>
          </w:p>
        </w:tc>
      </w:tr>
      <w:tr w:rsidR="00120CA1" w:rsidRPr="00662225" w14:paraId="23769678" w14:textId="77777777" w:rsidTr="00797867">
        <w:trPr>
          <w:trHeight w:val="300"/>
        </w:trPr>
        <w:tc>
          <w:tcPr>
            <w:tcW w:w="2520" w:type="dxa"/>
            <w:shd w:val="clear" w:color="auto" w:fill="auto"/>
            <w:noWrap/>
            <w:vAlign w:val="center"/>
            <w:hideMark/>
          </w:tcPr>
          <w:p w14:paraId="37A7AF25" w14:textId="7A816A93"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USA/WA-UW-11263/2020</w:t>
            </w:r>
          </w:p>
        </w:tc>
        <w:tc>
          <w:tcPr>
            <w:tcW w:w="1578" w:type="dxa"/>
            <w:shd w:val="clear" w:color="auto" w:fill="auto"/>
            <w:noWrap/>
            <w:vAlign w:val="center"/>
            <w:hideMark/>
          </w:tcPr>
          <w:p w14:paraId="36F6E09B"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EPI_ISL_501094</w:t>
            </w:r>
          </w:p>
        </w:tc>
        <w:tc>
          <w:tcPr>
            <w:tcW w:w="1117" w:type="dxa"/>
            <w:shd w:val="clear" w:color="auto" w:fill="auto"/>
            <w:noWrap/>
            <w:vAlign w:val="center"/>
            <w:hideMark/>
          </w:tcPr>
          <w:p w14:paraId="38135CB2" w14:textId="02413EEC" w:rsidR="00032233"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032233" w:rsidRPr="00032233">
              <w:rPr>
                <w:rFonts w:ascii="Arial" w:eastAsia="Times New Roman" w:hAnsi="Arial" w:cs="Arial"/>
                <w:color w:val="000000"/>
                <w:sz w:val="18"/>
                <w:szCs w:val="18"/>
              </w:rPr>
              <w:t>6/18/2020</w:t>
            </w:r>
          </w:p>
        </w:tc>
        <w:tc>
          <w:tcPr>
            <w:tcW w:w="2012" w:type="dxa"/>
            <w:shd w:val="clear" w:color="auto" w:fill="auto"/>
            <w:noWrap/>
            <w:vAlign w:val="center"/>
            <w:hideMark/>
          </w:tcPr>
          <w:p w14:paraId="59D7EFF4" w14:textId="77777777"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490A193A" w14:textId="233B2A8A" w:rsidR="00032233" w:rsidRPr="00032233" w:rsidRDefault="00032233"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23D9D36F" w14:textId="77777777" w:rsidTr="00797867">
        <w:trPr>
          <w:trHeight w:val="300"/>
        </w:trPr>
        <w:tc>
          <w:tcPr>
            <w:tcW w:w="2520" w:type="dxa"/>
            <w:shd w:val="clear" w:color="auto" w:fill="auto"/>
            <w:noWrap/>
            <w:vAlign w:val="center"/>
            <w:hideMark/>
          </w:tcPr>
          <w:p w14:paraId="17774F9D" w14:textId="51E280B0"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USA/WA-UW-13400/2020</w:t>
            </w:r>
          </w:p>
        </w:tc>
        <w:tc>
          <w:tcPr>
            <w:tcW w:w="1578" w:type="dxa"/>
            <w:shd w:val="clear" w:color="auto" w:fill="auto"/>
            <w:noWrap/>
            <w:vAlign w:val="center"/>
            <w:hideMark/>
          </w:tcPr>
          <w:p w14:paraId="57360197"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EPI_ISL_501148</w:t>
            </w:r>
          </w:p>
        </w:tc>
        <w:tc>
          <w:tcPr>
            <w:tcW w:w="1117" w:type="dxa"/>
            <w:shd w:val="clear" w:color="auto" w:fill="auto"/>
            <w:noWrap/>
            <w:vAlign w:val="center"/>
            <w:hideMark/>
          </w:tcPr>
          <w:p w14:paraId="4DE7E99A" w14:textId="5221AC7F"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7/</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2/2020</w:t>
            </w:r>
          </w:p>
        </w:tc>
        <w:tc>
          <w:tcPr>
            <w:tcW w:w="2012" w:type="dxa"/>
            <w:shd w:val="clear" w:color="auto" w:fill="auto"/>
            <w:noWrap/>
            <w:vAlign w:val="center"/>
            <w:hideMark/>
          </w:tcPr>
          <w:p w14:paraId="54F99A6D"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31CD1636" w14:textId="75482514"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120CA1" w:rsidRPr="00662225" w14:paraId="77809F86" w14:textId="77777777" w:rsidTr="00797867">
        <w:trPr>
          <w:trHeight w:val="300"/>
        </w:trPr>
        <w:tc>
          <w:tcPr>
            <w:tcW w:w="2520" w:type="dxa"/>
            <w:shd w:val="clear" w:color="auto" w:fill="auto"/>
            <w:noWrap/>
            <w:vAlign w:val="center"/>
            <w:hideMark/>
          </w:tcPr>
          <w:p w14:paraId="76911D8A" w14:textId="796FC05E"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USA/WA-UW-13306/2020</w:t>
            </w:r>
          </w:p>
        </w:tc>
        <w:tc>
          <w:tcPr>
            <w:tcW w:w="1578" w:type="dxa"/>
            <w:shd w:val="clear" w:color="auto" w:fill="auto"/>
            <w:noWrap/>
            <w:vAlign w:val="center"/>
            <w:hideMark/>
          </w:tcPr>
          <w:p w14:paraId="38273DA1"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EPI_ISL_501135</w:t>
            </w:r>
          </w:p>
        </w:tc>
        <w:tc>
          <w:tcPr>
            <w:tcW w:w="1117" w:type="dxa"/>
            <w:shd w:val="clear" w:color="auto" w:fill="auto"/>
            <w:noWrap/>
            <w:vAlign w:val="center"/>
            <w:hideMark/>
          </w:tcPr>
          <w:p w14:paraId="54742520" w14:textId="5C937D42"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7/</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3/2020</w:t>
            </w:r>
          </w:p>
        </w:tc>
        <w:tc>
          <w:tcPr>
            <w:tcW w:w="2012" w:type="dxa"/>
            <w:shd w:val="clear" w:color="auto" w:fill="auto"/>
            <w:noWrap/>
            <w:vAlign w:val="center"/>
            <w:hideMark/>
          </w:tcPr>
          <w:p w14:paraId="06C11C16"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hideMark/>
          </w:tcPr>
          <w:p w14:paraId="60F02321" w14:textId="450BEE5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662225" w:rsidRPr="00662225" w14:paraId="1306A8FF" w14:textId="77777777" w:rsidTr="00797867">
        <w:trPr>
          <w:trHeight w:val="300"/>
        </w:trPr>
        <w:tc>
          <w:tcPr>
            <w:tcW w:w="2520" w:type="dxa"/>
            <w:shd w:val="clear" w:color="auto" w:fill="auto"/>
            <w:noWrap/>
            <w:vAlign w:val="center"/>
          </w:tcPr>
          <w:p w14:paraId="4438A277" w14:textId="1B7D4544"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HongKong/HKU-200823-001/2020</w:t>
            </w:r>
          </w:p>
        </w:tc>
        <w:tc>
          <w:tcPr>
            <w:tcW w:w="1578" w:type="dxa"/>
            <w:shd w:val="clear" w:color="auto" w:fill="auto"/>
            <w:noWrap/>
            <w:vAlign w:val="center"/>
          </w:tcPr>
          <w:p w14:paraId="4BBD84B9" w14:textId="2FD7037E"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EPI_ISL_516798</w:t>
            </w:r>
          </w:p>
        </w:tc>
        <w:tc>
          <w:tcPr>
            <w:tcW w:w="1117" w:type="dxa"/>
            <w:shd w:val="clear" w:color="auto" w:fill="auto"/>
            <w:noWrap/>
            <w:vAlign w:val="center"/>
          </w:tcPr>
          <w:p w14:paraId="409990B6" w14:textId="21394431"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3/26/2020</w:t>
            </w:r>
          </w:p>
        </w:tc>
        <w:tc>
          <w:tcPr>
            <w:tcW w:w="2012" w:type="dxa"/>
            <w:shd w:val="clear" w:color="auto" w:fill="auto"/>
            <w:noWrap/>
            <w:vAlign w:val="center"/>
          </w:tcPr>
          <w:p w14:paraId="5E517859" w14:textId="6FEB9C2F"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UHK / same</w:t>
            </w:r>
          </w:p>
        </w:tc>
        <w:tc>
          <w:tcPr>
            <w:tcW w:w="2156" w:type="dxa"/>
            <w:shd w:val="clear" w:color="auto" w:fill="auto"/>
            <w:noWrap/>
            <w:vAlign w:val="center"/>
          </w:tcPr>
          <w:p w14:paraId="7682CD30" w14:textId="67C5CC3A" w:rsidR="00662225" w:rsidRPr="00032233" w:rsidRDefault="00662225" w:rsidP="00797867">
            <w:pPr>
              <w:spacing w:after="0" w:line="240" w:lineRule="auto"/>
              <w:rPr>
                <w:rFonts w:ascii="Arial" w:eastAsia="Times New Roman" w:hAnsi="Arial" w:cs="Arial"/>
                <w:sz w:val="18"/>
                <w:szCs w:val="18"/>
              </w:rPr>
            </w:pPr>
            <w:r w:rsidRPr="00032233">
              <w:rPr>
                <w:rFonts w:ascii="Arial" w:eastAsia="Times New Roman" w:hAnsi="Arial" w:cs="Arial"/>
                <w:color w:val="000000"/>
                <w:sz w:val="18"/>
                <w:szCs w:val="18"/>
              </w:rPr>
              <w:t>To et al</w:t>
            </w:r>
          </w:p>
        </w:tc>
      </w:tr>
      <w:tr w:rsidR="00120CA1" w:rsidRPr="00662225" w14:paraId="18E1CA4B" w14:textId="77777777" w:rsidTr="00797867">
        <w:trPr>
          <w:trHeight w:val="300"/>
        </w:trPr>
        <w:tc>
          <w:tcPr>
            <w:tcW w:w="2520" w:type="dxa"/>
            <w:shd w:val="clear" w:color="auto" w:fill="auto"/>
            <w:noWrap/>
            <w:vAlign w:val="center"/>
            <w:hideMark/>
          </w:tcPr>
          <w:p w14:paraId="26D51717"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HongKong/HKU-200823-002/2020</w:t>
            </w:r>
          </w:p>
        </w:tc>
        <w:tc>
          <w:tcPr>
            <w:tcW w:w="1578" w:type="dxa"/>
            <w:shd w:val="clear" w:color="auto" w:fill="auto"/>
            <w:noWrap/>
            <w:vAlign w:val="center"/>
            <w:hideMark/>
          </w:tcPr>
          <w:p w14:paraId="57E38F24" w14:textId="77777777"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EPI_ISL_516799</w:t>
            </w:r>
          </w:p>
        </w:tc>
        <w:tc>
          <w:tcPr>
            <w:tcW w:w="1117" w:type="dxa"/>
            <w:shd w:val="clear" w:color="auto" w:fill="auto"/>
            <w:noWrap/>
            <w:vAlign w:val="center"/>
            <w:hideMark/>
          </w:tcPr>
          <w:p w14:paraId="4FF74459" w14:textId="2CF9BEE7"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8/17/2020</w:t>
            </w:r>
          </w:p>
        </w:tc>
        <w:tc>
          <w:tcPr>
            <w:tcW w:w="2012" w:type="dxa"/>
            <w:shd w:val="clear" w:color="auto" w:fill="auto"/>
            <w:noWrap/>
            <w:vAlign w:val="center"/>
            <w:hideMark/>
          </w:tcPr>
          <w:p w14:paraId="5C05F63A" w14:textId="3E39E572" w:rsidR="00662225" w:rsidRPr="00032233" w:rsidRDefault="00891B39"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UHK / same</w:t>
            </w:r>
          </w:p>
        </w:tc>
        <w:tc>
          <w:tcPr>
            <w:tcW w:w="2156" w:type="dxa"/>
            <w:shd w:val="clear" w:color="auto" w:fill="auto"/>
            <w:noWrap/>
            <w:vAlign w:val="center"/>
            <w:hideMark/>
          </w:tcPr>
          <w:p w14:paraId="77A89179" w14:textId="60A1CF39"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To et al</w:t>
            </w:r>
          </w:p>
        </w:tc>
      </w:tr>
      <w:tr w:rsidR="00662225" w:rsidRPr="00662225" w14:paraId="2F8D3243" w14:textId="77777777" w:rsidTr="00797867">
        <w:trPr>
          <w:trHeight w:val="300"/>
        </w:trPr>
        <w:tc>
          <w:tcPr>
            <w:tcW w:w="2520" w:type="dxa"/>
            <w:shd w:val="clear" w:color="auto" w:fill="auto"/>
            <w:noWrap/>
            <w:vAlign w:val="center"/>
          </w:tcPr>
          <w:p w14:paraId="724D3EF3" w14:textId="11E6146F"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Nevada_First_Case_A</w:t>
            </w:r>
          </w:p>
        </w:tc>
        <w:tc>
          <w:tcPr>
            <w:tcW w:w="1578" w:type="dxa"/>
            <w:shd w:val="clear" w:color="auto" w:fill="auto"/>
            <w:noWrap/>
            <w:vAlign w:val="center"/>
          </w:tcPr>
          <w:p w14:paraId="1874DB5A" w14:textId="3A488748" w:rsidR="00662225" w:rsidRPr="00032233" w:rsidRDefault="00120CA1"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P</w:t>
            </w:r>
            <w:r w:rsidR="00662225" w:rsidRPr="00032233">
              <w:rPr>
                <w:rFonts w:ascii="Arial" w:eastAsia="Times New Roman" w:hAnsi="Arial" w:cs="Arial"/>
                <w:color w:val="000000"/>
                <w:sz w:val="18"/>
                <w:szCs w:val="18"/>
              </w:rPr>
              <w:t>ending</w:t>
            </w:r>
          </w:p>
        </w:tc>
        <w:tc>
          <w:tcPr>
            <w:tcW w:w="1117" w:type="dxa"/>
            <w:shd w:val="clear" w:color="auto" w:fill="auto"/>
            <w:noWrap/>
            <w:vAlign w:val="center"/>
          </w:tcPr>
          <w:p w14:paraId="560FD4E6" w14:textId="041D791E"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4/18/2020</w:t>
            </w:r>
          </w:p>
        </w:tc>
        <w:tc>
          <w:tcPr>
            <w:tcW w:w="2012" w:type="dxa"/>
            <w:shd w:val="clear" w:color="auto" w:fill="auto"/>
            <w:noWrap/>
            <w:vAlign w:val="center"/>
          </w:tcPr>
          <w:p w14:paraId="38676727" w14:textId="0B7AA063"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Pending</w:t>
            </w:r>
          </w:p>
        </w:tc>
        <w:tc>
          <w:tcPr>
            <w:tcW w:w="2156" w:type="dxa"/>
            <w:shd w:val="clear" w:color="auto" w:fill="auto"/>
            <w:noWrap/>
            <w:vAlign w:val="center"/>
          </w:tcPr>
          <w:p w14:paraId="71ED16B6" w14:textId="3AF3F513" w:rsidR="00662225" w:rsidRPr="00032233" w:rsidRDefault="00891B39"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Tillett et al</w:t>
            </w:r>
          </w:p>
        </w:tc>
      </w:tr>
      <w:tr w:rsidR="00662225" w:rsidRPr="00662225" w14:paraId="4C343A8D" w14:textId="77777777" w:rsidTr="00797867">
        <w:trPr>
          <w:trHeight w:val="300"/>
        </w:trPr>
        <w:tc>
          <w:tcPr>
            <w:tcW w:w="2520" w:type="dxa"/>
            <w:shd w:val="clear" w:color="auto" w:fill="auto"/>
            <w:noWrap/>
            <w:vAlign w:val="center"/>
          </w:tcPr>
          <w:p w14:paraId="20FEF4EB" w14:textId="0C1937AC"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Nevada_Second_Case_B</w:t>
            </w:r>
          </w:p>
        </w:tc>
        <w:tc>
          <w:tcPr>
            <w:tcW w:w="1578" w:type="dxa"/>
            <w:shd w:val="clear" w:color="auto" w:fill="auto"/>
            <w:noWrap/>
            <w:vAlign w:val="center"/>
          </w:tcPr>
          <w:p w14:paraId="7006ABD7" w14:textId="5CAB20AE"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Pending</w:t>
            </w:r>
          </w:p>
        </w:tc>
        <w:tc>
          <w:tcPr>
            <w:tcW w:w="1117" w:type="dxa"/>
            <w:shd w:val="clear" w:color="auto" w:fill="auto"/>
            <w:noWrap/>
            <w:vAlign w:val="center"/>
          </w:tcPr>
          <w:p w14:paraId="4AFB5A74" w14:textId="3F84DEF9"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5/2020</w:t>
            </w:r>
          </w:p>
        </w:tc>
        <w:tc>
          <w:tcPr>
            <w:tcW w:w="2012" w:type="dxa"/>
            <w:shd w:val="clear" w:color="auto" w:fill="auto"/>
            <w:noWrap/>
            <w:vAlign w:val="center"/>
          </w:tcPr>
          <w:p w14:paraId="27C9FE04" w14:textId="7A67B786"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Pending</w:t>
            </w:r>
          </w:p>
        </w:tc>
        <w:tc>
          <w:tcPr>
            <w:tcW w:w="2156" w:type="dxa"/>
            <w:shd w:val="clear" w:color="auto" w:fill="auto"/>
            <w:noWrap/>
            <w:vAlign w:val="center"/>
          </w:tcPr>
          <w:p w14:paraId="0B22AC2F" w14:textId="3D6A8ED0" w:rsidR="00662225" w:rsidRPr="00032233" w:rsidRDefault="00891B39"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Tillett et al</w:t>
            </w:r>
          </w:p>
        </w:tc>
      </w:tr>
      <w:tr w:rsidR="00662225" w:rsidRPr="00662225" w14:paraId="0248292F" w14:textId="77777777" w:rsidTr="00797867">
        <w:trPr>
          <w:trHeight w:val="300"/>
        </w:trPr>
        <w:tc>
          <w:tcPr>
            <w:tcW w:w="2520" w:type="dxa"/>
            <w:shd w:val="clear" w:color="auto" w:fill="auto"/>
            <w:noWrap/>
            <w:vAlign w:val="center"/>
          </w:tcPr>
          <w:p w14:paraId="53C32FE3" w14:textId="15444833"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USA/WA-UW39/2020 (aka, InCoV139-March)</w:t>
            </w:r>
          </w:p>
        </w:tc>
        <w:tc>
          <w:tcPr>
            <w:tcW w:w="1578" w:type="dxa"/>
            <w:shd w:val="clear" w:color="auto" w:fill="auto"/>
            <w:noWrap/>
            <w:vAlign w:val="center"/>
          </w:tcPr>
          <w:p w14:paraId="0210E7DE" w14:textId="779281CC"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EPI_ISL_416456</w:t>
            </w:r>
          </w:p>
        </w:tc>
        <w:tc>
          <w:tcPr>
            <w:tcW w:w="1117" w:type="dxa"/>
            <w:shd w:val="clear" w:color="auto" w:fill="auto"/>
            <w:noWrap/>
            <w:vAlign w:val="center"/>
          </w:tcPr>
          <w:p w14:paraId="5D9BDF4D" w14:textId="084FBF14"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3/</w:t>
            </w: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6/2020</w:t>
            </w:r>
          </w:p>
        </w:tc>
        <w:tc>
          <w:tcPr>
            <w:tcW w:w="2012" w:type="dxa"/>
            <w:shd w:val="clear" w:color="auto" w:fill="auto"/>
            <w:noWrap/>
            <w:vAlign w:val="center"/>
          </w:tcPr>
          <w:p w14:paraId="3FD27AE5" w14:textId="3CB4B82F"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UW Virology / same</w:t>
            </w:r>
          </w:p>
        </w:tc>
        <w:tc>
          <w:tcPr>
            <w:tcW w:w="2156" w:type="dxa"/>
            <w:shd w:val="clear" w:color="auto" w:fill="auto"/>
            <w:noWrap/>
            <w:vAlign w:val="center"/>
          </w:tcPr>
          <w:p w14:paraId="08C17F95" w14:textId="7C0AC839"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Roychoudhury et al</w:t>
            </w:r>
          </w:p>
        </w:tc>
      </w:tr>
      <w:tr w:rsidR="00662225" w:rsidRPr="00662225" w14:paraId="612497A8" w14:textId="77777777" w:rsidTr="00797867">
        <w:trPr>
          <w:trHeight w:val="300"/>
        </w:trPr>
        <w:tc>
          <w:tcPr>
            <w:tcW w:w="2520" w:type="dxa"/>
            <w:shd w:val="clear" w:color="auto" w:fill="auto"/>
            <w:noWrap/>
            <w:vAlign w:val="center"/>
          </w:tcPr>
          <w:p w14:paraId="7FFE0CB1" w14:textId="2BD66291" w:rsidR="00662225" w:rsidRPr="00032233" w:rsidRDefault="00662225" w:rsidP="00797867">
            <w:pPr>
              <w:spacing w:after="0" w:line="240" w:lineRule="auto"/>
              <w:rPr>
                <w:rFonts w:ascii="Arial" w:eastAsia="Times New Roman" w:hAnsi="Arial" w:cs="Arial"/>
                <w:color w:val="000000"/>
                <w:sz w:val="18"/>
                <w:szCs w:val="18"/>
              </w:rPr>
            </w:pPr>
            <w:r w:rsidRPr="00032233">
              <w:rPr>
                <w:rFonts w:ascii="Arial" w:eastAsia="Times New Roman" w:hAnsi="Arial" w:cs="Arial"/>
                <w:color w:val="000000"/>
                <w:sz w:val="18"/>
                <w:szCs w:val="18"/>
              </w:rPr>
              <w:t>InCoV139-July</w:t>
            </w:r>
          </w:p>
        </w:tc>
        <w:tc>
          <w:tcPr>
            <w:tcW w:w="1578" w:type="dxa"/>
            <w:shd w:val="clear" w:color="auto" w:fill="auto"/>
            <w:noWrap/>
            <w:vAlign w:val="center"/>
          </w:tcPr>
          <w:p w14:paraId="5039F1DD" w14:textId="58B3EA7F"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Pending</w:t>
            </w:r>
          </w:p>
        </w:tc>
        <w:tc>
          <w:tcPr>
            <w:tcW w:w="1117" w:type="dxa"/>
            <w:shd w:val="clear" w:color="auto" w:fill="auto"/>
            <w:noWrap/>
            <w:vAlign w:val="center"/>
          </w:tcPr>
          <w:p w14:paraId="5A008606" w14:textId="76620F4B"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0</w:t>
            </w:r>
            <w:r w:rsidR="00662225" w:rsidRPr="00032233">
              <w:rPr>
                <w:rFonts w:ascii="Arial" w:eastAsia="Times New Roman" w:hAnsi="Arial" w:cs="Arial"/>
                <w:color w:val="000000"/>
                <w:sz w:val="18"/>
                <w:szCs w:val="18"/>
              </w:rPr>
              <w:t>7/29/2020</w:t>
            </w:r>
          </w:p>
        </w:tc>
        <w:tc>
          <w:tcPr>
            <w:tcW w:w="2012" w:type="dxa"/>
            <w:shd w:val="clear" w:color="auto" w:fill="auto"/>
            <w:noWrap/>
            <w:vAlign w:val="center"/>
          </w:tcPr>
          <w:p w14:paraId="61226CBE" w14:textId="16C778BF"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ISB / same</w:t>
            </w:r>
          </w:p>
        </w:tc>
        <w:tc>
          <w:tcPr>
            <w:tcW w:w="2156" w:type="dxa"/>
            <w:shd w:val="clear" w:color="auto" w:fill="auto"/>
            <w:noWrap/>
            <w:vAlign w:val="center"/>
          </w:tcPr>
          <w:p w14:paraId="00B2A9B1" w14:textId="69DF2714" w:rsidR="00662225" w:rsidRPr="00032233" w:rsidRDefault="00120CA1" w:rsidP="0079786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Pending</w:t>
            </w:r>
          </w:p>
        </w:tc>
      </w:tr>
    </w:tbl>
    <w:p w14:paraId="7EA4203A" w14:textId="4E242054" w:rsidR="000E4AD5" w:rsidRPr="008449FD" w:rsidRDefault="00032233" w:rsidP="00120CA1">
      <w:pPr>
        <w:spacing w:before="160"/>
        <w:ind w:left="144" w:hanging="144"/>
        <w:rPr>
          <w:rFonts w:ascii="Arial" w:hAnsi="Arial" w:cs="Arial"/>
          <w:bCs/>
          <w:sz w:val="18"/>
          <w:szCs w:val="18"/>
        </w:rPr>
      </w:pPr>
      <w:r w:rsidRPr="00120CA1">
        <w:rPr>
          <w:rFonts w:ascii="Arial" w:hAnsi="Arial" w:cs="Arial"/>
          <w:bCs/>
          <w:sz w:val="18"/>
          <w:szCs w:val="18"/>
          <w:u w:val="single"/>
        </w:rPr>
        <w:t>Abbreviations</w:t>
      </w:r>
      <w:r w:rsidRPr="00120CA1">
        <w:rPr>
          <w:rFonts w:ascii="Arial" w:hAnsi="Arial" w:cs="Arial"/>
          <w:bCs/>
          <w:sz w:val="18"/>
          <w:szCs w:val="18"/>
        </w:rPr>
        <w:t xml:space="preserve">: </w:t>
      </w:r>
      <w:r w:rsidR="00120CA1">
        <w:rPr>
          <w:rFonts w:ascii="Arial" w:hAnsi="Arial" w:cs="Arial"/>
          <w:bCs/>
          <w:sz w:val="18"/>
          <w:szCs w:val="18"/>
        </w:rPr>
        <w:t xml:space="preserve">same = same originating and submitting laboratory; </w:t>
      </w:r>
      <w:r w:rsidRPr="00120CA1">
        <w:rPr>
          <w:rFonts w:ascii="Arial" w:hAnsi="Arial" w:cs="Arial"/>
          <w:bCs/>
          <w:sz w:val="18"/>
          <w:szCs w:val="18"/>
        </w:rPr>
        <w:t xml:space="preserve">China CDC = National Institute for Communicable Disease Control and Prevention, Chinese Center for Disease Control and Prevention; WA DOH = Washington State Department of Health; SFS = Seattle Flu Study; UW Virology = University of Washington Virology Lab; PRMCE = Providence Regional Medical Center Everett; US CDC = Division of Viral Diseases, United States Centers for Disease Control and Prevention; HMC = Harborview Medical Center; SAViD = Area of Virology, Serology and Virology Division, New South Wales Health Pathology Randwick; CHCLB = Centre Hospitalier Compiagne Laboratoire de Biologie; NRCVRI = National Reference Center for Viruses of Respiratory Infections, Institut Pasteur, Paris; UHK = Department of Microbiology, The University of Hong Kong; HUIGC = Hospital </w:t>
      </w:r>
      <w:r w:rsidRPr="008449FD">
        <w:rPr>
          <w:rFonts w:ascii="Arial" w:hAnsi="Arial" w:cs="Arial"/>
          <w:bCs/>
          <w:sz w:val="18"/>
          <w:szCs w:val="18"/>
        </w:rPr>
        <w:t>Universitario Insular de Gran Canaria; ISC = Instituto de Salud Carlos III</w:t>
      </w:r>
      <w:r w:rsidR="00891B39">
        <w:rPr>
          <w:rFonts w:ascii="Arial" w:hAnsi="Arial" w:cs="Arial"/>
          <w:bCs/>
          <w:sz w:val="18"/>
          <w:szCs w:val="18"/>
        </w:rPr>
        <w:t xml:space="preserve">; ISB = Institute for Systems Biology. </w:t>
      </w:r>
    </w:p>
    <w:p w14:paraId="68F43C7D" w14:textId="3BDE0F64" w:rsidR="00080211" w:rsidRPr="008449FD" w:rsidRDefault="00080211">
      <w:pPr>
        <w:rPr>
          <w:rFonts w:ascii="Arial" w:hAnsi="Arial" w:cs="Arial"/>
          <w:bCs/>
          <w:sz w:val="24"/>
          <w:szCs w:val="24"/>
          <w:u w:val="single"/>
        </w:rPr>
      </w:pPr>
      <w:r w:rsidRPr="008449FD">
        <w:rPr>
          <w:rFonts w:ascii="Arial" w:hAnsi="Arial" w:cs="Arial"/>
          <w:bCs/>
          <w:sz w:val="24"/>
          <w:szCs w:val="24"/>
          <w:u w:val="single"/>
        </w:rPr>
        <w:br w:type="page"/>
      </w:r>
    </w:p>
    <w:p w14:paraId="440B3F34" w14:textId="3961688A" w:rsidR="00613463" w:rsidRPr="00613463" w:rsidRDefault="00613463" w:rsidP="003C488D">
      <w:pPr>
        <w:rPr>
          <w:rFonts w:ascii="Arial" w:hAnsi="Arial" w:cs="Arial"/>
          <w:b/>
          <w:bCs/>
          <w:sz w:val="24"/>
          <w:szCs w:val="24"/>
        </w:rPr>
      </w:pPr>
      <w:r w:rsidRPr="00613463">
        <w:rPr>
          <w:rFonts w:ascii="Arial" w:hAnsi="Arial" w:cs="Arial"/>
          <w:b/>
          <w:bCs/>
          <w:sz w:val="24"/>
          <w:szCs w:val="24"/>
          <w:u w:val="single"/>
        </w:rPr>
        <w:lastRenderedPageBreak/>
        <w:t>References</w:t>
      </w:r>
      <w:r w:rsidRPr="00613463">
        <w:rPr>
          <w:rFonts w:ascii="Arial" w:hAnsi="Arial" w:cs="Arial"/>
          <w:b/>
          <w:bCs/>
          <w:sz w:val="24"/>
          <w:szCs w:val="24"/>
        </w:rPr>
        <w:t xml:space="preserve">: </w:t>
      </w:r>
    </w:p>
    <w:p w14:paraId="5CDF087B" w14:textId="0F173602" w:rsidR="003C3230" w:rsidRPr="00C26082" w:rsidRDefault="004A7400" w:rsidP="00C26082">
      <w:pPr>
        <w:pStyle w:val="EndNoteBibliography"/>
        <w:ind w:left="720" w:hanging="720"/>
        <w:rPr>
          <w:sz w:val="20"/>
        </w:rPr>
      </w:pPr>
      <w:r w:rsidRPr="00C26082">
        <w:rPr>
          <w:sz w:val="20"/>
        </w:rPr>
        <w:fldChar w:fldCharType="begin"/>
      </w:r>
      <w:r w:rsidRPr="00C26082">
        <w:rPr>
          <w:sz w:val="20"/>
        </w:rPr>
        <w:instrText xml:space="preserve"> ADDIN EN.REFLIST </w:instrText>
      </w:r>
      <w:r w:rsidRPr="00C26082">
        <w:rPr>
          <w:sz w:val="20"/>
        </w:rPr>
        <w:fldChar w:fldCharType="separate"/>
      </w:r>
      <w:r w:rsidR="003C3230" w:rsidRPr="00C26082">
        <w:rPr>
          <w:sz w:val="20"/>
        </w:rPr>
        <w:t>1.</w:t>
      </w:r>
      <w:r w:rsidR="003C3230" w:rsidRPr="00C26082">
        <w:rPr>
          <w:sz w:val="20"/>
        </w:rPr>
        <w:tab/>
        <w:t xml:space="preserve">WHO. Diagnostic detection of Wuhan coronavirus 2019 by real-time RTPCR-Protocol and preliminary evaluation as of Jan 13, 2020-. </w:t>
      </w:r>
      <w:hyperlink r:id="rId13" w:history="1">
        <w:r w:rsidR="003C3230" w:rsidRPr="00C26082">
          <w:rPr>
            <w:rStyle w:val="Hyperlink"/>
            <w:sz w:val="20"/>
          </w:rPr>
          <w:t>https://www.who.int/docs/default-source/coronaviruse/wuhan-virus-assay-v1991527e5122341d99287a1b17c111902.pdf?sfvrsn=d381fc88_2</w:t>
        </w:r>
      </w:hyperlink>
    </w:p>
    <w:p w14:paraId="2752C96C" w14:textId="28DAFD45" w:rsidR="003C3230" w:rsidRPr="00C26082" w:rsidRDefault="003C3230" w:rsidP="00C26082">
      <w:pPr>
        <w:pStyle w:val="EndNoteBibliography"/>
        <w:ind w:left="720" w:hanging="720"/>
        <w:rPr>
          <w:sz w:val="20"/>
        </w:rPr>
      </w:pPr>
      <w:r w:rsidRPr="00C26082">
        <w:rPr>
          <w:sz w:val="20"/>
        </w:rPr>
        <w:t>2.</w:t>
      </w:r>
      <w:r w:rsidRPr="00C26082">
        <w:rPr>
          <w:sz w:val="20"/>
        </w:rPr>
        <w:tab/>
      </w:r>
      <w:r w:rsidRPr="00C26082">
        <w:rPr>
          <w:sz w:val="20"/>
          <w:u w:val="single"/>
        </w:rPr>
        <w:t>CDC.</w:t>
      </w:r>
      <w:r w:rsidRPr="00C26082">
        <w:rPr>
          <w:sz w:val="20"/>
        </w:rPr>
        <w:t xml:space="preserve"> CDC’s Diagnostic Test for COVID-19 Only and Supplies. Accessed September 4, 2020, </w:t>
      </w:r>
      <w:hyperlink r:id="rId14" w:history="1">
        <w:r w:rsidRPr="00C26082">
          <w:rPr>
            <w:rStyle w:val="Hyperlink"/>
            <w:sz w:val="20"/>
          </w:rPr>
          <w:t>https://www.cdc.gov/coronavirus/2019-ncov/lab/virus-requests.html</w:t>
        </w:r>
      </w:hyperlink>
      <w:r w:rsidRPr="00C26082">
        <w:rPr>
          <w:sz w:val="20"/>
        </w:rPr>
        <w:t>.</w:t>
      </w:r>
    </w:p>
    <w:p w14:paraId="6687CAC6" w14:textId="77777777" w:rsidR="003C3230" w:rsidRPr="00C26082" w:rsidRDefault="003C3230" w:rsidP="00C26082">
      <w:pPr>
        <w:pStyle w:val="EndNoteBibliography"/>
        <w:ind w:left="720" w:hanging="720"/>
        <w:rPr>
          <w:sz w:val="20"/>
        </w:rPr>
      </w:pPr>
      <w:r w:rsidRPr="00C26082">
        <w:rPr>
          <w:sz w:val="20"/>
        </w:rPr>
        <w:t>3.</w:t>
      </w:r>
      <w:r w:rsidRPr="00C26082">
        <w:rPr>
          <w:sz w:val="20"/>
        </w:rPr>
        <w:tab/>
        <w:t xml:space="preserve">Nalla AK, Casto AM, Huang MW, et al. Comparative Performance of SARS-CoV-2 Detection Assays Using Seven Different Primer-Probe Sets and One Assay Kit. </w:t>
      </w:r>
      <w:r w:rsidRPr="00C26082">
        <w:rPr>
          <w:i/>
          <w:sz w:val="20"/>
        </w:rPr>
        <w:t>J Clin Microbiol</w:t>
      </w:r>
      <w:r w:rsidRPr="00C26082">
        <w:rPr>
          <w:sz w:val="20"/>
        </w:rPr>
        <w:t>. 05 2020;58(6)doi:10.1128/JCM.00557-20</w:t>
      </w:r>
    </w:p>
    <w:p w14:paraId="35D29486" w14:textId="77777777" w:rsidR="003C3230" w:rsidRPr="00C26082" w:rsidRDefault="003C3230" w:rsidP="00C26082">
      <w:pPr>
        <w:pStyle w:val="EndNoteBibliography"/>
        <w:ind w:left="720" w:hanging="720"/>
        <w:rPr>
          <w:sz w:val="20"/>
        </w:rPr>
      </w:pPr>
      <w:r w:rsidRPr="00C26082">
        <w:rPr>
          <w:sz w:val="20"/>
        </w:rPr>
        <w:t>4.</w:t>
      </w:r>
      <w:r w:rsidRPr="00C26082">
        <w:rPr>
          <w:sz w:val="20"/>
        </w:rPr>
        <w:tab/>
        <w:t xml:space="preserve">Lieberman JA, Pepper G, Naccache SN, Huang ML, Jerome KR, Greninger AL. Comparison of Commercially Available and Laboratory-Developed Assays for. </w:t>
      </w:r>
      <w:r w:rsidRPr="00C26082">
        <w:rPr>
          <w:i/>
          <w:sz w:val="20"/>
        </w:rPr>
        <w:t>J Clin Microbiol</w:t>
      </w:r>
      <w:r w:rsidRPr="00C26082">
        <w:rPr>
          <w:sz w:val="20"/>
        </w:rPr>
        <w:t>. Jul 2020;58(8)doi:10.1128/JCM.00821-20</w:t>
      </w:r>
    </w:p>
    <w:p w14:paraId="7F3647C9" w14:textId="77777777" w:rsidR="003C3230" w:rsidRPr="00C26082" w:rsidRDefault="003C3230" w:rsidP="00C26082">
      <w:pPr>
        <w:pStyle w:val="EndNoteBibliography"/>
        <w:ind w:left="720" w:hanging="720"/>
        <w:rPr>
          <w:sz w:val="20"/>
        </w:rPr>
      </w:pPr>
      <w:r w:rsidRPr="00C26082">
        <w:rPr>
          <w:sz w:val="20"/>
        </w:rPr>
        <w:t>5.</w:t>
      </w:r>
      <w:r w:rsidRPr="00C26082">
        <w:rPr>
          <w:sz w:val="20"/>
        </w:rPr>
        <w:tab/>
        <w:t xml:space="preserve">Bedford T, Greninger AL, Roychoudhury P, et al. Cryptic transmission of SARS-CoV-2 in Washington State. </w:t>
      </w:r>
      <w:r w:rsidRPr="00C26082">
        <w:rPr>
          <w:i/>
          <w:sz w:val="20"/>
        </w:rPr>
        <w:t>medRxiv</w:t>
      </w:r>
      <w:r w:rsidRPr="00C26082">
        <w:rPr>
          <w:sz w:val="20"/>
        </w:rPr>
        <w:t>. Apr 2020;doi:10.1101/2020.04.02.20051417</w:t>
      </w:r>
    </w:p>
    <w:p w14:paraId="12A59D4C" w14:textId="77777777" w:rsidR="003C3230" w:rsidRPr="00C26082" w:rsidRDefault="003C3230" w:rsidP="00C26082">
      <w:pPr>
        <w:pStyle w:val="EndNoteBibliography"/>
        <w:ind w:left="720" w:hanging="720"/>
        <w:rPr>
          <w:sz w:val="20"/>
        </w:rPr>
      </w:pPr>
      <w:r w:rsidRPr="00C26082">
        <w:rPr>
          <w:sz w:val="20"/>
        </w:rPr>
        <w:t>6.</w:t>
      </w:r>
      <w:r w:rsidRPr="00C26082">
        <w:rPr>
          <w:sz w:val="20"/>
        </w:rPr>
        <w:tab/>
        <w:t xml:space="preserve">Greninger AL, Zerr DM, Qin X, et al. Rapid Metagenomic Next-Generation Sequencing during an Investigation of Hospital-Acquired Human Parainfluenza Virus 3 Infections. </w:t>
      </w:r>
      <w:r w:rsidRPr="00C26082">
        <w:rPr>
          <w:i/>
          <w:sz w:val="20"/>
        </w:rPr>
        <w:t>J Clin Microbiol</w:t>
      </w:r>
      <w:r w:rsidRPr="00C26082">
        <w:rPr>
          <w:sz w:val="20"/>
        </w:rPr>
        <w:t>. 01 2017;55(1):177-182. doi:10.1128/JCM.01881-16</w:t>
      </w:r>
    </w:p>
    <w:p w14:paraId="505A07BF" w14:textId="703AAC1B" w:rsidR="003C3230" w:rsidRPr="00C26082" w:rsidRDefault="003C3230" w:rsidP="00C26082">
      <w:pPr>
        <w:pStyle w:val="EndNoteBibliography"/>
        <w:ind w:left="720" w:hanging="720"/>
        <w:rPr>
          <w:sz w:val="20"/>
        </w:rPr>
      </w:pPr>
      <w:r w:rsidRPr="00C26082">
        <w:rPr>
          <w:sz w:val="20"/>
        </w:rPr>
        <w:t>7.</w:t>
      </w:r>
      <w:r w:rsidRPr="00C26082">
        <w:rPr>
          <w:sz w:val="20"/>
        </w:rPr>
        <w:tab/>
        <w:t xml:space="preserve">Quick, J. nCoV-2019 sequencing protocol v3. </w:t>
      </w:r>
      <w:hyperlink r:id="rId15" w:history="1">
        <w:r w:rsidRPr="00C26082">
          <w:rPr>
            <w:rStyle w:val="Hyperlink"/>
            <w:sz w:val="20"/>
          </w:rPr>
          <w:t>https://github.com/joshquick/artic-ncov2019/blob/master/primer_schemes/nCoV-2019/V3/nCoV-2019.tsv</w:t>
        </w:r>
      </w:hyperlink>
    </w:p>
    <w:p w14:paraId="49390556" w14:textId="77777777" w:rsidR="003C3230" w:rsidRPr="00C26082" w:rsidRDefault="003C3230" w:rsidP="00C26082">
      <w:pPr>
        <w:pStyle w:val="EndNoteBibliography"/>
        <w:ind w:left="720" w:hanging="720"/>
        <w:rPr>
          <w:sz w:val="20"/>
        </w:rPr>
      </w:pPr>
      <w:r w:rsidRPr="00C26082">
        <w:rPr>
          <w:sz w:val="20"/>
        </w:rPr>
        <w:t>8.</w:t>
      </w:r>
      <w:r w:rsidRPr="00C26082">
        <w:rPr>
          <w:sz w:val="20"/>
        </w:rPr>
        <w:tab/>
        <w:t xml:space="preserve">Quick J, Grubaugh ND, Pullan ST, et al. Multiplex PCR method for MinION and Illumina sequencing of Zika and other virus genomes directly from clinical samples. </w:t>
      </w:r>
      <w:r w:rsidRPr="00C26082">
        <w:rPr>
          <w:i/>
          <w:sz w:val="20"/>
        </w:rPr>
        <w:t>Nat Protoc</w:t>
      </w:r>
      <w:r w:rsidRPr="00C26082">
        <w:rPr>
          <w:sz w:val="20"/>
        </w:rPr>
        <w:t>. Jun 2017;12(6):1261-1276. doi:10.1038/nprot.2017.066</w:t>
      </w:r>
    </w:p>
    <w:p w14:paraId="19D8EBAE" w14:textId="77777777" w:rsidR="003C3230" w:rsidRPr="00C26082" w:rsidRDefault="003C3230" w:rsidP="00C26082">
      <w:pPr>
        <w:pStyle w:val="EndNoteBibliography"/>
        <w:ind w:left="720" w:hanging="720"/>
        <w:rPr>
          <w:sz w:val="20"/>
        </w:rPr>
      </w:pPr>
      <w:r w:rsidRPr="00C26082">
        <w:rPr>
          <w:sz w:val="20"/>
        </w:rPr>
        <w:t>9.</w:t>
      </w:r>
      <w:r w:rsidRPr="00C26082">
        <w:rPr>
          <w:sz w:val="20"/>
        </w:rPr>
        <w:tab/>
        <w:t xml:space="preserve">Hadfield J, Megill C, Bell SM, et al. Nextstrain: real-time tracking of pathogen evolution. </w:t>
      </w:r>
      <w:r w:rsidRPr="00C26082">
        <w:rPr>
          <w:i/>
          <w:sz w:val="20"/>
        </w:rPr>
        <w:t>Bioinformatics</w:t>
      </w:r>
      <w:r w:rsidRPr="00C26082">
        <w:rPr>
          <w:sz w:val="20"/>
        </w:rPr>
        <w:t>. 12 2018;34(23):4121-4123. doi:10.1093/bioinformatics/bty407</w:t>
      </w:r>
    </w:p>
    <w:p w14:paraId="0B5B7CC9" w14:textId="6EE7F436" w:rsidR="003C3230" w:rsidRPr="00C26082" w:rsidRDefault="003C3230" w:rsidP="00C26082">
      <w:pPr>
        <w:pStyle w:val="EndNoteBibliography"/>
        <w:ind w:left="720" w:hanging="720"/>
        <w:rPr>
          <w:sz w:val="20"/>
        </w:rPr>
      </w:pPr>
      <w:r w:rsidRPr="00C26082">
        <w:rPr>
          <w:sz w:val="20"/>
        </w:rPr>
        <w:t>10.</w:t>
      </w:r>
      <w:r w:rsidRPr="00C26082">
        <w:rPr>
          <w:sz w:val="20"/>
        </w:rPr>
        <w:tab/>
        <w:t xml:space="preserve">Hodcroft E, Hadfield J, Neher R, Bedford T. Year-letter Genetic Clade Naming for SARS-CoV-2 on Nextstain.org. Accessed August 29, 2020, </w:t>
      </w:r>
      <w:hyperlink r:id="rId16" w:history="1">
        <w:r w:rsidRPr="00C26082">
          <w:rPr>
            <w:rStyle w:val="Hyperlink"/>
            <w:sz w:val="20"/>
          </w:rPr>
          <w:t>https://nextstrain.org/blog/2020-06-02-SARSCoV2-clade-naming</w:t>
        </w:r>
      </w:hyperlink>
    </w:p>
    <w:p w14:paraId="7C2C5A06" w14:textId="77777777" w:rsidR="003C3230" w:rsidRPr="00C26082" w:rsidRDefault="003C3230" w:rsidP="00C26082">
      <w:pPr>
        <w:pStyle w:val="EndNoteBibliography"/>
        <w:ind w:left="720" w:hanging="720"/>
        <w:rPr>
          <w:sz w:val="20"/>
        </w:rPr>
      </w:pPr>
      <w:r w:rsidRPr="00C26082">
        <w:rPr>
          <w:sz w:val="20"/>
        </w:rPr>
        <w:t>11.</w:t>
      </w:r>
      <w:r w:rsidRPr="00C26082">
        <w:rPr>
          <w:sz w:val="20"/>
        </w:rPr>
        <w:tab/>
        <w:t xml:space="preserve">Elbe S, Buckland-Merrett G. Data, disease and diplomacy: GISAID's innovative contribution to global health. </w:t>
      </w:r>
      <w:r w:rsidRPr="00C26082">
        <w:rPr>
          <w:i/>
          <w:sz w:val="20"/>
        </w:rPr>
        <w:t>Glob Chall</w:t>
      </w:r>
      <w:r w:rsidRPr="00C26082">
        <w:rPr>
          <w:sz w:val="20"/>
        </w:rPr>
        <w:t>. Jan 2017;1(1):33-46. doi:10.1002/gch2.1018</w:t>
      </w:r>
    </w:p>
    <w:p w14:paraId="02FE28F5" w14:textId="77777777" w:rsidR="003C3230" w:rsidRPr="00C26082" w:rsidRDefault="003C3230" w:rsidP="00C26082">
      <w:pPr>
        <w:pStyle w:val="EndNoteBibliography"/>
        <w:ind w:left="720" w:hanging="720"/>
        <w:rPr>
          <w:sz w:val="20"/>
        </w:rPr>
      </w:pPr>
      <w:r w:rsidRPr="00C26082">
        <w:rPr>
          <w:sz w:val="20"/>
        </w:rPr>
        <w:t>12.</w:t>
      </w:r>
      <w:r w:rsidRPr="00C26082">
        <w:rPr>
          <w:sz w:val="20"/>
        </w:rPr>
        <w:tab/>
        <w:t xml:space="preserve">To KK, Hung IF, Ip JD, et al. COVID-19 re-infection by a phylogenetically distinct SARS-coronavirus-2 strain confirmed by whole genome sequencing. </w:t>
      </w:r>
      <w:r w:rsidRPr="00C26082">
        <w:rPr>
          <w:i/>
          <w:sz w:val="20"/>
        </w:rPr>
        <w:t>Clin Infect Dis</w:t>
      </w:r>
      <w:r w:rsidRPr="00C26082">
        <w:rPr>
          <w:sz w:val="20"/>
        </w:rPr>
        <w:t>. Aug 2020;doi:10.1093/cid/ciaa1275</w:t>
      </w:r>
    </w:p>
    <w:p w14:paraId="26D2EB23" w14:textId="14F0425E" w:rsidR="003C3230" w:rsidRPr="00C26082" w:rsidRDefault="003C3230" w:rsidP="00C26082">
      <w:pPr>
        <w:pStyle w:val="EndNoteBibliography"/>
        <w:ind w:left="720" w:hanging="720"/>
        <w:rPr>
          <w:sz w:val="20"/>
        </w:rPr>
      </w:pPr>
      <w:r w:rsidRPr="00C26082">
        <w:rPr>
          <w:sz w:val="20"/>
        </w:rPr>
        <w:t>13.</w:t>
      </w:r>
      <w:r w:rsidRPr="00C26082">
        <w:rPr>
          <w:sz w:val="20"/>
        </w:rPr>
        <w:tab/>
        <w:t xml:space="preserve">Tillett RL, Sevinsky JR, Hartley PD, et al. Genomic Evidence for a Case of Reinfection with SARS-CoV-2. THELANCETID-D-20-05376. Accessed August 29, 2020, </w:t>
      </w:r>
      <w:hyperlink r:id="rId17" w:history="1">
        <w:r w:rsidRPr="00C26082">
          <w:rPr>
            <w:rStyle w:val="Hyperlink"/>
            <w:sz w:val="20"/>
          </w:rPr>
          <w:t>https://ssrn.com/abstract=3681489</w:t>
        </w:r>
      </w:hyperlink>
    </w:p>
    <w:p w14:paraId="6A011C39" w14:textId="77777777" w:rsidR="003C3230" w:rsidRPr="00C26082" w:rsidRDefault="003C3230" w:rsidP="00C26082">
      <w:pPr>
        <w:pStyle w:val="EndNoteBibliography"/>
        <w:ind w:left="720" w:hanging="720"/>
        <w:rPr>
          <w:sz w:val="20"/>
        </w:rPr>
      </w:pPr>
      <w:r w:rsidRPr="00C26082">
        <w:rPr>
          <w:sz w:val="20"/>
        </w:rPr>
        <w:t>14.</w:t>
      </w:r>
      <w:r w:rsidRPr="00C26082">
        <w:rPr>
          <w:sz w:val="20"/>
        </w:rPr>
        <w:tab/>
        <w:t xml:space="preserve">Letunic I, Bork P. Interactive Tree Of Life (iTOL) v4: recent updates and new developments. </w:t>
      </w:r>
      <w:r w:rsidRPr="00C26082">
        <w:rPr>
          <w:i/>
          <w:sz w:val="20"/>
        </w:rPr>
        <w:t>Nucleic Acids Res</w:t>
      </w:r>
      <w:r w:rsidRPr="00C26082">
        <w:rPr>
          <w:sz w:val="20"/>
        </w:rPr>
        <w:t>. 07 2019;47(W1):W256-W259. doi:10.1093/nar/gkz239</w:t>
      </w:r>
    </w:p>
    <w:p w14:paraId="599B7824" w14:textId="77777777" w:rsidR="003C3230" w:rsidRPr="00C26082" w:rsidRDefault="003C3230" w:rsidP="00C26082">
      <w:pPr>
        <w:pStyle w:val="EndNoteBibliography"/>
        <w:ind w:left="720" w:hanging="720"/>
        <w:rPr>
          <w:sz w:val="20"/>
        </w:rPr>
      </w:pPr>
      <w:r w:rsidRPr="00C26082">
        <w:rPr>
          <w:sz w:val="20"/>
        </w:rPr>
        <w:t>15.</w:t>
      </w:r>
      <w:r w:rsidRPr="00C26082">
        <w:rPr>
          <w:sz w:val="20"/>
        </w:rPr>
        <w:tab/>
        <w:t xml:space="preserve">Röltgen K, Wirz OF, Stevens BA, et al. SARS-CoV-2 Antibody Responses Correlate with Resolution of RNAemia But Are Short-Lived in Patients with Mild Illness. </w:t>
      </w:r>
      <w:r w:rsidRPr="00C26082">
        <w:rPr>
          <w:i/>
          <w:sz w:val="20"/>
        </w:rPr>
        <w:t>medRxiv</w:t>
      </w:r>
      <w:r w:rsidRPr="00C26082">
        <w:rPr>
          <w:sz w:val="20"/>
        </w:rPr>
        <w:t>. Aug 2020;doi:10.1101/2020.08.15.20175794</w:t>
      </w:r>
    </w:p>
    <w:p w14:paraId="2FC6E3FB" w14:textId="77777777" w:rsidR="003C3230" w:rsidRPr="00C26082" w:rsidRDefault="003C3230" w:rsidP="00C26082">
      <w:pPr>
        <w:pStyle w:val="EndNoteBibliography"/>
        <w:ind w:left="720" w:hanging="720"/>
        <w:rPr>
          <w:sz w:val="20"/>
        </w:rPr>
      </w:pPr>
      <w:r w:rsidRPr="00C26082">
        <w:rPr>
          <w:sz w:val="20"/>
        </w:rPr>
        <w:t>16.</w:t>
      </w:r>
      <w:r w:rsidRPr="00C26082">
        <w:rPr>
          <w:sz w:val="20"/>
        </w:rPr>
        <w:tab/>
        <w:t xml:space="preserve">Folegatti PM, Ewer KJ, Aley PK, et al. Safety and immunogenicity of the ChAdOx1 nCoV-19 vaccine against SARS-CoV-2: a preliminary report of a phase 1/2, single-blind, randomised controlled trial. </w:t>
      </w:r>
      <w:r w:rsidRPr="00C26082">
        <w:rPr>
          <w:i/>
          <w:sz w:val="20"/>
        </w:rPr>
        <w:t>Lancet</w:t>
      </w:r>
      <w:r w:rsidRPr="00C26082">
        <w:rPr>
          <w:sz w:val="20"/>
        </w:rPr>
        <w:t>. Jul 2020;doi:10.1016/S0140-6736(20)31604-4</w:t>
      </w:r>
    </w:p>
    <w:p w14:paraId="64A74094" w14:textId="77777777" w:rsidR="003C3230" w:rsidRPr="00C26082" w:rsidRDefault="003C3230" w:rsidP="00C26082">
      <w:pPr>
        <w:pStyle w:val="EndNoteBibliography"/>
        <w:ind w:left="720" w:hanging="720"/>
        <w:rPr>
          <w:sz w:val="20"/>
        </w:rPr>
      </w:pPr>
      <w:r w:rsidRPr="00C26082">
        <w:rPr>
          <w:sz w:val="20"/>
        </w:rPr>
        <w:t>17.</w:t>
      </w:r>
      <w:r w:rsidRPr="00C26082">
        <w:rPr>
          <w:sz w:val="20"/>
        </w:rPr>
        <w:tab/>
        <w:t xml:space="preserve">Roskin KM, Jackson KJL, Lee JY, et al. Aberrant B cell repertoire selection associated with HIV neutralizing antibody breadth. </w:t>
      </w:r>
      <w:r w:rsidRPr="00C26082">
        <w:rPr>
          <w:i/>
          <w:sz w:val="20"/>
        </w:rPr>
        <w:t>Nat Immunol</w:t>
      </w:r>
      <w:r w:rsidRPr="00C26082">
        <w:rPr>
          <w:sz w:val="20"/>
        </w:rPr>
        <w:t>. Feb 2020;21(2):199-209. doi:10.1038/s41590-019-0581-0</w:t>
      </w:r>
    </w:p>
    <w:p w14:paraId="6DFF99E1" w14:textId="77777777" w:rsidR="003C3230" w:rsidRPr="00C26082" w:rsidRDefault="003C3230" w:rsidP="00C26082">
      <w:pPr>
        <w:pStyle w:val="EndNoteBibliography"/>
        <w:ind w:left="720" w:hanging="720"/>
        <w:rPr>
          <w:sz w:val="20"/>
        </w:rPr>
      </w:pPr>
      <w:r w:rsidRPr="00C26082">
        <w:rPr>
          <w:sz w:val="20"/>
        </w:rPr>
        <w:t>18.</w:t>
      </w:r>
      <w:r w:rsidRPr="00C26082">
        <w:rPr>
          <w:sz w:val="20"/>
        </w:rPr>
        <w:tab/>
        <w:t xml:space="preserve">Ye J, Ma N, Madden TL, Ostell JM. IgBLAST: an immunoglobulin variable domain sequence analysis tool. </w:t>
      </w:r>
      <w:r w:rsidRPr="00C26082">
        <w:rPr>
          <w:i/>
          <w:sz w:val="20"/>
        </w:rPr>
        <w:t>Nucleic Acids Res</w:t>
      </w:r>
      <w:r w:rsidRPr="00C26082">
        <w:rPr>
          <w:sz w:val="20"/>
        </w:rPr>
        <w:t>. Jul 2013;41(Web Server issue):W34-40. doi:10.1093/nar/gkt382</w:t>
      </w:r>
    </w:p>
    <w:p w14:paraId="6C59B507" w14:textId="77777777" w:rsidR="003C3230" w:rsidRPr="00C26082" w:rsidRDefault="003C3230" w:rsidP="00C26082">
      <w:pPr>
        <w:pStyle w:val="EndNoteBibliography"/>
        <w:ind w:left="720" w:hanging="720"/>
        <w:rPr>
          <w:sz w:val="20"/>
        </w:rPr>
      </w:pPr>
      <w:r w:rsidRPr="00C26082">
        <w:rPr>
          <w:sz w:val="20"/>
        </w:rPr>
        <w:t>19.</w:t>
      </w:r>
      <w:r w:rsidRPr="00C26082">
        <w:rPr>
          <w:sz w:val="20"/>
        </w:rPr>
        <w:tab/>
        <w:t xml:space="preserve">Nielsen SCA, Yang F, Jackson KJL, et al. Human B cell clonal expansion and convergent antibody responses to SARS-CoV-2. </w:t>
      </w:r>
      <w:r w:rsidRPr="00C26082">
        <w:rPr>
          <w:i/>
          <w:sz w:val="20"/>
        </w:rPr>
        <w:t>bioRxiv</w:t>
      </w:r>
      <w:r w:rsidRPr="00C26082">
        <w:rPr>
          <w:sz w:val="20"/>
        </w:rPr>
        <w:t>. 2020:2020.07.08.194456. doi:10.1101/2020.07.08.194456</w:t>
      </w:r>
    </w:p>
    <w:p w14:paraId="2802434A" w14:textId="21EF1733" w:rsidR="004A7400" w:rsidRDefault="004A7400" w:rsidP="00C26082">
      <w:pPr>
        <w:ind w:left="720" w:hanging="720"/>
      </w:pPr>
      <w:r w:rsidRPr="00C26082">
        <w:rPr>
          <w:sz w:val="20"/>
          <w:szCs w:val="20"/>
        </w:rPr>
        <w:fldChar w:fldCharType="end"/>
      </w:r>
    </w:p>
    <w:sectPr w:rsidR="004A740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F3910" w16cex:dateUtc="2020-09-06T17:31:00Z"/>
  <w16cex:commentExtensible w16cex:durableId="22FFB015" w16cex:dateUtc="2020-09-07T01:59:00Z"/>
  <w16cex:commentExtensible w16cex:durableId="22FF412F" w16cex:dateUtc="2020-09-06T18:0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5FAAC" w14:textId="77777777" w:rsidR="001A4809" w:rsidRDefault="001A4809" w:rsidP="00A32B99">
      <w:pPr>
        <w:spacing w:after="0" w:line="240" w:lineRule="auto"/>
      </w:pPr>
      <w:r>
        <w:separator/>
      </w:r>
    </w:p>
  </w:endnote>
  <w:endnote w:type="continuationSeparator" w:id="0">
    <w:p w14:paraId="5BDD9901" w14:textId="77777777" w:rsidR="001A4809" w:rsidRDefault="001A4809" w:rsidP="00A3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51945" w14:textId="77777777" w:rsidR="001A4809" w:rsidRDefault="001A48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270006"/>
      <w:docPartObj>
        <w:docPartGallery w:val="Page Numbers (Bottom of Page)"/>
        <w:docPartUnique/>
      </w:docPartObj>
    </w:sdtPr>
    <w:sdtEndPr>
      <w:rPr>
        <w:color w:val="7F7F7F" w:themeColor="background1" w:themeShade="7F"/>
        <w:spacing w:val="60"/>
      </w:rPr>
    </w:sdtEndPr>
    <w:sdtContent>
      <w:p w14:paraId="25A8EB74" w14:textId="0DC78418" w:rsidR="001A4809" w:rsidRDefault="001A480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B054F" w:rsidRPr="004B054F">
          <w:rPr>
            <w:b/>
            <w:bCs/>
            <w:noProof/>
          </w:rPr>
          <w:t>16</w:t>
        </w:r>
        <w:r>
          <w:rPr>
            <w:b/>
            <w:bCs/>
            <w:noProof/>
          </w:rPr>
          <w:fldChar w:fldCharType="end"/>
        </w:r>
        <w:r>
          <w:rPr>
            <w:b/>
            <w:bCs/>
          </w:rPr>
          <w:t xml:space="preserve"> | </w:t>
        </w:r>
        <w:r>
          <w:rPr>
            <w:color w:val="7F7F7F" w:themeColor="background1" w:themeShade="7F"/>
            <w:spacing w:val="60"/>
          </w:rPr>
          <w:t>Page</w:t>
        </w:r>
      </w:p>
    </w:sdtContent>
  </w:sdt>
  <w:p w14:paraId="15FC265E" w14:textId="77777777" w:rsidR="001A4809" w:rsidRDefault="001A48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FD348" w14:textId="77777777" w:rsidR="001A4809" w:rsidRDefault="001A4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9BCE6" w14:textId="77777777" w:rsidR="001A4809" w:rsidRDefault="001A4809" w:rsidP="00A32B99">
      <w:pPr>
        <w:spacing w:after="0" w:line="240" w:lineRule="auto"/>
      </w:pPr>
      <w:r>
        <w:separator/>
      </w:r>
    </w:p>
  </w:footnote>
  <w:footnote w:type="continuationSeparator" w:id="0">
    <w:p w14:paraId="0082A659" w14:textId="77777777" w:rsidR="001A4809" w:rsidRDefault="001A4809" w:rsidP="00A32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B3586" w14:textId="77777777" w:rsidR="001A4809" w:rsidRDefault="001A48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5A240" w14:textId="77777777" w:rsidR="001A4809" w:rsidRDefault="001A48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DC83F" w14:textId="77777777" w:rsidR="001A4809" w:rsidRDefault="001A48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70C4"/>
    <w:multiLevelType w:val="hybridMultilevel"/>
    <w:tmpl w:val="CDD2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70AEB"/>
    <w:multiLevelType w:val="multilevel"/>
    <w:tmpl w:val="1320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84489"/>
    <w:multiLevelType w:val="hybridMultilevel"/>
    <w:tmpl w:val="8ED28D40"/>
    <w:lvl w:ilvl="0" w:tplc="544EA042">
      <w:start w:val="1"/>
      <w:numFmt w:val="decimal"/>
      <w:lvlText w:val="%1."/>
      <w:lvlJc w:val="left"/>
      <w:pPr>
        <w:ind w:left="1080" w:hanging="360"/>
      </w:pPr>
      <w:rPr>
        <w:rFonts w:ascii="Arial" w:hAnsi="Arial" w:cs="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404002"/>
    <w:multiLevelType w:val="hybridMultilevel"/>
    <w:tmpl w:val="4BE64F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853746"/>
    <w:multiLevelType w:val="multilevel"/>
    <w:tmpl w:val="5E26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003867"/>
    <w:multiLevelType w:val="hybridMultilevel"/>
    <w:tmpl w:val="2F9A9552"/>
    <w:lvl w:ilvl="0" w:tplc="C424273A">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43A34"/>
    <w:rsid w:val="00010360"/>
    <w:rsid w:val="00013724"/>
    <w:rsid w:val="00016D42"/>
    <w:rsid w:val="00032233"/>
    <w:rsid w:val="00032331"/>
    <w:rsid w:val="00034289"/>
    <w:rsid w:val="00034D63"/>
    <w:rsid w:val="00040841"/>
    <w:rsid w:val="00041067"/>
    <w:rsid w:val="0005142B"/>
    <w:rsid w:val="000552CF"/>
    <w:rsid w:val="00056B65"/>
    <w:rsid w:val="000631A6"/>
    <w:rsid w:val="00080211"/>
    <w:rsid w:val="0009695E"/>
    <w:rsid w:val="000A7E0C"/>
    <w:rsid w:val="000C59F4"/>
    <w:rsid w:val="000D36B5"/>
    <w:rsid w:val="000E1012"/>
    <w:rsid w:val="000E3630"/>
    <w:rsid w:val="000E4AD5"/>
    <w:rsid w:val="000E511B"/>
    <w:rsid w:val="000F2DC0"/>
    <w:rsid w:val="001003AA"/>
    <w:rsid w:val="00100F9D"/>
    <w:rsid w:val="00101B1B"/>
    <w:rsid w:val="00105ED9"/>
    <w:rsid w:val="00110524"/>
    <w:rsid w:val="00120CA1"/>
    <w:rsid w:val="00122FAD"/>
    <w:rsid w:val="00130C0E"/>
    <w:rsid w:val="001402C9"/>
    <w:rsid w:val="00155426"/>
    <w:rsid w:val="00177B9B"/>
    <w:rsid w:val="001821B6"/>
    <w:rsid w:val="00187EE8"/>
    <w:rsid w:val="00196493"/>
    <w:rsid w:val="00196D00"/>
    <w:rsid w:val="001A4809"/>
    <w:rsid w:val="001A5D7F"/>
    <w:rsid w:val="001A72BC"/>
    <w:rsid w:val="001B2269"/>
    <w:rsid w:val="001B365D"/>
    <w:rsid w:val="001B7511"/>
    <w:rsid w:val="001B7F96"/>
    <w:rsid w:val="001C2261"/>
    <w:rsid w:val="001D492E"/>
    <w:rsid w:val="001E6C17"/>
    <w:rsid w:val="001F09DC"/>
    <w:rsid w:val="001F5A42"/>
    <w:rsid w:val="00201195"/>
    <w:rsid w:val="00213725"/>
    <w:rsid w:val="00217111"/>
    <w:rsid w:val="0022242E"/>
    <w:rsid w:val="0022328B"/>
    <w:rsid w:val="00224900"/>
    <w:rsid w:val="00230F45"/>
    <w:rsid w:val="002343BE"/>
    <w:rsid w:val="00235C6E"/>
    <w:rsid w:val="00251429"/>
    <w:rsid w:val="00257AA2"/>
    <w:rsid w:val="00261AE4"/>
    <w:rsid w:val="002633DA"/>
    <w:rsid w:val="00271AC3"/>
    <w:rsid w:val="00272B9B"/>
    <w:rsid w:val="00274561"/>
    <w:rsid w:val="002839FD"/>
    <w:rsid w:val="002962BA"/>
    <w:rsid w:val="002A4573"/>
    <w:rsid w:val="002A53C8"/>
    <w:rsid w:val="002A7B20"/>
    <w:rsid w:val="002B205C"/>
    <w:rsid w:val="002B5AE7"/>
    <w:rsid w:val="002D3C2B"/>
    <w:rsid w:val="002D49F0"/>
    <w:rsid w:val="002D50E3"/>
    <w:rsid w:val="002E340C"/>
    <w:rsid w:val="002E5FE1"/>
    <w:rsid w:val="002E7EF7"/>
    <w:rsid w:val="002F2ADC"/>
    <w:rsid w:val="002F3CEA"/>
    <w:rsid w:val="002F59D3"/>
    <w:rsid w:val="003062B4"/>
    <w:rsid w:val="00314B5E"/>
    <w:rsid w:val="00314E84"/>
    <w:rsid w:val="00315A0A"/>
    <w:rsid w:val="00323353"/>
    <w:rsid w:val="00325859"/>
    <w:rsid w:val="003313F7"/>
    <w:rsid w:val="003433BA"/>
    <w:rsid w:val="0035579E"/>
    <w:rsid w:val="0036168E"/>
    <w:rsid w:val="00361FA0"/>
    <w:rsid w:val="00367A07"/>
    <w:rsid w:val="003847CF"/>
    <w:rsid w:val="003929B2"/>
    <w:rsid w:val="00392EA7"/>
    <w:rsid w:val="00392EEA"/>
    <w:rsid w:val="003A0E4A"/>
    <w:rsid w:val="003A59D4"/>
    <w:rsid w:val="003A7546"/>
    <w:rsid w:val="003B06E2"/>
    <w:rsid w:val="003B0D9B"/>
    <w:rsid w:val="003C17A8"/>
    <w:rsid w:val="003C1A45"/>
    <w:rsid w:val="003C3230"/>
    <w:rsid w:val="003C488D"/>
    <w:rsid w:val="003C50DD"/>
    <w:rsid w:val="003C5217"/>
    <w:rsid w:val="003C71F3"/>
    <w:rsid w:val="003D64CC"/>
    <w:rsid w:val="003F671F"/>
    <w:rsid w:val="0040009D"/>
    <w:rsid w:val="00405D71"/>
    <w:rsid w:val="00414685"/>
    <w:rsid w:val="00422232"/>
    <w:rsid w:val="00425B2C"/>
    <w:rsid w:val="004335FC"/>
    <w:rsid w:val="00435CBE"/>
    <w:rsid w:val="004408E6"/>
    <w:rsid w:val="00443E87"/>
    <w:rsid w:val="00445499"/>
    <w:rsid w:val="004553A5"/>
    <w:rsid w:val="00461E94"/>
    <w:rsid w:val="00467161"/>
    <w:rsid w:val="004735DB"/>
    <w:rsid w:val="004805FD"/>
    <w:rsid w:val="0049251C"/>
    <w:rsid w:val="00496298"/>
    <w:rsid w:val="004A7400"/>
    <w:rsid w:val="004B054F"/>
    <w:rsid w:val="004B139E"/>
    <w:rsid w:val="004C4B97"/>
    <w:rsid w:val="004D536A"/>
    <w:rsid w:val="004E4391"/>
    <w:rsid w:val="005105EF"/>
    <w:rsid w:val="005121F9"/>
    <w:rsid w:val="00515958"/>
    <w:rsid w:val="00523F5C"/>
    <w:rsid w:val="005252D3"/>
    <w:rsid w:val="00530C1B"/>
    <w:rsid w:val="00531663"/>
    <w:rsid w:val="00532145"/>
    <w:rsid w:val="005345B0"/>
    <w:rsid w:val="0053473F"/>
    <w:rsid w:val="00535ADA"/>
    <w:rsid w:val="00535F96"/>
    <w:rsid w:val="00540234"/>
    <w:rsid w:val="0054776D"/>
    <w:rsid w:val="00550203"/>
    <w:rsid w:val="00562D47"/>
    <w:rsid w:val="005660BE"/>
    <w:rsid w:val="00570434"/>
    <w:rsid w:val="00570D40"/>
    <w:rsid w:val="00585E8A"/>
    <w:rsid w:val="005C4C42"/>
    <w:rsid w:val="005C62FE"/>
    <w:rsid w:val="005D0DBD"/>
    <w:rsid w:val="005D1B92"/>
    <w:rsid w:val="005D30BB"/>
    <w:rsid w:val="005D32C9"/>
    <w:rsid w:val="005E4854"/>
    <w:rsid w:val="005F2C40"/>
    <w:rsid w:val="005F61B1"/>
    <w:rsid w:val="006068CC"/>
    <w:rsid w:val="0060779B"/>
    <w:rsid w:val="00607DF9"/>
    <w:rsid w:val="00611F83"/>
    <w:rsid w:val="00613463"/>
    <w:rsid w:val="00616B87"/>
    <w:rsid w:val="00620C65"/>
    <w:rsid w:val="00627716"/>
    <w:rsid w:val="00637316"/>
    <w:rsid w:val="00642D24"/>
    <w:rsid w:val="0064509F"/>
    <w:rsid w:val="0065313C"/>
    <w:rsid w:val="006554DD"/>
    <w:rsid w:val="00662225"/>
    <w:rsid w:val="00672446"/>
    <w:rsid w:val="00673D53"/>
    <w:rsid w:val="0067772E"/>
    <w:rsid w:val="0068032A"/>
    <w:rsid w:val="00680724"/>
    <w:rsid w:val="00686C90"/>
    <w:rsid w:val="0069111D"/>
    <w:rsid w:val="00694271"/>
    <w:rsid w:val="006976EC"/>
    <w:rsid w:val="006B0A30"/>
    <w:rsid w:val="006B1498"/>
    <w:rsid w:val="006C2A0C"/>
    <w:rsid w:val="006C41F8"/>
    <w:rsid w:val="006D67C0"/>
    <w:rsid w:val="006E1CF7"/>
    <w:rsid w:val="006E7FC0"/>
    <w:rsid w:val="007000DA"/>
    <w:rsid w:val="00711198"/>
    <w:rsid w:val="007140DD"/>
    <w:rsid w:val="007325B8"/>
    <w:rsid w:val="007355FE"/>
    <w:rsid w:val="007408EF"/>
    <w:rsid w:val="00753643"/>
    <w:rsid w:val="007611BB"/>
    <w:rsid w:val="00766664"/>
    <w:rsid w:val="0076733D"/>
    <w:rsid w:val="0077265E"/>
    <w:rsid w:val="00781407"/>
    <w:rsid w:val="00782EFB"/>
    <w:rsid w:val="00783BE6"/>
    <w:rsid w:val="00783F79"/>
    <w:rsid w:val="00786315"/>
    <w:rsid w:val="00792595"/>
    <w:rsid w:val="00797867"/>
    <w:rsid w:val="007A428C"/>
    <w:rsid w:val="007C115A"/>
    <w:rsid w:val="007C7A73"/>
    <w:rsid w:val="007D1D21"/>
    <w:rsid w:val="007D391B"/>
    <w:rsid w:val="007D66C5"/>
    <w:rsid w:val="007E0A32"/>
    <w:rsid w:val="007E5C30"/>
    <w:rsid w:val="007E5CAF"/>
    <w:rsid w:val="00802097"/>
    <w:rsid w:val="00802266"/>
    <w:rsid w:val="008071B8"/>
    <w:rsid w:val="00824935"/>
    <w:rsid w:val="0083090F"/>
    <w:rsid w:val="008310BE"/>
    <w:rsid w:val="008333C0"/>
    <w:rsid w:val="00834AD6"/>
    <w:rsid w:val="00836023"/>
    <w:rsid w:val="00843A34"/>
    <w:rsid w:val="008449FD"/>
    <w:rsid w:val="00861279"/>
    <w:rsid w:val="00861FD2"/>
    <w:rsid w:val="00871322"/>
    <w:rsid w:val="00877E69"/>
    <w:rsid w:val="00891B39"/>
    <w:rsid w:val="008977AB"/>
    <w:rsid w:val="008A052C"/>
    <w:rsid w:val="008A603F"/>
    <w:rsid w:val="008C5A19"/>
    <w:rsid w:val="008D4E9B"/>
    <w:rsid w:val="008E4A0A"/>
    <w:rsid w:val="00900149"/>
    <w:rsid w:val="009025EB"/>
    <w:rsid w:val="0090394D"/>
    <w:rsid w:val="00914DBD"/>
    <w:rsid w:val="00921CB8"/>
    <w:rsid w:val="009335B1"/>
    <w:rsid w:val="00946CB9"/>
    <w:rsid w:val="0094749B"/>
    <w:rsid w:val="00963504"/>
    <w:rsid w:val="00967E88"/>
    <w:rsid w:val="0097358D"/>
    <w:rsid w:val="00973B48"/>
    <w:rsid w:val="00974619"/>
    <w:rsid w:val="00975F02"/>
    <w:rsid w:val="00986DFF"/>
    <w:rsid w:val="009A0C0E"/>
    <w:rsid w:val="009B3639"/>
    <w:rsid w:val="009C3523"/>
    <w:rsid w:val="009C6AA2"/>
    <w:rsid w:val="009D0DE8"/>
    <w:rsid w:val="009D4835"/>
    <w:rsid w:val="009D5707"/>
    <w:rsid w:val="009E586E"/>
    <w:rsid w:val="009E655C"/>
    <w:rsid w:val="009F10A3"/>
    <w:rsid w:val="009F30A9"/>
    <w:rsid w:val="009F3805"/>
    <w:rsid w:val="00A01B75"/>
    <w:rsid w:val="00A23C61"/>
    <w:rsid w:val="00A310BE"/>
    <w:rsid w:val="00A32B99"/>
    <w:rsid w:val="00A338C1"/>
    <w:rsid w:val="00A465A0"/>
    <w:rsid w:val="00A63F73"/>
    <w:rsid w:val="00A642A2"/>
    <w:rsid w:val="00A73A7B"/>
    <w:rsid w:val="00A832F5"/>
    <w:rsid w:val="00A85975"/>
    <w:rsid w:val="00A9526C"/>
    <w:rsid w:val="00AA0D4B"/>
    <w:rsid w:val="00AA7C64"/>
    <w:rsid w:val="00AA7D3B"/>
    <w:rsid w:val="00AB0FB2"/>
    <w:rsid w:val="00AC60A0"/>
    <w:rsid w:val="00AD5E5F"/>
    <w:rsid w:val="00AF0859"/>
    <w:rsid w:val="00AF3045"/>
    <w:rsid w:val="00B019BE"/>
    <w:rsid w:val="00B1062D"/>
    <w:rsid w:val="00B14202"/>
    <w:rsid w:val="00B24126"/>
    <w:rsid w:val="00B25954"/>
    <w:rsid w:val="00B32949"/>
    <w:rsid w:val="00B33D55"/>
    <w:rsid w:val="00B34404"/>
    <w:rsid w:val="00B366FE"/>
    <w:rsid w:val="00B37660"/>
    <w:rsid w:val="00B50205"/>
    <w:rsid w:val="00B52C35"/>
    <w:rsid w:val="00B60782"/>
    <w:rsid w:val="00B712B6"/>
    <w:rsid w:val="00B81549"/>
    <w:rsid w:val="00BA2A5B"/>
    <w:rsid w:val="00BA5726"/>
    <w:rsid w:val="00BA5B30"/>
    <w:rsid w:val="00BA6A67"/>
    <w:rsid w:val="00BC0D18"/>
    <w:rsid w:val="00BC1A7E"/>
    <w:rsid w:val="00BF31C8"/>
    <w:rsid w:val="00C00634"/>
    <w:rsid w:val="00C00800"/>
    <w:rsid w:val="00C02EB9"/>
    <w:rsid w:val="00C23CA8"/>
    <w:rsid w:val="00C26082"/>
    <w:rsid w:val="00C3353A"/>
    <w:rsid w:val="00C34FD9"/>
    <w:rsid w:val="00C460EE"/>
    <w:rsid w:val="00C47FDA"/>
    <w:rsid w:val="00C52DF8"/>
    <w:rsid w:val="00C57950"/>
    <w:rsid w:val="00C67972"/>
    <w:rsid w:val="00C762B1"/>
    <w:rsid w:val="00C83801"/>
    <w:rsid w:val="00C937FA"/>
    <w:rsid w:val="00CA27D8"/>
    <w:rsid w:val="00CA5362"/>
    <w:rsid w:val="00CD045A"/>
    <w:rsid w:val="00CD2B3C"/>
    <w:rsid w:val="00CE235F"/>
    <w:rsid w:val="00CE473C"/>
    <w:rsid w:val="00CE545B"/>
    <w:rsid w:val="00CE6AFB"/>
    <w:rsid w:val="00D06F45"/>
    <w:rsid w:val="00D30C05"/>
    <w:rsid w:val="00D322DC"/>
    <w:rsid w:val="00D32F81"/>
    <w:rsid w:val="00D3598C"/>
    <w:rsid w:val="00D36535"/>
    <w:rsid w:val="00D42341"/>
    <w:rsid w:val="00D514CE"/>
    <w:rsid w:val="00D516E2"/>
    <w:rsid w:val="00D5544C"/>
    <w:rsid w:val="00D55956"/>
    <w:rsid w:val="00D60C04"/>
    <w:rsid w:val="00D622BA"/>
    <w:rsid w:val="00D66030"/>
    <w:rsid w:val="00D66BDD"/>
    <w:rsid w:val="00D77242"/>
    <w:rsid w:val="00D91211"/>
    <w:rsid w:val="00D95141"/>
    <w:rsid w:val="00DA4CC1"/>
    <w:rsid w:val="00DB6ADF"/>
    <w:rsid w:val="00DE3F7D"/>
    <w:rsid w:val="00DF2016"/>
    <w:rsid w:val="00DF5D3B"/>
    <w:rsid w:val="00DF6A2C"/>
    <w:rsid w:val="00DF75BB"/>
    <w:rsid w:val="00E177D1"/>
    <w:rsid w:val="00E17867"/>
    <w:rsid w:val="00E25020"/>
    <w:rsid w:val="00E30913"/>
    <w:rsid w:val="00E30C59"/>
    <w:rsid w:val="00E40489"/>
    <w:rsid w:val="00E41C6A"/>
    <w:rsid w:val="00E521F9"/>
    <w:rsid w:val="00E56CA9"/>
    <w:rsid w:val="00E62CA3"/>
    <w:rsid w:val="00E73209"/>
    <w:rsid w:val="00E80644"/>
    <w:rsid w:val="00E83A17"/>
    <w:rsid w:val="00E85912"/>
    <w:rsid w:val="00E93FB5"/>
    <w:rsid w:val="00E97438"/>
    <w:rsid w:val="00EA7553"/>
    <w:rsid w:val="00EB4F9D"/>
    <w:rsid w:val="00EC2BE2"/>
    <w:rsid w:val="00EC6B97"/>
    <w:rsid w:val="00ED2F4D"/>
    <w:rsid w:val="00ED573A"/>
    <w:rsid w:val="00ED6D5C"/>
    <w:rsid w:val="00EE1D4A"/>
    <w:rsid w:val="00EE316A"/>
    <w:rsid w:val="00EF5EF4"/>
    <w:rsid w:val="00F262D2"/>
    <w:rsid w:val="00F33B74"/>
    <w:rsid w:val="00F363E4"/>
    <w:rsid w:val="00F363F8"/>
    <w:rsid w:val="00F413C6"/>
    <w:rsid w:val="00F566C5"/>
    <w:rsid w:val="00F604A9"/>
    <w:rsid w:val="00F6174A"/>
    <w:rsid w:val="00F702FB"/>
    <w:rsid w:val="00F72D38"/>
    <w:rsid w:val="00F751D4"/>
    <w:rsid w:val="00F772BC"/>
    <w:rsid w:val="00F803ED"/>
    <w:rsid w:val="00F85F0D"/>
    <w:rsid w:val="00FA135A"/>
    <w:rsid w:val="00FA54AD"/>
    <w:rsid w:val="00FB01CC"/>
    <w:rsid w:val="00FB5678"/>
    <w:rsid w:val="00FB7123"/>
    <w:rsid w:val="00FC125E"/>
    <w:rsid w:val="00FC21E9"/>
    <w:rsid w:val="00FC3FB9"/>
    <w:rsid w:val="00FC7C79"/>
    <w:rsid w:val="00FD05CA"/>
    <w:rsid w:val="00FD1560"/>
    <w:rsid w:val="00FD1922"/>
    <w:rsid w:val="00FE1945"/>
    <w:rsid w:val="00FE2D34"/>
    <w:rsid w:val="00FE4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E82399"/>
  <w15:chartTrackingRefBased/>
  <w15:docId w15:val="{31F96517-7127-4613-A175-DD0F2B95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52D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B99"/>
    <w:pPr>
      <w:ind w:left="720"/>
      <w:contextualSpacing/>
    </w:pPr>
  </w:style>
  <w:style w:type="paragraph" w:styleId="Header">
    <w:name w:val="header"/>
    <w:basedOn w:val="Normal"/>
    <w:link w:val="HeaderChar"/>
    <w:uiPriority w:val="99"/>
    <w:unhideWhenUsed/>
    <w:rsid w:val="00A32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B99"/>
  </w:style>
  <w:style w:type="paragraph" w:styleId="Footer">
    <w:name w:val="footer"/>
    <w:basedOn w:val="Normal"/>
    <w:link w:val="FooterChar"/>
    <w:uiPriority w:val="99"/>
    <w:unhideWhenUsed/>
    <w:rsid w:val="00A32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B99"/>
  </w:style>
  <w:style w:type="paragraph" w:styleId="BalloonText">
    <w:name w:val="Balloon Text"/>
    <w:basedOn w:val="Normal"/>
    <w:link w:val="BalloonTextChar"/>
    <w:uiPriority w:val="99"/>
    <w:semiHidden/>
    <w:unhideWhenUsed/>
    <w:rsid w:val="00D42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341"/>
    <w:rPr>
      <w:rFonts w:ascii="Segoe UI" w:hAnsi="Segoe UI" w:cs="Segoe UI"/>
      <w:sz w:val="18"/>
      <w:szCs w:val="18"/>
    </w:rPr>
  </w:style>
  <w:style w:type="character" w:styleId="CommentReference">
    <w:name w:val="annotation reference"/>
    <w:basedOn w:val="DefaultParagraphFont"/>
    <w:uiPriority w:val="99"/>
    <w:semiHidden/>
    <w:unhideWhenUsed/>
    <w:rsid w:val="00D42341"/>
    <w:rPr>
      <w:sz w:val="16"/>
      <w:szCs w:val="16"/>
    </w:rPr>
  </w:style>
  <w:style w:type="paragraph" w:styleId="CommentText">
    <w:name w:val="annotation text"/>
    <w:basedOn w:val="Normal"/>
    <w:link w:val="CommentTextChar"/>
    <w:uiPriority w:val="99"/>
    <w:semiHidden/>
    <w:unhideWhenUsed/>
    <w:rsid w:val="00D42341"/>
    <w:pPr>
      <w:spacing w:line="240" w:lineRule="auto"/>
    </w:pPr>
    <w:rPr>
      <w:sz w:val="20"/>
      <w:szCs w:val="20"/>
    </w:rPr>
  </w:style>
  <w:style w:type="character" w:customStyle="1" w:styleId="CommentTextChar">
    <w:name w:val="Comment Text Char"/>
    <w:basedOn w:val="DefaultParagraphFont"/>
    <w:link w:val="CommentText"/>
    <w:uiPriority w:val="99"/>
    <w:semiHidden/>
    <w:rsid w:val="00D42341"/>
    <w:rPr>
      <w:sz w:val="20"/>
      <w:szCs w:val="20"/>
    </w:rPr>
  </w:style>
  <w:style w:type="paragraph" w:styleId="CommentSubject">
    <w:name w:val="annotation subject"/>
    <w:basedOn w:val="CommentText"/>
    <w:next w:val="CommentText"/>
    <w:link w:val="CommentSubjectChar"/>
    <w:uiPriority w:val="99"/>
    <w:semiHidden/>
    <w:unhideWhenUsed/>
    <w:rsid w:val="00D42341"/>
    <w:rPr>
      <w:b/>
      <w:bCs/>
    </w:rPr>
  </w:style>
  <w:style w:type="character" w:customStyle="1" w:styleId="CommentSubjectChar">
    <w:name w:val="Comment Subject Char"/>
    <w:basedOn w:val="CommentTextChar"/>
    <w:link w:val="CommentSubject"/>
    <w:uiPriority w:val="99"/>
    <w:semiHidden/>
    <w:rsid w:val="00D42341"/>
    <w:rPr>
      <w:b/>
      <w:bCs/>
      <w:sz w:val="20"/>
      <w:szCs w:val="20"/>
    </w:rPr>
  </w:style>
  <w:style w:type="paragraph" w:customStyle="1" w:styleId="EndNoteBibliography">
    <w:name w:val="EndNote Bibliography"/>
    <w:basedOn w:val="Normal"/>
    <w:link w:val="EndNoteBibliographyChar"/>
    <w:rsid w:val="009D4835"/>
    <w:pPr>
      <w:autoSpaceDE w:val="0"/>
      <w:autoSpaceDN w:val="0"/>
      <w:adjustRightInd w:val="0"/>
      <w:spacing w:after="0" w:line="240" w:lineRule="auto"/>
      <w:jc w:val="both"/>
    </w:pPr>
    <w:rPr>
      <w:rFonts w:ascii="Calibri" w:eastAsia="Times New Roman" w:hAnsi="Calibri" w:cs="Calibri"/>
      <w:noProof/>
      <w:szCs w:val="20"/>
    </w:rPr>
  </w:style>
  <w:style w:type="character" w:customStyle="1" w:styleId="EndNoteBibliographyChar">
    <w:name w:val="EndNote Bibliography Char"/>
    <w:basedOn w:val="DefaultParagraphFont"/>
    <w:link w:val="EndNoteBibliography"/>
    <w:rsid w:val="009D4835"/>
    <w:rPr>
      <w:rFonts w:ascii="Calibri" w:eastAsia="Times New Roman" w:hAnsi="Calibri" w:cs="Calibri"/>
      <w:noProof/>
      <w:szCs w:val="20"/>
    </w:rPr>
  </w:style>
  <w:style w:type="paragraph" w:customStyle="1" w:styleId="EndNoteBibliographyTitle">
    <w:name w:val="EndNote Bibliography Title"/>
    <w:basedOn w:val="Normal"/>
    <w:link w:val="EndNoteBibliographyTitleChar"/>
    <w:rsid w:val="004A740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A7400"/>
    <w:rPr>
      <w:rFonts w:ascii="Calibri" w:hAnsi="Calibri" w:cs="Calibri"/>
      <w:noProof/>
    </w:rPr>
  </w:style>
  <w:style w:type="table" w:styleId="TableGrid">
    <w:name w:val="Table Grid"/>
    <w:basedOn w:val="TableNormal"/>
    <w:uiPriority w:val="39"/>
    <w:rsid w:val="00732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2DF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52DF8"/>
    <w:rPr>
      <w:color w:val="0000FF"/>
      <w:u w:val="single"/>
    </w:rPr>
  </w:style>
  <w:style w:type="character" w:styleId="Strong">
    <w:name w:val="Strong"/>
    <w:basedOn w:val="DefaultParagraphFont"/>
    <w:uiPriority w:val="22"/>
    <w:qFormat/>
    <w:rsid w:val="00C52DF8"/>
    <w:rPr>
      <w:b/>
      <w:bCs/>
    </w:rPr>
  </w:style>
  <w:style w:type="character" w:customStyle="1" w:styleId="UnresolvedMention1">
    <w:name w:val="Unresolved Mention1"/>
    <w:basedOn w:val="DefaultParagraphFont"/>
    <w:uiPriority w:val="99"/>
    <w:semiHidden/>
    <w:unhideWhenUsed/>
    <w:rsid w:val="00C52DF8"/>
    <w:rPr>
      <w:color w:val="605E5C"/>
      <w:shd w:val="clear" w:color="auto" w:fill="E1DFDD"/>
    </w:rPr>
  </w:style>
  <w:style w:type="paragraph" w:customStyle="1" w:styleId="Default">
    <w:name w:val="Default"/>
    <w:rsid w:val="004408E6"/>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3A7546"/>
    <w:rPr>
      <w:color w:val="605E5C"/>
      <w:shd w:val="clear" w:color="auto" w:fill="E1DFDD"/>
    </w:rPr>
  </w:style>
  <w:style w:type="paragraph" w:styleId="Revision">
    <w:name w:val="Revision"/>
    <w:hidden/>
    <w:uiPriority w:val="99"/>
    <w:semiHidden/>
    <w:rsid w:val="00711198"/>
    <w:pPr>
      <w:spacing w:after="0" w:line="240" w:lineRule="auto"/>
    </w:pPr>
  </w:style>
  <w:style w:type="character" w:customStyle="1" w:styleId="UnresolvedMention3">
    <w:name w:val="Unresolved Mention3"/>
    <w:basedOn w:val="DefaultParagraphFont"/>
    <w:uiPriority w:val="99"/>
    <w:semiHidden/>
    <w:unhideWhenUsed/>
    <w:rsid w:val="00EA7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57244">
      <w:bodyDiv w:val="1"/>
      <w:marLeft w:val="0"/>
      <w:marRight w:val="0"/>
      <w:marTop w:val="0"/>
      <w:marBottom w:val="0"/>
      <w:divBdr>
        <w:top w:val="none" w:sz="0" w:space="0" w:color="auto"/>
        <w:left w:val="none" w:sz="0" w:space="0" w:color="auto"/>
        <w:bottom w:val="none" w:sz="0" w:space="0" w:color="auto"/>
        <w:right w:val="none" w:sz="0" w:space="0" w:color="auto"/>
      </w:divBdr>
    </w:div>
    <w:div w:id="253051764">
      <w:bodyDiv w:val="1"/>
      <w:marLeft w:val="0"/>
      <w:marRight w:val="0"/>
      <w:marTop w:val="0"/>
      <w:marBottom w:val="0"/>
      <w:divBdr>
        <w:top w:val="none" w:sz="0" w:space="0" w:color="auto"/>
        <w:left w:val="none" w:sz="0" w:space="0" w:color="auto"/>
        <w:bottom w:val="none" w:sz="0" w:space="0" w:color="auto"/>
        <w:right w:val="none" w:sz="0" w:space="0" w:color="auto"/>
      </w:divBdr>
    </w:div>
    <w:div w:id="349457394">
      <w:bodyDiv w:val="1"/>
      <w:marLeft w:val="0"/>
      <w:marRight w:val="0"/>
      <w:marTop w:val="0"/>
      <w:marBottom w:val="0"/>
      <w:divBdr>
        <w:top w:val="none" w:sz="0" w:space="0" w:color="auto"/>
        <w:left w:val="none" w:sz="0" w:space="0" w:color="auto"/>
        <w:bottom w:val="none" w:sz="0" w:space="0" w:color="auto"/>
        <w:right w:val="none" w:sz="0" w:space="0" w:color="auto"/>
      </w:divBdr>
    </w:div>
    <w:div w:id="404493246">
      <w:bodyDiv w:val="1"/>
      <w:marLeft w:val="0"/>
      <w:marRight w:val="0"/>
      <w:marTop w:val="0"/>
      <w:marBottom w:val="0"/>
      <w:divBdr>
        <w:top w:val="none" w:sz="0" w:space="0" w:color="auto"/>
        <w:left w:val="none" w:sz="0" w:space="0" w:color="auto"/>
        <w:bottom w:val="none" w:sz="0" w:space="0" w:color="auto"/>
        <w:right w:val="none" w:sz="0" w:space="0" w:color="auto"/>
      </w:divBdr>
    </w:div>
    <w:div w:id="474881492">
      <w:bodyDiv w:val="1"/>
      <w:marLeft w:val="0"/>
      <w:marRight w:val="0"/>
      <w:marTop w:val="0"/>
      <w:marBottom w:val="0"/>
      <w:divBdr>
        <w:top w:val="none" w:sz="0" w:space="0" w:color="auto"/>
        <w:left w:val="none" w:sz="0" w:space="0" w:color="auto"/>
        <w:bottom w:val="none" w:sz="0" w:space="0" w:color="auto"/>
        <w:right w:val="none" w:sz="0" w:space="0" w:color="auto"/>
      </w:divBdr>
    </w:div>
    <w:div w:id="836771553">
      <w:bodyDiv w:val="1"/>
      <w:marLeft w:val="0"/>
      <w:marRight w:val="0"/>
      <w:marTop w:val="0"/>
      <w:marBottom w:val="0"/>
      <w:divBdr>
        <w:top w:val="none" w:sz="0" w:space="0" w:color="auto"/>
        <w:left w:val="none" w:sz="0" w:space="0" w:color="auto"/>
        <w:bottom w:val="none" w:sz="0" w:space="0" w:color="auto"/>
        <w:right w:val="none" w:sz="0" w:space="0" w:color="auto"/>
      </w:divBdr>
      <w:divsChild>
        <w:div w:id="1357346515">
          <w:marLeft w:val="0"/>
          <w:marRight w:val="0"/>
          <w:marTop w:val="166"/>
          <w:marBottom w:val="166"/>
          <w:divBdr>
            <w:top w:val="none" w:sz="0" w:space="0" w:color="auto"/>
            <w:left w:val="none" w:sz="0" w:space="0" w:color="auto"/>
            <w:bottom w:val="none" w:sz="0" w:space="0" w:color="auto"/>
            <w:right w:val="none" w:sz="0" w:space="0" w:color="auto"/>
          </w:divBdr>
          <w:divsChild>
            <w:div w:id="17561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11939">
      <w:bodyDiv w:val="1"/>
      <w:marLeft w:val="0"/>
      <w:marRight w:val="0"/>
      <w:marTop w:val="0"/>
      <w:marBottom w:val="0"/>
      <w:divBdr>
        <w:top w:val="none" w:sz="0" w:space="0" w:color="auto"/>
        <w:left w:val="none" w:sz="0" w:space="0" w:color="auto"/>
        <w:bottom w:val="none" w:sz="0" w:space="0" w:color="auto"/>
        <w:right w:val="none" w:sz="0" w:space="0" w:color="auto"/>
      </w:divBdr>
    </w:div>
    <w:div w:id="1377510235">
      <w:bodyDiv w:val="1"/>
      <w:marLeft w:val="0"/>
      <w:marRight w:val="0"/>
      <w:marTop w:val="0"/>
      <w:marBottom w:val="0"/>
      <w:divBdr>
        <w:top w:val="none" w:sz="0" w:space="0" w:color="auto"/>
        <w:left w:val="none" w:sz="0" w:space="0" w:color="auto"/>
        <w:bottom w:val="none" w:sz="0" w:space="0" w:color="auto"/>
        <w:right w:val="none" w:sz="0" w:space="0" w:color="auto"/>
      </w:divBdr>
    </w:div>
    <w:div w:id="1584530849">
      <w:bodyDiv w:val="1"/>
      <w:marLeft w:val="0"/>
      <w:marRight w:val="0"/>
      <w:marTop w:val="0"/>
      <w:marBottom w:val="0"/>
      <w:divBdr>
        <w:top w:val="none" w:sz="0" w:space="0" w:color="auto"/>
        <w:left w:val="none" w:sz="0" w:space="0" w:color="auto"/>
        <w:bottom w:val="none" w:sz="0" w:space="0" w:color="auto"/>
        <w:right w:val="none" w:sz="0" w:space="0" w:color="auto"/>
      </w:divBdr>
    </w:div>
    <w:div w:id="1652515322">
      <w:bodyDiv w:val="1"/>
      <w:marLeft w:val="0"/>
      <w:marRight w:val="0"/>
      <w:marTop w:val="0"/>
      <w:marBottom w:val="0"/>
      <w:divBdr>
        <w:top w:val="none" w:sz="0" w:space="0" w:color="auto"/>
        <w:left w:val="none" w:sz="0" w:space="0" w:color="auto"/>
        <w:bottom w:val="none" w:sz="0" w:space="0" w:color="auto"/>
        <w:right w:val="none" w:sz="0" w:space="0" w:color="auto"/>
      </w:divBdr>
    </w:div>
    <w:div w:id="1704475292">
      <w:bodyDiv w:val="1"/>
      <w:marLeft w:val="0"/>
      <w:marRight w:val="0"/>
      <w:marTop w:val="0"/>
      <w:marBottom w:val="0"/>
      <w:divBdr>
        <w:top w:val="none" w:sz="0" w:space="0" w:color="auto"/>
        <w:left w:val="none" w:sz="0" w:space="0" w:color="auto"/>
        <w:bottom w:val="none" w:sz="0" w:space="0" w:color="auto"/>
        <w:right w:val="none" w:sz="0" w:space="0" w:color="auto"/>
      </w:divBdr>
    </w:div>
    <w:div w:id="211605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ho.int/docs/default-source/coronaviruse/wuhan-virus-assay-v1991527e5122341d99287a1b17c111902.pdf?sfvrsn=d381fc88_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srn.com/abstract=368148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extstrain.org/blog/2020-06-02-SARSCoV2-clade-nam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joshquick/artic-ncov2019/blob/master/primer_schemes/nCoV-2019/V3/nCoV-2019.tsv" TargetMode="External"/><Relationship Id="rId23" Type="http://schemas.openxmlformats.org/officeDocument/2006/relationships/footer" Target="footer3.xml"/><Relationship Id="rId28" Type="http://schemas.microsoft.com/office/2018/08/relationships/commentsExtensible" Target="commentsExtensible.xm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dc.gov/coronavirus/2019-ncov/lab/virus-requests.html"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42F17-FC1F-4AA1-9DEA-0A1D9327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5635</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Providence Health &amp; Services</Company>
  <LinksUpToDate>false</LinksUpToDate>
  <CharactersWithSpaces>37680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Jason D</dc:creator>
  <cp:keywords/>
  <dc:description/>
  <cp:lastModifiedBy>Goldman, Jason D</cp:lastModifiedBy>
  <cp:revision>3</cp:revision>
  <dcterms:created xsi:type="dcterms:W3CDTF">2020-09-23T05:16:00Z</dcterms:created>
  <dcterms:modified xsi:type="dcterms:W3CDTF">2020-09-23T05:17:00Z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a905b5-8388-4a05-b89a-55e43f7b4d00_Enabled">
    <vt:lpwstr>true</vt:lpwstr>
  </property>
  <property fmtid="{D5CDD505-2E9C-101B-9397-08002B2CF9AE}" pid="3" name="MSIP_Label_11a905b5-8388-4a05-b89a-55e43f7b4d00_SetDate">
    <vt:lpwstr>2020-08-24T07:00:24Z</vt:lpwstr>
  </property>
  <property fmtid="{D5CDD505-2E9C-101B-9397-08002B2CF9AE}" pid="4" name="MSIP_Label_11a905b5-8388-4a05-b89a-55e43f7b4d00_Method">
    <vt:lpwstr>Standard</vt:lpwstr>
  </property>
  <property fmtid="{D5CDD505-2E9C-101B-9397-08002B2CF9AE}" pid="5" name="MSIP_Label_11a905b5-8388-4a05-b89a-55e43f7b4d00_Name">
    <vt:lpwstr>General</vt:lpwstr>
  </property>
  <property fmtid="{D5CDD505-2E9C-101B-9397-08002B2CF9AE}" pid="6" name="MSIP_Label_11a905b5-8388-4a05-b89a-55e43f7b4d00_SiteId">
    <vt:lpwstr>2e319086-9a26-46a3-865f-615bed576786</vt:lpwstr>
  </property>
  <property fmtid="{D5CDD505-2E9C-101B-9397-08002B2CF9AE}" pid="7" name="MSIP_Label_11a905b5-8388-4a05-b89a-55e43f7b4d00_ActionId">
    <vt:lpwstr>db25d066-aa93-4804-b29c-85172c59d642</vt:lpwstr>
  </property>
  <property fmtid="{D5CDD505-2E9C-101B-9397-08002B2CF9AE}" pid="8" name="MSIP_Label_11a905b5-8388-4a05-b89a-55e43f7b4d00_ContentBits">
    <vt:lpwstr>0</vt:lpwstr>
  </property>
</Properties>
</file>