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7079A" w:rsidRPr="00D9181B" w:rsidRDefault="0077079A" w:rsidP="0077079A">
      <w:pPr>
        <w:spacing w:line="480" w:lineRule="auto"/>
        <w:jc w:val="center"/>
        <w:rPr>
          <w:rFonts w:ascii="Times New Roman" w:hAnsi="Times New Roman" w:cs="Times New Roman"/>
          <w:b/>
          <w:sz w:val="36"/>
          <w:szCs w:val="24"/>
        </w:rPr>
      </w:pPr>
      <w:r w:rsidRPr="00D9181B">
        <w:rPr>
          <w:rFonts w:ascii="Times New Roman" w:hAnsi="Times New Roman" w:cs="Times New Roman"/>
          <w:b/>
          <w:sz w:val="36"/>
          <w:szCs w:val="24"/>
        </w:rPr>
        <w:t>Supplemental Figures</w:t>
      </w:r>
    </w:p>
    <w:p w:rsidR="0077079A" w:rsidRDefault="0077079A" w:rsidP="0077079A">
      <w:pPr>
        <w:spacing w:line="480" w:lineRule="auto"/>
        <w:rPr>
          <w:rFonts w:ascii="Times New Roman" w:hAnsi="Times New Roman" w:cs="Times New Roman"/>
          <w:b/>
          <w:sz w:val="28"/>
          <w:szCs w:val="24"/>
        </w:rPr>
      </w:pPr>
    </w:p>
    <w:p w:rsidR="00FC08AC" w:rsidRDefault="00A1270C" w:rsidP="00F46F99">
      <w:pPr>
        <w:pStyle w:val="TOC1"/>
        <w:spacing w:line="480" w:lineRule="auto"/>
        <w:rPr>
          <w:rFonts w:ascii="Times New Roman" w:hAnsi="Times New Roman" w:cs="Times New Roman"/>
          <w:b/>
          <w:color w:val="auto"/>
        </w:rPr>
      </w:pPr>
      <w:r>
        <w:rPr>
          <w:rFonts w:ascii="Times New Roman" w:hAnsi="Times New Roman" w:cs="Times New Roman"/>
          <w:b/>
          <w:color w:val="auto"/>
        </w:rPr>
        <w:t>C</w:t>
      </w:r>
      <w:r w:rsidR="00FC08AC">
        <w:rPr>
          <w:rFonts w:ascii="Times New Roman" w:hAnsi="Times New Roman" w:cs="Times New Roman"/>
          <w:b/>
          <w:color w:val="auto"/>
        </w:rPr>
        <w:t>ontents</w:t>
      </w:r>
    </w:p>
    <w:p w:rsidR="00FC08AC" w:rsidRDefault="00FC08AC" w:rsidP="00590085">
      <w:pPr>
        <w:pStyle w:val="10"/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Supplementary Figures</w:t>
      </w:r>
      <w:r>
        <w:rPr>
          <w:rFonts w:ascii="Times New Roman" w:hAnsi="Times New Roman"/>
          <w:sz w:val="24"/>
          <w:szCs w:val="24"/>
        </w:rPr>
        <w:ptab w:relativeTo="margin" w:alignment="right" w:leader="dot"/>
      </w:r>
      <w:r w:rsidR="00BF3D4E">
        <w:rPr>
          <w:rFonts w:ascii="Times New Roman" w:hAnsi="Times New Roman"/>
          <w:b/>
          <w:bCs/>
          <w:sz w:val="24"/>
          <w:szCs w:val="24"/>
        </w:rPr>
        <w:t>1</w:t>
      </w:r>
    </w:p>
    <w:p w:rsidR="00FC08AC" w:rsidRDefault="00FC08AC" w:rsidP="00590085">
      <w:pPr>
        <w:pStyle w:val="2"/>
        <w:spacing w:line="360" w:lineRule="auto"/>
        <w:ind w:left="216"/>
        <w:rPr>
          <w:rFonts w:ascii="Times New Roman" w:hAnsi="Times New Roman"/>
          <w:sz w:val="24"/>
          <w:szCs w:val="24"/>
        </w:rPr>
      </w:pPr>
      <w:r w:rsidRPr="00F46F99">
        <w:rPr>
          <w:rFonts w:ascii="Times New Roman" w:hAnsi="Times New Roman"/>
          <w:b/>
          <w:sz w:val="24"/>
          <w:szCs w:val="24"/>
        </w:rPr>
        <w:t>Figure S</w:t>
      </w:r>
      <w:r w:rsidR="00543094" w:rsidRPr="00F46F99">
        <w:rPr>
          <w:rFonts w:ascii="Times New Roman" w:hAnsi="Times New Roman"/>
          <w:b/>
          <w:sz w:val="24"/>
          <w:szCs w:val="24"/>
        </w:rPr>
        <w:t>1</w:t>
      </w:r>
      <w:r w:rsidRPr="00F46F99">
        <w:rPr>
          <w:rFonts w:ascii="Times New Roman" w:hAnsi="Times New Roman"/>
          <w:b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Regional association plot for 9q34.2 locus of meta-GWAS summary statistics</w:t>
      </w:r>
      <w:r>
        <w:rPr>
          <w:rFonts w:ascii="Times New Roman" w:hAnsi="Times New Roman"/>
          <w:sz w:val="24"/>
          <w:szCs w:val="24"/>
        </w:rPr>
        <w:ptab w:relativeTo="margin" w:alignment="right" w:leader="dot"/>
      </w:r>
      <w:r w:rsidR="009577A4">
        <w:rPr>
          <w:rFonts w:ascii="Times New Roman" w:hAnsi="Times New Roman"/>
          <w:sz w:val="24"/>
          <w:szCs w:val="24"/>
        </w:rPr>
        <w:t>2</w:t>
      </w:r>
    </w:p>
    <w:p w:rsidR="00FC08AC" w:rsidRDefault="00FC08AC" w:rsidP="00590085">
      <w:pPr>
        <w:pStyle w:val="2"/>
        <w:spacing w:line="360" w:lineRule="auto"/>
        <w:ind w:left="216"/>
        <w:rPr>
          <w:rFonts w:ascii="Times New Roman" w:hAnsi="Times New Roman"/>
          <w:sz w:val="24"/>
          <w:szCs w:val="24"/>
        </w:rPr>
      </w:pPr>
      <w:r w:rsidRPr="00F46F99">
        <w:rPr>
          <w:rFonts w:ascii="Times New Roman" w:hAnsi="Times New Roman"/>
          <w:b/>
          <w:sz w:val="24"/>
          <w:szCs w:val="24"/>
        </w:rPr>
        <w:t>Figure S</w:t>
      </w:r>
      <w:r w:rsidR="00543094" w:rsidRPr="00F46F99">
        <w:rPr>
          <w:rFonts w:ascii="Times New Roman" w:hAnsi="Times New Roman"/>
          <w:b/>
          <w:sz w:val="24"/>
          <w:szCs w:val="24"/>
        </w:rPr>
        <w:t>2</w:t>
      </w:r>
      <w:r w:rsidRPr="00F46F99">
        <w:rPr>
          <w:rFonts w:ascii="Times New Roman" w:hAnsi="Times New Roman"/>
          <w:b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Regional association plot for 9q21.32 locus of meta-GWAS summary statistics</w:t>
      </w:r>
      <w:r>
        <w:rPr>
          <w:rFonts w:ascii="Times New Roman" w:hAnsi="Times New Roman"/>
          <w:sz w:val="24"/>
          <w:szCs w:val="24"/>
        </w:rPr>
        <w:ptab w:relativeTo="margin" w:alignment="right" w:leader="dot"/>
      </w:r>
      <w:r w:rsidR="009577A4">
        <w:rPr>
          <w:rFonts w:ascii="Times New Roman" w:hAnsi="Times New Roman"/>
          <w:sz w:val="24"/>
          <w:szCs w:val="24"/>
        </w:rPr>
        <w:t>3</w:t>
      </w:r>
    </w:p>
    <w:p w:rsidR="00FC08AC" w:rsidRDefault="00FC08AC" w:rsidP="00590085">
      <w:pPr>
        <w:pStyle w:val="2"/>
        <w:spacing w:line="360" w:lineRule="auto"/>
        <w:ind w:leftChars="100" w:left="210"/>
        <w:rPr>
          <w:rFonts w:ascii="Times New Roman" w:hAnsi="Times New Roman"/>
          <w:sz w:val="24"/>
          <w:szCs w:val="24"/>
        </w:rPr>
      </w:pPr>
      <w:r w:rsidRPr="00F46F99">
        <w:rPr>
          <w:rFonts w:ascii="Times New Roman" w:hAnsi="Times New Roman"/>
          <w:b/>
          <w:sz w:val="24"/>
          <w:szCs w:val="24"/>
        </w:rPr>
        <w:t>Figure S</w:t>
      </w:r>
      <w:r w:rsidR="007A10DB">
        <w:rPr>
          <w:rFonts w:ascii="Times New Roman" w:hAnsi="Times New Roman"/>
          <w:b/>
          <w:sz w:val="24"/>
          <w:szCs w:val="24"/>
        </w:rPr>
        <w:t>3</w:t>
      </w:r>
      <w:r w:rsidRPr="00F46F99">
        <w:rPr>
          <w:rFonts w:ascii="Times New Roman" w:hAnsi="Times New Roman"/>
          <w:b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 xml:space="preserve">Violin plots show significant single-tissue </w:t>
      </w:r>
      <w:proofErr w:type="spellStart"/>
      <w:r>
        <w:rPr>
          <w:rFonts w:ascii="Times New Roman" w:hAnsi="Times New Roman"/>
          <w:sz w:val="24"/>
          <w:szCs w:val="24"/>
        </w:rPr>
        <w:t>sQTLs</w:t>
      </w:r>
      <w:proofErr w:type="spellEnd"/>
      <w:r>
        <w:rPr>
          <w:rFonts w:ascii="Times New Roman" w:hAnsi="Times New Roman"/>
          <w:sz w:val="24"/>
          <w:szCs w:val="24"/>
        </w:rPr>
        <w:t xml:space="preserve"> for rs9976829 in </w:t>
      </w:r>
      <w:r>
        <w:rPr>
          <w:rFonts w:ascii="Times New Roman" w:hAnsi="Times New Roman"/>
          <w:i/>
          <w:sz w:val="24"/>
          <w:szCs w:val="24"/>
        </w:rPr>
        <w:t>IFNAR2</w:t>
      </w:r>
      <w:r>
        <w:rPr>
          <w:rFonts w:ascii="Times New Roman" w:hAnsi="Times New Roman"/>
          <w:sz w:val="24"/>
          <w:szCs w:val="24"/>
        </w:rPr>
        <w:t xml:space="preserve"> gene across </w:t>
      </w:r>
      <w:proofErr w:type="spellStart"/>
      <w:r>
        <w:rPr>
          <w:rFonts w:ascii="Times New Roman" w:hAnsi="Times New Roman"/>
          <w:sz w:val="24"/>
          <w:szCs w:val="24"/>
        </w:rPr>
        <w:t>GTEx</w:t>
      </w:r>
      <w:proofErr w:type="spellEnd"/>
      <w:r>
        <w:rPr>
          <w:rFonts w:ascii="Times New Roman" w:hAnsi="Times New Roman"/>
          <w:sz w:val="24"/>
          <w:szCs w:val="24"/>
        </w:rPr>
        <w:t xml:space="preserve"> tissues</w:t>
      </w:r>
      <w:r>
        <w:rPr>
          <w:rFonts w:ascii="Times New Roman" w:hAnsi="Times New Roman"/>
          <w:sz w:val="24"/>
          <w:szCs w:val="24"/>
        </w:rPr>
        <w:ptab w:relativeTo="margin" w:alignment="right" w:leader="dot"/>
      </w:r>
      <w:r w:rsidR="00A1270C">
        <w:rPr>
          <w:rFonts w:ascii="Times New Roman" w:hAnsi="Times New Roman"/>
          <w:sz w:val="24"/>
          <w:szCs w:val="24"/>
        </w:rPr>
        <w:t>4</w:t>
      </w:r>
    </w:p>
    <w:p w:rsidR="00FC08AC" w:rsidRDefault="00FC08AC" w:rsidP="00590085">
      <w:pPr>
        <w:pStyle w:val="2"/>
        <w:spacing w:line="360" w:lineRule="auto"/>
        <w:ind w:left="216"/>
        <w:rPr>
          <w:rFonts w:ascii="Times New Roman" w:hAnsi="Times New Roman"/>
          <w:sz w:val="24"/>
          <w:szCs w:val="24"/>
        </w:rPr>
      </w:pPr>
      <w:r w:rsidRPr="00F46F99">
        <w:rPr>
          <w:rFonts w:ascii="Times New Roman" w:hAnsi="Times New Roman"/>
          <w:b/>
          <w:sz w:val="24"/>
          <w:szCs w:val="24"/>
        </w:rPr>
        <w:t>Figure S</w:t>
      </w:r>
      <w:r w:rsidR="007A10DB">
        <w:rPr>
          <w:rFonts w:ascii="Times New Roman" w:hAnsi="Times New Roman"/>
          <w:b/>
          <w:sz w:val="24"/>
          <w:szCs w:val="24"/>
        </w:rPr>
        <w:t>4</w:t>
      </w:r>
      <w:r w:rsidRPr="00F46F99">
        <w:rPr>
          <w:rFonts w:ascii="Times New Roman" w:hAnsi="Times New Roman"/>
          <w:b/>
          <w:sz w:val="24"/>
          <w:szCs w:val="24"/>
        </w:rPr>
        <w:t xml:space="preserve">. </w:t>
      </w:r>
      <w:r>
        <w:rPr>
          <w:rFonts w:ascii="Times New Roman" w:hAnsi="Times New Roman"/>
          <w:bCs/>
          <w:sz w:val="24"/>
          <w:szCs w:val="24"/>
        </w:rPr>
        <w:t xml:space="preserve">MAGMA gene-property analysis based on 83 tissue types from the </w:t>
      </w:r>
      <w:proofErr w:type="spellStart"/>
      <w:r>
        <w:rPr>
          <w:rFonts w:ascii="Times New Roman" w:hAnsi="Times New Roman"/>
          <w:bCs/>
          <w:sz w:val="24"/>
          <w:szCs w:val="24"/>
        </w:rPr>
        <w:t>GTEx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database</w:t>
      </w:r>
      <w:r>
        <w:rPr>
          <w:rFonts w:ascii="Times New Roman" w:hAnsi="Times New Roman"/>
          <w:sz w:val="24"/>
          <w:szCs w:val="24"/>
        </w:rPr>
        <w:ptab w:relativeTo="margin" w:alignment="right" w:leader="dot"/>
      </w:r>
      <w:r w:rsidR="00A1270C">
        <w:rPr>
          <w:rFonts w:ascii="Times New Roman" w:hAnsi="Times New Roman"/>
          <w:sz w:val="24"/>
          <w:szCs w:val="24"/>
        </w:rPr>
        <w:t>5</w:t>
      </w:r>
    </w:p>
    <w:p w:rsidR="00FC08AC" w:rsidRDefault="00FC08AC" w:rsidP="00590085">
      <w:pPr>
        <w:pStyle w:val="2"/>
        <w:spacing w:line="360" w:lineRule="auto"/>
        <w:ind w:left="216"/>
        <w:rPr>
          <w:rFonts w:ascii="Times New Roman" w:hAnsi="Times New Roman"/>
          <w:sz w:val="24"/>
          <w:szCs w:val="24"/>
        </w:rPr>
      </w:pPr>
      <w:r w:rsidRPr="00F46F99">
        <w:rPr>
          <w:rFonts w:ascii="Times New Roman" w:hAnsi="Times New Roman"/>
          <w:b/>
          <w:sz w:val="24"/>
          <w:szCs w:val="24"/>
        </w:rPr>
        <w:t>Figure S</w:t>
      </w:r>
      <w:r w:rsidR="007A10DB">
        <w:rPr>
          <w:rFonts w:ascii="Times New Roman" w:hAnsi="Times New Roman"/>
          <w:b/>
          <w:sz w:val="24"/>
          <w:szCs w:val="24"/>
        </w:rPr>
        <w:t>5</w:t>
      </w:r>
      <w:r w:rsidRPr="00F46F99">
        <w:rPr>
          <w:rFonts w:ascii="Times New Roman" w:hAnsi="Times New Roman"/>
          <w:b/>
          <w:sz w:val="24"/>
          <w:szCs w:val="24"/>
        </w:rPr>
        <w:t xml:space="preserve">. </w:t>
      </w:r>
      <w:r>
        <w:rPr>
          <w:rFonts w:ascii="Times New Roman" w:hAnsi="Times New Roman"/>
          <w:bCs/>
          <w:sz w:val="24"/>
          <w:szCs w:val="24"/>
        </w:rPr>
        <w:t xml:space="preserve">Dot plot of </w:t>
      </w:r>
      <w:r>
        <w:rPr>
          <w:rFonts w:ascii="Times New Roman" w:hAnsi="Times New Roman" w:hint="eastAsia"/>
          <w:bCs/>
          <w:sz w:val="24"/>
          <w:szCs w:val="24"/>
        </w:rPr>
        <w:t>top</w:t>
      </w:r>
      <w:r>
        <w:rPr>
          <w:rFonts w:ascii="Times New Roman" w:hAnsi="Times New Roman"/>
          <w:bCs/>
          <w:sz w:val="24"/>
          <w:szCs w:val="24"/>
        </w:rPr>
        <w:t xml:space="preserve"> risk genes for C</w:t>
      </w:r>
      <w:r w:rsidR="000C07C3">
        <w:rPr>
          <w:rFonts w:ascii="Times New Roman" w:hAnsi="Times New Roman"/>
          <w:bCs/>
          <w:sz w:val="24"/>
          <w:szCs w:val="24"/>
        </w:rPr>
        <w:t>OVID</w:t>
      </w:r>
      <w:r>
        <w:rPr>
          <w:rFonts w:ascii="Times New Roman" w:hAnsi="Times New Roman"/>
          <w:bCs/>
          <w:sz w:val="24"/>
          <w:szCs w:val="24"/>
        </w:rPr>
        <w:t>-19 for each cell type from human lung tissue</w:t>
      </w:r>
      <w:r>
        <w:rPr>
          <w:rFonts w:ascii="Times New Roman" w:hAnsi="Times New Roman"/>
          <w:sz w:val="24"/>
          <w:szCs w:val="24"/>
        </w:rPr>
        <w:ptab w:relativeTo="margin" w:alignment="right" w:leader="dot"/>
      </w:r>
      <w:r w:rsidR="00A1270C">
        <w:rPr>
          <w:rFonts w:ascii="Times New Roman" w:hAnsi="Times New Roman"/>
          <w:sz w:val="24"/>
          <w:szCs w:val="24"/>
        </w:rPr>
        <w:t>7</w:t>
      </w:r>
    </w:p>
    <w:p w:rsidR="004C59D0" w:rsidRPr="004C59D0" w:rsidRDefault="004C59D0" w:rsidP="004C59D0">
      <w:pPr>
        <w:pStyle w:val="2"/>
        <w:spacing w:line="360" w:lineRule="auto"/>
        <w:ind w:left="216"/>
        <w:rPr>
          <w:rFonts w:ascii="Times New Roman" w:hAnsi="Times New Roman"/>
          <w:sz w:val="24"/>
          <w:szCs w:val="24"/>
        </w:rPr>
      </w:pPr>
      <w:r w:rsidRPr="00F46F99">
        <w:rPr>
          <w:rFonts w:ascii="Times New Roman" w:hAnsi="Times New Roman"/>
          <w:b/>
          <w:sz w:val="24"/>
          <w:szCs w:val="24"/>
        </w:rPr>
        <w:t>Figure S</w:t>
      </w:r>
      <w:r w:rsidR="007A10DB">
        <w:rPr>
          <w:rFonts w:ascii="Times New Roman" w:hAnsi="Times New Roman"/>
          <w:b/>
          <w:sz w:val="24"/>
          <w:szCs w:val="24"/>
        </w:rPr>
        <w:t>6</w:t>
      </w:r>
      <w:r w:rsidRPr="00F46F99">
        <w:rPr>
          <w:rFonts w:ascii="Times New Roman" w:hAnsi="Times New Roman"/>
          <w:b/>
          <w:sz w:val="24"/>
          <w:szCs w:val="24"/>
        </w:rPr>
        <w:t xml:space="preserve">. </w:t>
      </w:r>
      <w:r w:rsidR="00FE1796" w:rsidRPr="00FE1796">
        <w:rPr>
          <w:rFonts w:ascii="Times New Roman" w:hAnsi="Times New Roman"/>
          <w:bCs/>
          <w:sz w:val="24"/>
          <w:szCs w:val="24"/>
        </w:rPr>
        <w:t>Violin plots of expression for 11 risk genes in 50 cell-types of human lung tissue</w:t>
      </w:r>
      <w:r>
        <w:rPr>
          <w:rFonts w:ascii="Times New Roman" w:hAnsi="Times New Roman"/>
          <w:sz w:val="24"/>
          <w:szCs w:val="24"/>
        </w:rPr>
        <w:ptab w:relativeTo="margin" w:alignment="right" w:leader="dot"/>
      </w:r>
      <w:r w:rsidR="00A1270C">
        <w:rPr>
          <w:rFonts w:ascii="Times New Roman" w:hAnsi="Times New Roman"/>
          <w:sz w:val="24"/>
          <w:szCs w:val="24"/>
        </w:rPr>
        <w:t>8</w:t>
      </w:r>
    </w:p>
    <w:p w:rsidR="00FC08AC" w:rsidRDefault="00FC08AC" w:rsidP="00590085">
      <w:pPr>
        <w:pStyle w:val="2"/>
        <w:spacing w:line="360" w:lineRule="auto"/>
        <w:ind w:left="216"/>
        <w:rPr>
          <w:rFonts w:ascii="Times New Roman" w:hAnsi="Times New Roman"/>
          <w:sz w:val="24"/>
          <w:szCs w:val="24"/>
        </w:rPr>
      </w:pPr>
      <w:r w:rsidRPr="00F46F99">
        <w:rPr>
          <w:rFonts w:ascii="Times New Roman" w:hAnsi="Times New Roman"/>
          <w:b/>
          <w:sz w:val="24"/>
          <w:szCs w:val="24"/>
        </w:rPr>
        <w:t>Figure S</w:t>
      </w:r>
      <w:r w:rsidR="007A10DB">
        <w:rPr>
          <w:rFonts w:ascii="Times New Roman" w:hAnsi="Times New Roman"/>
          <w:b/>
          <w:sz w:val="24"/>
          <w:szCs w:val="24"/>
        </w:rPr>
        <w:t>7</w:t>
      </w:r>
      <w:r w:rsidR="00543094" w:rsidRPr="00F46F99">
        <w:rPr>
          <w:rFonts w:ascii="Times New Roman" w:hAnsi="Times New Roman"/>
          <w:b/>
          <w:sz w:val="24"/>
          <w:szCs w:val="24"/>
        </w:rPr>
        <w:t>.</w:t>
      </w:r>
      <w:r w:rsidRPr="00F46F99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Summary of 11 identified genes associated with C</w:t>
      </w:r>
      <w:r w:rsidR="000C07C3">
        <w:rPr>
          <w:rFonts w:ascii="Times New Roman" w:hAnsi="Times New Roman"/>
          <w:sz w:val="24"/>
          <w:szCs w:val="24"/>
        </w:rPr>
        <w:t>OVID</w:t>
      </w:r>
      <w:r>
        <w:rPr>
          <w:rFonts w:ascii="Times New Roman" w:hAnsi="Times New Roman"/>
          <w:sz w:val="24"/>
          <w:szCs w:val="24"/>
        </w:rPr>
        <w:t xml:space="preserve">-19 in potentially </w:t>
      </w:r>
      <w:proofErr w:type="spellStart"/>
      <w:r>
        <w:rPr>
          <w:rFonts w:ascii="Times New Roman" w:hAnsi="Times New Roman"/>
          <w:sz w:val="24"/>
          <w:szCs w:val="24"/>
        </w:rPr>
        <w:t>druggable</w:t>
      </w:r>
      <w:proofErr w:type="spellEnd"/>
      <w:r>
        <w:rPr>
          <w:rFonts w:ascii="Times New Roman" w:hAnsi="Times New Roman"/>
          <w:sz w:val="24"/>
          <w:szCs w:val="24"/>
        </w:rPr>
        <w:t xml:space="preserve"> categories</w:t>
      </w:r>
      <w:r>
        <w:rPr>
          <w:rFonts w:ascii="Times New Roman" w:hAnsi="Times New Roman"/>
          <w:sz w:val="24"/>
          <w:szCs w:val="24"/>
        </w:rPr>
        <w:ptab w:relativeTo="margin" w:alignment="right" w:leader="dot"/>
      </w:r>
      <w:r w:rsidR="00A1270C">
        <w:rPr>
          <w:rFonts w:ascii="Times New Roman" w:hAnsi="Times New Roman"/>
          <w:sz w:val="24"/>
          <w:szCs w:val="24"/>
        </w:rPr>
        <w:t>9</w:t>
      </w:r>
    </w:p>
    <w:p w:rsidR="00A6652C" w:rsidRPr="00A6652C" w:rsidRDefault="00A6652C" w:rsidP="00A6652C">
      <w:pPr>
        <w:ind w:leftChars="100" w:left="210"/>
      </w:pPr>
      <w:r w:rsidRPr="00F46F99">
        <w:rPr>
          <w:rFonts w:ascii="Times New Roman" w:hAnsi="Times New Roman"/>
          <w:b/>
          <w:sz w:val="24"/>
          <w:szCs w:val="24"/>
        </w:rPr>
        <w:t>Figure S</w:t>
      </w:r>
      <w:r w:rsidR="00BD4AC4">
        <w:rPr>
          <w:rFonts w:ascii="Times New Roman" w:hAnsi="Times New Roman"/>
          <w:b/>
          <w:sz w:val="24"/>
          <w:szCs w:val="24"/>
        </w:rPr>
        <w:t>8</w:t>
      </w:r>
      <w:r w:rsidRPr="00F46F99">
        <w:rPr>
          <w:rFonts w:ascii="Times New Roman" w:hAnsi="Times New Roman"/>
          <w:b/>
          <w:sz w:val="24"/>
          <w:szCs w:val="24"/>
        </w:rPr>
        <w:t xml:space="preserve">. </w:t>
      </w:r>
      <w:r w:rsidR="00BD4AC4">
        <w:rPr>
          <w:rFonts w:ascii="Times New Roman" w:hAnsi="Times New Roman"/>
          <w:sz w:val="24"/>
          <w:szCs w:val="24"/>
        </w:rPr>
        <w:t>Network-based enrichment analysis of 41 COVID-19-related genes</w:t>
      </w:r>
      <w:r>
        <w:rPr>
          <w:rFonts w:ascii="Times New Roman" w:hAnsi="Times New Roman"/>
          <w:sz w:val="24"/>
          <w:szCs w:val="24"/>
        </w:rPr>
        <w:ptab w:relativeTo="margin" w:alignment="right" w:leader="dot"/>
      </w:r>
      <w:r>
        <w:rPr>
          <w:rFonts w:ascii="Times New Roman" w:hAnsi="Times New Roman"/>
          <w:sz w:val="24"/>
          <w:szCs w:val="24"/>
        </w:rPr>
        <w:t>10</w:t>
      </w:r>
    </w:p>
    <w:p w:rsidR="00A6652C" w:rsidRPr="00A6652C" w:rsidRDefault="00A6652C" w:rsidP="00A6652C"/>
    <w:p w:rsidR="001705F6" w:rsidRPr="004C59D0" w:rsidRDefault="001705F6" w:rsidP="00590085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1705F6" w:rsidRPr="00BD4AC4" w:rsidRDefault="001705F6" w:rsidP="0077079A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1705F6" w:rsidRDefault="001705F6" w:rsidP="0077079A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590085" w:rsidRDefault="00590085" w:rsidP="0077079A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590085" w:rsidRDefault="00590085" w:rsidP="0077079A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590085" w:rsidRDefault="00590085" w:rsidP="0077079A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1705F6" w:rsidRDefault="001705F6" w:rsidP="0077079A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1705F6" w:rsidRDefault="001705F6" w:rsidP="0077079A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F46F99" w:rsidRDefault="00F46F99" w:rsidP="0077079A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77079A" w:rsidRDefault="0077079A" w:rsidP="0077079A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Supplemental Figure S1. Regional association plot for 9q34.2 locus of meta-GWAS summary statistics</w:t>
      </w:r>
    </w:p>
    <w:p w:rsidR="0077079A" w:rsidRDefault="0077079A" w:rsidP="0077079A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6E7DA5">
        <w:rPr>
          <w:rFonts w:ascii="Times New Roman" w:hAnsi="Times New Roman" w:cs="Times New Roman"/>
          <w:sz w:val="24"/>
          <w:szCs w:val="24"/>
        </w:rPr>
        <w:t xml:space="preserve">Regional association plot </w:t>
      </w:r>
      <w:r w:rsidR="008D1851" w:rsidRPr="006E7DA5">
        <w:rPr>
          <w:rFonts w:ascii="Times New Roman" w:hAnsi="Times New Roman" w:cs="Times New Roman"/>
          <w:sz w:val="24"/>
          <w:szCs w:val="24"/>
        </w:rPr>
        <w:t>showed the association signals of</w:t>
      </w:r>
      <w:r w:rsidRPr="006E7DA5">
        <w:rPr>
          <w:rFonts w:ascii="Times New Roman" w:hAnsi="Times New Roman" w:cs="Times New Roman"/>
          <w:sz w:val="24"/>
          <w:szCs w:val="24"/>
        </w:rPr>
        <w:t xml:space="preserve"> 9q34.2 locus </w:t>
      </w:r>
      <w:r w:rsidR="008D1851" w:rsidRPr="006E7DA5">
        <w:rPr>
          <w:rFonts w:ascii="Times New Roman" w:hAnsi="Times New Roman" w:cs="Times New Roman"/>
          <w:sz w:val="24"/>
          <w:szCs w:val="24"/>
        </w:rPr>
        <w:t>based on</w:t>
      </w:r>
      <w:r w:rsidRPr="006E7DA5">
        <w:rPr>
          <w:rFonts w:ascii="Times New Roman" w:hAnsi="Times New Roman" w:cs="Times New Roman"/>
          <w:sz w:val="24"/>
          <w:szCs w:val="24"/>
        </w:rPr>
        <w:t xml:space="preserve"> the meta-GWAS summary statistics of meta-analyzing the COVID_I GWAS data (controlled for potential population stratification) with ANA5 GWAS data. The purple </w:t>
      </w:r>
      <w:r w:rsidR="00515F8D" w:rsidRPr="006E7DA5">
        <w:rPr>
          <w:rFonts w:ascii="Times New Roman" w:hAnsi="Times New Roman" w:cs="Times New Roman"/>
          <w:sz w:val="24"/>
          <w:szCs w:val="24"/>
        </w:rPr>
        <w:t>diamond marks the most strongly-</w:t>
      </w:r>
      <w:r w:rsidRPr="006E7DA5">
        <w:rPr>
          <w:rFonts w:ascii="Times New Roman" w:hAnsi="Times New Roman" w:cs="Times New Roman"/>
          <w:sz w:val="24"/>
          <w:szCs w:val="24"/>
        </w:rPr>
        <w:t>associated SNP of rs576123, which is high</w:t>
      </w:r>
      <w:r w:rsidR="00821381" w:rsidRPr="006E7DA5">
        <w:rPr>
          <w:rFonts w:ascii="Times New Roman" w:hAnsi="Times New Roman" w:cs="Times New Roman"/>
          <w:sz w:val="24"/>
          <w:szCs w:val="24"/>
        </w:rPr>
        <w:t xml:space="preserve"> </w:t>
      </w:r>
      <w:r w:rsidRPr="006E7DA5">
        <w:rPr>
          <w:rFonts w:ascii="Times New Roman" w:hAnsi="Times New Roman" w:cs="Times New Roman"/>
          <w:sz w:val="24"/>
          <w:szCs w:val="24"/>
        </w:rPr>
        <w:t xml:space="preserve">linkage disequilibrium (LD) with the reported rs657152 in the </w:t>
      </w:r>
      <w:proofErr w:type="spellStart"/>
      <w:r w:rsidRPr="006E7DA5">
        <w:rPr>
          <w:rFonts w:ascii="Times New Roman" w:hAnsi="Times New Roman" w:cs="Times New Roman"/>
          <w:sz w:val="24"/>
          <w:szCs w:val="24"/>
        </w:rPr>
        <w:t>Ellinghaus</w:t>
      </w:r>
      <w:proofErr w:type="spellEnd"/>
      <w:r w:rsidRPr="006E7DA5">
        <w:rPr>
          <w:rFonts w:ascii="Times New Roman" w:hAnsi="Times New Roman" w:cs="Times New Roman"/>
          <w:sz w:val="24"/>
          <w:szCs w:val="24"/>
        </w:rPr>
        <w:t xml:space="preserve"> et al. </w:t>
      </w:r>
      <w:hyperlink w:anchor="_ENREF_1" w:tooltip="Ellinghaus, 2020 #520" w:history="1">
        <w:r w:rsidRPr="006E7DA5">
          <w:rPr>
            <w:rFonts w:ascii="Times New Roman" w:hAnsi="Times New Roman" w:cs="Times New Roman"/>
            <w:sz w:val="24"/>
            <w:szCs w:val="24"/>
          </w:rPr>
          <w:fldChar w:fldCharType="begin">
            <w:fldData xml:space="preserve">PEVuZE5vdGU+PENpdGU+PEF1dGhvcj5FbGxpbmdoYXVzPC9BdXRob3I+PFllYXI+MjAyMDwvWWVh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</w:fldData>
          </w:fldChar>
        </w:r>
        <w:r w:rsidRPr="006E7DA5">
          <w:rPr>
            <w:rFonts w:ascii="Times New Roman" w:hAnsi="Times New Roman" w:cs="Times New Roman"/>
            <w:sz w:val="24"/>
            <w:szCs w:val="24"/>
          </w:rPr>
          <w:instrText xml:space="preserve"> ADDIN EN.CITE </w:instrText>
        </w:r>
        <w:r w:rsidRPr="006E7DA5">
          <w:rPr>
            <w:rFonts w:ascii="Times New Roman" w:hAnsi="Times New Roman" w:cs="Times New Roman"/>
            <w:sz w:val="24"/>
            <w:szCs w:val="24"/>
          </w:rPr>
          <w:fldChar w:fldCharType="begin">
            <w:fldData xml:space="preserve">PEVuZE5vdGU+PENpdGU+PEF1dGhvcj5FbGxpbmdoYXVzPC9BdXRob3I+PFllYXI+MjAyMDwvWWVh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</w:fldData>
          </w:fldChar>
        </w:r>
        <w:r w:rsidRPr="006E7DA5">
          <w:rPr>
            <w:rFonts w:ascii="Times New Roman" w:hAnsi="Times New Roman" w:cs="Times New Roman"/>
            <w:sz w:val="24"/>
            <w:szCs w:val="24"/>
          </w:rPr>
          <w:instrText xml:space="preserve"> ADDIN EN.CITE.DATA </w:instrText>
        </w:r>
        <w:r w:rsidRPr="006E7DA5">
          <w:rPr>
            <w:rFonts w:ascii="Times New Roman" w:hAnsi="Times New Roman" w:cs="Times New Roman"/>
            <w:sz w:val="24"/>
            <w:szCs w:val="24"/>
          </w:rPr>
        </w:r>
        <w:r w:rsidRPr="006E7DA5">
          <w:rPr>
            <w:rFonts w:ascii="Times New Roman" w:hAnsi="Times New Roman" w:cs="Times New Roman"/>
            <w:sz w:val="24"/>
            <w:szCs w:val="24"/>
          </w:rPr>
          <w:fldChar w:fldCharType="end"/>
        </w:r>
        <w:r w:rsidRPr="006E7DA5">
          <w:rPr>
            <w:rFonts w:ascii="Times New Roman" w:hAnsi="Times New Roman" w:cs="Times New Roman"/>
            <w:sz w:val="24"/>
            <w:szCs w:val="24"/>
          </w:rPr>
        </w:r>
        <w:r w:rsidRPr="006E7DA5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Pr="006E7DA5">
          <w:rPr>
            <w:rFonts w:ascii="Times New Roman" w:hAnsi="Times New Roman" w:cs="Times New Roman"/>
            <w:sz w:val="24"/>
            <w:szCs w:val="24"/>
            <w:vertAlign w:val="superscript"/>
          </w:rPr>
          <w:t>1</w:t>
        </w:r>
        <w:r w:rsidRPr="006E7DA5">
          <w:rPr>
            <w:rFonts w:ascii="Times New Roman" w:hAnsi="Times New Roman" w:cs="Times New Roman"/>
            <w:sz w:val="24"/>
            <w:szCs w:val="24"/>
          </w:rPr>
          <w:fldChar w:fldCharType="end"/>
        </w:r>
      </w:hyperlink>
      <w:r w:rsidRPr="006E7DA5">
        <w:rPr>
          <w:rFonts w:ascii="Times New Roman" w:hAnsi="Times New Roman" w:cs="Times New Roman"/>
          <w:sz w:val="24"/>
          <w:szCs w:val="24"/>
        </w:rPr>
        <w:t xml:space="preserve"> study, with C</w:t>
      </w:r>
      <w:r w:rsidR="000C07C3" w:rsidRPr="006E7DA5">
        <w:rPr>
          <w:rFonts w:ascii="Times New Roman" w:hAnsi="Times New Roman" w:cs="Times New Roman"/>
          <w:sz w:val="24"/>
          <w:szCs w:val="24"/>
        </w:rPr>
        <w:t>OVID</w:t>
      </w:r>
      <w:r w:rsidRPr="006E7DA5">
        <w:rPr>
          <w:rFonts w:ascii="Times New Roman" w:hAnsi="Times New Roman" w:cs="Times New Roman"/>
          <w:sz w:val="24"/>
          <w:szCs w:val="24"/>
        </w:rPr>
        <w:t>-19. The color illustrates LD information with rs576123, as shown in the color legend. Two SNPs of rs34357864 (P = 9.74 × 10</w:t>
      </w:r>
      <w:r w:rsidRPr="006E7DA5">
        <w:rPr>
          <w:rFonts w:ascii="Times New Roman" w:hAnsi="Times New Roman" w:cs="Times New Roman"/>
          <w:sz w:val="24"/>
          <w:szCs w:val="24"/>
          <w:vertAlign w:val="superscript"/>
        </w:rPr>
        <w:t>-8</w:t>
      </w:r>
      <w:r w:rsidRPr="006E7DA5">
        <w:rPr>
          <w:rFonts w:ascii="Times New Roman" w:hAnsi="Times New Roman" w:cs="Times New Roman"/>
          <w:sz w:val="24"/>
          <w:szCs w:val="24"/>
        </w:rPr>
        <w:t>) and rs8176719 (P = 4.76 × 10</w:t>
      </w:r>
      <w:r w:rsidRPr="006E7DA5">
        <w:rPr>
          <w:rFonts w:ascii="Times New Roman" w:hAnsi="Times New Roman" w:cs="Times New Roman"/>
          <w:sz w:val="24"/>
          <w:szCs w:val="24"/>
          <w:vertAlign w:val="superscript"/>
        </w:rPr>
        <w:t>-7</w:t>
      </w:r>
      <w:r w:rsidRPr="006E7DA5">
        <w:rPr>
          <w:rFonts w:ascii="Times New Roman" w:hAnsi="Times New Roman" w:cs="Times New Roman"/>
          <w:sz w:val="24"/>
          <w:szCs w:val="24"/>
        </w:rPr>
        <w:t>), which are not LD with rs576123 (P = 3.37× 10</w:t>
      </w:r>
      <w:r w:rsidRPr="006E7DA5">
        <w:rPr>
          <w:rFonts w:ascii="Times New Roman" w:hAnsi="Times New Roman" w:cs="Times New Roman"/>
          <w:sz w:val="24"/>
          <w:szCs w:val="24"/>
          <w:vertAlign w:val="superscript"/>
        </w:rPr>
        <w:t>-7</w:t>
      </w:r>
      <w:r w:rsidRPr="006E7DA5">
        <w:rPr>
          <w:rFonts w:ascii="Times New Roman" w:hAnsi="Times New Roman" w:cs="Times New Roman"/>
          <w:sz w:val="24"/>
          <w:szCs w:val="24"/>
        </w:rPr>
        <w:t xml:space="preserve">) and rs657152 (P </w:t>
      </w:r>
      <w:r>
        <w:rPr>
          <w:rFonts w:ascii="Times New Roman" w:hAnsi="Times New Roman" w:cs="Times New Roman"/>
          <w:sz w:val="24"/>
          <w:szCs w:val="24"/>
        </w:rPr>
        <w:t>= 5.53 × 10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-6</w:t>
      </w:r>
      <w:r>
        <w:rPr>
          <w:rFonts w:ascii="Times New Roman" w:hAnsi="Times New Roman" w:cs="Times New Roman"/>
          <w:sz w:val="24"/>
          <w:szCs w:val="24"/>
        </w:rPr>
        <w:t>), showed associations with C</w:t>
      </w:r>
      <w:r w:rsidR="00FC1A77">
        <w:rPr>
          <w:rFonts w:ascii="Times New Roman" w:hAnsi="Times New Roman" w:cs="Times New Roman"/>
          <w:sz w:val="24"/>
          <w:szCs w:val="24"/>
        </w:rPr>
        <w:t>OVID</w:t>
      </w:r>
      <w:r>
        <w:rPr>
          <w:rFonts w:ascii="Times New Roman" w:hAnsi="Times New Roman" w:cs="Times New Roman"/>
          <w:sz w:val="24"/>
          <w:szCs w:val="24"/>
        </w:rPr>
        <w:t xml:space="preserve">-19 (see </w:t>
      </w:r>
      <w:r w:rsidR="000C07C3">
        <w:rPr>
          <w:rFonts w:ascii="Times New Roman" w:hAnsi="Times New Roman" w:cs="Times New Roman"/>
          <w:sz w:val="24"/>
          <w:szCs w:val="24"/>
        </w:rPr>
        <w:t xml:space="preserve">Supplemental </w:t>
      </w:r>
      <w:r>
        <w:rPr>
          <w:rFonts w:ascii="Times New Roman" w:hAnsi="Times New Roman" w:cs="Times New Roman"/>
          <w:sz w:val="24"/>
          <w:szCs w:val="24"/>
        </w:rPr>
        <w:t xml:space="preserve">Table S1). </w:t>
      </w:r>
    </w:p>
    <w:p w:rsidR="0077079A" w:rsidRDefault="0077079A" w:rsidP="0077079A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4827BD4" wp14:editId="2CD56921">
            <wp:extent cx="5975985" cy="3996055"/>
            <wp:effectExtent l="0" t="0" r="5715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97763" cy="4010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079A" w:rsidRDefault="0077079A" w:rsidP="0077079A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77079A" w:rsidRDefault="0077079A" w:rsidP="0077079A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9577A4" w:rsidRDefault="009577A4" w:rsidP="0077079A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AA12F4" w:rsidRDefault="00AA12F4" w:rsidP="0077079A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77079A" w:rsidRDefault="0077079A" w:rsidP="0077079A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Supplemental Figure S2. Regional association plot for 9q21.32 locus of meta-GWAS summary statistics</w:t>
      </w:r>
    </w:p>
    <w:p w:rsidR="0077079A" w:rsidRPr="006E7DA5" w:rsidRDefault="00E325C5" w:rsidP="00E325C5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E7DA5">
        <w:rPr>
          <w:rFonts w:ascii="Times New Roman" w:hAnsi="Times New Roman" w:cs="Times New Roman"/>
          <w:sz w:val="24"/>
          <w:szCs w:val="24"/>
        </w:rPr>
        <w:t xml:space="preserve">Regional association plot showed the association signals of 9q21.32 locus based on the meta-GWAS summary statistics of meta-analyzing the COVID_I GWAS data (controlled for potential population stratification) with ANA5 GWAS data. </w:t>
      </w:r>
      <w:r w:rsidR="0077079A" w:rsidRPr="006E7DA5">
        <w:rPr>
          <w:rFonts w:ascii="Times New Roman" w:hAnsi="Times New Roman" w:cs="Times New Roman"/>
          <w:sz w:val="24"/>
          <w:szCs w:val="24"/>
        </w:rPr>
        <w:t>The purple diamond marks the most strongly associated</w:t>
      </w:r>
      <w:r w:rsidR="00FC1A77" w:rsidRPr="006E7DA5">
        <w:rPr>
          <w:rFonts w:ascii="Times New Roman" w:hAnsi="Times New Roman" w:cs="Times New Roman"/>
          <w:sz w:val="24"/>
          <w:szCs w:val="24"/>
        </w:rPr>
        <w:t xml:space="preserve"> SNP of rs7021189 with COVID</w:t>
      </w:r>
      <w:r w:rsidR="0077079A" w:rsidRPr="006E7DA5">
        <w:rPr>
          <w:rFonts w:ascii="Times New Roman" w:hAnsi="Times New Roman" w:cs="Times New Roman"/>
          <w:sz w:val="24"/>
          <w:szCs w:val="24"/>
        </w:rPr>
        <w:t xml:space="preserve">-19. The color illustrates LD information with rs7021189, as shown in the color legend. </w:t>
      </w:r>
    </w:p>
    <w:p w:rsidR="00E325C5" w:rsidRPr="00E325C5" w:rsidRDefault="00E325C5" w:rsidP="00E325C5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77079A" w:rsidRDefault="0077079A" w:rsidP="0077079A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22EED29" wp14:editId="2D4CED07">
            <wp:extent cx="5815965" cy="3870325"/>
            <wp:effectExtent l="0" t="0" r="0" b="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34185" cy="3882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079A" w:rsidRDefault="0077079A" w:rsidP="0077079A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77079A" w:rsidRDefault="0077079A" w:rsidP="0077079A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77079A" w:rsidRDefault="0077079A" w:rsidP="0077079A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77079A" w:rsidRDefault="0077079A" w:rsidP="0077079A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77079A" w:rsidRDefault="0077079A" w:rsidP="0077079A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9577A4" w:rsidRDefault="009577A4" w:rsidP="0077079A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77079A" w:rsidRDefault="0077079A" w:rsidP="0077079A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Supplemental Figure S</w:t>
      </w:r>
      <w:r w:rsidR="007A10DB">
        <w:rPr>
          <w:rFonts w:ascii="Times New Roman" w:hAnsi="Times New Roman" w:cs="Times New Roman"/>
          <w:b/>
          <w:sz w:val="24"/>
          <w:szCs w:val="24"/>
        </w:rPr>
        <w:t>3</w:t>
      </w:r>
      <w:r>
        <w:rPr>
          <w:rFonts w:ascii="Times New Roman" w:hAnsi="Times New Roman" w:cs="Times New Roman"/>
          <w:b/>
          <w:sz w:val="24"/>
          <w:szCs w:val="24"/>
        </w:rPr>
        <w:t xml:space="preserve">. Violin plots show significant single-tissue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sQTLs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for rs9976829 in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IFNAR2 </w:t>
      </w:r>
      <w:r>
        <w:rPr>
          <w:rFonts w:ascii="Times New Roman" w:hAnsi="Times New Roman" w:cs="Times New Roman"/>
          <w:b/>
          <w:sz w:val="24"/>
          <w:szCs w:val="24"/>
        </w:rPr>
        <w:t>and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IL10RB </w:t>
      </w:r>
      <w:r>
        <w:rPr>
          <w:rFonts w:ascii="Times New Roman" w:hAnsi="Times New Roman" w:cs="Times New Roman"/>
          <w:b/>
          <w:sz w:val="24"/>
          <w:szCs w:val="24"/>
        </w:rPr>
        <w:t xml:space="preserve">genes across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GTEx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tissues. </w:t>
      </w:r>
    </w:p>
    <w:p w:rsidR="0077079A" w:rsidRDefault="0077079A" w:rsidP="0077079A">
      <w:pPr>
        <w:spacing w:line="360" w:lineRule="auto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A) </w:t>
      </w:r>
      <w:r>
        <w:rPr>
          <w:rFonts w:ascii="Times New Roman" w:hAnsi="Times New Roman" w:cs="Times New Roman"/>
          <w:i/>
          <w:sz w:val="24"/>
          <w:szCs w:val="24"/>
        </w:rPr>
        <w:t xml:space="preserve">IFNAR2 </w:t>
      </w:r>
      <w:r>
        <w:rPr>
          <w:rFonts w:ascii="Times New Roman" w:hAnsi="Times New Roman" w:cs="Times New Roman"/>
          <w:sz w:val="24"/>
          <w:szCs w:val="24"/>
        </w:rPr>
        <w:t>g</w:t>
      </w:r>
      <w:r w:rsidRPr="006E7DA5">
        <w:rPr>
          <w:rFonts w:ascii="Times New Roman" w:hAnsi="Times New Roman" w:cs="Times New Roman"/>
          <w:sz w:val="24"/>
          <w:szCs w:val="24"/>
        </w:rPr>
        <w:t xml:space="preserve">ene, and B) </w:t>
      </w:r>
      <w:r w:rsidRPr="006E7DA5">
        <w:rPr>
          <w:rFonts w:ascii="Times New Roman" w:hAnsi="Times New Roman" w:cs="Times New Roman"/>
          <w:i/>
          <w:sz w:val="24"/>
          <w:szCs w:val="24"/>
        </w:rPr>
        <w:t xml:space="preserve">IL10RB </w:t>
      </w:r>
      <w:r w:rsidRPr="006E7DA5">
        <w:rPr>
          <w:rFonts w:ascii="Times New Roman" w:hAnsi="Times New Roman" w:cs="Times New Roman"/>
          <w:sz w:val="24"/>
          <w:szCs w:val="24"/>
        </w:rPr>
        <w:t xml:space="preserve">gene. </w:t>
      </w:r>
      <w:proofErr w:type="spellStart"/>
      <w:proofErr w:type="gramStart"/>
      <w:r w:rsidRPr="006E7DA5">
        <w:rPr>
          <w:rFonts w:ascii="Times New Roman" w:hAnsi="Times New Roman" w:cs="Times New Roman"/>
          <w:sz w:val="24"/>
          <w:szCs w:val="24"/>
        </w:rPr>
        <w:t>sQTLs</w:t>
      </w:r>
      <w:proofErr w:type="spellEnd"/>
      <w:proofErr w:type="gramEnd"/>
      <w:r w:rsidRPr="006E7DA5">
        <w:rPr>
          <w:rFonts w:ascii="Times New Roman" w:hAnsi="Times New Roman" w:cs="Times New Roman"/>
          <w:sz w:val="24"/>
          <w:szCs w:val="24"/>
        </w:rPr>
        <w:t xml:space="preserve"> is the abbreviation of splicing quantitative trait loci. </w:t>
      </w:r>
      <w:proofErr w:type="spellStart"/>
      <w:proofErr w:type="gramStart"/>
      <w:r w:rsidRPr="006E7DA5">
        <w:rPr>
          <w:rFonts w:ascii="Times New Roman" w:hAnsi="Times New Roman" w:cs="Times New Roman"/>
          <w:sz w:val="24"/>
          <w:szCs w:val="24"/>
        </w:rPr>
        <w:t>sQTLs</w:t>
      </w:r>
      <w:proofErr w:type="spellEnd"/>
      <w:proofErr w:type="gramEnd"/>
      <w:r w:rsidRPr="006E7DA5">
        <w:rPr>
          <w:rFonts w:ascii="Times New Roman" w:hAnsi="Times New Roman" w:cs="Times New Roman"/>
          <w:sz w:val="24"/>
          <w:szCs w:val="24"/>
        </w:rPr>
        <w:t xml:space="preserve"> data were based on </w:t>
      </w:r>
      <w:proofErr w:type="spellStart"/>
      <w:r w:rsidRPr="006E7DA5">
        <w:rPr>
          <w:rFonts w:ascii="Times New Roman" w:hAnsi="Times New Roman" w:cs="Times New Roman"/>
          <w:sz w:val="24"/>
          <w:szCs w:val="24"/>
        </w:rPr>
        <w:t>GTEx</w:t>
      </w:r>
      <w:proofErr w:type="spellEnd"/>
      <w:r w:rsidRPr="006E7DA5">
        <w:rPr>
          <w:rFonts w:ascii="Times New Roman" w:hAnsi="Times New Roman" w:cs="Times New Roman"/>
          <w:sz w:val="24"/>
          <w:szCs w:val="24"/>
        </w:rPr>
        <w:t xml:space="preserve"> Analysis Release (version 8, </w:t>
      </w:r>
      <w:proofErr w:type="spellStart"/>
      <w:r w:rsidRPr="006E7DA5">
        <w:rPr>
          <w:rFonts w:ascii="Times New Roman" w:hAnsi="Times New Roman" w:cs="Times New Roman"/>
          <w:sz w:val="24"/>
          <w:szCs w:val="24"/>
        </w:rPr>
        <w:t>dbGaP</w:t>
      </w:r>
      <w:proofErr w:type="spellEnd"/>
      <w:r w:rsidRPr="006E7DA5">
        <w:rPr>
          <w:rFonts w:ascii="Times New Roman" w:hAnsi="Times New Roman" w:cs="Times New Roman"/>
          <w:sz w:val="24"/>
          <w:szCs w:val="24"/>
        </w:rPr>
        <w:t xml:space="preserve"> Accession phs000424.v8.p2). Data analysis and visualization </w:t>
      </w:r>
      <w:r w:rsidR="00C64F50" w:rsidRPr="006E7DA5">
        <w:rPr>
          <w:rFonts w:ascii="Times New Roman" w:hAnsi="Times New Roman" w:cs="Times New Roman"/>
          <w:sz w:val="24"/>
          <w:szCs w:val="24"/>
        </w:rPr>
        <w:t xml:space="preserve">were performed </w:t>
      </w:r>
      <w:r w:rsidRPr="006E7DA5">
        <w:rPr>
          <w:rFonts w:ascii="Times New Roman" w:hAnsi="Times New Roman" w:cs="Times New Roman"/>
          <w:sz w:val="24"/>
          <w:szCs w:val="24"/>
        </w:rPr>
        <w:t xml:space="preserve">by using the web-access tool of </w:t>
      </w:r>
      <w:proofErr w:type="spellStart"/>
      <w:r w:rsidRPr="006E7DA5">
        <w:rPr>
          <w:rFonts w:ascii="Times New Roman" w:hAnsi="Times New Roman" w:cs="Times New Roman"/>
          <w:sz w:val="24"/>
          <w:szCs w:val="24"/>
        </w:rPr>
        <w:t>GTEx</w:t>
      </w:r>
      <w:proofErr w:type="spellEnd"/>
      <w:r w:rsidRPr="006E7DA5">
        <w:rPr>
          <w:rFonts w:ascii="Times New Roman" w:hAnsi="Times New Roman" w:cs="Times New Roman"/>
          <w:sz w:val="24"/>
          <w:szCs w:val="24"/>
        </w:rPr>
        <w:t xml:space="preserve"> portal </w:t>
      </w:r>
      <w:r>
        <w:rPr>
          <w:rFonts w:ascii="Times New Roman" w:hAnsi="Times New Roman" w:cs="Times New Roman"/>
          <w:sz w:val="24"/>
          <w:szCs w:val="24"/>
        </w:rPr>
        <w:t>(</w:t>
      </w:r>
      <w:hyperlink r:id="rId9" w:history="1">
        <w:r>
          <w:rPr>
            <w:rStyle w:val="a3"/>
            <w:rFonts w:ascii="Times New Roman" w:hAnsi="Times New Roman" w:cs="Times New Roman"/>
            <w:sz w:val="24"/>
          </w:rPr>
          <w:t>https://www.gtexportal.org/home/snp/rs9976829</w:t>
        </w:r>
      </w:hyperlink>
      <w:r>
        <w:rPr>
          <w:rFonts w:ascii="Times New Roman" w:hAnsi="Times New Roman" w:cs="Times New Roman"/>
          <w:sz w:val="24"/>
          <w:szCs w:val="24"/>
        </w:rPr>
        <w:t xml:space="preserve">). </w:t>
      </w:r>
    </w:p>
    <w:p w:rsidR="0077079A" w:rsidRDefault="0077079A" w:rsidP="0077079A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3866F6D" wp14:editId="576D5182">
            <wp:extent cx="4643120" cy="5978525"/>
            <wp:effectExtent l="0" t="0" r="5080" b="3175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54745" cy="5992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079A" w:rsidRDefault="0077079A" w:rsidP="0077079A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7079A" w:rsidRDefault="0077079A" w:rsidP="0077079A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7DCC8D0" wp14:editId="0C108C36">
            <wp:extent cx="4493260" cy="3184525"/>
            <wp:effectExtent l="0" t="0" r="2540" b="0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98850" cy="3188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079A" w:rsidRDefault="0077079A" w:rsidP="0077079A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7079A" w:rsidRDefault="0077079A" w:rsidP="0077079A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7079A" w:rsidRDefault="0077079A" w:rsidP="0077079A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7079A" w:rsidRDefault="0077079A" w:rsidP="0077079A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7079A" w:rsidRDefault="0077079A" w:rsidP="0077079A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7079A" w:rsidRDefault="0077079A" w:rsidP="0077079A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7079A" w:rsidRDefault="0077079A" w:rsidP="0077079A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7079A" w:rsidRDefault="0077079A" w:rsidP="0077079A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7079A" w:rsidRDefault="0077079A" w:rsidP="0077079A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7079A" w:rsidRDefault="0077079A" w:rsidP="0077079A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7079A" w:rsidRDefault="0077079A" w:rsidP="0077079A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7079A" w:rsidRDefault="0077079A" w:rsidP="0077079A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7079A" w:rsidRDefault="0077079A" w:rsidP="0077079A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7079A" w:rsidRDefault="0077079A" w:rsidP="0077079A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7079A" w:rsidRDefault="0077079A" w:rsidP="0077079A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Supplemental Figure S</w:t>
      </w:r>
      <w:r w:rsidR="007A10DB">
        <w:rPr>
          <w:rFonts w:ascii="Times New Roman" w:hAnsi="Times New Roman" w:cs="Times New Roman"/>
          <w:b/>
          <w:sz w:val="24"/>
          <w:szCs w:val="24"/>
        </w:rPr>
        <w:t>4</w:t>
      </w:r>
      <w:r>
        <w:rPr>
          <w:rFonts w:ascii="Times New Roman" w:hAnsi="Times New Roman" w:cs="Times New Roman"/>
          <w:b/>
          <w:sz w:val="24"/>
          <w:szCs w:val="24"/>
        </w:rPr>
        <w:t xml:space="preserve">. MAGMA gene-property analysis based on 83 tissue types from the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GTEx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database. </w:t>
      </w:r>
    </w:p>
    <w:p w:rsidR="0077079A" w:rsidRDefault="0077079A" w:rsidP="0077079A">
      <w:pPr>
        <w:pStyle w:val="a4"/>
        <w:numPr>
          <w:ilvl w:val="0"/>
          <w:numId w:val="1"/>
        </w:numPr>
        <w:spacing w:line="360" w:lineRule="auto"/>
        <w:ind w:firstLineChars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bookmarkStart w:id="0" w:name="_GoBack"/>
      <w:r w:rsidRPr="006E7DA5">
        <w:rPr>
          <w:rFonts w:ascii="Times New Roman" w:hAnsi="Times New Roman" w:cs="Times New Roman"/>
          <w:sz w:val="24"/>
          <w:szCs w:val="24"/>
        </w:rPr>
        <w:t xml:space="preserve">Histogram </w:t>
      </w:r>
      <w:r w:rsidR="0037561C" w:rsidRPr="006E7DA5">
        <w:rPr>
          <w:rFonts w:ascii="Times New Roman" w:hAnsi="Times New Roman" w:cs="Times New Roman"/>
          <w:sz w:val="24"/>
          <w:szCs w:val="24"/>
        </w:rPr>
        <w:t>showed the</w:t>
      </w:r>
      <w:r w:rsidRPr="006E7DA5">
        <w:rPr>
          <w:rFonts w:ascii="Times New Roman" w:hAnsi="Times New Roman" w:cs="Times New Roman"/>
          <w:sz w:val="24"/>
          <w:szCs w:val="24"/>
        </w:rPr>
        <w:t xml:space="preserve"> results from 30 general tissue types; (B) Histogram </w:t>
      </w:r>
      <w:r w:rsidR="0037561C" w:rsidRPr="006E7DA5">
        <w:rPr>
          <w:rFonts w:ascii="Times New Roman" w:hAnsi="Times New Roman" w:cs="Times New Roman"/>
          <w:sz w:val="24"/>
          <w:szCs w:val="24"/>
        </w:rPr>
        <w:t>showed the</w:t>
      </w:r>
      <w:r w:rsidRPr="006E7DA5">
        <w:rPr>
          <w:rFonts w:ascii="Times New Roman" w:hAnsi="Times New Roman" w:cs="Times New Roman"/>
          <w:sz w:val="24"/>
          <w:szCs w:val="24"/>
        </w:rPr>
        <w:t xml:space="preserve"> results from 53 specific ti</w:t>
      </w:r>
      <w:bookmarkEnd w:id="0"/>
      <w:r>
        <w:rPr>
          <w:rFonts w:ascii="Times New Roman" w:hAnsi="Times New Roman" w:cs="Times New Roman"/>
          <w:sz w:val="24"/>
          <w:szCs w:val="24"/>
        </w:rPr>
        <w:t xml:space="preserve">ssue types. </w:t>
      </w:r>
    </w:p>
    <w:p w:rsidR="0077079A" w:rsidRDefault="0077079A" w:rsidP="0077079A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1DFB361" wp14:editId="2DF1802F">
            <wp:extent cx="4250055" cy="2887345"/>
            <wp:effectExtent l="0" t="0" r="0" b="8255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55954" cy="2891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079A" w:rsidRDefault="0077079A" w:rsidP="0077079A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4CF4CF0" wp14:editId="3FC76010">
            <wp:extent cx="5655310" cy="3110230"/>
            <wp:effectExtent l="0" t="0" r="2540" b="0"/>
            <wp:docPr id="1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59173" cy="3112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079A" w:rsidRDefault="0077079A" w:rsidP="0077079A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7079A" w:rsidRDefault="0077079A" w:rsidP="0077079A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7079A" w:rsidRDefault="0077079A" w:rsidP="0077079A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77079A" w:rsidRDefault="0077079A" w:rsidP="0077079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77079A" w:rsidRDefault="0077079A" w:rsidP="0077079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Supplemental Figure S</w:t>
      </w:r>
      <w:r w:rsidR="007A10DB">
        <w:rPr>
          <w:rFonts w:ascii="Times New Roman" w:hAnsi="Times New Roman" w:cs="Times New Roman"/>
          <w:b/>
          <w:sz w:val="24"/>
          <w:szCs w:val="24"/>
        </w:rPr>
        <w:t>5</w:t>
      </w:r>
      <w:r>
        <w:rPr>
          <w:rFonts w:ascii="Times New Roman" w:hAnsi="Times New Roman" w:cs="Times New Roman"/>
          <w:b/>
          <w:sz w:val="24"/>
          <w:szCs w:val="24"/>
        </w:rPr>
        <w:t xml:space="preserve">. Dot plot of </w:t>
      </w:r>
      <w:r>
        <w:rPr>
          <w:rFonts w:ascii="Times New Roman" w:hAnsi="Times New Roman" w:cs="Times New Roman" w:hint="eastAsia"/>
          <w:b/>
          <w:sz w:val="24"/>
          <w:szCs w:val="24"/>
        </w:rPr>
        <w:t>top</w:t>
      </w:r>
      <w:r>
        <w:rPr>
          <w:rFonts w:ascii="Times New Roman" w:hAnsi="Times New Roman" w:cs="Times New Roman"/>
          <w:b/>
          <w:sz w:val="24"/>
          <w:szCs w:val="24"/>
        </w:rPr>
        <w:t xml:space="preserve"> risk genes for C</w:t>
      </w:r>
      <w:r w:rsidR="00941831">
        <w:rPr>
          <w:rFonts w:ascii="Times New Roman" w:hAnsi="Times New Roman" w:cs="Times New Roman"/>
          <w:b/>
          <w:sz w:val="24"/>
          <w:szCs w:val="24"/>
        </w:rPr>
        <w:t>OVID</w:t>
      </w:r>
      <w:r>
        <w:rPr>
          <w:rFonts w:ascii="Times New Roman" w:hAnsi="Times New Roman" w:cs="Times New Roman"/>
          <w:b/>
          <w:sz w:val="24"/>
          <w:szCs w:val="24"/>
        </w:rPr>
        <w:t xml:space="preserve">-19 for each cell type from human lung tissue. </w:t>
      </w:r>
      <w:r>
        <w:rPr>
          <w:rFonts w:ascii="Times New Roman" w:hAnsi="Times New Roman" w:cs="Times New Roman"/>
          <w:sz w:val="24"/>
          <w:szCs w:val="24"/>
        </w:rPr>
        <w:t>Dot size represents fraction of cells within cell type expressing a given gene, and color intensity represents binned count-based expression amounts (</w:t>
      </w:r>
      <w:proofErr w:type="gramStart"/>
      <w:r>
        <w:rPr>
          <w:rFonts w:ascii="Times New Roman" w:hAnsi="Times New Roman" w:cs="Times New Roman"/>
          <w:sz w:val="24"/>
          <w:szCs w:val="24"/>
        </w:rPr>
        <w:t>log(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scaled UMI +1)) among expressing cells. </w:t>
      </w:r>
    </w:p>
    <w:p w:rsidR="0077079A" w:rsidRDefault="0077079A" w:rsidP="0077079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77079A" w:rsidRDefault="0077079A" w:rsidP="0077079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5EBD2D96" wp14:editId="1A8AC34A">
            <wp:extent cx="6285230" cy="3937000"/>
            <wp:effectExtent l="0" t="0" r="1270" b="63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287561" cy="3938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079A" w:rsidRDefault="0077079A" w:rsidP="0077079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77079A" w:rsidRDefault="0077079A" w:rsidP="0077079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77079A" w:rsidRDefault="0077079A" w:rsidP="0077079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77079A" w:rsidRDefault="0077079A" w:rsidP="0077079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77079A" w:rsidRDefault="0077079A" w:rsidP="0077079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77079A" w:rsidRDefault="0077079A" w:rsidP="0077079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77079A" w:rsidRDefault="0077079A" w:rsidP="0077079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77079A" w:rsidRDefault="0077079A" w:rsidP="0077079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77079A" w:rsidRDefault="0077079A" w:rsidP="0077079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77079A" w:rsidRDefault="0077079A" w:rsidP="0077079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41831" w:rsidRDefault="00941831" w:rsidP="0077079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E5A6E" w:rsidRPr="00D01924" w:rsidRDefault="005E5A6E" w:rsidP="005E5A6E">
      <w:pPr>
        <w:spacing w:line="360" w:lineRule="auto"/>
        <w:rPr>
          <w:rFonts w:ascii="Times New Roman" w:hAnsi="Times New Roman"/>
          <w:color w:val="000000"/>
          <w:kern w:val="0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Supplemental </w:t>
      </w:r>
      <w:r w:rsidRPr="00D01924">
        <w:rPr>
          <w:rFonts w:ascii="Times New Roman" w:hAnsi="Times New Roman" w:hint="eastAsia"/>
          <w:b/>
          <w:color w:val="000000"/>
          <w:kern w:val="0"/>
          <w:sz w:val="24"/>
          <w:szCs w:val="24"/>
        </w:rPr>
        <w:t xml:space="preserve">Figure </w:t>
      </w:r>
      <w:r>
        <w:rPr>
          <w:rFonts w:ascii="Times New Roman" w:hAnsi="Times New Roman"/>
          <w:b/>
          <w:color w:val="000000"/>
          <w:kern w:val="0"/>
          <w:sz w:val="24"/>
          <w:szCs w:val="24"/>
        </w:rPr>
        <w:t>S</w:t>
      </w:r>
      <w:r w:rsidR="007A10DB">
        <w:rPr>
          <w:rFonts w:ascii="Times New Roman" w:hAnsi="Times New Roman"/>
          <w:b/>
          <w:color w:val="000000"/>
          <w:kern w:val="0"/>
          <w:sz w:val="24"/>
          <w:szCs w:val="24"/>
        </w:rPr>
        <w:t>6</w:t>
      </w:r>
      <w:r w:rsidRPr="00D01924">
        <w:rPr>
          <w:rFonts w:ascii="Times New Roman" w:hAnsi="Times New Roman" w:hint="eastAsia"/>
          <w:b/>
          <w:color w:val="000000"/>
          <w:kern w:val="0"/>
          <w:sz w:val="24"/>
          <w:szCs w:val="24"/>
        </w:rPr>
        <w:t xml:space="preserve">. </w:t>
      </w:r>
      <w:r w:rsidRPr="00D01924">
        <w:rPr>
          <w:rFonts w:ascii="Times New Roman" w:hAnsi="Times New Roman"/>
          <w:b/>
          <w:color w:val="000000"/>
          <w:kern w:val="0"/>
          <w:sz w:val="24"/>
          <w:szCs w:val="24"/>
        </w:rPr>
        <w:t>Violin plots of expression for 11 risk genes in 50 cell-types of human lung tissue.</w:t>
      </w:r>
      <w:r w:rsidRPr="00D01924">
        <w:rPr>
          <w:rFonts w:ascii="Times New Roman" w:hAnsi="Times New Roman"/>
          <w:color w:val="000000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This plot is based on a data set as a part of the Human Lung Atlas, consisting of 50 cell populations across 4 compartments (</w:t>
      </w:r>
      <w:r w:rsidRPr="00D01924">
        <w:rPr>
          <w:rFonts w:ascii="Times New Roman" w:hAnsi="Times New Roman"/>
          <w:color w:val="000000"/>
          <w:kern w:val="0"/>
          <w:sz w:val="24"/>
          <w:szCs w:val="24"/>
        </w:rPr>
        <w:t>epithelial, endothelial, stromal and immune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) of lung tissue (x axis). </w:t>
      </w:r>
      <w:proofErr w:type="gramStart"/>
      <w:r>
        <w:rPr>
          <w:rFonts w:ascii="Times New Roman" w:hAnsi="Times New Roman"/>
          <w:color w:val="000000"/>
          <w:kern w:val="0"/>
          <w:sz w:val="24"/>
          <w:szCs w:val="24"/>
        </w:rPr>
        <w:t>y</w:t>
      </w:r>
      <w:proofErr w:type="gramEnd"/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 axis represents the expression level with log transformed count. </w:t>
      </w:r>
      <w:r w:rsidRPr="00D01924">
        <w:rPr>
          <w:rFonts w:ascii="Times New Roman" w:hAnsi="Times New Roman"/>
          <w:color w:val="000000"/>
          <w:kern w:val="0"/>
          <w:sz w:val="24"/>
          <w:szCs w:val="24"/>
        </w:rPr>
        <w:t xml:space="preserve">Color legend represents 50 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specific </w:t>
      </w:r>
      <w:r w:rsidRPr="00D01924">
        <w:rPr>
          <w:rFonts w:ascii="Times New Roman" w:hAnsi="Times New Roman"/>
          <w:color w:val="000000"/>
          <w:kern w:val="0"/>
          <w:sz w:val="24"/>
          <w:szCs w:val="24"/>
        </w:rPr>
        <w:t>cell-types in 4 compartments.</w:t>
      </w:r>
    </w:p>
    <w:p w:rsidR="005E5A6E" w:rsidRDefault="005E5A6E" w:rsidP="0077079A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5E5A6E" w:rsidRDefault="005E5A6E" w:rsidP="0077079A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5E5A6E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75199546" wp14:editId="6CD9EF76">
            <wp:extent cx="5809992" cy="6858594"/>
            <wp:effectExtent l="0" t="0" r="635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09992" cy="6858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079A" w:rsidRDefault="005E5A6E" w:rsidP="0077079A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Supplemental </w:t>
      </w:r>
      <w:r w:rsidR="0077079A">
        <w:rPr>
          <w:rFonts w:ascii="Times New Roman" w:hAnsi="Times New Roman" w:cs="Times New Roman"/>
          <w:b/>
          <w:sz w:val="24"/>
          <w:szCs w:val="24"/>
        </w:rPr>
        <w:t>Figure S</w:t>
      </w:r>
      <w:r w:rsidR="007A10DB">
        <w:rPr>
          <w:rFonts w:ascii="Times New Roman" w:hAnsi="Times New Roman" w:cs="Times New Roman"/>
          <w:b/>
          <w:sz w:val="24"/>
          <w:szCs w:val="24"/>
        </w:rPr>
        <w:t>7</w:t>
      </w:r>
      <w:r w:rsidR="0077079A">
        <w:rPr>
          <w:rFonts w:ascii="Times New Roman" w:hAnsi="Times New Roman" w:cs="Times New Roman"/>
          <w:b/>
          <w:sz w:val="24"/>
          <w:szCs w:val="24"/>
        </w:rPr>
        <w:t>. Summary of 11 identified genes associated with C</w:t>
      </w:r>
      <w:r w:rsidR="00941831">
        <w:rPr>
          <w:rFonts w:ascii="Times New Roman" w:hAnsi="Times New Roman" w:cs="Times New Roman"/>
          <w:b/>
          <w:sz w:val="24"/>
          <w:szCs w:val="24"/>
        </w:rPr>
        <w:t>OVID</w:t>
      </w:r>
      <w:r w:rsidR="0077079A">
        <w:rPr>
          <w:rFonts w:ascii="Times New Roman" w:hAnsi="Times New Roman" w:cs="Times New Roman"/>
          <w:b/>
          <w:sz w:val="24"/>
          <w:szCs w:val="24"/>
        </w:rPr>
        <w:t xml:space="preserve">-19 in potentially </w:t>
      </w:r>
      <w:proofErr w:type="spellStart"/>
      <w:r w:rsidR="0077079A">
        <w:rPr>
          <w:rFonts w:ascii="Times New Roman" w:hAnsi="Times New Roman" w:cs="Times New Roman"/>
          <w:b/>
          <w:sz w:val="24"/>
          <w:szCs w:val="24"/>
        </w:rPr>
        <w:t>druggable</w:t>
      </w:r>
      <w:proofErr w:type="spellEnd"/>
      <w:r w:rsidR="0077079A">
        <w:rPr>
          <w:rFonts w:ascii="Times New Roman" w:hAnsi="Times New Roman" w:cs="Times New Roman"/>
          <w:b/>
          <w:sz w:val="24"/>
          <w:szCs w:val="24"/>
        </w:rPr>
        <w:t xml:space="preserve"> categories. </w:t>
      </w:r>
    </w:p>
    <w:p w:rsidR="0077079A" w:rsidRDefault="0077079A" w:rsidP="0077079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color represents whether genes were matched in </w:t>
      </w:r>
      <w:proofErr w:type="spellStart"/>
      <w:r>
        <w:rPr>
          <w:rFonts w:ascii="Times New Roman" w:hAnsi="Times New Roman" w:cs="Times New Roman"/>
          <w:sz w:val="24"/>
          <w:szCs w:val="24"/>
        </w:rPr>
        <w:t>druggable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categories or not. Green marks matching genes with drug-targets, and range marks marching genes with drug-targets, and blue marks non-matching genes, as shown in the color legend. The data are shown in the </w:t>
      </w:r>
      <w:r w:rsidR="00B1512F">
        <w:rPr>
          <w:rFonts w:ascii="Times New Roman" w:hAnsi="Times New Roman" w:cs="Times New Roman"/>
          <w:sz w:val="24"/>
          <w:szCs w:val="24"/>
        </w:rPr>
        <w:t xml:space="preserve">Supplemental </w:t>
      </w:r>
      <w:r>
        <w:rPr>
          <w:rFonts w:ascii="Times New Roman" w:hAnsi="Times New Roman" w:cs="Times New Roman"/>
          <w:sz w:val="24"/>
          <w:szCs w:val="24"/>
        </w:rPr>
        <w:t>Tables S</w:t>
      </w:r>
      <w:r w:rsidR="00B1512F">
        <w:rPr>
          <w:rFonts w:ascii="Times New Roman" w:hAnsi="Times New Roman" w:cs="Times New Roman"/>
          <w:sz w:val="24"/>
          <w:szCs w:val="24"/>
        </w:rPr>
        <w:t>9</w:t>
      </w:r>
      <w:r>
        <w:rPr>
          <w:rFonts w:ascii="Times New Roman" w:hAnsi="Times New Roman" w:cs="Times New Roman"/>
          <w:sz w:val="24"/>
          <w:szCs w:val="24"/>
        </w:rPr>
        <w:t xml:space="preserve"> and S1</w:t>
      </w:r>
      <w:r w:rsidR="00B1512F">
        <w:rPr>
          <w:rFonts w:ascii="Times New Roman" w:hAnsi="Times New Roman" w:cs="Times New Roman"/>
          <w:sz w:val="24"/>
          <w:szCs w:val="24"/>
        </w:rPr>
        <w:t>0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7079A" w:rsidRDefault="0077079A" w:rsidP="0077079A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51B3D1AC" wp14:editId="7A7F8334">
            <wp:extent cx="3903980" cy="5494655"/>
            <wp:effectExtent l="0" t="0" r="1270" b="0"/>
            <wp:docPr id="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906017" cy="5497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061F" w:rsidRDefault="00D7061F">
      <w:pPr>
        <w:rPr>
          <w:rFonts w:ascii="Times New Roman" w:hAnsi="Times New Roman" w:cs="Times New Roman"/>
          <w:sz w:val="24"/>
        </w:rPr>
      </w:pPr>
    </w:p>
    <w:p w:rsidR="00AA12F4" w:rsidRDefault="00AA12F4">
      <w:pPr>
        <w:rPr>
          <w:rFonts w:ascii="Times New Roman" w:hAnsi="Times New Roman" w:cs="Times New Roman"/>
          <w:sz w:val="24"/>
        </w:rPr>
      </w:pPr>
    </w:p>
    <w:p w:rsidR="00AA12F4" w:rsidRDefault="00AA12F4">
      <w:pPr>
        <w:rPr>
          <w:rFonts w:ascii="Times New Roman" w:hAnsi="Times New Roman" w:cs="Times New Roman"/>
          <w:sz w:val="24"/>
        </w:rPr>
      </w:pPr>
    </w:p>
    <w:p w:rsidR="00AA12F4" w:rsidRDefault="00AA12F4">
      <w:pPr>
        <w:rPr>
          <w:rFonts w:ascii="Times New Roman" w:hAnsi="Times New Roman" w:cs="Times New Roman"/>
          <w:sz w:val="24"/>
        </w:rPr>
      </w:pPr>
    </w:p>
    <w:p w:rsidR="00AA12F4" w:rsidRDefault="00AA12F4">
      <w:pPr>
        <w:rPr>
          <w:rFonts w:ascii="Times New Roman" w:hAnsi="Times New Roman" w:cs="Times New Roman"/>
          <w:sz w:val="24"/>
        </w:rPr>
      </w:pPr>
    </w:p>
    <w:p w:rsidR="00AA12F4" w:rsidRDefault="00AA12F4">
      <w:pPr>
        <w:rPr>
          <w:rFonts w:ascii="Times New Roman" w:hAnsi="Times New Roman" w:cs="Times New Roman"/>
          <w:sz w:val="24"/>
        </w:rPr>
      </w:pPr>
    </w:p>
    <w:p w:rsidR="00AA12F4" w:rsidRDefault="00AA12F4">
      <w:pPr>
        <w:rPr>
          <w:rFonts w:ascii="Times New Roman" w:hAnsi="Times New Roman" w:cs="Times New Roman"/>
          <w:sz w:val="24"/>
        </w:rPr>
      </w:pPr>
    </w:p>
    <w:p w:rsidR="00AA12F4" w:rsidRDefault="00EA4B27" w:rsidP="000D0519">
      <w:p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Supplemental </w:t>
      </w:r>
      <w:r w:rsidR="00AA12F4" w:rsidRPr="00F46F99">
        <w:rPr>
          <w:rFonts w:ascii="Times New Roman" w:hAnsi="Times New Roman"/>
          <w:b/>
          <w:sz w:val="24"/>
          <w:szCs w:val="24"/>
        </w:rPr>
        <w:t>Figure S</w:t>
      </w:r>
      <w:r w:rsidR="00AA12F4">
        <w:rPr>
          <w:rFonts w:ascii="Times New Roman" w:hAnsi="Times New Roman"/>
          <w:b/>
          <w:sz w:val="24"/>
          <w:szCs w:val="24"/>
        </w:rPr>
        <w:t>8</w:t>
      </w:r>
      <w:r w:rsidR="00AA12F4" w:rsidRPr="00F46F99">
        <w:rPr>
          <w:rFonts w:ascii="Times New Roman" w:hAnsi="Times New Roman"/>
          <w:b/>
          <w:sz w:val="24"/>
          <w:szCs w:val="24"/>
        </w:rPr>
        <w:t>.</w:t>
      </w:r>
      <w:r w:rsidR="00AA12F4" w:rsidRPr="00AA12F4">
        <w:rPr>
          <w:rFonts w:ascii="Times New Roman" w:hAnsi="Times New Roman"/>
          <w:b/>
          <w:sz w:val="24"/>
          <w:szCs w:val="24"/>
        </w:rPr>
        <w:t xml:space="preserve"> Network-based enrichment analysis of 41 COVID-19-related genes</w:t>
      </w:r>
      <w:r w:rsidR="00D3324E">
        <w:rPr>
          <w:rFonts w:ascii="Times New Roman" w:hAnsi="Times New Roman"/>
          <w:b/>
          <w:sz w:val="24"/>
          <w:szCs w:val="24"/>
        </w:rPr>
        <w:t xml:space="preserve">. </w:t>
      </w:r>
      <w:r w:rsidR="000D0519" w:rsidRPr="000D0519">
        <w:rPr>
          <w:rFonts w:ascii="Times New Roman" w:hAnsi="Times New Roman"/>
          <w:sz w:val="24"/>
          <w:szCs w:val="24"/>
        </w:rPr>
        <w:t xml:space="preserve">The protein-protein interactions </w:t>
      </w:r>
      <w:r w:rsidR="000D0519">
        <w:rPr>
          <w:rFonts w:ascii="Times New Roman" w:hAnsi="Times New Roman"/>
          <w:sz w:val="24"/>
          <w:szCs w:val="24"/>
        </w:rPr>
        <w:t xml:space="preserve">(PPI) </w:t>
      </w:r>
      <w:r w:rsidR="000D0519" w:rsidRPr="000D0519">
        <w:rPr>
          <w:rFonts w:ascii="Times New Roman" w:hAnsi="Times New Roman"/>
          <w:sz w:val="24"/>
          <w:szCs w:val="24"/>
        </w:rPr>
        <w:t xml:space="preserve">were based on the database of STRING v11.0. </w:t>
      </w:r>
      <w:r w:rsidR="000D0519">
        <w:rPr>
          <w:rFonts w:ascii="Times New Roman" w:hAnsi="Times New Roman"/>
          <w:sz w:val="24"/>
          <w:szCs w:val="24"/>
        </w:rPr>
        <w:t xml:space="preserve">P value from the network-based enrichment analysis is 0.013, indicating these 41 COVID-19-related genes are at least partially biologically connected as a group. </w:t>
      </w:r>
      <w:r w:rsidR="00E14E1B">
        <w:rPr>
          <w:rFonts w:ascii="Times New Roman" w:hAnsi="Times New Roman"/>
          <w:sz w:val="24"/>
          <w:szCs w:val="24"/>
        </w:rPr>
        <w:t xml:space="preserve">Network nodes represent the submitted genes. Network edges represent protein-protein associations based on known interactions derived from curated databases and experimentally </w:t>
      </w:r>
      <w:r w:rsidR="005C534E">
        <w:rPr>
          <w:rFonts w:ascii="Times New Roman" w:hAnsi="Times New Roman"/>
          <w:sz w:val="24"/>
          <w:szCs w:val="24"/>
        </w:rPr>
        <w:t xml:space="preserve">determined, and predicted interactions derived from gene neighborhood, gene fusions, and gene co-occurrence. </w:t>
      </w:r>
      <w:r w:rsidR="00E14E1B">
        <w:rPr>
          <w:rFonts w:ascii="Times New Roman" w:hAnsi="Times New Roman"/>
          <w:sz w:val="24"/>
          <w:szCs w:val="24"/>
        </w:rPr>
        <w:t xml:space="preserve">  </w:t>
      </w:r>
    </w:p>
    <w:p w:rsidR="00B45C6B" w:rsidRPr="000D0519" w:rsidRDefault="00B45C6B" w:rsidP="00B45C6B">
      <w:pPr>
        <w:spacing w:line="360" w:lineRule="auto"/>
        <w:jc w:val="center"/>
        <w:rPr>
          <w:rFonts w:ascii="Times New Roman" w:hAnsi="Times New Roman" w:cs="Times New Roman"/>
          <w:sz w:val="24"/>
        </w:rPr>
      </w:pPr>
      <w:r w:rsidRPr="00B45C6B"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7E9363FD" wp14:editId="776FEEF9">
            <wp:extent cx="4500438" cy="456142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253" t="2504" r="15775" b="8788"/>
                    <a:stretch/>
                  </pic:blipFill>
                  <pic:spPr>
                    <a:xfrm>
                      <a:off x="0" y="0"/>
                      <a:ext cx="4502381" cy="4563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12F4" w:rsidRPr="000D0519" w:rsidRDefault="00AA12F4">
      <w:pPr>
        <w:rPr>
          <w:rFonts w:ascii="Times New Roman" w:hAnsi="Times New Roman" w:cs="Times New Roman"/>
          <w:sz w:val="24"/>
        </w:rPr>
      </w:pPr>
    </w:p>
    <w:sectPr w:rsidR="00AA12F4" w:rsidRPr="000D0519" w:rsidSect="0077079A">
      <w:footerReference w:type="default" r:id="rId18"/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B329A" w:rsidRDefault="00BB329A" w:rsidP="00417FA6">
      <w:r>
        <w:separator/>
      </w:r>
    </w:p>
  </w:endnote>
  <w:endnote w:type="continuationSeparator" w:id="0">
    <w:p w:rsidR="00BB329A" w:rsidRDefault="00BB329A" w:rsidP="00417F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5836550"/>
      <w:docPartObj>
        <w:docPartGallery w:val="Page Numbers (Bottom of Page)"/>
        <w:docPartUnique/>
      </w:docPartObj>
    </w:sdtPr>
    <w:sdtEndPr/>
    <w:sdtContent>
      <w:p w:rsidR="00417FA6" w:rsidRDefault="00417FA6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E7DA5" w:rsidRPr="006E7DA5">
          <w:rPr>
            <w:noProof/>
            <w:lang w:val="zh-CN"/>
          </w:rPr>
          <w:t>9</w:t>
        </w:r>
        <w:r>
          <w:fldChar w:fldCharType="end"/>
        </w:r>
      </w:p>
    </w:sdtContent>
  </w:sdt>
  <w:p w:rsidR="00417FA6" w:rsidRDefault="00417FA6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B329A" w:rsidRDefault="00BB329A" w:rsidP="00417FA6">
      <w:r>
        <w:separator/>
      </w:r>
    </w:p>
  </w:footnote>
  <w:footnote w:type="continuationSeparator" w:id="0">
    <w:p w:rsidR="00BB329A" w:rsidRDefault="00BB329A" w:rsidP="00417FA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B042CAC"/>
    <w:multiLevelType w:val="multilevel"/>
    <w:tmpl w:val="1B042CAC"/>
    <w:lvl w:ilvl="0">
      <w:start w:val="1"/>
      <w:numFmt w:val="upperLetter"/>
      <w:lvlText w:val="(%1)"/>
      <w:lvlJc w:val="left"/>
      <w:pPr>
        <w:ind w:left="502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982" w:hanging="420"/>
      </w:pPr>
    </w:lvl>
    <w:lvl w:ilvl="2">
      <w:start w:val="1"/>
      <w:numFmt w:val="lowerRoman"/>
      <w:lvlText w:val="%3."/>
      <w:lvlJc w:val="right"/>
      <w:pPr>
        <w:ind w:left="1402" w:hanging="420"/>
      </w:pPr>
    </w:lvl>
    <w:lvl w:ilvl="3">
      <w:start w:val="1"/>
      <w:numFmt w:val="decimal"/>
      <w:lvlText w:val="%4."/>
      <w:lvlJc w:val="left"/>
      <w:pPr>
        <w:ind w:left="1822" w:hanging="420"/>
      </w:pPr>
    </w:lvl>
    <w:lvl w:ilvl="4">
      <w:start w:val="1"/>
      <w:numFmt w:val="lowerLetter"/>
      <w:lvlText w:val="%5)"/>
      <w:lvlJc w:val="left"/>
      <w:pPr>
        <w:ind w:left="2242" w:hanging="420"/>
      </w:pPr>
    </w:lvl>
    <w:lvl w:ilvl="5">
      <w:start w:val="1"/>
      <w:numFmt w:val="lowerRoman"/>
      <w:lvlText w:val="%6."/>
      <w:lvlJc w:val="right"/>
      <w:pPr>
        <w:ind w:left="2662" w:hanging="420"/>
      </w:pPr>
    </w:lvl>
    <w:lvl w:ilvl="6">
      <w:start w:val="1"/>
      <w:numFmt w:val="decimal"/>
      <w:lvlText w:val="%7."/>
      <w:lvlJc w:val="left"/>
      <w:pPr>
        <w:ind w:left="3082" w:hanging="420"/>
      </w:pPr>
    </w:lvl>
    <w:lvl w:ilvl="7">
      <w:start w:val="1"/>
      <w:numFmt w:val="lowerLetter"/>
      <w:lvlText w:val="%8)"/>
      <w:lvlJc w:val="left"/>
      <w:pPr>
        <w:ind w:left="3502" w:hanging="420"/>
      </w:pPr>
    </w:lvl>
    <w:lvl w:ilvl="8">
      <w:start w:val="1"/>
      <w:numFmt w:val="lowerRoman"/>
      <w:lvlText w:val="%9."/>
      <w:lvlJc w:val="right"/>
      <w:pPr>
        <w:ind w:left="3922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143F"/>
    <w:rsid w:val="000B442B"/>
    <w:rsid w:val="000B6343"/>
    <w:rsid w:val="000C07C3"/>
    <w:rsid w:val="000D0519"/>
    <w:rsid w:val="001705F6"/>
    <w:rsid w:val="001A5311"/>
    <w:rsid w:val="002C6FF7"/>
    <w:rsid w:val="002F1676"/>
    <w:rsid w:val="0037561C"/>
    <w:rsid w:val="00417FA6"/>
    <w:rsid w:val="00450113"/>
    <w:rsid w:val="004653CD"/>
    <w:rsid w:val="004A1467"/>
    <w:rsid w:val="004C59D0"/>
    <w:rsid w:val="00515F8D"/>
    <w:rsid w:val="00543094"/>
    <w:rsid w:val="00590085"/>
    <w:rsid w:val="005C534E"/>
    <w:rsid w:val="005E5A6E"/>
    <w:rsid w:val="00675AE4"/>
    <w:rsid w:val="006E7DA5"/>
    <w:rsid w:val="00736877"/>
    <w:rsid w:val="0077079A"/>
    <w:rsid w:val="007814AC"/>
    <w:rsid w:val="007A10DB"/>
    <w:rsid w:val="007C7016"/>
    <w:rsid w:val="00821381"/>
    <w:rsid w:val="008D1851"/>
    <w:rsid w:val="00941831"/>
    <w:rsid w:val="009577A4"/>
    <w:rsid w:val="009D284A"/>
    <w:rsid w:val="009F143F"/>
    <w:rsid w:val="00A1270C"/>
    <w:rsid w:val="00A6652C"/>
    <w:rsid w:val="00AA12F4"/>
    <w:rsid w:val="00B1512F"/>
    <w:rsid w:val="00B33EE0"/>
    <w:rsid w:val="00B45C6B"/>
    <w:rsid w:val="00B821D4"/>
    <w:rsid w:val="00BB329A"/>
    <w:rsid w:val="00BC74A5"/>
    <w:rsid w:val="00BD4AC4"/>
    <w:rsid w:val="00BF3D4E"/>
    <w:rsid w:val="00C64F50"/>
    <w:rsid w:val="00C855BC"/>
    <w:rsid w:val="00CD3AAB"/>
    <w:rsid w:val="00D02390"/>
    <w:rsid w:val="00D113C9"/>
    <w:rsid w:val="00D24110"/>
    <w:rsid w:val="00D24668"/>
    <w:rsid w:val="00D3324E"/>
    <w:rsid w:val="00D7061F"/>
    <w:rsid w:val="00D9181B"/>
    <w:rsid w:val="00DA4AFD"/>
    <w:rsid w:val="00DC3798"/>
    <w:rsid w:val="00E14E1B"/>
    <w:rsid w:val="00E325C5"/>
    <w:rsid w:val="00EA4B27"/>
    <w:rsid w:val="00EA6930"/>
    <w:rsid w:val="00F46F99"/>
    <w:rsid w:val="00F90C61"/>
    <w:rsid w:val="00FC08AC"/>
    <w:rsid w:val="00FC1A77"/>
    <w:rsid w:val="00FE17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BDBED20-00E4-43D6-9F03-95EE38E4E0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7079A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FC08AC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qFormat/>
    <w:rsid w:val="0077079A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77079A"/>
    <w:pPr>
      <w:ind w:firstLineChars="200" w:firstLine="420"/>
    </w:pPr>
  </w:style>
  <w:style w:type="paragraph" w:styleId="a5">
    <w:name w:val="header"/>
    <w:basedOn w:val="a"/>
    <w:link w:val="Char"/>
    <w:uiPriority w:val="99"/>
    <w:unhideWhenUsed/>
    <w:rsid w:val="00417FA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5"/>
    <w:uiPriority w:val="99"/>
    <w:rsid w:val="00417FA6"/>
    <w:rPr>
      <w:sz w:val="18"/>
      <w:szCs w:val="18"/>
    </w:rPr>
  </w:style>
  <w:style w:type="paragraph" w:styleId="a6">
    <w:name w:val="footer"/>
    <w:basedOn w:val="a"/>
    <w:link w:val="Char0"/>
    <w:uiPriority w:val="99"/>
    <w:unhideWhenUsed/>
    <w:rsid w:val="00417FA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6"/>
    <w:uiPriority w:val="99"/>
    <w:rsid w:val="00417FA6"/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  <w:rsid w:val="00FC08AC"/>
    <w:pPr>
      <w:widowControl/>
      <w:spacing w:after="100" w:line="259" w:lineRule="auto"/>
      <w:jc w:val="left"/>
    </w:pPr>
    <w:rPr>
      <w:rFonts w:cs="Times New Roman"/>
      <w:kern w:val="0"/>
      <w:sz w:val="22"/>
    </w:rPr>
  </w:style>
  <w:style w:type="paragraph" w:styleId="2">
    <w:name w:val="toc 2"/>
    <w:basedOn w:val="a"/>
    <w:next w:val="a"/>
    <w:uiPriority w:val="39"/>
    <w:unhideWhenUsed/>
    <w:qFormat/>
    <w:rsid w:val="00FC08AC"/>
    <w:pPr>
      <w:widowControl/>
      <w:spacing w:after="100" w:line="259" w:lineRule="auto"/>
      <w:ind w:left="220"/>
      <w:jc w:val="left"/>
    </w:pPr>
    <w:rPr>
      <w:rFonts w:cs="Times New Roman"/>
      <w:kern w:val="0"/>
      <w:sz w:val="22"/>
    </w:rPr>
  </w:style>
  <w:style w:type="paragraph" w:customStyle="1" w:styleId="TOC1">
    <w:name w:val="TOC 标题1"/>
    <w:basedOn w:val="1"/>
    <w:next w:val="a"/>
    <w:uiPriority w:val="39"/>
    <w:unhideWhenUsed/>
    <w:qFormat/>
    <w:rsid w:val="00FC08AC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character" w:customStyle="1" w:styleId="1Char">
    <w:name w:val="标题 1 Char"/>
    <w:basedOn w:val="a0"/>
    <w:link w:val="1"/>
    <w:uiPriority w:val="9"/>
    <w:rsid w:val="00FC08AC"/>
    <w:rPr>
      <w:b/>
      <w:bCs/>
      <w:kern w:val="44"/>
      <w:sz w:val="44"/>
      <w:szCs w:val="4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gtexportal.org/home/snp/rs9976829" TargetMode="External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10</Pages>
  <Words>722</Words>
  <Characters>4116</Characters>
  <Application>Microsoft Office Word</Application>
  <DocSecurity>0</DocSecurity>
  <Lines>34</Lines>
  <Paragraphs>9</Paragraphs>
  <ScaleCrop>false</ScaleCrop>
  <Company>Microsoft</Company>
  <LinksUpToDate>false</LinksUpToDate>
  <CharactersWithSpaces>4829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60</cp:revision>
  <cp:lastPrinted>2020-08-06T06:53:00Z</cp:lastPrinted>
  <dcterms:created xsi:type="dcterms:W3CDTF">2020-07-13T07:21:00Z</dcterms:created>
  <dcterms:modified xsi:type="dcterms:W3CDTF">2020-09-16T06:40:00Z</dcterms:modified>
</cp:coreProperties>
</file>