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E5A60E" w14:textId="11460149" w:rsidR="00DD69F2" w:rsidRPr="000F4E6D" w:rsidRDefault="00DD69F2" w:rsidP="00DD69F2">
      <w:pPr>
        <w:pStyle w:val="Heading1"/>
        <w:spacing w:line="480" w:lineRule="auto"/>
        <w:rPr>
          <w:rFonts w:cstheme="majorHAnsi"/>
        </w:rPr>
      </w:pPr>
      <w:r w:rsidRPr="000F4E6D">
        <w:rPr>
          <w:rFonts w:cstheme="majorHAnsi"/>
        </w:rPr>
        <w:t>Supplementary</w:t>
      </w:r>
      <w:r w:rsidR="000E5465">
        <w:rPr>
          <w:rFonts w:cstheme="majorHAnsi"/>
        </w:rPr>
        <w:t xml:space="preserve"> information</w:t>
      </w:r>
    </w:p>
    <w:p w14:paraId="11204F50" w14:textId="77777777" w:rsidR="00DD69F2" w:rsidRPr="000F4E6D" w:rsidRDefault="00DD69F2" w:rsidP="00DD69F2">
      <w:pPr>
        <w:pStyle w:val="Heading2"/>
        <w:spacing w:line="480" w:lineRule="auto"/>
      </w:pPr>
      <w:r w:rsidRPr="000F4E6D">
        <w:t>Supplementary Table 1</w:t>
      </w:r>
    </w:p>
    <w:p w14:paraId="1F8F7D04" w14:textId="77777777" w:rsidR="00DD69F2" w:rsidRDefault="00DD69F2" w:rsidP="00DD69F2">
      <w:pPr>
        <w:spacing w:line="360" w:lineRule="auto"/>
        <w:rPr>
          <w:rFonts w:asciiTheme="majorHAnsi" w:hAnsiTheme="majorHAnsi" w:cstheme="majorHAnsi"/>
          <w:sz w:val="20"/>
          <w:szCs w:val="20"/>
        </w:rPr>
      </w:pPr>
      <w:r w:rsidRPr="00D10D46">
        <w:rPr>
          <w:rFonts w:asciiTheme="majorHAnsi" w:hAnsiTheme="majorHAnsi" w:cstheme="majorHAnsi"/>
          <w:sz w:val="20"/>
          <w:szCs w:val="20"/>
        </w:rPr>
        <w:t>Context sequences</w:t>
      </w:r>
      <w:r>
        <w:rPr>
          <w:rFonts w:asciiTheme="majorHAnsi" w:hAnsiTheme="majorHAnsi" w:cstheme="majorHAnsi"/>
          <w:sz w:val="20"/>
          <w:szCs w:val="20"/>
        </w:rPr>
        <w:t>, PCR annealing temperatures</w:t>
      </w:r>
      <w:r w:rsidRPr="00D10D46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 xml:space="preserve">and </w:t>
      </w:r>
      <w:r w:rsidRPr="00D10D46">
        <w:rPr>
          <w:rFonts w:asciiTheme="majorHAnsi" w:hAnsiTheme="majorHAnsi" w:cstheme="majorHAnsi"/>
          <w:sz w:val="20"/>
          <w:szCs w:val="20"/>
        </w:rPr>
        <w:t>supplier information for all assays used</w:t>
      </w:r>
      <w:r w:rsidRPr="00C40F12">
        <w:rPr>
          <w:rFonts w:asciiTheme="majorHAnsi" w:hAnsiTheme="majorHAnsi" w:cstheme="majorHAnsi"/>
          <w:sz w:val="20"/>
          <w:szCs w:val="20"/>
        </w:rPr>
        <w:t>.</w:t>
      </w:r>
    </w:p>
    <w:p w14:paraId="5EBBCAD5" w14:textId="77777777" w:rsidR="00DD69F2" w:rsidRDefault="00DD69F2" w:rsidP="00DD69F2">
      <w:pPr>
        <w:spacing w:line="360" w:lineRule="auto"/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DD69F2" w:rsidRPr="00C40F12" w14:paraId="094F21D3" w14:textId="77777777" w:rsidTr="002B074C">
        <w:tc>
          <w:tcPr>
            <w:tcW w:w="1980" w:type="dxa"/>
          </w:tcPr>
          <w:p w14:paraId="6561390D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Assay (supplier)</w:t>
            </w:r>
          </w:p>
        </w:tc>
        <w:tc>
          <w:tcPr>
            <w:tcW w:w="7036" w:type="dxa"/>
          </w:tcPr>
          <w:p w14:paraId="5DD6823C" w14:textId="6A54EA21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GNAQ</w:t>
            </w: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 xml:space="preserve"> p.Q209P/L mutation and wild-type (Bio-Rad</w:t>
            </w:r>
            <w:r w:rsidR="00D47431" w:rsidRPr="00D47431">
              <w:rPr>
                <w:rFonts w:asciiTheme="majorHAnsi" w:hAnsiTheme="majorHAnsi" w:cstheme="majorHAnsi"/>
                <w:sz w:val="20"/>
                <w:szCs w:val="20"/>
              </w:rPr>
              <w:t xml:space="preserve"> Laboratories</w:t>
            </w: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)</w:t>
            </w:r>
          </w:p>
        </w:tc>
      </w:tr>
      <w:tr w:rsidR="00DD69F2" w:rsidRPr="00C40F12" w14:paraId="029570B4" w14:textId="77777777" w:rsidTr="002B074C">
        <w:tc>
          <w:tcPr>
            <w:tcW w:w="1980" w:type="dxa"/>
          </w:tcPr>
          <w:p w14:paraId="3BD14FF4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Context Sequence</w:t>
            </w:r>
          </w:p>
        </w:tc>
        <w:tc>
          <w:tcPr>
            <w:tcW w:w="7036" w:type="dxa"/>
          </w:tcPr>
          <w:p w14:paraId="67F5153C" w14:textId="77777777" w:rsidR="00DD69F2" w:rsidRPr="00F22E9D" w:rsidRDefault="00DD69F2" w:rsidP="002B07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eastAsia="Times New Roman" w:hAnsi="Consolas" w:cstheme="majorHAnsi"/>
                <w:color w:val="000000" w:themeColor="text1"/>
                <w:sz w:val="20"/>
                <w:szCs w:val="20"/>
              </w:rPr>
            </w:pPr>
            <w:r w:rsidRPr="00F22E9D">
              <w:rPr>
                <w:rFonts w:ascii="Consolas" w:eastAsia="Times New Roman" w:hAnsi="Consolas" w:cstheme="majorHAnsi"/>
                <w:color w:val="000000" w:themeColor="text1"/>
                <w:sz w:val="20"/>
                <w:szCs w:val="20"/>
              </w:rPr>
              <w:t xml:space="preserve">AGTGTATCCA TTTTCTTCTC TCTGACCTTT GGCCCCCTAC ATCGACCATT  </w:t>
            </w:r>
          </w:p>
          <w:p w14:paraId="403C9795" w14:textId="77777777" w:rsidR="00DD69F2" w:rsidRPr="00F22E9D" w:rsidRDefault="00DD69F2" w:rsidP="002B07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eastAsia="Times New Roman" w:hAnsi="Consolas" w:cstheme="majorHAnsi"/>
                <w:color w:val="000000" w:themeColor="text1"/>
                <w:sz w:val="20"/>
                <w:szCs w:val="20"/>
              </w:rPr>
            </w:pPr>
            <w:r w:rsidRPr="00F22E9D">
              <w:rPr>
                <w:rFonts w:ascii="Consolas" w:eastAsia="Times New Roman" w:hAnsi="Consolas" w:cstheme="majorHAnsi"/>
                <w:color w:val="000000" w:themeColor="text1"/>
                <w:sz w:val="20"/>
                <w:szCs w:val="20"/>
              </w:rPr>
              <w:t xml:space="preserve">CTGCAAGGTT AACAATACTC ATATTAATAA CATATAAAGT AAAACTAAAA  </w:t>
            </w:r>
          </w:p>
          <w:p w14:paraId="6F900179" w14:textId="77777777" w:rsidR="00DD69F2" w:rsidRPr="00C40F12" w:rsidRDefault="00DD69F2" w:rsidP="002B07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</w:pPr>
            <w:r w:rsidRPr="00F22E9D">
              <w:rPr>
                <w:rFonts w:ascii="Consolas" w:eastAsia="Times New Roman" w:hAnsi="Consolas" w:cstheme="majorHAnsi"/>
                <w:color w:val="000000" w:themeColor="text1"/>
                <w:sz w:val="20"/>
                <w:szCs w:val="20"/>
              </w:rPr>
              <w:t>AGTCAACATA AATATAGCAC TAC</w:t>
            </w:r>
          </w:p>
        </w:tc>
      </w:tr>
      <w:tr w:rsidR="00DD69F2" w:rsidRPr="00C40F12" w14:paraId="4940330D" w14:textId="77777777" w:rsidTr="002B074C">
        <w:tc>
          <w:tcPr>
            <w:tcW w:w="1980" w:type="dxa"/>
          </w:tcPr>
          <w:p w14:paraId="3A1152AD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Location (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hg19</w:t>
            </w: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)</w:t>
            </w:r>
          </w:p>
        </w:tc>
        <w:tc>
          <w:tcPr>
            <w:tcW w:w="7036" w:type="dxa"/>
          </w:tcPr>
          <w:p w14:paraId="459D93E9" w14:textId="77777777" w:rsidR="00DD69F2" w:rsidRPr="00F625B4" w:rsidRDefault="00DD69F2" w:rsidP="002B07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en-US"/>
              </w:rPr>
              <w:t>chr</w:t>
            </w:r>
            <w:proofErr w:type="spellEnd"/>
            <w:r w:rsidRPr="00F625B4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9:80409459-80409581</w:t>
            </w:r>
          </w:p>
        </w:tc>
      </w:tr>
      <w:tr w:rsidR="00DD69F2" w:rsidRPr="00C40F12" w14:paraId="5AB69980" w14:textId="77777777" w:rsidTr="002B074C">
        <w:tc>
          <w:tcPr>
            <w:tcW w:w="1980" w:type="dxa"/>
          </w:tcPr>
          <w:p w14:paraId="3EF358A8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Amplicon length</w:t>
            </w:r>
          </w:p>
        </w:tc>
        <w:tc>
          <w:tcPr>
            <w:tcW w:w="7036" w:type="dxa"/>
          </w:tcPr>
          <w:p w14:paraId="189D0431" w14:textId="77777777" w:rsidR="00DD69F2" w:rsidRPr="0036075F" w:rsidRDefault="00DD69F2" w:rsidP="002B074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  <w:lang w:val="en-US"/>
              </w:rPr>
              <w:t>65nt</w:t>
            </w:r>
          </w:p>
        </w:tc>
      </w:tr>
      <w:tr w:rsidR="00DD69F2" w:rsidRPr="00C40F12" w14:paraId="6D07D6F4" w14:textId="77777777" w:rsidTr="002B074C">
        <w:tc>
          <w:tcPr>
            <w:tcW w:w="1980" w:type="dxa"/>
          </w:tcPr>
          <w:p w14:paraId="2A2BAB34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PCR annealing temperature</w:t>
            </w:r>
          </w:p>
        </w:tc>
        <w:tc>
          <w:tcPr>
            <w:tcW w:w="7036" w:type="dxa"/>
          </w:tcPr>
          <w:p w14:paraId="6853AC5A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55 °C</w:t>
            </w:r>
          </w:p>
        </w:tc>
      </w:tr>
    </w:tbl>
    <w:p w14:paraId="60CE3BCF" w14:textId="77777777" w:rsidR="00DD69F2" w:rsidRPr="00C40F12" w:rsidRDefault="00DD69F2" w:rsidP="00DD69F2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DD69F2" w:rsidRPr="00C40F12" w14:paraId="2C645C35" w14:textId="77777777" w:rsidTr="002B074C">
        <w:tc>
          <w:tcPr>
            <w:tcW w:w="1980" w:type="dxa"/>
          </w:tcPr>
          <w:p w14:paraId="62D96710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Assay (supplier)</w:t>
            </w:r>
          </w:p>
        </w:tc>
        <w:tc>
          <w:tcPr>
            <w:tcW w:w="7036" w:type="dxa"/>
          </w:tcPr>
          <w:p w14:paraId="4953BC1C" w14:textId="12298C3E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GNA11</w:t>
            </w: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 xml:space="preserve"> p.Q209P/L mutation and wild-type (Bio-Rad</w:t>
            </w:r>
            <w:r w:rsidR="00D47431" w:rsidRPr="00D47431">
              <w:rPr>
                <w:rFonts w:asciiTheme="majorHAnsi" w:hAnsiTheme="majorHAnsi" w:cstheme="majorHAnsi"/>
                <w:sz w:val="20"/>
                <w:szCs w:val="20"/>
              </w:rPr>
              <w:t xml:space="preserve"> Laboratories</w:t>
            </w: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)</w:t>
            </w:r>
          </w:p>
        </w:tc>
      </w:tr>
      <w:tr w:rsidR="00DD69F2" w:rsidRPr="00C40F12" w14:paraId="124C468C" w14:textId="77777777" w:rsidTr="002B074C">
        <w:tc>
          <w:tcPr>
            <w:tcW w:w="1980" w:type="dxa"/>
          </w:tcPr>
          <w:p w14:paraId="21323586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sz w:val="20"/>
                <w:szCs w:val="20"/>
              </w:rPr>
              <w:t>Context Sequence</w:t>
            </w:r>
          </w:p>
        </w:tc>
        <w:tc>
          <w:tcPr>
            <w:tcW w:w="7036" w:type="dxa"/>
          </w:tcPr>
          <w:p w14:paraId="1E3C081C" w14:textId="77777777" w:rsidR="00DD69F2" w:rsidRPr="00C40F12" w:rsidRDefault="00DD69F2" w:rsidP="002B074C">
            <w:pPr>
              <w:pStyle w:val="HTMLPreformatted"/>
              <w:rPr>
                <w:rStyle w:val="HTMLTypewriter"/>
                <w:rFonts w:ascii="Consolas" w:eastAsiaTheme="majorEastAsia" w:hAnsi="Consolas"/>
                <w:color w:val="000000" w:themeColor="text1"/>
              </w:rPr>
            </w:pPr>
            <w:r w:rsidRPr="00C40F12">
              <w:rPr>
                <w:rStyle w:val="HTMLTypewriter"/>
                <w:rFonts w:ascii="Consolas" w:eastAsiaTheme="majorEastAsia" w:hAnsi="Consolas"/>
                <w:color w:val="000000" w:themeColor="text1"/>
              </w:rPr>
              <w:t xml:space="preserve">CTTTCAGGAT GGTGGATGTG GGGGGCCAGC GGTCGGAGCG GAGGAAGTGG  </w:t>
            </w:r>
          </w:p>
          <w:p w14:paraId="000FD705" w14:textId="77777777" w:rsidR="00DD69F2" w:rsidRPr="00C40F12" w:rsidRDefault="00DD69F2" w:rsidP="002B074C">
            <w:pPr>
              <w:pStyle w:val="HTMLPreformatted"/>
              <w:rPr>
                <w:rStyle w:val="HTMLTypewriter"/>
                <w:rFonts w:ascii="Consolas" w:eastAsiaTheme="majorEastAsia" w:hAnsi="Consolas"/>
                <w:color w:val="000000" w:themeColor="text1"/>
              </w:rPr>
            </w:pPr>
            <w:r w:rsidRPr="00C40F12">
              <w:rPr>
                <w:rStyle w:val="HTMLTypewriter"/>
                <w:rFonts w:ascii="Consolas" w:eastAsiaTheme="majorEastAsia" w:hAnsi="Consolas"/>
                <w:color w:val="000000" w:themeColor="text1"/>
              </w:rPr>
              <w:t xml:space="preserve">ATCCACTGCT TTGAGAACGT GACATCCATC ATGTTTCTCG TCGCCCTCAG  </w:t>
            </w:r>
          </w:p>
          <w:p w14:paraId="7AB87ACF" w14:textId="77777777" w:rsidR="00DD69F2" w:rsidRPr="00C40F12" w:rsidRDefault="00DD69F2" w:rsidP="002B074C">
            <w:pPr>
              <w:pStyle w:val="HTMLPreformatted"/>
              <w:rPr>
                <w:color w:val="000000"/>
              </w:rPr>
            </w:pPr>
            <w:r w:rsidRPr="00C40F12">
              <w:rPr>
                <w:rStyle w:val="HTMLTypewriter"/>
                <w:rFonts w:ascii="Consolas" w:eastAsiaTheme="majorEastAsia" w:hAnsi="Consolas"/>
                <w:color w:val="000000" w:themeColor="text1"/>
              </w:rPr>
              <w:t>CGAATACGAC CAAGTCCTGG TGG</w:t>
            </w:r>
          </w:p>
        </w:tc>
      </w:tr>
      <w:tr w:rsidR="00DD69F2" w:rsidRPr="00C40F12" w14:paraId="106206E0" w14:textId="77777777" w:rsidTr="002B074C">
        <w:tc>
          <w:tcPr>
            <w:tcW w:w="1980" w:type="dxa"/>
          </w:tcPr>
          <w:p w14:paraId="133B26FA" w14:textId="77777777" w:rsidR="00DD69F2" w:rsidRPr="00C40F12" w:rsidRDefault="00DD69F2" w:rsidP="002B074C">
            <w:pPr>
              <w:rPr>
                <w:sz w:val="20"/>
                <w:szCs w:val="20"/>
              </w:rPr>
            </w:pPr>
            <w:r w:rsidRPr="00C40F12">
              <w:rPr>
                <w:sz w:val="20"/>
                <w:szCs w:val="20"/>
              </w:rPr>
              <w:t>Location (</w:t>
            </w:r>
            <w:r>
              <w:rPr>
                <w:sz w:val="20"/>
                <w:szCs w:val="20"/>
              </w:rPr>
              <w:t>hg19</w:t>
            </w:r>
            <w:r w:rsidRPr="00C40F12">
              <w:rPr>
                <w:sz w:val="20"/>
                <w:szCs w:val="20"/>
              </w:rPr>
              <w:t>)</w:t>
            </w:r>
          </w:p>
        </w:tc>
        <w:tc>
          <w:tcPr>
            <w:tcW w:w="7036" w:type="dxa"/>
          </w:tcPr>
          <w:p w14:paraId="5F530E8C" w14:textId="77777777" w:rsidR="00DD69F2" w:rsidRPr="00D001FA" w:rsidRDefault="00DD69F2" w:rsidP="002B074C">
            <w:pPr>
              <w:pStyle w:val="HTMLPreformatted"/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  <w:lang w:val="en-US"/>
              </w:rPr>
            </w:pPr>
            <w:r w:rsidRPr="00D001FA"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</w:rPr>
              <w:t>chr19:311891</w:t>
            </w:r>
            <w:r w:rsidRPr="00D001FA"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  <w:lang w:val="en-US"/>
              </w:rPr>
              <w:t>7</w:t>
            </w:r>
            <w:r w:rsidRPr="00D001FA"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</w:rPr>
              <w:t>-311903</w:t>
            </w:r>
            <w:r w:rsidRPr="00D001FA"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  <w:lang w:val="en-US"/>
              </w:rPr>
              <w:t>7</w:t>
            </w:r>
          </w:p>
        </w:tc>
      </w:tr>
      <w:tr w:rsidR="00DD69F2" w:rsidRPr="00C40F12" w14:paraId="55117556" w14:textId="77777777" w:rsidTr="002B074C">
        <w:tc>
          <w:tcPr>
            <w:tcW w:w="1980" w:type="dxa"/>
          </w:tcPr>
          <w:p w14:paraId="1BAE7613" w14:textId="77777777" w:rsidR="00DD69F2" w:rsidRPr="00C40F12" w:rsidRDefault="00DD69F2" w:rsidP="002B074C">
            <w:pPr>
              <w:rPr>
                <w:sz w:val="20"/>
                <w:szCs w:val="20"/>
              </w:rPr>
            </w:pPr>
            <w:r w:rsidRPr="00C40F12">
              <w:rPr>
                <w:sz w:val="20"/>
                <w:szCs w:val="20"/>
              </w:rPr>
              <w:t>Amplicon length</w:t>
            </w:r>
          </w:p>
        </w:tc>
        <w:tc>
          <w:tcPr>
            <w:tcW w:w="7036" w:type="dxa"/>
          </w:tcPr>
          <w:p w14:paraId="0EF4814F" w14:textId="77777777" w:rsidR="00DD69F2" w:rsidRPr="00D001FA" w:rsidRDefault="00DD69F2" w:rsidP="002B074C">
            <w:pPr>
              <w:pStyle w:val="HTMLPreformatted"/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  <w:lang w:val="en-US"/>
              </w:rPr>
            </w:pPr>
            <w:r w:rsidRPr="00D001FA"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  <w:lang w:val="en-US"/>
              </w:rPr>
              <w:t>62nt</w:t>
            </w:r>
          </w:p>
        </w:tc>
      </w:tr>
      <w:tr w:rsidR="00DD69F2" w:rsidRPr="00C40F12" w14:paraId="2D8D9DCE" w14:textId="77777777" w:rsidTr="002B074C">
        <w:tc>
          <w:tcPr>
            <w:tcW w:w="1980" w:type="dxa"/>
          </w:tcPr>
          <w:p w14:paraId="19CF4294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PCR annealing temperature</w:t>
            </w:r>
          </w:p>
        </w:tc>
        <w:tc>
          <w:tcPr>
            <w:tcW w:w="7036" w:type="dxa"/>
          </w:tcPr>
          <w:p w14:paraId="3F39F58B" w14:textId="77777777" w:rsidR="00DD69F2" w:rsidRPr="00D001FA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001FA">
              <w:rPr>
                <w:rFonts w:asciiTheme="majorHAnsi" w:hAnsiTheme="majorHAnsi" w:cstheme="majorHAnsi"/>
                <w:sz w:val="20"/>
                <w:szCs w:val="20"/>
              </w:rPr>
              <w:t>55 °C</w:t>
            </w:r>
          </w:p>
        </w:tc>
      </w:tr>
    </w:tbl>
    <w:p w14:paraId="2CEBA62E" w14:textId="77777777" w:rsidR="00DD69F2" w:rsidRPr="00C40F12" w:rsidRDefault="00DD69F2" w:rsidP="00DD69F2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DD69F2" w:rsidRPr="00C40F12" w14:paraId="69473190" w14:textId="77777777" w:rsidTr="002B074C">
        <w:tc>
          <w:tcPr>
            <w:tcW w:w="1980" w:type="dxa"/>
          </w:tcPr>
          <w:p w14:paraId="6752EAFB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Assay (supplier)</w:t>
            </w:r>
          </w:p>
        </w:tc>
        <w:tc>
          <w:tcPr>
            <w:tcW w:w="7036" w:type="dxa"/>
          </w:tcPr>
          <w:p w14:paraId="730D88D4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CYSLTR2 </w:t>
            </w: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p.L129Q mutation and wild-type (Sigma-Aldrich)</w:t>
            </w:r>
          </w:p>
        </w:tc>
      </w:tr>
      <w:tr w:rsidR="00DD69F2" w:rsidRPr="00C40F12" w14:paraId="11B5BE95" w14:textId="77777777" w:rsidTr="002B074C">
        <w:tc>
          <w:tcPr>
            <w:tcW w:w="1980" w:type="dxa"/>
          </w:tcPr>
          <w:p w14:paraId="6B454796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sz w:val="20"/>
                <w:szCs w:val="20"/>
              </w:rPr>
              <w:t>Context Sequence</w:t>
            </w:r>
          </w:p>
        </w:tc>
        <w:tc>
          <w:tcPr>
            <w:tcW w:w="7036" w:type="dxa"/>
          </w:tcPr>
          <w:p w14:paraId="5BD8435F" w14:textId="77777777" w:rsidR="00DD69F2" w:rsidRPr="00D001FA" w:rsidRDefault="00DD69F2" w:rsidP="002B074C">
            <w:pPr>
              <w:pStyle w:val="HTMLPreformatted"/>
              <w:rPr>
                <w:rFonts w:ascii="Consolas" w:hAnsi="Consolas"/>
                <w:color w:val="000000"/>
              </w:rPr>
            </w:pPr>
            <w:r w:rsidRPr="00D001FA">
              <w:rPr>
                <w:rFonts w:ascii="Consolas" w:hAnsi="Consolas"/>
                <w:color w:val="000000"/>
              </w:rPr>
              <w:t>TCAGGGCTGA CTATTATCTT AGAGGCTCCA ATTGGATATT TGGAGACCTG</w:t>
            </w:r>
            <w:r>
              <w:rPr>
                <w:rFonts w:ascii="Consolas" w:hAnsi="Consolas"/>
                <w:color w:val="000000"/>
                <w:lang w:val="nl-NL"/>
              </w:rPr>
              <w:t xml:space="preserve"> </w:t>
            </w:r>
            <w:r w:rsidRPr="00D001FA">
              <w:rPr>
                <w:rFonts w:ascii="Consolas" w:hAnsi="Consolas"/>
                <w:color w:val="000000"/>
              </w:rPr>
              <w:t xml:space="preserve"> </w:t>
            </w:r>
          </w:p>
          <w:p w14:paraId="129D7359" w14:textId="77777777" w:rsidR="00DD69F2" w:rsidRPr="00D001FA" w:rsidRDefault="00DD69F2" w:rsidP="002B074C">
            <w:pPr>
              <w:pStyle w:val="HTMLPreformatted"/>
              <w:rPr>
                <w:rFonts w:ascii="Consolas" w:hAnsi="Consolas"/>
                <w:color w:val="000000"/>
              </w:rPr>
            </w:pPr>
            <w:r w:rsidRPr="00D001FA">
              <w:rPr>
                <w:rFonts w:ascii="Consolas" w:hAnsi="Consolas"/>
                <w:color w:val="000000"/>
              </w:rPr>
              <w:t xml:space="preserve">GCCTGCAGGA TTATGTCTTA TTCCTTGTAT GTCAACATGT ACAGCAGTAT  </w:t>
            </w:r>
          </w:p>
          <w:p w14:paraId="3D5EDD06" w14:textId="77777777" w:rsidR="00DD69F2" w:rsidRPr="00D001FA" w:rsidRDefault="00DD69F2" w:rsidP="002B074C">
            <w:pPr>
              <w:pStyle w:val="HTMLPreformatted"/>
              <w:rPr>
                <w:rFonts w:ascii="Consolas" w:hAnsi="Consolas"/>
                <w:color w:val="000000"/>
              </w:rPr>
            </w:pPr>
            <w:r w:rsidRPr="00D001FA">
              <w:rPr>
                <w:rFonts w:ascii="Consolas" w:hAnsi="Consolas"/>
                <w:color w:val="000000"/>
              </w:rPr>
              <w:t xml:space="preserve">TTATTTCCTG ACCGTGCTGA GTGTTGTGCG TTTCCTGGCA ATGGTTCACC  </w:t>
            </w:r>
          </w:p>
          <w:p w14:paraId="7B51F1CA" w14:textId="77777777" w:rsidR="00DD69F2" w:rsidRPr="00C40F12" w:rsidRDefault="00DD69F2" w:rsidP="002B074C">
            <w:pPr>
              <w:pStyle w:val="HTMLPreformatted"/>
              <w:rPr>
                <w:color w:val="000000"/>
              </w:rPr>
            </w:pPr>
            <w:r w:rsidRPr="00D001FA">
              <w:rPr>
                <w:rFonts w:ascii="Consolas" w:hAnsi="Consolas"/>
                <w:color w:val="000000"/>
              </w:rPr>
              <w:t>CCTTTCGGCT TCTGCATGTC ACCAGCATCA</w:t>
            </w:r>
          </w:p>
        </w:tc>
      </w:tr>
      <w:tr w:rsidR="00DD69F2" w:rsidRPr="00C40F12" w14:paraId="6449E264" w14:textId="77777777" w:rsidTr="002B074C">
        <w:tc>
          <w:tcPr>
            <w:tcW w:w="1980" w:type="dxa"/>
          </w:tcPr>
          <w:p w14:paraId="045D18B3" w14:textId="77777777" w:rsidR="00DD69F2" w:rsidRPr="00C40F12" w:rsidRDefault="00DD69F2" w:rsidP="002B074C">
            <w:pPr>
              <w:rPr>
                <w:sz w:val="20"/>
                <w:szCs w:val="20"/>
              </w:rPr>
            </w:pPr>
            <w:r w:rsidRPr="00C40F12">
              <w:rPr>
                <w:sz w:val="20"/>
                <w:szCs w:val="20"/>
              </w:rPr>
              <w:t>Location (</w:t>
            </w:r>
            <w:r>
              <w:rPr>
                <w:sz w:val="20"/>
                <w:szCs w:val="20"/>
              </w:rPr>
              <w:t>hg19</w:t>
            </w:r>
            <w:r w:rsidRPr="00C40F12">
              <w:rPr>
                <w:sz w:val="20"/>
                <w:szCs w:val="20"/>
              </w:rPr>
              <w:t>)</w:t>
            </w:r>
          </w:p>
        </w:tc>
        <w:tc>
          <w:tcPr>
            <w:tcW w:w="7036" w:type="dxa"/>
          </w:tcPr>
          <w:p w14:paraId="028931D8" w14:textId="77777777" w:rsidR="00DD69F2" w:rsidRPr="00D001FA" w:rsidRDefault="00DD69F2" w:rsidP="002B074C">
            <w:pPr>
              <w:pStyle w:val="HTMLPreformatted"/>
              <w:rPr>
                <w:rFonts w:asciiTheme="majorHAnsi" w:hAnsiTheme="majorHAnsi" w:cstheme="majorHAnsi"/>
                <w:color w:val="000000"/>
                <w:lang w:val="en-US"/>
              </w:rPr>
            </w:pPr>
            <w:r w:rsidRPr="00D001FA">
              <w:rPr>
                <w:rFonts w:asciiTheme="majorHAnsi" w:hAnsiTheme="majorHAnsi" w:cstheme="majorHAnsi"/>
                <w:color w:val="000000"/>
                <w:lang w:val="en-US"/>
              </w:rPr>
              <w:t>chr13:49281231-49281410</w:t>
            </w:r>
          </w:p>
        </w:tc>
      </w:tr>
      <w:tr w:rsidR="00DD69F2" w:rsidRPr="00C40F12" w14:paraId="366A87F4" w14:textId="77777777" w:rsidTr="002B074C">
        <w:tc>
          <w:tcPr>
            <w:tcW w:w="1980" w:type="dxa"/>
          </w:tcPr>
          <w:p w14:paraId="017EF5A5" w14:textId="77777777" w:rsidR="00DD69F2" w:rsidRPr="00C40F12" w:rsidRDefault="00DD69F2" w:rsidP="002B074C">
            <w:pPr>
              <w:rPr>
                <w:sz w:val="20"/>
                <w:szCs w:val="20"/>
              </w:rPr>
            </w:pPr>
            <w:r w:rsidRPr="00C40F12">
              <w:rPr>
                <w:sz w:val="20"/>
                <w:szCs w:val="20"/>
              </w:rPr>
              <w:t>Amplicon length</w:t>
            </w:r>
          </w:p>
        </w:tc>
        <w:tc>
          <w:tcPr>
            <w:tcW w:w="7036" w:type="dxa"/>
          </w:tcPr>
          <w:p w14:paraId="7EA260DA" w14:textId="77777777" w:rsidR="00DD69F2" w:rsidRPr="00D001FA" w:rsidRDefault="00DD69F2" w:rsidP="002B074C">
            <w:pPr>
              <w:pStyle w:val="HTMLPreformatted"/>
              <w:rPr>
                <w:rFonts w:asciiTheme="majorHAnsi" w:hAnsiTheme="majorHAnsi" w:cstheme="majorHAnsi"/>
                <w:color w:val="000000"/>
                <w:lang w:val="en-US"/>
              </w:rPr>
            </w:pPr>
            <w:r w:rsidRPr="00D001FA">
              <w:rPr>
                <w:rFonts w:asciiTheme="majorHAnsi" w:hAnsiTheme="majorHAnsi" w:cstheme="majorHAnsi"/>
                <w:color w:val="000000"/>
                <w:lang w:val="en-US"/>
              </w:rPr>
              <w:t>101nt</w:t>
            </w:r>
          </w:p>
        </w:tc>
      </w:tr>
      <w:tr w:rsidR="00DD69F2" w:rsidRPr="00C40F12" w14:paraId="7D275850" w14:textId="77777777" w:rsidTr="002B074C">
        <w:tc>
          <w:tcPr>
            <w:tcW w:w="1980" w:type="dxa"/>
          </w:tcPr>
          <w:p w14:paraId="2FEE6B4A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PCR annealing temperature</w:t>
            </w:r>
          </w:p>
        </w:tc>
        <w:tc>
          <w:tcPr>
            <w:tcW w:w="7036" w:type="dxa"/>
          </w:tcPr>
          <w:p w14:paraId="6896D2F1" w14:textId="77777777" w:rsidR="00DD69F2" w:rsidRPr="00D001FA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001FA">
              <w:rPr>
                <w:rFonts w:asciiTheme="majorHAnsi" w:hAnsiTheme="majorHAnsi" w:cstheme="majorHAnsi"/>
                <w:sz w:val="20"/>
                <w:szCs w:val="20"/>
              </w:rPr>
              <w:t>55 °C</w:t>
            </w:r>
          </w:p>
        </w:tc>
      </w:tr>
    </w:tbl>
    <w:p w14:paraId="6974036D" w14:textId="77777777" w:rsidR="00DD69F2" w:rsidRDefault="00DD69F2" w:rsidP="00DD69F2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DD69F2" w:rsidRPr="00C40F12" w14:paraId="43715C40" w14:textId="77777777" w:rsidTr="002B074C">
        <w:tc>
          <w:tcPr>
            <w:tcW w:w="1980" w:type="dxa"/>
          </w:tcPr>
          <w:p w14:paraId="22B44AEF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Assay (supplier)</w:t>
            </w:r>
          </w:p>
        </w:tc>
        <w:tc>
          <w:tcPr>
            <w:tcW w:w="7036" w:type="dxa"/>
          </w:tcPr>
          <w:p w14:paraId="79AB8099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SETDB2</w:t>
            </w:r>
            <w:r w:rsidRPr="00C40F12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r w:rsidRPr="00EC2D0E">
              <w:rPr>
                <w:rFonts w:asciiTheme="majorHAnsi" w:hAnsiTheme="majorHAnsi" w:cstheme="majorHAnsi"/>
                <w:sz w:val="20"/>
                <w:szCs w:val="20"/>
              </w:rPr>
              <w:t xml:space="preserve">rs2057413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variants </w:t>
            </w:r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chr.</w:t>
            </w:r>
            <w:proofErr w:type="spellEnd"/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13q </w:t>
            </w: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(Sigma-Aldrich)</w:t>
            </w:r>
          </w:p>
        </w:tc>
      </w:tr>
      <w:tr w:rsidR="00DD69F2" w:rsidRPr="00BB2318" w14:paraId="1AC3E35A" w14:textId="77777777" w:rsidTr="002B074C">
        <w:tc>
          <w:tcPr>
            <w:tcW w:w="1980" w:type="dxa"/>
          </w:tcPr>
          <w:p w14:paraId="6EECE807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sz w:val="20"/>
                <w:szCs w:val="20"/>
              </w:rPr>
              <w:t>Context Sequence</w:t>
            </w:r>
          </w:p>
        </w:tc>
        <w:tc>
          <w:tcPr>
            <w:tcW w:w="7036" w:type="dxa"/>
          </w:tcPr>
          <w:p w14:paraId="118E3A26" w14:textId="77777777" w:rsidR="00DD69F2" w:rsidRPr="00D001FA" w:rsidRDefault="00DD69F2" w:rsidP="002B074C">
            <w:pPr>
              <w:pStyle w:val="HTMLPreformatted"/>
              <w:rPr>
                <w:rFonts w:ascii="Consolas" w:hAnsi="Consolas"/>
                <w:color w:val="000000"/>
              </w:rPr>
            </w:pPr>
            <w:r w:rsidRPr="00D001FA">
              <w:rPr>
                <w:rFonts w:ascii="Consolas" w:hAnsi="Consolas"/>
                <w:color w:val="000000"/>
              </w:rPr>
              <w:t xml:space="preserve">AAACTGAGAA ATGTCCACCA AAGTTCAGTA ATAATCCCAA GGAGCTTACT  </w:t>
            </w:r>
          </w:p>
          <w:p w14:paraId="185982F9" w14:textId="77777777" w:rsidR="00DD69F2" w:rsidRPr="00D001FA" w:rsidRDefault="00DD69F2" w:rsidP="002B074C">
            <w:pPr>
              <w:pStyle w:val="HTMLPreformatted"/>
              <w:rPr>
                <w:rFonts w:ascii="Consolas" w:hAnsi="Consolas"/>
                <w:color w:val="000000"/>
              </w:rPr>
            </w:pPr>
            <w:r w:rsidRPr="00D001FA">
              <w:rPr>
                <w:rFonts w:ascii="Consolas" w:hAnsi="Consolas"/>
                <w:color w:val="000000"/>
              </w:rPr>
              <w:t xml:space="preserve">GTGTAAGTAA CAGCTGAGGA ACCCAGAGTA AATCTAAATT ATTATCAATC  </w:t>
            </w:r>
          </w:p>
          <w:p w14:paraId="3D0242A7" w14:textId="77777777" w:rsidR="00DD69F2" w:rsidRPr="00D001FA" w:rsidRDefault="00DD69F2" w:rsidP="002B074C">
            <w:pPr>
              <w:pStyle w:val="HTMLPreformatted"/>
              <w:rPr>
                <w:color w:val="000000"/>
              </w:rPr>
            </w:pPr>
            <w:r w:rsidRPr="00D001FA">
              <w:rPr>
                <w:rFonts w:ascii="Consolas" w:hAnsi="Consolas"/>
                <w:color w:val="000000"/>
              </w:rPr>
              <w:t>AATTGGTTCT TTTTCA</w:t>
            </w:r>
          </w:p>
        </w:tc>
      </w:tr>
      <w:tr w:rsidR="00DD69F2" w:rsidRPr="00C40F12" w14:paraId="15090812" w14:textId="77777777" w:rsidTr="002B074C">
        <w:tc>
          <w:tcPr>
            <w:tcW w:w="1980" w:type="dxa"/>
          </w:tcPr>
          <w:p w14:paraId="67F5AFA3" w14:textId="77777777" w:rsidR="00DD69F2" w:rsidRPr="00C40F12" w:rsidRDefault="00DD69F2" w:rsidP="002B074C">
            <w:pPr>
              <w:rPr>
                <w:sz w:val="20"/>
                <w:szCs w:val="20"/>
              </w:rPr>
            </w:pPr>
            <w:r w:rsidRPr="00C40F12">
              <w:rPr>
                <w:sz w:val="20"/>
                <w:szCs w:val="20"/>
              </w:rPr>
              <w:t>Location (</w:t>
            </w:r>
            <w:r>
              <w:rPr>
                <w:sz w:val="20"/>
                <w:szCs w:val="20"/>
              </w:rPr>
              <w:t>hg19</w:t>
            </w:r>
            <w:r w:rsidRPr="00C40F12">
              <w:rPr>
                <w:sz w:val="20"/>
                <w:szCs w:val="20"/>
              </w:rPr>
              <w:t>)</w:t>
            </w:r>
          </w:p>
        </w:tc>
        <w:tc>
          <w:tcPr>
            <w:tcW w:w="7036" w:type="dxa"/>
          </w:tcPr>
          <w:p w14:paraId="575FE60B" w14:textId="77777777" w:rsidR="00DD69F2" w:rsidRPr="00D001FA" w:rsidRDefault="00DD69F2" w:rsidP="002B074C">
            <w:pPr>
              <w:pStyle w:val="HTMLPreformatted"/>
              <w:rPr>
                <w:rFonts w:asciiTheme="majorHAnsi" w:hAnsiTheme="majorHAnsi" w:cstheme="majorHAnsi"/>
                <w:color w:val="000000"/>
              </w:rPr>
            </w:pPr>
            <w:r w:rsidRPr="00D001FA">
              <w:rPr>
                <w:rFonts w:asciiTheme="majorHAnsi" w:hAnsiTheme="majorHAnsi" w:cstheme="majorHAnsi"/>
                <w:color w:val="000000"/>
              </w:rPr>
              <w:t>chr13:50057047-50057162</w:t>
            </w:r>
          </w:p>
        </w:tc>
      </w:tr>
      <w:tr w:rsidR="00DD69F2" w:rsidRPr="00C40F12" w14:paraId="4397912B" w14:textId="77777777" w:rsidTr="002B074C">
        <w:tc>
          <w:tcPr>
            <w:tcW w:w="1980" w:type="dxa"/>
          </w:tcPr>
          <w:p w14:paraId="16874660" w14:textId="77777777" w:rsidR="00DD69F2" w:rsidRPr="00C40F12" w:rsidRDefault="00DD69F2" w:rsidP="002B074C">
            <w:pPr>
              <w:rPr>
                <w:sz w:val="20"/>
                <w:szCs w:val="20"/>
              </w:rPr>
            </w:pPr>
            <w:r w:rsidRPr="00C40F12">
              <w:rPr>
                <w:sz w:val="20"/>
                <w:szCs w:val="20"/>
              </w:rPr>
              <w:t>Amplicon length</w:t>
            </w:r>
          </w:p>
        </w:tc>
        <w:tc>
          <w:tcPr>
            <w:tcW w:w="7036" w:type="dxa"/>
          </w:tcPr>
          <w:p w14:paraId="5EA38E51" w14:textId="77777777" w:rsidR="00DD69F2" w:rsidRPr="00D001FA" w:rsidRDefault="00DD69F2" w:rsidP="002B074C">
            <w:pPr>
              <w:pStyle w:val="HTMLPreformatted"/>
              <w:rPr>
                <w:rFonts w:asciiTheme="majorHAnsi" w:hAnsiTheme="majorHAnsi" w:cstheme="majorHAnsi"/>
                <w:color w:val="000000"/>
                <w:lang w:val="en-US"/>
              </w:rPr>
            </w:pPr>
            <w:r w:rsidRPr="00D001FA">
              <w:rPr>
                <w:rFonts w:asciiTheme="majorHAnsi" w:hAnsiTheme="majorHAnsi" w:cstheme="majorHAnsi"/>
                <w:color w:val="000000"/>
                <w:lang w:val="en-US"/>
              </w:rPr>
              <w:t>73nt</w:t>
            </w:r>
          </w:p>
        </w:tc>
      </w:tr>
      <w:tr w:rsidR="00DD69F2" w:rsidRPr="00C40F12" w14:paraId="47E37640" w14:textId="77777777" w:rsidTr="002B074C">
        <w:tc>
          <w:tcPr>
            <w:tcW w:w="1980" w:type="dxa"/>
          </w:tcPr>
          <w:p w14:paraId="28A8ECFF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PCR annealing temperature</w:t>
            </w:r>
          </w:p>
        </w:tc>
        <w:tc>
          <w:tcPr>
            <w:tcW w:w="7036" w:type="dxa"/>
          </w:tcPr>
          <w:p w14:paraId="7398CC53" w14:textId="77777777" w:rsidR="00DD69F2" w:rsidRPr="00D001FA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001FA">
              <w:rPr>
                <w:rFonts w:asciiTheme="majorHAnsi" w:hAnsiTheme="majorHAnsi" w:cstheme="majorHAnsi"/>
                <w:sz w:val="20"/>
                <w:szCs w:val="20"/>
              </w:rPr>
              <w:t>55 °C</w:t>
            </w:r>
          </w:p>
        </w:tc>
      </w:tr>
    </w:tbl>
    <w:p w14:paraId="7C3C56E1" w14:textId="77777777" w:rsidR="00DD69F2" w:rsidRDefault="00DD69F2" w:rsidP="00DD69F2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DD69F2" w:rsidRPr="00C40F12" w14:paraId="7C2013E0" w14:textId="77777777" w:rsidTr="002B074C">
        <w:tc>
          <w:tcPr>
            <w:tcW w:w="1980" w:type="dxa"/>
          </w:tcPr>
          <w:p w14:paraId="31DDE994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Assay (supplier)</w:t>
            </w:r>
          </w:p>
        </w:tc>
        <w:tc>
          <w:tcPr>
            <w:tcW w:w="7036" w:type="dxa"/>
          </w:tcPr>
          <w:p w14:paraId="2956A5B7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C2D0E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SPCS1</w:t>
            </w:r>
            <w: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r w:rsidRPr="00EC2D0E">
              <w:rPr>
                <w:rFonts w:asciiTheme="majorHAnsi" w:hAnsiTheme="majorHAnsi" w:cstheme="majorHAnsi"/>
                <w:sz w:val="20"/>
                <w:szCs w:val="20"/>
              </w:rPr>
              <w:t>rs6617</w:t>
            </w:r>
            <w:r w:rsidRPr="00EC2D0E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variants </w:t>
            </w:r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chr.</w:t>
            </w:r>
            <w:proofErr w:type="spellEnd"/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3p </w:t>
            </w: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(Sigma-Aldrich)</w:t>
            </w:r>
          </w:p>
        </w:tc>
      </w:tr>
      <w:tr w:rsidR="00DD69F2" w:rsidRPr="00C40F12" w14:paraId="469F103D" w14:textId="77777777" w:rsidTr="002B074C">
        <w:tc>
          <w:tcPr>
            <w:tcW w:w="1980" w:type="dxa"/>
          </w:tcPr>
          <w:p w14:paraId="75A773A1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sz w:val="20"/>
                <w:szCs w:val="20"/>
              </w:rPr>
              <w:t>Context Sequence</w:t>
            </w:r>
          </w:p>
        </w:tc>
        <w:tc>
          <w:tcPr>
            <w:tcW w:w="7036" w:type="dxa"/>
          </w:tcPr>
          <w:p w14:paraId="340BE00D" w14:textId="77777777" w:rsidR="00DD69F2" w:rsidRPr="00C40F12" w:rsidRDefault="00DD69F2" w:rsidP="002B074C">
            <w:pPr>
              <w:pStyle w:val="HTMLPreformatted"/>
              <w:rPr>
                <w:color w:val="000000"/>
              </w:rPr>
            </w:pPr>
            <w:r w:rsidRPr="00D001FA">
              <w:rPr>
                <w:rFonts w:ascii="Consolas" w:hAnsi="Consolas"/>
                <w:color w:val="000000"/>
              </w:rPr>
              <w:t>TTCCGGGGCC GCCGCCATCG CTCTCCCGGG CTTAGAAGGC CCGGCTACTG ACGCGCAGTG CCAGACCTTA CCCCTCACGG TCCTTAAGTC TCGGTCGCCC TCGCCTCGCA GCCTGCCACC CGCGCTCAGC TGCCCGCCTC CTCAGCCAGC</w:t>
            </w:r>
          </w:p>
        </w:tc>
      </w:tr>
      <w:tr w:rsidR="00DD69F2" w:rsidRPr="00C40F12" w14:paraId="2E1B2DC5" w14:textId="77777777" w:rsidTr="002B074C">
        <w:tc>
          <w:tcPr>
            <w:tcW w:w="1980" w:type="dxa"/>
          </w:tcPr>
          <w:p w14:paraId="5F3ED2DE" w14:textId="77777777" w:rsidR="00DD69F2" w:rsidRPr="00C40F12" w:rsidRDefault="00DD69F2" w:rsidP="002B074C">
            <w:pPr>
              <w:rPr>
                <w:sz w:val="20"/>
                <w:szCs w:val="20"/>
              </w:rPr>
            </w:pPr>
            <w:r w:rsidRPr="00C40F12">
              <w:rPr>
                <w:sz w:val="20"/>
                <w:szCs w:val="20"/>
              </w:rPr>
              <w:t>Location (</w:t>
            </w:r>
            <w:r>
              <w:rPr>
                <w:sz w:val="20"/>
                <w:szCs w:val="20"/>
              </w:rPr>
              <w:t>hg19</w:t>
            </w:r>
            <w:r w:rsidRPr="00C40F12">
              <w:rPr>
                <w:sz w:val="20"/>
                <w:szCs w:val="20"/>
              </w:rPr>
              <w:t>)</w:t>
            </w:r>
          </w:p>
        </w:tc>
        <w:tc>
          <w:tcPr>
            <w:tcW w:w="7036" w:type="dxa"/>
          </w:tcPr>
          <w:p w14:paraId="082C7F45" w14:textId="77777777" w:rsidR="00DD69F2" w:rsidRPr="00D001FA" w:rsidRDefault="00DD69F2" w:rsidP="002B074C">
            <w:pPr>
              <w:pStyle w:val="HTMLPreformatted"/>
              <w:rPr>
                <w:rFonts w:asciiTheme="majorHAnsi" w:hAnsiTheme="majorHAnsi" w:cstheme="majorHAnsi"/>
                <w:color w:val="000000"/>
              </w:rPr>
            </w:pPr>
            <w:r w:rsidRPr="00D001FA">
              <w:rPr>
                <w:rFonts w:asciiTheme="majorHAnsi" w:hAnsiTheme="majorHAnsi" w:cstheme="majorHAnsi"/>
                <w:color w:val="000000"/>
              </w:rPr>
              <w:t>chr3:52740</w:t>
            </w:r>
            <w:r>
              <w:rPr>
                <w:rFonts w:asciiTheme="majorHAnsi" w:hAnsiTheme="majorHAnsi" w:cstheme="majorHAnsi"/>
                <w:color w:val="000000"/>
                <w:lang w:val="nl-NL"/>
              </w:rPr>
              <w:t>11</w:t>
            </w:r>
            <w:r w:rsidRPr="00D001FA">
              <w:rPr>
                <w:rFonts w:asciiTheme="majorHAnsi" w:hAnsiTheme="majorHAnsi" w:cstheme="majorHAnsi"/>
                <w:color w:val="000000"/>
              </w:rPr>
              <w:t>2-527402</w:t>
            </w:r>
            <w:r>
              <w:rPr>
                <w:rFonts w:asciiTheme="majorHAnsi" w:hAnsiTheme="majorHAnsi" w:cstheme="majorHAnsi"/>
                <w:color w:val="000000"/>
                <w:lang w:val="nl-NL"/>
              </w:rPr>
              <w:t>6</w:t>
            </w:r>
            <w:r w:rsidRPr="00D001FA">
              <w:rPr>
                <w:rFonts w:asciiTheme="majorHAnsi" w:hAnsiTheme="majorHAnsi" w:cstheme="majorHAnsi"/>
                <w:color w:val="000000"/>
              </w:rPr>
              <w:t>1</w:t>
            </w:r>
          </w:p>
        </w:tc>
      </w:tr>
      <w:tr w:rsidR="00DD69F2" w:rsidRPr="00C40F12" w14:paraId="0FBFA7ED" w14:textId="77777777" w:rsidTr="002B074C">
        <w:tc>
          <w:tcPr>
            <w:tcW w:w="1980" w:type="dxa"/>
          </w:tcPr>
          <w:p w14:paraId="63B79EC7" w14:textId="77777777" w:rsidR="00DD69F2" w:rsidRPr="00C40F12" w:rsidRDefault="00DD69F2" w:rsidP="002B074C">
            <w:pPr>
              <w:rPr>
                <w:sz w:val="20"/>
                <w:szCs w:val="20"/>
              </w:rPr>
            </w:pPr>
            <w:r w:rsidRPr="00C40F12">
              <w:rPr>
                <w:sz w:val="20"/>
                <w:szCs w:val="20"/>
              </w:rPr>
              <w:t>Amplicon length</w:t>
            </w:r>
          </w:p>
        </w:tc>
        <w:tc>
          <w:tcPr>
            <w:tcW w:w="7036" w:type="dxa"/>
          </w:tcPr>
          <w:p w14:paraId="16532BAF" w14:textId="77777777" w:rsidR="00DD69F2" w:rsidRPr="00D001FA" w:rsidRDefault="00DD69F2" w:rsidP="002B074C">
            <w:pPr>
              <w:pStyle w:val="HTMLPreformatted"/>
              <w:rPr>
                <w:rFonts w:asciiTheme="majorHAnsi" w:hAnsiTheme="majorHAnsi" w:cstheme="majorHAnsi"/>
                <w:color w:val="000000"/>
                <w:lang w:val="en-US"/>
              </w:rPr>
            </w:pPr>
            <w:r w:rsidRPr="00D001FA">
              <w:rPr>
                <w:rFonts w:asciiTheme="majorHAnsi" w:hAnsiTheme="majorHAnsi" w:cstheme="majorHAnsi"/>
                <w:color w:val="000000"/>
                <w:lang w:val="en-US"/>
              </w:rPr>
              <w:t>63nt</w:t>
            </w:r>
          </w:p>
        </w:tc>
      </w:tr>
      <w:tr w:rsidR="00DD69F2" w:rsidRPr="00C40F12" w14:paraId="1FF0AB49" w14:textId="77777777" w:rsidTr="002B074C">
        <w:tc>
          <w:tcPr>
            <w:tcW w:w="1980" w:type="dxa"/>
          </w:tcPr>
          <w:p w14:paraId="4699F049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PCR annealing temperature</w:t>
            </w:r>
          </w:p>
        </w:tc>
        <w:tc>
          <w:tcPr>
            <w:tcW w:w="7036" w:type="dxa"/>
          </w:tcPr>
          <w:p w14:paraId="1AA3FB69" w14:textId="77777777" w:rsidR="00DD69F2" w:rsidRPr="00D001FA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D001FA">
              <w:rPr>
                <w:rFonts w:asciiTheme="majorHAnsi" w:hAnsiTheme="majorHAnsi" w:cstheme="majorHAnsi"/>
                <w:sz w:val="20"/>
                <w:szCs w:val="20"/>
              </w:rPr>
              <w:t>55 °C</w:t>
            </w:r>
          </w:p>
        </w:tc>
      </w:tr>
    </w:tbl>
    <w:p w14:paraId="6EE7D593" w14:textId="77777777" w:rsidR="00DD69F2" w:rsidRDefault="00DD69F2" w:rsidP="00DD69F2">
      <w:pPr>
        <w:rPr>
          <w:rFonts w:asciiTheme="majorHAnsi" w:hAnsiTheme="majorHAnsi" w:cstheme="majorHAnsi"/>
          <w:sz w:val="20"/>
          <w:szCs w:val="20"/>
        </w:rPr>
      </w:pPr>
    </w:p>
    <w:p w14:paraId="4EF9623C" w14:textId="5A541B71" w:rsidR="00A7722A" w:rsidRDefault="00A7722A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DD69F2" w:rsidRPr="00C40F12" w14:paraId="7ABC912C" w14:textId="77777777" w:rsidTr="002B074C">
        <w:tc>
          <w:tcPr>
            <w:tcW w:w="1980" w:type="dxa"/>
          </w:tcPr>
          <w:p w14:paraId="503A7F1F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Assay (supplier)</w:t>
            </w:r>
          </w:p>
        </w:tc>
        <w:tc>
          <w:tcPr>
            <w:tcW w:w="7036" w:type="dxa"/>
          </w:tcPr>
          <w:p w14:paraId="6F2BB49B" w14:textId="5EF5EF81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TERT </w:t>
            </w: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 xml:space="preserve">reference </w:t>
            </w:r>
            <w:proofErr w:type="spellStart"/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chr.</w:t>
            </w:r>
            <w:proofErr w:type="spellEnd"/>
            <w:r w:rsidRPr="00C40F12">
              <w:rPr>
                <w:rFonts w:asciiTheme="majorHAnsi" w:hAnsiTheme="majorHAnsi" w:cstheme="majorHAnsi"/>
                <w:sz w:val="20"/>
                <w:szCs w:val="20"/>
              </w:rPr>
              <w:t xml:space="preserve"> 5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p</w:t>
            </w: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 xml:space="preserve"> (Bio-Rad</w:t>
            </w:r>
            <w:r w:rsidR="00D47431" w:rsidRPr="00D47431">
              <w:rPr>
                <w:rFonts w:asciiTheme="majorHAnsi" w:hAnsiTheme="majorHAnsi" w:cstheme="majorHAnsi"/>
                <w:sz w:val="20"/>
                <w:szCs w:val="20"/>
              </w:rPr>
              <w:t xml:space="preserve"> Laboratories</w:t>
            </w: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)</w:t>
            </w:r>
          </w:p>
        </w:tc>
      </w:tr>
      <w:tr w:rsidR="00DD69F2" w:rsidRPr="00C40F12" w14:paraId="353F8A82" w14:textId="77777777" w:rsidTr="002B074C">
        <w:tc>
          <w:tcPr>
            <w:tcW w:w="1980" w:type="dxa"/>
          </w:tcPr>
          <w:p w14:paraId="2F1A305C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sz w:val="20"/>
                <w:szCs w:val="20"/>
              </w:rPr>
              <w:t>Context Sequence</w:t>
            </w:r>
          </w:p>
        </w:tc>
        <w:tc>
          <w:tcPr>
            <w:tcW w:w="7036" w:type="dxa"/>
          </w:tcPr>
          <w:p w14:paraId="1ABDF824" w14:textId="77777777" w:rsidR="00DD69F2" w:rsidRPr="00C40F12" w:rsidRDefault="00DD69F2" w:rsidP="002B074C">
            <w:pPr>
              <w:pStyle w:val="HTMLPreformatted"/>
              <w:rPr>
                <w:rStyle w:val="HTMLTypewriter"/>
                <w:rFonts w:ascii="Consolas" w:eastAsiaTheme="majorEastAsia" w:hAnsi="Consolas"/>
                <w:color w:val="000000" w:themeColor="text1"/>
              </w:rPr>
            </w:pPr>
            <w:r w:rsidRPr="00C40F12">
              <w:rPr>
                <w:rStyle w:val="HTMLTypewriter"/>
                <w:rFonts w:ascii="Consolas" w:eastAsiaTheme="majorEastAsia" w:hAnsi="Consolas"/>
                <w:color w:val="000000" w:themeColor="text1"/>
              </w:rPr>
              <w:t xml:space="preserve">CACCCCTTGG TGGCGGCTCA CCTGTACGCC TGCAGCAGGA GGATCTTGTA  </w:t>
            </w:r>
          </w:p>
          <w:p w14:paraId="04E531D5" w14:textId="77777777" w:rsidR="00DD69F2" w:rsidRPr="00C40F12" w:rsidRDefault="00DD69F2" w:rsidP="002B074C">
            <w:pPr>
              <w:pStyle w:val="HTMLPreformatted"/>
              <w:rPr>
                <w:rStyle w:val="HTMLTypewriter"/>
                <w:rFonts w:ascii="Consolas" w:eastAsiaTheme="majorEastAsia" w:hAnsi="Consolas"/>
                <w:color w:val="000000" w:themeColor="text1"/>
              </w:rPr>
            </w:pPr>
            <w:r w:rsidRPr="00C40F12">
              <w:rPr>
                <w:rStyle w:val="HTMLTypewriter"/>
                <w:rFonts w:ascii="Consolas" w:eastAsiaTheme="majorEastAsia" w:hAnsi="Consolas"/>
                <w:color w:val="000000" w:themeColor="text1"/>
              </w:rPr>
              <w:t xml:space="preserve">GATGTTGGTG CACACCGTCT GGAGGCTGTT CACCTAGAGT CGCCAAGAAA  </w:t>
            </w:r>
          </w:p>
          <w:p w14:paraId="67B5670F" w14:textId="77777777" w:rsidR="00DD69F2" w:rsidRPr="00C40F12" w:rsidRDefault="00DD69F2" w:rsidP="002B074C">
            <w:pPr>
              <w:pStyle w:val="HTMLPreformatted"/>
              <w:rPr>
                <w:color w:val="000000"/>
              </w:rPr>
            </w:pPr>
            <w:r w:rsidRPr="00C40F12">
              <w:rPr>
                <w:rStyle w:val="HTMLTypewriter"/>
                <w:rFonts w:ascii="Consolas" w:eastAsiaTheme="majorEastAsia" w:hAnsi="Consolas"/>
                <w:color w:val="000000" w:themeColor="text1"/>
              </w:rPr>
              <w:t>GAGTGAGAAA CGGTAGAAAC CTC</w:t>
            </w:r>
          </w:p>
        </w:tc>
      </w:tr>
      <w:tr w:rsidR="00DD69F2" w:rsidRPr="00C40F12" w14:paraId="1280A1E1" w14:textId="77777777" w:rsidTr="002B074C">
        <w:tc>
          <w:tcPr>
            <w:tcW w:w="1980" w:type="dxa"/>
          </w:tcPr>
          <w:p w14:paraId="61B171D2" w14:textId="77777777" w:rsidR="00DD69F2" w:rsidRPr="00C40F12" w:rsidRDefault="00DD69F2" w:rsidP="002B074C">
            <w:pPr>
              <w:rPr>
                <w:sz w:val="20"/>
                <w:szCs w:val="20"/>
              </w:rPr>
            </w:pPr>
            <w:r w:rsidRPr="00C40F12">
              <w:rPr>
                <w:sz w:val="20"/>
                <w:szCs w:val="20"/>
              </w:rPr>
              <w:t>Location (</w:t>
            </w:r>
            <w:r>
              <w:rPr>
                <w:sz w:val="20"/>
                <w:szCs w:val="20"/>
              </w:rPr>
              <w:t>hg19</w:t>
            </w:r>
            <w:r w:rsidRPr="00C40F12">
              <w:rPr>
                <w:sz w:val="20"/>
                <w:szCs w:val="20"/>
              </w:rPr>
              <w:t>)</w:t>
            </w:r>
          </w:p>
        </w:tc>
        <w:tc>
          <w:tcPr>
            <w:tcW w:w="7036" w:type="dxa"/>
          </w:tcPr>
          <w:p w14:paraId="6F6861E6" w14:textId="77777777" w:rsidR="00DD69F2" w:rsidRPr="00C40F12" w:rsidRDefault="00DD69F2" w:rsidP="002B074C">
            <w:pPr>
              <w:pStyle w:val="HTMLPreformatted"/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</w:rPr>
            </w:pPr>
            <w:r w:rsidRPr="00C40F12"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</w:rPr>
              <w:t>chr5:</w:t>
            </w:r>
            <w:r w:rsidRPr="00D001FA"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</w:rPr>
              <w:t>1258692</w:t>
            </w:r>
            <w:r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</w:rPr>
              <w:t>-</w:t>
            </w:r>
            <w:r w:rsidRPr="00D001FA"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</w:rPr>
              <w:t>1258814</w:t>
            </w:r>
          </w:p>
        </w:tc>
      </w:tr>
      <w:tr w:rsidR="00DD69F2" w:rsidRPr="00C40F12" w14:paraId="02F5CA56" w14:textId="77777777" w:rsidTr="002B074C">
        <w:tc>
          <w:tcPr>
            <w:tcW w:w="1980" w:type="dxa"/>
          </w:tcPr>
          <w:p w14:paraId="6BCEE8D0" w14:textId="77777777" w:rsidR="00DD69F2" w:rsidRPr="00C40F12" w:rsidRDefault="00DD69F2" w:rsidP="002B074C">
            <w:pPr>
              <w:rPr>
                <w:sz w:val="20"/>
                <w:szCs w:val="20"/>
              </w:rPr>
            </w:pPr>
            <w:r w:rsidRPr="00C40F12">
              <w:rPr>
                <w:sz w:val="20"/>
                <w:szCs w:val="20"/>
              </w:rPr>
              <w:t>Amplicon length</w:t>
            </w:r>
          </w:p>
        </w:tc>
        <w:tc>
          <w:tcPr>
            <w:tcW w:w="7036" w:type="dxa"/>
          </w:tcPr>
          <w:p w14:paraId="7BC6569D" w14:textId="77777777" w:rsidR="00DD69F2" w:rsidRPr="00C40F12" w:rsidRDefault="00DD69F2" w:rsidP="002B074C">
            <w:pPr>
              <w:pStyle w:val="HTMLPreformatted"/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  <w:lang w:val="en-US"/>
              </w:rPr>
            </w:pPr>
            <w:r w:rsidRPr="00C40F12"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  <w:lang w:val="en-US"/>
              </w:rPr>
              <w:t>1</w:t>
            </w:r>
            <w:r w:rsidRPr="00C40F12"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</w:rPr>
              <w:t>0</w:t>
            </w:r>
            <w:r w:rsidRPr="00C40F12"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  <w:lang w:val="en-US"/>
              </w:rPr>
              <w:t>0</w:t>
            </w:r>
            <w:proofErr w:type="spellStart"/>
            <w:r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</w:rPr>
              <w:t>nt</w:t>
            </w:r>
            <w:proofErr w:type="spellEnd"/>
          </w:p>
        </w:tc>
      </w:tr>
      <w:tr w:rsidR="00DD69F2" w:rsidRPr="00C40F12" w14:paraId="22E48C7A" w14:textId="77777777" w:rsidTr="002B074C">
        <w:tc>
          <w:tcPr>
            <w:tcW w:w="1980" w:type="dxa"/>
          </w:tcPr>
          <w:p w14:paraId="2A5FFE1D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PCR annealing temperature</w:t>
            </w:r>
          </w:p>
        </w:tc>
        <w:tc>
          <w:tcPr>
            <w:tcW w:w="7036" w:type="dxa"/>
          </w:tcPr>
          <w:p w14:paraId="3FA47335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55 °C / 60 °C</w:t>
            </w:r>
          </w:p>
        </w:tc>
      </w:tr>
    </w:tbl>
    <w:p w14:paraId="34EDDE17" w14:textId="77777777" w:rsidR="00DD69F2" w:rsidRPr="00C40F12" w:rsidRDefault="00DD69F2" w:rsidP="00DD69F2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DD69F2" w:rsidRPr="00C40F12" w14:paraId="3198239E" w14:textId="77777777" w:rsidTr="002B074C">
        <w:tc>
          <w:tcPr>
            <w:tcW w:w="1980" w:type="dxa"/>
          </w:tcPr>
          <w:p w14:paraId="246DF3EB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Assay (supplier)</w:t>
            </w:r>
          </w:p>
        </w:tc>
        <w:tc>
          <w:tcPr>
            <w:tcW w:w="7036" w:type="dxa"/>
          </w:tcPr>
          <w:p w14:paraId="293356DD" w14:textId="1BF1FE8F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VOPP1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reference </w:t>
            </w:r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chr.</w:t>
            </w:r>
            <w:proofErr w:type="spellEnd"/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7p</w:t>
            </w: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 xml:space="preserve"> (Bio-Rad</w:t>
            </w:r>
            <w:r w:rsidR="00D47431" w:rsidRPr="00D47431">
              <w:rPr>
                <w:rFonts w:asciiTheme="majorHAnsi" w:hAnsiTheme="majorHAnsi" w:cstheme="majorHAnsi"/>
                <w:sz w:val="20"/>
                <w:szCs w:val="20"/>
              </w:rPr>
              <w:t xml:space="preserve"> Laboratories</w:t>
            </w: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)</w:t>
            </w:r>
          </w:p>
        </w:tc>
      </w:tr>
      <w:tr w:rsidR="00DD69F2" w:rsidRPr="00C40F12" w14:paraId="1E1B02BE" w14:textId="77777777" w:rsidTr="002B074C">
        <w:tc>
          <w:tcPr>
            <w:tcW w:w="1980" w:type="dxa"/>
          </w:tcPr>
          <w:p w14:paraId="349B3B3E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sz w:val="20"/>
                <w:szCs w:val="20"/>
              </w:rPr>
              <w:t>Context Sequence</w:t>
            </w:r>
          </w:p>
        </w:tc>
        <w:tc>
          <w:tcPr>
            <w:tcW w:w="7036" w:type="dxa"/>
          </w:tcPr>
          <w:p w14:paraId="423C8101" w14:textId="77777777" w:rsidR="00DD69F2" w:rsidRPr="006B3EFC" w:rsidRDefault="00DD69F2" w:rsidP="002B074C">
            <w:pPr>
              <w:pStyle w:val="HTMLPreformatted"/>
              <w:rPr>
                <w:rFonts w:ascii="Consolas" w:hAnsi="Consolas"/>
                <w:color w:val="000000"/>
              </w:rPr>
            </w:pPr>
            <w:r w:rsidRPr="006B3EFC">
              <w:rPr>
                <w:rFonts w:ascii="Consolas" w:hAnsi="Consolas"/>
                <w:color w:val="000000"/>
              </w:rPr>
              <w:t xml:space="preserve">TATGGAGAGG GCCCGCACAC AGCACCTGGA GCCACAGCAG TCCTCGTAGG  </w:t>
            </w:r>
          </w:p>
          <w:p w14:paraId="262DE825" w14:textId="77777777" w:rsidR="00DD69F2" w:rsidRPr="006B3EFC" w:rsidRDefault="00DD69F2" w:rsidP="002B074C">
            <w:pPr>
              <w:pStyle w:val="HTMLPreformatted"/>
              <w:rPr>
                <w:rFonts w:ascii="Consolas" w:hAnsi="Consolas"/>
                <w:color w:val="000000"/>
              </w:rPr>
            </w:pPr>
            <w:r w:rsidRPr="006B3EFC">
              <w:rPr>
                <w:rFonts w:ascii="Consolas" w:hAnsi="Consolas"/>
                <w:color w:val="000000"/>
              </w:rPr>
              <w:t xml:space="preserve">AGCGGCATCT GTGGAGAGAG GCACAGGCTG GTCAGCACTG AATTGGAAGC  </w:t>
            </w:r>
          </w:p>
          <w:p w14:paraId="4A2F92AE" w14:textId="77777777" w:rsidR="00DD69F2" w:rsidRPr="00C40F12" w:rsidRDefault="00DD69F2" w:rsidP="002B074C">
            <w:pPr>
              <w:pStyle w:val="HTMLPreformatted"/>
              <w:rPr>
                <w:color w:val="000000"/>
              </w:rPr>
            </w:pPr>
            <w:r w:rsidRPr="006B3EFC">
              <w:rPr>
                <w:rFonts w:ascii="Consolas" w:hAnsi="Consolas"/>
                <w:color w:val="000000"/>
              </w:rPr>
              <w:t>AGCCACCGGA CCAGCCATGC GGC</w:t>
            </w:r>
          </w:p>
        </w:tc>
      </w:tr>
      <w:tr w:rsidR="00DD69F2" w:rsidRPr="00C40F12" w14:paraId="3BEE167C" w14:textId="77777777" w:rsidTr="002B074C">
        <w:tc>
          <w:tcPr>
            <w:tcW w:w="1980" w:type="dxa"/>
          </w:tcPr>
          <w:p w14:paraId="0D44EB39" w14:textId="77777777" w:rsidR="00DD69F2" w:rsidRPr="00C40F12" w:rsidRDefault="00DD69F2" w:rsidP="002B07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Location (hg19)</w:t>
            </w:r>
          </w:p>
        </w:tc>
        <w:tc>
          <w:tcPr>
            <w:tcW w:w="7036" w:type="dxa"/>
          </w:tcPr>
          <w:p w14:paraId="2800A607" w14:textId="77777777" w:rsidR="00DD69F2" w:rsidRPr="006B3EFC" w:rsidRDefault="00DD69F2" w:rsidP="002B074C">
            <w:pPr>
              <w:pStyle w:val="HTMLPreformatted"/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</w:rPr>
            </w:pPr>
            <w:r w:rsidRPr="006B3EFC">
              <w:rPr>
                <w:rFonts w:asciiTheme="majorHAnsi" w:hAnsiTheme="majorHAnsi" w:cstheme="majorHAnsi"/>
                <w:color w:val="333333"/>
                <w:shd w:val="clear" w:color="auto" w:fill="FFFFFF"/>
              </w:rPr>
              <w:t>chr7:55565326-55565448</w:t>
            </w:r>
          </w:p>
        </w:tc>
      </w:tr>
      <w:tr w:rsidR="00DD69F2" w:rsidRPr="00C40F12" w14:paraId="3B95D09C" w14:textId="77777777" w:rsidTr="002B074C">
        <w:tc>
          <w:tcPr>
            <w:tcW w:w="1980" w:type="dxa"/>
          </w:tcPr>
          <w:p w14:paraId="37E178E0" w14:textId="77777777" w:rsidR="00DD69F2" w:rsidRPr="00C40F12" w:rsidRDefault="00DD69F2" w:rsidP="002B074C">
            <w:pPr>
              <w:rPr>
                <w:sz w:val="20"/>
                <w:szCs w:val="20"/>
              </w:rPr>
            </w:pPr>
            <w:r w:rsidRPr="00C40F12">
              <w:rPr>
                <w:sz w:val="20"/>
                <w:szCs w:val="20"/>
              </w:rPr>
              <w:t>Amplicon length</w:t>
            </w:r>
          </w:p>
        </w:tc>
        <w:tc>
          <w:tcPr>
            <w:tcW w:w="7036" w:type="dxa"/>
          </w:tcPr>
          <w:p w14:paraId="5FE6FD71" w14:textId="77777777" w:rsidR="00DD69F2" w:rsidRPr="006B3EFC" w:rsidRDefault="00DD69F2" w:rsidP="002B074C">
            <w:pPr>
              <w:pStyle w:val="HTMLPreformatted"/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  <w:lang w:val="en-US"/>
              </w:rPr>
            </w:pPr>
            <w:r w:rsidRPr="006B3EFC"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  <w:lang w:val="en-US"/>
              </w:rPr>
              <w:t>64nt</w:t>
            </w:r>
          </w:p>
        </w:tc>
      </w:tr>
      <w:tr w:rsidR="00DD69F2" w:rsidRPr="00C40F12" w14:paraId="0A384844" w14:textId="77777777" w:rsidTr="002B074C">
        <w:tc>
          <w:tcPr>
            <w:tcW w:w="1980" w:type="dxa"/>
          </w:tcPr>
          <w:p w14:paraId="7D70D479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PCR annealing temperature</w:t>
            </w:r>
          </w:p>
        </w:tc>
        <w:tc>
          <w:tcPr>
            <w:tcW w:w="7036" w:type="dxa"/>
          </w:tcPr>
          <w:p w14:paraId="6C94240F" w14:textId="77777777" w:rsidR="00DD69F2" w:rsidRPr="006B3EFC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B3EFC">
              <w:rPr>
                <w:rFonts w:asciiTheme="majorHAnsi" w:hAnsiTheme="majorHAnsi" w:cstheme="majorHAnsi"/>
                <w:sz w:val="20"/>
                <w:szCs w:val="20"/>
              </w:rPr>
              <w:t>60 °C</w:t>
            </w:r>
          </w:p>
        </w:tc>
      </w:tr>
    </w:tbl>
    <w:p w14:paraId="2C391313" w14:textId="77777777" w:rsidR="00DD69F2" w:rsidRDefault="00DD69F2" w:rsidP="00DD69F2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DD69F2" w:rsidRPr="00C40F12" w14:paraId="26253B28" w14:textId="77777777" w:rsidTr="002B074C">
        <w:tc>
          <w:tcPr>
            <w:tcW w:w="1980" w:type="dxa"/>
          </w:tcPr>
          <w:p w14:paraId="249D867D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Assay (supplier)</w:t>
            </w:r>
          </w:p>
        </w:tc>
        <w:tc>
          <w:tcPr>
            <w:tcW w:w="7036" w:type="dxa"/>
          </w:tcPr>
          <w:p w14:paraId="4A3D20EF" w14:textId="2DBF6D7F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TTC5</w:t>
            </w:r>
            <w:r w:rsidRPr="00C40F12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 xml:space="preserve">reference </w:t>
            </w:r>
            <w:proofErr w:type="spellStart"/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chr.</w:t>
            </w:r>
            <w:proofErr w:type="spellEnd"/>
            <w:r w:rsidRPr="00C40F1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14q</w:t>
            </w: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 xml:space="preserve"> (Bio-Rad</w:t>
            </w:r>
            <w:r w:rsidR="00D47431" w:rsidRPr="00D47431">
              <w:rPr>
                <w:rFonts w:asciiTheme="majorHAnsi" w:hAnsiTheme="majorHAnsi" w:cstheme="majorHAnsi"/>
                <w:sz w:val="20"/>
                <w:szCs w:val="20"/>
              </w:rPr>
              <w:t xml:space="preserve"> Laboratories</w:t>
            </w: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)</w:t>
            </w:r>
          </w:p>
        </w:tc>
      </w:tr>
      <w:tr w:rsidR="00DD69F2" w:rsidRPr="00C40F12" w14:paraId="4C1FA689" w14:textId="77777777" w:rsidTr="002B074C">
        <w:tc>
          <w:tcPr>
            <w:tcW w:w="1980" w:type="dxa"/>
          </w:tcPr>
          <w:p w14:paraId="7D5B2832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sz w:val="20"/>
                <w:szCs w:val="20"/>
              </w:rPr>
              <w:t>Context Sequence</w:t>
            </w:r>
          </w:p>
        </w:tc>
        <w:tc>
          <w:tcPr>
            <w:tcW w:w="7036" w:type="dxa"/>
          </w:tcPr>
          <w:p w14:paraId="2D220EFC" w14:textId="77777777" w:rsidR="00DD69F2" w:rsidRPr="00690D97" w:rsidRDefault="00DD69F2" w:rsidP="002B074C">
            <w:pPr>
              <w:pStyle w:val="HTMLPreformatted"/>
              <w:rPr>
                <w:rFonts w:ascii="Consolas" w:hAnsi="Consolas"/>
                <w:color w:val="000000"/>
              </w:rPr>
            </w:pPr>
            <w:r w:rsidRPr="00690D97">
              <w:rPr>
                <w:rFonts w:ascii="Consolas" w:hAnsi="Consolas"/>
                <w:color w:val="000000"/>
              </w:rPr>
              <w:t xml:space="preserve">TGGTCGCGAT GCCACTGTGG CAACAGCCTG GCTGCTGGAT CCCTGAGGCT  </w:t>
            </w:r>
          </w:p>
          <w:p w14:paraId="0EA5A71A" w14:textId="77777777" w:rsidR="00DD69F2" w:rsidRPr="00690D97" w:rsidRDefault="00DD69F2" w:rsidP="002B074C">
            <w:pPr>
              <w:pStyle w:val="HTMLPreformatted"/>
              <w:rPr>
                <w:rFonts w:ascii="Consolas" w:hAnsi="Consolas"/>
                <w:color w:val="000000"/>
              </w:rPr>
            </w:pPr>
            <w:r w:rsidRPr="00690D97">
              <w:rPr>
                <w:rFonts w:ascii="Consolas" w:hAnsi="Consolas"/>
                <w:color w:val="000000"/>
              </w:rPr>
              <w:t xml:space="preserve">TCCCATTCAC CACTAGCAGG AGGGGCGTCT CCACTCGAAC ACTGGAAAAG  </w:t>
            </w:r>
          </w:p>
          <w:p w14:paraId="040843DA" w14:textId="77777777" w:rsidR="00DD69F2" w:rsidRPr="00C40F12" w:rsidRDefault="00DD69F2" w:rsidP="002B074C">
            <w:pPr>
              <w:pStyle w:val="HTMLPreformatted"/>
              <w:rPr>
                <w:color w:val="000000"/>
              </w:rPr>
            </w:pPr>
            <w:r w:rsidRPr="00690D97">
              <w:rPr>
                <w:rFonts w:ascii="Consolas" w:hAnsi="Consolas"/>
                <w:color w:val="000000"/>
              </w:rPr>
              <w:t>GAATAGTCCT AGAAAAGACA GAC</w:t>
            </w:r>
          </w:p>
        </w:tc>
      </w:tr>
      <w:tr w:rsidR="00DD69F2" w:rsidRPr="00C40F12" w14:paraId="4B46DF13" w14:textId="77777777" w:rsidTr="002B074C">
        <w:tc>
          <w:tcPr>
            <w:tcW w:w="1980" w:type="dxa"/>
          </w:tcPr>
          <w:p w14:paraId="7544B347" w14:textId="77777777" w:rsidR="00DD69F2" w:rsidRPr="00C40F12" w:rsidRDefault="00DD69F2" w:rsidP="002B074C">
            <w:pPr>
              <w:rPr>
                <w:sz w:val="20"/>
                <w:szCs w:val="20"/>
              </w:rPr>
            </w:pPr>
            <w:r w:rsidRPr="00C40F12">
              <w:rPr>
                <w:sz w:val="20"/>
                <w:szCs w:val="20"/>
              </w:rPr>
              <w:t>Location (</w:t>
            </w:r>
            <w:r>
              <w:rPr>
                <w:sz w:val="20"/>
                <w:szCs w:val="20"/>
              </w:rPr>
              <w:t>hg19</w:t>
            </w:r>
            <w:r w:rsidRPr="00C40F12">
              <w:rPr>
                <w:sz w:val="20"/>
                <w:szCs w:val="20"/>
              </w:rPr>
              <w:t>)</w:t>
            </w:r>
          </w:p>
        </w:tc>
        <w:tc>
          <w:tcPr>
            <w:tcW w:w="7036" w:type="dxa"/>
          </w:tcPr>
          <w:p w14:paraId="679E9F01" w14:textId="77777777" w:rsidR="00DD69F2" w:rsidRPr="00C40F12" w:rsidRDefault="00DD69F2" w:rsidP="002B074C">
            <w:pPr>
              <w:pStyle w:val="HTMLPreformatted"/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</w:rPr>
            </w:pPr>
            <w:r w:rsidRPr="006B3EFC"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</w:rPr>
              <w:t>chr14:20757798-20757920</w:t>
            </w:r>
          </w:p>
        </w:tc>
      </w:tr>
      <w:tr w:rsidR="00DD69F2" w:rsidRPr="00C40F12" w14:paraId="35D0371F" w14:textId="77777777" w:rsidTr="002B074C">
        <w:tc>
          <w:tcPr>
            <w:tcW w:w="1980" w:type="dxa"/>
          </w:tcPr>
          <w:p w14:paraId="78E8C373" w14:textId="77777777" w:rsidR="00DD69F2" w:rsidRPr="00C40F12" w:rsidRDefault="00DD69F2" w:rsidP="002B074C">
            <w:pPr>
              <w:rPr>
                <w:sz w:val="20"/>
                <w:szCs w:val="20"/>
              </w:rPr>
            </w:pPr>
            <w:r w:rsidRPr="00C40F12">
              <w:rPr>
                <w:sz w:val="20"/>
                <w:szCs w:val="20"/>
              </w:rPr>
              <w:t>Amplicon length</w:t>
            </w:r>
          </w:p>
        </w:tc>
        <w:tc>
          <w:tcPr>
            <w:tcW w:w="7036" w:type="dxa"/>
          </w:tcPr>
          <w:p w14:paraId="149F1408" w14:textId="77777777" w:rsidR="00DD69F2" w:rsidRPr="00C40F12" w:rsidRDefault="00DD69F2" w:rsidP="002B074C">
            <w:pPr>
              <w:pStyle w:val="HTMLPreformatted"/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  <w:lang w:val="en-US"/>
              </w:rPr>
            </w:pPr>
            <w:r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  <w:lang w:val="en-US"/>
              </w:rPr>
              <w:t>5</w:t>
            </w:r>
            <w:r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</w:rPr>
              <w:t>9nt</w:t>
            </w:r>
          </w:p>
        </w:tc>
      </w:tr>
      <w:tr w:rsidR="00DD69F2" w:rsidRPr="00C40F12" w14:paraId="3BCDE1FC" w14:textId="77777777" w:rsidTr="002B074C">
        <w:tc>
          <w:tcPr>
            <w:tcW w:w="1980" w:type="dxa"/>
          </w:tcPr>
          <w:p w14:paraId="0FDF6D4B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PCR annealing temperature</w:t>
            </w:r>
          </w:p>
        </w:tc>
        <w:tc>
          <w:tcPr>
            <w:tcW w:w="7036" w:type="dxa"/>
          </w:tcPr>
          <w:p w14:paraId="09707F3C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55 °C / 60 °C</w:t>
            </w:r>
          </w:p>
        </w:tc>
      </w:tr>
    </w:tbl>
    <w:p w14:paraId="64635B6F" w14:textId="77777777" w:rsidR="00DD69F2" w:rsidRDefault="00DD69F2" w:rsidP="00DD69F2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DD69F2" w:rsidRPr="00C40F12" w14:paraId="3C80BA5F" w14:textId="77777777" w:rsidTr="002B074C">
        <w:tc>
          <w:tcPr>
            <w:tcW w:w="1980" w:type="dxa"/>
          </w:tcPr>
          <w:p w14:paraId="52B797D3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Assay (supplier)</w:t>
            </w:r>
          </w:p>
        </w:tc>
        <w:tc>
          <w:tcPr>
            <w:tcW w:w="7036" w:type="dxa"/>
          </w:tcPr>
          <w:p w14:paraId="68486612" w14:textId="23D867CC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CDC42</w:t>
            </w:r>
            <w:r w:rsidRPr="00C40F12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 xml:space="preserve">target </w:t>
            </w:r>
            <w:proofErr w:type="spellStart"/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chr.</w:t>
            </w:r>
            <w:proofErr w:type="spellEnd"/>
            <w:r w:rsidRPr="00C40F1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p (Bio-Rad</w:t>
            </w:r>
            <w:r w:rsidR="00D47431" w:rsidRPr="00D47431">
              <w:rPr>
                <w:rFonts w:asciiTheme="majorHAnsi" w:hAnsiTheme="majorHAnsi" w:cstheme="majorHAnsi"/>
                <w:sz w:val="20"/>
                <w:szCs w:val="20"/>
              </w:rPr>
              <w:t xml:space="preserve"> Laboratories</w:t>
            </w: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)</w:t>
            </w:r>
          </w:p>
        </w:tc>
      </w:tr>
      <w:tr w:rsidR="00DD69F2" w:rsidRPr="00C40F12" w14:paraId="2349B5DC" w14:textId="77777777" w:rsidTr="002B074C">
        <w:tc>
          <w:tcPr>
            <w:tcW w:w="1980" w:type="dxa"/>
          </w:tcPr>
          <w:p w14:paraId="317AB5B0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sz w:val="20"/>
                <w:szCs w:val="20"/>
              </w:rPr>
              <w:t>Context Sequence</w:t>
            </w:r>
          </w:p>
        </w:tc>
        <w:tc>
          <w:tcPr>
            <w:tcW w:w="7036" w:type="dxa"/>
          </w:tcPr>
          <w:p w14:paraId="4B98FF59" w14:textId="77777777" w:rsidR="00DD69F2" w:rsidRPr="00690D97" w:rsidRDefault="00DD69F2" w:rsidP="002B074C">
            <w:pPr>
              <w:pStyle w:val="HTMLPreformatted"/>
              <w:rPr>
                <w:rFonts w:ascii="Consolas" w:eastAsiaTheme="majorEastAsia" w:hAnsi="Consolas" w:cstheme="majorHAnsi"/>
                <w:color w:val="000000" w:themeColor="text1"/>
              </w:rPr>
            </w:pPr>
            <w:r w:rsidRPr="00690D97">
              <w:rPr>
                <w:rFonts w:ascii="Consolas" w:eastAsiaTheme="majorEastAsia" w:hAnsi="Consolas" w:cstheme="majorHAnsi"/>
                <w:color w:val="000000" w:themeColor="text1"/>
              </w:rPr>
              <w:t>GGATACAAAA CTATTTCAGC AATGCAGACA ATTAAGTGTG TTGTTGTGGG</w:t>
            </w:r>
          </w:p>
          <w:p w14:paraId="4788CE13" w14:textId="77777777" w:rsidR="00DD69F2" w:rsidRPr="00690D97" w:rsidRDefault="00DD69F2" w:rsidP="002B074C">
            <w:pPr>
              <w:pStyle w:val="HTMLPreformatted"/>
              <w:rPr>
                <w:rFonts w:ascii="Consolas" w:eastAsiaTheme="majorEastAsia" w:hAnsi="Consolas" w:cstheme="majorHAnsi"/>
                <w:color w:val="000000" w:themeColor="text1"/>
              </w:rPr>
            </w:pPr>
            <w:r w:rsidRPr="00690D97">
              <w:rPr>
                <w:rFonts w:ascii="Consolas" w:eastAsiaTheme="majorEastAsia" w:hAnsi="Consolas" w:cstheme="majorHAnsi"/>
                <w:color w:val="000000" w:themeColor="text1"/>
              </w:rPr>
              <w:t>CGATGGTGCT GTTGGTAAAA CATGTCTCCT GATATCCTAC ACAACAAACA</w:t>
            </w:r>
          </w:p>
          <w:p w14:paraId="66569973" w14:textId="77777777" w:rsidR="00DD69F2" w:rsidRPr="00C40F12" w:rsidRDefault="00DD69F2" w:rsidP="002B074C">
            <w:pPr>
              <w:pStyle w:val="HTMLPreformatted"/>
              <w:rPr>
                <w:rFonts w:ascii="Consolas" w:eastAsiaTheme="majorEastAsia" w:hAnsi="Consolas" w:cstheme="majorHAnsi"/>
                <w:color w:val="000000" w:themeColor="text1"/>
              </w:rPr>
            </w:pPr>
            <w:r w:rsidRPr="00690D97">
              <w:rPr>
                <w:rFonts w:ascii="Consolas" w:eastAsiaTheme="majorEastAsia" w:hAnsi="Consolas" w:cstheme="majorHAnsi"/>
                <w:color w:val="000000" w:themeColor="text1"/>
              </w:rPr>
              <w:t>AATTTCCATC GGAATATGTA CCG</w:t>
            </w:r>
          </w:p>
        </w:tc>
      </w:tr>
      <w:tr w:rsidR="00DD69F2" w:rsidRPr="00C40F12" w14:paraId="0AD9FF1B" w14:textId="77777777" w:rsidTr="002B074C">
        <w:tc>
          <w:tcPr>
            <w:tcW w:w="1980" w:type="dxa"/>
          </w:tcPr>
          <w:p w14:paraId="5DD26DAB" w14:textId="77777777" w:rsidR="00DD69F2" w:rsidRPr="00C40F12" w:rsidRDefault="00DD69F2" w:rsidP="002B074C">
            <w:pPr>
              <w:rPr>
                <w:sz w:val="20"/>
                <w:szCs w:val="20"/>
              </w:rPr>
            </w:pPr>
            <w:r w:rsidRPr="00C40F12">
              <w:rPr>
                <w:sz w:val="20"/>
                <w:szCs w:val="20"/>
              </w:rPr>
              <w:t>Location (</w:t>
            </w:r>
            <w:r>
              <w:rPr>
                <w:sz w:val="20"/>
                <w:szCs w:val="20"/>
              </w:rPr>
              <w:t>hg19</w:t>
            </w:r>
            <w:r w:rsidRPr="00C40F12">
              <w:rPr>
                <w:sz w:val="20"/>
                <w:szCs w:val="20"/>
              </w:rPr>
              <w:t>)</w:t>
            </w:r>
          </w:p>
        </w:tc>
        <w:tc>
          <w:tcPr>
            <w:tcW w:w="7036" w:type="dxa"/>
          </w:tcPr>
          <w:p w14:paraId="6CC63487" w14:textId="77777777" w:rsidR="00DD69F2" w:rsidRPr="00690D97" w:rsidRDefault="00DD69F2" w:rsidP="002B074C">
            <w:pPr>
              <w:pStyle w:val="HTMLPreformatted"/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</w:rPr>
            </w:pPr>
            <w:r w:rsidRPr="00690D97">
              <w:rPr>
                <w:rFonts w:asciiTheme="majorHAnsi" w:eastAsiaTheme="majorEastAsia" w:hAnsiTheme="majorHAnsi" w:cstheme="majorHAnsi"/>
                <w:color w:val="000000" w:themeColor="text1"/>
              </w:rPr>
              <w:t>chr1:22404951-22405073</w:t>
            </w:r>
          </w:p>
        </w:tc>
      </w:tr>
      <w:tr w:rsidR="00DD69F2" w:rsidRPr="00C40F12" w14:paraId="7F707C9F" w14:textId="77777777" w:rsidTr="002B074C">
        <w:tc>
          <w:tcPr>
            <w:tcW w:w="1980" w:type="dxa"/>
          </w:tcPr>
          <w:p w14:paraId="681C5D30" w14:textId="77777777" w:rsidR="00DD69F2" w:rsidRPr="00C40F12" w:rsidRDefault="00DD69F2" w:rsidP="002B074C">
            <w:pPr>
              <w:rPr>
                <w:sz w:val="20"/>
                <w:szCs w:val="20"/>
              </w:rPr>
            </w:pPr>
            <w:r w:rsidRPr="00C40F12">
              <w:rPr>
                <w:sz w:val="20"/>
                <w:szCs w:val="20"/>
              </w:rPr>
              <w:t>Amplicon length</w:t>
            </w:r>
          </w:p>
        </w:tc>
        <w:tc>
          <w:tcPr>
            <w:tcW w:w="7036" w:type="dxa"/>
          </w:tcPr>
          <w:p w14:paraId="232FE4FD" w14:textId="77777777" w:rsidR="00DD69F2" w:rsidRPr="00690D97" w:rsidRDefault="00DD69F2" w:rsidP="002B074C">
            <w:pPr>
              <w:pStyle w:val="HTMLPreformatted"/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  <w:lang w:val="nl-NL"/>
              </w:rPr>
            </w:pPr>
            <w:r w:rsidRPr="00690D97"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  <w:lang w:val="nl-NL"/>
              </w:rPr>
              <w:t>98nt</w:t>
            </w:r>
          </w:p>
        </w:tc>
      </w:tr>
      <w:tr w:rsidR="00DD69F2" w:rsidRPr="00C40F12" w14:paraId="3344C8F3" w14:textId="77777777" w:rsidTr="002B074C">
        <w:tc>
          <w:tcPr>
            <w:tcW w:w="1980" w:type="dxa"/>
          </w:tcPr>
          <w:p w14:paraId="1969E13E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PCR annealing temperature</w:t>
            </w:r>
          </w:p>
        </w:tc>
        <w:tc>
          <w:tcPr>
            <w:tcW w:w="7036" w:type="dxa"/>
          </w:tcPr>
          <w:p w14:paraId="0DF2B635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60 °C</w:t>
            </w:r>
          </w:p>
        </w:tc>
      </w:tr>
    </w:tbl>
    <w:p w14:paraId="70DDE6DE" w14:textId="77777777" w:rsidR="00DD69F2" w:rsidRDefault="00DD69F2" w:rsidP="00DD69F2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DD69F2" w:rsidRPr="00C40F12" w14:paraId="08D659FF" w14:textId="77777777" w:rsidTr="002B074C">
        <w:tc>
          <w:tcPr>
            <w:tcW w:w="1980" w:type="dxa"/>
          </w:tcPr>
          <w:p w14:paraId="0BEED5A0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Assay (supplier)</w:t>
            </w:r>
          </w:p>
        </w:tc>
        <w:tc>
          <w:tcPr>
            <w:tcW w:w="7036" w:type="dxa"/>
          </w:tcPr>
          <w:p w14:paraId="64862215" w14:textId="4012BB9A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PTK2</w:t>
            </w:r>
            <w:r w:rsidRPr="00C40F12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target</w:t>
            </w: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chr.</w:t>
            </w:r>
            <w:proofErr w:type="spellEnd"/>
            <w:r w:rsidRPr="00C40F1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8q</w:t>
            </w: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 xml:space="preserve"> (Bio-Rad</w:t>
            </w:r>
            <w:r w:rsidR="00D47431" w:rsidRPr="00D47431">
              <w:rPr>
                <w:rFonts w:asciiTheme="majorHAnsi" w:hAnsiTheme="majorHAnsi" w:cstheme="majorHAnsi"/>
                <w:sz w:val="20"/>
                <w:szCs w:val="20"/>
              </w:rPr>
              <w:t xml:space="preserve"> Laboratories</w:t>
            </w: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)</w:t>
            </w:r>
          </w:p>
        </w:tc>
      </w:tr>
      <w:tr w:rsidR="00DD69F2" w:rsidRPr="00C40F12" w14:paraId="37DCBD98" w14:textId="77777777" w:rsidTr="002B074C">
        <w:tc>
          <w:tcPr>
            <w:tcW w:w="1980" w:type="dxa"/>
          </w:tcPr>
          <w:p w14:paraId="2247415D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sz w:val="20"/>
                <w:szCs w:val="20"/>
              </w:rPr>
              <w:t>Context Sequence</w:t>
            </w:r>
          </w:p>
        </w:tc>
        <w:tc>
          <w:tcPr>
            <w:tcW w:w="7036" w:type="dxa"/>
          </w:tcPr>
          <w:p w14:paraId="22A34954" w14:textId="77777777" w:rsidR="00DD69F2" w:rsidRPr="00C40F12" w:rsidRDefault="00DD69F2" w:rsidP="002B074C">
            <w:pPr>
              <w:pStyle w:val="HTMLPreformatted"/>
              <w:rPr>
                <w:rFonts w:ascii="Consolas" w:eastAsiaTheme="majorEastAsia" w:hAnsi="Consolas"/>
                <w:color w:val="000000" w:themeColor="text1"/>
              </w:rPr>
            </w:pPr>
            <w:r w:rsidRPr="00C40F12">
              <w:rPr>
                <w:rFonts w:ascii="Consolas" w:eastAsiaTheme="majorEastAsia" w:hAnsi="Consolas"/>
                <w:color w:val="000000" w:themeColor="text1"/>
              </w:rPr>
              <w:t xml:space="preserve">CAACCAGATG GTCATTCAAA AAAGTTGGAG CTGTAAGTGC TGGCGACTGA </w:t>
            </w:r>
          </w:p>
          <w:p w14:paraId="6D40EC5C" w14:textId="77777777" w:rsidR="00DD69F2" w:rsidRPr="00C40F12" w:rsidRDefault="00DD69F2" w:rsidP="002B074C">
            <w:pPr>
              <w:pStyle w:val="HTMLPreformatted"/>
              <w:rPr>
                <w:rFonts w:ascii="Consolas" w:eastAsiaTheme="majorEastAsia" w:hAnsi="Consolas"/>
                <w:color w:val="000000" w:themeColor="text1"/>
              </w:rPr>
            </w:pPr>
            <w:r w:rsidRPr="00C40F12">
              <w:rPr>
                <w:rFonts w:ascii="Consolas" w:eastAsiaTheme="majorEastAsia" w:hAnsi="Consolas"/>
                <w:color w:val="000000" w:themeColor="text1"/>
              </w:rPr>
              <w:t xml:space="preserve">GGACACAGGG TTAATTCCTC GCTGCTGGTG GAAGGCTAGA GAACATCTTC </w:t>
            </w:r>
          </w:p>
          <w:p w14:paraId="6EB8853F" w14:textId="77777777" w:rsidR="00DD69F2" w:rsidRPr="00C40F12" w:rsidRDefault="00DD69F2" w:rsidP="002B074C">
            <w:pPr>
              <w:pStyle w:val="HTMLPreformatted"/>
              <w:rPr>
                <w:rFonts w:ascii="Consolas" w:eastAsiaTheme="majorEastAsia" w:hAnsi="Consolas"/>
                <w:color w:val="000000" w:themeColor="text1"/>
              </w:rPr>
            </w:pPr>
            <w:r w:rsidRPr="00C40F12">
              <w:rPr>
                <w:rFonts w:ascii="Consolas" w:eastAsiaTheme="majorEastAsia" w:hAnsi="Consolas"/>
                <w:color w:val="000000" w:themeColor="text1"/>
              </w:rPr>
              <w:t>AAAAGAGGGT AGCAAGACGT GCT</w:t>
            </w:r>
          </w:p>
        </w:tc>
      </w:tr>
      <w:tr w:rsidR="00DD69F2" w:rsidRPr="00C40F12" w14:paraId="1A779BC7" w14:textId="77777777" w:rsidTr="002B074C">
        <w:tc>
          <w:tcPr>
            <w:tcW w:w="1980" w:type="dxa"/>
          </w:tcPr>
          <w:p w14:paraId="2A6245DD" w14:textId="77777777" w:rsidR="00DD69F2" w:rsidRPr="00C40F12" w:rsidRDefault="00DD69F2" w:rsidP="002B074C">
            <w:pPr>
              <w:rPr>
                <w:sz w:val="20"/>
                <w:szCs w:val="20"/>
              </w:rPr>
            </w:pPr>
            <w:r w:rsidRPr="00C40F12">
              <w:rPr>
                <w:sz w:val="20"/>
                <w:szCs w:val="20"/>
              </w:rPr>
              <w:t>Location (</w:t>
            </w:r>
            <w:r>
              <w:rPr>
                <w:sz w:val="20"/>
                <w:szCs w:val="20"/>
              </w:rPr>
              <w:t>hg19</w:t>
            </w:r>
            <w:r w:rsidRPr="00C40F12">
              <w:rPr>
                <w:sz w:val="20"/>
                <w:szCs w:val="20"/>
              </w:rPr>
              <w:t>)</w:t>
            </w:r>
          </w:p>
        </w:tc>
        <w:tc>
          <w:tcPr>
            <w:tcW w:w="7036" w:type="dxa"/>
          </w:tcPr>
          <w:p w14:paraId="171EFA5E" w14:textId="77777777" w:rsidR="00DD69F2" w:rsidRPr="00C40F12" w:rsidRDefault="00DD69F2" w:rsidP="002B074C">
            <w:pPr>
              <w:pStyle w:val="HTMLPreformatted"/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</w:rPr>
            </w:pPr>
            <w:r w:rsidRPr="00C40F12">
              <w:rPr>
                <w:rFonts w:asciiTheme="majorHAnsi" w:eastAsiaTheme="majorEastAsia" w:hAnsiTheme="majorHAnsi" w:cstheme="majorHAnsi"/>
                <w:color w:val="000000" w:themeColor="text1"/>
              </w:rPr>
              <w:t>chr8:</w:t>
            </w:r>
            <w:r w:rsidRPr="006B3EFC">
              <w:rPr>
                <w:rFonts w:asciiTheme="majorHAnsi" w:eastAsiaTheme="majorEastAsia" w:hAnsiTheme="majorHAnsi" w:cstheme="majorHAnsi"/>
                <w:color w:val="000000" w:themeColor="text1"/>
              </w:rPr>
              <w:t>141669430</w:t>
            </w:r>
            <w:r>
              <w:rPr>
                <w:rFonts w:asciiTheme="majorHAnsi" w:eastAsiaTheme="majorEastAsia" w:hAnsiTheme="majorHAnsi" w:cstheme="majorHAnsi"/>
                <w:color w:val="000000" w:themeColor="text1"/>
              </w:rPr>
              <w:t>-</w:t>
            </w:r>
            <w:r w:rsidRPr="006B3EFC">
              <w:rPr>
                <w:rFonts w:asciiTheme="majorHAnsi" w:eastAsiaTheme="majorEastAsia" w:hAnsiTheme="majorHAnsi" w:cstheme="majorHAnsi"/>
                <w:color w:val="000000" w:themeColor="text1"/>
              </w:rPr>
              <w:t>141669552</w:t>
            </w:r>
          </w:p>
        </w:tc>
      </w:tr>
      <w:tr w:rsidR="00DD69F2" w:rsidRPr="00C40F12" w14:paraId="1790E635" w14:textId="77777777" w:rsidTr="002B074C">
        <w:tc>
          <w:tcPr>
            <w:tcW w:w="1980" w:type="dxa"/>
          </w:tcPr>
          <w:p w14:paraId="799FDA89" w14:textId="77777777" w:rsidR="00DD69F2" w:rsidRPr="00C40F12" w:rsidRDefault="00DD69F2" w:rsidP="002B074C">
            <w:pPr>
              <w:rPr>
                <w:sz w:val="20"/>
                <w:szCs w:val="20"/>
              </w:rPr>
            </w:pPr>
            <w:r w:rsidRPr="00C40F12">
              <w:rPr>
                <w:sz w:val="20"/>
                <w:szCs w:val="20"/>
              </w:rPr>
              <w:t>Amplicon length</w:t>
            </w:r>
          </w:p>
        </w:tc>
        <w:tc>
          <w:tcPr>
            <w:tcW w:w="7036" w:type="dxa"/>
          </w:tcPr>
          <w:p w14:paraId="048FB149" w14:textId="77777777" w:rsidR="00DD69F2" w:rsidRPr="00C40F12" w:rsidRDefault="00DD69F2" w:rsidP="002B074C">
            <w:pPr>
              <w:pStyle w:val="HTMLPreformatted"/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  <w:lang w:val="en-US"/>
              </w:rPr>
            </w:pPr>
            <w:r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  <w:lang w:val="en-US"/>
              </w:rPr>
              <w:t>70nt</w:t>
            </w:r>
          </w:p>
        </w:tc>
      </w:tr>
      <w:tr w:rsidR="00DD69F2" w:rsidRPr="00C40F12" w14:paraId="43890B62" w14:textId="77777777" w:rsidTr="002B074C">
        <w:tc>
          <w:tcPr>
            <w:tcW w:w="1980" w:type="dxa"/>
          </w:tcPr>
          <w:p w14:paraId="2CDC4AEF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PCR annealing temperature</w:t>
            </w:r>
          </w:p>
        </w:tc>
        <w:tc>
          <w:tcPr>
            <w:tcW w:w="7036" w:type="dxa"/>
          </w:tcPr>
          <w:p w14:paraId="1A3377D6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60 °C</w:t>
            </w:r>
          </w:p>
        </w:tc>
      </w:tr>
    </w:tbl>
    <w:p w14:paraId="7B8682BE" w14:textId="77777777" w:rsidR="00DD69F2" w:rsidRDefault="00DD69F2" w:rsidP="00DD69F2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DD69F2" w:rsidRPr="00C40F12" w14:paraId="20E71E37" w14:textId="77777777" w:rsidTr="002B074C">
        <w:tc>
          <w:tcPr>
            <w:tcW w:w="1980" w:type="dxa"/>
          </w:tcPr>
          <w:p w14:paraId="7252B28C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Assay (supplier)</w:t>
            </w:r>
          </w:p>
        </w:tc>
        <w:tc>
          <w:tcPr>
            <w:tcW w:w="7036" w:type="dxa"/>
          </w:tcPr>
          <w:p w14:paraId="6998AB0E" w14:textId="29B3C928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NFAT5</w:t>
            </w:r>
            <w:r w:rsidRPr="00C40F12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</w:t>
            </w: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 xml:space="preserve">target </w:t>
            </w:r>
            <w:proofErr w:type="spellStart"/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chr.</w:t>
            </w:r>
            <w:proofErr w:type="spellEnd"/>
            <w:r w:rsidRPr="00C40F1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16q</w:t>
            </w: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 xml:space="preserve"> (Bio-Rad</w:t>
            </w:r>
            <w:r w:rsidR="00D47431" w:rsidRPr="00D47431">
              <w:rPr>
                <w:rFonts w:asciiTheme="majorHAnsi" w:hAnsiTheme="majorHAnsi" w:cstheme="majorHAnsi"/>
                <w:sz w:val="20"/>
                <w:szCs w:val="20"/>
              </w:rPr>
              <w:t xml:space="preserve"> Laboratories</w:t>
            </w: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)</w:t>
            </w:r>
          </w:p>
        </w:tc>
      </w:tr>
      <w:tr w:rsidR="00DD69F2" w:rsidRPr="00C40F12" w14:paraId="420A7625" w14:textId="77777777" w:rsidTr="002B074C">
        <w:tc>
          <w:tcPr>
            <w:tcW w:w="1980" w:type="dxa"/>
          </w:tcPr>
          <w:p w14:paraId="5D7EED8F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sz w:val="20"/>
                <w:szCs w:val="20"/>
              </w:rPr>
              <w:t>Context Sequence</w:t>
            </w:r>
          </w:p>
        </w:tc>
        <w:tc>
          <w:tcPr>
            <w:tcW w:w="7036" w:type="dxa"/>
          </w:tcPr>
          <w:p w14:paraId="696C6F06" w14:textId="77777777" w:rsidR="00DD69F2" w:rsidRPr="00EC2D0E" w:rsidRDefault="00DD69F2" w:rsidP="002B074C">
            <w:pPr>
              <w:pStyle w:val="HTMLPreformatted"/>
              <w:rPr>
                <w:rFonts w:ascii="Consolas" w:eastAsiaTheme="majorEastAsia" w:hAnsi="Consolas" w:cstheme="majorHAnsi"/>
                <w:color w:val="000000" w:themeColor="text1"/>
              </w:rPr>
            </w:pPr>
            <w:r w:rsidRPr="00EC2D0E">
              <w:rPr>
                <w:rFonts w:ascii="Consolas" w:eastAsiaTheme="majorEastAsia" w:hAnsi="Consolas" w:cstheme="majorHAnsi"/>
                <w:color w:val="000000" w:themeColor="text1"/>
              </w:rPr>
              <w:t xml:space="preserve">TGGAAGCCAT GAGAGAGAAT ATGATTTCAG GAAAACTTGG GCACAGAGAA </w:t>
            </w:r>
          </w:p>
          <w:p w14:paraId="7FEC1E7B" w14:textId="77777777" w:rsidR="00DD69F2" w:rsidRPr="00EC2D0E" w:rsidRDefault="00DD69F2" w:rsidP="002B074C">
            <w:pPr>
              <w:pStyle w:val="HTMLPreformatted"/>
              <w:rPr>
                <w:rFonts w:ascii="Consolas" w:eastAsiaTheme="majorEastAsia" w:hAnsi="Consolas" w:cstheme="majorHAnsi"/>
                <w:color w:val="000000" w:themeColor="text1"/>
              </w:rPr>
            </w:pPr>
            <w:r w:rsidRPr="00EC2D0E">
              <w:rPr>
                <w:rFonts w:ascii="Consolas" w:eastAsiaTheme="majorEastAsia" w:hAnsi="Consolas" w:cstheme="majorHAnsi"/>
                <w:color w:val="000000" w:themeColor="text1"/>
              </w:rPr>
              <w:t xml:space="preserve">TTTGGCCTAT CTCAGTATGA CAAACTAATA GCTGTTGTGA TTCATTTAGG </w:t>
            </w:r>
          </w:p>
          <w:p w14:paraId="205A44B4" w14:textId="77777777" w:rsidR="00DD69F2" w:rsidRPr="00C40F12" w:rsidRDefault="00DD69F2" w:rsidP="002B074C">
            <w:pPr>
              <w:pStyle w:val="HTMLPreformatted"/>
              <w:rPr>
                <w:rFonts w:ascii="Consolas" w:eastAsiaTheme="majorEastAsia" w:hAnsi="Consolas" w:cstheme="majorHAnsi"/>
                <w:color w:val="000000" w:themeColor="text1"/>
              </w:rPr>
            </w:pPr>
            <w:r w:rsidRPr="00EC2D0E">
              <w:rPr>
                <w:rFonts w:ascii="Consolas" w:eastAsiaTheme="majorEastAsia" w:hAnsi="Consolas" w:cstheme="majorHAnsi"/>
                <w:color w:val="000000" w:themeColor="text1"/>
              </w:rPr>
              <w:t>GACTGTTGTT AAATATTTGA TTA</w:t>
            </w:r>
          </w:p>
        </w:tc>
      </w:tr>
      <w:tr w:rsidR="00DD69F2" w:rsidRPr="00EC2D0E" w14:paraId="23B18986" w14:textId="77777777" w:rsidTr="002B074C">
        <w:tc>
          <w:tcPr>
            <w:tcW w:w="1980" w:type="dxa"/>
          </w:tcPr>
          <w:p w14:paraId="26635198" w14:textId="77777777" w:rsidR="00DD69F2" w:rsidRPr="00C40F12" w:rsidRDefault="00DD69F2" w:rsidP="002B074C">
            <w:pPr>
              <w:rPr>
                <w:sz w:val="20"/>
                <w:szCs w:val="20"/>
              </w:rPr>
            </w:pPr>
            <w:r w:rsidRPr="00C40F12">
              <w:rPr>
                <w:sz w:val="20"/>
                <w:szCs w:val="20"/>
              </w:rPr>
              <w:t>Location (</w:t>
            </w:r>
            <w:r>
              <w:rPr>
                <w:sz w:val="20"/>
                <w:szCs w:val="20"/>
              </w:rPr>
              <w:t>hg19</w:t>
            </w:r>
            <w:r w:rsidRPr="00C40F12">
              <w:rPr>
                <w:sz w:val="20"/>
                <w:szCs w:val="20"/>
              </w:rPr>
              <w:t>)</w:t>
            </w:r>
          </w:p>
        </w:tc>
        <w:tc>
          <w:tcPr>
            <w:tcW w:w="7036" w:type="dxa"/>
          </w:tcPr>
          <w:p w14:paraId="4B3DFA20" w14:textId="77777777" w:rsidR="00DD69F2" w:rsidRPr="00EE633F" w:rsidRDefault="00DD69F2" w:rsidP="002B074C">
            <w:pPr>
              <w:pStyle w:val="HTMLPreformatted"/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</w:rPr>
            </w:pPr>
            <w:r w:rsidRPr="00EE633F">
              <w:rPr>
                <w:rFonts w:asciiTheme="majorHAnsi" w:eastAsiaTheme="majorEastAsia" w:hAnsiTheme="majorHAnsi" w:cstheme="majorHAnsi"/>
                <w:color w:val="000000" w:themeColor="text1"/>
              </w:rPr>
              <w:t>chr16:69715015-69715137</w:t>
            </w:r>
          </w:p>
        </w:tc>
      </w:tr>
      <w:tr w:rsidR="00DD69F2" w:rsidRPr="00C40F12" w14:paraId="53E609F1" w14:textId="77777777" w:rsidTr="002B074C">
        <w:tc>
          <w:tcPr>
            <w:tcW w:w="1980" w:type="dxa"/>
          </w:tcPr>
          <w:p w14:paraId="6CF5A2BB" w14:textId="77777777" w:rsidR="00DD69F2" w:rsidRPr="00C40F12" w:rsidRDefault="00DD69F2" w:rsidP="002B074C">
            <w:pPr>
              <w:rPr>
                <w:sz w:val="20"/>
                <w:szCs w:val="20"/>
              </w:rPr>
            </w:pPr>
            <w:r w:rsidRPr="00C40F12">
              <w:rPr>
                <w:sz w:val="20"/>
                <w:szCs w:val="20"/>
              </w:rPr>
              <w:t>Amplicon length</w:t>
            </w:r>
          </w:p>
        </w:tc>
        <w:tc>
          <w:tcPr>
            <w:tcW w:w="7036" w:type="dxa"/>
          </w:tcPr>
          <w:p w14:paraId="2670E3F6" w14:textId="77777777" w:rsidR="00DD69F2" w:rsidRPr="00EE633F" w:rsidRDefault="00DD69F2" w:rsidP="002B074C">
            <w:pPr>
              <w:pStyle w:val="HTMLPreformatted"/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</w:rPr>
            </w:pPr>
            <w:r w:rsidRPr="00EE633F">
              <w:rPr>
                <w:rStyle w:val="HTMLTypewriter"/>
                <w:rFonts w:asciiTheme="majorHAnsi" w:eastAsiaTheme="majorEastAsia" w:hAnsiTheme="majorHAnsi" w:cstheme="majorHAnsi"/>
                <w:color w:val="000000" w:themeColor="text1"/>
              </w:rPr>
              <w:t>69nt</w:t>
            </w:r>
          </w:p>
        </w:tc>
      </w:tr>
      <w:tr w:rsidR="00DD69F2" w:rsidRPr="00C40F12" w14:paraId="232CE880" w14:textId="77777777" w:rsidTr="002B074C">
        <w:tc>
          <w:tcPr>
            <w:tcW w:w="1980" w:type="dxa"/>
          </w:tcPr>
          <w:p w14:paraId="3B183785" w14:textId="77777777" w:rsidR="00DD69F2" w:rsidRPr="00C40F12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40F12">
              <w:rPr>
                <w:rFonts w:asciiTheme="majorHAnsi" w:hAnsiTheme="majorHAnsi" w:cstheme="majorHAnsi"/>
                <w:sz w:val="20"/>
                <w:szCs w:val="20"/>
              </w:rPr>
              <w:t>PCR annealing temperature</w:t>
            </w:r>
          </w:p>
        </w:tc>
        <w:tc>
          <w:tcPr>
            <w:tcW w:w="7036" w:type="dxa"/>
          </w:tcPr>
          <w:p w14:paraId="2B16C268" w14:textId="77777777" w:rsidR="00DD69F2" w:rsidRPr="00EE633F" w:rsidRDefault="00DD69F2" w:rsidP="002B074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E633F">
              <w:rPr>
                <w:rFonts w:asciiTheme="majorHAnsi" w:hAnsiTheme="majorHAnsi" w:cstheme="majorHAnsi"/>
                <w:sz w:val="20"/>
                <w:szCs w:val="20"/>
              </w:rPr>
              <w:t>60 °C</w:t>
            </w:r>
          </w:p>
        </w:tc>
      </w:tr>
    </w:tbl>
    <w:p w14:paraId="0CE02C60" w14:textId="77777777" w:rsidR="00DD69F2" w:rsidRDefault="00DD69F2" w:rsidP="00DD69F2">
      <w:pPr>
        <w:spacing w:line="360" w:lineRule="auto"/>
        <w:rPr>
          <w:rFonts w:asciiTheme="majorHAnsi" w:hAnsiTheme="majorHAnsi" w:cstheme="majorHAnsi"/>
          <w:sz w:val="20"/>
          <w:szCs w:val="20"/>
        </w:rPr>
      </w:pPr>
    </w:p>
    <w:p w14:paraId="0F13295B" w14:textId="77777777" w:rsidR="00DD69F2" w:rsidRDefault="00DD69F2" w:rsidP="00DD69F2">
      <w:pPr>
        <w:spacing w:after="160" w:line="259" w:lineRule="auto"/>
        <w:rPr>
          <w:rFonts w:asciiTheme="majorHAnsi" w:eastAsiaTheme="majorEastAsia" w:hAnsiTheme="majorHAnsi" w:cstheme="majorBidi"/>
          <w:b/>
          <w:bCs/>
          <w:iCs/>
          <w:szCs w:val="28"/>
          <w:lang w:val="en-US"/>
        </w:rPr>
      </w:pPr>
      <w:r>
        <w:br w:type="page"/>
      </w:r>
    </w:p>
    <w:p w14:paraId="6D2650A9" w14:textId="77777777" w:rsidR="00DD69F2" w:rsidRPr="000F4E6D" w:rsidRDefault="00DD69F2" w:rsidP="00DD69F2">
      <w:pPr>
        <w:pStyle w:val="Heading2"/>
        <w:spacing w:line="480" w:lineRule="auto"/>
      </w:pPr>
      <w:r w:rsidRPr="000F4E6D">
        <w:lastRenderedPageBreak/>
        <w:t>Supplementary Table 2</w:t>
      </w:r>
    </w:p>
    <w:p w14:paraId="71F163F8" w14:textId="5232B078" w:rsidR="00DD69F2" w:rsidRDefault="00DD69F2" w:rsidP="00DD69F2">
      <w:pPr>
        <w:spacing w:line="480" w:lineRule="auto"/>
        <w:rPr>
          <w:rFonts w:asciiTheme="majorHAnsi" w:hAnsiTheme="majorHAnsi" w:cstheme="majorHAnsi"/>
        </w:rPr>
      </w:pPr>
      <w:r w:rsidRPr="000F4E6D">
        <w:rPr>
          <w:rFonts w:asciiTheme="majorHAnsi" w:hAnsiTheme="majorHAnsi" w:cstheme="majorHAnsi"/>
        </w:rPr>
        <w:t xml:space="preserve">Clinical and molecular characteristics of </w:t>
      </w:r>
      <w:r w:rsidRPr="000F4E6D">
        <w:rPr>
          <w:rFonts w:asciiTheme="majorHAnsi" w:hAnsiTheme="majorHAnsi" w:cstheme="majorHAnsi"/>
          <w:i/>
          <w:iCs/>
        </w:rPr>
        <w:t>CYSLTR2</w:t>
      </w:r>
      <w:r w:rsidRPr="000F4E6D">
        <w:rPr>
          <w:rFonts w:asciiTheme="majorHAnsi" w:hAnsiTheme="majorHAnsi" w:cstheme="majorHAnsi"/>
        </w:rPr>
        <w:t xml:space="preserve"> mutant</w:t>
      </w:r>
      <w:r>
        <w:rPr>
          <w:rFonts w:asciiTheme="majorHAnsi" w:hAnsiTheme="majorHAnsi" w:cstheme="majorHAnsi"/>
        </w:rPr>
        <w:t xml:space="preserve"> uveal melanomas</w:t>
      </w:r>
      <w:r w:rsidRPr="000F4E6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(PUM-1, PUM-2, </w:t>
      </w:r>
      <w:r w:rsidRPr="009C5D96">
        <w:rPr>
          <w:rFonts w:asciiTheme="majorHAnsi" w:hAnsiTheme="majorHAnsi" w:cstheme="majorHAnsi"/>
        </w:rPr>
        <w:t>V4-A9ED, VD-AA8O and YZ-A982</w:t>
      </w:r>
      <w:r>
        <w:rPr>
          <w:rFonts w:asciiTheme="majorHAnsi" w:hAnsiTheme="majorHAnsi" w:cstheme="majorHAnsi"/>
        </w:rPr>
        <w:t xml:space="preserve">) </w:t>
      </w:r>
      <w:r w:rsidRPr="000F4E6D">
        <w:rPr>
          <w:rFonts w:asciiTheme="majorHAnsi" w:hAnsiTheme="majorHAnsi" w:cstheme="majorHAnsi"/>
        </w:rPr>
        <w:t>analysed in this study.</w:t>
      </w:r>
      <w:r w:rsidR="007E3D4C" w:rsidRPr="007E3D4C">
        <w:t xml:space="preserve"> </w:t>
      </w:r>
      <w:r w:rsidR="007E3D4C">
        <w:t xml:space="preserve">Part of the information has been obtained from uncontrolled, publicly available data from the original TCGA study on uveal melanoma </w:t>
      </w:r>
      <w:r w:rsidR="007E3D4C">
        <w:t xml:space="preserve">(ref. </w:t>
      </w:r>
      <w:r w:rsidR="007E3D4C" w:rsidRPr="00842894">
        <w:rPr>
          <w:noProof/>
        </w:rPr>
        <w:t>Robertson et al. Integrative Analysis Identifies Four Molecular and Clinical Subsets in Uveal Melanoma. Cancer Cell. 2017;32(2):204-20 e15.</w:t>
      </w:r>
      <w:r w:rsidR="007E3D4C">
        <w:rPr>
          <w:noProof/>
        </w:rPr>
        <w:t>)</w:t>
      </w:r>
      <w:r w:rsidR="007E3D4C">
        <w:fldChar w:fldCharType="begin">
          <w:fldData xml:space="preserve">PEVuZE5vdGU+PENpdGU+PEF1dGhvcj5Sb2JlcnRzb248L0F1dGhvcj48WWVhcj4yMDE3PC9ZZWFy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</w:fldData>
        </w:fldChar>
      </w:r>
      <w:r w:rsidR="007E3D4C">
        <w:instrText xml:space="preserve"> ADDIN EN.CITE </w:instrText>
      </w:r>
      <w:r w:rsidR="007E3D4C">
        <w:fldChar w:fldCharType="begin">
          <w:fldData xml:space="preserve">PEVuZE5vdGU+PENpdGU+PEF1dGhvcj5Sb2JlcnRzb248L0F1dGhvcj48WWVhcj4yMDE3PC9ZZWFy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</w:fldData>
        </w:fldChar>
      </w:r>
      <w:r w:rsidR="007E3D4C">
        <w:instrText xml:space="preserve"> ADDIN EN.CITE.DATA </w:instrText>
      </w:r>
      <w:r w:rsidR="007E3D4C">
        <w:fldChar w:fldCharType="end"/>
      </w:r>
      <w:r w:rsidR="007E3D4C">
        <w:fldChar w:fldCharType="separate"/>
      </w:r>
      <w:r w:rsidR="007E3D4C">
        <w:fldChar w:fldCharType="end"/>
      </w:r>
      <w:r w:rsidR="007E3D4C">
        <w:t>.</w:t>
      </w:r>
    </w:p>
    <w:tbl>
      <w:tblPr>
        <w:tblpPr w:leftFromText="180" w:rightFromText="180" w:vertAnchor="text" w:horzAnchor="margin" w:tblpXSpec="center" w:tblpY="198"/>
        <w:tblW w:w="114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1757"/>
        <w:gridCol w:w="1758"/>
        <w:gridCol w:w="1757"/>
        <w:gridCol w:w="1758"/>
        <w:gridCol w:w="1758"/>
      </w:tblGrid>
      <w:tr w:rsidR="00DD69F2" w:rsidRPr="002465CE" w14:paraId="5D959D00" w14:textId="77777777" w:rsidTr="002B074C">
        <w:trPr>
          <w:trHeight w:val="190"/>
        </w:trPr>
        <w:tc>
          <w:tcPr>
            <w:tcW w:w="269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95159B" w14:textId="77777777" w:rsidR="00DD69F2" w:rsidRPr="002465CE" w:rsidRDefault="00DD69F2" w:rsidP="002B074C">
            <w:pPr>
              <w:rPr>
                <w:rFonts w:eastAsiaTheme="minorHAnsi" w:cs="Arial"/>
                <w:b/>
                <w:bCs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>Case</w:t>
            </w:r>
          </w:p>
        </w:tc>
        <w:tc>
          <w:tcPr>
            <w:tcW w:w="175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6AC687" w14:textId="77777777" w:rsidR="00DD69F2" w:rsidRPr="002465CE" w:rsidRDefault="00DD69F2" w:rsidP="002B074C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>PUM-1</w:t>
            </w:r>
          </w:p>
        </w:tc>
        <w:tc>
          <w:tcPr>
            <w:tcW w:w="175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4F2678" w14:textId="77777777" w:rsidR="00DD69F2" w:rsidRPr="002465CE" w:rsidRDefault="00DD69F2" w:rsidP="002B074C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>PUM-2</w:t>
            </w:r>
          </w:p>
        </w:tc>
        <w:tc>
          <w:tcPr>
            <w:tcW w:w="175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83CC7E" w14:textId="77777777" w:rsidR="00DD69F2" w:rsidRDefault="00DD69F2" w:rsidP="002B074C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>TCGA</w:t>
            </w:r>
          </w:p>
          <w:p w14:paraId="1748E434" w14:textId="77777777" w:rsidR="00DD69F2" w:rsidRPr="002465CE" w:rsidRDefault="00DD69F2" w:rsidP="002B074C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>V4-A9ED</w:t>
            </w:r>
          </w:p>
        </w:tc>
        <w:tc>
          <w:tcPr>
            <w:tcW w:w="175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675E0E" w14:textId="77777777" w:rsidR="00DD69F2" w:rsidRDefault="00DD69F2" w:rsidP="002B074C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>TCGA</w:t>
            </w:r>
          </w:p>
          <w:p w14:paraId="32901DA6" w14:textId="77777777" w:rsidR="00DD69F2" w:rsidRPr="002465CE" w:rsidRDefault="00DD69F2" w:rsidP="002B074C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>VD-AA8O</w:t>
            </w:r>
          </w:p>
        </w:tc>
        <w:tc>
          <w:tcPr>
            <w:tcW w:w="175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CE259F" w14:textId="77777777" w:rsidR="00DD69F2" w:rsidRDefault="00DD69F2" w:rsidP="002B074C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>TCGA</w:t>
            </w:r>
          </w:p>
          <w:p w14:paraId="48862711" w14:textId="77777777" w:rsidR="00DD69F2" w:rsidRPr="002465CE" w:rsidRDefault="00DD69F2" w:rsidP="002B074C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>YZ-A982</w:t>
            </w:r>
          </w:p>
        </w:tc>
      </w:tr>
      <w:tr w:rsidR="00DD69F2" w:rsidRPr="002465CE" w14:paraId="3EC1626E" w14:textId="77777777" w:rsidTr="002B074C">
        <w:trPr>
          <w:trHeight w:val="341"/>
        </w:trPr>
        <w:tc>
          <w:tcPr>
            <w:tcW w:w="2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B5036F" w14:textId="77777777" w:rsidR="00DD69F2" w:rsidRPr="002465CE" w:rsidRDefault="00DD69F2" w:rsidP="002B074C">
            <w:pPr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>Institute</w:t>
            </w:r>
          </w:p>
        </w:tc>
        <w:tc>
          <w:tcPr>
            <w:tcW w:w="17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518B85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 xml:space="preserve">Leiden University </w:t>
            </w:r>
            <w:r>
              <w:rPr>
                <w:rFonts w:cs="Arial"/>
                <w:color w:val="000000"/>
                <w:sz w:val="20"/>
                <w:szCs w:val="20"/>
              </w:rPr>
              <w:br/>
            </w:r>
            <w:r w:rsidRPr="002465CE">
              <w:rPr>
                <w:rFonts w:cs="Arial"/>
                <w:color w:val="000000"/>
                <w:sz w:val="20"/>
                <w:szCs w:val="20"/>
              </w:rPr>
              <w:t>Medical Center</w:t>
            </w:r>
          </w:p>
        </w:tc>
        <w:tc>
          <w:tcPr>
            <w:tcW w:w="17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62511F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 xml:space="preserve">Leiden University </w:t>
            </w:r>
            <w:r>
              <w:rPr>
                <w:rFonts w:cs="Arial"/>
                <w:color w:val="000000"/>
                <w:sz w:val="20"/>
                <w:szCs w:val="20"/>
              </w:rPr>
              <w:br/>
            </w:r>
            <w:r w:rsidRPr="002465CE">
              <w:rPr>
                <w:rFonts w:cs="Arial"/>
                <w:color w:val="000000"/>
                <w:sz w:val="20"/>
                <w:szCs w:val="20"/>
              </w:rPr>
              <w:t>Medical Center</w:t>
            </w:r>
          </w:p>
        </w:tc>
        <w:tc>
          <w:tcPr>
            <w:tcW w:w="17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CEEA00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proofErr w:type="spellStart"/>
            <w:r w:rsidRPr="002465CE">
              <w:rPr>
                <w:rFonts w:cs="Arial"/>
                <w:color w:val="000000"/>
                <w:sz w:val="20"/>
                <w:szCs w:val="20"/>
              </w:rPr>
              <w:t>Institut</w:t>
            </w:r>
            <w:proofErr w:type="spellEnd"/>
            <w:r w:rsidRPr="002465CE">
              <w:rPr>
                <w:rFonts w:cs="Arial"/>
                <w:color w:val="000000"/>
                <w:sz w:val="20"/>
                <w:szCs w:val="20"/>
              </w:rPr>
              <w:t xml:space="preserve"> Curie France </w:t>
            </w:r>
          </w:p>
        </w:tc>
        <w:tc>
          <w:tcPr>
            <w:tcW w:w="17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F3F6BD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 xml:space="preserve">University of Liverpool </w:t>
            </w:r>
          </w:p>
        </w:tc>
        <w:tc>
          <w:tcPr>
            <w:tcW w:w="17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4D8A59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 xml:space="preserve">Ohio State University </w:t>
            </w:r>
          </w:p>
        </w:tc>
      </w:tr>
      <w:tr w:rsidR="00DD69F2" w:rsidRPr="002465CE" w14:paraId="6DBD6387" w14:textId="77777777" w:rsidTr="002B074C">
        <w:trPr>
          <w:trHeight w:val="190"/>
        </w:trPr>
        <w:tc>
          <w:tcPr>
            <w:tcW w:w="2694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9F798" w14:textId="5EC0BCD9" w:rsidR="00DD69F2" w:rsidRPr="002465CE" w:rsidRDefault="00DD69F2" w:rsidP="002B074C">
            <w:pPr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Age </w:t>
            </w:r>
            <w:r w:rsidR="007E3D4C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(range) </w:t>
            </w: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at 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d</w:t>
            </w: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>iagnosis</w:t>
            </w:r>
          </w:p>
        </w:tc>
        <w:tc>
          <w:tcPr>
            <w:tcW w:w="175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CC4FB1" w14:textId="23EB3A62" w:rsidR="00DD69F2" w:rsidRPr="002465CE" w:rsidRDefault="007E3D4C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85-90</w:t>
            </w:r>
          </w:p>
        </w:tc>
        <w:tc>
          <w:tcPr>
            <w:tcW w:w="1758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1A3276" w14:textId="4624C3E6" w:rsidR="00DD69F2" w:rsidRPr="002465CE" w:rsidRDefault="007E3D4C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5-10</w:t>
            </w:r>
          </w:p>
        </w:tc>
        <w:tc>
          <w:tcPr>
            <w:tcW w:w="175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0EA7C4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758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46EE4E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758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3119F3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79</w:t>
            </w:r>
          </w:p>
        </w:tc>
      </w:tr>
      <w:tr w:rsidR="00DD69F2" w:rsidRPr="002465CE" w14:paraId="2FE7A5D4" w14:textId="77777777" w:rsidTr="002B074C">
        <w:trPr>
          <w:trHeight w:val="190"/>
        </w:trPr>
        <w:tc>
          <w:tcPr>
            <w:tcW w:w="2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A03399" w14:textId="77777777" w:rsidR="00DD69F2" w:rsidRPr="002465CE" w:rsidRDefault="00DD69F2" w:rsidP="002B074C">
            <w:pPr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>Gender</w:t>
            </w:r>
          </w:p>
        </w:tc>
        <w:tc>
          <w:tcPr>
            <w:tcW w:w="17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E82A4E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17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ABD53F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17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207C5E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17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5021FB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17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34492A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Female</w:t>
            </w:r>
          </w:p>
        </w:tc>
      </w:tr>
      <w:tr w:rsidR="00DD69F2" w:rsidRPr="002465CE" w14:paraId="225C685E" w14:textId="77777777" w:rsidTr="002B074C">
        <w:trPr>
          <w:trHeight w:val="190"/>
        </w:trPr>
        <w:tc>
          <w:tcPr>
            <w:tcW w:w="2694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D17A20" w14:textId="77777777" w:rsidR="00DD69F2" w:rsidRPr="002465CE" w:rsidRDefault="00DD69F2" w:rsidP="002B074C">
            <w:pPr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>Tumo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u</w:t>
            </w: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r 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l</w:t>
            </w: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>ocation</w:t>
            </w:r>
          </w:p>
        </w:tc>
        <w:tc>
          <w:tcPr>
            <w:tcW w:w="175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46FBBC" w14:textId="77777777" w:rsidR="00DD69F2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Choroid/</w:t>
            </w:r>
          </w:p>
          <w:p w14:paraId="65343A87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Ciliary body</w:t>
            </w:r>
          </w:p>
        </w:tc>
        <w:tc>
          <w:tcPr>
            <w:tcW w:w="1758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B64814" w14:textId="77777777" w:rsidR="00DD69F2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Iris/</w:t>
            </w:r>
          </w:p>
          <w:p w14:paraId="2EF7E47C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Ciliary body</w:t>
            </w:r>
          </w:p>
        </w:tc>
        <w:tc>
          <w:tcPr>
            <w:tcW w:w="175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052BE1" w14:textId="77777777" w:rsidR="00DD69F2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Choroid/</w:t>
            </w:r>
          </w:p>
          <w:p w14:paraId="1C7157D8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Ciliary body</w:t>
            </w:r>
          </w:p>
        </w:tc>
        <w:tc>
          <w:tcPr>
            <w:tcW w:w="1758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43ABBF" w14:textId="77777777" w:rsidR="00DD69F2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Choroid/</w:t>
            </w:r>
          </w:p>
          <w:p w14:paraId="162093A8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Ciliary body</w:t>
            </w:r>
          </w:p>
        </w:tc>
        <w:tc>
          <w:tcPr>
            <w:tcW w:w="1758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CD62A1" w14:textId="77777777" w:rsidR="00DD69F2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Choroid/</w:t>
            </w:r>
          </w:p>
          <w:p w14:paraId="344DA915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Ciliary body</w:t>
            </w:r>
          </w:p>
        </w:tc>
      </w:tr>
      <w:tr w:rsidR="00DD69F2" w:rsidRPr="002465CE" w14:paraId="61B49353" w14:textId="77777777" w:rsidTr="002B074C">
        <w:trPr>
          <w:trHeight w:val="190"/>
        </w:trPr>
        <w:tc>
          <w:tcPr>
            <w:tcW w:w="2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1C9A8A" w14:textId="77777777" w:rsidR="00DD69F2" w:rsidRPr="002465CE" w:rsidRDefault="00DD69F2" w:rsidP="002B074C">
            <w:pPr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>Tumo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u</w:t>
            </w: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r 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b</w:t>
            </w: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asal 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d</w:t>
            </w: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iameter 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br/>
            </w: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>in mm (clinical)</w:t>
            </w:r>
          </w:p>
        </w:tc>
        <w:tc>
          <w:tcPr>
            <w:tcW w:w="17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618968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18.63</w:t>
            </w:r>
          </w:p>
        </w:tc>
        <w:tc>
          <w:tcPr>
            <w:tcW w:w="17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E13C7D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DA5BDB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7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2AF3B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17.3</w:t>
            </w:r>
          </w:p>
        </w:tc>
        <w:tc>
          <w:tcPr>
            <w:tcW w:w="17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095FFE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23.64</w:t>
            </w:r>
          </w:p>
        </w:tc>
      </w:tr>
      <w:tr w:rsidR="00DD69F2" w:rsidRPr="002465CE" w14:paraId="34CB0CD1" w14:textId="77777777" w:rsidTr="002B074C">
        <w:trPr>
          <w:trHeight w:val="190"/>
        </w:trPr>
        <w:tc>
          <w:tcPr>
            <w:tcW w:w="2694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84C153" w14:textId="77777777" w:rsidR="00DD69F2" w:rsidRPr="002465CE" w:rsidRDefault="00DD69F2" w:rsidP="002B074C">
            <w:pPr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Tumo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u</w:t>
            </w: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r</w:t>
            </w:r>
            <w:proofErr w:type="spellEnd"/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t</w:t>
            </w: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hickness 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br/>
            </w: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in mm (clinical)</w:t>
            </w:r>
          </w:p>
        </w:tc>
        <w:tc>
          <w:tcPr>
            <w:tcW w:w="175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F975C0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14.16</w:t>
            </w:r>
          </w:p>
        </w:tc>
        <w:tc>
          <w:tcPr>
            <w:tcW w:w="1758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273677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5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616CD7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58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994674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11.9</w:t>
            </w:r>
          </w:p>
        </w:tc>
        <w:tc>
          <w:tcPr>
            <w:tcW w:w="1758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309B86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15.51</w:t>
            </w:r>
          </w:p>
        </w:tc>
      </w:tr>
      <w:tr w:rsidR="00DD69F2" w:rsidRPr="002465CE" w14:paraId="66EC0BAA" w14:textId="77777777" w:rsidTr="002B074C">
        <w:trPr>
          <w:trHeight w:val="190"/>
        </w:trPr>
        <w:tc>
          <w:tcPr>
            <w:tcW w:w="2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B77D0C" w14:textId="77777777" w:rsidR="00DD69F2" w:rsidRPr="002465CE" w:rsidRDefault="00DD69F2" w:rsidP="002B074C">
            <w:pPr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Tumo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u</w:t>
            </w: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r</w:t>
            </w:r>
            <w:proofErr w:type="spellEnd"/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b</w:t>
            </w: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asal 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d</w:t>
            </w: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iameter 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br/>
              <w:t xml:space="preserve">in </w:t>
            </w: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mm (pathological)</w:t>
            </w:r>
          </w:p>
        </w:tc>
        <w:tc>
          <w:tcPr>
            <w:tcW w:w="17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452E5E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7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0B37A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R</w:t>
            </w:r>
            <w:r w:rsidRPr="002465CE">
              <w:rPr>
                <w:rFonts w:cs="Arial"/>
                <w:color w:val="000000"/>
                <w:sz w:val="20"/>
                <w:szCs w:val="20"/>
              </w:rPr>
              <w:t>ing melanoma</w:t>
            </w:r>
          </w:p>
        </w:tc>
        <w:tc>
          <w:tcPr>
            <w:tcW w:w="17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C2154E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7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B81DD7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13.5</w:t>
            </w:r>
          </w:p>
        </w:tc>
        <w:tc>
          <w:tcPr>
            <w:tcW w:w="17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5D860A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25</w:t>
            </w:r>
          </w:p>
        </w:tc>
      </w:tr>
      <w:tr w:rsidR="00DD69F2" w:rsidRPr="002465CE" w14:paraId="2A88F507" w14:textId="77777777" w:rsidTr="002B074C">
        <w:trPr>
          <w:trHeight w:val="190"/>
        </w:trPr>
        <w:tc>
          <w:tcPr>
            <w:tcW w:w="2694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887764" w14:textId="77777777" w:rsidR="00DD69F2" w:rsidRPr="002465CE" w:rsidRDefault="00DD69F2" w:rsidP="002B074C">
            <w:pPr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Tumo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u</w:t>
            </w: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r</w:t>
            </w:r>
            <w:proofErr w:type="spellEnd"/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t</w:t>
            </w: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hickness 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br/>
            </w: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in mm (pathological)</w:t>
            </w:r>
          </w:p>
        </w:tc>
        <w:tc>
          <w:tcPr>
            <w:tcW w:w="175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58E9C0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58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0C7451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5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D73426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[Not Available]</w:t>
            </w:r>
          </w:p>
        </w:tc>
        <w:tc>
          <w:tcPr>
            <w:tcW w:w="1758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F85ECA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[Not Available]</w:t>
            </w:r>
          </w:p>
        </w:tc>
        <w:tc>
          <w:tcPr>
            <w:tcW w:w="1758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591BB6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[Not Available]</w:t>
            </w:r>
          </w:p>
        </w:tc>
      </w:tr>
      <w:tr w:rsidR="00DD69F2" w:rsidRPr="002465CE" w14:paraId="105F1947" w14:textId="77777777" w:rsidTr="002B074C">
        <w:trPr>
          <w:trHeight w:val="190"/>
        </w:trPr>
        <w:tc>
          <w:tcPr>
            <w:tcW w:w="2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2CD433" w14:textId="77777777" w:rsidR="00DD69F2" w:rsidRPr="002465CE" w:rsidRDefault="00DD69F2" w:rsidP="002B074C">
            <w:pPr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>Extrascleral</w:t>
            </w:r>
            <w:proofErr w:type="spellEnd"/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e</w:t>
            </w: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>xtension</w:t>
            </w:r>
          </w:p>
        </w:tc>
        <w:tc>
          <w:tcPr>
            <w:tcW w:w="17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D58D61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4.5 mm</w:t>
            </w:r>
          </w:p>
        </w:tc>
        <w:tc>
          <w:tcPr>
            <w:tcW w:w="17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9DAED0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Absent</w:t>
            </w:r>
          </w:p>
        </w:tc>
        <w:tc>
          <w:tcPr>
            <w:tcW w:w="17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481C9B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Absent</w:t>
            </w:r>
          </w:p>
        </w:tc>
        <w:tc>
          <w:tcPr>
            <w:tcW w:w="17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7E453E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Absent</w:t>
            </w:r>
          </w:p>
        </w:tc>
        <w:tc>
          <w:tcPr>
            <w:tcW w:w="17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333AAE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Absent</w:t>
            </w:r>
          </w:p>
        </w:tc>
      </w:tr>
      <w:tr w:rsidR="00DD69F2" w:rsidRPr="002465CE" w14:paraId="3D5E87A2" w14:textId="77777777" w:rsidTr="002B074C">
        <w:trPr>
          <w:trHeight w:val="190"/>
        </w:trPr>
        <w:tc>
          <w:tcPr>
            <w:tcW w:w="2694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597A22" w14:textId="77777777" w:rsidR="00DD69F2" w:rsidRPr="002465CE" w:rsidRDefault="00DD69F2" w:rsidP="002B074C">
            <w:pPr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Tumour t</w:t>
            </w: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>reatment</w:t>
            </w:r>
          </w:p>
        </w:tc>
        <w:tc>
          <w:tcPr>
            <w:tcW w:w="175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AF2CD1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Enucleation</w:t>
            </w:r>
          </w:p>
        </w:tc>
        <w:tc>
          <w:tcPr>
            <w:tcW w:w="1758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5705D3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Enucleation</w:t>
            </w:r>
          </w:p>
        </w:tc>
        <w:tc>
          <w:tcPr>
            <w:tcW w:w="175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873675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Enucleation</w:t>
            </w:r>
          </w:p>
        </w:tc>
        <w:tc>
          <w:tcPr>
            <w:tcW w:w="1758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41194B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Enucleation</w:t>
            </w:r>
          </w:p>
        </w:tc>
        <w:tc>
          <w:tcPr>
            <w:tcW w:w="1758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743694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Enucleation</w:t>
            </w:r>
          </w:p>
        </w:tc>
      </w:tr>
      <w:tr w:rsidR="00DD69F2" w:rsidRPr="002465CE" w14:paraId="76741E1E" w14:textId="77777777" w:rsidTr="002B074C">
        <w:trPr>
          <w:trHeight w:val="190"/>
        </w:trPr>
        <w:tc>
          <w:tcPr>
            <w:tcW w:w="2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8630B5" w14:textId="77777777" w:rsidR="00DD69F2" w:rsidRPr="002465CE" w:rsidRDefault="00DD69F2" w:rsidP="002B074C">
            <w:pPr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Vital 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s</w:t>
            </w: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>tatus</w:t>
            </w:r>
          </w:p>
        </w:tc>
        <w:tc>
          <w:tcPr>
            <w:tcW w:w="17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078E4F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 xml:space="preserve">Dead </w:t>
            </w:r>
          </w:p>
        </w:tc>
        <w:tc>
          <w:tcPr>
            <w:tcW w:w="17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EB3E99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Alive</w:t>
            </w:r>
          </w:p>
        </w:tc>
        <w:tc>
          <w:tcPr>
            <w:tcW w:w="17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CD3B83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Alive</w:t>
            </w:r>
          </w:p>
        </w:tc>
        <w:tc>
          <w:tcPr>
            <w:tcW w:w="17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70F8D0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Dead</w:t>
            </w:r>
          </w:p>
        </w:tc>
        <w:tc>
          <w:tcPr>
            <w:tcW w:w="17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0636E0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Dead</w:t>
            </w:r>
          </w:p>
        </w:tc>
      </w:tr>
      <w:tr w:rsidR="00DD69F2" w:rsidRPr="002465CE" w14:paraId="3A3D29C3" w14:textId="77777777" w:rsidTr="002B074C">
        <w:trPr>
          <w:trHeight w:val="341"/>
        </w:trPr>
        <w:tc>
          <w:tcPr>
            <w:tcW w:w="2694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B45092" w14:textId="77777777" w:rsidR="00DD69F2" w:rsidRDefault="00DD69F2" w:rsidP="002B074C">
            <w:pPr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Time from 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d</w:t>
            </w: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iagnosis to </w:t>
            </w:r>
          </w:p>
          <w:p w14:paraId="2383CBA1" w14:textId="77777777" w:rsidR="00DD69F2" w:rsidRPr="002465CE" w:rsidRDefault="00DD69F2" w:rsidP="002B074C">
            <w:pPr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f</w:t>
            </w: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  <w:lang w:val="en-US"/>
              </w:rPr>
              <w:t>ollow-up in days</w:t>
            </w:r>
          </w:p>
        </w:tc>
        <w:tc>
          <w:tcPr>
            <w:tcW w:w="175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27AA1F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11</w:t>
            </w:r>
            <w:r>
              <w:rPr>
                <w:rFonts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58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B61772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2850</w:t>
            </w:r>
          </w:p>
        </w:tc>
        <w:tc>
          <w:tcPr>
            <w:tcW w:w="175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AE1C05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1078</w:t>
            </w:r>
          </w:p>
        </w:tc>
        <w:tc>
          <w:tcPr>
            <w:tcW w:w="1758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75E114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606</w:t>
            </w:r>
          </w:p>
        </w:tc>
        <w:tc>
          <w:tcPr>
            <w:tcW w:w="1758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48A05E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841</w:t>
            </w:r>
          </w:p>
        </w:tc>
      </w:tr>
      <w:tr w:rsidR="00DD69F2" w:rsidRPr="002465CE" w14:paraId="02B914FF" w14:textId="77777777" w:rsidTr="002B074C">
        <w:trPr>
          <w:trHeight w:val="341"/>
        </w:trPr>
        <w:tc>
          <w:tcPr>
            <w:tcW w:w="2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780218" w14:textId="77777777" w:rsidR="00DD69F2" w:rsidRPr="002465CE" w:rsidRDefault="00DD69F2" w:rsidP="002B074C">
            <w:pPr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Cause of 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d</w:t>
            </w: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>eath</w:t>
            </w:r>
          </w:p>
        </w:tc>
        <w:tc>
          <w:tcPr>
            <w:tcW w:w="17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F52DE8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[Not Available]</w:t>
            </w:r>
          </w:p>
        </w:tc>
        <w:tc>
          <w:tcPr>
            <w:tcW w:w="17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EEF94C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[Not Applicable]</w:t>
            </w:r>
          </w:p>
        </w:tc>
        <w:tc>
          <w:tcPr>
            <w:tcW w:w="17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DE8E2F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[Not Applicable]</w:t>
            </w:r>
          </w:p>
        </w:tc>
        <w:tc>
          <w:tcPr>
            <w:tcW w:w="17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01760C" w14:textId="77777777" w:rsidR="00DD69F2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 xml:space="preserve">Metastatic </w:t>
            </w:r>
          </w:p>
          <w:p w14:paraId="471A5D16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Uveal Melanoma</w:t>
            </w:r>
          </w:p>
        </w:tc>
        <w:tc>
          <w:tcPr>
            <w:tcW w:w="17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71EDB5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Atrial fibrillation complications</w:t>
            </w:r>
          </w:p>
        </w:tc>
      </w:tr>
      <w:tr w:rsidR="00DD69F2" w:rsidRPr="002465CE" w14:paraId="28B37FB3" w14:textId="77777777" w:rsidTr="002B074C">
        <w:trPr>
          <w:trHeight w:val="190"/>
        </w:trPr>
        <w:tc>
          <w:tcPr>
            <w:tcW w:w="2694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71EC1" w14:textId="77777777" w:rsidR="00DD69F2" w:rsidRPr="002465CE" w:rsidRDefault="00DD69F2" w:rsidP="002B074C">
            <w:pPr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Distant 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m</w:t>
            </w: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>etastasis</w:t>
            </w:r>
          </w:p>
        </w:tc>
        <w:tc>
          <w:tcPr>
            <w:tcW w:w="175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139AB9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[Not Available]</w:t>
            </w:r>
          </w:p>
        </w:tc>
        <w:tc>
          <w:tcPr>
            <w:tcW w:w="1758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23760F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75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7508E6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758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E3252A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758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158C47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No</w:t>
            </w:r>
          </w:p>
        </w:tc>
      </w:tr>
      <w:tr w:rsidR="00DD69F2" w:rsidRPr="002465CE" w14:paraId="3A7F6ACA" w14:textId="77777777" w:rsidTr="002B074C">
        <w:trPr>
          <w:trHeight w:val="190"/>
        </w:trPr>
        <w:tc>
          <w:tcPr>
            <w:tcW w:w="2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36ABE8" w14:textId="77777777" w:rsidR="00DD69F2" w:rsidRPr="002465CE" w:rsidRDefault="00DD69F2" w:rsidP="002B074C">
            <w:pPr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>Locoregional Recurrence</w:t>
            </w:r>
          </w:p>
        </w:tc>
        <w:tc>
          <w:tcPr>
            <w:tcW w:w="17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D8766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[Not Available]</w:t>
            </w:r>
          </w:p>
        </w:tc>
        <w:tc>
          <w:tcPr>
            <w:tcW w:w="17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F01CA9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7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88599B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7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E283D4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7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E7FA71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No</w:t>
            </w:r>
          </w:p>
        </w:tc>
      </w:tr>
      <w:tr w:rsidR="00DD69F2" w:rsidRPr="002465CE" w14:paraId="6BEEFBEF" w14:textId="77777777" w:rsidTr="002B074C">
        <w:trPr>
          <w:trHeight w:val="190"/>
        </w:trPr>
        <w:tc>
          <w:tcPr>
            <w:tcW w:w="2694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308D07" w14:textId="77777777" w:rsidR="00DD69F2" w:rsidRPr="002465CE" w:rsidRDefault="00DD69F2" w:rsidP="002B074C">
            <w:pPr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AJCC 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p</w:t>
            </w: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rimary 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t</w:t>
            </w: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>umo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</w:rPr>
              <w:t>u</w:t>
            </w: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>r (T)</w:t>
            </w:r>
          </w:p>
        </w:tc>
        <w:tc>
          <w:tcPr>
            <w:tcW w:w="175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9F2C31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pT3d</w:t>
            </w:r>
          </w:p>
        </w:tc>
        <w:tc>
          <w:tcPr>
            <w:tcW w:w="1758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6F4E28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pT3</w:t>
            </w:r>
          </w:p>
        </w:tc>
        <w:tc>
          <w:tcPr>
            <w:tcW w:w="175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164632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T3b</w:t>
            </w:r>
          </w:p>
        </w:tc>
        <w:tc>
          <w:tcPr>
            <w:tcW w:w="1758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8FDB10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T3a</w:t>
            </w:r>
          </w:p>
        </w:tc>
        <w:tc>
          <w:tcPr>
            <w:tcW w:w="1758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D3A1B1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T4b</w:t>
            </w:r>
          </w:p>
        </w:tc>
      </w:tr>
      <w:tr w:rsidR="00DD69F2" w:rsidRPr="002465CE" w14:paraId="0B5766AB" w14:textId="77777777" w:rsidTr="002B074C">
        <w:trPr>
          <w:trHeight w:val="190"/>
        </w:trPr>
        <w:tc>
          <w:tcPr>
            <w:tcW w:w="2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43EA99" w14:textId="77777777" w:rsidR="00DD69F2" w:rsidRPr="002465CE" w:rsidRDefault="00DD69F2" w:rsidP="002B074C">
            <w:pPr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>Cell type</w:t>
            </w:r>
          </w:p>
        </w:tc>
        <w:tc>
          <w:tcPr>
            <w:tcW w:w="17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8BC347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Mixed</w:t>
            </w:r>
          </w:p>
        </w:tc>
        <w:tc>
          <w:tcPr>
            <w:tcW w:w="17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CF5083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 xml:space="preserve">Mixed </w:t>
            </w:r>
          </w:p>
        </w:tc>
        <w:tc>
          <w:tcPr>
            <w:tcW w:w="17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5083A4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 xml:space="preserve">Spindle </w:t>
            </w:r>
          </w:p>
        </w:tc>
        <w:tc>
          <w:tcPr>
            <w:tcW w:w="17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D6DA15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 xml:space="preserve">Epithelioid </w:t>
            </w:r>
          </w:p>
        </w:tc>
        <w:tc>
          <w:tcPr>
            <w:tcW w:w="17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79379C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 xml:space="preserve">Spindle </w:t>
            </w:r>
          </w:p>
        </w:tc>
      </w:tr>
      <w:tr w:rsidR="00DD69F2" w:rsidRPr="002465CE" w14:paraId="4F234349" w14:textId="77777777" w:rsidTr="002B074C">
        <w:trPr>
          <w:trHeight w:val="341"/>
        </w:trPr>
        <w:tc>
          <w:tcPr>
            <w:tcW w:w="2694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0A5F80" w14:textId="77777777" w:rsidR="00DD69F2" w:rsidRPr="002465CE" w:rsidRDefault="00DD69F2" w:rsidP="002B074C">
            <w:pPr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b/>
                <w:bCs/>
                <w:i/>
                <w:iCs/>
                <w:color w:val="000000"/>
                <w:sz w:val="20"/>
                <w:szCs w:val="20"/>
              </w:rPr>
              <w:t>BAP1</w:t>
            </w: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 xml:space="preserve"> status</w:t>
            </w:r>
          </w:p>
        </w:tc>
        <w:tc>
          <w:tcPr>
            <w:tcW w:w="175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FE7FE0" w14:textId="77777777" w:rsidR="00DD69F2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cs="Arial"/>
                <w:color w:val="000000"/>
                <w:sz w:val="20"/>
                <w:szCs w:val="20"/>
                <w:lang w:val="en-US"/>
              </w:rPr>
              <w:t>A</w:t>
            </w:r>
            <w:r w:rsidRPr="002465CE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berrant </w:t>
            </w:r>
          </w:p>
          <w:p w14:paraId="517C8E10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  <w:lang w:val="en-US"/>
              </w:rPr>
            </w:pPr>
            <w:r w:rsidRPr="002465CE">
              <w:rPr>
                <w:rFonts w:cs="Arial"/>
                <w:color w:val="000000"/>
                <w:sz w:val="20"/>
                <w:szCs w:val="20"/>
                <w:lang w:val="en-US"/>
              </w:rPr>
              <w:t xml:space="preserve">(loss of </w:t>
            </w:r>
            <w:r>
              <w:rPr>
                <w:rFonts w:cs="Arial"/>
                <w:color w:val="000000"/>
                <w:sz w:val="20"/>
                <w:szCs w:val="20"/>
                <w:lang w:val="en-US"/>
              </w:rPr>
              <w:br/>
            </w:r>
            <w:r w:rsidRPr="002465CE">
              <w:rPr>
                <w:rFonts w:cs="Arial"/>
                <w:color w:val="000000"/>
                <w:sz w:val="20"/>
                <w:szCs w:val="20"/>
                <w:lang w:val="en-US"/>
              </w:rPr>
              <w:t>nuclear staining)</w:t>
            </w:r>
          </w:p>
        </w:tc>
        <w:tc>
          <w:tcPr>
            <w:tcW w:w="1758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62E5EA" w14:textId="77777777" w:rsidR="00DD69F2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N</w:t>
            </w:r>
            <w:r w:rsidRPr="002465CE">
              <w:rPr>
                <w:rFonts w:cs="Arial"/>
                <w:color w:val="000000"/>
                <w:sz w:val="20"/>
                <w:szCs w:val="20"/>
              </w:rPr>
              <w:t xml:space="preserve">ormal </w:t>
            </w:r>
          </w:p>
          <w:p w14:paraId="171AFD47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(nuclear staining)</w:t>
            </w:r>
          </w:p>
        </w:tc>
        <w:tc>
          <w:tcPr>
            <w:tcW w:w="175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735A46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A</w:t>
            </w:r>
            <w:r w:rsidRPr="002465CE">
              <w:rPr>
                <w:rFonts w:cs="Arial"/>
                <w:color w:val="000000"/>
                <w:sz w:val="20"/>
                <w:szCs w:val="20"/>
              </w:rPr>
              <w:t xml:space="preserve">berrant </w:t>
            </w:r>
            <w:r>
              <w:rPr>
                <w:rFonts w:cs="Arial"/>
                <w:color w:val="000000"/>
                <w:sz w:val="20"/>
                <w:szCs w:val="20"/>
              </w:rPr>
              <w:br/>
            </w:r>
            <w:r w:rsidRPr="002465CE">
              <w:rPr>
                <w:rFonts w:cs="Arial"/>
                <w:color w:val="000000"/>
                <w:sz w:val="20"/>
                <w:szCs w:val="20"/>
              </w:rPr>
              <w:t>(mutation)</w:t>
            </w:r>
          </w:p>
        </w:tc>
        <w:tc>
          <w:tcPr>
            <w:tcW w:w="1758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5ADBDD" w14:textId="77777777" w:rsidR="00DD69F2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A</w:t>
            </w:r>
            <w:r w:rsidRPr="002465CE">
              <w:rPr>
                <w:rFonts w:cs="Arial"/>
                <w:color w:val="000000"/>
                <w:sz w:val="20"/>
                <w:szCs w:val="20"/>
              </w:rPr>
              <w:t xml:space="preserve">berrant </w:t>
            </w:r>
          </w:p>
          <w:p w14:paraId="55B17C1C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(homozygous loss)</w:t>
            </w:r>
          </w:p>
        </w:tc>
        <w:tc>
          <w:tcPr>
            <w:tcW w:w="1758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F326C6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N</w:t>
            </w:r>
            <w:r w:rsidRPr="002465CE">
              <w:rPr>
                <w:rFonts w:cs="Arial"/>
                <w:color w:val="000000"/>
                <w:sz w:val="20"/>
                <w:szCs w:val="20"/>
              </w:rPr>
              <w:t xml:space="preserve">ormal </w:t>
            </w:r>
            <w:r>
              <w:rPr>
                <w:rFonts w:cs="Arial"/>
                <w:color w:val="000000"/>
                <w:sz w:val="20"/>
                <w:szCs w:val="20"/>
              </w:rPr>
              <w:br/>
            </w:r>
            <w:r w:rsidRPr="002465CE">
              <w:rPr>
                <w:rFonts w:cs="Arial"/>
                <w:color w:val="000000"/>
                <w:sz w:val="20"/>
                <w:szCs w:val="20"/>
              </w:rPr>
              <w:t>(no mutation)</w:t>
            </w:r>
          </w:p>
        </w:tc>
      </w:tr>
      <w:tr w:rsidR="00DD69F2" w:rsidRPr="002465CE" w14:paraId="1AFDA660" w14:textId="77777777" w:rsidTr="002B074C">
        <w:trPr>
          <w:trHeight w:val="74"/>
        </w:trPr>
        <w:tc>
          <w:tcPr>
            <w:tcW w:w="26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D91AB1" w14:textId="77777777" w:rsidR="00DD69F2" w:rsidRPr="002465CE" w:rsidRDefault="00DD69F2" w:rsidP="002B074C">
            <w:pPr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>Chromosome 3p status</w:t>
            </w:r>
          </w:p>
        </w:tc>
        <w:tc>
          <w:tcPr>
            <w:tcW w:w="17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E1C39B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LOH</w:t>
            </w:r>
          </w:p>
        </w:tc>
        <w:tc>
          <w:tcPr>
            <w:tcW w:w="17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19D9D6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N</w:t>
            </w:r>
            <w:r w:rsidRPr="002465CE">
              <w:rPr>
                <w:rFonts w:cs="Arial"/>
                <w:color w:val="000000"/>
                <w:sz w:val="20"/>
                <w:szCs w:val="20"/>
              </w:rPr>
              <w:t>ormal</w:t>
            </w:r>
          </w:p>
        </w:tc>
        <w:tc>
          <w:tcPr>
            <w:tcW w:w="17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C6E05B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LOH</w:t>
            </w:r>
          </w:p>
        </w:tc>
        <w:tc>
          <w:tcPr>
            <w:tcW w:w="17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99AF0A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color w:val="000000"/>
                <w:sz w:val="20"/>
                <w:szCs w:val="20"/>
              </w:rPr>
              <w:t>LOH</w:t>
            </w:r>
          </w:p>
        </w:tc>
        <w:tc>
          <w:tcPr>
            <w:tcW w:w="17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DD045F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G</w:t>
            </w:r>
            <w:r w:rsidRPr="002465CE">
              <w:rPr>
                <w:rFonts w:cs="Arial"/>
                <w:color w:val="000000"/>
                <w:sz w:val="20"/>
                <w:szCs w:val="20"/>
              </w:rPr>
              <w:t>ain</w:t>
            </w:r>
          </w:p>
        </w:tc>
      </w:tr>
      <w:tr w:rsidR="00DD69F2" w:rsidRPr="002465CE" w14:paraId="11C76654" w14:textId="77777777" w:rsidTr="002B074C">
        <w:trPr>
          <w:trHeight w:val="190"/>
        </w:trPr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E48001" w14:textId="77777777" w:rsidR="00DD69F2" w:rsidRPr="002465CE" w:rsidRDefault="00DD69F2" w:rsidP="002B074C">
            <w:pPr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2465CE">
              <w:rPr>
                <w:rFonts w:cs="Arial"/>
                <w:b/>
                <w:bCs/>
                <w:color w:val="000000"/>
                <w:sz w:val="20"/>
                <w:szCs w:val="20"/>
              </w:rPr>
              <w:t>Chromosome 8q status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0F52A5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G</w:t>
            </w:r>
            <w:r w:rsidRPr="002465CE">
              <w:rPr>
                <w:rFonts w:cs="Arial"/>
                <w:color w:val="000000"/>
                <w:sz w:val="20"/>
                <w:szCs w:val="20"/>
              </w:rPr>
              <w:t>ain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E26B32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N</w:t>
            </w:r>
            <w:r w:rsidRPr="002465CE">
              <w:rPr>
                <w:rFonts w:cs="Arial"/>
                <w:color w:val="000000"/>
                <w:sz w:val="20"/>
                <w:szCs w:val="20"/>
              </w:rPr>
              <w:t>ormal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371C2E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N</w:t>
            </w:r>
            <w:r w:rsidRPr="002465CE">
              <w:rPr>
                <w:rFonts w:cs="Arial"/>
                <w:color w:val="000000"/>
                <w:sz w:val="20"/>
                <w:szCs w:val="20"/>
              </w:rPr>
              <w:t>ormal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40E156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G</w:t>
            </w:r>
            <w:r w:rsidRPr="002465CE">
              <w:rPr>
                <w:rFonts w:cs="Arial"/>
                <w:color w:val="000000"/>
                <w:sz w:val="20"/>
                <w:szCs w:val="20"/>
              </w:rPr>
              <w:t>ain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117BCE" w14:textId="77777777" w:rsidR="00DD69F2" w:rsidRPr="002465CE" w:rsidRDefault="00DD69F2" w:rsidP="002B074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G</w:t>
            </w:r>
            <w:r w:rsidRPr="002465CE">
              <w:rPr>
                <w:rFonts w:cs="Arial"/>
                <w:color w:val="000000"/>
                <w:sz w:val="20"/>
                <w:szCs w:val="20"/>
              </w:rPr>
              <w:t>ain</w:t>
            </w:r>
          </w:p>
        </w:tc>
      </w:tr>
    </w:tbl>
    <w:p w14:paraId="29AD6BD9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</w:rPr>
      </w:pPr>
    </w:p>
    <w:p w14:paraId="7D0F3AAC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</w:rPr>
      </w:pPr>
    </w:p>
    <w:p w14:paraId="4C4AC654" w14:textId="77777777" w:rsidR="00DD69F2" w:rsidRPr="000F4E6D" w:rsidRDefault="00DD69F2" w:rsidP="00DD69F2">
      <w:pPr>
        <w:spacing w:after="160" w:line="480" w:lineRule="auto"/>
        <w:rPr>
          <w:rFonts w:asciiTheme="majorHAnsi" w:eastAsiaTheme="majorEastAsia" w:hAnsiTheme="majorHAnsi" w:cstheme="majorHAnsi"/>
          <w:b/>
          <w:bCs/>
          <w:iCs/>
          <w:szCs w:val="28"/>
        </w:rPr>
      </w:pPr>
      <w:r w:rsidRPr="000F4E6D">
        <w:rPr>
          <w:rFonts w:cstheme="majorHAnsi"/>
        </w:rPr>
        <w:br w:type="page"/>
      </w:r>
    </w:p>
    <w:p w14:paraId="6BA76971" w14:textId="77777777" w:rsidR="00DD69F2" w:rsidRPr="000F4E6D" w:rsidRDefault="00DD69F2" w:rsidP="00DD69F2">
      <w:pPr>
        <w:pStyle w:val="Heading2"/>
        <w:spacing w:line="480" w:lineRule="auto"/>
      </w:pPr>
      <w:r w:rsidRPr="000F4E6D">
        <w:lastRenderedPageBreak/>
        <w:t>Supplementa</w:t>
      </w:r>
      <w:r>
        <w:t>ry</w:t>
      </w:r>
      <w:r w:rsidRPr="000F4E6D">
        <w:t xml:space="preserve"> Data 1</w:t>
      </w:r>
    </w:p>
    <w:p w14:paraId="1378634D" w14:textId="77777777" w:rsidR="00DD69F2" w:rsidRPr="00DD69F2" w:rsidRDefault="00DD69F2" w:rsidP="00DD69F2">
      <w:pPr>
        <w:spacing w:line="480" w:lineRule="auto"/>
        <w:rPr>
          <w:rFonts w:eastAsia="Arial"/>
          <w:b/>
          <w:bCs/>
        </w:rPr>
      </w:pPr>
      <w:r w:rsidRPr="00DD69F2">
        <w:rPr>
          <w:rFonts w:eastAsia="Arial"/>
        </w:rPr>
        <w:t xml:space="preserve">Methodical overview of all digital PCR experimental setups. </w:t>
      </w:r>
    </w:p>
    <w:p w14:paraId="168DCF4F" w14:textId="77777777" w:rsidR="00DD69F2" w:rsidRDefault="00DD69F2" w:rsidP="00DD69F2">
      <w:pPr>
        <w:spacing w:line="480" w:lineRule="auto"/>
        <w:rPr>
          <w:rFonts w:asciiTheme="majorHAnsi" w:hAnsiTheme="majorHAnsi" w:cstheme="majorHAnsi"/>
        </w:rPr>
      </w:pPr>
    </w:p>
    <w:p w14:paraId="10850798" w14:textId="532DEB6B" w:rsidR="00DD69F2" w:rsidRPr="000F4E6D" w:rsidRDefault="00DD69F2" w:rsidP="00DD69F2">
      <w:pPr>
        <w:spacing w:line="480" w:lineRule="auto"/>
        <w:rPr>
          <w:rFonts w:asciiTheme="majorHAnsi" w:hAnsiTheme="majorHAnsi" w:cstheme="majorHAnsi"/>
          <w:color w:val="000000"/>
        </w:rPr>
      </w:pPr>
      <w:r w:rsidRPr="000F4E6D">
        <w:rPr>
          <w:rFonts w:asciiTheme="majorHAnsi" w:hAnsiTheme="majorHAnsi" w:cstheme="majorHAnsi"/>
        </w:rPr>
        <w:t xml:space="preserve">Digital PCR experiments were carried out using the QX200™ Droplet Digital™ PCR System (Bio-Rad Laboratories, Hercules, USA) following the protocols and general guidelines described earlier </w:t>
      </w:r>
      <w:r w:rsidRPr="000F4E6D">
        <w:rPr>
          <w:rFonts w:asciiTheme="majorHAnsi" w:hAnsiTheme="majorHAnsi" w:cstheme="majorHAnsi"/>
        </w:rPr>
        <w:fldChar w:fldCharType="begin">
          <w:fldData xml:space="preserve">PEVuZE5vdGU+PENpdGU+PEF1dGhvcj5kZSBMYW5nZTwvQXV0aG9yPjxZZWFyPjIwMTU8L1llYXI+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==
</w:fldData>
        </w:fldChar>
      </w:r>
      <w:r>
        <w:rPr>
          <w:rFonts w:asciiTheme="majorHAnsi" w:hAnsiTheme="majorHAnsi" w:cstheme="majorHAnsi"/>
        </w:rPr>
        <w:instrText xml:space="preserve"> ADDIN EN.CITE </w:instrText>
      </w:r>
      <w:r>
        <w:rPr>
          <w:rFonts w:asciiTheme="majorHAnsi" w:hAnsiTheme="majorHAnsi" w:cstheme="majorHAnsi"/>
        </w:rPr>
        <w:fldChar w:fldCharType="begin">
          <w:fldData xml:space="preserve">PEVuZE5vdGU+PENpdGU+PEF1dGhvcj5kZSBMYW5nZTwvQXV0aG9yPjxZZWFyPjIwMTU8L1llYXI+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==
</w:fldData>
        </w:fldChar>
      </w:r>
      <w:r>
        <w:rPr>
          <w:rFonts w:asciiTheme="majorHAnsi" w:hAnsiTheme="majorHAnsi" w:cstheme="majorHAnsi"/>
        </w:rPr>
        <w:instrText xml:space="preserve"> ADDIN EN.CITE.DATA </w:instrText>
      </w:r>
      <w:r>
        <w:rPr>
          <w:rFonts w:asciiTheme="majorHAnsi" w:hAnsiTheme="majorHAnsi" w:cstheme="majorHAnsi"/>
        </w:rPr>
      </w:r>
      <w:r>
        <w:rPr>
          <w:rFonts w:asciiTheme="majorHAnsi" w:hAnsiTheme="majorHAnsi" w:cstheme="majorHAnsi"/>
        </w:rPr>
        <w:fldChar w:fldCharType="end"/>
      </w:r>
      <w:r w:rsidRPr="000F4E6D">
        <w:rPr>
          <w:rFonts w:asciiTheme="majorHAnsi" w:hAnsiTheme="majorHAnsi" w:cstheme="majorHAnsi"/>
        </w:rPr>
      </w:r>
      <w:r w:rsidRPr="000F4E6D">
        <w:rPr>
          <w:rFonts w:asciiTheme="majorHAnsi" w:hAnsiTheme="majorHAnsi" w:cstheme="majorHAnsi"/>
        </w:rPr>
        <w:fldChar w:fldCharType="separate"/>
      </w:r>
      <w:r>
        <w:rPr>
          <w:rFonts w:asciiTheme="majorHAnsi" w:hAnsiTheme="majorHAnsi" w:cstheme="majorHAnsi"/>
          <w:noProof/>
        </w:rPr>
        <w:t>(6, 15, 31)</w:t>
      </w:r>
      <w:r w:rsidRPr="000F4E6D">
        <w:rPr>
          <w:rFonts w:asciiTheme="majorHAnsi" w:hAnsiTheme="majorHAnsi" w:cstheme="majorHAnsi"/>
        </w:rPr>
        <w:fldChar w:fldCharType="end"/>
      </w:r>
      <w:r w:rsidRPr="000F4E6D">
        <w:rPr>
          <w:rFonts w:asciiTheme="majorHAnsi" w:hAnsiTheme="majorHAnsi" w:cstheme="majorHAnsi"/>
        </w:rPr>
        <w:t xml:space="preserve">. </w:t>
      </w:r>
      <w:r w:rsidRPr="000F4E6D">
        <w:rPr>
          <w:rFonts w:asciiTheme="majorHAnsi" w:hAnsiTheme="majorHAnsi" w:cstheme="majorHAnsi"/>
          <w:color w:val="000000"/>
        </w:rPr>
        <w:t xml:space="preserve">In short, 20 ng DNA was analysed in a 22 uL reaction volume, using 11 uL ddPCR™ Supermix for Probes (No dUTP, Bio-Rad) and primers and probes in final concentrations of 900 and 250 nM. MIQE context sequences and supplier information for all assays </w:t>
      </w:r>
      <w:r w:rsidR="00BE1706" w:rsidRPr="000F4E6D">
        <w:rPr>
          <w:rFonts w:asciiTheme="majorHAnsi" w:hAnsiTheme="majorHAnsi" w:cstheme="majorHAnsi"/>
          <w:color w:val="000000"/>
        </w:rPr>
        <w:t xml:space="preserve">used </w:t>
      </w:r>
      <w:r w:rsidRPr="000F4E6D">
        <w:rPr>
          <w:rFonts w:asciiTheme="majorHAnsi" w:hAnsiTheme="majorHAnsi" w:cstheme="majorHAnsi"/>
          <w:color w:val="000000"/>
        </w:rPr>
        <w:t xml:space="preserve">are provided in </w:t>
      </w:r>
      <w:r w:rsidRPr="000F4E6D">
        <w:rPr>
          <w:rFonts w:asciiTheme="majorHAnsi" w:hAnsiTheme="majorHAnsi" w:cstheme="majorHAnsi"/>
          <w:b/>
          <w:bCs/>
          <w:color w:val="000000"/>
        </w:rPr>
        <w:t xml:space="preserve">Supplementary </w:t>
      </w:r>
      <w:r>
        <w:rPr>
          <w:rFonts w:asciiTheme="majorHAnsi" w:hAnsiTheme="majorHAnsi" w:cstheme="majorHAnsi"/>
          <w:b/>
          <w:bCs/>
          <w:color w:val="000000"/>
        </w:rPr>
        <w:t>T</w:t>
      </w:r>
      <w:r w:rsidRPr="000F4E6D">
        <w:rPr>
          <w:rFonts w:asciiTheme="majorHAnsi" w:hAnsiTheme="majorHAnsi" w:cstheme="majorHAnsi"/>
          <w:b/>
          <w:bCs/>
          <w:color w:val="000000"/>
        </w:rPr>
        <w:t>able 1</w:t>
      </w:r>
      <w:r w:rsidRPr="000F4E6D">
        <w:rPr>
          <w:rFonts w:asciiTheme="majorHAnsi" w:hAnsiTheme="majorHAnsi" w:cstheme="majorHAnsi"/>
          <w:color w:val="000000"/>
        </w:rPr>
        <w:t>.</w:t>
      </w:r>
    </w:p>
    <w:p w14:paraId="5A81094A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</w:rPr>
      </w:pPr>
    </w:p>
    <w:p w14:paraId="234E4921" w14:textId="22C707BD" w:rsidR="00DD69F2" w:rsidRPr="000F4E6D" w:rsidRDefault="00DD69F2" w:rsidP="00DD69F2">
      <w:pPr>
        <w:spacing w:line="480" w:lineRule="auto"/>
        <w:rPr>
          <w:rFonts w:asciiTheme="majorHAnsi" w:hAnsiTheme="majorHAnsi" w:cstheme="majorHAnsi"/>
          <w:color w:val="000000" w:themeColor="text1"/>
        </w:rPr>
      </w:pPr>
      <w:r w:rsidRPr="000F4E6D">
        <w:rPr>
          <w:rFonts w:asciiTheme="majorHAnsi" w:hAnsiTheme="majorHAnsi" w:cstheme="majorHAnsi"/>
        </w:rPr>
        <w:t xml:space="preserve">PCR mixtures were partitioned into 20.000 droplets using the </w:t>
      </w:r>
      <w:proofErr w:type="spellStart"/>
      <w:r w:rsidRPr="000F4E6D">
        <w:rPr>
          <w:rFonts w:asciiTheme="majorHAnsi" w:hAnsiTheme="majorHAnsi" w:cstheme="majorHAnsi"/>
        </w:rPr>
        <w:t>AutoDG</w:t>
      </w:r>
      <w:proofErr w:type="spellEnd"/>
      <w:r w:rsidRPr="000F4E6D">
        <w:rPr>
          <w:rFonts w:asciiTheme="majorHAnsi" w:hAnsiTheme="majorHAnsi" w:cstheme="majorHAnsi"/>
        </w:rPr>
        <w:t>™ System (Bio-Rad</w:t>
      </w:r>
      <w:r w:rsidR="00D47431" w:rsidRPr="000F4E6D">
        <w:rPr>
          <w:rFonts w:asciiTheme="majorHAnsi" w:hAnsiTheme="majorHAnsi" w:cstheme="majorHAnsi"/>
        </w:rPr>
        <w:t xml:space="preserve"> Laboratories</w:t>
      </w:r>
      <w:r w:rsidRPr="000F4E6D">
        <w:rPr>
          <w:rFonts w:asciiTheme="majorHAnsi" w:hAnsiTheme="majorHAnsi" w:cstheme="majorHAnsi"/>
        </w:rPr>
        <w:t xml:space="preserve">). Consequent PCR was performed in a T100 Thermal Cycler using the following protocol: 10 min at 95 °C; 30 s at 94 °C and 1 min at 55 °C or 60 °C (depending on the assay, see </w:t>
      </w:r>
      <w:r w:rsidRPr="000F4E6D">
        <w:rPr>
          <w:rFonts w:asciiTheme="majorHAnsi" w:hAnsiTheme="majorHAnsi" w:cstheme="majorHAnsi"/>
          <w:b/>
          <w:bCs/>
        </w:rPr>
        <w:t xml:space="preserve">Supplementary </w:t>
      </w:r>
      <w:r>
        <w:rPr>
          <w:rFonts w:asciiTheme="majorHAnsi" w:hAnsiTheme="majorHAnsi" w:cstheme="majorHAnsi"/>
          <w:b/>
          <w:bCs/>
        </w:rPr>
        <w:t>T</w:t>
      </w:r>
      <w:r w:rsidRPr="000F4E6D">
        <w:rPr>
          <w:rFonts w:asciiTheme="majorHAnsi" w:hAnsiTheme="majorHAnsi" w:cstheme="majorHAnsi"/>
          <w:b/>
          <w:bCs/>
        </w:rPr>
        <w:t>able 1</w:t>
      </w:r>
      <w:r w:rsidRPr="000F4E6D">
        <w:rPr>
          <w:rFonts w:asciiTheme="majorHAnsi" w:hAnsiTheme="majorHAnsi" w:cstheme="majorHAnsi"/>
        </w:rPr>
        <w:t xml:space="preserve">) for 40 cycles; 10 min at 98 °C; cooling at 12 °C for up to 48 h, until droplet reading. Ramp rate was set to 2 °C/s for all steps. Reading of the droplets was </w:t>
      </w:r>
      <w:r w:rsidRPr="000F4E6D">
        <w:rPr>
          <w:rFonts w:asciiTheme="majorHAnsi" w:hAnsiTheme="majorHAnsi" w:cstheme="majorHAnsi"/>
          <w:color w:val="000000" w:themeColor="text1"/>
        </w:rPr>
        <w:t>performed using a QX200™ Droplet Reader (Bio-Rad</w:t>
      </w:r>
      <w:r w:rsidR="00D47431" w:rsidRPr="000F4E6D">
        <w:rPr>
          <w:rFonts w:asciiTheme="majorHAnsi" w:hAnsiTheme="majorHAnsi" w:cstheme="majorHAnsi"/>
        </w:rPr>
        <w:t xml:space="preserve"> Laboratories</w:t>
      </w:r>
      <w:r w:rsidRPr="000F4E6D">
        <w:rPr>
          <w:rFonts w:asciiTheme="majorHAnsi" w:hAnsiTheme="majorHAnsi" w:cstheme="majorHAnsi"/>
          <w:color w:val="000000" w:themeColor="text1"/>
        </w:rPr>
        <w:t>).</w:t>
      </w:r>
    </w:p>
    <w:p w14:paraId="0D584A63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  <w:color w:val="000000" w:themeColor="text1"/>
        </w:rPr>
      </w:pPr>
    </w:p>
    <w:p w14:paraId="0F2A71D0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  <w:color w:val="000000" w:themeColor="text1"/>
        </w:rPr>
      </w:pPr>
      <w:r w:rsidRPr="000F4E6D">
        <w:rPr>
          <w:rFonts w:asciiTheme="majorHAnsi" w:hAnsiTheme="majorHAnsi" w:cstheme="majorHAnsi"/>
          <w:color w:val="000000" w:themeColor="text1"/>
        </w:rPr>
        <w:t>The</w:t>
      </w:r>
      <w:r w:rsidRPr="000F4E6D">
        <w:rPr>
          <w:rFonts w:asciiTheme="majorHAnsi" w:hAnsiTheme="majorHAnsi" w:cstheme="majorHAnsi"/>
          <w:i/>
          <w:iCs/>
          <w:color w:val="000000" w:themeColor="text1"/>
        </w:rPr>
        <w:t xml:space="preserve"> CYSLTR2 </w:t>
      </w:r>
      <w:r w:rsidRPr="000F4E6D">
        <w:rPr>
          <w:rFonts w:asciiTheme="majorHAnsi" w:hAnsiTheme="majorHAnsi" w:cstheme="majorHAnsi"/>
          <w:color w:val="000000" w:themeColor="text1"/>
        </w:rPr>
        <w:t>p.L129Q mutation was analysed in a duplex experiment using a FAM-labelled probe for the mutant, and HEX-labelled probe for the wild-type allele (</w:t>
      </w:r>
      <w:r w:rsidRPr="000F4E6D">
        <w:rPr>
          <w:rFonts w:asciiTheme="majorHAnsi" w:hAnsiTheme="majorHAnsi" w:cstheme="majorHAnsi"/>
          <w:b/>
          <w:bCs/>
          <w:color w:val="000000" w:themeColor="text1"/>
        </w:rPr>
        <w:t>Figure 1</w:t>
      </w:r>
      <w:r w:rsidRPr="000F4E6D">
        <w:rPr>
          <w:rFonts w:asciiTheme="majorHAnsi" w:hAnsiTheme="majorHAnsi" w:cstheme="majorHAnsi"/>
          <w:color w:val="000000" w:themeColor="text1"/>
        </w:rPr>
        <w:t>). Mutant allele fractions (MAF) were determined as follows:</w:t>
      </w:r>
    </w:p>
    <w:p w14:paraId="6A5CF4BA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  <w:color w:val="000000" w:themeColor="text1"/>
        </w:rPr>
      </w:pPr>
    </w:p>
    <w:p w14:paraId="0B257E4E" w14:textId="77777777" w:rsidR="00DD69F2" w:rsidRPr="000F4E6D" w:rsidRDefault="00DD69F2" w:rsidP="00DD69F2">
      <w:pPr>
        <w:spacing w:line="480" w:lineRule="auto"/>
        <w:rPr>
          <w:rFonts w:ascii="Cambria Math" w:hAnsi="Cambria Math" w:cstheme="majorHAnsi"/>
          <w:iCs/>
          <w:color w:val="000000" w:themeColor="text1"/>
        </w:rPr>
      </w:pPr>
      <m:oMathPara>
        <m:oMath>
          <m:r>
            <m:rPr>
              <m:sty m:val="p"/>
            </m:rPr>
            <w:rPr>
              <w:rFonts w:ascii="Cambria Math" w:hAnsi="Cambria Math" w:cstheme="majorHAnsi"/>
              <w:color w:val="000000" w:themeColor="text1"/>
            </w:rPr>
            <m:t>MAF</m:t>
          </m:r>
          <m:r>
            <w:rPr>
              <w:rFonts w:ascii="Cambria Math" w:hAnsi="Cambria Math" w:cstheme="majorHAnsi"/>
              <w:color w:val="000000" w:themeColor="text1"/>
            </w:rPr>
            <m:t>=</m:t>
          </m:r>
          <m:f>
            <m:fPr>
              <m:ctrlPr>
                <w:rPr>
                  <w:rFonts w:ascii="Cambria Math" w:eastAsiaTheme="minorHAnsi" w:hAnsi="Cambria Math" w:cstheme="majorHAnsi"/>
                  <w:i/>
                  <w:iCs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ajorHAnsi"/>
                  <w:color w:val="000000" w:themeColor="text1"/>
                </w:rPr>
                <m:t>[</m:t>
              </m:r>
              <m:r>
                <m:rPr>
                  <m:nor/>
                </m:rPr>
                <w:rPr>
                  <w:rFonts w:ascii="Cambria Math" w:hAnsi="Cambria Math" w:cstheme="majorHAnsi"/>
                  <w:color w:val="000000" w:themeColor="text1"/>
                </w:rPr>
                <m:t>mutant</m:t>
              </m:r>
              <m:r>
                <w:rPr>
                  <w:rFonts w:ascii="Cambria Math" w:hAnsi="Cambria Math" w:cstheme="majorHAnsi"/>
                  <w:color w:val="000000" w:themeColor="text1"/>
                </w:rPr>
                <m:t>]</m:t>
              </m:r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eastAsiaTheme="minorHAnsi" w:hAnsi="Cambria Math" w:cstheme="majorHAnsi"/>
                      <w:i/>
                      <w:iCs/>
                      <w:color w:val="000000" w:themeColor="text1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 w:cstheme="majorHAnsi"/>
                      <w:color w:val="000000" w:themeColor="text1"/>
                    </w:rPr>
                    <m:t>mutant</m:t>
                  </m:r>
                </m:e>
              </m:d>
              <m:r>
                <w:rPr>
                  <w:rFonts w:ascii="Cambria Math" w:hAnsi="Cambria Math" w:cstheme="majorHAnsi"/>
                  <w:color w:val="000000" w:themeColor="text1"/>
                </w:rPr>
                <m:t>+[</m:t>
              </m:r>
              <m:r>
                <m:rPr>
                  <m:nor/>
                </m:rPr>
                <w:rPr>
                  <w:rFonts w:ascii="Cambria Math" w:hAnsi="Cambria Math" w:cstheme="majorHAnsi"/>
                  <w:color w:val="000000" w:themeColor="text1"/>
                </w:rPr>
                <m:t>wildtype</m:t>
              </m:r>
              <m:r>
                <w:rPr>
                  <w:rFonts w:ascii="Cambria Math" w:hAnsi="Cambria Math" w:cstheme="majorHAnsi"/>
                  <w:color w:val="000000" w:themeColor="text1"/>
                </w:rPr>
                <m:t>]</m:t>
              </m:r>
            </m:den>
          </m:f>
        </m:oMath>
      </m:oMathPara>
    </w:p>
    <w:p w14:paraId="386B3E0B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  <w:color w:val="000000" w:themeColor="text1"/>
        </w:rPr>
      </w:pPr>
    </w:p>
    <w:p w14:paraId="0537FF52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  <w:color w:val="000000" w:themeColor="text1"/>
        </w:rPr>
      </w:pPr>
      <w:r w:rsidRPr="000F4E6D">
        <w:rPr>
          <w:rFonts w:asciiTheme="majorHAnsi" w:hAnsiTheme="majorHAnsi" w:cstheme="majorHAnsi"/>
          <w:color w:val="000000" w:themeColor="text1"/>
        </w:rPr>
        <w:t>The MAF can be used to estimate the mutated cell fraction (MCF) under heterozygous conditions (i.e. nevus 12B):</w:t>
      </w:r>
    </w:p>
    <w:p w14:paraId="504A9FAA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  <w:color w:val="000000" w:themeColor="text1"/>
        </w:rPr>
      </w:pPr>
    </w:p>
    <w:p w14:paraId="59DC2369" w14:textId="77777777" w:rsidR="00DD69F2" w:rsidRPr="000F4E6D" w:rsidRDefault="00DD69F2" w:rsidP="00DD69F2">
      <w:pPr>
        <w:spacing w:line="480" w:lineRule="auto"/>
        <w:rPr>
          <w:rFonts w:ascii="Cambria Math" w:hAnsi="Cambria Math" w:cstheme="majorHAnsi"/>
          <w:color w:val="000000" w:themeColor="text1"/>
        </w:rPr>
      </w:pPr>
      <m:oMathPara>
        <m:oMath>
          <m:r>
            <m:rPr>
              <m:nor/>
            </m:rPr>
            <w:rPr>
              <w:rFonts w:ascii="Cambria Math" w:hAnsi="Cambria Math" w:cstheme="majorHAnsi"/>
              <w:color w:val="000000" w:themeColor="text1"/>
            </w:rPr>
            <m:t>MCF</m:t>
          </m:r>
          <m:r>
            <w:rPr>
              <w:rFonts w:ascii="Cambria Math" w:hAnsi="Cambria Math" w:cstheme="majorHAnsi"/>
              <w:color w:val="000000" w:themeColor="text1"/>
            </w:rPr>
            <m:t>=2∙</m:t>
          </m:r>
          <m:r>
            <m:rPr>
              <m:nor/>
            </m:rPr>
            <w:rPr>
              <w:rFonts w:ascii="Cambria Math" w:hAnsi="Cambria Math" w:cstheme="majorHAnsi"/>
              <w:color w:val="000000" w:themeColor="text1"/>
            </w:rPr>
            <m:t>MAF</m:t>
          </m:r>
        </m:oMath>
      </m:oMathPara>
    </w:p>
    <w:p w14:paraId="6280FB4E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  <w:iCs/>
          <w:color w:val="000000" w:themeColor="text1"/>
        </w:rPr>
      </w:pPr>
      <w:r w:rsidRPr="000F4E6D">
        <w:rPr>
          <w:rFonts w:asciiTheme="majorHAnsi" w:hAnsiTheme="majorHAnsi" w:cstheme="majorHAnsi"/>
          <w:color w:val="000000" w:themeColor="text1"/>
        </w:rPr>
        <w:lastRenderedPageBreak/>
        <w:t>Chromosomal alterations were analysed in a duplex experiment using a FAM-labelled assay for the target and a HEX-labelled assay for the reference.</w:t>
      </w:r>
      <w:r w:rsidRPr="000F4E6D">
        <w:rPr>
          <w:rFonts w:asciiTheme="majorHAnsi" w:hAnsiTheme="majorHAnsi" w:cstheme="majorHAnsi"/>
          <w:iCs/>
          <w:color w:val="000000" w:themeColor="text1"/>
        </w:rPr>
        <w:t xml:space="preserve"> Targets included </w:t>
      </w:r>
      <w:r w:rsidRPr="000F4E6D">
        <w:rPr>
          <w:rFonts w:asciiTheme="majorHAnsi" w:hAnsiTheme="majorHAnsi" w:cstheme="majorHAnsi"/>
          <w:i/>
          <w:color w:val="000000" w:themeColor="text1"/>
        </w:rPr>
        <w:t xml:space="preserve">CDC42 </w:t>
      </w:r>
      <w:r w:rsidRPr="000F4E6D">
        <w:rPr>
          <w:rFonts w:asciiTheme="majorHAnsi" w:hAnsiTheme="majorHAnsi" w:cstheme="majorHAnsi"/>
          <w:iCs/>
          <w:color w:val="000000" w:themeColor="text1"/>
        </w:rPr>
        <w:t xml:space="preserve">(chromosome 1p), </w:t>
      </w:r>
      <w:r w:rsidRPr="000F4E6D">
        <w:rPr>
          <w:rFonts w:asciiTheme="majorHAnsi" w:hAnsiTheme="majorHAnsi" w:cstheme="majorHAnsi"/>
          <w:i/>
          <w:color w:val="000000" w:themeColor="text1"/>
        </w:rPr>
        <w:t>PTK2</w:t>
      </w:r>
      <w:r w:rsidRPr="000F4E6D">
        <w:rPr>
          <w:rFonts w:asciiTheme="majorHAnsi" w:hAnsiTheme="majorHAnsi" w:cstheme="majorHAnsi"/>
          <w:iCs/>
          <w:color w:val="000000" w:themeColor="text1"/>
        </w:rPr>
        <w:t xml:space="preserve"> (chromosome 8q) and NFAT5 (chromosome 16q), references included </w:t>
      </w:r>
      <w:r w:rsidRPr="000F4E6D">
        <w:rPr>
          <w:rFonts w:asciiTheme="majorHAnsi" w:hAnsiTheme="majorHAnsi" w:cstheme="majorHAnsi"/>
          <w:i/>
          <w:color w:val="000000" w:themeColor="text1"/>
        </w:rPr>
        <w:t>TERT</w:t>
      </w:r>
      <w:r w:rsidRPr="000F4E6D">
        <w:rPr>
          <w:rFonts w:asciiTheme="majorHAnsi" w:hAnsiTheme="majorHAnsi" w:cstheme="majorHAnsi"/>
          <w:iCs/>
          <w:color w:val="000000" w:themeColor="text1"/>
        </w:rPr>
        <w:t xml:space="preserve"> (chromosome 5p), </w:t>
      </w:r>
      <w:r w:rsidRPr="000F4E6D">
        <w:rPr>
          <w:rFonts w:asciiTheme="majorHAnsi" w:hAnsiTheme="majorHAnsi" w:cstheme="majorHAnsi"/>
          <w:i/>
          <w:color w:val="000000" w:themeColor="text1"/>
        </w:rPr>
        <w:t>VOPP1</w:t>
      </w:r>
      <w:r w:rsidRPr="000F4E6D">
        <w:rPr>
          <w:rFonts w:asciiTheme="majorHAnsi" w:hAnsiTheme="majorHAnsi" w:cstheme="majorHAnsi"/>
          <w:iCs/>
          <w:color w:val="000000" w:themeColor="text1"/>
        </w:rPr>
        <w:t xml:space="preserve"> (chromosome 7p) and </w:t>
      </w:r>
      <w:r w:rsidRPr="000F4E6D">
        <w:rPr>
          <w:rFonts w:asciiTheme="majorHAnsi" w:hAnsiTheme="majorHAnsi" w:cstheme="majorHAnsi"/>
          <w:i/>
          <w:color w:val="000000" w:themeColor="text1"/>
        </w:rPr>
        <w:t>TTC5</w:t>
      </w:r>
      <w:r w:rsidRPr="000F4E6D">
        <w:rPr>
          <w:rFonts w:asciiTheme="majorHAnsi" w:hAnsiTheme="majorHAnsi" w:cstheme="majorHAnsi"/>
          <w:iCs/>
          <w:color w:val="000000" w:themeColor="text1"/>
        </w:rPr>
        <w:t xml:space="preserve"> (chromosome 14q), as previously introduced </w:t>
      </w:r>
      <w:r w:rsidRPr="000F4E6D">
        <w:rPr>
          <w:rFonts w:asciiTheme="majorHAnsi" w:hAnsiTheme="majorHAnsi" w:cstheme="majorHAnsi"/>
          <w:iCs/>
          <w:color w:val="000000" w:themeColor="text1"/>
        </w:rPr>
        <w:fldChar w:fldCharType="begin">
          <w:fldData xml:space="preserve">PEVuZE5vdGU+PENpdGU+PEF1dGhvcj5kZSBMYW5nZTwvQXV0aG9yPjxZZWFyPjIwMTU8L1llYXI+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</w:fldData>
        </w:fldChar>
      </w:r>
      <w:r>
        <w:rPr>
          <w:rFonts w:asciiTheme="majorHAnsi" w:hAnsiTheme="majorHAnsi" w:cstheme="majorHAnsi"/>
          <w:iCs/>
          <w:color w:val="000000" w:themeColor="text1"/>
        </w:rPr>
        <w:instrText xml:space="preserve"> ADDIN EN.CITE </w:instrText>
      </w:r>
      <w:r>
        <w:rPr>
          <w:rFonts w:asciiTheme="majorHAnsi" w:hAnsiTheme="majorHAnsi" w:cstheme="majorHAnsi"/>
          <w:iCs/>
          <w:color w:val="000000" w:themeColor="text1"/>
        </w:rPr>
        <w:fldChar w:fldCharType="begin">
          <w:fldData xml:space="preserve">PEVuZE5vdGU+PENpdGU+PEF1dGhvcj5kZSBMYW5nZTwvQXV0aG9yPjxZZWFyPjIwMTU8L1llYXI+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</w:fldData>
        </w:fldChar>
      </w:r>
      <w:r>
        <w:rPr>
          <w:rFonts w:asciiTheme="majorHAnsi" w:hAnsiTheme="majorHAnsi" w:cstheme="majorHAnsi"/>
          <w:iCs/>
          <w:color w:val="000000" w:themeColor="text1"/>
        </w:rPr>
        <w:instrText xml:space="preserve"> ADDIN EN.CITE.DATA </w:instrText>
      </w:r>
      <w:r>
        <w:rPr>
          <w:rFonts w:asciiTheme="majorHAnsi" w:hAnsiTheme="majorHAnsi" w:cstheme="majorHAnsi"/>
          <w:iCs/>
          <w:color w:val="000000" w:themeColor="text1"/>
        </w:rPr>
      </w:r>
      <w:r>
        <w:rPr>
          <w:rFonts w:asciiTheme="majorHAnsi" w:hAnsiTheme="majorHAnsi" w:cstheme="majorHAnsi"/>
          <w:iCs/>
          <w:color w:val="000000" w:themeColor="text1"/>
        </w:rPr>
        <w:fldChar w:fldCharType="end"/>
      </w:r>
      <w:r w:rsidRPr="000F4E6D">
        <w:rPr>
          <w:rFonts w:asciiTheme="majorHAnsi" w:hAnsiTheme="majorHAnsi" w:cstheme="majorHAnsi"/>
          <w:iCs/>
          <w:color w:val="000000" w:themeColor="text1"/>
        </w:rPr>
      </w:r>
      <w:r w:rsidRPr="000F4E6D">
        <w:rPr>
          <w:rFonts w:asciiTheme="majorHAnsi" w:hAnsiTheme="majorHAnsi" w:cstheme="majorHAnsi"/>
          <w:iCs/>
          <w:color w:val="000000" w:themeColor="text1"/>
        </w:rPr>
        <w:fldChar w:fldCharType="separate"/>
      </w:r>
      <w:r>
        <w:rPr>
          <w:rFonts w:asciiTheme="majorHAnsi" w:hAnsiTheme="majorHAnsi" w:cstheme="majorHAnsi"/>
          <w:iCs/>
          <w:noProof/>
          <w:color w:val="000000" w:themeColor="text1"/>
        </w:rPr>
        <w:t>(6, 15)</w:t>
      </w:r>
      <w:r w:rsidRPr="000F4E6D">
        <w:rPr>
          <w:rFonts w:asciiTheme="majorHAnsi" w:hAnsiTheme="majorHAnsi" w:cstheme="majorHAnsi"/>
          <w:iCs/>
          <w:color w:val="000000" w:themeColor="text1"/>
        </w:rPr>
        <w:fldChar w:fldCharType="end"/>
      </w:r>
      <w:r w:rsidRPr="000F4E6D">
        <w:rPr>
          <w:rFonts w:asciiTheme="majorHAnsi" w:hAnsiTheme="majorHAnsi" w:cstheme="majorHAnsi"/>
          <w:iCs/>
          <w:color w:val="000000" w:themeColor="text1"/>
        </w:rPr>
        <w:t>.</w:t>
      </w:r>
    </w:p>
    <w:p w14:paraId="0935C744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  <w:color w:val="000000" w:themeColor="text1"/>
        </w:rPr>
      </w:pPr>
    </w:p>
    <w:p w14:paraId="6F2A2CB4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  <w:color w:val="000000" w:themeColor="text1"/>
        </w:rPr>
      </w:pPr>
      <w:r w:rsidRPr="000F4E6D">
        <w:rPr>
          <w:rFonts w:asciiTheme="majorHAnsi" w:hAnsiTheme="majorHAnsi" w:cstheme="majorHAnsi"/>
          <w:color w:val="000000" w:themeColor="text1"/>
        </w:rPr>
        <w:t>Copy number values (CNV) were determined as follows:</w:t>
      </w:r>
    </w:p>
    <w:p w14:paraId="4001EDA7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  <w:color w:val="000000" w:themeColor="text1"/>
        </w:rPr>
      </w:pPr>
    </w:p>
    <w:p w14:paraId="2506E7AD" w14:textId="77777777" w:rsidR="00DD69F2" w:rsidRPr="000F4E6D" w:rsidRDefault="00DD69F2" w:rsidP="00DD69F2">
      <w:pPr>
        <w:spacing w:line="480" w:lineRule="auto"/>
        <w:rPr>
          <w:rFonts w:ascii="Cambria Math" w:hAnsi="Cambria Math" w:cstheme="majorHAnsi"/>
          <w:iCs/>
          <w:color w:val="000000" w:themeColor="text1"/>
        </w:rPr>
      </w:pPr>
      <m:oMathPara>
        <m:oMath>
          <m:r>
            <m:rPr>
              <m:nor/>
            </m:rPr>
            <w:rPr>
              <w:rFonts w:ascii="Cambria Math" w:hAnsi="Cambria Math" w:cstheme="majorHAnsi"/>
              <w:color w:val="000000" w:themeColor="text1"/>
            </w:rPr>
            <m:t>CNV</m:t>
          </m:r>
          <m:r>
            <w:rPr>
              <w:rFonts w:ascii="Cambria Math" w:hAnsi="Cambria Math" w:cstheme="majorHAnsi"/>
              <w:color w:val="000000" w:themeColor="text1"/>
            </w:rPr>
            <m:t>=2∙</m:t>
          </m:r>
          <m:f>
            <m:fPr>
              <m:ctrlPr>
                <w:rPr>
                  <w:rFonts w:ascii="Cambria Math" w:eastAsiaTheme="minorHAnsi" w:hAnsi="Cambria Math" w:cstheme="majorHAnsi"/>
                  <w:i/>
                  <w:iCs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ajorHAnsi"/>
                  <w:color w:val="000000" w:themeColor="text1"/>
                </w:rPr>
                <m:t>[</m:t>
              </m:r>
              <m:r>
                <m:rPr>
                  <m:nor/>
                </m:rPr>
                <w:rPr>
                  <w:rFonts w:ascii="Cambria Math" w:hAnsi="Cambria Math" w:cstheme="majorHAnsi"/>
                  <w:color w:val="000000" w:themeColor="text1"/>
                </w:rPr>
                <m:t>target</m:t>
              </m:r>
              <m:r>
                <w:rPr>
                  <w:rFonts w:ascii="Cambria Math" w:hAnsi="Cambria Math" w:cstheme="majorHAnsi"/>
                  <w:color w:val="000000" w:themeColor="text1"/>
                </w:rPr>
                <m:t>]</m:t>
              </m:r>
            </m:num>
            <m:den>
              <m:r>
                <w:rPr>
                  <w:rFonts w:ascii="Cambria Math" w:hAnsi="Cambria Math" w:cstheme="majorHAnsi"/>
                  <w:color w:val="000000" w:themeColor="text1"/>
                </w:rPr>
                <m:t>[</m:t>
              </m:r>
              <m:r>
                <m:rPr>
                  <m:nor/>
                </m:rPr>
                <w:rPr>
                  <w:rFonts w:ascii="Cambria Math" w:hAnsi="Cambria Math" w:cstheme="majorHAnsi"/>
                  <w:color w:val="000000" w:themeColor="text1"/>
                </w:rPr>
                <m:t>reference</m:t>
              </m:r>
              <m:r>
                <w:rPr>
                  <w:rFonts w:ascii="Cambria Math" w:hAnsi="Cambria Math" w:cstheme="majorHAnsi"/>
                  <w:color w:val="000000" w:themeColor="text1"/>
                </w:rPr>
                <m:t>]</m:t>
              </m:r>
            </m:den>
          </m:f>
        </m:oMath>
      </m:oMathPara>
    </w:p>
    <w:p w14:paraId="14F2A0AE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  <w:iCs/>
          <w:color w:val="000000" w:themeColor="text1"/>
        </w:rPr>
      </w:pPr>
    </w:p>
    <w:p w14:paraId="3B0AFBF8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  <w:iCs/>
          <w:color w:val="000000" w:themeColor="text1"/>
        </w:rPr>
      </w:pPr>
      <w:r w:rsidRPr="000F4E6D">
        <w:rPr>
          <w:rFonts w:asciiTheme="majorHAnsi" w:hAnsiTheme="majorHAnsi" w:cstheme="majorHAnsi"/>
          <w:iCs/>
          <w:color w:val="000000" w:themeColor="text1"/>
        </w:rPr>
        <w:t xml:space="preserve">Per sample, all references were tested against each other and the most deviating one was excluded </w:t>
      </w:r>
      <w:r w:rsidRPr="000F4E6D">
        <w:rPr>
          <w:rFonts w:asciiTheme="majorHAnsi" w:hAnsiTheme="majorHAnsi" w:cstheme="majorHAnsi"/>
          <w:iCs/>
          <w:color w:val="000000" w:themeColor="text1"/>
        </w:rPr>
        <w:fldChar w:fldCharType="begin">
          <w:fldData xml:space="preserve">PEVuZE5vdGU+PENpdGU+PEF1dGhvcj5ab3V0bWFuPC9BdXRob3I+PFllYXI+MjAxOTwvWWVhcj48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</w:fldData>
        </w:fldChar>
      </w:r>
      <w:r>
        <w:rPr>
          <w:rFonts w:asciiTheme="majorHAnsi" w:hAnsiTheme="majorHAnsi" w:cstheme="majorHAnsi"/>
          <w:iCs/>
          <w:color w:val="000000" w:themeColor="text1"/>
        </w:rPr>
        <w:instrText xml:space="preserve"> ADDIN EN.CITE </w:instrText>
      </w:r>
      <w:r>
        <w:rPr>
          <w:rFonts w:asciiTheme="majorHAnsi" w:hAnsiTheme="majorHAnsi" w:cstheme="majorHAnsi"/>
          <w:iCs/>
          <w:color w:val="000000" w:themeColor="text1"/>
        </w:rPr>
        <w:fldChar w:fldCharType="begin">
          <w:fldData xml:space="preserve">PEVuZE5vdGU+PENpdGU+PEF1dGhvcj5ab3V0bWFuPC9BdXRob3I+PFllYXI+MjAxOTwvWWVhcj48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</w:fldData>
        </w:fldChar>
      </w:r>
      <w:r>
        <w:rPr>
          <w:rFonts w:asciiTheme="majorHAnsi" w:hAnsiTheme="majorHAnsi" w:cstheme="majorHAnsi"/>
          <w:iCs/>
          <w:color w:val="000000" w:themeColor="text1"/>
        </w:rPr>
        <w:instrText xml:space="preserve"> ADDIN EN.CITE.DATA </w:instrText>
      </w:r>
      <w:r>
        <w:rPr>
          <w:rFonts w:asciiTheme="majorHAnsi" w:hAnsiTheme="majorHAnsi" w:cstheme="majorHAnsi"/>
          <w:iCs/>
          <w:color w:val="000000" w:themeColor="text1"/>
        </w:rPr>
      </w:r>
      <w:r>
        <w:rPr>
          <w:rFonts w:asciiTheme="majorHAnsi" w:hAnsiTheme="majorHAnsi" w:cstheme="majorHAnsi"/>
          <w:iCs/>
          <w:color w:val="000000" w:themeColor="text1"/>
        </w:rPr>
        <w:fldChar w:fldCharType="end"/>
      </w:r>
      <w:r w:rsidRPr="000F4E6D">
        <w:rPr>
          <w:rFonts w:asciiTheme="majorHAnsi" w:hAnsiTheme="majorHAnsi" w:cstheme="majorHAnsi"/>
          <w:iCs/>
          <w:color w:val="000000" w:themeColor="text1"/>
        </w:rPr>
      </w:r>
      <w:r w:rsidRPr="000F4E6D">
        <w:rPr>
          <w:rFonts w:asciiTheme="majorHAnsi" w:hAnsiTheme="majorHAnsi" w:cstheme="majorHAnsi"/>
          <w:iCs/>
          <w:color w:val="000000" w:themeColor="text1"/>
        </w:rPr>
        <w:fldChar w:fldCharType="separate"/>
      </w:r>
      <w:r>
        <w:rPr>
          <w:rFonts w:asciiTheme="majorHAnsi" w:hAnsiTheme="majorHAnsi" w:cstheme="majorHAnsi"/>
          <w:iCs/>
          <w:noProof/>
          <w:color w:val="000000" w:themeColor="text1"/>
        </w:rPr>
        <w:t>(31)</w:t>
      </w:r>
      <w:r w:rsidRPr="000F4E6D">
        <w:rPr>
          <w:rFonts w:asciiTheme="majorHAnsi" w:hAnsiTheme="majorHAnsi" w:cstheme="majorHAnsi"/>
          <w:iCs/>
          <w:color w:val="000000" w:themeColor="text1"/>
        </w:rPr>
        <w:fldChar w:fldCharType="end"/>
      </w:r>
      <w:r w:rsidRPr="000F4E6D">
        <w:rPr>
          <w:rFonts w:asciiTheme="majorHAnsi" w:hAnsiTheme="majorHAnsi" w:cstheme="majorHAnsi"/>
          <w:iCs/>
          <w:color w:val="000000" w:themeColor="text1"/>
        </w:rPr>
        <w:t xml:space="preserve">. </w:t>
      </w:r>
    </w:p>
    <w:p w14:paraId="2F711AE2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  <w:iCs/>
          <w:color w:val="000000" w:themeColor="text1"/>
        </w:rPr>
      </w:pPr>
    </w:p>
    <w:p w14:paraId="21211603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  <w:iCs/>
          <w:color w:val="000000" w:themeColor="text1"/>
        </w:rPr>
      </w:pPr>
      <w:r w:rsidRPr="000F4E6D">
        <w:rPr>
          <w:rFonts w:asciiTheme="majorHAnsi" w:hAnsiTheme="majorHAnsi" w:cstheme="majorHAnsi"/>
          <w:iCs/>
          <w:color w:val="000000" w:themeColor="text1"/>
        </w:rPr>
        <w:t xml:space="preserve">Concerning the CNV of </w:t>
      </w:r>
      <w:r w:rsidRPr="000F4E6D">
        <w:rPr>
          <w:rFonts w:asciiTheme="majorHAnsi" w:hAnsiTheme="majorHAnsi" w:cstheme="majorHAnsi"/>
          <w:i/>
          <w:color w:val="000000" w:themeColor="text1"/>
        </w:rPr>
        <w:t>CYSLTR2</w:t>
      </w:r>
      <w:r w:rsidRPr="000F4E6D">
        <w:rPr>
          <w:rFonts w:asciiTheme="majorHAnsi" w:hAnsiTheme="majorHAnsi" w:cstheme="majorHAnsi"/>
          <w:iCs/>
          <w:color w:val="000000" w:themeColor="text1"/>
        </w:rPr>
        <w:t xml:space="preserve">, a multiplex experiment was carried out using a FAM-labelled assay for mutant </w:t>
      </w:r>
      <w:r w:rsidRPr="000F4E6D">
        <w:rPr>
          <w:rFonts w:asciiTheme="majorHAnsi" w:hAnsiTheme="majorHAnsi" w:cstheme="majorHAnsi"/>
          <w:i/>
          <w:color w:val="000000" w:themeColor="text1"/>
        </w:rPr>
        <w:t>CYSLTR2</w:t>
      </w:r>
      <w:r w:rsidRPr="000F4E6D">
        <w:rPr>
          <w:rFonts w:asciiTheme="majorHAnsi" w:hAnsiTheme="majorHAnsi" w:cstheme="majorHAnsi"/>
          <w:iCs/>
          <w:color w:val="000000" w:themeColor="text1"/>
        </w:rPr>
        <w:t xml:space="preserve">, and a HEX-labelled assay for the stable reference. This results in an extra ‘predictive cluster’ for </w:t>
      </w:r>
      <w:r w:rsidRPr="000F4E6D">
        <w:rPr>
          <w:rFonts w:asciiTheme="majorHAnsi" w:hAnsiTheme="majorHAnsi" w:cstheme="majorHAnsi"/>
          <w:i/>
          <w:color w:val="000000" w:themeColor="text1"/>
        </w:rPr>
        <w:t>CYSLTR2</w:t>
      </w:r>
      <w:r w:rsidRPr="000F4E6D">
        <w:rPr>
          <w:rFonts w:asciiTheme="majorHAnsi" w:hAnsiTheme="majorHAnsi" w:cstheme="majorHAnsi"/>
          <w:iCs/>
          <w:color w:val="000000" w:themeColor="text1"/>
        </w:rPr>
        <w:t xml:space="preserve"> wild-type alleles, which is derived from suboptimal binding of the mutant probe to wild-type alleles in absence of wild-type probe. The multiplex is completed with a </w:t>
      </w:r>
      <w:proofErr w:type="gramStart"/>
      <w:r w:rsidRPr="000F4E6D">
        <w:rPr>
          <w:rFonts w:asciiTheme="majorHAnsi" w:hAnsiTheme="majorHAnsi" w:cstheme="majorHAnsi"/>
          <w:iCs/>
          <w:color w:val="000000" w:themeColor="text1"/>
        </w:rPr>
        <w:t>cluster double-positive droplets</w:t>
      </w:r>
      <w:proofErr w:type="gramEnd"/>
      <w:r w:rsidRPr="000F4E6D">
        <w:rPr>
          <w:rFonts w:asciiTheme="majorHAnsi" w:hAnsiTheme="majorHAnsi" w:cstheme="majorHAnsi"/>
          <w:iCs/>
          <w:color w:val="000000" w:themeColor="text1"/>
        </w:rPr>
        <w:t xml:space="preserve">, containing </w:t>
      </w:r>
      <w:r w:rsidRPr="000F4E6D">
        <w:rPr>
          <w:rFonts w:asciiTheme="majorHAnsi" w:hAnsiTheme="majorHAnsi" w:cstheme="majorHAnsi"/>
          <w:i/>
          <w:color w:val="000000" w:themeColor="text1"/>
        </w:rPr>
        <w:t>CYSLTR2</w:t>
      </w:r>
      <w:r w:rsidRPr="000F4E6D">
        <w:rPr>
          <w:rFonts w:asciiTheme="majorHAnsi" w:hAnsiTheme="majorHAnsi" w:cstheme="majorHAnsi"/>
          <w:iCs/>
          <w:color w:val="000000" w:themeColor="text1"/>
        </w:rPr>
        <w:t xml:space="preserve"> mutant and wild-type alleles:</w:t>
      </w:r>
    </w:p>
    <w:p w14:paraId="0D5636A0" w14:textId="7B62D64E" w:rsidR="00DD69F2" w:rsidRPr="000F4E6D" w:rsidRDefault="00DD69F2" w:rsidP="00DD69F2">
      <w:pPr>
        <w:spacing w:line="480" w:lineRule="auto"/>
        <w:rPr>
          <w:rFonts w:asciiTheme="majorHAnsi" w:hAnsiTheme="majorHAnsi" w:cstheme="majorHAnsi"/>
          <w:iCs/>
          <w:color w:val="000000" w:themeColor="text1"/>
        </w:rPr>
      </w:pPr>
    </w:p>
    <w:p w14:paraId="3F7A612E" w14:textId="77777777" w:rsidR="00DD69F2" w:rsidRPr="000F4E6D" w:rsidRDefault="00DD69F2" w:rsidP="00DD69F2">
      <w:pPr>
        <w:spacing w:after="160" w:line="480" w:lineRule="auto"/>
        <w:rPr>
          <w:rFonts w:asciiTheme="majorHAnsi" w:hAnsiTheme="majorHAnsi" w:cstheme="majorHAnsi"/>
          <w:iCs/>
          <w:color w:val="000000" w:themeColor="text1"/>
        </w:rPr>
      </w:pPr>
      <w:r w:rsidRPr="000F4E6D">
        <w:rPr>
          <w:rFonts w:asciiTheme="majorHAnsi" w:hAnsiTheme="majorHAnsi" w:cstheme="majorHAnsi"/>
          <w:iCs/>
          <w:color w:val="000000" w:themeColor="text1"/>
        </w:rPr>
        <w:br w:type="page"/>
      </w:r>
    </w:p>
    <w:p w14:paraId="54EEFF5F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  <w:iCs/>
          <w:color w:val="000000" w:themeColor="text1"/>
        </w:r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5244"/>
      </w:tblGrid>
      <w:tr w:rsidR="00DD69F2" w:rsidRPr="000F4E6D" w14:paraId="3992D739" w14:textId="77777777" w:rsidTr="008D3EA1">
        <w:tc>
          <w:tcPr>
            <w:tcW w:w="4395" w:type="dxa"/>
          </w:tcPr>
          <w:p w14:paraId="6FC7BB4C" w14:textId="77777777" w:rsidR="00DD69F2" w:rsidRPr="000F4E6D" w:rsidRDefault="00DD69F2" w:rsidP="002B074C">
            <w:pPr>
              <w:spacing w:line="480" w:lineRule="auto"/>
              <w:jc w:val="center"/>
              <w:rPr>
                <w:rFonts w:asciiTheme="majorHAnsi" w:hAnsiTheme="majorHAnsi" w:cstheme="majorHAnsi"/>
                <w:b/>
                <w:bCs/>
                <w:iCs/>
                <w:color w:val="000000" w:themeColor="text1"/>
              </w:rPr>
            </w:pPr>
            <w:r w:rsidRPr="000F4E6D">
              <w:rPr>
                <w:rFonts w:asciiTheme="majorHAnsi" w:hAnsiTheme="majorHAnsi" w:cstheme="majorHAnsi"/>
                <w:b/>
                <w:bCs/>
                <w:iCs/>
                <w:color w:val="000000" w:themeColor="text1"/>
              </w:rPr>
              <w:t xml:space="preserve">        2D plot</w:t>
            </w:r>
          </w:p>
          <w:p w14:paraId="5C694001" w14:textId="77777777" w:rsidR="00DD69F2" w:rsidRPr="000F4E6D" w:rsidRDefault="00DD69F2" w:rsidP="002B074C">
            <w:pPr>
              <w:spacing w:line="480" w:lineRule="auto"/>
              <w:rPr>
                <w:rFonts w:asciiTheme="majorHAnsi" w:hAnsiTheme="majorHAnsi" w:cstheme="majorHAnsi"/>
                <w:iCs/>
                <w:color w:val="000000" w:themeColor="text1"/>
              </w:rPr>
            </w:pPr>
            <w:r w:rsidRPr="000F4E6D">
              <w:rPr>
                <w:rFonts w:asciiTheme="majorHAnsi" w:hAnsiTheme="majorHAnsi" w:cstheme="majorHAnsi"/>
                <w:iCs/>
                <w:noProof/>
                <w:color w:val="000000" w:themeColor="text1"/>
                <w:lang w:val="nl-NL" w:eastAsia="nl-NL"/>
              </w:rPr>
              <w:drawing>
                <wp:inline distT="0" distB="0" distL="0" distR="0" wp14:anchorId="4DFA4B9D" wp14:editId="1633B53B">
                  <wp:extent cx="2443515" cy="2381250"/>
                  <wp:effectExtent l="0" t="0" r="0" b="0"/>
                  <wp:docPr id="6" name="Picture 6" descr="C:\Users\Rogier\AppData\Local\Packages\Microsoft.Office.Desktop_8wekyb3d8bbwe\AC\INetCache\Content.MSO\EA25541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ogier\AppData\Local\Packages\Microsoft.Office.Desktop_8wekyb3d8bbwe\AC\INetCache\Content.MSO\EA25541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456" cy="238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tcMar>
              <w:right w:w="0" w:type="dxa"/>
            </w:tcMar>
          </w:tcPr>
          <w:tbl>
            <w:tblPr>
              <w:tblW w:w="473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9"/>
              <w:gridCol w:w="1941"/>
              <w:gridCol w:w="415"/>
              <w:gridCol w:w="1910"/>
            </w:tblGrid>
            <w:tr w:rsidR="00DD69F2" w:rsidRPr="000C6EB5" w14:paraId="60D04FA1" w14:textId="77777777" w:rsidTr="002B074C">
              <w:trPr>
                <w:trHeight w:val="690"/>
              </w:trPr>
              <w:tc>
                <w:tcPr>
                  <w:tcW w:w="473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14:paraId="4CC947B2" w14:textId="77777777" w:rsidR="00DD69F2" w:rsidRPr="000C6EB5" w:rsidRDefault="00DD69F2" w:rsidP="002B074C">
                  <w:pPr>
                    <w:spacing w:line="480" w:lineRule="auto"/>
                    <w:jc w:val="center"/>
                    <w:rPr>
                      <w:rFonts w:eastAsia="Times New Roman" w:cs="Arial"/>
                      <w:b/>
                      <w:bCs/>
                      <w:sz w:val="36"/>
                      <w:szCs w:val="36"/>
                      <w:lang w:val="en-US"/>
                    </w:rPr>
                  </w:pPr>
                  <w:r w:rsidRPr="000C6EB5">
                    <w:rPr>
                      <w:rFonts w:eastAsia="Times New Roman" w:cs="Arial"/>
                      <w:b/>
                      <w:bCs/>
                      <w:szCs w:val="22"/>
                      <w:lang w:val="en-US"/>
                    </w:rPr>
                    <w:t>2D plot annotation</w:t>
                  </w:r>
                </w:p>
              </w:tc>
            </w:tr>
            <w:tr w:rsidR="00DD69F2" w:rsidRPr="000C6EB5" w14:paraId="7E0ECC47" w14:textId="77777777" w:rsidTr="002B074C">
              <w:trPr>
                <w:trHeight w:val="820"/>
              </w:trPr>
              <w:tc>
                <w:tcPr>
                  <w:tcW w:w="4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28BB6C5" w14:textId="77777777" w:rsidR="00DD69F2" w:rsidRPr="000C6EB5" w:rsidRDefault="00DD69F2" w:rsidP="002B074C">
                  <w:pPr>
                    <w:spacing w:line="256" w:lineRule="auto"/>
                    <w:jc w:val="center"/>
                    <w:rPr>
                      <w:rFonts w:eastAsia="Times New Roman" w:cs="Arial"/>
                      <w:sz w:val="36"/>
                      <w:szCs w:val="36"/>
                    </w:rPr>
                  </w:pPr>
                  <w:r w:rsidRPr="000C6EB5">
                    <w:rPr>
                      <w:rFonts w:eastAsia="Arial" w:hAnsi="Wingdings" w:cs="Arial"/>
                      <w:color w:val="FF0000"/>
                      <w:kern w:val="24"/>
                      <w:sz w:val="36"/>
                      <w:szCs w:val="36"/>
                    </w:rPr>
                    <w:sym w:font="Wingdings" w:char="F06C"/>
                  </w:r>
                </w:p>
              </w:tc>
              <w:tc>
                <w:tcPr>
                  <w:tcW w:w="19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4EF70E5" w14:textId="77777777" w:rsidR="00DD69F2" w:rsidRPr="000C6EB5" w:rsidRDefault="00DD69F2" w:rsidP="002B074C">
                  <w:pPr>
                    <w:spacing w:line="256" w:lineRule="auto"/>
                    <w:jc w:val="center"/>
                    <w:rPr>
                      <w:rFonts w:eastAsia="Times New Roman" w:cs="Arial"/>
                      <w:color w:val="000000" w:themeColor="text1"/>
                      <w:sz w:val="36"/>
                      <w:szCs w:val="36"/>
                    </w:rPr>
                  </w:pPr>
                  <w:r w:rsidRPr="000C6EB5">
                    <w:rPr>
                      <w:rFonts w:eastAsia="Arial" w:cs="Arial"/>
                      <w:i/>
                      <w:iCs/>
                      <w:color w:val="000000" w:themeColor="text1"/>
                      <w:kern w:val="24"/>
                      <w:sz w:val="18"/>
                      <w:szCs w:val="18"/>
                    </w:rPr>
                    <w:t>CYSLTR2</w:t>
                  </w:r>
                  <w:r w:rsidRPr="000C6EB5">
                    <w:rPr>
                      <w:rFonts w:eastAsia="Arial" w:cs="Arial"/>
                      <w:color w:val="000000" w:themeColor="text1"/>
                      <w:kern w:val="24"/>
                      <w:sz w:val="18"/>
                      <w:szCs w:val="18"/>
                    </w:rPr>
                    <w:t xml:space="preserve"> mutant+</w:t>
                  </w:r>
                </w:p>
                <w:p w14:paraId="60CAC60D" w14:textId="77777777" w:rsidR="00DD69F2" w:rsidRPr="000C6EB5" w:rsidRDefault="00DD69F2" w:rsidP="002B074C">
                  <w:pPr>
                    <w:spacing w:line="256" w:lineRule="auto"/>
                    <w:jc w:val="center"/>
                    <w:rPr>
                      <w:rFonts w:eastAsia="Times New Roman" w:cs="Arial"/>
                      <w:color w:val="000000" w:themeColor="text1"/>
                      <w:sz w:val="36"/>
                      <w:szCs w:val="36"/>
                    </w:rPr>
                  </w:pPr>
                  <w:r w:rsidRPr="000C6EB5">
                    <w:rPr>
                      <w:rFonts w:eastAsia="Arial" w:cs="Arial"/>
                      <w:i/>
                      <w:iCs/>
                      <w:color w:val="000000" w:themeColor="text1"/>
                      <w:kern w:val="24"/>
                      <w:sz w:val="18"/>
                      <w:szCs w:val="18"/>
                    </w:rPr>
                    <w:t>CYSLTR2</w:t>
                  </w:r>
                  <w:r w:rsidRPr="000C6EB5">
                    <w:rPr>
                      <w:rFonts w:eastAsia="Arial" w:cs="Arial"/>
                      <w:color w:val="000000" w:themeColor="text1"/>
                      <w:kern w:val="24"/>
                      <w:sz w:val="18"/>
                      <w:szCs w:val="18"/>
                    </w:rPr>
                    <w:t xml:space="preserve"> wild-type-</w:t>
                  </w:r>
                </w:p>
                <w:p w14:paraId="5E1CB7CA" w14:textId="77777777" w:rsidR="00DD69F2" w:rsidRPr="000C6EB5" w:rsidRDefault="00DD69F2" w:rsidP="002B074C">
                  <w:pPr>
                    <w:spacing w:line="256" w:lineRule="auto"/>
                    <w:jc w:val="center"/>
                    <w:rPr>
                      <w:rFonts w:eastAsia="Times New Roman" w:cs="Arial"/>
                      <w:sz w:val="36"/>
                      <w:szCs w:val="36"/>
                    </w:rPr>
                  </w:pPr>
                  <w:r w:rsidRPr="000C6EB5">
                    <w:rPr>
                      <w:rFonts w:eastAsia="Arial" w:cs="Arial"/>
                      <w:color w:val="000000" w:themeColor="text1"/>
                      <w:kern w:val="24"/>
                      <w:sz w:val="18"/>
                      <w:szCs w:val="18"/>
                    </w:rPr>
                    <w:t>reference-</w:t>
                  </w:r>
                </w:p>
              </w:tc>
              <w:tc>
                <w:tcPr>
                  <w:tcW w:w="4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EC39CC6" w14:textId="77777777" w:rsidR="00DD69F2" w:rsidRPr="000C6EB5" w:rsidRDefault="00DD69F2" w:rsidP="002B074C">
                  <w:pPr>
                    <w:spacing w:line="256" w:lineRule="auto"/>
                    <w:jc w:val="center"/>
                    <w:rPr>
                      <w:rFonts w:eastAsia="Times New Roman" w:cs="Arial"/>
                      <w:sz w:val="36"/>
                      <w:szCs w:val="36"/>
                    </w:rPr>
                  </w:pPr>
                  <w:r w:rsidRPr="000C6EB5">
                    <w:rPr>
                      <w:rFonts w:eastAsia="Arial" w:hAnsi="Wingdings" w:cs="Arial"/>
                      <w:color w:val="E67E22"/>
                      <w:kern w:val="24"/>
                      <w:sz w:val="36"/>
                      <w:szCs w:val="36"/>
                    </w:rPr>
                    <w:sym w:font="Wingdings" w:char="F06C"/>
                  </w:r>
                </w:p>
              </w:tc>
              <w:tc>
                <w:tcPr>
                  <w:tcW w:w="19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16209FC" w14:textId="77777777" w:rsidR="00DD69F2" w:rsidRPr="000C6EB5" w:rsidRDefault="00DD69F2" w:rsidP="002B074C">
                  <w:pPr>
                    <w:spacing w:line="256" w:lineRule="auto"/>
                    <w:jc w:val="center"/>
                    <w:rPr>
                      <w:rFonts w:eastAsia="Times New Roman" w:cs="Arial"/>
                      <w:sz w:val="36"/>
                      <w:szCs w:val="36"/>
                    </w:rPr>
                  </w:pPr>
                  <w:r w:rsidRPr="000C6EB5">
                    <w:rPr>
                      <w:rFonts w:eastAsia="Arial" w:cs="Arial"/>
                      <w:i/>
                      <w:iCs/>
                      <w:color w:val="000000"/>
                      <w:kern w:val="24"/>
                      <w:sz w:val="18"/>
                      <w:szCs w:val="18"/>
                    </w:rPr>
                    <w:t>CYSLTR2</w:t>
                  </w:r>
                  <w:r w:rsidRPr="000C6EB5">
                    <w:rPr>
                      <w:rFonts w:eastAsia="Arial" w:cs="Arial"/>
                      <w:color w:val="000000"/>
                      <w:kern w:val="24"/>
                      <w:sz w:val="18"/>
                      <w:szCs w:val="18"/>
                    </w:rPr>
                    <w:t xml:space="preserve"> mutant+</w:t>
                  </w:r>
                </w:p>
                <w:p w14:paraId="2925C8E9" w14:textId="78A2C8D9" w:rsidR="00DD69F2" w:rsidRPr="000C6EB5" w:rsidRDefault="00DD69F2" w:rsidP="002B074C">
                  <w:pPr>
                    <w:spacing w:line="256" w:lineRule="auto"/>
                    <w:jc w:val="center"/>
                    <w:rPr>
                      <w:rFonts w:eastAsia="Times New Roman" w:cs="Arial"/>
                      <w:sz w:val="36"/>
                      <w:szCs w:val="36"/>
                    </w:rPr>
                  </w:pPr>
                  <w:r w:rsidRPr="000C6EB5">
                    <w:rPr>
                      <w:rFonts w:eastAsia="Arial" w:cs="Arial"/>
                      <w:i/>
                      <w:iCs/>
                      <w:color w:val="000000"/>
                      <w:kern w:val="24"/>
                      <w:sz w:val="18"/>
                      <w:szCs w:val="18"/>
                    </w:rPr>
                    <w:t>CYSLTR2</w:t>
                  </w:r>
                  <w:r w:rsidRPr="000C6EB5">
                    <w:rPr>
                      <w:rFonts w:eastAsia="Arial" w:cs="Arial"/>
                      <w:color w:val="000000"/>
                      <w:kern w:val="24"/>
                      <w:sz w:val="18"/>
                      <w:szCs w:val="18"/>
                    </w:rPr>
                    <w:t xml:space="preserve"> wild-type</w:t>
                  </w:r>
                  <w:r w:rsidR="008D3EA1">
                    <w:rPr>
                      <w:rFonts w:eastAsia="Arial" w:cs="Arial"/>
                      <w:color w:val="000000"/>
                      <w:kern w:val="24"/>
                      <w:sz w:val="18"/>
                      <w:szCs w:val="18"/>
                    </w:rPr>
                    <w:t>-</w:t>
                  </w:r>
                </w:p>
                <w:p w14:paraId="29996D9C" w14:textId="77777777" w:rsidR="00DD69F2" w:rsidRPr="000C6EB5" w:rsidRDefault="00DD69F2" w:rsidP="002B074C">
                  <w:pPr>
                    <w:spacing w:line="256" w:lineRule="auto"/>
                    <w:jc w:val="center"/>
                    <w:rPr>
                      <w:rFonts w:eastAsia="Times New Roman" w:cs="Arial"/>
                      <w:sz w:val="36"/>
                      <w:szCs w:val="36"/>
                    </w:rPr>
                  </w:pPr>
                  <w:r w:rsidRPr="000C6EB5">
                    <w:rPr>
                      <w:rFonts w:eastAsia="Arial" w:cs="Arial"/>
                      <w:color w:val="000000"/>
                      <w:kern w:val="24"/>
                      <w:sz w:val="18"/>
                      <w:szCs w:val="18"/>
                    </w:rPr>
                    <w:t>reference+</w:t>
                  </w:r>
                </w:p>
              </w:tc>
            </w:tr>
            <w:tr w:rsidR="00DD69F2" w:rsidRPr="000C6EB5" w14:paraId="7C48EFFC" w14:textId="77777777" w:rsidTr="002B074C">
              <w:trPr>
                <w:trHeight w:val="820"/>
              </w:trPr>
              <w:tc>
                <w:tcPr>
                  <w:tcW w:w="4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8BFB6BF" w14:textId="77777777" w:rsidR="00DD69F2" w:rsidRPr="000C6EB5" w:rsidRDefault="00DD69F2" w:rsidP="002B074C">
                  <w:pPr>
                    <w:spacing w:line="256" w:lineRule="auto"/>
                    <w:jc w:val="center"/>
                    <w:rPr>
                      <w:rFonts w:eastAsia="Times New Roman" w:cs="Arial"/>
                      <w:sz w:val="36"/>
                      <w:szCs w:val="36"/>
                    </w:rPr>
                  </w:pPr>
                  <w:r w:rsidRPr="000C6EB5">
                    <w:rPr>
                      <w:rFonts w:eastAsia="Arial" w:hAnsi="Wingdings" w:cs="Arial"/>
                      <w:color w:val="9C27B0"/>
                      <w:kern w:val="24"/>
                      <w:sz w:val="36"/>
                      <w:szCs w:val="36"/>
                    </w:rPr>
                    <w:sym w:font="Wingdings" w:char="F06C"/>
                  </w:r>
                </w:p>
              </w:tc>
              <w:tc>
                <w:tcPr>
                  <w:tcW w:w="19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DD26B52" w14:textId="77777777" w:rsidR="00DD69F2" w:rsidRPr="000C6EB5" w:rsidRDefault="00DD69F2" w:rsidP="002B074C">
                  <w:pPr>
                    <w:spacing w:line="256" w:lineRule="auto"/>
                    <w:jc w:val="center"/>
                    <w:rPr>
                      <w:rFonts w:eastAsia="Times New Roman" w:cs="Arial"/>
                      <w:sz w:val="36"/>
                      <w:szCs w:val="36"/>
                    </w:rPr>
                  </w:pPr>
                  <w:r w:rsidRPr="000C6EB5">
                    <w:rPr>
                      <w:rFonts w:eastAsia="Arial" w:cs="Arial"/>
                      <w:i/>
                      <w:iCs/>
                      <w:color w:val="000000"/>
                      <w:kern w:val="24"/>
                      <w:sz w:val="18"/>
                      <w:szCs w:val="18"/>
                    </w:rPr>
                    <w:t>CYSLTR2</w:t>
                  </w:r>
                  <w:r w:rsidRPr="000C6EB5">
                    <w:rPr>
                      <w:rFonts w:eastAsia="Arial" w:cs="Arial"/>
                      <w:color w:val="000000"/>
                      <w:kern w:val="24"/>
                      <w:sz w:val="18"/>
                      <w:szCs w:val="18"/>
                    </w:rPr>
                    <w:t xml:space="preserve"> mutant+</w:t>
                  </w:r>
                </w:p>
                <w:p w14:paraId="5C6BE987" w14:textId="77777777" w:rsidR="00DD69F2" w:rsidRPr="000C6EB5" w:rsidRDefault="00DD69F2" w:rsidP="002B074C">
                  <w:pPr>
                    <w:spacing w:line="256" w:lineRule="auto"/>
                    <w:jc w:val="center"/>
                    <w:rPr>
                      <w:rFonts w:eastAsia="Times New Roman" w:cs="Arial"/>
                      <w:sz w:val="36"/>
                      <w:szCs w:val="36"/>
                    </w:rPr>
                  </w:pPr>
                  <w:r w:rsidRPr="000C6EB5">
                    <w:rPr>
                      <w:rFonts w:eastAsia="Arial" w:cs="Arial"/>
                      <w:i/>
                      <w:iCs/>
                      <w:color w:val="000000"/>
                      <w:kern w:val="24"/>
                      <w:sz w:val="18"/>
                      <w:szCs w:val="18"/>
                    </w:rPr>
                    <w:t>CYSLTR2</w:t>
                  </w:r>
                  <w:r w:rsidRPr="000C6EB5">
                    <w:rPr>
                      <w:rFonts w:eastAsia="Arial" w:cs="Arial"/>
                      <w:color w:val="000000"/>
                      <w:kern w:val="24"/>
                      <w:sz w:val="18"/>
                      <w:szCs w:val="18"/>
                    </w:rPr>
                    <w:t xml:space="preserve"> wild-type+</w:t>
                  </w:r>
                </w:p>
                <w:p w14:paraId="32EAB77C" w14:textId="77777777" w:rsidR="00DD69F2" w:rsidRPr="000C6EB5" w:rsidRDefault="00DD69F2" w:rsidP="002B074C">
                  <w:pPr>
                    <w:spacing w:line="256" w:lineRule="auto"/>
                    <w:jc w:val="center"/>
                    <w:rPr>
                      <w:rFonts w:eastAsia="Times New Roman" w:cs="Arial"/>
                      <w:sz w:val="36"/>
                      <w:szCs w:val="36"/>
                    </w:rPr>
                  </w:pPr>
                  <w:r w:rsidRPr="000C6EB5">
                    <w:rPr>
                      <w:rFonts w:eastAsia="Arial" w:cs="Arial"/>
                      <w:color w:val="000000"/>
                      <w:kern w:val="24"/>
                      <w:sz w:val="18"/>
                      <w:szCs w:val="18"/>
                    </w:rPr>
                    <w:t>reference-</w:t>
                  </w:r>
                </w:p>
              </w:tc>
              <w:tc>
                <w:tcPr>
                  <w:tcW w:w="4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18DE8E9" w14:textId="77777777" w:rsidR="00DD69F2" w:rsidRPr="000C6EB5" w:rsidRDefault="00DD69F2" w:rsidP="002B074C">
                  <w:pPr>
                    <w:spacing w:line="256" w:lineRule="auto"/>
                    <w:jc w:val="center"/>
                    <w:rPr>
                      <w:rFonts w:eastAsia="Times New Roman" w:cs="Arial"/>
                      <w:sz w:val="36"/>
                      <w:szCs w:val="36"/>
                    </w:rPr>
                  </w:pPr>
                  <w:r w:rsidRPr="000C6EB5">
                    <w:rPr>
                      <w:rFonts w:eastAsia="Arial" w:hAnsi="Wingdings" w:cs="Arial"/>
                      <w:color w:val="795548"/>
                      <w:kern w:val="24"/>
                      <w:sz w:val="36"/>
                      <w:szCs w:val="36"/>
                    </w:rPr>
                    <w:sym w:font="Wingdings" w:char="F06C"/>
                  </w:r>
                </w:p>
              </w:tc>
              <w:tc>
                <w:tcPr>
                  <w:tcW w:w="19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C2D1CD1" w14:textId="77777777" w:rsidR="00DD69F2" w:rsidRPr="000C6EB5" w:rsidRDefault="00DD69F2" w:rsidP="002B074C">
                  <w:pPr>
                    <w:spacing w:line="256" w:lineRule="auto"/>
                    <w:jc w:val="center"/>
                    <w:rPr>
                      <w:rFonts w:eastAsia="Times New Roman" w:cs="Arial"/>
                      <w:sz w:val="36"/>
                      <w:szCs w:val="36"/>
                    </w:rPr>
                  </w:pPr>
                  <w:r w:rsidRPr="000C6EB5">
                    <w:rPr>
                      <w:rFonts w:eastAsia="Arial" w:cs="Arial"/>
                      <w:i/>
                      <w:iCs/>
                      <w:color w:val="000000"/>
                      <w:kern w:val="24"/>
                      <w:sz w:val="18"/>
                      <w:szCs w:val="18"/>
                    </w:rPr>
                    <w:t>CYSLTR2</w:t>
                  </w:r>
                  <w:r w:rsidRPr="000C6EB5">
                    <w:rPr>
                      <w:rFonts w:eastAsia="Arial" w:cs="Arial"/>
                      <w:color w:val="000000"/>
                      <w:kern w:val="24"/>
                      <w:sz w:val="18"/>
                      <w:szCs w:val="18"/>
                    </w:rPr>
                    <w:t xml:space="preserve"> mutant+</w:t>
                  </w:r>
                </w:p>
                <w:p w14:paraId="19B7669A" w14:textId="77777777" w:rsidR="00DD69F2" w:rsidRPr="000C6EB5" w:rsidRDefault="00DD69F2" w:rsidP="002B074C">
                  <w:pPr>
                    <w:spacing w:line="256" w:lineRule="auto"/>
                    <w:jc w:val="center"/>
                    <w:rPr>
                      <w:rFonts w:eastAsia="Times New Roman" w:cs="Arial"/>
                      <w:sz w:val="36"/>
                      <w:szCs w:val="36"/>
                    </w:rPr>
                  </w:pPr>
                  <w:r w:rsidRPr="000C6EB5">
                    <w:rPr>
                      <w:rFonts w:eastAsia="Arial" w:cs="Arial"/>
                      <w:i/>
                      <w:iCs/>
                      <w:color w:val="000000"/>
                      <w:kern w:val="24"/>
                      <w:sz w:val="18"/>
                      <w:szCs w:val="18"/>
                    </w:rPr>
                    <w:t>CYSLTR2</w:t>
                  </w:r>
                  <w:r w:rsidRPr="000C6EB5">
                    <w:rPr>
                      <w:rFonts w:eastAsia="Arial" w:cs="Arial"/>
                      <w:color w:val="000000"/>
                      <w:kern w:val="24"/>
                      <w:sz w:val="18"/>
                      <w:szCs w:val="18"/>
                    </w:rPr>
                    <w:t xml:space="preserve"> wild-type+</w:t>
                  </w:r>
                </w:p>
                <w:p w14:paraId="2BE7F258" w14:textId="77777777" w:rsidR="00DD69F2" w:rsidRPr="000C6EB5" w:rsidRDefault="00DD69F2" w:rsidP="002B074C">
                  <w:pPr>
                    <w:spacing w:line="256" w:lineRule="auto"/>
                    <w:jc w:val="center"/>
                    <w:rPr>
                      <w:rFonts w:eastAsia="Times New Roman" w:cs="Arial"/>
                      <w:sz w:val="36"/>
                      <w:szCs w:val="36"/>
                    </w:rPr>
                  </w:pPr>
                  <w:r w:rsidRPr="000C6EB5">
                    <w:rPr>
                      <w:rFonts w:eastAsia="Arial" w:cs="Arial"/>
                      <w:color w:val="000000"/>
                      <w:kern w:val="24"/>
                      <w:sz w:val="18"/>
                      <w:szCs w:val="18"/>
                    </w:rPr>
                    <w:t>reference+</w:t>
                  </w:r>
                </w:p>
              </w:tc>
            </w:tr>
            <w:tr w:rsidR="00DD69F2" w:rsidRPr="000C6EB5" w14:paraId="40EB3981" w14:textId="77777777" w:rsidTr="002B074C">
              <w:trPr>
                <w:trHeight w:val="829"/>
              </w:trPr>
              <w:tc>
                <w:tcPr>
                  <w:tcW w:w="4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52B8478" w14:textId="77777777" w:rsidR="00DD69F2" w:rsidRPr="000C6EB5" w:rsidRDefault="00DD69F2" w:rsidP="002B074C">
                  <w:pPr>
                    <w:spacing w:line="256" w:lineRule="auto"/>
                    <w:jc w:val="center"/>
                    <w:rPr>
                      <w:rFonts w:eastAsia="Times New Roman" w:cs="Arial"/>
                      <w:sz w:val="36"/>
                      <w:szCs w:val="36"/>
                    </w:rPr>
                  </w:pPr>
                  <w:r w:rsidRPr="000C6EB5">
                    <w:rPr>
                      <w:rFonts w:eastAsia="Arial" w:hAnsi="Wingdings" w:cs="Arial"/>
                      <w:color w:val="2196F3"/>
                      <w:kern w:val="24"/>
                      <w:sz w:val="36"/>
                      <w:szCs w:val="36"/>
                    </w:rPr>
                    <w:sym w:font="Wingdings" w:char="F06C"/>
                  </w:r>
                </w:p>
              </w:tc>
              <w:tc>
                <w:tcPr>
                  <w:tcW w:w="19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185B50D" w14:textId="77777777" w:rsidR="00DD69F2" w:rsidRPr="000C6EB5" w:rsidRDefault="00DD69F2" w:rsidP="002B074C">
                  <w:pPr>
                    <w:spacing w:line="256" w:lineRule="auto"/>
                    <w:jc w:val="center"/>
                    <w:rPr>
                      <w:rFonts w:eastAsia="Times New Roman" w:cs="Arial"/>
                      <w:sz w:val="36"/>
                      <w:szCs w:val="36"/>
                    </w:rPr>
                  </w:pPr>
                  <w:r w:rsidRPr="000C6EB5">
                    <w:rPr>
                      <w:rFonts w:eastAsia="Arial" w:cs="Arial"/>
                      <w:i/>
                      <w:iCs/>
                      <w:color w:val="000000"/>
                      <w:kern w:val="24"/>
                      <w:sz w:val="18"/>
                      <w:szCs w:val="18"/>
                    </w:rPr>
                    <w:t>CYSLTR2</w:t>
                  </w:r>
                  <w:r w:rsidRPr="000C6EB5">
                    <w:rPr>
                      <w:rFonts w:eastAsia="Arial" w:cs="Arial"/>
                      <w:color w:val="000000"/>
                      <w:kern w:val="24"/>
                      <w:sz w:val="18"/>
                      <w:szCs w:val="18"/>
                    </w:rPr>
                    <w:t xml:space="preserve"> mutant-</w:t>
                  </w:r>
                </w:p>
                <w:p w14:paraId="417F9C2C" w14:textId="77777777" w:rsidR="00DD69F2" w:rsidRPr="000C6EB5" w:rsidRDefault="00DD69F2" w:rsidP="002B074C">
                  <w:pPr>
                    <w:spacing w:line="256" w:lineRule="auto"/>
                    <w:jc w:val="center"/>
                    <w:rPr>
                      <w:rFonts w:eastAsia="Times New Roman" w:cs="Arial"/>
                      <w:sz w:val="36"/>
                      <w:szCs w:val="36"/>
                    </w:rPr>
                  </w:pPr>
                  <w:r w:rsidRPr="000C6EB5">
                    <w:rPr>
                      <w:rFonts w:eastAsia="Arial" w:cs="Arial"/>
                      <w:i/>
                      <w:iCs/>
                      <w:color w:val="000000"/>
                      <w:kern w:val="24"/>
                      <w:sz w:val="18"/>
                      <w:szCs w:val="18"/>
                    </w:rPr>
                    <w:t>CYSLTR2</w:t>
                  </w:r>
                  <w:r w:rsidRPr="000C6EB5">
                    <w:rPr>
                      <w:rFonts w:eastAsia="Arial" w:cs="Arial"/>
                      <w:color w:val="000000"/>
                      <w:kern w:val="24"/>
                      <w:sz w:val="18"/>
                      <w:szCs w:val="18"/>
                    </w:rPr>
                    <w:t xml:space="preserve"> wild-type+</w:t>
                  </w:r>
                </w:p>
                <w:p w14:paraId="579725C4" w14:textId="77777777" w:rsidR="00DD69F2" w:rsidRPr="000C6EB5" w:rsidRDefault="00DD69F2" w:rsidP="002B074C">
                  <w:pPr>
                    <w:spacing w:line="256" w:lineRule="auto"/>
                    <w:jc w:val="center"/>
                    <w:rPr>
                      <w:rFonts w:eastAsia="Times New Roman" w:cs="Arial"/>
                      <w:sz w:val="36"/>
                      <w:szCs w:val="36"/>
                    </w:rPr>
                  </w:pPr>
                  <w:r w:rsidRPr="000C6EB5">
                    <w:rPr>
                      <w:rFonts w:eastAsia="Arial" w:cs="Arial"/>
                      <w:color w:val="000000"/>
                      <w:kern w:val="24"/>
                      <w:sz w:val="18"/>
                      <w:szCs w:val="18"/>
                    </w:rPr>
                    <w:t>reference-</w:t>
                  </w:r>
                </w:p>
              </w:tc>
              <w:tc>
                <w:tcPr>
                  <w:tcW w:w="4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C90AB9D" w14:textId="77777777" w:rsidR="00DD69F2" w:rsidRPr="000C6EB5" w:rsidRDefault="00DD69F2" w:rsidP="002B074C">
                  <w:pPr>
                    <w:spacing w:line="256" w:lineRule="auto"/>
                    <w:jc w:val="center"/>
                    <w:rPr>
                      <w:rFonts w:eastAsia="Times New Roman" w:cs="Arial"/>
                      <w:sz w:val="36"/>
                      <w:szCs w:val="36"/>
                    </w:rPr>
                  </w:pPr>
                  <w:r w:rsidRPr="000C6EB5">
                    <w:rPr>
                      <w:rFonts w:eastAsia="Arial" w:hAnsi="Wingdings" w:cs="Arial"/>
                      <w:color w:val="F1C40F"/>
                      <w:kern w:val="24"/>
                      <w:sz w:val="36"/>
                      <w:szCs w:val="36"/>
                    </w:rPr>
                    <w:sym w:font="Wingdings" w:char="F06C"/>
                  </w:r>
                </w:p>
              </w:tc>
              <w:tc>
                <w:tcPr>
                  <w:tcW w:w="19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51496F4" w14:textId="77777777" w:rsidR="00DD69F2" w:rsidRPr="000C6EB5" w:rsidRDefault="00DD69F2" w:rsidP="002B074C">
                  <w:pPr>
                    <w:spacing w:line="256" w:lineRule="auto"/>
                    <w:jc w:val="center"/>
                    <w:rPr>
                      <w:rFonts w:eastAsia="Times New Roman" w:cs="Arial"/>
                      <w:sz w:val="36"/>
                      <w:szCs w:val="36"/>
                    </w:rPr>
                  </w:pPr>
                  <w:r w:rsidRPr="000C6EB5">
                    <w:rPr>
                      <w:rFonts w:eastAsia="Arial" w:cs="Arial"/>
                      <w:i/>
                      <w:iCs/>
                      <w:color w:val="000000"/>
                      <w:kern w:val="24"/>
                      <w:sz w:val="18"/>
                      <w:szCs w:val="18"/>
                    </w:rPr>
                    <w:t>CYSLTR2</w:t>
                  </w:r>
                  <w:r w:rsidRPr="000C6EB5">
                    <w:rPr>
                      <w:rFonts w:eastAsia="Arial" w:cs="Arial"/>
                      <w:color w:val="000000"/>
                      <w:kern w:val="24"/>
                      <w:sz w:val="18"/>
                      <w:szCs w:val="18"/>
                    </w:rPr>
                    <w:t xml:space="preserve"> mutant-</w:t>
                  </w:r>
                </w:p>
                <w:p w14:paraId="71EFDE36" w14:textId="77777777" w:rsidR="00DD69F2" w:rsidRPr="000C6EB5" w:rsidRDefault="00DD69F2" w:rsidP="002B074C">
                  <w:pPr>
                    <w:spacing w:line="256" w:lineRule="auto"/>
                    <w:jc w:val="center"/>
                    <w:rPr>
                      <w:rFonts w:eastAsia="Times New Roman" w:cs="Arial"/>
                      <w:sz w:val="36"/>
                      <w:szCs w:val="36"/>
                    </w:rPr>
                  </w:pPr>
                  <w:r w:rsidRPr="000C6EB5">
                    <w:rPr>
                      <w:rFonts w:eastAsia="Arial" w:cs="Arial"/>
                      <w:i/>
                      <w:iCs/>
                      <w:color w:val="000000"/>
                      <w:kern w:val="24"/>
                      <w:sz w:val="18"/>
                      <w:szCs w:val="18"/>
                    </w:rPr>
                    <w:t>CYSLTR2</w:t>
                  </w:r>
                  <w:r w:rsidRPr="000C6EB5">
                    <w:rPr>
                      <w:rFonts w:eastAsia="Arial" w:cs="Arial"/>
                      <w:color w:val="000000"/>
                      <w:kern w:val="24"/>
                      <w:sz w:val="18"/>
                      <w:szCs w:val="18"/>
                    </w:rPr>
                    <w:t xml:space="preserve"> wild-type+</w:t>
                  </w:r>
                </w:p>
                <w:p w14:paraId="1A2CBA13" w14:textId="77777777" w:rsidR="00DD69F2" w:rsidRPr="000C6EB5" w:rsidRDefault="00DD69F2" w:rsidP="002B074C">
                  <w:pPr>
                    <w:spacing w:line="256" w:lineRule="auto"/>
                    <w:jc w:val="center"/>
                    <w:rPr>
                      <w:rFonts w:eastAsia="Times New Roman" w:cs="Arial"/>
                      <w:sz w:val="36"/>
                      <w:szCs w:val="36"/>
                    </w:rPr>
                  </w:pPr>
                  <w:r w:rsidRPr="000C6EB5">
                    <w:rPr>
                      <w:rFonts w:eastAsia="Arial" w:cs="Arial"/>
                      <w:color w:val="000000"/>
                      <w:kern w:val="24"/>
                      <w:sz w:val="18"/>
                      <w:szCs w:val="18"/>
                    </w:rPr>
                    <w:t>reference+</w:t>
                  </w:r>
                </w:p>
              </w:tc>
            </w:tr>
            <w:tr w:rsidR="00DD69F2" w:rsidRPr="000C6EB5" w14:paraId="5FAFE623" w14:textId="77777777" w:rsidTr="002B074C">
              <w:trPr>
                <w:trHeight w:val="75"/>
              </w:trPr>
              <w:tc>
                <w:tcPr>
                  <w:tcW w:w="4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B09D219" w14:textId="77777777" w:rsidR="00DD69F2" w:rsidRPr="000C6EB5" w:rsidRDefault="00DD69F2" w:rsidP="002B074C">
                  <w:pPr>
                    <w:spacing w:line="256" w:lineRule="auto"/>
                    <w:jc w:val="center"/>
                    <w:rPr>
                      <w:rFonts w:eastAsia="Times New Roman" w:cs="Arial"/>
                      <w:sz w:val="36"/>
                      <w:szCs w:val="36"/>
                    </w:rPr>
                  </w:pPr>
                  <w:r w:rsidRPr="000C6EB5">
                    <w:rPr>
                      <w:rFonts w:eastAsia="Arial" w:hAnsi="Wingdings" w:cs="Arial"/>
                      <w:color w:val="7F7F7F"/>
                      <w:kern w:val="24"/>
                      <w:sz w:val="36"/>
                      <w:szCs w:val="36"/>
                    </w:rPr>
                    <w:sym w:font="Wingdings" w:char="F06C"/>
                  </w:r>
                </w:p>
              </w:tc>
              <w:tc>
                <w:tcPr>
                  <w:tcW w:w="19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2CDC074" w14:textId="77777777" w:rsidR="00DD69F2" w:rsidRPr="000C6EB5" w:rsidRDefault="00DD69F2" w:rsidP="002B074C">
                  <w:pPr>
                    <w:spacing w:line="256" w:lineRule="auto"/>
                    <w:jc w:val="center"/>
                    <w:rPr>
                      <w:rFonts w:eastAsia="Times New Roman" w:cs="Arial"/>
                      <w:sz w:val="36"/>
                      <w:szCs w:val="36"/>
                    </w:rPr>
                  </w:pPr>
                  <w:r w:rsidRPr="000C6EB5">
                    <w:rPr>
                      <w:rFonts w:eastAsia="Arial" w:cs="Arial"/>
                      <w:i/>
                      <w:iCs/>
                      <w:color w:val="000000"/>
                      <w:kern w:val="24"/>
                      <w:sz w:val="18"/>
                      <w:szCs w:val="18"/>
                    </w:rPr>
                    <w:t>CYSLTR2</w:t>
                  </w:r>
                  <w:r w:rsidRPr="000C6EB5">
                    <w:rPr>
                      <w:rFonts w:eastAsia="Arial" w:cs="Arial"/>
                      <w:color w:val="000000"/>
                      <w:kern w:val="24"/>
                      <w:sz w:val="18"/>
                      <w:szCs w:val="18"/>
                    </w:rPr>
                    <w:t xml:space="preserve"> mutant-</w:t>
                  </w:r>
                </w:p>
                <w:p w14:paraId="0A5D04E6" w14:textId="77777777" w:rsidR="00DD69F2" w:rsidRPr="000C6EB5" w:rsidRDefault="00DD69F2" w:rsidP="002B074C">
                  <w:pPr>
                    <w:spacing w:line="256" w:lineRule="auto"/>
                    <w:jc w:val="center"/>
                    <w:rPr>
                      <w:rFonts w:eastAsia="Times New Roman" w:cs="Arial"/>
                      <w:sz w:val="36"/>
                      <w:szCs w:val="36"/>
                    </w:rPr>
                  </w:pPr>
                  <w:r w:rsidRPr="000C6EB5">
                    <w:rPr>
                      <w:rFonts w:eastAsia="Arial" w:cs="Arial"/>
                      <w:i/>
                      <w:iCs/>
                      <w:color w:val="000000"/>
                      <w:kern w:val="24"/>
                      <w:sz w:val="18"/>
                      <w:szCs w:val="18"/>
                    </w:rPr>
                    <w:t>CYSLTR2</w:t>
                  </w:r>
                  <w:r w:rsidRPr="000C6EB5">
                    <w:rPr>
                      <w:rFonts w:eastAsia="Arial" w:cs="Arial"/>
                      <w:color w:val="000000"/>
                      <w:kern w:val="24"/>
                      <w:sz w:val="18"/>
                      <w:szCs w:val="18"/>
                    </w:rPr>
                    <w:t xml:space="preserve"> wild-type-</w:t>
                  </w:r>
                </w:p>
                <w:p w14:paraId="2D91AE78" w14:textId="77777777" w:rsidR="00DD69F2" w:rsidRPr="000C6EB5" w:rsidRDefault="00DD69F2" w:rsidP="002B074C">
                  <w:pPr>
                    <w:spacing w:line="256" w:lineRule="auto"/>
                    <w:jc w:val="center"/>
                    <w:rPr>
                      <w:rFonts w:eastAsia="Times New Roman" w:cs="Arial"/>
                      <w:sz w:val="36"/>
                      <w:szCs w:val="36"/>
                    </w:rPr>
                  </w:pPr>
                  <w:r w:rsidRPr="000C6EB5">
                    <w:rPr>
                      <w:rFonts w:eastAsia="Arial" w:cs="Arial"/>
                      <w:color w:val="000000"/>
                      <w:kern w:val="24"/>
                      <w:sz w:val="18"/>
                      <w:szCs w:val="18"/>
                    </w:rPr>
                    <w:t>reference-</w:t>
                  </w:r>
                </w:p>
              </w:tc>
              <w:tc>
                <w:tcPr>
                  <w:tcW w:w="4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8DEECF0" w14:textId="77777777" w:rsidR="00DD69F2" w:rsidRPr="000C6EB5" w:rsidRDefault="00DD69F2" w:rsidP="002B074C">
                  <w:pPr>
                    <w:spacing w:line="256" w:lineRule="auto"/>
                    <w:jc w:val="center"/>
                    <w:rPr>
                      <w:rFonts w:eastAsia="Times New Roman" w:cs="Arial"/>
                      <w:sz w:val="36"/>
                      <w:szCs w:val="36"/>
                    </w:rPr>
                  </w:pPr>
                  <w:r w:rsidRPr="000C6EB5">
                    <w:rPr>
                      <w:rFonts w:eastAsia="Arial" w:hAnsi="Wingdings" w:cs="Arial"/>
                      <w:color w:val="4CAF50"/>
                      <w:kern w:val="24"/>
                      <w:sz w:val="36"/>
                      <w:szCs w:val="36"/>
                    </w:rPr>
                    <w:sym w:font="Wingdings" w:char="F06C"/>
                  </w:r>
                </w:p>
              </w:tc>
              <w:tc>
                <w:tcPr>
                  <w:tcW w:w="19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B3487A2" w14:textId="77777777" w:rsidR="00DD69F2" w:rsidRPr="000C6EB5" w:rsidRDefault="00DD69F2" w:rsidP="002B074C">
                  <w:pPr>
                    <w:spacing w:line="256" w:lineRule="auto"/>
                    <w:jc w:val="center"/>
                    <w:rPr>
                      <w:rFonts w:eastAsia="Times New Roman" w:cs="Arial"/>
                      <w:sz w:val="36"/>
                      <w:szCs w:val="36"/>
                    </w:rPr>
                  </w:pPr>
                  <w:r w:rsidRPr="000C6EB5">
                    <w:rPr>
                      <w:rFonts w:eastAsia="Arial" w:cs="Arial"/>
                      <w:i/>
                      <w:iCs/>
                      <w:color w:val="000000"/>
                      <w:kern w:val="24"/>
                      <w:sz w:val="18"/>
                      <w:szCs w:val="18"/>
                    </w:rPr>
                    <w:t>CYSLTR2</w:t>
                  </w:r>
                  <w:r w:rsidRPr="000C6EB5">
                    <w:rPr>
                      <w:rFonts w:eastAsia="Arial" w:cs="Arial"/>
                      <w:color w:val="000000"/>
                      <w:kern w:val="24"/>
                      <w:sz w:val="18"/>
                      <w:szCs w:val="18"/>
                    </w:rPr>
                    <w:t xml:space="preserve"> mutant-</w:t>
                  </w:r>
                </w:p>
                <w:p w14:paraId="19442087" w14:textId="77777777" w:rsidR="00DD69F2" w:rsidRPr="000C6EB5" w:rsidRDefault="00DD69F2" w:rsidP="002B074C">
                  <w:pPr>
                    <w:spacing w:line="256" w:lineRule="auto"/>
                    <w:jc w:val="center"/>
                    <w:rPr>
                      <w:rFonts w:eastAsia="Times New Roman" w:cs="Arial"/>
                      <w:sz w:val="36"/>
                      <w:szCs w:val="36"/>
                    </w:rPr>
                  </w:pPr>
                  <w:r w:rsidRPr="000C6EB5">
                    <w:rPr>
                      <w:rFonts w:eastAsia="Arial" w:cs="Arial"/>
                      <w:i/>
                      <w:iCs/>
                      <w:color w:val="000000"/>
                      <w:kern w:val="24"/>
                      <w:sz w:val="18"/>
                      <w:szCs w:val="18"/>
                    </w:rPr>
                    <w:t>CYSLTR2</w:t>
                  </w:r>
                  <w:r w:rsidRPr="000C6EB5">
                    <w:rPr>
                      <w:rFonts w:eastAsia="Arial" w:cs="Arial"/>
                      <w:color w:val="000000"/>
                      <w:kern w:val="24"/>
                      <w:sz w:val="18"/>
                      <w:szCs w:val="18"/>
                    </w:rPr>
                    <w:t xml:space="preserve"> wild-type-</w:t>
                  </w:r>
                </w:p>
                <w:p w14:paraId="65A0AA3D" w14:textId="77777777" w:rsidR="00DD69F2" w:rsidRPr="000C6EB5" w:rsidRDefault="00DD69F2" w:rsidP="002B074C">
                  <w:pPr>
                    <w:spacing w:line="256" w:lineRule="auto"/>
                    <w:jc w:val="center"/>
                    <w:rPr>
                      <w:rFonts w:eastAsia="Times New Roman" w:cs="Arial"/>
                      <w:sz w:val="36"/>
                      <w:szCs w:val="36"/>
                    </w:rPr>
                  </w:pPr>
                  <w:r w:rsidRPr="000C6EB5">
                    <w:rPr>
                      <w:rFonts w:eastAsia="Arial" w:cs="Arial"/>
                      <w:color w:val="000000"/>
                      <w:kern w:val="24"/>
                      <w:sz w:val="18"/>
                      <w:szCs w:val="18"/>
                    </w:rPr>
                    <w:t>reference+</w:t>
                  </w:r>
                </w:p>
              </w:tc>
            </w:tr>
          </w:tbl>
          <w:p w14:paraId="7A1CAFD7" w14:textId="77777777" w:rsidR="00DD69F2" w:rsidRPr="000F4E6D" w:rsidRDefault="00DD69F2" w:rsidP="002B074C">
            <w:pPr>
              <w:spacing w:line="480" w:lineRule="auto"/>
              <w:rPr>
                <w:rFonts w:asciiTheme="majorHAnsi" w:hAnsiTheme="majorHAnsi" w:cstheme="majorHAnsi"/>
                <w:iCs/>
                <w:color w:val="000000" w:themeColor="text1"/>
              </w:rPr>
            </w:pPr>
          </w:p>
        </w:tc>
      </w:tr>
      <w:tr w:rsidR="00DD69F2" w:rsidRPr="000F4E6D" w14:paraId="53F0902A" w14:textId="77777777" w:rsidTr="008D3EA1">
        <w:tc>
          <w:tcPr>
            <w:tcW w:w="4395" w:type="dxa"/>
          </w:tcPr>
          <w:p w14:paraId="515772F5" w14:textId="77777777" w:rsidR="00DD69F2" w:rsidRPr="000F4E6D" w:rsidRDefault="00DD69F2" w:rsidP="002B074C">
            <w:pPr>
              <w:spacing w:line="480" w:lineRule="auto"/>
              <w:rPr>
                <w:rFonts w:asciiTheme="majorHAnsi" w:hAnsiTheme="majorHAnsi" w:cstheme="majorHAnsi"/>
                <w:iCs/>
                <w:noProof/>
                <w:color w:val="000000" w:themeColor="text1"/>
              </w:rPr>
            </w:pPr>
          </w:p>
        </w:tc>
        <w:tc>
          <w:tcPr>
            <w:tcW w:w="5244" w:type="dxa"/>
          </w:tcPr>
          <w:p w14:paraId="22E20543" w14:textId="77777777" w:rsidR="00DD69F2" w:rsidRPr="000F4E6D" w:rsidRDefault="00DD69F2" w:rsidP="002B074C">
            <w:pPr>
              <w:spacing w:line="480" w:lineRule="auto"/>
              <w:rPr>
                <w:b/>
                <w:bCs/>
              </w:rPr>
            </w:pPr>
          </w:p>
        </w:tc>
      </w:tr>
    </w:tbl>
    <w:p w14:paraId="4ED77745" w14:textId="77777777" w:rsidR="00DD69F2" w:rsidRPr="000F4E6D" w:rsidRDefault="00DD69F2" w:rsidP="00DD69F2">
      <w:pPr>
        <w:spacing w:line="480" w:lineRule="auto"/>
        <w:jc w:val="center"/>
        <w:rPr>
          <w:rFonts w:asciiTheme="majorHAnsi" w:hAnsiTheme="majorHAnsi" w:cstheme="majorHAnsi"/>
        </w:rPr>
      </w:pPr>
      <w:r w:rsidRPr="000F4E6D">
        <w:rPr>
          <w:b/>
          <w:bCs/>
        </w:rPr>
        <w:t xml:space="preserve">Absolute quantification and interpretation  </w:t>
      </w:r>
    </w:p>
    <w:p w14:paraId="2713F155" w14:textId="51B76F45" w:rsidR="00DD69F2" w:rsidRPr="000F4E6D" w:rsidRDefault="002B074C" w:rsidP="00DD69F2">
      <w:pPr>
        <w:spacing w:line="480" w:lineRule="auto"/>
        <w:rPr>
          <w:rFonts w:asciiTheme="majorHAnsi" w:hAnsiTheme="majorHAnsi" w:cstheme="majorHAnsi"/>
        </w:rPr>
      </w:pPr>
      <w:r w:rsidRPr="002B074C">
        <w:rPr>
          <w:noProof/>
        </w:rPr>
        <w:drawing>
          <wp:inline distT="0" distB="0" distL="0" distR="0" wp14:anchorId="05347C91" wp14:editId="5AC182CE">
            <wp:extent cx="5930703" cy="178123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001" t="40102" r="11285" b="27264"/>
                    <a:stretch/>
                  </pic:blipFill>
                  <pic:spPr bwMode="auto">
                    <a:xfrm>
                      <a:off x="0" y="0"/>
                      <a:ext cx="5944168" cy="1785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4398A" w14:textId="77777777" w:rsidR="002B074C" w:rsidRDefault="002B074C" w:rsidP="00DD69F2">
      <w:pPr>
        <w:spacing w:line="480" w:lineRule="auto"/>
        <w:rPr>
          <w:rFonts w:asciiTheme="majorHAnsi" w:hAnsiTheme="majorHAnsi" w:cstheme="majorHAnsi"/>
        </w:rPr>
      </w:pPr>
    </w:p>
    <w:p w14:paraId="6AD11036" w14:textId="77777777" w:rsidR="002B074C" w:rsidRDefault="00DD69F2" w:rsidP="002B074C">
      <w:pPr>
        <w:spacing w:line="48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As illustrated above for PUM-1A, the simultaneous quantification of [mutant], [wild-type] and [reference] allows to determine the CNV of (total) </w:t>
      </w:r>
      <w:r w:rsidRPr="00427649">
        <w:rPr>
          <w:rFonts w:asciiTheme="majorHAnsi" w:hAnsiTheme="majorHAnsi" w:cstheme="majorHAnsi"/>
          <w:i/>
          <w:iCs/>
        </w:rPr>
        <w:t>CYSLTR2</w:t>
      </w:r>
      <w:r>
        <w:rPr>
          <w:rFonts w:asciiTheme="majorHAnsi" w:hAnsiTheme="majorHAnsi" w:cstheme="majorHAnsi"/>
          <w:i/>
          <w:iCs/>
        </w:rPr>
        <w:t xml:space="preserve"> </w:t>
      </w:r>
      <w:r>
        <w:rPr>
          <w:rFonts w:asciiTheme="majorHAnsi" w:hAnsiTheme="majorHAnsi" w:cstheme="majorHAnsi"/>
        </w:rPr>
        <w:t>(i.e. chromosome 13q):</w:t>
      </w:r>
    </w:p>
    <w:p w14:paraId="76305CCE" w14:textId="635FBC8B" w:rsidR="00DD69F2" w:rsidRPr="000C6EB5" w:rsidRDefault="00DD69F2" w:rsidP="002B074C">
      <w:pPr>
        <w:spacing w:line="480" w:lineRule="auto"/>
        <w:rPr>
          <w:rFonts w:asciiTheme="majorHAnsi" w:hAnsiTheme="majorHAnsi" w:cstheme="majorHAnsi"/>
        </w:rPr>
      </w:pPr>
      <m:oMathPara>
        <m:oMath>
          <m:r>
            <m:rPr>
              <m:nor/>
            </m:rPr>
            <w:rPr>
              <w:rFonts w:ascii="Cambria Math" w:hAnsi="Cambria Math" w:cstheme="majorHAnsi"/>
              <w:color w:val="000000" w:themeColor="text1"/>
            </w:rPr>
            <w:br/>
          </m:r>
        </m:oMath>
        <m:oMath>
          <m:r>
            <m:rPr>
              <m:nor/>
            </m:rPr>
            <w:rPr>
              <w:rFonts w:ascii="Cambria Math" w:hAnsi="Cambria Math" w:cstheme="majorHAnsi"/>
              <w:color w:val="000000" w:themeColor="text1"/>
            </w:rPr>
            <m:t>CNV</m:t>
          </m:r>
          <m:r>
            <w:rPr>
              <w:rFonts w:ascii="Cambria Math" w:hAnsi="Cambria Math" w:cstheme="majorHAnsi"/>
              <w:color w:val="000000" w:themeColor="text1"/>
            </w:rPr>
            <m:t>=2∙</m:t>
          </m:r>
          <m:f>
            <m:fPr>
              <m:ctrlPr>
                <w:rPr>
                  <w:rFonts w:ascii="Cambria Math" w:eastAsiaTheme="minorHAnsi" w:hAnsi="Cambria Math" w:cstheme="majorHAnsi"/>
                  <w:i/>
                  <w:iCs/>
                  <w:color w:val="000000" w:themeColor="text1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 w:cstheme="majorHAnsi"/>
                      <w:i/>
                      <w:color w:val="000000" w:themeColor="text1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 w:cstheme="majorHAnsi"/>
                      <w:color w:val="000000" w:themeColor="text1"/>
                    </w:rPr>
                    <m:t>CYSLTR2</m:t>
                  </m:r>
                </m:e>
              </m:d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Cambria Math" w:cstheme="majorHAnsi"/>
                      <w:i/>
                      <w:color w:val="000000" w:themeColor="text1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 w:cstheme="majorHAnsi"/>
                      <w:color w:val="000000" w:themeColor="text1"/>
                    </w:rPr>
                    <m:t>reference</m:t>
                  </m:r>
                </m:e>
              </m:d>
            </m:den>
          </m:f>
          <m:r>
            <w:rPr>
              <w:rFonts w:ascii="Cambria Math" w:eastAsiaTheme="minorHAnsi" w:hAnsi="Cambria Math" w:cstheme="majorHAnsi"/>
              <w:color w:val="000000" w:themeColor="text1"/>
            </w:rPr>
            <m:t>=</m:t>
          </m:r>
          <m:r>
            <w:rPr>
              <w:rFonts w:ascii="Cambria Math" w:hAnsi="Cambria Math" w:cstheme="majorHAnsi"/>
              <w:color w:val="000000" w:themeColor="text1"/>
            </w:rPr>
            <m:t>2∙</m:t>
          </m:r>
          <m:f>
            <m:fPr>
              <m:ctrlPr>
                <w:rPr>
                  <w:rFonts w:ascii="Cambria Math" w:eastAsiaTheme="minorHAnsi" w:hAnsi="Cambria Math" w:cstheme="majorHAnsi"/>
                  <w:i/>
                  <w:iCs/>
                  <w:color w:val="000000" w:themeColor="text1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 w:cstheme="majorHAnsi"/>
                      <w:i/>
                      <w:color w:val="000000" w:themeColor="text1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 w:cstheme="majorHAnsi"/>
                      <w:color w:val="000000" w:themeColor="text1"/>
                    </w:rPr>
                    <m:t>wild-type + mutant</m:t>
                  </m:r>
                </m:e>
              </m:d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Cambria Math" w:cstheme="majorHAnsi"/>
                      <w:i/>
                      <w:color w:val="000000" w:themeColor="text1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 w:cstheme="majorHAnsi"/>
                      <w:color w:val="000000" w:themeColor="text1"/>
                    </w:rPr>
                    <m:t>reference</m:t>
                  </m:r>
                </m:e>
              </m:d>
            </m:den>
          </m:f>
        </m:oMath>
      </m:oMathPara>
    </w:p>
    <w:p w14:paraId="38654D70" w14:textId="77777777" w:rsidR="00DD69F2" w:rsidRDefault="00DD69F2" w:rsidP="00DD69F2">
      <w:pPr>
        <w:spacing w:line="480" w:lineRule="auto"/>
        <w:rPr>
          <w:rFonts w:asciiTheme="majorHAnsi" w:hAnsiTheme="majorHAnsi" w:cstheme="majorHAnsi"/>
        </w:rPr>
      </w:pPr>
    </w:p>
    <w:p w14:paraId="3935609F" w14:textId="77777777" w:rsidR="002B074C" w:rsidRDefault="002B074C" w:rsidP="00DD69F2">
      <w:pPr>
        <w:spacing w:line="480" w:lineRule="auto"/>
        <w:rPr>
          <w:rFonts w:asciiTheme="majorHAnsi" w:hAnsiTheme="majorHAnsi" w:cstheme="majorHAnsi"/>
        </w:rPr>
      </w:pPr>
    </w:p>
    <w:p w14:paraId="5B6EA44E" w14:textId="77777777" w:rsidR="002B074C" w:rsidRDefault="002B074C" w:rsidP="00DD69F2">
      <w:pPr>
        <w:spacing w:line="480" w:lineRule="auto"/>
        <w:rPr>
          <w:rFonts w:asciiTheme="majorHAnsi" w:hAnsiTheme="majorHAnsi" w:cstheme="majorHAnsi"/>
        </w:rPr>
      </w:pPr>
    </w:p>
    <w:p w14:paraId="708886AF" w14:textId="77777777" w:rsidR="002B074C" w:rsidRDefault="002B074C" w:rsidP="00DD69F2">
      <w:pPr>
        <w:spacing w:line="480" w:lineRule="auto"/>
        <w:rPr>
          <w:rFonts w:asciiTheme="majorHAnsi" w:hAnsiTheme="majorHAnsi" w:cstheme="majorHAnsi"/>
        </w:rPr>
      </w:pPr>
    </w:p>
    <w:p w14:paraId="21588C3E" w14:textId="3EA23999" w:rsidR="00DD69F2" w:rsidRDefault="00DD69F2" w:rsidP="00DD69F2">
      <w:pPr>
        <w:spacing w:line="48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Moreover, the mutant cell fractions can now be calculated:</w:t>
      </w:r>
    </w:p>
    <w:p w14:paraId="5D08F619" w14:textId="77777777" w:rsidR="00DD69F2" w:rsidRDefault="00DD69F2" w:rsidP="00DD69F2">
      <w:pPr>
        <w:spacing w:line="480" w:lineRule="auto"/>
        <w:rPr>
          <w:rFonts w:asciiTheme="majorHAnsi" w:hAnsiTheme="majorHAnsi" w:cstheme="majorHAnsi"/>
        </w:rPr>
      </w:pPr>
    </w:p>
    <w:p w14:paraId="3BD5F32D" w14:textId="77777777" w:rsidR="00DD69F2" w:rsidRPr="005C2C89" w:rsidRDefault="007E3D4C" w:rsidP="00DD69F2">
      <w:pPr>
        <w:spacing w:line="480" w:lineRule="auto"/>
        <w:rPr>
          <w:rFonts w:asciiTheme="majorHAnsi" w:hAnsiTheme="majorHAnsi" w:cstheme="majorHAnsi"/>
          <w:color w:val="000000" w:themeColor="text1"/>
        </w:rPr>
      </w:pPr>
      <m:oMathPara>
        <m:oMath>
          <m:sSub>
            <m:sSubPr>
              <m:ctrlPr>
                <w:rPr>
                  <w:rFonts w:ascii="Cambria Math" w:hAnsi="Cambria Math" w:cstheme="majorHAnsi"/>
                  <w:color w:val="000000" w:themeColor="text1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ajorHAnsi"/>
                  <w:color w:val="000000" w:themeColor="text1"/>
                </w:rPr>
                <m:t>MCF</m:t>
              </m:r>
            </m:e>
            <m:sub>
              <m:r>
                <w:rPr>
                  <w:rFonts w:ascii="Cambria Math" w:hAnsi="Cambria Math" w:cstheme="majorHAnsi"/>
                  <w:color w:val="000000" w:themeColor="text1"/>
                </w:rPr>
                <m:t>in case of a loss of wild-type</m:t>
              </m:r>
            </m:sub>
          </m:sSub>
          <m:r>
            <w:rPr>
              <w:rFonts w:ascii="Cambria Math" w:hAnsi="Cambria Math" w:cstheme="majorHAnsi"/>
              <w:color w:val="000000" w:themeColor="text1"/>
            </w:rPr>
            <m:t>=2∙</m:t>
          </m:r>
          <m:f>
            <m:fPr>
              <m:ctrlPr>
                <w:rPr>
                  <w:rFonts w:ascii="Cambria Math" w:eastAsiaTheme="minorHAnsi" w:hAnsi="Cambria Math" w:cstheme="majorHAnsi"/>
                  <w:i/>
                  <w:iCs/>
                  <w:color w:val="000000" w:themeColor="text1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 w:cstheme="majorHAnsi"/>
                      <w:i/>
                      <w:color w:val="000000" w:themeColor="text1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 w:cstheme="majorHAnsi"/>
                      <w:color w:val="000000" w:themeColor="text1"/>
                    </w:rPr>
                    <m:t>mutant</m:t>
                  </m:r>
                </m:e>
              </m:d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Cambria Math" w:cstheme="majorHAnsi"/>
                      <w:i/>
                      <w:color w:val="000000" w:themeColor="text1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 w:cstheme="majorHAnsi"/>
                      <w:color w:val="000000" w:themeColor="text1"/>
                    </w:rPr>
                    <m:t>reference</m:t>
                  </m:r>
                </m:e>
              </m:d>
            </m:den>
          </m:f>
          <m:r>
            <w:rPr>
              <w:rFonts w:ascii="Cambria Math" w:hAnsi="Cambria Math" w:cstheme="majorHAnsi"/>
              <w:color w:val="000000" w:themeColor="text1"/>
            </w:rPr>
            <m:t>=</m:t>
          </m:r>
          <m:r>
            <m:rPr>
              <m:sty m:val="p"/>
            </m:rPr>
            <w:rPr>
              <w:rFonts w:ascii="Cambria Math" w:hAnsi="Cambria Math" w:cstheme="majorHAnsi"/>
              <w:color w:val="000000" w:themeColor="text1"/>
            </w:rPr>
            <m:t>CNV∙MAF</m:t>
          </m:r>
        </m:oMath>
      </m:oMathPara>
    </w:p>
    <w:p w14:paraId="19DED3E0" w14:textId="77777777" w:rsidR="00DD69F2" w:rsidRDefault="00DD69F2" w:rsidP="00DD69F2">
      <w:pPr>
        <w:spacing w:line="480" w:lineRule="auto"/>
        <w:rPr>
          <w:rFonts w:asciiTheme="majorHAnsi" w:hAnsiTheme="majorHAnsi" w:cstheme="majorHAnsi"/>
        </w:rPr>
      </w:pPr>
    </w:p>
    <w:p w14:paraId="1472F9A4" w14:textId="289A7F94" w:rsidR="00DD69F2" w:rsidRDefault="007E3D4C" w:rsidP="00DD69F2">
      <w:pPr>
        <w:spacing w:line="480" w:lineRule="auto"/>
        <w:rPr>
          <w:rFonts w:asciiTheme="majorHAnsi" w:hAnsiTheme="majorHAnsi" w:cstheme="majorHAnsi"/>
        </w:rPr>
      </w:pPr>
      <m:oMathPara>
        <m:oMath>
          <m:sSub>
            <m:sSubPr>
              <m:ctrlPr>
                <w:rPr>
                  <w:rFonts w:ascii="Cambria Math" w:hAnsi="Cambria Math" w:cstheme="majorHAnsi"/>
                  <w:color w:val="000000" w:themeColor="text1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ajorHAnsi"/>
                  <w:color w:val="000000" w:themeColor="text1"/>
                </w:rPr>
                <m:t>MCF</m:t>
              </m:r>
            </m:e>
            <m:sub>
              <m:r>
                <w:rPr>
                  <w:rFonts w:ascii="Cambria Math" w:hAnsi="Cambria Math" w:cstheme="majorHAnsi"/>
                  <w:color w:val="000000" w:themeColor="text1"/>
                </w:rPr>
                <m:t>in case of a gain of mutant</m:t>
              </m:r>
            </m:sub>
          </m:sSub>
          <m:r>
            <w:rPr>
              <w:rFonts w:ascii="Cambria Math" w:hAnsi="Cambria Math" w:cstheme="majorHAnsi"/>
              <w:color w:val="000000" w:themeColor="text1"/>
            </w:rPr>
            <m:t>=2-2∙</m:t>
          </m:r>
          <m:f>
            <m:fPr>
              <m:ctrlPr>
                <w:rPr>
                  <w:rFonts w:ascii="Cambria Math" w:eastAsiaTheme="minorHAnsi" w:hAnsi="Cambria Math" w:cstheme="majorHAnsi"/>
                  <w:i/>
                  <w:iCs/>
                  <w:color w:val="000000" w:themeColor="text1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 w:cstheme="majorHAnsi"/>
                      <w:i/>
                      <w:color w:val="000000" w:themeColor="text1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 w:cstheme="majorHAnsi"/>
                      <w:color w:val="000000" w:themeColor="text1"/>
                    </w:rPr>
                    <m:t>wild-type</m:t>
                  </m:r>
                </m:e>
              </m:d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Cambria Math" w:cstheme="majorHAnsi"/>
                      <w:i/>
                      <w:color w:val="000000" w:themeColor="text1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 w:cstheme="majorHAnsi"/>
                      <w:color w:val="000000" w:themeColor="text1"/>
                    </w:rPr>
                    <m:t>reference</m:t>
                  </m:r>
                </m:e>
              </m:d>
            </m:den>
          </m:f>
          <m:r>
            <w:rPr>
              <w:rFonts w:ascii="Cambria Math" w:eastAsiaTheme="minorHAnsi" w:hAnsi="Cambria Math" w:cstheme="majorHAnsi"/>
              <w:color w:val="000000" w:themeColor="text1"/>
            </w:rPr>
            <m:t>=2-</m:t>
          </m:r>
          <m:d>
            <m:dPr>
              <m:ctrlPr>
                <w:rPr>
                  <w:rFonts w:ascii="Cambria Math" w:eastAsiaTheme="minorHAnsi" w:hAnsi="Cambria Math" w:cstheme="maj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Theme="minorHAnsi" w:hAnsi="Cambria Math" w:cstheme="majorHAnsi"/>
                  <w:color w:val="000000" w:themeColor="text1"/>
                </w:rPr>
                <m:t>CNV*</m:t>
              </m:r>
              <m:d>
                <m:dPr>
                  <m:ctrlPr>
                    <w:rPr>
                      <w:rFonts w:ascii="Cambria Math" w:eastAsiaTheme="minorHAnsi" w:hAnsi="Cambria Math" w:cstheme="majorHAnsi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eastAsiaTheme="minorHAnsi" w:hAnsi="Cambria Math" w:cstheme="majorHAnsi"/>
                      <w:color w:val="000000" w:themeColor="text1"/>
                    </w:rPr>
                    <m:t>1-MAF</m:t>
                  </m:r>
                </m:e>
              </m:d>
            </m:e>
          </m:d>
        </m:oMath>
      </m:oMathPara>
    </w:p>
    <w:p w14:paraId="43DC6466" w14:textId="40A3DB30" w:rsidR="00EE75F9" w:rsidRDefault="00EE75F9" w:rsidP="00DD69F2">
      <w:pPr>
        <w:spacing w:line="480" w:lineRule="auto"/>
        <w:rPr>
          <w:rFonts w:asciiTheme="majorHAnsi" w:hAnsiTheme="majorHAnsi" w:cstheme="majorHAnsi"/>
          <w:iCs/>
          <w:color w:val="000000" w:themeColor="text1"/>
        </w:rPr>
      </w:pPr>
    </w:p>
    <w:p w14:paraId="691CA4C4" w14:textId="55B0A869" w:rsidR="002B074C" w:rsidRDefault="002B074C" w:rsidP="00DD69F2">
      <w:pPr>
        <w:spacing w:line="480" w:lineRule="auto"/>
        <w:rPr>
          <w:rFonts w:asciiTheme="majorHAnsi" w:hAnsiTheme="majorHAnsi" w:cstheme="majorHAnsi"/>
          <w:iCs/>
          <w:color w:val="000000" w:themeColor="text1"/>
        </w:rPr>
      </w:pPr>
      <w:r>
        <w:rPr>
          <w:rFonts w:asciiTheme="majorHAnsi" w:hAnsiTheme="majorHAnsi" w:cstheme="majorHAnsi"/>
          <w:iCs/>
          <w:color w:val="000000" w:themeColor="text1"/>
        </w:rPr>
        <w:t>Note that these formulas also allow to determine the MCF when the CNV and MAF are determined in separate, non-multiplex experiments.</w:t>
      </w:r>
    </w:p>
    <w:p w14:paraId="382681BB" w14:textId="77777777" w:rsidR="002B074C" w:rsidRPr="00EE75F9" w:rsidRDefault="002B074C" w:rsidP="00DD69F2">
      <w:pPr>
        <w:spacing w:line="480" w:lineRule="auto"/>
        <w:rPr>
          <w:rFonts w:asciiTheme="majorHAnsi" w:hAnsiTheme="majorHAnsi" w:cstheme="majorHAnsi"/>
          <w:iCs/>
          <w:color w:val="000000" w:themeColor="text1"/>
        </w:rPr>
      </w:pPr>
    </w:p>
    <w:p w14:paraId="3871C8EC" w14:textId="149C1B9F" w:rsidR="00DD69F2" w:rsidRDefault="00DD69F2" w:rsidP="00DD69F2">
      <w:pPr>
        <w:spacing w:line="480" w:lineRule="auto"/>
        <w:rPr>
          <w:rFonts w:asciiTheme="majorHAnsi" w:hAnsiTheme="majorHAnsi" w:cstheme="majorHAnsi"/>
        </w:rPr>
      </w:pPr>
      <w:r w:rsidRPr="000F4E6D">
        <w:rPr>
          <w:rFonts w:asciiTheme="majorHAnsi" w:hAnsiTheme="majorHAnsi" w:cstheme="majorHAnsi"/>
        </w:rPr>
        <w:t xml:space="preserve">Concerning the CNV of chromosome 13q, alterations were confirmed by the allelic imbalance of heterozygous common single nucleotide polymorphism rs2057413 in </w:t>
      </w:r>
      <w:r w:rsidRPr="000F4E6D">
        <w:rPr>
          <w:rFonts w:asciiTheme="majorHAnsi" w:hAnsiTheme="majorHAnsi" w:cstheme="majorHAnsi"/>
          <w:i/>
          <w:iCs/>
        </w:rPr>
        <w:t>SETDB2</w:t>
      </w:r>
      <w:r w:rsidRPr="000F4E6D">
        <w:rPr>
          <w:rFonts w:asciiTheme="majorHAnsi" w:hAnsiTheme="majorHAnsi" w:cstheme="majorHAnsi"/>
        </w:rPr>
        <w:t xml:space="preserve">, located ~776kb from </w:t>
      </w:r>
      <w:r w:rsidRPr="000F4E6D">
        <w:rPr>
          <w:rFonts w:asciiTheme="majorHAnsi" w:hAnsiTheme="majorHAnsi" w:cstheme="majorHAnsi"/>
          <w:i/>
          <w:iCs/>
        </w:rPr>
        <w:t xml:space="preserve">CYSLTR2 </w:t>
      </w:r>
      <w:r w:rsidRPr="000F4E6D">
        <w:rPr>
          <w:rFonts w:asciiTheme="majorHAnsi" w:hAnsiTheme="majorHAnsi" w:cstheme="majorHAnsi"/>
        </w:rPr>
        <w:t>(</w:t>
      </w:r>
      <w:hyperlink r:id="rId6" w:history="1">
        <w:r w:rsidR="00EE75F9" w:rsidRPr="000D6582">
          <w:rPr>
            <w:rStyle w:val="Hyperlink"/>
            <w:rFonts w:asciiTheme="majorHAnsi" w:hAnsiTheme="majorHAnsi" w:cstheme="majorHAnsi"/>
          </w:rPr>
          <w:t>https://www.genecards.org</w:t>
        </w:r>
      </w:hyperlink>
      <w:r w:rsidRPr="000F4E6D">
        <w:rPr>
          <w:rFonts w:asciiTheme="majorHAnsi" w:hAnsiTheme="majorHAnsi" w:cstheme="majorHAnsi"/>
        </w:rPr>
        <w:t>):</w:t>
      </w:r>
    </w:p>
    <w:p w14:paraId="0035CC2C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</w:rPr>
      </w:pPr>
    </w:p>
    <w:p w14:paraId="2AE65D92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</w:rPr>
      </w:pPr>
      <w:r w:rsidRPr="000F4E6D">
        <w:rPr>
          <w:rFonts w:asciiTheme="majorHAnsi" w:hAnsiTheme="majorHAnsi" w:cstheme="majorHAnsi"/>
          <w:noProof/>
          <w:lang w:val="nl-NL" w:eastAsia="nl-NL"/>
        </w:rPr>
        <w:drawing>
          <wp:inline distT="0" distB="0" distL="0" distR="0" wp14:anchorId="0BABA4C4" wp14:editId="52DCB8BC">
            <wp:extent cx="5724525" cy="939165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A07C9C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</w:rPr>
      </w:pPr>
    </w:p>
    <w:p w14:paraId="41D95B57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</w:rPr>
      </w:pPr>
      <w:r w:rsidRPr="000F4E6D">
        <w:rPr>
          <w:rFonts w:asciiTheme="majorHAnsi" w:hAnsiTheme="majorHAnsi" w:cstheme="majorHAnsi"/>
        </w:rPr>
        <w:t>Assuming one of the alleles/variants remains stable, the SNP-based CNV was calculated as follows:</w:t>
      </w:r>
    </w:p>
    <w:p w14:paraId="4A91FD4F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  <w:i/>
          <w:iCs/>
        </w:rPr>
      </w:pPr>
      <m:oMathPara>
        <m:oMath>
          <m:r>
            <w:rPr>
              <w:rFonts w:ascii="Cambria Math" w:hAnsi="Cambria Math" w:cstheme="majorHAnsi"/>
            </w:rPr>
            <m:t>CNV=1+</m:t>
          </m:r>
          <m:f>
            <m:fPr>
              <m:ctrlPr>
                <w:rPr>
                  <w:rFonts w:ascii="Cambria Math" w:hAnsi="Cambria Math" w:cstheme="majorHAnsi"/>
                  <w:i/>
                  <w:iCs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[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var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unstable</m:t>
                  </m:r>
                </m:sub>
              </m:sSub>
              <m:r>
                <w:rPr>
                  <w:rFonts w:ascii="Cambria Math" w:hAnsi="Cambria Math" w:cstheme="majorHAnsi"/>
                </w:rPr>
                <m:t>]</m:t>
              </m:r>
            </m:num>
            <m:den>
              <m:r>
                <w:rPr>
                  <w:rFonts w:ascii="Cambria Math" w:hAnsi="Cambria Math" w:cstheme="majorHAnsi"/>
                </w:rPr>
                <m:t>[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var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stable</m:t>
                  </m:r>
                </m:sub>
              </m:sSub>
              <m:r>
                <w:rPr>
                  <w:rFonts w:ascii="Cambria Math" w:hAnsi="Cambria Math" w:cstheme="majorHAnsi"/>
                </w:rPr>
                <m:t>]</m:t>
              </m:r>
            </m:den>
          </m:f>
        </m:oMath>
      </m:oMathPara>
    </w:p>
    <w:p w14:paraId="5DAF9E55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</w:rPr>
      </w:pPr>
    </w:p>
    <w:p w14:paraId="355A0C87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</w:rPr>
      </w:pPr>
      <w:r w:rsidRPr="000F4E6D">
        <w:rPr>
          <w:rFonts w:asciiTheme="majorHAnsi" w:hAnsiTheme="majorHAnsi" w:cstheme="majorHAnsi"/>
        </w:rPr>
        <w:t xml:space="preserve">Although the same result obtained using the classic (target/reference) and SNP-based CNV approach, the SNP-based assay is a single-amplicon assay that can be used </w:t>
      </w:r>
      <w:r>
        <w:rPr>
          <w:rFonts w:asciiTheme="majorHAnsi" w:hAnsiTheme="majorHAnsi" w:cstheme="majorHAnsi"/>
        </w:rPr>
        <w:t xml:space="preserve">to </w:t>
      </w:r>
      <w:r w:rsidRPr="000F4E6D">
        <w:rPr>
          <w:rFonts w:asciiTheme="majorHAnsi" w:hAnsiTheme="majorHAnsi" w:cstheme="majorHAnsi"/>
        </w:rPr>
        <w:t>prevent biases due to degradation of FFPE-based input material (i.e. PUM-1B and PUM-2B).</w:t>
      </w:r>
    </w:p>
    <w:p w14:paraId="5A9F753A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</w:rPr>
      </w:pPr>
    </w:p>
    <w:p w14:paraId="32611846" w14:textId="2D9F7706" w:rsidR="00DD69F2" w:rsidRPr="000F4E6D" w:rsidRDefault="000E5465" w:rsidP="00DD69F2">
      <w:pPr>
        <w:spacing w:line="480" w:lineRule="auto"/>
        <w:jc w:val="center"/>
        <w:rPr>
          <w:rFonts w:asciiTheme="majorHAnsi" w:hAnsiTheme="majorHAnsi" w:cstheme="majorHAnsi"/>
        </w:rPr>
      </w:pPr>
      <w:r w:rsidRPr="000E5465">
        <w:rPr>
          <w:noProof/>
        </w:rPr>
        <w:lastRenderedPageBreak/>
        <w:drawing>
          <wp:inline distT="0" distB="0" distL="0" distR="0" wp14:anchorId="59A5E750" wp14:editId="21919036">
            <wp:extent cx="1785559" cy="180000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55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D05FA" w14:textId="77777777" w:rsidR="00DD69F2" w:rsidRPr="000F4E6D" w:rsidRDefault="00DD69F2" w:rsidP="00DD69F2">
      <w:pPr>
        <w:spacing w:line="480" w:lineRule="auto"/>
        <w:jc w:val="center"/>
        <w:rPr>
          <w:rFonts w:asciiTheme="majorHAnsi" w:hAnsiTheme="majorHAnsi" w:cstheme="majorHAnsi"/>
        </w:rPr>
      </w:pPr>
    </w:p>
    <w:p w14:paraId="0D0B2BC7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</w:rPr>
      </w:pPr>
      <w:r w:rsidRPr="000F4E6D">
        <w:rPr>
          <w:rFonts w:asciiTheme="majorHAnsi" w:hAnsiTheme="majorHAnsi" w:cstheme="majorHAnsi"/>
        </w:rPr>
        <w:t xml:space="preserve">Similarly, a SNP-based CNV for chromosome 3p (rs6617 in </w:t>
      </w:r>
      <w:r w:rsidRPr="000F4E6D">
        <w:rPr>
          <w:rFonts w:asciiTheme="majorHAnsi" w:hAnsiTheme="majorHAnsi" w:cstheme="majorHAnsi"/>
          <w:i/>
          <w:iCs/>
        </w:rPr>
        <w:t>SPCS1</w:t>
      </w:r>
      <w:r w:rsidRPr="000F4E6D">
        <w:rPr>
          <w:rFonts w:asciiTheme="majorHAnsi" w:hAnsiTheme="majorHAnsi" w:cstheme="majorHAnsi"/>
        </w:rPr>
        <w:t>) was used, assuming the variant with the highest concentration is the stable allele.</w:t>
      </w:r>
    </w:p>
    <w:p w14:paraId="009B309D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</w:rPr>
      </w:pPr>
    </w:p>
    <w:p w14:paraId="5CA496CE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</w:rPr>
      </w:pPr>
      <w:r w:rsidRPr="000F4E6D">
        <w:rPr>
          <w:rFonts w:asciiTheme="majorHAnsi" w:hAnsiTheme="majorHAnsi" w:cstheme="majorHAnsi"/>
        </w:rPr>
        <w:t>In all cases, a CNV significantly lower than 2 was interpreted as being the sum of normal cells (CNV=2) and cells with loss (CNV=1). Consequently, the percentage cells with a loss was determined as follows:</w:t>
      </w:r>
    </w:p>
    <w:p w14:paraId="313A3747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</w:rPr>
      </w:pPr>
    </w:p>
    <w:p w14:paraId="216766F3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  <w:i/>
          <w:iCs/>
        </w:rPr>
      </w:pPr>
      <m:oMathPara>
        <m:oMath>
          <m:r>
            <w:rPr>
              <w:rFonts w:ascii="Cambria Math" w:hAnsi="Cambria Math" w:cstheme="majorHAnsi"/>
            </w:rPr>
            <m:t>% cells with loss=</m:t>
          </m:r>
          <m:d>
            <m:dPr>
              <m:ctrlPr>
                <w:rPr>
                  <w:rFonts w:ascii="Cambria Math" w:hAnsi="Cambria Math" w:cstheme="majorHAnsi"/>
                  <w:i/>
                  <w:iCs/>
                </w:rPr>
              </m:ctrlPr>
            </m:dPr>
            <m:e>
              <m:r>
                <w:rPr>
                  <w:rFonts w:ascii="Cambria Math" w:hAnsi="Cambria Math" w:cstheme="majorHAnsi"/>
                </w:rPr>
                <m:t>2-CNV</m:t>
              </m:r>
            </m:e>
          </m:d>
          <m:r>
            <w:rPr>
              <w:rFonts w:ascii="Cambria Math" w:hAnsi="Cambria Math" w:cstheme="majorHAnsi"/>
            </w:rPr>
            <m:t>∙100%</m:t>
          </m:r>
        </m:oMath>
      </m:oMathPara>
    </w:p>
    <w:p w14:paraId="16E54F0C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</w:rPr>
      </w:pPr>
    </w:p>
    <w:p w14:paraId="76163FDF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</w:rPr>
      </w:pPr>
      <w:r w:rsidRPr="000F4E6D">
        <w:rPr>
          <w:rFonts w:asciiTheme="majorHAnsi" w:hAnsiTheme="majorHAnsi" w:cstheme="majorHAnsi"/>
        </w:rPr>
        <w:t>Likewise, a CNV significantly higher than 2 was interpreted as being the sum of normal cells (CNV=2) and cells with gain (CNV=3). Consequently, the percentage cells with a gain was determined as follows:</w:t>
      </w:r>
    </w:p>
    <w:p w14:paraId="4E9D36E9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</w:rPr>
      </w:pPr>
    </w:p>
    <w:p w14:paraId="00506DE0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  <w:i/>
          <w:iCs/>
        </w:rPr>
      </w:pPr>
      <m:oMathPara>
        <m:oMath>
          <m:r>
            <w:rPr>
              <w:rFonts w:ascii="Cambria Math" w:hAnsi="Cambria Math" w:cstheme="majorHAnsi"/>
            </w:rPr>
            <m:t>% cells with gain=</m:t>
          </m:r>
          <m:d>
            <m:dPr>
              <m:ctrlPr>
                <w:rPr>
                  <w:rFonts w:ascii="Cambria Math" w:hAnsi="Cambria Math" w:cstheme="majorHAnsi"/>
                  <w:i/>
                  <w:iCs/>
                </w:rPr>
              </m:ctrlPr>
            </m:dPr>
            <m:e>
              <m:r>
                <w:rPr>
                  <w:rFonts w:ascii="Cambria Math" w:hAnsi="Cambria Math" w:cstheme="majorHAnsi"/>
                </w:rPr>
                <m:t>CNV-2</m:t>
              </m:r>
            </m:e>
          </m:d>
          <m:r>
            <w:rPr>
              <w:rFonts w:ascii="Cambria Math" w:hAnsi="Cambria Math" w:cstheme="majorHAnsi"/>
            </w:rPr>
            <m:t>∙100%</m:t>
          </m:r>
        </m:oMath>
      </m:oMathPara>
    </w:p>
    <w:p w14:paraId="7767C219" w14:textId="77777777" w:rsidR="00DD69F2" w:rsidRDefault="00DD69F2" w:rsidP="00DD69F2">
      <w:pPr>
        <w:pStyle w:val="Heading2"/>
        <w:spacing w:line="480" w:lineRule="auto"/>
        <w:rPr>
          <w:rFonts w:cstheme="majorHAnsi"/>
          <w:b w:val="0"/>
          <w:bCs w:val="0"/>
          <w:sz w:val="32"/>
          <w:szCs w:val="32"/>
          <w:lang w:val="en-GB"/>
        </w:rPr>
      </w:pPr>
      <w:r w:rsidRPr="000F4E6D">
        <w:rPr>
          <w:rFonts w:cstheme="majorHAnsi"/>
        </w:rPr>
        <w:br w:type="page"/>
      </w:r>
    </w:p>
    <w:p w14:paraId="628E35FC" w14:textId="77777777" w:rsidR="00DD69F2" w:rsidRPr="000F4E6D" w:rsidRDefault="00DD69F2" w:rsidP="00DD69F2">
      <w:pPr>
        <w:pStyle w:val="Heading2"/>
        <w:spacing w:line="480" w:lineRule="auto"/>
      </w:pPr>
      <w:r w:rsidRPr="000F4E6D">
        <w:lastRenderedPageBreak/>
        <w:t>Supplementa</w:t>
      </w:r>
      <w:r>
        <w:t>ry</w:t>
      </w:r>
      <w:r w:rsidRPr="000F4E6D">
        <w:t xml:space="preserve"> Figure 1</w:t>
      </w:r>
    </w:p>
    <w:p w14:paraId="04B9FCF6" w14:textId="1DE0DAFA" w:rsidR="00DD69F2" w:rsidRPr="000F4E6D" w:rsidRDefault="00DD69F2" w:rsidP="00DD69F2">
      <w:pPr>
        <w:spacing w:line="480" w:lineRule="auto"/>
        <w:rPr>
          <w:rFonts w:asciiTheme="majorHAnsi" w:hAnsiTheme="majorHAnsi" w:cstheme="majorHAnsi"/>
        </w:rPr>
      </w:pPr>
      <w:r w:rsidRPr="000F4E6D">
        <w:rPr>
          <w:rFonts w:asciiTheme="majorHAnsi" w:hAnsiTheme="majorHAnsi" w:cstheme="majorHAnsi"/>
          <w:i/>
        </w:rPr>
        <w:t xml:space="preserve">CYSLTR2 </w:t>
      </w:r>
      <w:r w:rsidRPr="000F4E6D">
        <w:rPr>
          <w:rFonts w:asciiTheme="majorHAnsi" w:hAnsiTheme="majorHAnsi" w:cstheme="majorHAnsi"/>
        </w:rPr>
        <w:t>p.L129Q mutation detected by Sanger sequencing of choroidal nevus 12B</w:t>
      </w:r>
      <w:r w:rsidR="00BF43C4">
        <w:rPr>
          <w:rFonts w:asciiTheme="majorHAnsi" w:hAnsiTheme="majorHAnsi" w:cstheme="majorHAnsi"/>
        </w:rPr>
        <w:t xml:space="preserve"> (</w:t>
      </w:r>
      <w:r w:rsidR="00BF43C4">
        <w:rPr>
          <w:rFonts w:asciiTheme="majorHAnsi" w:hAnsiTheme="majorHAnsi" w:cstheme="majorHAnsi"/>
          <w:b/>
        </w:rPr>
        <w:t>A</w:t>
      </w:r>
      <w:r w:rsidR="00BF43C4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>, compared to the reference sequence from a healthy control</w:t>
      </w:r>
      <w:r w:rsidR="00BF43C4">
        <w:rPr>
          <w:rFonts w:asciiTheme="majorHAnsi" w:hAnsiTheme="majorHAnsi" w:cstheme="majorHAnsi"/>
        </w:rPr>
        <w:t xml:space="preserve"> (</w:t>
      </w:r>
      <w:r w:rsidR="00BF43C4">
        <w:rPr>
          <w:rFonts w:asciiTheme="majorHAnsi" w:hAnsiTheme="majorHAnsi" w:cstheme="majorHAnsi"/>
          <w:b/>
        </w:rPr>
        <w:t>B</w:t>
      </w:r>
      <w:r w:rsidR="00BF43C4">
        <w:rPr>
          <w:rFonts w:asciiTheme="majorHAnsi" w:hAnsiTheme="majorHAnsi" w:cstheme="majorHAnsi"/>
        </w:rPr>
        <w:t>)</w:t>
      </w:r>
      <w:r w:rsidRPr="000F4E6D">
        <w:rPr>
          <w:rFonts w:asciiTheme="majorHAnsi" w:hAnsiTheme="majorHAnsi" w:cstheme="majorHAnsi"/>
        </w:rPr>
        <w:t>.</w:t>
      </w:r>
      <w:r w:rsidR="00BF43C4">
        <w:rPr>
          <w:rFonts w:asciiTheme="majorHAnsi" w:hAnsiTheme="majorHAnsi" w:cstheme="majorHAnsi"/>
          <w:noProof/>
        </w:rPr>
        <w:drawing>
          <wp:inline distT="0" distB="0" distL="0" distR="0" wp14:anchorId="60D5F377" wp14:editId="2BF3C704">
            <wp:extent cx="5731510" cy="20383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5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380"/>
                    <a:stretch/>
                  </pic:blipFill>
                  <pic:spPr bwMode="auto">
                    <a:xfrm>
                      <a:off x="0" y="0"/>
                      <a:ext cx="573151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A18DF" w14:textId="77777777" w:rsidR="00DD69F2" w:rsidRPr="000F4E6D" w:rsidRDefault="00DD69F2" w:rsidP="00DD69F2">
      <w:pPr>
        <w:spacing w:line="480" w:lineRule="auto"/>
        <w:rPr>
          <w:rFonts w:asciiTheme="majorHAnsi" w:hAnsiTheme="majorHAnsi" w:cstheme="majorHAnsi"/>
        </w:rPr>
      </w:pPr>
    </w:p>
    <w:p w14:paraId="0CE20C13" w14:textId="77777777" w:rsidR="00BF43C4" w:rsidRDefault="00BF43C4">
      <w:pPr>
        <w:rPr>
          <w:rFonts w:asciiTheme="majorHAnsi" w:eastAsiaTheme="majorEastAsia" w:hAnsiTheme="majorHAnsi" w:cstheme="majorBidi"/>
          <w:b/>
          <w:bCs/>
          <w:iCs/>
          <w:szCs w:val="28"/>
          <w:lang w:val="en-US"/>
        </w:rPr>
      </w:pPr>
      <w:r>
        <w:br w:type="page"/>
      </w:r>
    </w:p>
    <w:p w14:paraId="600902FE" w14:textId="563D6895" w:rsidR="00DD69F2" w:rsidRPr="00034BD0" w:rsidRDefault="00DD69F2" w:rsidP="00DD69F2">
      <w:pPr>
        <w:pStyle w:val="Heading2"/>
        <w:spacing w:line="480" w:lineRule="auto"/>
      </w:pPr>
      <w:r w:rsidRPr="000F4E6D">
        <w:lastRenderedPageBreak/>
        <w:t>Supplementa</w:t>
      </w:r>
      <w:r>
        <w:t>ry</w:t>
      </w:r>
      <w:r w:rsidRPr="000F4E6D">
        <w:t xml:space="preserve"> Figure 2</w:t>
      </w:r>
    </w:p>
    <w:p w14:paraId="54C4BE56" w14:textId="56F5F69D" w:rsidR="00DD69F2" w:rsidRDefault="00DD69F2" w:rsidP="00DD69F2">
      <w:pPr>
        <w:spacing w:line="480" w:lineRule="auto"/>
        <w:rPr>
          <w:rFonts w:asciiTheme="majorHAnsi" w:hAnsiTheme="majorHAnsi" w:cstheme="majorHAnsi"/>
        </w:rPr>
      </w:pPr>
      <w:r w:rsidRPr="000F4E6D">
        <w:rPr>
          <w:rFonts w:asciiTheme="majorHAnsi" w:hAnsiTheme="majorHAnsi" w:cstheme="majorHAnsi"/>
        </w:rPr>
        <w:t xml:space="preserve">SNP-array copy number profile and B-allele fractions of </w:t>
      </w:r>
      <w:r w:rsidRPr="000F4E6D">
        <w:rPr>
          <w:rFonts w:asciiTheme="majorHAnsi" w:hAnsiTheme="majorHAnsi" w:cstheme="majorHAnsi"/>
          <w:i/>
          <w:iCs/>
        </w:rPr>
        <w:t>CYSLTR2</w:t>
      </w:r>
      <w:r w:rsidRPr="000F4E6D">
        <w:rPr>
          <w:rFonts w:asciiTheme="majorHAnsi" w:hAnsiTheme="majorHAnsi" w:cstheme="majorHAnsi"/>
        </w:rPr>
        <w:t xml:space="preserve"> mutant melanoma TCGA-V4-A9ED (</w:t>
      </w:r>
      <w:r w:rsidRPr="000F4E6D">
        <w:rPr>
          <w:rFonts w:asciiTheme="majorHAnsi" w:hAnsiTheme="majorHAnsi" w:cstheme="majorHAnsi"/>
          <w:b/>
          <w:bCs/>
        </w:rPr>
        <w:t>A</w:t>
      </w:r>
      <w:r w:rsidRPr="000F4E6D">
        <w:rPr>
          <w:rFonts w:asciiTheme="majorHAnsi" w:hAnsiTheme="majorHAnsi" w:cstheme="majorHAnsi"/>
        </w:rPr>
        <w:t>), TCGA-VD</w:t>
      </w:r>
      <w:r>
        <w:rPr>
          <w:rFonts w:asciiTheme="majorHAnsi" w:hAnsiTheme="majorHAnsi" w:cstheme="majorHAnsi"/>
        </w:rPr>
        <w:t>-</w:t>
      </w:r>
      <w:r w:rsidRPr="000F4E6D">
        <w:rPr>
          <w:rFonts w:asciiTheme="majorHAnsi" w:hAnsiTheme="majorHAnsi" w:cstheme="majorHAnsi"/>
        </w:rPr>
        <w:t>AA8O (</w:t>
      </w:r>
      <w:r w:rsidRPr="000F4E6D">
        <w:rPr>
          <w:rFonts w:asciiTheme="majorHAnsi" w:hAnsiTheme="majorHAnsi" w:cstheme="majorHAnsi"/>
          <w:b/>
          <w:bCs/>
        </w:rPr>
        <w:t>B</w:t>
      </w:r>
      <w:r w:rsidRPr="000F4E6D">
        <w:rPr>
          <w:rFonts w:asciiTheme="majorHAnsi" w:hAnsiTheme="majorHAnsi" w:cstheme="majorHAnsi"/>
        </w:rPr>
        <w:t>) and TCGA-YZ-A982 (</w:t>
      </w:r>
      <w:r w:rsidRPr="000F4E6D">
        <w:rPr>
          <w:rFonts w:asciiTheme="majorHAnsi" w:hAnsiTheme="majorHAnsi" w:cstheme="majorHAnsi"/>
          <w:b/>
          <w:bCs/>
        </w:rPr>
        <w:t>C</w:t>
      </w:r>
      <w:r w:rsidRPr="000F4E6D">
        <w:rPr>
          <w:rFonts w:asciiTheme="majorHAnsi" w:hAnsiTheme="majorHAnsi" w:cstheme="majorHAnsi"/>
        </w:rPr>
        <w:t>).</w:t>
      </w:r>
    </w:p>
    <w:p w14:paraId="3502CA57" w14:textId="2D1D1406" w:rsidR="00BF43C4" w:rsidRPr="000F4E6D" w:rsidRDefault="00BF43C4" w:rsidP="00DD69F2">
      <w:pPr>
        <w:spacing w:line="48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4F95E4FF" wp14:editId="18A266A7">
            <wp:extent cx="5731510" cy="585787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7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45"/>
                    <a:stretch/>
                  </pic:blipFill>
                  <pic:spPr bwMode="auto">
                    <a:xfrm>
                      <a:off x="0" y="0"/>
                      <a:ext cx="5731510" cy="585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6D0F2" w14:textId="77777777" w:rsidR="00DD69F2" w:rsidRPr="000F4E6D" w:rsidRDefault="00DD69F2" w:rsidP="00DD69F2">
      <w:pPr>
        <w:spacing w:after="160" w:line="480" w:lineRule="auto"/>
        <w:rPr>
          <w:rFonts w:asciiTheme="majorHAnsi" w:eastAsiaTheme="majorEastAsia" w:hAnsiTheme="majorHAnsi" w:cstheme="majorHAnsi"/>
          <w:b/>
          <w:bCs/>
          <w:iCs/>
          <w:szCs w:val="28"/>
        </w:rPr>
      </w:pPr>
    </w:p>
    <w:p w14:paraId="6C43964B" w14:textId="77777777" w:rsidR="00BF43C4" w:rsidRDefault="00BF43C4">
      <w:pPr>
        <w:rPr>
          <w:rFonts w:asciiTheme="majorHAnsi" w:eastAsiaTheme="majorEastAsia" w:hAnsiTheme="majorHAnsi" w:cstheme="majorBidi"/>
          <w:b/>
          <w:bCs/>
          <w:iCs/>
          <w:szCs w:val="28"/>
          <w:lang w:val="en-US"/>
        </w:rPr>
      </w:pPr>
      <w:r>
        <w:br w:type="page"/>
      </w:r>
    </w:p>
    <w:p w14:paraId="584A9660" w14:textId="2948E345" w:rsidR="00DD69F2" w:rsidRPr="000F4E6D" w:rsidRDefault="00DD69F2" w:rsidP="00DD69F2">
      <w:pPr>
        <w:pStyle w:val="Heading2"/>
        <w:spacing w:line="480" w:lineRule="auto"/>
      </w:pPr>
      <w:r w:rsidRPr="000F4E6D">
        <w:lastRenderedPageBreak/>
        <w:t>Supplementa</w:t>
      </w:r>
      <w:r>
        <w:t>ry</w:t>
      </w:r>
      <w:r w:rsidRPr="000F4E6D">
        <w:t xml:space="preserve"> Figure 3</w:t>
      </w:r>
    </w:p>
    <w:p w14:paraId="4077BF23" w14:textId="77E9BF57" w:rsidR="00DD69F2" w:rsidRDefault="00DD69F2" w:rsidP="00DD69F2">
      <w:pPr>
        <w:spacing w:line="480" w:lineRule="auto"/>
        <w:rPr>
          <w:rFonts w:asciiTheme="majorHAnsi" w:hAnsiTheme="majorHAnsi" w:cstheme="majorHAnsi"/>
        </w:rPr>
      </w:pPr>
      <w:r w:rsidRPr="000F4E6D">
        <w:rPr>
          <w:rFonts w:asciiTheme="majorHAnsi" w:hAnsiTheme="majorHAnsi" w:cstheme="majorHAnsi"/>
        </w:rPr>
        <w:t xml:space="preserve">Distribution of arm-level copy number alterations in 77 </w:t>
      </w:r>
      <w:r w:rsidRPr="000F4E6D">
        <w:rPr>
          <w:rFonts w:asciiTheme="majorHAnsi" w:hAnsiTheme="majorHAnsi" w:cstheme="majorHAnsi"/>
          <w:i/>
        </w:rPr>
        <w:t>CYSLTR2</w:t>
      </w:r>
      <w:r w:rsidRPr="000F4E6D">
        <w:rPr>
          <w:rFonts w:asciiTheme="majorHAnsi" w:hAnsiTheme="majorHAnsi" w:cstheme="majorHAnsi"/>
        </w:rPr>
        <w:t xml:space="preserve"> wild-type uveal melanoma</w:t>
      </w:r>
      <w:r>
        <w:rPr>
          <w:rFonts w:asciiTheme="majorHAnsi" w:hAnsiTheme="majorHAnsi" w:cstheme="majorHAnsi"/>
        </w:rPr>
        <w:t>s</w:t>
      </w:r>
      <w:r w:rsidRPr="000F4E6D">
        <w:rPr>
          <w:rFonts w:asciiTheme="majorHAnsi" w:hAnsiTheme="majorHAnsi" w:cstheme="majorHAnsi"/>
        </w:rPr>
        <w:t xml:space="preserve"> from the TCGA cohort</w:t>
      </w:r>
      <w:r>
        <w:rPr>
          <w:rFonts w:asciiTheme="majorHAnsi" w:hAnsiTheme="majorHAnsi" w:cstheme="majorHAnsi"/>
        </w:rPr>
        <w:t>. Alterations involving chromosome 13q (</w:t>
      </w:r>
      <w:r w:rsidRPr="00305AEF">
        <w:rPr>
          <w:rFonts w:asciiTheme="majorHAnsi" w:hAnsiTheme="majorHAnsi" w:cstheme="majorHAnsi"/>
          <w:i/>
          <w:iCs/>
        </w:rPr>
        <w:t>CYSLTR2</w:t>
      </w:r>
      <w:r>
        <w:rPr>
          <w:rFonts w:asciiTheme="majorHAnsi" w:hAnsiTheme="majorHAnsi" w:cstheme="majorHAnsi"/>
        </w:rPr>
        <w:t xml:space="preserve"> locus) are uncommon in </w:t>
      </w:r>
      <w:r w:rsidRPr="000F4E6D">
        <w:rPr>
          <w:rFonts w:asciiTheme="majorHAnsi" w:hAnsiTheme="majorHAnsi" w:cstheme="majorHAnsi"/>
          <w:i/>
        </w:rPr>
        <w:t>CYSLTR2</w:t>
      </w:r>
      <w:r w:rsidRPr="000F4E6D">
        <w:rPr>
          <w:rFonts w:asciiTheme="majorHAnsi" w:hAnsiTheme="majorHAnsi" w:cstheme="majorHAnsi"/>
        </w:rPr>
        <w:t xml:space="preserve"> wild-type uveal melanoma</w:t>
      </w:r>
      <w:r>
        <w:rPr>
          <w:rFonts w:asciiTheme="majorHAnsi" w:hAnsiTheme="majorHAnsi" w:cstheme="majorHAnsi"/>
        </w:rPr>
        <w:t>s.</w:t>
      </w:r>
    </w:p>
    <w:p w14:paraId="5D5E75CC" w14:textId="45C25127" w:rsidR="00BF43C4" w:rsidRDefault="00BF43C4" w:rsidP="00DD69F2">
      <w:pPr>
        <w:spacing w:line="48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4AB015DE" wp14:editId="4FC257D7">
            <wp:extent cx="5731510" cy="13906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6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203"/>
                    <a:stretch/>
                  </pic:blipFill>
                  <pic:spPr bwMode="auto">
                    <a:xfrm>
                      <a:off x="0" y="0"/>
                      <a:ext cx="573151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C6886" w14:textId="77777777" w:rsidR="00DD69F2" w:rsidRDefault="00DD69F2" w:rsidP="00DD69F2">
      <w:pPr>
        <w:spacing w:after="160" w:line="480" w:lineRule="auto"/>
        <w:rPr>
          <w:rFonts w:asciiTheme="majorHAnsi" w:hAnsiTheme="majorHAnsi" w:cstheme="majorHAnsi"/>
        </w:rPr>
      </w:pPr>
    </w:p>
    <w:p w14:paraId="30FE0E06" w14:textId="77777777" w:rsidR="00BF43C4" w:rsidRDefault="00BF43C4">
      <w:pPr>
        <w:rPr>
          <w:rFonts w:asciiTheme="majorHAnsi" w:eastAsiaTheme="majorEastAsia" w:hAnsiTheme="majorHAnsi" w:cstheme="majorBidi"/>
          <w:b/>
          <w:bCs/>
          <w:iCs/>
          <w:szCs w:val="28"/>
          <w:lang w:val="en-US"/>
        </w:rPr>
      </w:pPr>
      <w:r>
        <w:br w:type="page"/>
      </w:r>
    </w:p>
    <w:p w14:paraId="2472A91C" w14:textId="6DB0C18C" w:rsidR="00DD69F2" w:rsidRDefault="00DD69F2" w:rsidP="00DD69F2">
      <w:pPr>
        <w:pStyle w:val="Heading2"/>
        <w:spacing w:line="480" w:lineRule="auto"/>
      </w:pPr>
      <w:r>
        <w:lastRenderedPageBreak/>
        <w:t>Supplementary Figure 4</w:t>
      </w:r>
    </w:p>
    <w:p w14:paraId="5A92E1CF" w14:textId="77777777" w:rsidR="00BF43C4" w:rsidRDefault="00DD69F2" w:rsidP="00DD69F2">
      <w:pPr>
        <w:spacing w:line="480" w:lineRule="auto"/>
        <w:rPr>
          <w:rFonts w:asciiTheme="majorHAnsi" w:hAnsiTheme="majorHAnsi" w:cstheme="majorHAnsi"/>
        </w:rPr>
      </w:pPr>
      <w:r w:rsidRPr="008A08EA">
        <w:rPr>
          <w:rFonts w:asciiTheme="majorHAnsi" w:hAnsiTheme="majorHAnsi" w:cstheme="majorHAnsi"/>
        </w:rPr>
        <w:t xml:space="preserve">Origin of </w:t>
      </w:r>
      <w:r w:rsidRPr="00EC3692">
        <w:rPr>
          <w:rFonts w:asciiTheme="majorHAnsi" w:hAnsiTheme="majorHAnsi" w:cstheme="majorHAnsi"/>
          <w:i/>
          <w:iCs/>
        </w:rPr>
        <w:t>CYSLTR2</w:t>
      </w:r>
      <w:r w:rsidRPr="008A08EA">
        <w:rPr>
          <w:rFonts w:asciiTheme="majorHAnsi" w:hAnsiTheme="majorHAnsi" w:cstheme="majorHAnsi"/>
        </w:rPr>
        <w:t xml:space="preserve"> expression and characterization of the immune microenvironment in uveal melanoma.</w:t>
      </w:r>
      <w:r>
        <w:rPr>
          <w:rFonts w:asciiTheme="majorHAnsi" w:hAnsiTheme="majorHAnsi" w:cstheme="majorHAnsi"/>
        </w:rPr>
        <w:t xml:space="preserve"> Single cell RNA expression analysis of the five tumours with &gt;5% </w:t>
      </w:r>
      <w:r w:rsidRPr="00EC3692">
        <w:rPr>
          <w:rFonts w:asciiTheme="majorHAnsi" w:hAnsiTheme="majorHAnsi" w:cstheme="majorHAnsi"/>
          <w:i/>
          <w:iCs/>
        </w:rPr>
        <w:t>CYSLTR2</w:t>
      </w:r>
      <w:r w:rsidRPr="00EC3692">
        <w:rPr>
          <w:rFonts w:asciiTheme="majorHAnsi" w:hAnsiTheme="majorHAnsi" w:cstheme="majorHAnsi"/>
          <w:vertAlign w:val="superscript"/>
        </w:rPr>
        <w:t>+</w:t>
      </w:r>
      <w:r>
        <w:rPr>
          <w:rFonts w:asciiTheme="majorHAnsi" w:hAnsiTheme="majorHAnsi" w:cstheme="majorHAnsi"/>
        </w:rPr>
        <w:t xml:space="preserve"> cells UMM059 (</w:t>
      </w:r>
      <w:r w:rsidRPr="00EC3692">
        <w:rPr>
          <w:rFonts w:asciiTheme="majorHAnsi" w:hAnsiTheme="majorHAnsi" w:cstheme="majorHAnsi"/>
          <w:b/>
          <w:bCs/>
        </w:rPr>
        <w:t>A</w:t>
      </w:r>
      <w:r>
        <w:rPr>
          <w:rFonts w:asciiTheme="majorHAnsi" w:hAnsiTheme="majorHAnsi" w:cstheme="majorHAnsi"/>
        </w:rPr>
        <w:t>), UMM066 (</w:t>
      </w:r>
      <w:r>
        <w:rPr>
          <w:rFonts w:asciiTheme="majorHAnsi" w:hAnsiTheme="majorHAnsi" w:cstheme="majorHAnsi"/>
          <w:b/>
          <w:bCs/>
        </w:rPr>
        <w:t>B</w:t>
      </w:r>
      <w:r>
        <w:rPr>
          <w:rFonts w:asciiTheme="majorHAnsi" w:hAnsiTheme="majorHAnsi" w:cstheme="majorHAnsi"/>
        </w:rPr>
        <w:t>), UMM064 (</w:t>
      </w:r>
      <w:r>
        <w:rPr>
          <w:rFonts w:asciiTheme="majorHAnsi" w:hAnsiTheme="majorHAnsi" w:cstheme="majorHAnsi"/>
          <w:b/>
          <w:bCs/>
        </w:rPr>
        <w:t>C</w:t>
      </w:r>
      <w:r>
        <w:rPr>
          <w:rFonts w:asciiTheme="majorHAnsi" w:hAnsiTheme="majorHAnsi" w:cstheme="majorHAnsi"/>
        </w:rPr>
        <w:t>), UMM063 (</w:t>
      </w:r>
      <w:r>
        <w:rPr>
          <w:rFonts w:asciiTheme="majorHAnsi" w:hAnsiTheme="majorHAnsi" w:cstheme="majorHAnsi"/>
          <w:b/>
          <w:bCs/>
        </w:rPr>
        <w:t>D</w:t>
      </w:r>
      <w:r>
        <w:rPr>
          <w:rFonts w:asciiTheme="majorHAnsi" w:hAnsiTheme="majorHAnsi" w:cstheme="majorHAnsi"/>
        </w:rPr>
        <w:t>) and UMM069 (</w:t>
      </w:r>
      <w:r>
        <w:rPr>
          <w:rFonts w:asciiTheme="majorHAnsi" w:hAnsiTheme="majorHAnsi" w:cstheme="majorHAnsi"/>
          <w:b/>
          <w:bCs/>
        </w:rPr>
        <w:t>D</w:t>
      </w:r>
      <w:r>
        <w:rPr>
          <w:rFonts w:asciiTheme="majorHAnsi" w:hAnsiTheme="majorHAnsi" w:cstheme="majorHAnsi"/>
        </w:rPr>
        <w:t xml:space="preserve">). </w:t>
      </w:r>
      <w:proofErr w:type="spellStart"/>
      <w:r w:rsidRPr="000F4E6D">
        <w:rPr>
          <w:rFonts w:asciiTheme="majorHAnsi" w:hAnsiTheme="majorHAnsi" w:cstheme="majorHAnsi"/>
        </w:rPr>
        <w:t>tSNE</w:t>
      </w:r>
      <w:proofErr w:type="spellEnd"/>
      <w:r w:rsidRPr="000F4E6D">
        <w:rPr>
          <w:rFonts w:asciiTheme="majorHAnsi" w:hAnsiTheme="majorHAnsi" w:cstheme="majorHAnsi"/>
        </w:rPr>
        <w:t xml:space="preserve"> plot</w:t>
      </w:r>
      <w:r>
        <w:rPr>
          <w:rFonts w:asciiTheme="majorHAnsi" w:hAnsiTheme="majorHAnsi" w:cstheme="majorHAnsi"/>
        </w:rPr>
        <w:t>s per tumour are presented, with expression levels per cell</w:t>
      </w:r>
      <w:r w:rsidRPr="000F4E6D">
        <w:rPr>
          <w:rFonts w:asciiTheme="majorHAnsi" w:hAnsiTheme="majorHAnsi" w:cstheme="majorHAnsi"/>
        </w:rPr>
        <w:t xml:space="preserve"> of </w:t>
      </w:r>
      <w:r>
        <w:rPr>
          <w:rFonts w:asciiTheme="majorHAnsi" w:hAnsiTheme="majorHAnsi" w:cstheme="majorHAnsi"/>
        </w:rPr>
        <w:t xml:space="preserve">marker genes </w:t>
      </w:r>
      <w:r w:rsidRPr="00C01535">
        <w:rPr>
          <w:rFonts w:asciiTheme="majorHAnsi" w:hAnsiTheme="majorHAnsi" w:cstheme="majorHAnsi"/>
          <w:i/>
          <w:iCs/>
        </w:rPr>
        <w:t>CYSLTR2</w:t>
      </w:r>
      <w:r>
        <w:rPr>
          <w:rFonts w:asciiTheme="majorHAnsi" w:hAnsiTheme="majorHAnsi" w:cstheme="majorHAnsi"/>
        </w:rPr>
        <w:t xml:space="preserve"> (leukotriene receptor), </w:t>
      </w:r>
      <w:r w:rsidRPr="00C01535">
        <w:rPr>
          <w:rFonts w:asciiTheme="majorHAnsi" w:hAnsiTheme="majorHAnsi" w:cstheme="majorHAnsi"/>
          <w:i/>
          <w:iCs/>
        </w:rPr>
        <w:t>MLANA</w:t>
      </w:r>
      <w:r>
        <w:rPr>
          <w:rFonts w:asciiTheme="majorHAnsi" w:hAnsiTheme="majorHAnsi" w:cstheme="majorHAnsi"/>
        </w:rPr>
        <w:t xml:space="preserve"> (melanoma cells), </w:t>
      </w:r>
      <w:r w:rsidRPr="00C01535">
        <w:rPr>
          <w:rFonts w:asciiTheme="majorHAnsi" w:hAnsiTheme="majorHAnsi" w:cstheme="majorHAnsi"/>
          <w:i/>
          <w:iCs/>
        </w:rPr>
        <w:t>CD14</w:t>
      </w:r>
      <w:r>
        <w:rPr>
          <w:rFonts w:asciiTheme="majorHAnsi" w:hAnsiTheme="majorHAnsi" w:cstheme="majorHAnsi"/>
        </w:rPr>
        <w:t xml:space="preserve"> (monocytes/macrophages), </w:t>
      </w:r>
      <w:r w:rsidRPr="00C01535">
        <w:rPr>
          <w:rFonts w:asciiTheme="majorHAnsi" w:hAnsiTheme="majorHAnsi" w:cstheme="majorHAnsi"/>
          <w:i/>
          <w:iCs/>
        </w:rPr>
        <w:t>CD3D</w:t>
      </w:r>
      <w:r>
        <w:rPr>
          <w:rFonts w:asciiTheme="majorHAnsi" w:hAnsiTheme="majorHAnsi" w:cstheme="majorHAnsi"/>
        </w:rPr>
        <w:t xml:space="preserve"> (T cells), </w:t>
      </w:r>
      <w:r w:rsidRPr="00C01535">
        <w:rPr>
          <w:rFonts w:asciiTheme="majorHAnsi" w:hAnsiTheme="majorHAnsi" w:cstheme="majorHAnsi"/>
          <w:i/>
          <w:iCs/>
        </w:rPr>
        <w:t>ALOX5AP</w:t>
      </w:r>
      <w:r>
        <w:rPr>
          <w:rFonts w:asciiTheme="majorHAnsi" w:hAnsiTheme="majorHAnsi" w:cstheme="majorHAnsi"/>
        </w:rPr>
        <w:t xml:space="preserve"> and </w:t>
      </w:r>
      <w:r w:rsidRPr="00C01535">
        <w:rPr>
          <w:rFonts w:asciiTheme="majorHAnsi" w:hAnsiTheme="majorHAnsi" w:cstheme="majorHAnsi"/>
          <w:i/>
          <w:iCs/>
        </w:rPr>
        <w:t>ALOX5</w:t>
      </w:r>
      <w:r>
        <w:rPr>
          <w:rFonts w:asciiTheme="majorHAnsi" w:hAnsiTheme="majorHAnsi" w:cstheme="majorHAnsi"/>
        </w:rPr>
        <w:t xml:space="preserve"> (leukotriene synthesis), </w:t>
      </w:r>
      <w:r w:rsidRPr="00C01535">
        <w:rPr>
          <w:rFonts w:asciiTheme="majorHAnsi" w:hAnsiTheme="majorHAnsi" w:cstheme="majorHAnsi"/>
          <w:i/>
          <w:iCs/>
        </w:rPr>
        <w:t>MITF</w:t>
      </w:r>
      <w:r>
        <w:rPr>
          <w:rFonts w:asciiTheme="majorHAnsi" w:hAnsiTheme="majorHAnsi" w:cstheme="majorHAnsi"/>
        </w:rPr>
        <w:t xml:space="preserve"> and </w:t>
      </w:r>
      <w:r w:rsidRPr="00C01535">
        <w:rPr>
          <w:rFonts w:asciiTheme="majorHAnsi" w:hAnsiTheme="majorHAnsi" w:cstheme="majorHAnsi"/>
          <w:i/>
          <w:iCs/>
        </w:rPr>
        <w:t>TYR</w:t>
      </w:r>
      <w:r>
        <w:rPr>
          <w:rFonts w:asciiTheme="majorHAnsi" w:hAnsiTheme="majorHAnsi" w:cstheme="majorHAnsi"/>
        </w:rPr>
        <w:t xml:space="preserve"> (pigmentation) and </w:t>
      </w:r>
      <w:r w:rsidRPr="00C01535">
        <w:rPr>
          <w:rFonts w:asciiTheme="majorHAnsi" w:hAnsiTheme="majorHAnsi" w:cstheme="majorHAnsi"/>
          <w:i/>
          <w:iCs/>
        </w:rPr>
        <w:t>ETV5</w:t>
      </w:r>
      <w:r>
        <w:rPr>
          <w:rFonts w:asciiTheme="majorHAnsi" w:hAnsiTheme="majorHAnsi" w:cstheme="majorHAnsi"/>
        </w:rPr>
        <w:t xml:space="preserve"> and </w:t>
      </w:r>
      <w:r w:rsidRPr="00C01535">
        <w:rPr>
          <w:rFonts w:asciiTheme="majorHAnsi" w:hAnsiTheme="majorHAnsi" w:cstheme="majorHAnsi"/>
          <w:i/>
          <w:iCs/>
        </w:rPr>
        <w:t>DUSP4</w:t>
      </w:r>
      <w:r>
        <w:rPr>
          <w:rFonts w:asciiTheme="majorHAnsi" w:hAnsiTheme="majorHAnsi" w:cstheme="majorHAnsi"/>
        </w:rPr>
        <w:t xml:space="preserve"> (MAPK activation). In all tumours </w:t>
      </w:r>
      <w:r w:rsidRPr="00C01535">
        <w:rPr>
          <w:rFonts w:asciiTheme="majorHAnsi" w:hAnsiTheme="majorHAnsi" w:cstheme="majorHAnsi"/>
          <w:i/>
          <w:iCs/>
        </w:rPr>
        <w:t>CYSLTR2</w:t>
      </w:r>
      <w:r>
        <w:rPr>
          <w:rFonts w:asciiTheme="majorHAnsi" w:hAnsiTheme="majorHAnsi" w:cstheme="majorHAnsi"/>
        </w:rPr>
        <w:t xml:space="preserve"> was expressed in a subpopulation of melanoma cells that presented with high expression of genes involved in pigmentation. In UMM066, UMM063 and UMM069, </w:t>
      </w:r>
      <w:r w:rsidRPr="00C01535">
        <w:rPr>
          <w:rFonts w:asciiTheme="majorHAnsi" w:hAnsiTheme="majorHAnsi" w:cstheme="majorHAnsi"/>
          <w:i/>
          <w:iCs/>
        </w:rPr>
        <w:t>CYSLTR2</w:t>
      </w:r>
      <w:r>
        <w:rPr>
          <w:rFonts w:asciiTheme="majorHAnsi" w:hAnsiTheme="majorHAnsi" w:cstheme="majorHAnsi"/>
        </w:rPr>
        <w:t xml:space="preserve"> expressing cells also showed expression of the MAPK activation markers. In addition to these melanoma cells, </w:t>
      </w:r>
      <w:r w:rsidRPr="00C01535">
        <w:rPr>
          <w:rFonts w:asciiTheme="majorHAnsi" w:hAnsiTheme="majorHAnsi" w:cstheme="majorHAnsi"/>
          <w:i/>
          <w:iCs/>
        </w:rPr>
        <w:t>DUSP4</w:t>
      </w:r>
      <w:r>
        <w:rPr>
          <w:rFonts w:asciiTheme="majorHAnsi" w:hAnsiTheme="majorHAnsi" w:cstheme="majorHAnsi"/>
        </w:rPr>
        <w:t xml:space="preserve"> was highly expressed in T cells. Enzymes catalysing the synthesis of leukotrienes are expressed by tumour-associated immune cells, both T cells and monocytes/macrophages (e.g. in UMM063). </w:t>
      </w:r>
    </w:p>
    <w:p w14:paraId="248517B7" w14:textId="189300D0" w:rsidR="00BF43C4" w:rsidRDefault="00BF43C4" w:rsidP="00DD69F2">
      <w:pPr>
        <w:spacing w:line="48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216DFDFC" wp14:editId="26EACBA3">
            <wp:extent cx="5731510" cy="446722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8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6" b="44316"/>
                    <a:stretch/>
                  </pic:blipFill>
                  <pic:spPr bwMode="auto">
                    <a:xfrm>
                      <a:off x="0" y="0"/>
                      <a:ext cx="5731510" cy="446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3ED10" w14:textId="4FA501DF" w:rsidR="00DD69F2" w:rsidRPr="000F4E6D" w:rsidRDefault="00DD69F2" w:rsidP="00DD69F2">
      <w:pPr>
        <w:spacing w:after="160" w:line="480" w:lineRule="auto"/>
        <w:rPr>
          <w:rFonts w:asciiTheme="majorHAnsi" w:eastAsiaTheme="majorEastAsia" w:hAnsiTheme="majorHAnsi" w:cstheme="majorHAnsi"/>
          <w:b/>
          <w:bCs/>
          <w:iCs/>
          <w:szCs w:val="28"/>
        </w:rPr>
      </w:pPr>
    </w:p>
    <w:sectPr w:rsidR="00DD69F2" w:rsidRPr="000F4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9F2"/>
    <w:rsid w:val="000E5465"/>
    <w:rsid w:val="002B074C"/>
    <w:rsid w:val="0051537B"/>
    <w:rsid w:val="007E3D4C"/>
    <w:rsid w:val="008D3EA1"/>
    <w:rsid w:val="00A45715"/>
    <w:rsid w:val="00A7722A"/>
    <w:rsid w:val="00BE1706"/>
    <w:rsid w:val="00BF43C4"/>
    <w:rsid w:val="00C576E8"/>
    <w:rsid w:val="00D47431"/>
    <w:rsid w:val="00D51F63"/>
    <w:rsid w:val="00DD69F2"/>
    <w:rsid w:val="00EE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19E86"/>
  <w15:chartTrackingRefBased/>
  <w15:docId w15:val="{531191E7-FA5D-4AB7-9AD4-C9B46C9AD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9F2"/>
    <w:rPr>
      <w:rFonts w:ascii="Arial" w:eastAsiaTheme="minorEastAsia" w:hAnsi="Arial" w:cs="Times New Roman"/>
      <w:szCs w:val="24"/>
      <w:lang w:val="en-GB"/>
    </w:rPr>
  </w:style>
  <w:style w:type="paragraph" w:styleId="Heading1">
    <w:name w:val="heading 1"/>
    <w:basedOn w:val="Normal"/>
    <w:link w:val="Heading1Char"/>
    <w:uiPriority w:val="9"/>
    <w:qFormat/>
    <w:rsid w:val="00DD69F2"/>
    <w:pPr>
      <w:keepNext/>
      <w:spacing w:after="24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DD69F2"/>
    <w:pPr>
      <w:keepNext/>
      <w:spacing w:before="120" w:after="120"/>
      <w:outlineLvl w:val="1"/>
    </w:pPr>
    <w:rPr>
      <w:rFonts w:asciiTheme="majorHAnsi" w:eastAsiaTheme="majorEastAsia" w:hAnsiTheme="majorHAnsi" w:cstheme="majorBidi"/>
      <w:b/>
      <w:bCs/>
      <w:iCs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DD69F2"/>
    <w:rPr>
      <w:rFonts w:asciiTheme="majorHAnsi" w:eastAsiaTheme="majorEastAsia" w:hAnsiTheme="majorHAnsi" w:cstheme="majorBidi"/>
      <w:b/>
      <w:bCs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DD69F2"/>
    <w:rPr>
      <w:rFonts w:asciiTheme="majorHAnsi" w:eastAsiaTheme="majorEastAsia" w:hAnsiTheme="majorHAnsi" w:cstheme="majorBidi"/>
      <w:b/>
      <w:bCs/>
      <w:iCs/>
      <w:szCs w:val="28"/>
      <w:lang w:val="en-US"/>
    </w:rPr>
  </w:style>
  <w:style w:type="table" w:styleId="TableGrid">
    <w:name w:val="Table Grid"/>
    <w:basedOn w:val="TableNormal"/>
    <w:uiPriority w:val="39"/>
    <w:rsid w:val="00DD69F2"/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DD69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D69F2"/>
    <w:rPr>
      <w:rFonts w:ascii="Courier New" w:eastAsia="Times New Roman" w:hAnsi="Courier New" w:cs="Courier New"/>
      <w:sz w:val="20"/>
      <w:szCs w:val="20"/>
      <w:lang w:val="en-GB"/>
    </w:rPr>
  </w:style>
  <w:style w:type="character" w:styleId="HTMLTypewriter">
    <w:name w:val="HTML Typewriter"/>
    <w:basedOn w:val="DefaultParagraphFont"/>
    <w:uiPriority w:val="99"/>
    <w:semiHidden/>
    <w:unhideWhenUsed/>
    <w:rsid w:val="00DD69F2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E75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75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enecards.org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1870</Words>
  <Characters>10661</Characters>
  <Application>Microsoft Office Word</Application>
  <DocSecurity>0</DocSecurity>
  <Lines>88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Rogier Nell</dc:creator>
  <cp:keywords/>
  <dc:description/>
  <cp:lastModifiedBy>Rogier Nell</cp:lastModifiedBy>
  <cp:revision>2</cp:revision>
  <dcterms:created xsi:type="dcterms:W3CDTF">2020-09-16T10:57:00Z</dcterms:created>
  <dcterms:modified xsi:type="dcterms:W3CDTF">2020-09-16T10:57:00Z</dcterms:modified>
</cp:coreProperties>
</file>