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1987"/>
      </w:tblGrid>
      <w:tr w:rsidR="00B77369" w:rsidTr="003545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7369" w:rsidRDefault="00B77369" w:rsidP="00577EEA">
            <w:pPr>
              <w:rPr>
                <w:b/>
              </w:rPr>
            </w:pPr>
            <w:r>
              <w:rPr>
                <w:b/>
              </w:rPr>
              <w:t>Study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7369" w:rsidRDefault="00B77369" w:rsidP="00577EE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Quality assessment</w:t>
            </w:r>
          </w:p>
        </w:tc>
      </w:tr>
      <w:tr w:rsidR="00B77369" w:rsidTr="00354598">
        <w:tc>
          <w:tcPr>
            <w:tcW w:w="0" w:type="auto"/>
            <w:tcBorders>
              <w:top w:val="single" w:sz="4" w:space="0" w:color="auto"/>
            </w:tcBorders>
          </w:tcPr>
          <w:p w:rsidR="00B77369" w:rsidRPr="00BF0C17" w:rsidRDefault="00B77369" w:rsidP="00577EEA">
            <w:r>
              <w:t xml:space="preserve">Ahmed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7369" w:rsidRPr="00BF0C17" w:rsidRDefault="00B77369" w:rsidP="00577EEA">
            <w:r>
              <w:t>71%</w:t>
            </w:r>
          </w:p>
        </w:tc>
      </w:tr>
      <w:tr w:rsidR="00B77369" w:rsidTr="00354598">
        <w:tc>
          <w:tcPr>
            <w:tcW w:w="0" w:type="auto"/>
          </w:tcPr>
          <w:p w:rsidR="00B77369" w:rsidRDefault="00B77369" w:rsidP="00577EEA">
            <w:proofErr w:type="spellStart"/>
            <w:r w:rsidRPr="004C2D76">
              <w:t>Argenziano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55%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BF0C17">
              <w:t xml:space="preserve">Auld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56%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>
              <w:t xml:space="preserve">Azar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75%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proofErr w:type="spellStart"/>
            <w:r w:rsidRPr="00754A8F">
              <w:t>Bril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68%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Caraballo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73%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proofErr w:type="spellStart"/>
            <w:r>
              <w:t>Rajter</w:t>
            </w:r>
            <w:proofErr w:type="spellEnd"/>
          </w:p>
        </w:tc>
        <w:tc>
          <w:tcPr>
            <w:tcW w:w="0" w:type="auto"/>
          </w:tcPr>
          <w:p w:rsidR="00B77369" w:rsidRPr="00BF0C17" w:rsidRDefault="00B77369" w:rsidP="00577EEA">
            <w:r>
              <w:t>68%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proofErr w:type="spellStart"/>
            <w:r w:rsidRPr="004C2D76">
              <w:t>Ebinger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D1531A">
            <w:r>
              <w:t>75%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Ellington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86%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Garibaldi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100%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>
              <w:t xml:space="preserve">Gold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77%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proofErr w:type="spellStart"/>
            <w:r>
              <w:t>Gu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73%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>
              <w:t xml:space="preserve">Khan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82%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>
              <w:t xml:space="preserve">Kim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86%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>
              <w:t xml:space="preserve">Levy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50%</w:t>
            </w:r>
          </w:p>
        </w:tc>
      </w:tr>
      <w:tr w:rsidR="00B77369" w:rsidTr="00354598">
        <w:tc>
          <w:tcPr>
            <w:tcW w:w="0" w:type="auto"/>
          </w:tcPr>
          <w:p w:rsidR="00B77369" w:rsidRDefault="00B77369" w:rsidP="00577EEA">
            <w:r>
              <w:t xml:space="preserve">Lo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73%</w:t>
            </w:r>
          </w:p>
        </w:tc>
      </w:tr>
      <w:tr w:rsidR="00B77369" w:rsidTr="00354598">
        <w:tc>
          <w:tcPr>
            <w:tcW w:w="0" w:type="auto"/>
          </w:tcPr>
          <w:p w:rsidR="00B77369" w:rsidRDefault="00B77369" w:rsidP="00577EEA">
            <w:proofErr w:type="spellStart"/>
            <w:r w:rsidRPr="00432813">
              <w:t>Lusignan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95%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Marcello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59%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r>
              <w:t xml:space="preserve">Marie Del Vale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100%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Mendy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82%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7F4008">
            <w:r>
              <w:t xml:space="preserve">Miles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68%</w:t>
            </w:r>
          </w:p>
        </w:tc>
      </w:tr>
      <w:tr w:rsidR="00B77369" w:rsidTr="00354598">
        <w:tc>
          <w:tcPr>
            <w:tcW w:w="0" w:type="auto"/>
          </w:tcPr>
          <w:p w:rsidR="00B77369" w:rsidRDefault="00B77369" w:rsidP="00577EEA">
            <w:proofErr w:type="spellStart"/>
            <w:r>
              <w:t>Narain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68%</w:t>
            </w:r>
          </w:p>
        </w:tc>
      </w:tr>
      <w:tr w:rsidR="00B77369" w:rsidTr="00354598">
        <w:tc>
          <w:tcPr>
            <w:tcW w:w="0" w:type="auto"/>
          </w:tcPr>
          <w:p w:rsidR="00B77369" w:rsidRDefault="00B77369" w:rsidP="007F4008">
            <w:proofErr w:type="spellStart"/>
            <w:r w:rsidRPr="00432813">
              <w:t>Niedzwiedz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94%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7F4008">
            <w:r>
              <w:t>Williamson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95%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proofErr w:type="spellStart"/>
            <w:r w:rsidRPr="00754A8F">
              <w:t>Petrak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64%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Price-</w:t>
            </w:r>
            <w:proofErr w:type="spellStart"/>
            <w:r w:rsidRPr="00754A8F">
              <w:t>haywood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91%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proofErr w:type="spellStart"/>
            <w:r w:rsidRPr="00754A8F">
              <w:t>Ramaswamy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73%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proofErr w:type="spellStart"/>
            <w:r>
              <w:lastRenderedPageBreak/>
              <w:t>Rentsch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88%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Rosenberg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91%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proofErr w:type="spellStart"/>
            <w:r w:rsidRPr="00754A8F">
              <w:t>Sapey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90%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r w:rsidRPr="00754A8F">
              <w:t>Somers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91%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proofErr w:type="spellStart"/>
            <w:r>
              <w:t>Vahidy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88%</w:t>
            </w:r>
          </w:p>
        </w:tc>
      </w:tr>
      <w:tr w:rsidR="00B77369" w:rsidTr="00354598">
        <w:tc>
          <w:tcPr>
            <w:tcW w:w="0" w:type="auto"/>
          </w:tcPr>
          <w:p w:rsidR="00B77369" w:rsidRPr="00754A8F" w:rsidRDefault="00B77369" w:rsidP="00577EEA">
            <w:proofErr w:type="spellStart"/>
            <w:r>
              <w:t>Velu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94%</w:t>
            </w:r>
          </w:p>
        </w:tc>
      </w:tr>
      <w:tr w:rsidR="00B77369" w:rsidTr="00354598">
        <w:tc>
          <w:tcPr>
            <w:tcW w:w="0" w:type="auto"/>
          </w:tcPr>
          <w:p w:rsidR="00B77369" w:rsidRPr="00BF0C17" w:rsidRDefault="00B77369" w:rsidP="00577EEA">
            <w:r w:rsidRPr="00754A8F">
              <w:t>Wang</w:t>
            </w:r>
            <w:r>
              <w:t xml:space="preserve"> </w:t>
            </w:r>
          </w:p>
        </w:tc>
        <w:tc>
          <w:tcPr>
            <w:tcW w:w="0" w:type="auto"/>
          </w:tcPr>
          <w:p w:rsidR="00B77369" w:rsidRPr="00BF0C17" w:rsidRDefault="00B77369" w:rsidP="00577EEA">
            <w:r>
              <w:t>64%</w:t>
            </w:r>
          </w:p>
        </w:tc>
      </w:tr>
      <w:tr w:rsidR="00B77369" w:rsidTr="00354598">
        <w:tc>
          <w:tcPr>
            <w:tcW w:w="0" w:type="auto"/>
            <w:tcBorders>
              <w:bottom w:val="single" w:sz="4" w:space="0" w:color="auto"/>
            </w:tcBorders>
          </w:tcPr>
          <w:p w:rsidR="00B77369" w:rsidRPr="00BF0C17" w:rsidRDefault="00B77369" w:rsidP="00577EEA">
            <w:r>
              <w:t xml:space="preserve">Wang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7369" w:rsidRPr="00BF0C17" w:rsidRDefault="00B77369" w:rsidP="00577EEA">
            <w:r>
              <w:t>64%</w:t>
            </w:r>
          </w:p>
        </w:tc>
      </w:tr>
    </w:tbl>
    <w:p w:rsidR="002C58CB" w:rsidRDefault="002C58CB"/>
    <w:sectPr w:rsidR="002C58CB" w:rsidSect="008F6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A4"/>
    <w:rsid w:val="002C58CB"/>
    <w:rsid w:val="00354598"/>
    <w:rsid w:val="00567F57"/>
    <w:rsid w:val="006518EF"/>
    <w:rsid w:val="006C125A"/>
    <w:rsid w:val="007F4008"/>
    <w:rsid w:val="008F63A4"/>
    <w:rsid w:val="00B77369"/>
    <w:rsid w:val="00CA3D76"/>
    <w:rsid w:val="00D1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A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3A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6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3A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A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A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3A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6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3A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3A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Pan</dc:creator>
  <cp:lastModifiedBy>Daniel Pan</cp:lastModifiedBy>
  <cp:revision>2</cp:revision>
  <dcterms:created xsi:type="dcterms:W3CDTF">2020-09-04T05:01:00Z</dcterms:created>
  <dcterms:modified xsi:type="dcterms:W3CDTF">2020-09-04T05:01:00Z</dcterms:modified>
</cp:coreProperties>
</file>