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95F64" w:rsidRDefault="00B92509" w:rsidP="009729A2">
      <w:pPr>
        <w:spacing w:after="0"/>
        <w:rPr>
          <w:rFonts w:ascii="Arial" w:hAnsi="Arial" w:cs="Arial"/>
          <w:b/>
          <w:sz w:val="32"/>
          <w:szCs w:val="32"/>
        </w:rPr>
      </w:pPr>
      <w:r w:rsidRPr="005A2BCD">
        <w:rPr>
          <w:rFonts w:ascii="Arial" w:hAnsi="Arial" w:cs="Arial"/>
          <w:b/>
          <w:sz w:val="32"/>
          <w:szCs w:val="32"/>
        </w:rPr>
        <w:t xml:space="preserve">Supplemental Material: </w:t>
      </w:r>
    </w:p>
    <w:p w:rsidR="00495F64" w:rsidRDefault="00495F64">
      <w:pPr>
        <w:rPr>
          <w:rFonts w:ascii="Arial" w:hAnsi="Arial" w:cs="Arial"/>
          <w:b/>
          <w:sz w:val="32"/>
          <w:szCs w:val="32"/>
        </w:rPr>
      </w:pPr>
    </w:p>
    <w:p w:rsidR="00495F64" w:rsidRPr="00495F64" w:rsidRDefault="00495F64" w:rsidP="00495F64">
      <w:pPr>
        <w:spacing w:after="0"/>
        <w:rPr>
          <w:rFonts w:ascii="Arial" w:hAnsi="Arial" w:cs="Arial"/>
          <w:bCs/>
        </w:rPr>
      </w:pPr>
      <w:r w:rsidRPr="005A2BCD">
        <w:rPr>
          <w:rFonts w:ascii="Arial" w:hAnsi="Arial" w:cs="Arial"/>
          <w:b/>
        </w:rPr>
        <w:t xml:space="preserve">eTable 1: </w:t>
      </w:r>
      <w:r w:rsidRPr="00495F64">
        <w:rPr>
          <w:rFonts w:ascii="Arial" w:hAnsi="Arial" w:cs="Arial"/>
          <w:bCs/>
        </w:rPr>
        <w:t xml:space="preserve">Lab Information </w:t>
      </w:r>
    </w:p>
    <w:p w:rsidR="00495F64" w:rsidRDefault="00495F64" w:rsidP="00495F64">
      <w:pPr>
        <w:spacing w:after="0"/>
        <w:rPr>
          <w:rFonts w:ascii="Arial" w:hAnsi="Arial" w:cs="Arial"/>
          <w:b/>
        </w:rPr>
      </w:pPr>
    </w:p>
    <w:p w:rsidR="00495F64" w:rsidRPr="00495F64" w:rsidRDefault="00495F64" w:rsidP="00495F64">
      <w:pPr>
        <w:rPr>
          <w:rFonts w:ascii="Arial" w:hAnsi="Arial" w:cs="Arial"/>
          <w:bCs/>
        </w:rPr>
      </w:pPr>
      <w:r w:rsidRPr="005A2BCD">
        <w:rPr>
          <w:rFonts w:ascii="Arial" w:hAnsi="Arial" w:cs="Arial"/>
          <w:b/>
        </w:rPr>
        <w:t>eTable 2</w:t>
      </w:r>
      <w:r>
        <w:rPr>
          <w:rFonts w:ascii="Arial" w:hAnsi="Arial" w:cs="Arial"/>
          <w:b/>
        </w:rPr>
        <w:t>:</w:t>
      </w:r>
      <w:r w:rsidRPr="005A2BCD">
        <w:rPr>
          <w:rFonts w:ascii="Arial" w:hAnsi="Arial" w:cs="Arial"/>
          <w:b/>
        </w:rPr>
        <w:t xml:space="preserve"> </w:t>
      </w:r>
      <w:r w:rsidRPr="00495F64">
        <w:rPr>
          <w:rFonts w:ascii="Arial" w:hAnsi="Arial" w:cs="Arial"/>
          <w:bCs/>
        </w:rPr>
        <w:t>Lab value and flag comparisons in training and test sets</w:t>
      </w:r>
    </w:p>
    <w:p w:rsidR="00495F64" w:rsidRPr="00495F64" w:rsidRDefault="00495F64" w:rsidP="00495F64">
      <w:pPr>
        <w:rPr>
          <w:rFonts w:ascii="Arial" w:hAnsi="Arial" w:cs="Arial"/>
        </w:rPr>
      </w:pPr>
      <w:r w:rsidRPr="005A2BCD">
        <w:rPr>
          <w:rFonts w:ascii="Arial" w:hAnsi="Arial" w:cs="Arial"/>
          <w:b/>
          <w:bCs/>
        </w:rPr>
        <w:t>eTable 3</w:t>
      </w:r>
      <w:r>
        <w:rPr>
          <w:rFonts w:ascii="Arial" w:hAnsi="Arial" w:cs="Arial"/>
          <w:b/>
          <w:bCs/>
        </w:rPr>
        <w:t>:</w:t>
      </w:r>
      <w:r w:rsidRPr="005A2BCD">
        <w:rPr>
          <w:rFonts w:ascii="Arial" w:hAnsi="Arial" w:cs="Arial"/>
          <w:b/>
          <w:bCs/>
        </w:rPr>
        <w:t xml:space="preserve"> </w:t>
      </w:r>
      <w:r w:rsidRPr="00495F64">
        <w:rPr>
          <w:rFonts w:ascii="Arial" w:hAnsi="Arial" w:cs="Arial"/>
        </w:rPr>
        <w:t xml:space="preserve"> Severe illness model unshrunk coefficients</w:t>
      </w:r>
    </w:p>
    <w:p w:rsidR="00495F64" w:rsidRPr="00495F64" w:rsidRDefault="00495F64" w:rsidP="00495F64">
      <w:pPr>
        <w:rPr>
          <w:rFonts w:ascii="Arial" w:hAnsi="Arial" w:cs="Arial"/>
        </w:rPr>
      </w:pPr>
      <w:r w:rsidRPr="00495F64">
        <w:rPr>
          <w:rFonts w:ascii="Arial" w:hAnsi="Arial" w:cs="Arial"/>
          <w:b/>
          <w:bCs/>
        </w:rPr>
        <w:t>eTable 4:</w:t>
      </w:r>
      <w:r w:rsidRPr="00495F64">
        <w:rPr>
          <w:rFonts w:ascii="Arial" w:hAnsi="Arial" w:cs="Arial"/>
        </w:rPr>
        <w:t xml:space="preserve"> Mortality model unshrunk coefficients</w:t>
      </w:r>
    </w:p>
    <w:p w:rsidR="00495F64" w:rsidRPr="00495F64" w:rsidRDefault="00495F64" w:rsidP="00495F64">
      <w:pPr>
        <w:tabs>
          <w:tab w:val="left" w:pos="9090"/>
        </w:tabs>
        <w:rPr>
          <w:rFonts w:ascii="Arial" w:hAnsi="Arial" w:cs="Arial"/>
        </w:rPr>
      </w:pPr>
      <w:r w:rsidRPr="00495F64">
        <w:rPr>
          <w:rFonts w:ascii="Arial" w:hAnsi="Arial" w:cs="Arial"/>
          <w:b/>
          <w:bCs/>
        </w:rPr>
        <w:t xml:space="preserve">eFigure </w:t>
      </w:r>
      <w:r w:rsidR="00045E2C">
        <w:rPr>
          <w:rFonts w:ascii="Arial" w:hAnsi="Arial" w:cs="Arial"/>
          <w:b/>
          <w:bCs/>
        </w:rPr>
        <w:t>1</w:t>
      </w:r>
      <w:r w:rsidRPr="00495F64">
        <w:rPr>
          <w:rFonts w:ascii="Arial" w:hAnsi="Arial" w:cs="Arial"/>
          <w:b/>
          <w:bCs/>
        </w:rPr>
        <w:t>:</w:t>
      </w:r>
      <w:r w:rsidRPr="00495F64">
        <w:rPr>
          <w:rFonts w:ascii="Arial" w:hAnsi="Arial" w:cs="Arial"/>
        </w:rPr>
        <w:t xml:space="preserve"> Lab distributions by mortality outcome</w:t>
      </w:r>
    </w:p>
    <w:p w:rsidR="00495F64" w:rsidRPr="005A2BCD" w:rsidRDefault="00495F64" w:rsidP="00495F64">
      <w:pPr>
        <w:rPr>
          <w:rFonts w:ascii="Arial" w:hAnsi="Arial" w:cs="Arial"/>
          <w:b/>
          <w:bCs/>
        </w:rPr>
      </w:pPr>
    </w:p>
    <w:p w:rsidR="00495F64" w:rsidRPr="005A2BCD" w:rsidRDefault="00495F64" w:rsidP="00495F64">
      <w:pPr>
        <w:rPr>
          <w:rFonts w:ascii="Arial" w:hAnsi="Arial" w:cs="Arial"/>
          <w:b/>
        </w:rPr>
      </w:pPr>
    </w:p>
    <w:p w:rsidR="00495F64" w:rsidRPr="005A2BCD" w:rsidRDefault="00495F64" w:rsidP="00495F64">
      <w:pPr>
        <w:spacing w:after="0"/>
        <w:rPr>
          <w:rFonts w:ascii="Arial" w:hAnsi="Arial" w:cs="Arial"/>
          <w:b/>
        </w:rPr>
      </w:pPr>
    </w:p>
    <w:p w:rsidR="00495F64" w:rsidRDefault="00495F6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B92509" w:rsidRPr="005A2BCD" w:rsidRDefault="00B92509" w:rsidP="009729A2">
      <w:pPr>
        <w:spacing w:after="0"/>
        <w:rPr>
          <w:rFonts w:ascii="Arial" w:hAnsi="Arial" w:cs="Arial"/>
          <w:b/>
          <w:sz w:val="32"/>
          <w:szCs w:val="32"/>
        </w:rPr>
      </w:pPr>
    </w:p>
    <w:p w:rsidR="006C04DD" w:rsidRPr="005A2BCD" w:rsidRDefault="006C04DD" w:rsidP="009729A2">
      <w:pPr>
        <w:spacing w:after="0"/>
        <w:rPr>
          <w:rFonts w:ascii="Arial" w:hAnsi="Arial" w:cs="Arial"/>
          <w:b/>
          <w:sz w:val="10"/>
          <w:szCs w:val="10"/>
        </w:rPr>
      </w:pPr>
    </w:p>
    <w:p w:rsidR="008D1615" w:rsidRPr="005A2BCD" w:rsidRDefault="00632D15" w:rsidP="009729A2">
      <w:pPr>
        <w:spacing w:after="0"/>
        <w:rPr>
          <w:rFonts w:ascii="Arial" w:hAnsi="Arial" w:cs="Arial"/>
          <w:b/>
        </w:rPr>
      </w:pPr>
      <w:r w:rsidRPr="005A2BCD">
        <w:rPr>
          <w:rFonts w:ascii="Arial" w:hAnsi="Arial" w:cs="Arial"/>
          <w:b/>
        </w:rPr>
        <w:t>e</w:t>
      </w:r>
      <w:r w:rsidR="008D1615" w:rsidRPr="005A2BCD">
        <w:rPr>
          <w:rFonts w:ascii="Arial" w:hAnsi="Arial" w:cs="Arial"/>
          <w:b/>
        </w:rPr>
        <w:t>Table 1: Lab Information</w:t>
      </w:r>
      <w:r w:rsidR="005D2FCE" w:rsidRPr="005A2BCD">
        <w:rPr>
          <w:rFonts w:ascii="Arial" w:hAnsi="Arial" w:cs="Arial"/>
          <w:b/>
        </w:rPr>
        <w:t xml:space="preserve"> </w:t>
      </w:r>
    </w:p>
    <w:tbl>
      <w:tblPr>
        <w:tblW w:w="10164" w:type="dxa"/>
        <w:tblInd w:w="113" w:type="dxa"/>
        <w:tblLook w:val="04A0" w:firstRow="1" w:lastRow="0" w:firstColumn="1" w:lastColumn="0" w:noHBand="0" w:noVBand="1"/>
      </w:tblPr>
      <w:tblGrid>
        <w:gridCol w:w="2293"/>
        <w:gridCol w:w="1429"/>
        <w:gridCol w:w="1286"/>
        <w:gridCol w:w="3390"/>
        <w:gridCol w:w="1766"/>
      </w:tblGrid>
      <w:tr w:rsidR="009729A2" w:rsidRPr="005A2BCD" w:rsidTr="00B92509">
        <w:trPr>
          <w:trHeight w:val="247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Lab panel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Lab code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LOINC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Lab name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Units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BASOP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30180-4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BASOS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ABASOP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26444-0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BASOS, Absolute (K/uL)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K/uL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EOSP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26450-7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EOS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AEOSN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26449-9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EOS, Absolute (K/uL)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K/uL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IMMGRANP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71695-1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Granulocytes, Immature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IMMGRAN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51584-1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Granulocytes, Immature (K/uL)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K/uL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HCT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4544-3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HCT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HGB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718-7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HGB (g/dL)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g/dL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LYMP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26478-8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Lymphocytes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ALYMP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26474-7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Lymphocytes, Absolute (K/uL)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K/uL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MCH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785-6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MCH (pg)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pg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MCHC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786-4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MCHC (g/dL)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g/dL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MCV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787-2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MCV (fL)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26485-3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Monocytes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AMONS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26484-6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Monocytes, Absolute (K/uL)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K/uL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MVP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776-5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MPV (fL)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NEUT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26511-6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Neutrophils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ANEU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26499-4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Neutrophils, Absolute (K/uL)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K/uL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NRBC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19048-8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NRBC% (/100 WBC)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/100 WBCs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NRBCA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771-6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NRBC, Absolute (K/uL)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K/uL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777-3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PLT (K/uL)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K/uL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RBC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789-8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RBC (M/uL)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M/uL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RDW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788-0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RDW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WBC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6690-2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WBC (K/uL)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K/uL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ALB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1751-7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Albumin (g/dL)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g/dL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SGPT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1742-6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ALT (U/L)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SGOT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1920-8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AST (U/L)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DBILI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1968-7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Bilirubin, Direct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TBILI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1975-2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Bilirubin, Total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GLOB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2336-6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Globulin (g/dL)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g/dL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2885-2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Protein, Total (g/dL)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g/dL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ALKP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6768-6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Alkaline Phosphatase (U/L)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10466-1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Anion Gap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3094-0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BUN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17861-6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Calcium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2028-9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Carbon dioxide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2075-0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Chloride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CPK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2157-6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Creatinine Kinase (U/L)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GFR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33914-3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GFR, estimated (mL/min/1.73m2)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mL/min/1.73m2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GLU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2345-7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Glucose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2823-3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Potassium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2951-2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Sodium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CRPT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1988-5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C-Reactive Protein (mg/L)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DDIMER*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48058-2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D-DIMER (ng/ml)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ng/mL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4537-7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ESR (mm/h)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mm/h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2276-4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Ferritin (ug/L)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ug/L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LACT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2524-7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Lactic Acid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LDH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2532-0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LDH (U/L)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U/L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2601-3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Magnesium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PRCCITON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33959-8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Procalcitonin (ng/mL)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ng/mL</w:t>
            </w:r>
          </w:p>
        </w:tc>
      </w:tr>
      <w:tr w:rsidR="009729A2" w:rsidRPr="005A2BCD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TROPTHS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67151-1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Troponin T (ng/L)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5A2BCD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ng/L</w:t>
            </w:r>
          </w:p>
        </w:tc>
      </w:tr>
    </w:tbl>
    <w:p w:rsidR="008D1615" w:rsidRPr="005A2BCD" w:rsidRDefault="00B22331">
      <w:pPr>
        <w:rPr>
          <w:rFonts w:ascii="Arial" w:hAnsi="Arial" w:cs="Arial"/>
          <w:i/>
          <w:sz w:val="20"/>
          <w:szCs w:val="20"/>
        </w:rPr>
      </w:pPr>
      <w:r w:rsidRPr="005A2BCD">
        <w:rPr>
          <w:rFonts w:ascii="Arial" w:hAnsi="Arial" w:cs="Arial"/>
          <w:i/>
          <w:sz w:val="20"/>
          <w:szCs w:val="20"/>
        </w:rPr>
        <w:t>* Some results were reported in different units and converted to normal units shown</w:t>
      </w:r>
      <w:r w:rsidR="008D1615" w:rsidRPr="005A2BCD">
        <w:rPr>
          <w:rFonts w:ascii="Arial" w:hAnsi="Arial" w:cs="Arial"/>
          <w:i/>
          <w:sz w:val="20"/>
          <w:szCs w:val="20"/>
        </w:rPr>
        <w:br w:type="page"/>
      </w:r>
    </w:p>
    <w:p w:rsidR="00121FE9" w:rsidRPr="005A2BCD" w:rsidRDefault="00632D15">
      <w:pPr>
        <w:rPr>
          <w:rFonts w:ascii="Arial" w:hAnsi="Arial" w:cs="Arial"/>
          <w:b/>
        </w:rPr>
      </w:pPr>
      <w:r w:rsidRPr="005A2BCD">
        <w:rPr>
          <w:rFonts w:ascii="Arial" w:hAnsi="Arial" w:cs="Arial"/>
          <w:b/>
        </w:rPr>
        <w:lastRenderedPageBreak/>
        <w:t>e</w:t>
      </w:r>
      <w:r w:rsidR="00121FE9" w:rsidRPr="005A2BCD">
        <w:rPr>
          <w:rFonts w:ascii="Arial" w:hAnsi="Arial" w:cs="Arial"/>
          <w:b/>
        </w:rPr>
        <w:t>Table 2</w:t>
      </w:r>
      <w:r w:rsidR="005A2BCD">
        <w:rPr>
          <w:rFonts w:ascii="Arial" w:hAnsi="Arial" w:cs="Arial"/>
          <w:b/>
        </w:rPr>
        <w:t>:</w:t>
      </w:r>
      <w:r w:rsidR="00121FE9" w:rsidRPr="005A2BCD">
        <w:rPr>
          <w:rFonts w:ascii="Arial" w:hAnsi="Arial" w:cs="Arial"/>
          <w:b/>
        </w:rPr>
        <w:t xml:space="preserve"> Lab </w:t>
      </w:r>
      <w:r w:rsidR="005D2FCE" w:rsidRPr="005A2BCD">
        <w:rPr>
          <w:rFonts w:ascii="Arial" w:hAnsi="Arial" w:cs="Arial"/>
          <w:b/>
        </w:rPr>
        <w:t>value and flag comparisons in training and test sets</w:t>
      </w:r>
    </w:p>
    <w:tbl>
      <w:tblPr>
        <w:tblStyle w:val="Table"/>
        <w:tblW w:w="5105" w:type="pct"/>
        <w:tblInd w:w="-252" w:type="dxa"/>
        <w:tblLook w:val="07E0" w:firstRow="1" w:lastRow="1" w:firstColumn="1" w:lastColumn="1" w:noHBand="1" w:noVBand="1"/>
      </w:tblPr>
      <w:tblGrid>
        <w:gridCol w:w="2120"/>
        <w:gridCol w:w="2642"/>
        <w:gridCol w:w="2734"/>
        <w:gridCol w:w="2642"/>
        <w:gridCol w:w="879"/>
      </w:tblGrid>
      <w:tr w:rsidR="00B92509" w:rsidRPr="005A2BCD" w:rsidTr="00B92509">
        <w:trPr>
          <w:trHeight w:val="413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0" w:space="0" w:color="auto"/>
            </w:tcBorders>
            <w:vAlign w:val="bottom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  <w:tcBorders>
              <w:top w:val="single" w:sz="4" w:space="0" w:color="auto"/>
              <w:bottom w:val="single" w:sz="0" w:space="0" w:color="auto"/>
            </w:tcBorders>
            <w:vAlign w:val="bottom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 xml:space="preserve">Train </w:t>
            </w:r>
            <w:r w:rsidRPr="005A2BCD">
              <w:rPr>
                <w:rFonts w:ascii="Arial" w:hAnsi="Arial" w:cs="Arial"/>
                <w:b/>
                <w:sz w:val="20"/>
                <w:szCs w:val="20"/>
              </w:rPr>
              <w:br/>
              <w:t>(N=1877)</w:t>
            </w:r>
          </w:p>
        </w:tc>
        <w:tc>
          <w:tcPr>
            <w:tcW w:w="1241" w:type="pct"/>
            <w:tcBorders>
              <w:top w:val="single" w:sz="4" w:space="0" w:color="auto"/>
              <w:bottom w:val="single" w:sz="0" w:space="0" w:color="auto"/>
            </w:tcBorders>
            <w:vAlign w:val="bottom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 xml:space="preserve">Test </w:t>
            </w:r>
          </w:p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(N=634)</w:t>
            </w:r>
          </w:p>
        </w:tc>
        <w:tc>
          <w:tcPr>
            <w:tcW w:w="1199" w:type="pct"/>
            <w:tcBorders>
              <w:top w:val="single" w:sz="4" w:space="0" w:color="auto"/>
              <w:bottom w:val="single" w:sz="0" w:space="0" w:color="auto"/>
            </w:tcBorders>
            <w:vAlign w:val="bottom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 xml:space="preserve"> (N=2511)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0" w:space="0" w:color="auto"/>
              <w:right w:val="single" w:sz="4" w:space="0" w:color="auto"/>
            </w:tcBorders>
            <w:vAlign w:val="bottom"/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p value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C-Reactive Protein (mg/L)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0.036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256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63.900 (25.700, 124.700)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74.100 (18.600, 133.300)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65.300 (25.100, 126.750)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 Flag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1568 (83.5%)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454 (71.6%)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2022 (80.5%)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DDIMER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0.069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294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904.000 (580.000, 1570.000)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1002.500 (577.250, 1960.250)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918.000 (580.000, 1668.000)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1367 (72.8%)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434 (68.5%)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1801 (71.7%)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ESR (mm/h)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401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267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668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42.000 (25.000, 67.000)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51.000 (31.000, 79.000)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44.000 (26.000, 69.000)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1272 (67.8%)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319 (50.3%)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1591 (63.4%)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Ferritin (ug/L)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0.655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234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506.000 (241.250, 933.500)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411.000 (200.500, 913.000)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495.000 (227.000, 929.000)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1293 (68.9%)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375 (59.1%)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1668 (66.4%)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 (0.3%)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 (0.8%)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 (0.4%)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LDH (U/L)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0.040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234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277.500 (219.000, 356.000)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283.000 (225.000, 379.000)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279.000 (221.000, 360.000)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1316 (70.1%)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397 (62.6%)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1713 (68.2%)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 (0.2%)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 (1.3%)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 (0.4%)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Magnesium (mg/dL)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0.748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337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383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2.000 (1.900, 2.200)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2.000 (1.900, 2.200)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2.000 (1.900, 2.200)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55 (2.9%)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 (2.4%)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70 (2.8%)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93 (5.0%)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37 (5.8%)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130 (5.2%)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Procalcitonin (ng/mL)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0.021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289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358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0.130 (0.080, 0.230)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0.120 (0.060, 0.260)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0.120 (0.080, 0.240)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1129 (60.1%)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316 (49.8%)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1445 (57.5%)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Troponin T (ng/L)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0.040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188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267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12.000 (6.000, 31.000)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12.000 (7.000, 26.000)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12.000 (6.000, 29.000)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862 (45.9%)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286 (45.1%)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1148 (45.7%)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BASOS (%)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0.300 (0.200, 0.500)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0.200 (0.100, 0.400)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0.300 (0.200, 0.400)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 (0.6%)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 (0.3%)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 (0.6%)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BASOS, Absolute (K/uL)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lastRenderedPageBreak/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0.020 (0.010, 0.030)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0.010 (0.010, 0.020)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0.020 (0.010, 0.030)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2D15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 (0.1%)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 (0.6%)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 (0.2%)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2D15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EOS (%)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</w:tr>
      <w:tr w:rsidR="00632D15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0.500 (0.000, 1.600)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0.300 (0.000, 1.200)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0.400 (0.000, 1.500)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58 (3.1%)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16 (2.5%)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74 (2.9%)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EOS, Absolute (K/uL)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0.030 (0.000, 0.090)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0.020 (0.000, 0.070)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0.030 (0.000, 0.090)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24 (1.3%)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 (0.6%)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28 (1.1%)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304 (16.2%)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304 (12.1%)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Granulocytes, Immature (%)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0.466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0.500 (0.300, 0.800)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0.500 (0.300, 0.800)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0.500 (0.300, 0.800)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219 (11.7%)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97 (15.3%)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316 (12.6%)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Granulocytes, Immature (K/uL)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0.580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0.030 (0.020, 0.050)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0.030 (0.020, 0.060)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0.030 (0.020, 0.050)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178 (9.5%)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74 (11.7%)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252 (10.0%)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HCT (%)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0.003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37.400 (33.500, 40.700)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36.500 (33.025, 39.800)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37.100 (33.400, 40.500)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 (0.9%)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 (0.6%)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21 (0.8%)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1021 (54.4%)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353 (55.7%)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1374 (54.7%)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 (0.1%)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HGB (g/dL)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12.300 (10.800, 13.500)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11.800 (10.600, 13.000)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12.100 (10.750, 13.400)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 (0.3%)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 (0.5%)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 (0.3%)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1101 (58.7%)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368 (58.0%)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1469 (58.5%)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Lymphocytes (%)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0.108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19.550 (12.800, 27.700)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20.850 (13.400, 29.150)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19.850 (13.000, 28.100)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118 (6.3%)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47 (7.4%)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165 (6.6%)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886 (47.2%)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255 (40.2%)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1141 (45.4%)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Lymphocytes, Absolute (K/uL)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0.149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1.140 (0.790, 1.590)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1.190 (0.770, 1.660)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1.150 (0.780, 1.610)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 (0.6%)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 (1.3%)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19 (0.8%)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747 (39.8%)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151 (23.8%)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898 (35.8%)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MCH (pg)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0.248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29.200 (27.900, 30.400)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29.100 (27.400, 30.700)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29.200 (27.800, 30.400)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100 (5.3%)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52 (8.2%)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152 (6.1%)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222 (11.8%)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126 (19.9%)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348 (13.9%)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MCHC (g/dL)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32.900 (31.800, 33.700)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32.450 (31.425, 33.300)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32.800 (31.700, 33.600)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 (0.4%)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 (1.3%)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 (0.6%)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364 (19.4%)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224 (35.3%)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588 (23.4%)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MCV (fL)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0.021</w:t>
            </w:r>
          </w:p>
        </w:tc>
      </w:tr>
      <w:tr w:rsidR="00B92509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lastRenderedPageBreak/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88.300 (84.800, 92.100)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88.900 (84.900, 93.700)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88.500 (84.800, 92.500)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79 (4.2%)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61 (9.6%)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140 (5.6%)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136 (7.2%)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44 (6.9%)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180 (7.2%)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Monocytes (%)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0.101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7.700 (5.400, 10.200)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7.900 (5.600, 10.700)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7.700 (5.500, 10.300)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251 (13.4%)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138 (21.8%)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389 (15.5%)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215 (11.5%)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68 (10.7%)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283 (11.3%)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Monocytes, Absolute (K/uL)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0.066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0.440 (0.290, 0.630)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0.480 (0.320, 0.650)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0.450 (0.300, 0.640)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74 (3.9%)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33 (5.2%)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107 (4.3%)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156 (8.3%)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38 (6.0%)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194 (7.7%)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MPV (fL)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10.300 (9.700, 11.000)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10.600 (9.900, 11.200)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10.400 (9.800, 11.100)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113 (6.0%)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66 (10.4%)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179 (7.1%)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57 (3.0%)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 (0.3%)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59 (2.3%)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Neutrophils (%)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0.711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68.650 (58.700, 77.400)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67.600 (58.075, 77.700)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68.300 (58.500, 77.400)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773 (41.2%)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187 (29.5%)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960 (38.2%)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125 (6.7%)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65 (10.3%)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190 (7.6%)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Neutrophils, Absolute (K/uL)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0.997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4.000 (2.740, 5.648)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4.030 (2.675, 5.603)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4.000 (2.718, 5.640)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226 (12.0%)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79 (12.5%)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305 (12.1%)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138 (7.4%)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67 (10.6%)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205 (8.2%)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NRBC% (/100 WBC)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NaN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53 (2.8%)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29 (4.6%)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82 (3.3%)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B92509">
            <w:pPr>
              <w:pStyle w:val="Compact"/>
              <w:spacing w:after="0"/>
              <w:ind w:right="257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NRBC, Absolute (K/uL)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NaN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361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50 (2.7%)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28 (4.4%)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78 (3.1%)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PLT (K/uL)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0.936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203.000 (155.000, 265.000)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199.500 (154.250, 267.000)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203.000 (155.000, 265.000)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89 (4.7%)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 (1.9%)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101 (4.0%)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387 (20.6%)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135 (21.3%)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522 (20.8%)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 (0.3%)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 (0.6%)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 (0.4%)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RBC (M/uL)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4.250 (3.740, 4.680)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4.115 (3.680, 4.530)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4.210 (3.725, 4.650)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40 (2.1%)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 (0.5%)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43 (1.7%)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885 (47.1%)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308 (48.6%)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1193 (47.5%)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RDW (%)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lastRenderedPageBreak/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13.500 (12.800, 14.600)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13.950 (13.000, 15.200)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13.600 (12.800, 14.700)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484 (25.8%)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226 (35.6%)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710 (28.3%)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 (0.9%)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 (0.8%)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22 (0.9%)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WBC (K/uL)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0.589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5.940 (4.520, 7.790)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5.895 (4.470, 7.950)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5.920 (4.510, 7.840)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151 (8.0%)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70 (11.0%)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221 (8.8%)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402 (21.4%)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98 (15.5%)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500 (19.9%)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 (0.9%)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 (0.2%)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Albumin (g/dL)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0.947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3.400 (3.100, 3.700)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3.400 (3.100, 3.700)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3.400 (3.100, 3.700)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 (0.1%)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 (0.1%)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781 (41.6%)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330 (52.1%)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1111 (44.2%)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ALT (U/L)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0.022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25.000 (15.000, 43.000)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23.000 (14.000, 38.000)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24.000 (15.000, 42.000)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401 (21.4%)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100 (15.8%)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501 (20.0%)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130 (6.9%)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41 (6.5%)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171 (6.8%)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AST (U/L)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0.038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34.000 (24.000, 52.000)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32.000 (23.000, 49.000)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34.000 (24.000, 51.000)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748 (39.9%)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150 (23.7%)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898 (35.8%)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35 (1.9%)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 (0.5%)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38 (1.5%)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Bilirubin, Direct (mg/dL)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0.200 (0.200, 0.200)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0.200 (0.200, 0.200)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0.200 (0.200, 0.200)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81 (4.3%)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36 (5.7%)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117 (4.7%)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Bilirubin, Total (mg/dL)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0.424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0.400 (0.300, 0.600)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0.400 (0.300, 0.500)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0.400 (0.300, 0.600)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73 (3.9%)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28 (4.4%)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101 (4.0%)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Globulin (g/dL)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3.400 (3.100, 3.800)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3.300 (2.900, 3.800)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3.400 (3.000, 3.800)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197 (10.5%)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57 (9.0%)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254 (10.1%)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 (0.2%)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 (1.6%)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 (0.5%)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Protein, Total (g/dL)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0.010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6.900 (6.400, 7.300)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6.800 (6.300, 7.300)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6.900 (6.400, 7.300)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40 (2.1%)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21 (3.3%)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61 (2.4%)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160 (8.5%)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150 (23.7%)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310 (12.3%)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Alkaline Phosphatase (U/L)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0.547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74.000 (58.000, 96.000)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71.000 (57.000, 96.000)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74.000 (57.000, 96.000)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299 (15.9%)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68 (10.7%)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367 (14.6%)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38 (2.0%)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19 (3.0%)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57 (2.3%)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Anion Gap (mmol/L)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632D15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lastRenderedPageBreak/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13.000 (12.000, 15.000)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14.000 (12.000, 16.000)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14.000 (12.000, 15.000)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107 (5.7%)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64 (10.1%)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171 (6.8%)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2D15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BUN (mg/dL)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0.388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14.000 (10.000, 22.000)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15.000 (10.000, 23.000)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14.000 (10.000, 22.000)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428 (22.8%)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157 (24.8%)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585 (23.3%)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194 (10.3%)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 (3.9%)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219 (8.7%)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Calcium (mg/dL)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8.800 (8.500, 9.100)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8.600 (8.300, 9.000)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8.800 (8.400, 9.100)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 (0.5%)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 (0.3%)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 (0.5%)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646 (34.4%)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314 (49.5%)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960 (38.2%)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Carbon dioxide (mmol/L)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0.475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24.000 (22.000, 26.000)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24.000 (22.000, 26.000)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24.000 (22.000, 26.000)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 (0.9%)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 (1.9%)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29 (1.2%)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476 (25.4%)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148 (23.3%)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624 (24.9%)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Chloride (mmol/L)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0.678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101.000 (98.000, 104.000)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101.000 (98.000, 104.000)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101.000 (98.000, 104.000)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177 (9.4%)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59 (9.3%)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236 (9.4%)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303 (16.1%)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125 (19.7%)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428 (17.0%)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Creatinine Kinase (U/L)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0.969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99.000 (55.000, 208.750)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95.000 (51.000, 198.000)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99.000 (54.000, 205.500)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324 (17.3%)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122 (19.2%)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446 (17.8%)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250 (13.3%)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80 (12.6%)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330 (13.1%)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GFR, estimated (mL/min/1.73m2)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0.017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85.000 (57.000, 103.000)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80.000 (54.000, 98.000)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84.000 (57.000, 102.000)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496 (26.4%)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181 (28.5%)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677 (27.0%)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Glucose (mg/dL)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0.753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109.000 (97.000, 133.000)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107.000 (93.000, 134.750)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109.000 (96.000, 133.000)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1026 (54.7%)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334 (52.7%)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1360 (54.2%)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 (0.1%)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22 (1.2%)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6 (0.9%)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28 (1.1%)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b/>
                <w:sz w:val="20"/>
                <w:szCs w:val="20"/>
              </w:rPr>
              <w:t>Potassium (mmol/L)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0.595</w:t>
            </w: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4.000 (3.700, 4.300)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4.000 (3.700, 4.300)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4.000 (3.700, 4.300)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25 (1.3%)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8 (1.3%)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33 (1.3%)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 (0.2%)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 (0.1%)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152 (8.1%)</w:t>
            </w:r>
          </w:p>
        </w:tc>
        <w:tc>
          <w:tcPr>
            <w:tcW w:w="1241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35 (5.5%)</w:t>
            </w:r>
          </w:p>
        </w:tc>
        <w:tc>
          <w:tcPr>
            <w:tcW w:w="1199" w:type="pct"/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187 (7.4%)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5A2BCD" w:rsidTr="00B92509"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  <w:tcBorders>
              <w:bottom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 (0.2%)</w:t>
            </w:r>
          </w:p>
        </w:tc>
        <w:tc>
          <w:tcPr>
            <w:tcW w:w="1241" w:type="pct"/>
            <w:tcBorders>
              <w:bottom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  <w:tcBorders>
              <w:bottom w:val="single" w:sz="4" w:space="0" w:color="auto"/>
            </w:tcBorders>
          </w:tcPr>
          <w:p w:rsidR="00E91C4E" w:rsidRPr="005A2BCD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2BCD">
              <w:rPr>
                <w:rFonts w:ascii="Arial" w:hAnsi="Arial" w:cs="Arial"/>
                <w:sz w:val="20"/>
                <w:szCs w:val="20"/>
              </w:rPr>
              <w:t>4 (0.2%)</w:t>
            </w:r>
          </w:p>
        </w:tc>
        <w:tc>
          <w:tcPr>
            <w:tcW w:w="399" w:type="pct"/>
            <w:tcBorders>
              <w:bottom w:val="single" w:sz="4" w:space="0" w:color="auto"/>
              <w:right w:val="single" w:sz="4" w:space="0" w:color="auto"/>
            </w:tcBorders>
          </w:tcPr>
          <w:p w:rsidR="00E91C4E" w:rsidRPr="005A2BCD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32E9C" w:rsidRDefault="00932E9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D81E00" w:rsidRPr="00932E9C" w:rsidRDefault="00D81E00" w:rsidP="00D81E00">
      <w:pPr>
        <w:rPr>
          <w:rFonts w:ascii="Arial" w:hAnsi="Arial" w:cs="Arial"/>
          <w:b/>
          <w:sz w:val="20"/>
          <w:szCs w:val="20"/>
        </w:rPr>
      </w:pPr>
      <w:r w:rsidRPr="005A2BCD">
        <w:rPr>
          <w:rFonts w:ascii="Arial" w:hAnsi="Arial" w:cs="Arial"/>
          <w:b/>
          <w:bCs/>
        </w:rPr>
        <w:lastRenderedPageBreak/>
        <w:t>eTable 3</w:t>
      </w:r>
      <w:r w:rsidR="005A2BCD">
        <w:rPr>
          <w:rFonts w:ascii="Arial" w:hAnsi="Arial" w:cs="Arial"/>
          <w:b/>
          <w:bCs/>
        </w:rPr>
        <w:t>:</w:t>
      </w:r>
      <w:r w:rsidRPr="005A2BCD">
        <w:rPr>
          <w:rFonts w:ascii="Arial" w:hAnsi="Arial" w:cs="Arial"/>
          <w:b/>
          <w:bCs/>
        </w:rPr>
        <w:t xml:space="preserve">  Severe illness model unshrunk coefficients</w:t>
      </w:r>
    </w:p>
    <w:tbl>
      <w:tblPr>
        <w:tblW w:w="10707" w:type="dxa"/>
        <w:tblLook w:val="04A0" w:firstRow="1" w:lastRow="0" w:firstColumn="1" w:lastColumn="0" w:noHBand="0" w:noVBand="1"/>
      </w:tblPr>
      <w:tblGrid>
        <w:gridCol w:w="5574"/>
        <w:gridCol w:w="1711"/>
        <w:gridCol w:w="1711"/>
        <w:gridCol w:w="1711"/>
      </w:tblGrid>
      <w:tr w:rsidR="00D81E00" w:rsidRPr="005A2BCD" w:rsidTr="005A2BCD">
        <w:trPr>
          <w:trHeight w:val="326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Feature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Coefficient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95% CI Low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95% CI High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(Intercept)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-1.5015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-5.3984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2.2352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Age at admission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0.0249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0.0146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0.0354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Baseline O2Sat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-0.0364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-0.0648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-0.0067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Charlson comorbidity index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0.0514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0.0011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0.1012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Lymphocytes (%) (continuous)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-0.0137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-0.0473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0.0202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Neutrophils (%) (continuous)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-0.0104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-0.0359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0.0156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EOS (%) (continuous)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-0.6978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-0.9156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-0.4985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C-reactive protein (mg/L) (continuous)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0.0039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0.0015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0.0064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LDH (U/L) (continuous)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0.0052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0.0038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0.0067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Platelets (K/uL) (continuous)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-0.0040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-0.0067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-0.0014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Troponin T (ng/dL) (continuous)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0.0079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0.0016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0.0142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Glucose (mg/dL) (continuous)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0.0067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0.0031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0.0103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BUN (mg/dL) (continuous)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0.0005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-0.0177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0.0187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Prior diagnosis of respiratory infections (CCS 8.1)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0.2598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0.1255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0.3940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Neutrophils, absolute (High)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0.5716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0.1414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1.0019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Monocytes (Low)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0.5515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0.1450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0.9538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Lymphocytes, absolute (Low)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0.4969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0.1408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0.8548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Platelets (Low)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0.1801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-0.2386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0.5974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eGFR (Low)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0.0992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-0.3988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0.5872</w:t>
            </w:r>
          </w:p>
        </w:tc>
      </w:tr>
      <w:tr w:rsidR="00D81E00" w:rsidRPr="005A2BCD" w:rsidTr="005A2BCD">
        <w:trPr>
          <w:trHeight w:val="311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Creatinine (High)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0.4348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-0.1105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0.9859</w:t>
            </w:r>
          </w:p>
        </w:tc>
      </w:tr>
    </w:tbl>
    <w:p w:rsidR="00D81E00" w:rsidRPr="005A2BCD" w:rsidRDefault="00D81E00" w:rsidP="00D81E00">
      <w:pPr>
        <w:rPr>
          <w:rFonts w:ascii="Arial" w:hAnsi="Arial" w:cs="Arial"/>
        </w:rPr>
      </w:pPr>
    </w:p>
    <w:p w:rsidR="00D81E00" w:rsidRPr="005A2BCD" w:rsidRDefault="00D81E00" w:rsidP="00D81E00">
      <w:pPr>
        <w:rPr>
          <w:rFonts w:ascii="Arial" w:hAnsi="Arial" w:cs="Arial"/>
        </w:rPr>
      </w:pPr>
      <w:r w:rsidRPr="005A2BCD">
        <w:rPr>
          <w:rFonts w:ascii="Arial" w:hAnsi="Arial" w:cs="Arial"/>
        </w:rPr>
        <w:br w:type="page"/>
      </w:r>
    </w:p>
    <w:p w:rsidR="00D81E00" w:rsidRPr="005A2BCD" w:rsidRDefault="00D81E00" w:rsidP="00D81E00">
      <w:pPr>
        <w:rPr>
          <w:rFonts w:ascii="Arial" w:hAnsi="Arial" w:cs="Arial"/>
          <w:b/>
          <w:bCs/>
        </w:rPr>
      </w:pPr>
      <w:r w:rsidRPr="005A2BCD">
        <w:rPr>
          <w:rFonts w:ascii="Arial" w:hAnsi="Arial" w:cs="Arial"/>
          <w:b/>
          <w:bCs/>
        </w:rPr>
        <w:lastRenderedPageBreak/>
        <w:t>eTable 4</w:t>
      </w:r>
      <w:r w:rsidR="005A2BCD">
        <w:rPr>
          <w:rFonts w:ascii="Arial" w:hAnsi="Arial" w:cs="Arial"/>
          <w:b/>
          <w:bCs/>
        </w:rPr>
        <w:t xml:space="preserve">: </w:t>
      </w:r>
      <w:r w:rsidRPr="005A2BCD">
        <w:rPr>
          <w:rFonts w:ascii="Arial" w:hAnsi="Arial" w:cs="Arial"/>
          <w:b/>
          <w:bCs/>
        </w:rPr>
        <w:t>Mortality model unshrunk coefficients</w:t>
      </w:r>
    </w:p>
    <w:tbl>
      <w:tblPr>
        <w:tblW w:w="10875" w:type="dxa"/>
        <w:tblLook w:val="04A0" w:firstRow="1" w:lastRow="0" w:firstColumn="1" w:lastColumn="0" w:noHBand="0" w:noVBand="1"/>
      </w:tblPr>
      <w:tblGrid>
        <w:gridCol w:w="6016"/>
        <w:gridCol w:w="1690"/>
        <w:gridCol w:w="1373"/>
        <w:gridCol w:w="1796"/>
      </w:tblGrid>
      <w:tr w:rsidR="00D81E00" w:rsidRPr="005A2BCD" w:rsidTr="005A2BCD">
        <w:trPr>
          <w:trHeight w:val="311"/>
        </w:trPr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Feature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Coefficient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95% CI Low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95% CI High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(Intercept)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-6.7340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NRBC, absolute (High)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0.9345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0.0118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1.8649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Platelets (Low)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0.7197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0.3114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1.1274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WBC (High)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0.6404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-0.1337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1.4107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Creatinine (High)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0.6048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-0.0336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1.2538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Lymphocytes, absolute (Low)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0.5467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0.0610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1.0395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Procalcitonin (ng/mL) (continuous)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0.4680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-0.0261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0.9548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MCHC (Low)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0.4201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-0.0169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0.8526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Neutrophils, absolute (High)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0.3173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-0.3526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0.9748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Prior diagnosis of lung cancer (CCS 2.3)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0.3019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-0.0038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0.6261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Prior diagnosis of external causes of injury (CCS 18)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0.1907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0.0283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0.3542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Prior diagnosis of respiratory failure/insufficiency (CCS 8.6)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0.1659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-0.0931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0.4191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RDW (%) (continuous)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0.1174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-0.0185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0.2515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Prior diagnosis of COPD/bronchiectasis (CCS 8.2)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0.0953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-0.0939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0.2821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Age at admission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0.0664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0.0500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0.0838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Prior diagnosis of dementia/delirium (CCS 5.4)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0.0615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-0.1077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0.2277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Charlson comorbidity index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0.0127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-0.0598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0.0836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BUN (mg/dL) (continuous)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0.0102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-0.0111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0.0313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LDH (U/L) (continuous)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0.0042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0.0023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0.0061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Troponin T (ng/dL) (continuous)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0.0024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-0.0053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0.0101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Lymphocytes (%) (continuous)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-0.0025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-0.0306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0.0249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eGFR (Low)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-0.0263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-0.6209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0.5527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Baseline O2Sat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-0.0479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-0.0797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-0.0124</w:t>
            </w:r>
          </w:p>
        </w:tc>
      </w:tr>
      <w:tr w:rsidR="00D81E00" w:rsidRPr="005A2BCD" w:rsidTr="005A2BCD">
        <w:trPr>
          <w:trHeight w:val="311"/>
        </w:trPr>
        <w:tc>
          <w:tcPr>
            <w:tcW w:w="6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EOS (%) (continuous)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-0.8193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-1.1151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1E00" w:rsidRPr="005A2BCD" w:rsidRDefault="00D81E00" w:rsidP="004E3D5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B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-0.5564</w:t>
            </w:r>
          </w:p>
        </w:tc>
      </w:tr>
    </w:tbl>
    <w:p w:rsidR="00D81E00" w:rsidRPr="005A2BCD" w:rsidRDefault="00D81E00" w:rsidP="00D81E00">
      <w:pPr>
        <w:rPr>
          <w:rFonts w:ascii="Arial" w:hAnsi="Arial" w:cs="Arial"/>
        </w:rPr>
      </w:pPr>
    </w:p>
    <w:p w:rsidR="00D81E00" w:rsidRPr="005A2BCD" w:rsidRDefault="00D81E00" w:rsidP="0037451A">
      <w:pPr>
        <w:rPr>
          <w:rFonts w:ascii="Arial" w:hAnsi="Arial" w:cs="Arial"/>
          <w:b/>
          <w:bCs/>
        </w:rPr>
      </w:pPr>
    </w:p>
    <w:p w:rsidR="00D81E00" w:rsidRPr="005A2BCD" w:rsidRDefault="00D81E00">
      <w:pPr>
        <w:rPr>
          <w:rFonts w:ascii="Arial" w:hAnsi="Arial" w:cs="Arial"/>
          <w:b/>
          <w:bCs/>
        </w:rPr>
      </w:pPr>
      <w:r w:rsidRPr="005A2BCD">
        <w:rPr>
          <w:rFonts w:ascii="Arial" w:hAnsi="Arial" w:cs="Arial"/>
          <w:b/>
          <w:bCs/>
        </w:rPr>
        <w:br w:type="page"/>
      </w:r>
    </w:p>
    <w:p w:rsidR="00B22331" w:rsidRPr="005A2BCD" w:rsidRDefault="00B92509" w:rsidP="00B92509">
      <w:pPr>
        <w:tabs>
          <w:tab w:val="left" w:pos="9090"/>
        </w:tabs>
        <w:rPr>
          <w:rFonts w:ascii="Arial" w:hAnsi="Arial" w:cs="Arial"/>
          <w:b/>
        </w:rPr>
      </w:pPr>
      <w:r w:rsidRPr="005A2BCD">
        <w:rPr>
          <w:rFonts w:ascii="Arial" w:hAnsi="Arial" w:cs="Arial"/>
          <w:b/>
        </w:rPr>
        <w:t>e</w:t>
      </w:r>
      <w:r w:rsidR="009729A2" w:rsidRPr="005A2BCD">
        <w:rPr>
          <w:rFonts w:ascii="Arial" w:hAnsi="Arial" w:cs="Arial"/>
          <w:b/>
        </w:rPr>
        <w:t xml:space="preserve">Figure </w:t>
      </w:r>
      <w:r w:rsidR="00023FCA">
        <w:rPr>
          <w:rFonts w:ascii="Arial" w:hAnsi="Arial" w:cs="Arial"/>
          <w:b/>
        </w:rPr>
        <w:t>1</w:t>
      </w:r>
      <w:r w:rsidR="00B22331" w:rsidRPr="005A2BCD">
        <w:rPr>
          <w:rFonts w:ascii="Arial" w:hAnsi="Arial" w:cs="Arial"/>
          <w:b/>
        </w:rPr>
        <w:t xml:space="preserve">: </w:t>
      </w:r>
      <w:r w:rsidR="009729A2" w:rsidRPr="005A2BCD">
        <w:rPr>
          <w:rFonts w:ascii="Arial" w:hAnsi="Arial" w:cs="Arial"/>
          <w:b/>
        </w:rPr>
        <w:t>Lab distributions by mortality outcome</w:t>
      </w:r>
    </w:p>
    <w:p w:rsidR="009729A2" w:rsidRPr="005A2BCD" w:rsidRDefault="009729A2">
      <w:pPr>
        <w:rPr>
          <w:rFonts w:ascii="Arial" w:hAnsi="Arial" w:cs="Arial"/>
          <w:b/>
          <w:sz w:val="20"/>
          <w:szCs w:val="20"/>
        </w:rPr>
      </w:pPr>
      <w:r w:rsidRPr="005A2BCD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6858000" cy="571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BClab_violinplo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A2" w:rsidRPr="005A2BCD" w:rsidRDefault="009729A2">
      <w:pPr>
        <w:rPr>
          <w:rFonts w:ascii="Arial" w:hAnsi="Arial" w:cs="Arial"/>
          <w:b/>
          <w:sz w:val="20"/>
          <w:szCs w:val="20"/>
        </w:rPr>
      </w:pPr>
    </w:p>
    <w:p w:rsidR="009729A2" w:rsidRPr="005A2BCD" w:rsidRDefault="003B36A9">
      <w:pPr>
        <w:rPr>
          <w:rFonts w:ascii="Arial" w:hAnsi="Arial" w:cs="Arial"/>
          <w:b/>
          <w:sz w:val="20"/>
          <w:szCs w:val="20"/>
        </w:rPr>
      </w:pPr>
      <w:r w:rsidRPr="005A2BCD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6858000" cy="571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taboliclab_violinpl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BE4" w:rsidRPr="005A2BCD" w:rsidRDefault="003B36A9">
      <w:pPr>
        <w:rPr>
          <w:rFonts w:ascii="Arial" w:hAnsi="Arial" w:cs="Arial"/>
          <w:sz w:val="20"/>
          <w:szCs w:val="20"/>
        </w:rPr>
      </w:pPr>
      <w:r w:rsidRPr="005A2BC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58000" cy="2857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dlab_violinpl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BE4" w:rsidRPr="005A2BCD" w:rsidSect="005A2BCD">
      <w:footerReference w:type="even" r:id="rId10"/>
      <w:footerReference w:type="default" r:id="rId11"/>
      <w:pgSz w:w="12240" w:h="15840"/>
      <w:pgMar w:top="405" w:right="720" w:bottom="459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0E22" w:rsidRDefault="00DE0E22">
      <w:pPr>
        <w:spacing w:after="0"/>
      </w:pPr>
      <w:r>
        <w:separator/>
      </w:r>
    </w:p>
  </w:endnote>
  <w:endnote w:type="continuationSeparator" w:id="0">
    <w:p w:rsidR="00DE0E22" w:rsidRDefault="00DE0E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5779434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56A37" w:rsidRDefault="00F56A37" w:rsidP="00F56A3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56A37" w:rsidRDefault="00F56A37" w:rsidP="00B925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921690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56A37" w:rsidRDefault="00F56A37" w:rsidP="00F56A3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81E00"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:rsidR="00F56A37" w:rsidRDefault="00F56A37" w:rsidP="00B925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0E22" w:rsidRDefault="00DE0E22">
      <w:r>
        <w:separator/>
      </w:r>
    </w:p>
  </w:footnote>
  <w:footnote w:type="continuationSeparator" w:id="0">
    <w:p w:rsidR="00DE0E22" w:rsidRDefault="00DE0E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AE401"/>
    <w:multiLevelType w:val="multilevel"/>
    <w:tmpl w:val="5914C61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07"/>
    <w:rsid w:val="00011C8B"/>
    <w:rsid w:val="00023FCA"/>
    <w:rsid w:val="00045E2C"/>
    <w:rsid w:val="000A3173"/>
    <w:rsid w:val="00121FE9"/>
    <w:rsid w:val="001B1F19"/>
    <w:rsid w:val="002028C3"/>
    <w:rsid w:val="00252363"/>
    <w:rsid w:val="0037451A"/>
    <w:rsid w:val="00397C1C"/>
    <w:rsid w:val="003B36A9"/>
    <w:rsid w:val="00495F64"/>
    <w:rsid w:val="004E29B3"/>
    <w:rsid w:val="00590D07"/>
    <w:rsid w:val="005A2BCD"/>
    <w:rsid w:val="005D2FCE"/>
    <w:rsid w:val="00631379"/>
    <w:rsid w:val="00632D15"/>
    <w:rsid w:val="006C04DD"/>
    <w:rsid w:val="00784D58"/>
    <w:rsid w:val="00872033"/>
    <w:rsid w:val="008C3BE4"/>
    <w:rsid w:val="008D1615"/>
    <w:rsid w:val="008D6863"/>
    <w:rsid w:val="00932E9C"/>
    <w:rsid w:val="009729A2"/>
    <w:rsid w:val="00A549A5"/>
    <w:rsid w:val="00A84C73"/>
    <w:rsid w:val="00AB2FFE"/>
    <w:rsid w:val="00B22331"/>
    <w:rsid w:val="00B86B75"/>
    <w:rsid w:val="00B92509"/>
    <w:rsid w:val="00BC48D5"/>
    <w:rsid w:val="00C36279"/>
    <w:rsid w:val="00CB416C"/>
    <w:rsid w:val="00D81E00"/>
    <w:rsid w:val="00DE0AF1"/>
    <w:rsid w:val="00DE0E22"/>
    <w:rsid w:val="00E315A3"/>
    <w:rsid w:val="00E76D8A"/>
    <w:rsid w:val="00E91C4E"/>
    <w:rsid w:val="00F56A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43ECC6"/>
  <w15:docId w15:val="{CC98A0AC-ABFA-FC47-8584-6A195D6B6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 w:qFormat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ListParagraph">
    <w:name w:val="List Paragraph"/>
    <w:basedOn w:val="Normal"/>
    <w:rsid w:val="00B22331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9729A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729A2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nhideWhenUsed/>
    <w:rsid w:val="00B9250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B92509"/>
  </w:style>
  <w:style w:type="character" w:styleId="PageNumber">
    <w:name w:val="page number"/>
    <w:basedOn w:val="DefaultParagraphFont"/>
    <w:semiHidden/>
    <w:unhideWhenUsed/>
    <w:rsid w:val="00B92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2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2472</Words>
  <Characters>14093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Castro, Victor M.</dc:creator>
  <cp:keywords/>
  <cp:lastModifiedBy>Hart, Kamber Loren</cp:lastModifiedBy>
  <cp:revision>6</cp:revision>
  <dcterms:created xsi:type="dcterms:W3CDTF">2020-08-22T14:37:00Z</dcterms:created>
  <dcterms:modified xsi:type="dcterms:W3CDTF">2020-08-26T13:25:00Z</dcterms:modified>
</cp:coreProperties>
</file>