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724F" w:rsidRDefault="00955647" w:rsidP="0069724F">
      <w:pPr>
        <w:rPr>
          <w:rFonts w:ascii="Helvetica" w:hAnsi="Helvetica" w:cs="Helvetica"/>
          <w:b/>
          <w:bCs/>
          <w:color w:val="333333"/>
          <w:sz w:val="36"/>
          <w:szCs w:val="36"/>
          <w:lang w:val="en-GB"/>
        </w:rPr>
      </w:pPr>
      <w:r>
        <w:rPr>
          <w:rFonts w:ascii="Helvetica" w:hAnsi="Helvetica" w:cs="Helvetica"/>
          <w:b/>
          <w:bCs/>
          <w:color w:val="333333"/>
          <w:sz w:val="36"/>
          <w:szCs w:val="36"/>
          <w:lang w:val="en-GB"/>
        </w:rPr>
        <w:t>Online-Only Supplements</w:t>
      </w:r>
    </w:p>
    <w:p w:rsidR="0069724F" w:rsidRDefault="00955647" w:rsidP="0069724F">
      <w:pPr>
        <w:rPr>
          <w:rFonts w:ascii="Helvetica" w:hAnsi="Helvetica" w:cs="Helvetica"/>
          <w:b/>
          <w:bCs/>
          <w:color w:val="333333"/>
          <w:sz w:val="24"/>
          <w:szCs w:val="36"/>
          <w:lang w:val="en-GB"/>
        </w:rPr>
      </w:pPr>
      <w:proofErr w:type="spellStart"/>
      <w:r>
        <w:rPr>
          <w:rFonts w:ascii="Helvetica" w:hAnsi="Helvetica" w:cs="Helvetica"/>
          <w:b/>
          <w:bCs/>
          <w:color w:val="333333"/>
          <w:sz w:val="24"/>
          <w:szCs w:val="36"/>
          <w:lang w:val="en-GB"/>
        </w:rPr>
        <w:t>eMethods</w:t>
      </w:r>
      <w:proofErr w:type="spellEnd"/>
      <w:r>
        <w:rPr>
          <w:rFonts w:ascii="Helvetica" w:hAnsi="Helvetica" w:cs="Helvetica"/>
          <w:b/>
          <w:bCs/>
          <w:color w:val="333333"/>
          <w:sz w:val="24"/>
          <w:szCs w:val="36"/>
          <w:lang w:val="en-GB"/>
        </w:rPr>
        <w:t xml:space="preserve"> 1: Case D</w:t>
      </w:r>
      <w:r w:rsidR="0069724F" w:rsidRPr="002762FA">
        <w:rPr>
          <w:rFonts w:ascii="Helvetica" w:hAnsi="Helvetica" w:cs="Helvetica"/>
          <w:b/>
          <w:bCs/>
          <w:color w:val="333333"/>
          <w:sz w:val="24"/>
          <w:szCs w:val="36"/>
          <w:lang w:val="en-GB"/>
        </w:rPr>
        <w:t>efinitions</w:t>
      </w:r>
      <w:r w:rsidR="0069724F">
        <w:rPr>
          <w:rFonts w:ascii="Helvetica" w:hAnsi="Helvetica" w:cs="Helvetica"/>
          <w:b/>
          <w:bCs/>
          <w:color w:val="333333"/>
          <w:sz w:val="24"/>
          <w:szCs w:val="36"/>
          <w:lang w:val="en-GB"/>
        </w:rPr>
        <w:t xml:space="preserve"> </w:t>
      </w:r>
    </w:p>
    <w:p w:rsidR="0069724F" w:rsidRPr="0069724F" w:rsidRDefault="0069724F" w:rsidP="0069724F">
      <w:pPr>
        <w:rPr>
          <w:b/>
          <w:u w:val="single"/>
          <w:lang w:val="en-GB"/>
        </w:rPr>
      </w:pPr>
      <w:r w:rsidRPr="0069724F">
        <w:rPr>
          <w:b/>
          <w:u w:val="single"/>
          <w:lang w:val="en-GB"/>
        </w:rPr>
        <w:t>PIMS-TS/MIS(-C)</w:t>
      </w:r>
    </w:p>
    <w:p w:rsidR="0069724F" w:rsidRDefault="0069724F" w:rsidP="0069724F">
      <w:pPr>
        <w:rPr>
          <w:lang w:val="en-GB"/>
        </w:rPr>
      </w:pPr>
      <w:r>
        <w:rPr>
          <w:lang w:val="en-GB"/>
        </w:rPr>
        <w:t xml:space="preserve">Recognized case definitions for the novel </w:t>
      </w:r>
      <w:proofErr w:type="spellStart"/>
      <w:r>
        <w:rPr>
          <w:lang w:val="en-GB"/>
        </w:rPr>
        <w:t>pediatric</w:t>
      </w:r>
      <w:proofErr w:type="spellEnd"/>
      <w:r>
        <w:rPr>
          <w:lang w:val="en-GB"/>
        </w:rPr>
        <w:t xml:space="preserve"> multisystem inflammatory syndrome</w:t>
      </w:r>
      <w:r w:rsidR="0014385B">
        <w:rPr>
          <w:lang w:val="en-GB"/>
        </w:rPr>
        <w:t>, related to</w:t>
      </w:r>
      <w:r>
        <w:rPr>
          <w:lang w:val="en-GB"/>
        </w:rPr>
        <w:t xml:space="preserve"> coronavirus disease 2019 (COVID-19).</w:t>
      </w:r>
    </w:p>
    <w:tbl>
      <w:tblPr>
        <w:tblStyle w:val="TableGrid"/>
        <w:tblW w:w="9351" w:type="dxa"/>
        <w:tblCellMar>
          <w:top w:w="57" w:type="dxa"/>
          <w:bottom w:w="57" w:type="dxa"/>
        </w:tblCellMar>
        <w:tblLook w:val="04A0" w:firstRow="1" w:lastRow="0" w:firstColumn="1" w:lastColumn="0" w:noHBand="0" w:noVBand="1"/>
      </w:tblPr>
      <w:tblGrid>
        <w:gridCol w:w="988"/>
        <w:gridCol w:w="8363"/>
      </w:tblGrid>
      <w:tr w:rsidR="0069724F" w:rsidTr="0069724F">
        <w:trPr>
          <w:trHeight w:val="221"/>
        </w:trPr>
        <w:tc>
          <w:tcPr>
            <w:tcW w:w="988" w:type="dxa"/>
            <w:vAlign w:val="center"/>
          </w:tcPr>
          <w:p w:rsidR="0069724F" w:rsidRPr="0069724F" w:rsidRDefault="0069724F" w:rsidP="0069724F">
            <w:pPr>
              <w:shd w:val="clear" w:color="auto" w:fill="FFFFFF"/>
              <w:spacing w:after="60" w:line="240" w:lineRule="auto"/>
              <w:rPr>
                <w:rFonts w:ascii="Helvetica" w:hAnsi="Helvetica" w:cs="Helvetica"/>
                <w:b/>
                <w:bCs/>
                <w:color w:val="333333"/>
                <w:sz w:val="18"/>
                <w:szCs w:val="36"/>
                <w:u w:val="single"/>
                <w:lang w:val="en-GB"/>
              </w:rPr>
            </w:pPr>
            <w:r w:rsidRPr="0069724F">
              <w:rPr>
                <w:rFonts w:ascii="Calibri" w:eastAsia="Times New Roman" w:hAnsi="Calibri" w:cs="Calibri"/>
                <w:b/>
                <w:color w:val="333333"/>
                <w:sz w:val="18"/>
                <w:szCs w:val="23"/>
                <w:u w:val="single"/>
                <w:lang w:val="en-US" w:eastAsia="nl-BE"/>
              </w:rPr>
              <w:t>Source</w:t>
            </w:r>
          </w:p>
        </w:tc>
        <w:tc>
          <w:tcPr>
            <w:tcW w:w="8363" w:type="dxa"/>
            <w:vAlign w:val="center"/>
          </w:tcPr>
          <w:p w:rsidR="0069724F" w:rsidRPr="0069724F" w:rsidRDefault="0069724F" w:rsidP="0069724F">
            <w:pPr>
              <w:shd w:val="clear" w:color="auto" w:fill="FFFFFF"/>
              <w:spacing w:after="60" w:line="240" w:lineRule="auto"/>
              <w:rPr>
                <w:rFonts w:ascii="Calibri" w:eastAsia="Times New Roman" w:hAnsi="Calibri" w:cs="Calibri"/>
                <w:b/>
                <w:color w:val="333333"/>
                <w:sz w:val="18"/>
                <w:szCs w:val="23"/>
                <w:u w:val="single"/>
                <w:lang w:val="en-US" w:eastAsia="nl-BE"/>
              </w:rPr>
            </w:pPr>
            <w:r w:rsidRPr="0069724F">
              <w:rPr>
                <w:rFonts w:ascii="Calibri" w:eastAsia="Times New Roman" w:hAnsi="Calibri" w:cs="Calibri"/>
                <w:b/>
                <w:color w:val="333333"/>
                <w:sz w:val="18"/>
                <w:szCs w:val="23"/>
                <w:u w:val="single"/>
                <w:lang w:val="en-US" w:eastAsia="nl-BE"/>
              </w:rPr>
              <w:t>Case definition</w:t>
            </w:r>
          </w:p>
        </w:tc>
      </w:tr>
      <w:tr w:rsidR="0069724F" w:rsidRPr="005D0050" w:rsidTr="0069724F">
        <w:tc>
          <w:tcPr>
            <w:tcW w:w="988" w:type="dxa"/>
          </w:tcPr>
          <w:p w:rsidR="0069724F" w:rsidRDefault="0069724F" w:rsidP="0069724F">
            <w:pPr>
              <w:rPr>
                <w:rFonts w:ascii="Helvetica" w:hAnsi="Helvetica" w:cs="Helvetica"/>
                <w:b/>
                <w:bCs/>
                <w:color w:val="333333"/>
                <w:sz w:val="24"/>
                <w:szCs w:val="36"/>
                <w:lang w:val="en-GB"/>
              </w:rPr>
            </w:pPr>
            <w:r>
              <w:rPr>
                <w:rFonts w:ascii="Helvetica" w:hAnsi="Helvetica" w:cs="Helvetica"/>
                <w:b/>
                <w:bCs/>
                <w:color w:val="333333"/>
                <w:sz w:val="16"/>
                <w:szCs w:val="36"/>
                <w:lang w:val="en-GB"/>
              </w:rPr>
              <w:t>PIMS-TS (RCPCH)</w:t>
            </w:r>
            <w:r>
              <w:rPr>
                <w:rFonts w:ascii="Helvetica" w:hAnsi="Helvetica" w:cs="Helvetica"/>
                <w:b/>
                <w:bCs/>
                <w:color w:val="333333"/>
                <w:sz w:val="16"/>
                <w:szCs w:val="36"/>
                <w:lang w:val="en-GB"/>
              </w:rPr>
              <w:fldChar w:fldCharType="begin" w:fldLock="1"/>
            </w:r>
            <w:r>
              <w:rPr>
                <w:rFonts w:ascii="Helvetica" w:hAnsi="Helvetica" w:cs="Helvetica"/>
                <w:b/>
                <w:bCs/>
                <w:color w:val="333333"/>
                <w:sz w:val="16"/>
                <w:szCs w:val="36"/>
                <w:lang w:val="en-GB"/>
              </w:rPr>
              <w:instrText>ADDIN CSL_CITATION {"citationItems":[{"id":"ITEM-1","itemData":{"URL":"https://www.rcpch.ac.uk/sites/default/files/2020-05/COVID-19-Paediatric-multisystem- inflammatory syndrome-20200501.pdf","accessed":{"date-parts":[["2020","7","8"]]},"author":[{"dropping-particle":"","family":"Royal College of Health Paediatrics and Child (RCPCH)","given":"","non-dropping-particle":"","parse-names":false,"suffix":""}],"id":"ITEM-1","issued":{"date-parts":[["2020"]]},"title":"Guidance: Paediatric multisystem inflammatory syndrome temporally associated with COVID-19","type":"webpage"},"uris":["http://www.mendeley.com/documents/?uuid=8cf27bba-02a1-49ca-a1f2-5cebc4640e3e"]}],"mendeley":{"formattedCitation":"&lt;sup&gt;1&lt;/sup&gt;","plainTextFormattedCitation":"1","previouslyFormattedCitation":"&lt;sup&gt;1&lt;/sup&gt;"},"properties":{"noteIndex":0},"schema":"https://github.com/citation-style-language/schema/raw/master/csl-citation.json"}</w:instrText>
            </w:r>
            <w:r>
              <w:rPr>
                <w:rFonts w:ascii="Helvetica" w:hAnsi="Helvetica" w:cs="Helvetica"/>
                <w:b/>
                <w:bCs/>
                <w:color w:val="333333"/>
                <w:sz w:val="16"/>
                <w:szCs w:val="36"/>
                <w:lang w:val="en-GB"/>
              </w:rPr>
              <w:fldChar w:fldCharType="separate"/>
            </w:r>
            <w:r w:rsidRPr="0069724F">
              <w:rPr>
                <w:rFonts w:ascii="Helvetica" w:hAnsi="Helvetica" w:cs="Helvetica"/>
                <w:bCs/>
                <w:noProof/>
                <w:color w:val="333333"/>
                <w:sz w:val="16"/>
                <w:szCs w:val="36"/>
                <w:vertAlign w:val="superscript"/>
                <w:lang w:val="en-GB"/>
              </w:rPr>
              <w:t>1</w:t>
            </w:r>
            <w:r>
              <w:rPr>
                <w:rFonts w:ascii="Helvetica" w:hAnsi="Helvetica" w:cs="Helvetica"/>
                <w:b/>
                <w:bCs/>
                <w:color w:val="333333"/>
                <w:sz w:val="16"/>
                <w:szCs w:val="36"/>
                <w:lang w:val="en-GB"/>
              </w:rPr>
              <w:fldChar w:fldCharType="end"/>
            </w:r>
          </w:p>
        </w:tc>
        <w:tc>
          <w:tcPr>
            <w:tcW w:w="8363" w:type="dxa"/>
          </w:tcPr>
          <w:p w:rsidR="0069724F" w:rsidRPr="002A27F4" w:rsidRDefault="0069724F" w:rsidP="00815932">
            <w:pPr>
              <w:numPr>
                <w:ilvl w:val="0"/>
                <w:numId w:val="2"/>
              </w:numPr>
              <w:shd w:val="clear" w:color="auto" w:fill="FFFFFF"/>
              <w:tabs>
                <w:tab w:val="clear" w:pos="720"/>
                <w:tab w:val="num" w:pos="175"/>
              </w:tabs>
              <w:spacing w:after="60" w:line="240" w:lineRule="auto"/>
              <w:ind w:left="175" w:hanging="175"/>
              <w:jc w:val="both"/>
              <w:rPr>
                <w:rFonts w:ascii="Calibri" w:eastAsia="Times New Roman" w:hAnsi="Calibri" w:cs="Calibri"/>
                <w:color w:val="333333"/>
                <w:sz w:val="16"/>
                <w:szCs w:val="23"/>
                <w:lang w:val="en-US" w:eastAsia="nl-BE"/>
              </w:rPr>
            </w:pPr>
            <w:r w:rsidRPr="002A27F4">
              <w:rPr>
                <w:rFonts w:ascii="Calibri" w:eastAsia="Times New Roman" w:hAnsi="Calibri" w:cs="Calibri"/>
                <w:color w:val="333333"/>
                <w:sz w:val="16"/>
                <w:szCs w:val="23"/>
                <w:lang w:val="en-US" w:eastAsia="nl-BE"/>
              </w:rPr>
              <w:t xml:space="preserve">A child presenting with persistent fever, inflammation (neutrophilia, elevated CRP and </w:t>
            </w:r>
            <w:proofErr w:type="spellStart"/>
            <w:r w:rsidRPr="002A27F4">
              <w:rPr>
                <w:rFonts w:ascii="Calibri" w:eastAsia="Times New Roman" w:hAnsi="Calibri" w:cs="Calibri"/>
                <w:color w:val="333333"/>
                <w:sz w:val="16"/>
                <w:szCs w:val="23"/>
                <w:lang w:val="en-US" w:eastAsia="nl-BE"/>
              </w:rPr>
              <w:t>lymphopaenia</w:t>
            </w:r>
            <w:proofErr w:type="spellEnd"/>
            <w:r w:rsidRPr="002A27F4">
              <w:rPr>
                <w:rFonts w:ascii="Calibri" w:eastAsia="Times New Roman" w:hAnsi="Calibri" w:cs="Calibri"/>
                <w:color w:val="333333"/>
                <w:sz w:val="16"/>
                <w:szCs w:val="23"/>
                <w:lang w:val="en-US" w:eastAsia="nl-BE"/>
              </w:rPr>
              <w:t>) and evidence of single or multi-organ dysfunction (shock, cardiac, respiratory, renal, gastrointestinal or neurological dis</w:t>
            </w:r>
            <w:r>
              <w:rPr>
                <w:rFonts w:ascii="Calibri" w:eastAsia="Times New Roman" w:hAnsi="Calibri" w:cs="Calibri"/>
                <w:color w:val="333333"/>
                <w:sz w:val="16"/>
                <w:szCs w:val="23"/>
                <w:lang w:val="en-US" w:eastAsia="nl-BE"/>
              </w:rPr>
              <w:t>order) with additional features</w:t>
            </w:r>
            <w:r w:rsidRPr="002A27F4">
              <w:rPr>
                <w:rFonts w:ascii="Calibri" w:eastAsia="Times New Roman" w:hAnsi="Calibri" w:cs="Calibri"/>
                <w:color w:val="333333"/>
                <w:sz w:val="16"/>
                <w:szCs w:val="23"/>
                <w:lang w:val="en-US" w:eastAsia="nl-BE"/>
              </w:rPr>
              <w:t>. This may include children fulfilling full or partial criteria for Kawasaki disease.</w:t>
            </w:r>
          </w:p>
          <w:p w:rsidR="0069724F" w:rsidRPr="002A27F4" w:rsidRDefault="0069724F" w:rsidP="00815932">
            <w:pPr>
              <w:numPr>
                <w:ilvl w:val="0"/>
                <w:numId w:val="2"/>
              </w:numPr>
              <w:shd w:val="clear" w:color="auto" w:fill="FFFFFF"/>
              <w:tabs>
                <w:tab w:val="clear" w:pos="720"/>
                <w:tab w:val="num" w:pos="175"/>
              </w:tabs>
              <w:spacing w:after="60" w:line="240" w:lineRule="auto"/>
              <w:ind w:left="175" w:hanging="175"/>
              <w:jc w:val="both"/>
              <w:rPr>
                <w:rFonts w:ascii="Calibri" w:eastAsia="Times New Roman" w:hAnsi="Calibri" w:cs="Calibri"/>
                <w:color w:val="333333"/>
                <w:sz w:val="16"/>
                <w:szCs w:val="23"/>
                <w:lang w:val="en-US" w:eastAsia="nl-BE"/>
              </w:rPr>
            </w:pPr>
            <w:r w:rsidRPr="002A27F4">
              <w:rPr>
                <w:rFonts w:ascii="Calibri" w:eastAsia="Times New Roman" w:hAnsi="Calibri" w:cs="Calibri"/>
                <w:color w:val="333333"/>
                <w:sz w:val="16"/>
                <w:szCs w:val="23"/>
                <w:lang w:val="en-US" w:eastAsia="nl-BE"/>
              </w:rPr>
              <w:t>Exclusion of any other microbial cause, including bacterial sepsis, staphylococcal or streptococcal shock syndromes, infections associated with myocarditis such as enterovirus (waiting for results of these investigations should not delay seeking expert advice).</w:t>
            </w:r>
          </w:p>
          <w:p w:rsidR="0069724F" w:rsidRPr="002A27F4" w:rsidRDefault="0069724F" w:rsidP="00815932">
            <w:pPr>
              <w:numPr>
                <w:ilvl w:val="0"/>
                <w:numId w:val="2"/>
              </w:numPr>
              <w:shd w:val="clear" w:color="auto" w:fill="FFFFFF"/>
              <w:tabs>
                <w:tab w:val="clear" w:pos="720"/>
                <w:tab w:val="num" w:pos="175"/>
              </w:tabs>
              <w:spacing w:after="60" w:line="240" w:lineRule="auto"/>
              <w:ind w:left="175" w:hanging="175"/>
              <w:jc w:val="both"/>
              <w:rPr>
                <w:rFonts w:ascii="Calibri" w:eastAsia="Times New Roman" w:hAnsi="Calibri" w:cs="Calibri"/>
                <w:color w:val="333333"/>
                <w:sz w:val="16"/>
                <w:szCs w:val="23"/>
                <w:lang w:val="en-US" w:eastAsia="nl-BE"/>
              </w:rPr>
            </w:pPr>
            <w:r w:rsidRPr="002A27F4">
              <w:rPr>
                <w:rFonts w:ascii="Calibri" w:eastAsia="Times New Roman" w:hAnsi="Calibri" w:cs="Calibri"/>
                <w:color w:val="333333"/>
                <w:sz w:val="16"/>
                <w:szCs w:val="23"/>
                <w:lang w:val="en-US" w:eastAsia="nl-BE"/>
              </w:rPr>
              <w:t>SARS-CoV-2 PCR testing may be positive or negative</w:t>
            </w:r>
          </w:p>
        </w:tc>
      </w:tr>
      <w:tr w:rsidR="0069724F" w:rsidRPr="005D0050" w:rsidTr="0069724F">
        <w:tc>
          <w:tcPr>
            <w:tcW w:w="988" w:type="dxa"/>
          </w:tcPr>
          <w:p w:rsidR="0069724F" w:rsidRDefault="0069724F" w:rsidP="0069724F">
            <w:pPr>
              <w:rPr>
                <w:rFonts w:ascii="Helvetica" w:hAnsi="Helvetica" w:cs="Helvetica"/>
                <w:b/>
                <w:bCs/>
                <w:color w:val="333333"/>
                <w:sz w:val="24"/>
                <w:szCs w:val="36"/>
                <w:lang w:val="en-GB"/>
              </w:rPr>
            </w:pPr>
            <w:r>
              <w:rPr>
                <w:rFonts w:ascii="Helvetica" w:hAnsi="Helvetica" w:cs="Helvetica"/>
                <w:b/>
                <w:bCs/>
                <w:color w:val="333333"/>
                <w:sz w:val="16"/>
                <w:szCs w:val="36"/>
                <w:lang w:val="en-GB"/>
              </w:rPr>
              <w:t>MIS-C (CDC)</w:t>
            </w:r>
            <w:r>
              <w:rPr>
                <w:rFonts w:ascii="Helvetica" w:hAnsi="Helvetica" w:cs="Helvetica"/>
                <w:b/>
                <w:bCs/>
                <w:color w:val="333333"/>
                <w:sz w:val="16"/>
                <w:szCs w:val="36"/>
                <w:lang w:val="en-GB"/>
              </w:rPr>
              <w:fldChar w:fldCharType="begin" w:fldLock="1"/>
            </w:r>
            <w:r>
              <w:rPr>
                <w:rFonts w:ascii="Helvetica" w:hAnsi="Helvetica" w:cs="Helvetica"/>
                <w:b/>
                <w:bCs/>
                <w:color w:val="333333"/>
                <w:sz w:val="16"/>
                <w:szCs w:val="36"/>
                <w:lang w:val="en-GB"/>
              </w:rPr>
              <w:instrText>ADDIN CSL_CITATION {"citationItems":[{"id":"ITEM-1","itemData":{"URL":"https://emergency.cdc.gov/han/2020/han00432.asp","author":[{"dropping-particle":"","family":"CDC","given":"","non-dropping-particle":"","parse-names":false,"suffix":""}],"id":"ITEM-1","issued":{"date-parts":[["0"]]},"title":"Multisystem Inflammatory Syndrome in Children (MIS-C) Associated with Coronavirus Disease 2019 (COVID-19), 2020","type":"webpage"},"uris":["http://www.mendeley.com/documents/?uuid=27908c64-1bdf-4c5c-ba67-d7e595169223"]}],"mendeley":{"formattedCitation":"&lt;sup&gt;2&lt;/sup&gt;","plainTextFormattedCitation":"2","previouslyFormattedCitation":"&lt;sup&gt;2&lt;/sup&gt;"},"properties":{"noteIndex":0},"schema":"https://github.com/citation-style-language/schema/raw/master/csl-citation.json"}</w:instrText>
            </w:r>
            <w:r>
              <w:rPr>
                <w:rFonts w:ascii="Helvetica" w:hAnsi="Helvetica" w:cs="Helvetica"/>
                <w:b/>
                <w:bCs/>
                <w:color w:val="333333"/>
                <w:sz w:val="16"/>
                <w:szCs w:val="36"/>
                <w:lang w:val="en-GB"/>
              </w:rPr>
              <w:fldChar w:fldCharType="separate"/>
            </w:r>
            <w:r w:rsidRPr="0069724F">
              <w:rPr>
                <w:rFonts w:ascii="Helvetica" w:hAnsi="Helvetica" w:cs="Helvetica"/>
                <w:bCs/>
                <w:noProof/>
                <w:color w:val="333333"/>
                <w:sz w:val="16"/>
                <w:szCs w:val="36"/>
                <w:vertAlign w:val="superscript"/>
                <w:lang w:val="en-GB"/>
              </w:rPr>
              <w:t>2</w:t>
            </w:r>
            <w:r>
              <w:rPr>
                <w:rFonts w:ascii="Helvetica" w:hAnsi="Helvetica" w:cs="Helvetica"/>
                <w:b/>
                <w:bCs/>
                <w:color w:val="333333"/>
                <w:sz w:val="16"/>
                <w:szCs w:val="36"/>
                <w:lang w:val="en-GB"/>
              </w:rPr>
              <w:fldChar w:fldCharType="end"/>
            </w:r>
          </w:p>
        </w:tc>
        <w:tc>
          <w:tcPr>
            <w:tcW w:w="8363" w:type="dxa"/>
          </w:tcPr>
          <w:p w:rsidR="0069724F" w:rsidRPr="002A27F4" w:rsidRDefault="0069724F" w:rsidP="00815932">
            <w:pPr>
              <w:numPr>
                <w:ilvl w:val="0"/>
                <w:numId w:val="3"/>
              </w:numPr>
              <w:shd w:val="clear" w:color="auto" w:fill="FFFFFF"/>
              <w:tabs>
                <w:tab w:val="clear" w:pos="720"/>
                <w:tab w:val="num" w:pos="175"/>
                <w:tab w:val="num" w:pos="459"/>
              </w:tabs>
              <w:spacing w:after="60" w:line="240" w:lineRule="auto"/>
              <w:ind w:left="175" w:hanging="175"/>
              <w:jc w:val="both"/>
              <w:rPr>
                <w:rFonts w:ascii="Calibri" w:eastAsia="Times New Roman" w:hAnsi="Calibri" w:cs="Calibri"/>
                <w:color w:val="333333"/>
                <w:sz w:val="16"/>
                <w:szCs w:val="23"/>
                <w:lang w:val="en-US" w:eastAsia="nl-BE"/>
              </w:rPr>
            </w:pPr>
            <w:r w:rsidRPr="002A27F4">
              <w:rPr>
                <w:rFonts w:ascii="Calibri" w:eastAsia="Times New Roman" w:hAnsi="Calibri" w:cs="Calibri"/>
                <w:color w:val="333333"/>
                <w:sz w:val="16"/>
                <w:szCs w:val="23"/>
                <w:lang w:val="en-US" w:eastAsia="nl-BE"/>
              </w:rPr>
              <w:t>Age &lt;21 years</w:t>
            </w:r>
          </w:p>
          <w:p w:rsidR="0069724F" w:rsidRPr="002A27F4" w:rsidRDefault="0069724F" w:rsidP="00815932">
            <w:pPr>
              <w:numPr>
                <w:ilvl w:val="0"/>
                <w:numId w:val="3"/>
              </w:numPr>
              <w:shd w:val="clear" w:color="auto" w:fill="FFFFFF"/>
              <w:tabs>
                <w:tab w:val="clear" w:pos="720"/>
                <w:tab w:val="num" w:pos="175"/>
                <w:tab w:val="num" w:pos="459"/>
              </w:tabs>
              <w:spacing w:after="60" w:line="240" w:lineRule="auto"/>
              <w:ind w:left="175" w:hanging="175"/>
              <w:jc w:val="both"/>
              <w:rPr>
                <w:rFonts w:ascii="Calibri" w:eastAsia="Times New Roman" w:hAnsi="Calibri" w:cs="Calibri"/>
                <w:color w:val="333333"/>
                <w:sz w:val="16"/>
                <w:szCs w:val="23"/>
                <w:lang w:val="en-US" w:eastAsia="nl-BE"/>
              </w:rPr>
            </w:pPr>
            <w:r w:rsidRPr="002A27F4">
              <w:rPr>
                <w:rFonts w:ascii="Calibri" w:eastAsia="Times New Roman" w:hAnsi="Calibri" w:cs="Calibri"/>
                <w:color w:val="333333"/>
                <w:sz w:val="16"/>
                <w:szCs w:val="23"/>
                <w:lang w:val="en-US" w:eastAsia="nl-BE"/>
              </w:rPr>
              <w:t>Clinical presentation consistent with MIS-C, including all of the following:</w:t>
            </w:r>
          </w:p>
          <w:p w:rsidR="0069724F" w:rsidRPr="002A27F4" w:rsidRDefault="0069724F" w:rsidP="00815932">
            <w:pPr>
              <w:numPr>
                <w:ilvl w:val="1"/>
                <w:numId w:val="1"/>
              </w:numPr>
              <w:shd w:val="clear" w:color="auto" w:fill="FFFFFF"/>
              <w:tabs>
                <w:tab w:val="clear" w:pos="1440"/>
                <w:tab w:val="num" w:pos="459"/>
                <w:tab w:val="num" w:pos="1026"/>
              </w:tabs>
              <w:spacing w:after="60" w:line="240" w:lineRule="auto"/>
              <w:ind w:left="742" w:hanging="284"/>
              <w:jc w:val="both"/>
              <w:rPr>
                <w:rFonts w:ascii="Calibri" w:eastAsia="Times New Roman" w:hAnsi="Calibri" w:cs="Calibri"/>
                <w:color w:val="333333"/>
                <w:sz w:val="16"/>
                <w:szCs w:val="23"/>
                <w:lang w:eastAsia="nl-BE"/>
              </w:rPr>
            </w:pPr>
            <w:r w:rsidRPr="002A27F4">
              <w:rPr>
                <w:rFonts w:ascii="Calibri" w:eastAsia="Times New Roman" w:hAnsi="Calibri" w:cs="Calibri"/>
                <w:color w:val="333333"/>
                <w:sz w:val="16"/>
                <w:szCs w:val="23"/>
                <w:lang w:eastAsia="nl-BE"/>
              </w:rPr>
              <w:t>Fever</w:t>
            </w:r>
          </w:p>
          <w:p w:rsidR="0069724F" w:rsidRPr="002A27F4" w:rsidRDefault="0069724F" w:rsidP="00815932">
            <w:pPr>
              <w:numPr>
                <w:ilvl w:val="2"/>
                <w:numId w:val="1"/>
              </w:numPr>
              <w:shd w:val="clear" w:color="auto" w:fill="FFFFFF"/>
              <w:tabs>
                <w:tab w:val="clear" w:pos="2160"/>
                <w:tab w:val="num" w:pos="459"/>
                <w:tab w:val="num" w:pos="1876"/>
              </w:tabs>
              <w:spacing w:after="60" w:line="240" w:lineRule="auto"/>
              <w:ind w:left="1309" w:hanging="284"/>
              <w:jc w:val="both"/>
              <w:rPr>
                <w:rFonts w:ascii="Calibri" w:eastAsia="Times New Roman" w:hAnsi="Calibri" w:cs="Calibri"/>
                <w:color w:val="333333"/>
                <w:sz w:val="16"/>
                <w:szCs w:val="23"/>
                <w:lang w:val="en-US" w:eastAsia="nl-BE"/>
              </w:rPr>
            </w:pPr>
            <w:r w:rsidRPr="002A27F4">
              <w:rPr>
                <w:rFonts w:ascii="Calibri" w:eastAsia="Times New Roman" w:hAnsi="Calibri" w:cs="Calibri"/>
                <w:color w:val="333333"/>
                <w:sz w:val="16"/>
                <w:szCs w:val="23"/>
                <w:lang w:val="en-US" w:eastAsia="nl-BE"/>
              </w:rPr>
              <w:t>Documented fever &gt;38.0°C (100.4°F) for ≥24 hours or</w:t>
            </w:r>
          </w:p>
          <w:p w:rsidR="0069724F" w:rsidRPr="002A27F4" w:rsidRDefault="0069724F" w:rsidP="00815932">
            <w:pPr>
              <w:numPr>
                <w:ilvl w:val="2"/>
                <w:numId w:val="1"/>
              </w:numPr>
              <w:shd w:val="clear" w:color="auto" w:fill="FFFFFF"/>
              <w:tabs>
                <w:tab w:val="clear" w:pos="2160"/>
                <w:tab w:val="num" w:pos="459"/>
                <w:tab w:val="num" w:pos="1876"/>
              </w:tabs>
              <w:spacing w:after="60" w:line="240" w:lineRule="auto"/>
              <w:ind w:left="1309" w:hanging="284"/>
              <w:jc w:val="both"/>
              <w:rPr>
                <w:rFonts w:ascii="Calibri" w:eastAsia="Times New Roman" w:hAnsi="Calibri" w:cs="Calibri"/>
                <w:color w:val="333333"/>
                <w:sz w:val="16"/>
                <w:szCs w:val="23"/>
                <w:lang w:val="en-US" w:eastAsia="nl-BE"/>
              </w:rPr>
            </w:pPr>
            <w:r w:rsidRPr="002A27F4">
              <w:rPr>
                <w:rFonts w:ascii="Calibri" w:eastAsia="Times New Roman" w:hAnsi="Calibri" w:cs="Calibri"/>
                <w:color w:val="333333"/>
                <w:sz w:val="16"/>
                <w:szCs w:val="23"/>
                <w:lang w:val="en-US" w:eastAsia="nl-BE"/>
              </w:rPr>
              <w:t>Report of subjective fever lasting ≥24 hours</w:t>
            </w:r>
          </w:p>
          <w:p w:rsidR="0069724F" w:rsidRPr="002A27F4" w:rsidRDefault="0069724F" w:rsidP="00815932">
            <w:pPr>
              <w:numPr>
                <w:ilvl w:val="1"/>
                <w:numId w:val="1"/>
              </w:numPr>
              <w:shd w:val="clear" w:color="auto" w:fill="FFFFFF"/>
              <w:tabs>
                <w:tab w:val="clear" w:pos="1440"/>
                <w:tab w:val="num" w:pos="459"/>
                <w:tab w:val="num" w:pos="1026"/>
              </w:tabs>
              <w:spacing w:after="60" w:line="240" w:lineRule="auto"/>
              <w:ind w:left="742" w:hanging="284"/>
              <w:jc w:val="both"/>
              <w:rPr>
                <w:rFonts w:ascii="Calibri" w:eastAsia="Times New Roman" w:hAnsi="Calibri" w:cs="Calibri"/>
                <w:color w:val="333333"/>
                <w:sz w:val="16"/>
                <w:szCs w:val="23"/>
                <w:lang w:eastAsia="nl-BE"/>
              </w:rPr>
            </w:pPr>
            <w:r w:rsidRPr="002A27F4">
              <w:rPr>
                <w:rFonts w:ascii="Calibri" w:eastAsia="Times New Roman" w:hAnsi="Calibri" w:cs="Calibri"/>
                <w:color w:val="333333"/>
                <w:sz w:val="16"/>
                <w:szCs w:val="23"/>
                <w:lang w:eastAsia="nl-BE"/>
              </w:rPr>
              <w:t>Laboratory evidence of inflammation</w:t>
            </w:r>
          </w:p>
          <w:p w:rsidR="0069724F" w:rsidRPr="002A27F4" w:rsidRDefault="0069724F" w:rsidP="00815932">
            <w:pPr>
              <w:numPr>
                <w:ilvl w:val="1"/>
                <w:numId w:val="1"/>
              </w:numPr>
              <w:shd w:val="clear" w:color="auto" w:fill="FFFFFF"/>
              <w:tabs>
                <w:tab w:val="clear" w:pos="1440"/>
                <w:tab w:val="num" w:pos="459"/>
                <w:tab w:val="num" w:pos="1026"/>
              </w:tabs>
              <w:spacing w:after="60" w:line="240" w:lineRule="auto"/>
              <w:ind w:left="742" w:hanging="284"/>
              <w:jc w:val="both"/>
              <w:rPr>
                <w:rFonts w:ascii="Calibri" w:eastAsia="Times New Roman" w:hAnsi="Calibri" w:cs="Calibri"/>
                <w:color w:val="333333"/>
                <w:sz w:val="16"/>
                <w:szCs w:val="23"/>
                <w:lang w:eastAsia="nl-BE"/>
              </w:rPr>
            </w:pPr>
            <w:r w:rsidRPr="002A27F4">
              <w:rPr>
                <w:rFonts w:ascii="Calibri" w:eastAsia="Times New Roman" w:hAnsi="Calibri" w:cs="Calibri"/>
                <w:color w:val="333333"/>
                <w:sz w:val="16"/>
                <w:szCs w:val="23"/>
                <w:lang w:eastAsia="nl-BE"/>
              </w:rPr>
              <w:t>Severe illness requiring hospitalization</w:t>
            </w:r>
          </w:p>
          <w:p w:rsidR="0069724F" w:rsidRPr="002A27F4" w:rsidRDefault="0069724F" w:rsidP="00815932">
            <w:pPr>
              <w:numPr>
                <w:ilvl w:val="1"/>
                <w:numId w:val="1"/>
              </w:numPr>
              <w:shd w:val="clear" w:color="auto" w:fill="FFFFFF"/>
              <w:tabs>
                <w:tab w:val="clear" w:pos="1440"/>
                <w:tab w:val="num" w:pos="459"/>
                <w:tab w:val="num" w:pos="1026"/>
              </w:tabs>
              <w:spacing w:after="60" w:line="240" w:lineRule="auto"/>
              <w:ind w:left="742" w:hanging="284"/>
              <w:jc w:val="both"/>
              <w:rPr>
                <w:rFonts w:ascii="Calibri" w:eastAsia="Times New Roman" w:hAnsi="Calibri" w:cs="Calibri"/>
                <w:color w:val="333333"/>
                <w:sz w:val="16"/>
                <w:szCs w:val="23"/>
                <w:lang w:eastAsia="nl-BE"/>
              </w:rPr>
            </w:pPr>
            <w:r w:rsidRPr="002A27F4">
              <w:rPr>
                <w:rFonts w:ascii="Calibri" w:eastAsia="Times New Roman" w:hAnsi="Calibri" w:cs="Calibri"/>
                <w:color w:val="333333"/>
                <w:sz w:val="16"/>
                <w:szCs w:val="23"/>
                <w:lang w:eastAsia="nl-BE"/>
              </w:rPr>
              <w:t>Multisystem involvement</w:t>
            </w:r>
          </w:p>
          <w:p w:rsidR="0069724F" w:rsidRPr="002A27F4" w:rsidRDefault="0069724F" w:rsidP="00815932">
            <w:pPr>
              <w:numPr>
                <w:ilvl w:val="2"/>
                <w:numId w:val="1"/>
              </w:numPr>
              <w:shd w:val="clear" w:color="auto" w:fill="FFFFFF"/>
              <w:tabs>
                <w:tab w:val="clear" w:pos="2160"/>
                <w:tab w:val="num" w:pos="459"/>
                <w:tab w:val="num" w:pos="1876"/>
              </w:tabs>
              <w:spacing w:after="60" w:line="240" w:lineRule="auto"/>
              <w:ind w:left="1309" w:hanging="284"/>
              <w:jc w:val="both"/>
              <w:rPr>
                <w:rFonts w:ascii="Calibri" w:eastAsia="Times New Roman" w:hAnsi="Calibri" w:cs="Calibri"/>
                <w:color w:val="333333"/>
                <w:sz w:val="16"/>
                <w:szCs w:val="23"/>
                <w:lang w:val="en-US" w:eastAsia="nl-BE"/>
              </w:rPr>
            </w:pPr>
            <w:r w:rsidRPr="002A27F4">
              <w:rPr>
                <w:rFonts w:ascii="Calibri" w:eastAsia="Times New Roman" w:hAnsi="Calibri" w:cs="Calibri"/>
                <w:color w:val="333333"/>
                <w:sz w:val="16"/>
                <w:szCs w:val="23"/>
                <w:lang w:val="en-US" w:eastAsia="nl-BE"/>
              </w:rPr>
              <w:t>2 or more organ systems involved</w:t>
            </w:r>
          </w:p>
          <w:p w:rsidR="0069724F" w:rsidRPr="002A27F4" w:rsidRDefault="0069724F" w:rsidP="00815932">
            <w:pPr>
              <w:numPr>
                <w:ilvl w:val="3"/>
                <w:numId w:val="1"/>
              </w:numPr>
              <w:shd w:val="clear" w:color="auto" w:fill="FFFFFF"/>
              <w:tabs>
                <w:tab w:val="clear" w:pos="2880"/>
                <w:tab w:val="num" w:pos="459"/>
                <w:tab w:val="num" w:pos="3010"/>
              </w:tabs>
              <w:spacing w:after="60" w:line="240" w:lineRule="auto"/>
              <w:ind w:left="1734" w:hanging="283"/>
              <w:jc w:val="both"/>
              <w:rPr>
                <w:rFonts w:ascii="Calibri" w:eastAsia="Times New Roman" w:hAnsi="Calibri" w:cs="Calibri"/>
                <w:color w:val="333333"/>
                <w:sz w:val="16"/>
                <w:szCs w:val="23"/>
                <w:lang w:val="en-US" w:eastAsia="nl-BE"/>
              </w:rPr>
            </w:pPr>
            <w:r w:rsidRPr="002A27F4">
              <w:rPr>
                <w:rFonts w:ascii="Calibri" w:eastAsia="Times New Roman" w:hAnsi="Calibri" w:cs="Calibri"/>
                <w:color w:val="333333"/>
                <w:sz w:val="16"/>
                <w:szCs w:val="23"/>
                <w:lang w:val="en-US" w:eastAsia="nl-BE"/>
              </w:rPr>
              <w:t>Cardiovascular (</w:t>
            </w:r>
            <w:proofErr w:type="spellStart"/>
            <w:r w:rsidRPr="002A27F4">
              <w:rPr>
                <w:rFonts w:ascii="Calibri" w:eastAsia="Times New Roman" w:hAnsi="Calibri" w:cs="Calibri"/>
                <w:color w:val="333333"/>
                <w:sz w:val="16"/>
                <w:szCs w:val="23"/>
                <w:lang w:val="en-US" w:eastAsia="nl-BE"/>
              </w:rPr>
              <w:t>eg</w:t>
            </w:r>
            <w:proofErr w:type="spellEnd"/>
            <w:r w:rsidRPr="002A27F4">
              <w:rPr>
                <w:rFonts w:ascii="Calibri" w:eastAsia="Times New Roman" w:hAnsi="Calibri" w:cs="Calibri"/>
                <w:color w:val="333333"/>
                <w:sz w:val="16"/>
                <w:szCs w:val="23"/>
                <w:lang w:val="en-US" w:eastAsia="nl-BE"/>
              </w:rPr>
              <w:t>, shock, elevated troponin, elevated BNP, abnormal echocardiogram, arrhythmia)</w:t>
            </w:r>
          </w:p>
          <w:p w:rsidR="0069724F" w:rsidRPr="002A27F4" w:rsidRDefault="0069724F" w:rsidP="00815932">
            <w:pPr>
              <w:numPr>
                <w:ilvl w:val="3"/>
                <w:numId w:val="1"/>
              </w:numPr>
              <w:shd w:val="clear" w:color="auto" w:fill="FFFFFF"/>
              <w:tabs>
                <w:tab w:val="clear" w:pos="2880"/>
                <w:tab w:val="num" w:pos="459"/>
                <w:tab w:val="num" w:pos="3010"/>
              </w:tabs>
              <w:spacing w:after="60" w:line="240" w:lineRule="auto"/>
              <w:ind w:left="1734" w:hanging="283"/>
              <w:jc w:val="both"/>
              <w:rPr>
                <w:rFonts w:ascii="Calibri" w:eastAsia="Times New Roman" w:hAnsi="Calibri" w:cs="Calibri"/>
                <w:color w:val="333333"/>
                <w:sz w:val="16"/>
                <w:szCs w:val="23"/>
                <w:lang w:val="en-US" w:eastAsia="nl-BE"/>
              </w:rPr>
            </w:pPr>
            <w:r w:rsidRPr="002A27F4">
              <w:rPr>
                <w:rFonts w:ascii="Calibri" w:eastAsia="Times New Roman" w:hAnsi="Calibri" w:cs="Calibri"/>
                <w:color w:val="333333"/>
                <w:sz w:val="16"/>
                <w:szCs w:val="23"/>
                <w:lang w:val="en-US" w:eastAsia="nl-BE"/>
              </w:rPr>
              <w:t>Respiratory (</w:t>
            </w:r>
            <w:proofErr w:type="spellStart"/>
            <w:r w:rsidRPr="002A27F4">
              <w:rPr>
                <w:rFonts w:ascii="Calibri" w:eastAsia="Times New Roman" w:hAnsi="Calibri" w:cs="Calibri"/>
                <w:color w:val="333333"/>
                <w:sz w:val="16"/>
                <w:szCs w:val="23"/>
                <w:lang w:val="en-US" w:eastAsia="nl-BE"/>
              </w:rPr>
              <w:t>eg</w:t>
            </w:r>
            <w:proofErr w:type="spellEnd"/>
            <w:r w:rsidRPr="002A27F4">
              <w:rPr>
                <w:rFonts w:ascii="Calibri" w:eastAsia="Times New Roman" w:hAnsi="Calibri" w:cs="Calibri"/>
                <w:color w:val="333333"/>
                <w:sz w:val="16"/>
                <w:szCs w:val="23"/>
                <w:lang w:val="en-US" w:eastAsia="nl-BE"/>
              </w:rPr>
              <w:t>, pneumonia, ARDS, pulmonary embolism)</w:t>
            </w:r>
          </w:p>
          <w:p w:rsidR="0069724F" w:rsidRPr="002A27F4" w:rsidRDefault="0069724F" w:rsidP="00815932">
            <w:pPr>
              <w:numPr>
                <w:ilvl w:val="3"/>
                <w:numId w:val="1"/>
              </w:numPr>
              <w:shd w:val="clear" w:color="auto" w:fill="FFFFFF"/>
              <w:tabs>
                <w:tab w:val="clear" w:pos="2880"/>
                <w:tab w:val="num" w:pos="459"/>
                <w:tab w:val="num" w:pos="3010"/>
              </w:tabs>
              <w:spacing w:after="60" w:line="240" w:lineRule="auto"/>
              <w:ind w:left="1734" w:hanging="283"/>
              <w:jc w:val="both"/>
              <w:rPr>
                <w:rFonts w:ascii="Calibri" w:eastAsia="Times New Roman" w:hAnsi="Calibri" w:cs="Calibri"/>
                <w:color w:val="333333"/>
                <w:sz w:val="16"/>
                <w:szCs w:val="23"/>
                <w:lang w:val="fr-BE" w:eastAsia="nl-BE"/>
              </w:rPr>
            </w:pPr>
            <w:proofErr w:type="spellStart"/>
            <w:r w:rsidRPr="002A27F4">
              <w:rPr>
                <w:rFonts w:ascii="Calibri" w:eastAsia="Times New Roman" w:hAnsi="Calibri" w:cs="Calibri"/>
                <w:color w:val="333333"/>
                <w:sz w:val="16"/>
                <w:szCs w:val="23"/>
                <w:lang w:val="fr-BE" w:eastAsia="nl-BE"/>
              </w:rPr>
              <w:t>Renal</w:t>
            </w:r>
            <w:proofErr w:type="spellEnd"/>
            <w:r w:rsidRPr="002A27F4">
              <w:rPr>
                <w:rFonts w:ascii="Calibri" w:eastAsia="Times New Roman" w:hAnsi="Calibri" w:cs="Calibri"/>
                <w:color w:val="333333"/>
                <w:sz w:val="16"/>
                <w:szCs w:val="23"/>
                <w:lang w:val="fr-BE" w:eastAsia="nl-BE"/>
              </w:rPr>
              <w:t xml:space="preserve"> (</w:t>
            </w:r>
            <w:proofErr w:type="spellStart"/>
            <w:r w:rsidRPr="002A27F4">
              <w:rPr>
                <w:rFonts w:ascii="Calibri" w:eastAsia="Times New Roman" w:hAnsi="Calibri" w:cs="Calibri"/>
                <w:color w:val="333333"/>
                <w:sz w:val="16"/>
                <w:szCs w:val="23"/>
                <w:lang w:val="fr-BE" w:eastAsia="nl-BE"/>
              </w:rPr>
              <w:t>eg</w:t>
            </w:r>
            <w:proofErr w:type="spellEnd"/>
            <w:r w:rsidRPr="002A27F4">
              <w:rPr>
                <w:rFonts w:ascii="Calibri" w:eastAsia="Times New Roman" w:hAnsi="Calibri" w:cs="Calibri"/>
                <w:color w:val="333333"/>
                <w:sz w:val="16"/>
                <w:szCs w:val="23"/>
                <w:lang w:val="fr-BE" w:eastAsia="nl-BE"/>
              </w:rPr>
              <w:t xml:space="preserve">, AKI, </w:t>
            </w:r>
            <w:proofErr w:type="spellStart"/>
            <w:r w:rsidRPr="002A27F4">
              <w:rPr>
                <w:rFonts w:ascii="Calibri" w:eastAsia="Times New Roman" w:hAnsi="Calibri" w:cs="Calibri"/>
                <w:color w:val="333333"/>
                <w:sz w:val="16"/>
                <w:szCs w:val="23"/>
                <w:lang w:val="fr-BE" w:eastAsia="nl-BE"/>
              </w:rPr>
              <w:t>renal</w:t>
            </w:r>
            <w:proofErr w:type="spellEnd"/>
            <w:r w:rsidRPr="002A27F4">
              <w:rPr>
                <w:rFonts w:ascii="Calibri" w:eastAsia="Times New Roman" w:hAnsi="Calibri" w:cs="Calibri"/>
                <w:color w:val="333333"/>
                <w:sz w:val="16"/>
                <w:szCs w:val="23"/>
                <w:lang w:val="fr-BE" w:eastAsia="nl-BE"/>
              </w:rPr>
              <w:t xml:space="preserve"> </w:t>
            </w:r>
            <w:proofErr w:type="spellStart"/>
            <w:r w:rsidRPr="002A27F4">
              <w:rPr>
                <w:rFonts w:ascii="Calibri" w:eastAsia="Times New Roman" w:hAnsi="Calibri" w:cs="Calibri"/>
                <w:color w:val="333333"/>
                <w:sz w:val="16"/>
                <w:szCs w:val="23"/>
                <w:lang w:val="fr-BE" w:eastAsia="nl-BE"/>
              </w:rPr>
              <w:t>failure</w:t>
            </w:r>
            <w:proofErr w:type="spellEnd"/>
            <w:r w:rsidRPr="002A27F4">
              <w:rPr>
                <w:rFonts w:ascii="Calibri" w:eastAsia="Times New Roman" w:hAnsi="Calibri" w:cs="Calibri"/>
                <w:color w:val="333333"/>
                <w:sz w:val="16"/>
                <w:szCs w:val="23"/>
                <w:lang w:val="fr-BE" w:eastAsia="nl-BE"/>
              </w:rPr>
              <w:t>)</w:t>
            </w:r>
          </w:p>
          <w:p w:rsidR="0069724F" w:rsidRPr="002A27F4" w:rsidRDefault="0069724F" w:rsidP="00815932">
            <w:pPr>
              <w:numPr>
                <w:ilvl w:val="3"/>
                <w:numId w:val="1"/>
              </w:numPr>
              <w:shd w:val="clear" w:color="auto" w:fill="FFFFFF"/>
              <w:tabs>
                <w:tab w:val="clear" w:pos="2880"/>
                <w:tab w:val="num" w:pos="459"/>
                <w:tab w:val="num" w:pos="3010"/>
              </w:tabs>
              <w:spacing w:after="60" w:line="240" w:lineRule="auto"/>
              <w:ind w:left="1734" w:hanging="283"/>
              <w:jc w:val="both"/>
              <w:rPr>
                <w:rFonts w:ascii="Calibri" w:eastAsia="Times New Roman" w:hAnsi="Calibri" w:cs="Calibri"/>
                <w:color w:val="333333"/>
                <w:sz w:val="16"/>
                <w:szCs w:val="23"/>
                <w:lang w:eastAsia="nl-BE"/>
              </w:rPr>
            </w:pPr>
            <w:r w:rsidRPr="002A27F4">
              <w:rPr>
                <w:rFonts w:ascii="Calibri" w:eastAsia="Times New Roman" w:hAnsi="Calibri" w:cs="Calibri"/>
                <w:color w:val="333333"/>
                <w:sz w:val="16"/>
                <w:szCs w:val="23"/>
                <w:lang w:eastAsia="nl-BE"/>
              </w:rPr>
              <w:t>Neurologic (eg, seizure, stroke, aseptic meningitis)</w:t>
            </w:r>
          </w:p>
          <w:p w:rsidR="0069724F" w:rsidRPr="002A27F4" w:rsidRDefault="0069724F" w:rsidP="00815932">
            <w:pPr>
              <w:numPr>
                <w:ilvl w:val="3"/>
                <w:numId w:val="1"/>
              </w:numPr>
              <w:shd w:val="clear" w:color="auto" w:fill="FFFFFF"/>
              <w:tabs>
                <w:tab w:val="clear" w:pos="2880"/>
                <w:tab w:val="num" w:pos="459"/>
                <w:tab w:val="num" w:pos="3010"/>
              </w:tabs>
              <w:spacing w:after="60" w:line="240" w:lineRule="auto"/>
              <w:ind w:left="1734" w:hanging="283"/>
              <w:jc w:val="both"/>
              <w:rPr>
                <w:rFonts w:ascii="Calibri" w:eastAsia="Times New Roman" w:hAnsi="Calibri" w:cs="Calibri"/>
                <w:color w:val="333333"/>
                <w:sz w:val="16"/>
                <w:szCs w:val="23"/>
                <w:lang w:eastAsia="nl-BE"/>
              </w:rPr>
            </w:pPr>
            <w:r w:rsidRPr="002A27F4">
              <w:rPr>
                <w:rFonts w:ascii="Calibri" w:eastAsia="Times New Roman" w:hAnsi="Calibri" w:cs="Calibri"/>
                <w:color w:val="333333"/>
                <w:sz w:val="16"/>
                <w:szCs w:val="23"/>
                <w:lang w:eastAsia="nl-BE"/>
              </w:rPr>
              <w:t>Hematologic (eg, coagulopathy)</w:t>
            </w:r>
          </w:p>
          <w:p w:rsidR="0069724F" w:rsidRPr="0015471E" w:rsidRDefault="0069724F" w:rsidP="00815932">
            <w:pPr>
              <w:numPr>
                <w:ilvl w:val="3"/>
                <w:numId w:val="1"/>
              </w:numPr>
              <w:shd w:val="clear" w:color="auto" w:fill="FFFFFF"/>
              <w:tabs>
                <w:tab w:val="clear" w:pos="2880"/>
                <w:tab w:val="num" w:pos="459"/>
                <w:tab w:val="num" w:pos="3010"/>
              </w:tabs>
              <w:spacing w:after="60" w:line="240" w:lineRule="auto"/>
              <w:ind w:left="1734" w:hanging="283"/>
              <w:jc w:val="both"/>
              <w:rPr>
                <w:rFonts w:ascii="Calibri" w:eastAsia="Times New Roman" w:hAnsi="Calibri" w:cs="Calibri"/>
                <w:color w:val="333333"/>
                <w:sz w:val="16"/>
                <w:szCs w:val="23"/>
                <w:lang w:val="en-US" w:eastAsia="nl-BE"/>
              </w:rPr>
            </w:pPr>
            <w:r w:rsidRPr="0015471E">
              <w:rPr>
                <w:rFonts w:ascii="Calibri" w:eastAsia="Times New Roman" w:hAnsi="Calibri" w:cs="Calibri"/>
                <w:color w:val="333333"/>
                <w:sz w:val="16"/>
                <w:szCs w:val="23"/>
                <w:lang w:val="en-US" w:eastAsia="nl-BE"/>
              </w:rPr>
              <w:t>Gastrointestinal (</w:t>
            </w:r>
            <w:proofErr w:type="spellStart"/>
            <w:r w:rsidRPr="0015471E">
              <w:rPr>
                <w:rFonts w:ascii="Calibri" w:eastAsia="Times New Roman" w:hAnsi="Calibri" w:cs="Calibri"/>
                <w:color w:val="333333"/>
                <w:sz w:val="16"/>
                <w:szCs w:val="23"/>
                <w:lang w:val="en-US" w:eastAsia="nl-BE"/>
              </w:rPr>
              <w:t>eg</w:t>
            </w:r>
            <w:proofErr w:type="spellEnd"/>
            <w:r w:rsidRPr="0015471E">
              <w:rPr>
                <w:rFonts w:ascii="Calibri" w:eastAsia="Times New Roman" w:hAnsi="Calibri" w:cs="Calibri"/>
                <w:color w:val="333333"/>
                <w:sz w:val="16"/>
                <w:szCs w:val="23"/>
                <w:lang w:val="en-US" w:eastAsia="nl-BE"/>
              </w:rPr>
              <w:t>, elevated liver enzymes, diarrhea, ileus, gastrointestinal bleeding)</w:t>
            </w:r>
          </w:p>
          <w:p w:rsidR="0069724F" w:rsidRPr="002A27F4" w:rsidRDefault="0069724F" w:rsidP="00815932">
            <w:pPr>
              <w:numPr>
                <w:ilvl w:val="3"/>
                <w:numId w:val="1"/>
              </w:numPr>
              <w:shd w:val="clear" w:color="auto" w:fill="FFFFFF"/>
              <w:tabs>
                <w:tab w:val="clear" w:pos="2880"/>
                <w:tab w:val="num" w:pos="459"/>
                <w:tab w:val="num" w:pos="3010"/>
              </w:tabs>
              <w:spacing w:after="60" w:line="240" w:lineRule="auto"/>
              <w:ind w:left="1734" w:hanging="283"/>
              <w:jc w:val="both"/>
              <w:rPr>
                <w:rFonts w:ascii="Calibri" w:eastAsia="Times New Roman" w:hAnsi="Calibri" w:cs="Calibri"/>
                <w:color w:val="333333"/>
                <w:sz w:val="16"/>
                <w:szCs w:val="23"/>
                <w:lang w:val="en-US" w:eastAsia="nl-BE"/>
              </w:rPr>
            </w:pPr>
            <w:r w:rsidRPr="002A27F4">
              <w:rPr>
                <w:rFonts w:ascii="Calibri" w:eastAsia="Times New Roman" w:hAnsi="Calibri" w:cs="Calibri"/>
                <w:color w:val="333333"/>
                <w:sz w:val="16"/>
                <w:szCs w:val="23"/>
                <w:lang w:val="en-US" w:eastAsia="nl-BE"/>
              </w:rPr>
              <w:t>Dermatologic (</w:t>
            </w:r>
            <w:proofErr w:type="spellStart"/>
            <w:r w:rsidRPr="002A27F4">
              <w:rPr>
                <w:rFonts w:ascii="Calibri" w:eastAsia="Times New Roman" w:hAnsi="Calibri" w:cs="Calibri"/>
                <w:color w:val="333333"/>
                <w:sz w:val="16"/>
                <w:szCs w:val="23"/>
                <w:lang w:val="en-US" w:eastAsia="nl-BE"/>
              </w:rPr>
              <w:t>eg</w:t>
            </w:r>
            <w:proofErr w:type="spellEnd"/>
            <w:r w:rsidRPr="002A27F4">
              <w:rPr>
                <w:rFonts w:ascii="Calibri" w:eastAsia="Times New Roman" w:hAnsi="Calibri" w:cs="Calibri"/>
                <w:color w:val="333333"/>
                <w:sz w:val="16"/>
                <w:szCs w:val="23"/>
                <w:lang w:val="en-US" w:eastAsia="nl-BE"/>
              </w:rPr>
              <w:t xml:space="preserve">, erythroderma, mucositis, </w:t>
            </w:r>
            <w:proofErr w:type="gramStart"/>
            <w:r w:rsidRPr="002A27F4">
              <w:rPr>
                <w:rFonts w:ascii="Calibri" w:eastAsia="Times New Roman" w:hAnsi="Calibri" w:cs="Calibri"/>
                <w:color w:val="333333"/>
                <w:sz w:val="16"/>
                <w:szCs w:val="23"/>
                <w:lang w:val="en-US" w:eastAsia="nl-BE"/>
              </w:rPr>
              <w:t>other</w:t>
            </w:r>
            <w:proofErr w:type="gramEnd"/>
            <w:r w:rsidRPr="002A27F4">
              <w:rPr>
                <w:rFonts w:ascii="Calibri" w:eastAsia="Times New Roman" w:hAnsi="Calibri" w:cs="Calibri"/>
                <w:color w:val="333333"/>
                <w:sz w:val="16"/>
                <w:szCs w:val="23"/>
                <w:lang w:val="en-US" w:eastAsia="nl-BE"/>
              </w:rPr>
              <w:t xml:space="preserve"> rash)</w:t>
            </w:r>
          </w:p>
          <w:p w:rsidR="0069724F" w:rsidRPr="002A27F4" w:rsidRDefault="0069724F" w:rsidP="00815932">
            <w:pPr>
              <w:numPr>
                <w:ilvl w:val="0"/>
                <w:numId w:val="3"/>
              </w:numPr>
              <w:shd w:val="clear" w:color="auto" w:fill="FFFFFF"/>
              <w:tabs>
                <w:tab w:val="clear" w:pos="720"/>
                <w:tab w:val="num" w:pos="175"/>
                <w:tab w:val="num" w:pos="459"/>
              </w:tabs>
              <w:spacing w:after="60" w:line="240" w:lineRule="auto"/>
              <w:ind w:left="175" w:hanging="175"/>
              <w:jc w:val="both"/>
              <w:rPr>
                <w:rFonts w:ascii="Calibri" w:eastAsia="Times New Roman" w:hAnsi="Calibri" w:cs="Calibri"/>
                <w:color w:val="333333"/>
                <w:sz w:val="16"/>
                <w:szCs w:val="23"/>
                <w:lang w:val="en-US" w:eastAsia="nl-BE"/>
              </w:rPr>
            </w:pPr>
            <w:r w:rsidRPr="002A27F4">
              <w:rPr>
                <w:rFonts w:ascii="Calibri" w:eastAsia="Times New Roman" w:hAnsi="Calibri" w:cs="Calibri"/>
                <w:color w:val="333333"/>
                <w:sz w:val="16"/>
                <w:szCs w:val="23"/>
                <w:lang w:val="en-US" w:eastAsia="nl-BE"/>
              </w:rPr>
              <w:t>No alternative plausible diagnoses</w:t>
            </w:r>
          </w:p>
          <w:p w:rsidR="0069724F" w:rsidRPr="002A27F4" w:rsidRDefault="0069724F" w:rsidP="00815932">
            <w:pPr>
              <w:numPr>
                <w:ilvl w:val="0"/>
                <w:numId w:val="3"/>
              </w:numPr>
              <w:shd w:val="clear" w:color="auto" w:fill="FFFFFF"/>
              <w:tabs>
                <w:tab w:val="clear" w:pos="720"/>
                <w:tab w:val="num" w:pos="175"/>
                <w:tab w:val="num" w:pos="459"/>
              </w:tabs>
              <w:spacing w:after="60" w:line="240" w:lineRule="auto"/>
              <w:ind w:left="175" w:hanging="175"/>
              <w:jc w:val="both"/>
              <w:rPr>
                <w:rFonts w:ascii="Calibri" w:eastAsia="Times New Roman" w:hAnsi="Calibri" w:cs="Calibri"/>
                <w:color w:val="333333"/>
                <w:sz w:val="16"/>
                <w:szCs w:val="23"/>
                <w:lang w:val="en-US" w:eastAsia="nl-BE"/>
              </w:rPr>
            </w:pPr>
            <w:r w:rsidRPr="002A27F4">
              <w:rPr>
                <w:rFonts w:ascii="Calibri" w:eastAsia="Times New Roman" w:hAnsi="Calibri" w:cs="Calibri"/>
                <w:color w:val="333333"/>
                <w:sz w:val="16"/>
                <w:szCs w:val="23"/>
                <w:lang w:val="en-US" w:eastAsia="nl-BE"/>
              </w:rPr>
              <w:t>Recent or current SARS-CoV-2 infection or exposure</w:t>
            </w:r>
          </w:p>
          <w:p w:rsidR="0069724F" w:rsidRPr="002A27F4" w:rsidRDefault="0069724F" w:rsidP="00815932">
            <w:pPr>
              <w:numPr>
                <w:ilvl w:val="1"/>
                <w:numId w:val="1"/>
              </w:numPr>
              <w:shd w:val="clear" w:color="auto" w:fill="FFFFFF"/>
              <w:tabs>
                <w:tab w:val="clear" w:pos="1440"/>
                <w:tab w:val="num" w:pos="459"/>
                <w:tab w:val="num" w:pos="1026"/>
              </w:tabs>
              <w:spacing w:after="60" w:line="240" w:lineRule="auto"/>
              <w:ind w:left="742" w:hanging="284"/>
              <w:jc w:val="both"/>
              <w:rPr>
                <w:rFonts w:ascii="Calibri" w:eastAsia="Times New Roman" w:hAnsi="Calibri" w:cs="Calibri"/>
                <w:color w:val="333333"/>
                <w:sz w:val="16"/>
                <w:szCs w:val="23"/>
                <w:lang w:eastAsia="nl-BE"/>
              </w:rPr>
            </w:pPr>
            <w:r w:rsidRPr="002A27F4">
              <w:rPr>
                <w:rFonts w:ascii="Calibri" w:eastAsia="Times New Roman" w:hAnsi="Calibri" w:cs="Calibri"/>
                <w:color w:val="333333"/>
                <w:sz w:val="16"/>
                <w:szCs w:val="23"/>
                <w:lang w:eastAsia="nl-BE"/>
              </w:rPr>
              <w:t>Any of the following:</w:t>
            </w:r>
          </w:p>
          <w:p w:rsidR="0069724F" w:rsidRPr="002A27F4" w:rsidRDefault="0069724F" w:rsidP="00815932">
            <w:pPr>
              <w:numPr>
                <w:ilvl w:val="2"/>
                <w:numId w:val="1"/>
              </w:numPr>
              <w:shd w:val="clear" w:color="auto" w:fill="FFFFFF"/>
              <w:tabs>
                <w:tab w:val="clear" w:pos="2160"/>
                <w:tab w:val="num" w:pos="459"/>
                <w:tab w:val="num" w:pos="1026"/>
                <w:tab w:val="num" w:pos="1876"/>
              </w:tabs>
              <w:spacing w:after="60" w:line="240" w:lineRule="auto"/>
              <w:ind w:left="1309" w:hanging="284"/>
              <w:jc w:val="both"/>
              <w:rPr>
                <w:rFonts w:ascii="Calibri" w:eastAsia="Times New Roman" w:hAnsi="Calibri" w:cs="Calibri"/>
                <w:color w:val="333333"/>
                <w:sz w:val="16"/>
                <w:szCs w:val="23"/>
                <w:lang w:val="en-US" w:eastAsia="nl-BE"/>
              </w:rPr>
            </w:pPr>
            <w:r w:rsidRPr="002A27F4">
              <w:rPr>
                <w:rFonts w:ascii="Calibri" w:eastAsia="Times New Roman" w:hAnsi="Calibri" w:cs="Calibri"/>
                <w:color w:val="333333"/>
                <w:sz w:val="16"/>
                <w:szCs w:val="23"/>
                <w:lang w:val="en-US" w:eastAsia="nl-BE"/>
              </w:rPr>
              <w:t>Positive SARS-CoV-2 RT-PCR</w:t>
            </w:r>
          </w:p>
          <w:p w:rsidR="0069724F" w:rsidRPr="002A27F4" w:rsidRDefault="0069724F" w:rsidP="00815932">
            <w:pPr>
              <w:numPr>
                <w:ilvl w:val="2"/>
                <w:numId w:val="1"/>
              </w:numPr>
              <w:shd w:val="clear" w:color="auto" w:fill="FFFFFF"/>
              <w:tabs>
                <w:tab w:val="clear" w:pos="2160"/>
                <w:tab w:val="num" w:pos="459"/>
                <w:tab w:val="num" w:pos="1026"/>
                <w:tab w:val="num" w:pos="1876"/>
              </w:tabs>
              <w:spacing w:after="60" w:line="240" w:lineRule="auto"/>
              <w:ind w:left="1309" w:hanging="284"/>
              <w:jc w:val="both"/>
              <w:rPr>
                <w:rFonts w:ascii="Calibri" w:eastAsia="Times New Roman" w:hAnsi="Calibri" w:cs="Calibri"/>
                <w:color w:val="333333"/>
                <w:sz w:val="16"/>
                <w:szCs w:val="23"/>
                <w:lang w:val="en-US" w:eastAsia="nl-BE"/>
              </w:rPr>
            </w:pPr>
            <w:r w:rsidRPr="002A27F4">
              <w:rPr>
                <w:rFonts w:ascii="Calibri" w:eastAsia="Times New Roman" w:hAnsi="Calibri" w:cs="Calibri"/>
                <w:color w:val="333333"/>
                <w:sz w:val="16"/>
                <w:szCs w:val="23"/>
                <w:lang w:val="en-US" w:eastAsia="nl-BE"/>
              </w:rPr>
              <w:t>Positive serology</w:t>
            </w:r>
          </w:p>
          <w:p w:rsidR="0069724F" w:rsidRPr="002A27F4" w:rsidRDefault="0069724F" w:rsidP="00815932">
            <w:pPr>
              <w:numPr>
                <w:ilvl w:val="2"/>
                <w:numId w:val="1"/>
              </w:numPr>
              <w:shd w:val="clear" w:color="auto" w:fill="FFFFFF"/>
              <w:tabs>
                <w:tab w:val="clear" w:pos="2160"/>
                <w:tab w:val="num" w:pos="459"/>
                <w:tab w:val="num" w:pos="1026"/>
                <w:tab w:val="num" w:pos="1876"/>
              </w:tabs>
              <w:spacing w:after="60" w:line="240" w:lineRule="auto"/>
              <w:ind w:left="1309" w:hanging="284"/>
              <w:jc w:val="both"/>
              <w:rPr>
                <w:rFonts w:ascii="Calibri" w:eastAsia="Times New Roman" w:hAnsi="Calibri" w:cs="Calibri"/>
                <w:color w:val="333333"/>
                <w:sz w:val="16"/>
                <w:szCs w:val="23"/>
                <w:lang w:val="en-US" w:eastAsia="nl-BE"/>
              </w:rPr>
            </w:pPr>
            <w:r w:rsidRPr="002A27F4">
              <w:rPr>
                <w:rFonts w:ascii="Calibri" w:eastAsia="Times New Roman" w:hAnsi="Calibri" w:cs="Calibri"/>
                <w:color w:val="333333"/>
                <w:sz w:val="16"/>
                <w:szCs w:val="23"/>
                <w:lang w:val="en-US" w:eastAsia="nl-BE"/>
              </w:rPr>
              <w:t>Positive antigen test</w:t>
            </w:r>
          </w:p>
          <w:p w:rsidR="0069724F" w:rsidRPr="002A27F4" w:rsidRDefault="0069724F" w:rsidP="00815932">
            <w:pPr>
              <w:numPr>
                <w:ilvl w:val="2"/>
                <w:numId w:val="1"/>
              </w:numPr>
              <w:shd w:val="clear" w:color="auto" w:fill="FFFFFF"/>
              <w:tabs>
                <w:tab w:val="clear" w:pos="2160"/>
                <w:tab w:val="num" w:pos="459"/>
                <w:tab w:val="num" w:pos="1026"/>
                <w:tab w:val="num" w:pos="1876"/>
              </w:tabs>
              <w:spacing w:after="60" w:line="240" w:lineRule="auto"/>
              <w:ind w:left="1309" w:hanging="284"/>
              <w:jc w:val="both"/>
              <w:rPr>
                <w:rFonts w:ascii="Calibri" w:eastAsia="Times New Roman" w:hAnsi="Calibri" w:cs="Calibri"/>
                <w:color w:val="333333"/>
                <w:sz w:val="16"/>
                <w:szCs w:val="23"/>
                <w:lang w:val="en-US" w:eastAsia="nl-BE"/>
              </w:rPr>
            </w:pPr>
            <w:r w:rsidRPr="002A27F4">
              <w:rPr>
                <w:rFonts w:ascii="Calibri" w:eastAsia="Times New Roman" w:hAnsi="Calibri" w:cs="Calibri"/>
                <w:color w:val="333333"/>
                <w:sz w:val="16"/>
                <w:szCs w:val="23"/>
                <w:lang w:val="en-US" w:eastAsia="nl-BE"/>
              </w:rPr>
              <w:t>COVID-19 exposure within the 4 weeks prior to the onset of symptoms</w:t>
            </w:r>
          </w:p>
        </w:tc>
      </w:tr>
      <w:tr w:rsidR="0069724F" w:rsidRPr="005D0050" w:rsidTr="0069724F">
        <w:tc>
          <w:tcPr>
            <w:tcW w:w="988" w:type="dxa"/>
          </w:tcPr>
          <w:p w:rsidR="0069724F" w:rsidRDefault="0069724F" w:rsidP="0069724F">
            <w:pPr>
              <w:rPr>
                <w:rFonts w:ascii="Helvetica" w:hAnsi="Helvetica" w:cs="Helvetica"/>
                <w:b/>
                <w:bCs/>
                <w:color w:val="333333"/>
                <w:sz w:val="24"/>
                <w:szCs w:val="36"/>
                <w:lang w:val="en-GB"/>
              </w:rPr>
            </w:pPr>
            <w:r>
              <w:rPr>
                <w:rFonts w:ascii="Helvetica" w:hAnsi="Helvetica" w:cs="Helvetica"/>
                <w:b/>
                <w:bCs/>
                <w:color w:val="333333"/>
                <w:sz w:val="16"/>
                <w:szCs w:val="36"/>
                <w:lang w:val="en-GB"/>
              </w:rPr>
              <w:t>MIS (</w:t>
            </w:r>
            <w:r w:rsidRPr="002A27F4">
              <w:rPr>
                <w:rFonts w:ascii="Helvetica" w:hAnsi="Helvetica" w:cs="Helvetica"/>
                <w:b/>
                <w:bCs/>
                <w:color w:val="333333"/>
                <w:sz w:val="16"/>
                <w:szCs w:val="36"/>
                <w:lang w:val="en-GB"/>
              </w:rPr>
              <w:t>WHO</w:t>
            </w:r>
            <w:r>
              <w:rPr>
                <w:rFonts w:ascii="Helvetica" w:hAnsi="Helvetica" w:cs="Helvetica"/>
                <w:b/>
                <w:bCs/>
                <w:color w:val="333333"/>
                <w:sz w:val="16"/>
                <w:szCs w:val="36"/>
                <w:lang w:val="en-GB"/>
              </w:rPr>
              <w:t>)</w:t>
            </w:r>
            <w:r>
              <w:rPr>
                <w:rFonts w:ascii="Helvetica" w:hAnsi="Helvetica" w:cs="Helvetica"/>
                <w:b/>
                <w:bCs/>
                <w:color w:val="333333"/>
                <w:sz w:val="16"/>
                <w:szCs w:val="36"/>
                <w:lang w:val="en-GB"/>
              </w:rPr>
              <w:fldChar w:fldCharType="begin" w:fldLock="1"/>
            </w:r>
            <w:r>
              <w:rPr>
                <w:rFonts w:ascii="Helvetica" w:hAnsi="Helvetica" w:cs="Helvetica"/>
                <w:b/>
                <w:bCs/>
                <w:color w:val="333333"/>
                <w:sz w:val="16"/>
                <w:szCs w:val="36"/>
                <w:lang w:val="en-GB"/>
              </w:rPr>
              <w:instrText>ADDIN CSL_CITATION {"citationItems":[{"id":"ITEM-1","itemData":{"abstract":"Scientific Brief","author":[{"dropping-particle":"","family":"World Health Organization (WHO)","given":"","non-dropping-particle":"","parse-names":false,"suffix":""}],"id":"ITEM-1","issue":"May","issued":{"date-parts":[["2020"]]},"page":"1-3","title":"Multisystem inflammatory syndrome in children and adolescents with COVID-19","type":"article-journal"},"uris":["http://www.mendeley.com/documents/?uuid=b23cbdea-9008-429e-82d5-c7b399d0e8ac"]}],"mendeley":{"formattedCitation":"&lt;sup&gt;3&lt;/sup&gt;","plainTextFormattedCitation":"3","previouslyFormattedCitation":"&lt;sup&gt;3&lt;/sup&gt;"},"properties":{"noteIndex":0},"schema":"https://github.com/citation-style-language/schema/raw/master/csl-citation.json"}</w:instrText>
            </w:r>
            <w:r>
              <w:rPr>
                <w:rFonts w:ascii="Helvetica" w:hAnsi="Helvetica" w:cs="Helvetica"/>
                <w:b/>
                <w:bCs/>
                <w:color w:val="333333"/>
                <w:sz w:val="16"/>
                <w:szCs w:val="36"/>
                <w:lang w:val="en-GB"/>
              </w:rPr>
              <w:fldChar w:fldCharType="separate"/>
            </w:r>
            <w:r w:rsidRPr="0069724F">
              <w:rPr>
                <w:rFonts w:ascii="Helvetica" w:hAnsi="Helvetica" w:cs="Helvetica"/>
                <w:bCs/>
                <w:noProof/>
                <w:color w:val="333333"/>
                <w:sz w:val="16"/>
                <w:szCs w:val="36"/>
                <w:vertAlign w:val="superscript"/>
                <w:lang w:val="en-GB"/>
              </w:rPr>
              <w:t>3</w:t>
            </w:r>
            <w:r>
              <w:rPr>
                <w:rFonts w:ascii="Helvetica" w:hAnsi="Helvetica" w:cs="Helvetica"/>
                <w:b/>
                <w:bCs/>
                <w:color w:val="333333"/>
                <w:sz w:val="16"/>
                <w:szCs w:val="36"/>
                <w:lang w:val="en-GB"/>
              </w:rPr>
              <w:fldChar w:fldCharType="end"/>
            </w:r>
          </w:p>
        </w:tc>
        <w:tc>
          <w:tcPr>
            <w:tcW w:w="8363" w:type="dxa"/>
          </w:tcPr>
          <w:p w:rsidR="0069724F" w:rsidRPr="002A27F4" w:rsidRDefault="0069724F" w:rsidP="00815932">
            <w:pPr>
              <w:shd w:val="clear" w:color="auto" w:fill="FFFFFF"/>
              <w:tabs>
                <w:tab w:val="num" w:pos="459"/>
              </w:tabs>
              <w:spacing w:after="60" w:line="240" w:lineRule="auto"/>
              <w:ind w:left="600" w:hanging="600"/>
              <w:jc w:val="both"/>
              <w:rPr>
                <w:rFonts w:ascii="Calibri" w:eastAsia="Times New Roman" w:hAnsi="Calibri" w:cs="Calibri"/>
                <w:color w:val="333333"/>
                <w:sz w:val="16"/>
                <w:szCs w:val="23"/>
                <w:lang w:val="en-US" w:eastAsia="nl-BE"/>
              </w:rPr>
            </w:pPr>
            <w:r w:rsidRPr="002A27F4">
              <w:rPr>
                <w:rFonts w:ascii="Calibri" w:eastAsia="Times New Roman" w:hAnsi="Calibri" w:cs="Calibri"/>
                <w:color w:val="333333"/>
                <w:sz w:val="16"/>
                <w:szCs w:val="23"/>
                <w:lang w:val="en-US" w:eastAsia="nl-BE"/>
              </w:rPr>
              <w:t>All 6 criteria must be met:</w:t>
            </w:r>
          </w:p>
          <w:p w:rsidR="0069724F" w:rsidRPr="002A27F4" w:rsidRDefault="0069724F" w:rsidP="00815932">
            <w:pPr>
              <w:numPr>
                <w:ilvl w:val="0"/>
                <w:numId w:val="4"/>
              </w:numPr>
              <w:shd w:val="clear" w:color="auto" w:fill="FFFFFF"/>
              <w:tabs>
                <w:tab w:val="clear" w:pos="720"/>
                <w:tab w:val="num" w:pos="175"/>
                <w:tab w:val="num" w:pos="459"/>
              </w:tabs>
              <w:spacing w:after="60" w:line="240" w:lineRule="auto"/>
              <w:ind w:left="175" w:hanging="175"/>
              <w:jc w:val="both"/>
              <w:rPr>
                <w:rFonts w:ascii="Calibri" w:eastAsia="Times New Roman" w:hAnsi="Calibri" w:cs="Calibri"/>
                <w:color w:val="333333"/>
                <w:sz w:val="16"/>
                <w:szCs w:val="23"/>
                <w:lang w:val="en-US" w:eastAsia="nl-BE"/>
              </w:rPr>
            </w:pPr>
            <w:r w:rsidRPr="002A27F4">
              <w:rPr>
                <w:rFonts w:ascii="Calibri" w:eastAsia="Times New Roman" w:hAnsi="Calibri" w:cs="Calibri"/>
                <w:color w:val="333333"/>
                <w:sz w:val="16"/>
                <w:szCs w:val="23"/>
                <w:lang w:val="en-US" w:eastAsia="nl-BE"/>
              </w:rPr>
              <w:t>Age 0 to 19 years</w:t>
            </w:r>
          </w:p>
          <w:p w:rsidR="0069724F" w:rsidRPr="002A27F4" w:rsidRDefault="0069724F" w:rsidP="00815932">
            <w:pPr>
              <w:numPr>
                <w:ilvl w:val="0"/>
                <w:numId w:val="4"/>
              </w:numPr>
              <w:shd w:val="clear" w:color="auto" w:fill="FFFFFF"/>
              <w:tabs>
                <w:tab w:val="clear" w:pos="720"/>
                <w:tab w:val="num" w:pos="175"/>
                <w:tab w:val="num" w:pos="459"/>
              </w:tabs>
              <w:spacing w:after="60" w:line="240" w:lineRule="auto"/>
              <w:ind w:left="175" w:hanging="175"/>
              <w:jc w:val="both"/>
              <w:rPr>
                <w:rFonts w:ascii="Calibri" w:eastAsia="Times New Roman" w:hAnsi="Calibri" w:cs="Calibri"/>
                <w:color w:val="333333"/>
                <w:sz w:val="16"/>
                <w:szCs w:val="23"/>
                <w:lang w:val="en-US" w:eastAsia="nl-BE"/>
              </w:rPr>
            </w:pPr>
            <w:r w:rsidRPr="002A27F4">
              <w:rPr>
                <w:rFonts w:ascii="Calibri" w:eastAsia="Times New Roman" w:hAnsi="Calibri" w:cs="Calibri"/>
                <w:color w:val="333333"/>
                <w:sz w:val="16"/>
                <w:szCs w:val="23"/>
                <w:lang w:val="en-US" w:eastAsia="nl-BE"/>
              </w:rPr>
              <w:t>Fever for ≥3 days</w:t>
            </w:r>
          </w:p>
          <w:p w:rsidR="0069724F" w:rsidRPr="002A27F4" w:rsidRDefault="0069724F" w:rsidP="00815932">
            <w:pPr>
              <w:numPr>
                <w:ilvl w:val="0"/>
                <w:numId w:val="4"/>
              </w:numPr>
              <w:shd w:val="clear" w:color="auto" w:fill="FFFFFF"/>
              <w:tabs>
                <w:tab w:val="clear" w:pos="720"/>
                <w:tab w:val="num" w:pos="175"/>
                <w:tab w:val="num" w:pos="459"/>
              </w:tabs>
              <w:spacing w:after="60" w:line="240" w:lineRule="auto"/>
              <w:ind w:left="175" w:hanging="175"/>
              <w:jc w:val="both"/>
              <w:rPr>
                <w:rFonts w:ascii="Calibri" w:eastAsia="Times New Roman" w:hAnsi="Calibri" w:cs="Calibri"/>
                <w:color w:val="333333"/>
                <w:sz w:val="16"/>
                <w:szCs w:val="23"/>
                <w:lang w:val="en-US" w:eastAsia="nl-BE"/>
              </w:rPr>
            </w:pPr>
            <w:r w:rsidRPr="002A27F4">
              <w:rPr>
                <w:rFonts w:ascii="Calibri" w:eastAsia="Times New Roman" w:hAnsi="Calibri" w:cs="Calibri"/>
                <w:color w:val="333333"/>
                <w:sz w:val="16"/>
                <w:szCs w:val="23"/>
                <w:lang w:val="en-US" w:eastAsia="nl-BE"/>
              </w:rPr>
              <w:t>Clinical signs of multisystem involvement (at least 2 of the following):</w:t>
            </w:r>
          </w:p>
          <w:p w:rsidR="0069724F" w:rsidRPr="002A27F4" w:rsidRDefault="0069724F" w:rsidP="00815932">
            <w:pPr>
              <w:numPr>
                <w:ilvl w:val="1"/>
                <w:numId w:val="1"/>
              </w:numPr>
              <w:shd w:val="clear" w:color="auto" w:fill="FFFFFF"/>
              <w:tabs>
                <w:tab w:val="clear" w:pos="1440"/>
                <w:tab w:val="num" w:pos="459"/>
                <w:tab w:val="num" w:pos="1026"/>
              </w:tabs>
              <w:spacing w:after="60" w:line="240" w:lineRule="auto"/>
              <w:ind w:left="742" w:hanging="284"/>
              <w:jc w:val="both"/>
              <w:rPr>
                <w:rFonts w:ascii="Calibri" w:eastAsia="Times New Roman" w:hAnsi="Calibri" w:cs="Calibri"/>
                <w:color w:val="333333"/>
                <w:sz w:val="16"/>
                <w:szCs w:val="23"/>
                <w:lang w:val="en-US" w:eastAsia="nl-BE"/>
              </w:rPr>
            </w:pPr>
            <w:r w:rsidRPr="002A27F4">
              <w:rPr>
                <w:rFonts w:ascii="Calibri" w:eastAsia="Times New Roman" w:hAnsi="Calibri" w:cs="Calibri"/>
                <w:color w:val="333333"/>
                <w:sz w:val="16"/>
                <w:szCs w:val="23"/>
                <w:lang w:val="en-US" w:eastAsia="nl-BE"/>
              </w:rPr>
              <w:t xml:space="preserve">Rash, bilateral </w:t>
            </w:r>
            <w:proofErr w:type="spellStart"/>
            <w:r w:rsidRPr="002A27F4">
              <w:rPr>
                <w:rFonts w:ascii="Calibri" w:eastAsia="Times New Roman" w:hAnsi="Calibri" w:cs="Calibri"/>
                <w:color w:val="333333"/>
                <w:sz w:val="16"/>
                <w:szCs w:val="23"/>
                <w:lang w:val="en-US" w:eastAsia="nl-BE"/>
              </w:rPr>
              <w:t>nonpurulent</w:t>
            </w:r>
            <w:proofErr w:type="spellEnd"/>
            <w:r w:rsidRPr="002A27F4">
              <w:rPr>
                <w:rFonts w:ascii="Calibri" w:eastAsia="Times New Roman" w:hAnsi="Calibri" w:cs="Calibri"/>
                <w:color w:val="333333"/>
                <w:sz w:val="16"/>
                <w:szCs w:val="23"/>
                <w:lang w:val="en-US" w:eastAsia="nl-BE"/>
              </w:rPr>
              <w:t xml:space="preserve"> conjunctivitis, or mucocutaneous inflammation signs (oral, hands, or feet)</w:t>
            </w:r>
          </w:p>
          <w:p w:rsidR="0069724F" w:rsidRPr="002A27F4" w:rsidRDefault="0069724F" w:rsidP="00815932">
            <w:pPr>
              <w:numPr>
                <w:ilvl w:val="1"/>
                <w:numId w:val="1"/>
              </w:numPr>
              <w:shd w:val="clear" w:color="auto" w:fill="FFFFFF"/>
              <w:tabs>
                <w:tab w:val="clear" w:pos="1440"/>
                <w:tab w:val="num" w:pos="459"/>
                <w:tab w:val="num" w:pos="1026"/>
              </w:tabs>
              <w:spacing w:after="60" w:line="240" w:lineRule="auto"/>
              <w:ind w:left="742" w:hanging="284"/>
              <w:jc w:val="both"/>
              <w:rPr>
                <w:rFonts w:ascii="Calibri" w:eastAsia="Times New Roman" w:hAnsi="Calibri" w:cs="Calibri"/>
                <w:color w:val="333333"/>
                <w:sz w:val="16"/>
                <w:szCs w:val="23"/>
                <w:lang w:eastAsia="nl-BE"/>
              </w:rPr>
            </w:pPr>
            <w:r w:rsidRPr="002A27F4">
              <w:rPr>
                <w:rFonts w:ascii="Calibri" w:eastAsia="Times New Roman" w:hAnsi="Calibri" w:cs="Calibri"/>
                <w:color w:val="333333"/>
                <w:sz w:val="16"/>
                <w:szCs w:val="23"/>
                <w:lang w:eastAsia="nl-BE"/>
              </w:rPr>
              <w:t>Hypotension or shock</w:t>
            </w:r>
          </w:p>
          <w:p w:rsidR="0069724F" w:rsidRPr="002A27F4" w:rsidRDefault="0069724F" w:rsidP="00815932">
            <w:pPr>
              <w:numPr>
                <w:ilvl w:val="1"/>
                <w:numId w:val="1"/>
              </w:numPr>
              <w:shd w:val="clear" w:color="auto" w:fill="FFFFFF"/>
              <w:tabs>
                <w:tab w:val="clear" w:pos="1440"/>
                <w:tab w:val="num" w:pos="459"/>
                <w:tab w:val="num" w:pos="1026"/>
              </w:tabs>
              <w:spacing w:after="60" w:line="240" w:lineRule="auto"/>
              <w:ind w:left="742" w:hanging="284"/>
              <w:jc w:val="both"/>
              <w:rPr>
                <w:rFonts w:ascii="Calibri" w:eastAsia="Times New Roman" w:hAnsi="Calibri" w:cs="Calibri"/>
                <w:color w:val="333333"/>
                <w:sz w:val="16"/>
                <w:szCs w:val="23"/>
                <w:lang w:val="en-US" w:eastAsia="nl-BE"/>
              </w:rPr>
            </w:pPr>
            <w:r w:rsidRPr="002A27F4">
              <w:rPr>
                <w:rFonts w:ascii="Calibri" w:eastAsia="Times New Roman" w:hAnsi="Calibri" w:cs="Calibri"/>
                <w:color w:val="333333"/>
                <w:sz w:val="16"/>
                <w:szCs w:val="23"/>
                <w:lang w:val="en-US" w:eastAsia="nl-BE"/>
              </w:rPr>
              <w:lastRenderedPageBreak/>
              <w:t>Cardiac dysfunction, pericarditis, valvulitis, or coronary abnormalities (including echocardiographic findings or elevated troponin/BNP)</w:t>
            </w:r>
          </w:p>
          <w:p w:rsidR="0069724F" w:rsidRPr="002A27F4" w:rsidRDefault="0069724F" w:rsidP="00815932">
            <w:pPr>
              <w:numPr>
                <w:ilvl w:val="1"/>
                <w:numId w:val="1"/>
              </w:numPr>
              <w:shd w:val="clear" w:color="auto" w:fill="FFFFFF"/>
              <w:tabs>
                <w:tab w:val="clear" w:pos="1440"/>
                <w:tab w:val="num" w:pos="459"/>
                <w:tab w:val="num" w:pos="1026"/>
              </w:tabs>
              <w:spacing w:after="60" w:line="240" w:lineRule="auto"/>
              <w:ind w:left="742" w:hanging="284"/>
              <w:jc w:val="both"/>
              <w:rPr>
                <w:rFonts w:ascii="Calibri" w:eastAsia="Times New Roman" w:hAnsi="Calibri" w:cs="Calibri"/>
                <w:color w:val="333333"/>
                <w:sz w:val="16"/>
                <w:szCs w:val="23"/>
                <w:lang w:val="en-US" w:eastAsia="nl-BE"/>
              </w:rPr>
            </w:pPr>
            <w:r w:rsidRPr="002A27F4">
              <w:rPr>
                <w:rFonts w:ascii="Calibri" w:eastAsia="Times New Roman" w:hAnsi="Calibri" w:cs="Calibri"/>
                <w:color w:val="333333"/>
                <w:sz w:val="16"/>
                <w:szCs w:val="23"/>
                <w:lang w:val="en-US" w:eastAsia="nl-BE"/>
              </w:rPr>
              <w:t>Evidence of coagulopathy (prolonged PT or PTT; elevated D-dimer)</w:t>
            </w:r>
          </w:p>
          <w:p w:rsidR="0069724F" w:rsidRPr="0015471E" w:rsidRDefault="0069724F" w:rsidP="00815932">
            <w:pPr>
              <w:numPr>
                <w:ilvl w:val="1"/>
                <w:numId w:val="1"/>
              </w:numPr>
              <w:shd w:val="clear" w:color="auto" w:fill="FFFFFF"/>
              <w:tabs>
                <w:tab w:val="clear" w:pos="1440"/>
                <w:tab w:val="num" w:pos="459"/>
                <w:tab w:val="num" w:pos="1026"/>
              </w:tabs>
              <w:spacing w:after="60" w:line="240" w:lineRule="auto"/>
              <w:ind w:left="742" w:hanging="284"/>
              <w:jc w:val="both"/>
              <w:rPr>
                <w:rFonts w:ascii="Calibri" w:eastAsia="Times New Roman" w:hAnsi="Calibri" w:cs="Calibri"/>
                <w:color w:val="333333"/>
                <w:sz w:val="16"/>
                <w:szCs w:val="23"/>
                <w:lang w:val="en-US" w:eastAsia="nl-BE"/>
              </w:rPr>
            </w:pPr>
            <w:r w:rsidRPr="0015471E">
              <w:rPr>
                <w:rFonts w:ascii="Calibri" w:eastAsia="Times New Roman" w:hAnsi="Calibri" w:cs="Calibri"/>
                <w:color w:val="333333"/>
                <w:sz w:val="16"/>
                <w:szCs w:val="23"/>
                <w:lang w:val="en-US" w:eastAsia="nl-BE"/>
              </w:rPr>
              <w:t>Acute gastrointestinal symptoms (diarrhea, vomiting, or abdominal pain)</w:t>
            </w:r>
          </w:p>
          <w:p w:rsidR="0069724F" w:rsidRPr="002A27F4" w:rsidRDefault="0069724F" w:rsidP="00815932">
            <w:pPr>
              <w:numPr>
                <w:ilvl w:val="0"/>
                <w:numId w:val="4"/>
              </w:numPr>
              <w:shd w:val="clear" w:color="auto" w:fill="FFFFFF"/>
              <w:tabs>
                <w:tab w:val="clear" w:pos="720"/>
                <w:tab w:val="num" w:pos="175"/>
                <w:tab w:val="num" w:pos="459"/>
              </w:tabs>
              <w:spacing w:after="60" w:line="240" w:lineRule="auto"/>
              <w:ind w:left="175" w:hanging="175"/>
              <w:jc w:val="both"/>
              <w:rPr>
                <w:rFonts w:ascii="Calibri" w:eastAsia="Times New Roman" w:hAnsi="Calibri" w:cs="Calibri"/>
                <w:color w:val="333333"/>
                <w:sz w:val="16"/>
                <w:szCs w:val="23"/>
                <w:lang w:val="en-US" w:eastAsia="nl-BE"/>
              </w:rPr>
            </w:pPr>
            <w:r w:rsidRPr="002A27F4">
              <w:rPr>
                <w:rFonts w:ascii="Calibri" w:eastAsia="Times New Roman" w:hAnsi="Calibri" w:cs="Calibri"/>
                <w:color w:val="333333"/>
                <w:sz w:val="16"/>
                <w:szCs w:val="23"/>
                <w:lang w:val="en-US" w:eastAsia="nl-BE"/>
              </w:rPr>
              <w:t>Elevated markers of inflammation (</w:t>
            </w:r>
            <w:proofErr w:type="spellStart"/>
            <w:r w:rsidRPr="002A27F4">
              <w:rPr>
                <w:rFonts w:ascii="Calibri" w:eastAsia="Times New Roman" w:hAnsi="Calibri" w:cs="Calibri"/>
                <w:color w:val="333333"/>
                <w:sz w:val="16"/>
                <w:szCs w:val="23"/>
                <w:lang w:val="en-US" w:eastAsia="nl-BE"/>
              </w:rPr>
              <w:t>eg</w:t>
            </w:r>
            <w:proofErr w:type="spellEnd"/>
            <w:r w:rsidRPr="002A27F4">
              <w:rPr>
                <w:rFonts w:ascii="Calibri" w:eastAsia="Times New Roman" w:hAnsi="Calibri" w:cs="Calibri"/>
                <w:color w:val="333333"/>
                <w:sz w:val="16"/>
                <w:szCs w:val="23"/>
                <w:lang w:val="en-US" w:eastAsia="nl-BE"/>
              </w:rPr>
              <w:t>, ESR, CRP, or procalcitonin)</w:t>
            </w:r>
          </w:p>
          <w:p w:rsidR="0069724F" w:rsidRPr="002A27F4" w:rsidRDefault="0069724F" w:rsidP="00815932">
            <w:pPr>
              <w:numPr>
                <w:ilvl w:val="0"/>
                <w:numId w:val="4"/>
              </w:numPr>
              <w:shd w:val="clear" w:color="auto" w:fill="FFFFFF"/>
              <w:tabs>
                <w:tab w:val="clear" w:pos="720"/>
                <w:tab w:val="num" w:pos="175"/>
                <w:tab w:val="num" w:pos="459"/>
              </w:tabs>
              <w:spacing w:after="60" w:line="240" w:lineRule="auto"/>
              <w:ind w:left="175" w:hanging="175"/>
              <w:jc w:val="both"/>
              <w:rPr>
                <w:rFonts w:ascii="Calibri" w:eastAsia="Times New Roman" w:hAnsi="Calibri" w:cs="Calibri"/>
                <w:color w:val="333333"/>
                <w:sz w:val="16"/>
                <w:szCs w:val="23"/>
                <w:lang w:val="en-US" w:eastAsia="nl-BE"/>
              </w:rPr>
            </w:pPr>
            <w:r w:rsidRPr="002A27F4">
              <w:rPr>
                <w:rFonts w:ascii="Calibri" w:eastAsia="Times New Roman" w:hAnsi="Calibri" w:cs="Calibri"/>
                <w:color w:val="333333"/>
                <w:sz w:val="16"/>
                <w:szCs w:val="23"/>
                <w:lang w:val="en-US" w:eastAsia="nl-BE"/>
              </w:rPr>
              <w:t>No other obvious microbial cause of inflammation, including bacterial sepsis and staphylococcal/streptococcal toxic shock syndromes</w:t>
            </w:r>
          </w:p>
          <w:p w:rsidR="0069724F" w:rsidRPr="002A27F4" w:rsidRDefault="0069724F" w:rsidP="00815932">
            <w:pPr>
              <w:numPr>
                <w:ilvl w:val="0"/>
                <w:numId w:val="4"/>
              </w:numPr>
              <w:shd w:val="clear" w:color="auto" w:fill="FFFFFF"/>
              <w:tabs>
                <w:tab w:val="clear" w:pos="720"/>
                <w:tab w:val="num" w:pos="175"/>
                <w:tab w:val="num" w:pos="459"/>
              </w:tabs>
              <w:spacing w:after="60" w:line="240" w:lineRule="auto"/>
              <w:ind w:left="175" w:hanging="175"/>
              <w:jc w:val="both"/>
              <w:rPr>
                <w:rFonts w:ascii="Calibri" w:eastAsia="Times New Roman" w:hAnsi="Calibri" w:cs="Calibri"/>
                <w:color w:val="333333"/>
                <w:sz w:val="16"/>
                <w:szCs w:val="23"/>
                <w:lang w:val="en-US" w:eastAsia="nl-BE"/>
              </w:rPr>
            </w:pPr>
            <w:r w:rsidRPr="002A27F4">
              <w:rPr>
                <w:rFonts w:ascii="Calibri" w:eastAsia="Times New Roman" w:hAnsi="Calibri" w:cs="Calibri"/>
                <w:color w:val="333333"/>
                <w:sz w:val="16"/>
                <w:szCs w:val="23"/>
                <w:lang w:val="en-US" w:eastAsia="nl-BE"/>
              </w:rPr>
              <w:t>Evidence of SARS-CoV-2 infection</w:t>
            </w:r>
          </w:p>
          <w:p w:rsidR="0069724F" w:rsidRPr="002A27F4" w:rsidRDefault="0069724F" w:rsidP="00815932">
            <w:pPr>
              <w:numPr>
                <w:ilvl w:val="1"/>
                <w:numId w:val="1"/>
              </w:numPr>
              <w:shd w:val="clear" w:color="auto" w:fill="FFFFFF"/>
              <w:tabs>
                <w:tab w:val="clear" w:pos="1440"/>
                <w:tab w:val="num" w:pos="459"/>
                <w:tab w:val="num" w:pos="1026"/>
              </w:tabs>
              <w:spacing w:after="60" w:line="240" w:lineRule="auto"/>
              <w:ind w:left="742" w:hanging="284"/>
              <w:jc w:val="both"/>
              <w:rPr>
                <w:rFonts w:ascii="Calibri" w:eastAsia="Times New Roman" w:hAnsi="Calibri" w:cs="Calibri"/>
                <w:color w:val="333333"/>
                <w:sz w:val="16"/>
                <w:szCs w:val="23"/>
                <w:lang w:eastAsia="nl-BE"/>
              </w:rPr>
            </w:pPr>
            <w:r w:rsidRPr="002A27F4">
              <w:rPr>
                <w:rFonts w:ascii="Calibri" w:eastAsia="Times New Roman" w:hAnsi="Calibri" w:cs="Calibri"/>
                <w:color w:val="333333"/>
                <w:sz w:val="16"/>
                <w:szCs w:val="23"/>
                <w:lang w:eastAsia="nl-BE"/>
              </w:rPr>
              <w:t>Any of the following:</w:t>
            </w:r>
          </w:p>
          <w:p w:rsidR="0069724F" w:rsidRPr="002A27F4" w:rsidRDefault="0069724F" w:rsidP="00815932">
            <w:pPr>
              <w:numPr>
                <w:ilvl w:val="2"/>
                <w:numId w:val="1"/>
              </w:numPr>
              <w:shd w:val="clear" w:color="auto" w:fill="FFFFFF"/>
              <w:tabs>
                <w:tab w:val="clear" w:pos="2160"/>
                <w:tab w:val="num" w:pos="459"/>
                <w:tab w:val="num" w:pos="1026"/>
                <w:tab w:val="num" w:pos="1876"/>
              </w:tabs>
              <w:spacing w:after="60" w:line="240" w:lineRule="auto"/>
              <w:ind w:left="1309" w:hanging="284"/>
              <w:jc w:val="both"/>
              <w:rPr>
                <w:rFonts w:ascii="Calibri" w:eastAsia="Times New Roman" w:hAnsi="Calibri" w:cs="Calibri"/>
                <w:color w:val="333333"/>
                <w:sz w:val="16"/>
                <w:szCs w:val="23"/>
                <w:lang w:val="en-US" w:eastAsia="nl-BE"/>
              </w:rPr>
            </w:pPr>
            <w:r w:rsidRPr="002A27F4">
              <w:rPr>
                <w:rFonts w:ascii="Calibri" w:eastAsia="Times New Roman" w:hAnsi="Calibri" w:cs="Calibri"/>
                <w:color w:val="333333"/>
                <w:sz w:val="16"/>
                <w:szCs w:val="23"/>
                <w:lang w:val="en-US" w:eastAsia="nl-BE"/>
              </w:rPr>
              <w:t>Positive SARS-CoV-2 RT-PCR</w:t>
            </w:r>
          </w:p>
          <w:p w:rsidR="0069724F" w:rsidRPr="002A27F4" w:rsidRDefault="0069724F" w:rsidP="00815932">
            <w:pPr>
              <w:numPr>
                <w:ilvl w:val="2"/>
                <w:numId w:val="1"/>
              </w:numPr>
              <w:shd w:val="clear" w:color="auto" w:fill="FFFFFF"/>
              <w:tabs>
                <w:tab w:val="clear" w:pos="2160"/>
                <w:tab w:val="num" w:pos="459"/>
                <w:tab w:val="num" w:pos="1026"/>
                <w:tab w:val="num" w:pos="1876"/>
              </w:tabs>
              <w:spacing w:after="60" w:line="240" w:lineRule="auto"/>
              <w:ind w:left="1309" w:hanging="284"/>
              <w:jc w:val="both"/>
              <w:rPr>
                <w:rFonts w:ascii="Calibri" w:eastAsia="Times New Roman" w:hAnsi="Calibri" w:cs="Calibri"/>
                <w:color w:val="333333"/>
                <w:sz w:val="16"/>
                <w:szCs w:val="23"/>
                <w:lang w:val="en-US" w:eastAsia="nl-BE"/>
              </w:rPr>
            </w:pPr>
            <w:r w:rsidRPr="002A27F4">
              <w:rPr>
                <w:rFonts w:ascii="Calibri" w:eastAsia="Times New Roman" w:hAnsi="Calibri" w:cs="Calibri"/>
                <w:color w:val="333333"/>
                <w:sz w:val="16"/>
                <w:szCs w:val="23"/>
                <w:lang w:val="en-US" w:eastAsia="nl-BE"/>
              </w:rPr>
              <w:t>Positive serology</w:t>
            </w:r>
          </w:p>
          <w:p w:rsidR="0069724F" w:rsidRPr="002A27F4" w:rsidRDefault="0069724F" w:rsidP="00815932">
            <w:pPr>
              <w:numPr>
                <w:ilvl w:val="2"/>
                <w:numId w:val="1"/>
              </w:numPr>
              <w:shd w:val="clear" w:color="auto" w:fill="FFFFFF"/>
              <w:tabs>
                <w:tab w:val="clear" w:pos="2160"/>
                <w:tab w:val="num" w:pos="459"/>
                <w:tab w:val="num" w:pos="1026"/>
                <w:tab w:val="num" w:pos="1876"/>
              </w:tabs>
              <w:spacing w:after="60" w:line="240" w:lineRule="auto"/>
              <w:ind w:left="1309" w:hanging="284"/>
              <w:jc w:val="both"/>
              <w:rPr>
                <w:rFonts w:ascii="Calibri" w:eastAsia="Times New Roman" w:hAnsi="Calibri" w:cs="Calibri"/>
                <w:color w:val="333333"/>
                <w:sz w:val="16"/>
                <w:szCs w:val="23"/>
                <w:lang w:val="en-US" w:eastAsia="nl-BE"/>
              </w:rPr>
            </w:pPr>
            <w:r w:rsidRPr="002A27F4">
              <w:rPr>
                <w:rFonts w:ascii="Calibri" w:eastAsia="Times New Roman" w:hAnsi="Calibri" w:cs="Calibri"/>
                <w:color w:val="333333"/>
                <w:sz w:val="16"/>
                <w:szCs w:val="23"/>
                <w:lang w:val="en-US" w:eastAsia="nl-BE"/>
              </w:rPr>
              <w:t>Positive antigen test</w:t>
            </w:r>
          </w:p>
          <w:p w:rsidR="0069724F" w:rsidRPr="002A27F4" w:rsidRDefault="0069724F" w:rsidP="00815932">
            <w:pPr>
              <w:numPr>
                <w:ilvl w:val="2"/>
                <w:numId w:val="1"/>
              </w:numPr>
              <w:shd w:val="clear" w:color="auto" w:fill="FFFFFF"/>
              <w:tabs>
                <w:tab w:val="clear" w:pos="2160"/>
                <w:tab w:val="num" w:pos="459"/>
                <w:tab w:val="num" w:pos="1026"/>
                <w:tab w:val="num" w:pos="1876"/>
              </w:tabs>
              <w:spacing w:after="60" w:line="240" w:lineRule="auto"/>
              <w:ind w:left="1309" w:hanging="284"/>
              <w:jc w:val="both"/>
              <w:rPr>
                <w:rFonts w:ascii="Calibri" w:eastAsia="Times New Roman" w:hAnsi="Calibri" w:cs="Calibri"/>
                <w:color w:val="333333"/>
                <w:sz w:val="16"/>
                <w:szCs w:val="23"/>
                <w:lang w:val="en-US" w:eastAsia="nl-BE"/>
              </w:rPr>
            </w:pPr>
            <w:r w:rsidRPr="002A27F4">
              <w:rPr>
                <w:rFonts w:ascii="Calibri" w:eastAsia="Times New Roman" w:hAnsi="Calibri" w:cs="Calibri"/>
                <w:color w:val="333333"/>
                <w:sz w:val="16"/>
                <w:szCs w:val="23"/>
                <w:lang w:val="en-US" w:eastAsia="nl-BE"/>
              </w:rPr>
              <w:t>Contact with an individual with COVID-19</w:t>
            </w:r>
          </w:p>
        </w:tc>
      </w:tr>
    </w:tbl>
    <w:p w:rsidR="0069724F" w:rsidRDefault="0069724F" w:rsidP="0069724F">
      <w:pPr>
        <w:rPr>
          <w:rFonts w:ascii="Helvetica" w:hAnsi="Helvetica" w:cs="Helvetica"/>
          <w:b/>
          <w:bCs/>
          <w:color w:val="333333"/>
          <w:sz w:val="24"/>
          <w:szCs w:val="36"/>
          <w:lang w:val="en-GB"/>
        </w:rPr>
      </w:pPr>
    </w:p>
    <w:p w:rsidR="0069724F" w:rsidRPr="0069724F" w:rsidRDefault="0069724F" w:rsidP="0069724F">
      <w:pPr>
        <w:rPr>
          <w:b/>
          <w:u w:val="single"/>
          <w:lang w:val="en-GB"/>
        </w:rPr>
      </w:pPr>
      <w:r w:rsidRPr="0069724F">
        <w:rPr>
          <w:b/>
          <w:u w:val="single"/>
          <w:lang w:val="en-GB"/>
        </w:rPr>
        <w:t>Kawasaki</w:t>
      </w:r>
      <w:r>
        <w:rPr>
          <w:b/>
          <w:u w:val="single"/>
          <w:lang w:val="en-GB"/>
        </w:rPr>
        <w:t xml:space="preserve"> disease (KD)</w:t>
      </w:r>
    </w:p>
    <w:tbl>
      <w:tblPr>
        <w:tblStyle w:val="TableGrid"/>
        <w:tblW w:w="9351" w:type="dxa"/>
        <w:tblCellMar>
          <w:top w:w="57" w:type="dxa"/>
          <w:bottom w:w="57" w:type="dxa"/>
        </w:tblCellMar>
        <w:tblLook w:val="04A0" w:firstRow="1" w:lastRow="0" w:firstColumn="1" w:lastColumn="0" w:noHBand="0" w:noVBand="1"/>
      </w:tblPr>
      <w:tblGrid>
        <w:gridCol w:w="1061"/>
        <w:gridCol w:w="8290"/>
      </w:tblGrid>
      <w:tr w:rsidR="0069724F" w:rsidTr="00815932">
        <w:trPr>
          <w:trHeight w:val="221"/>
        </w:trPr>
        <w:tc>
          <w:tcPr>
            <w:tcW w:w="988" w:type="dxa"/>
            <w:vAlign w:val="center"/>
          </w:tcPr>
          <w:p w:rsidR="0069724F" w:rsidRPr="0069724F" w:rsidRDefault="0069724F" w:rsidP="00815932">
            <w:pPr>
              <w:shd w:val="clear" w:color="auto" w:fill="FFFFFF"/>
              <w:spacing w:after="60" w:line="240" w:lineRule="auto"/>
              <w:rPr>
                <w:rFonts w:ascii="Helvetica" w:hAnsi="Helvetica" w:cs="Helvetica"/>
                <w:b/>
                <w:bCs/>
                <w:color w:val="333333"/>
                <w:sz w:val="18"/>
                <w:szCs w:val="36"/>
                <w:u w:val="single"/>
                <w:lang w:val="en-GB"/>
              </w:rPr>
            </w:pPr>
            <w:r w:rsidRPr="0069724F">
              <w:rPr>
                <w:rFonts w:ascii="Calibri" w:eastAsia="Times New Roman" w:hAnsi="Calibri" w:cs="Calibri"/>
                <w:b/>
                <w:color w:val="333333"/>
                <w:sz w:val="18"/>
                <w:szCs w:val="23"/>
                <w:u w:val="single"/>
                <w:lang w:val="en-US" w:eastAsia="nl-BE"/>
              </w:rPr>
              <w:t>Source</w:t>
            </w:r>
          </w:p>
        </w:tc>
        <w:tc>
          <w:tcPr>
            <w:tcW w:w="8363" w:type="dxa"/>
            <w:vAlign w:val="center"/>
          </w:tcPr>
          <w:p w:rsidR="0069724F" w:rsidRPr="0069724F" w:rsidRDefault="0069724F" w:rsidP="00815932">
            <w:pPr>
              <w:shd w:val="clear" w:color="auto" w:fill="FFFFFF"/>
              <w:spacing w:after="60" w:line="240" w:lineRule="auto"/>
              <w:rPr>
                <w:rFonts w:ascii="Calibri" w:eastAsia="Times New Roman" w:hAnsi="Calibri" w:cs="Calibri"/>
                <w:b/>
                <w:color w:val="333333"/>
                <w:sz w:val="18"/>
                <w:szCs w:val="23"/>
                <w:u w:val="single"/>
                <w:lang w:val="en-US" w:eastAsia="nl-BE"/>
              </w:rPr>
            </w:pPr>
            <w:r w:rsidRPr="0069724F">
              <w:rPr>
                <w:rFonts w:ascii="Calibri" w:eastAsia="Times New Roman" w:hAnsi="Calibri" w:cs="Calibri"/>
                <w:b/>
                <w:color w:val="333333"/>
                <w:sz w:val="18"/>
                <w:szCs w:val="23"/>
                <w:u w:val="single"/>
                <w:lang w:val="en-US" w:eastAsia="nl-BE"/>
              </w:rPr>
              <w:t>Case definition</w:t>
            </w:r>
          </w:p>
        </w:tc>
      </w:tr>
      <w:tr w:rsidR="0069724F" w:rsidRPr="005D0050" w:rsidTr="00815932">
        <w:tc>
          <w:tcPr>
            <w:tcW w:w="988" w:type="dxa"/>
          </w:tcPr>
          <w:p w:rsidR="0069724F" w:rsidRDefault="00793847" w:rsidP="0069724F">
            <w:pPr>
              <w:rPr>
                <w:rFonts w:ascii="Helvetica" w:hAnsi="Helvetica" w:cs="Helvetica"/>
                <w:b/>
                <w:bCs/>
                <w:color w:val="333333"/>
                <w:sz w:val="24"/>
                <w:szCs w:val="36"/>
                <w:lang w:val="en-GB"/>
              </w:rPr>
            </w:pPr>
            <w:r>
              <w:rPr>
                <w:rFonts w:ascii="Helvetica" w:hAnsi="Helvetica" w:cs="Helvetica"/>
                <w:b/>
                <w:bCs/>
                <w:color w:val="333333"/>
                <w:sz w:val="16"/>
                <w:szCs w:val="36"/>
                <w:lang w:val="en-GB"/>
              </w:rPr>
              <w:t>Classic</w:t>
            </w:r>
            <w:r w:rsidR="0069724F">
              <w:rPr>
                <w:rFonts w:ascii="Helvetica" w:hAnsi="Helvetica" w:cs="Helvetica"/>
                <w:b/>
                <w:bCs/>
                <w:color w:val="333333"/>
                <w:sz w:val="16"/>
                <w:szCs w:val="36"/>
                <w:lang w:val="en-GB"/>
              </w:rPr>
              <w:t xml:space="preserve"> KD</w:t>
            </w:r>
            <w:r w:rsidR="0069724F">
              <w:rPr>
                <w:rFonts w:ascii="Helvetica" w:hAnsi="Helvetica" w:cs="Helvetica"/>
                <w:b/>
                <w:bCs/>
                <w:color w:val="333333"/>
                <w:sz w:val="16"/>
                <w:szCs w:val="36"/>
                <w:lang w:val="en-GB"/>
              </w:rPr>
              <w:fldChar w:fldCharType="begin" w:fldLock="1"/>
            </w:r>
            <w:r w:rsidR="00D335B5">
              <w:rPr>
                <w:rFonts w:ascii="Helvetica" w:hAnsi="Helvetica" w:cs="Helvetica"/>
                <w:b/>
                <w:bCs/>
                <w:color w:val="333333"/>
                <w:sz w:val="16"/>
                <w:szCs w:val="36"/>
                <w:lang w:val="en-GB"/>
              </w:rPr>
              <w:instrText>ADDIN CSL_CITATION {"citationItems":[{"id":"ITEM-1","itemData":{"DOI":"10.1161/CIR.0000000000000484","author":[{"dropping-particle":"","family":"McCrindle","given":"Brian W.","non-dropping-particle":"","parse-names":false,"suffix":""},{"dropping-particle":"","family":"Rowley","given":"Anne H.","non-dropping-particle":"","parse-names":false,"suffix":""},{"dropping-particle":"","family":"Newburger","given":"Jane W.","non-dropping-particle":"","parse-names":false,"suffix":""},{"dropping-particle":"","family":"Burns","given":"Jane C.","non-dropping-particle":"","parse-names":false,"suffix":""},{"dropping-particle":"","family":"Bolger","given":"Anne F.","non-dropping-particle":"","parse-names":false,"suffix":""},{"dropping-particle":"","family":"Gewitz","given":"Michael","non-dropping-particle":"","parse-names":false,"suffix":""},{"dropping-particle":"","family":"Baker","given":"Annette L.","non-dropping-particle":"","parse-names":false,"suffix":""},{"dropping-particle":"","family":"Jackson","given":"Mary Anne","non-dropping-particle":"","parse-names":false,"suffix":""},{"dropping-particle":"","family":"Takahashi","given":"Masato","non-dropping-particle":"","parse-names":false,"suffix":""},{"dropping-particle":"","family":"Shah","given":"Pinak B.","non-dropping-particle":"","parse-names":false,"suffix":""},{"dropping-particle":"","family":"Kobayashi","given":"Tohru","non-dropping-particle":"","parse-names":false,"suffix":""},{"dropping-particle":"","family":"Wu","given":"Mei-Hwan","non-dropping-particle":"","parse-names":false,"suffix":""},{"dropping-particle":"","family":"Saji","given":"Tsutomu T.","non-dropping-particle":"","parse-names":false,"suffix":""},{"dropping-particle":"","family":"Pahl","given":"Elfriede","non-dropping-particle":"","parse-names":false,"suffix":""}],"container-title":"Circulation","id":"ITEM-1","issue":"17","issued":{"date-parts":[["2017","4","25"]]},"note":"doi: 10.1161/CIR.0000000000000484","page":"e927-e999","publisher":"American Heart Association","title":"Diagnosis, Treatment, and Long-Term Management of Kawasaki Disease: A Scientific Statement for Health Professionals From the American Heart Association","type":"article-journal","volume":"135"},"uris":["http://www.mendeley.com/documents/?uuid=84bc9efe-d7a3-497f-a405-f6142e1d8c3a"]}],"mendeley":{"formattedCitation":"&lt;sup&gt;4&lt;/sup&gt;","plainTextFormattedCitation":"4","previouslyFormattedCitation":"&lt;sup&gt;4&lt;/sup&gt;"},"properties":{"noteIndex":0},"schema":"https://github.com/citation-style-language/schema/raw/master/csl-citation.json"}</w:instrText>
            </w:r>
            <w:r w:rsidR="0069724F">
              <w:rPr>
                <w:rFonts w:ascii="Helvetica" w:hAnsi="Helvetica" w:cs="Helvetica"/>
                <w:b/>
                <w:bCs/>
                <w:color w:val="333333"/>
                <w:sz w:val="16"/>
                <w:szCs w:val="36"/>
                <w:lang w:val="en-GB"/>
              </w:rPr>
              <w:fldChar w:fldCharType="separate"/>
            </w:r>
            <w:r w:rsidR="0069724F" w:rsidRPr="0069724F">
              <w:rPr>
                <w:rFonts w:ascii="Helvetica" w:hAnsi="Helvetica" w:cs="Helvetica"/>
                <w:bCs/>
                <w:noProof/>
                <w:color w:val="333333"/>
                <w:sz w:val="16"/>
                <w:szCs w:val="36"/>
                <w:vertAlign w:val="superscript"/>
                <w:lang w:val="en-GB"/>
              </w:rPr>
              <w:t>4</w:t>
            </w:r>
            <w:r w:rsidR="0069724F">
              <w:rPr>
                <w:rFonts w:ascii="Helvetica" w:hAnsi="Helvetica" w:cs="Helvetica"/>
                <w:b/>
                <w:bCs/>
                <w:color w:val="333333"/>
                <w:sz w:val="16"/>
                <w:szCs w:val="36"/>
                <w:lang w:val="en-GB"/>
              </w:rPr>
              <w:fldChar w:fldCharType="end"/>
            </w:r>
          </w:p>
        </w:tc>
        <w:tc>
          <w:tcPr>
            <w:tcW w:w="8363" w:type="dxa"/>
          </w:tcPr>
          <w:p w:rsidR="0069724F" w:rsidRPr="0069724F" w:rsidRDefault="0069724F" w:rsidP="0069724F">
            <w:pPr>
              <w:shd w:val="clear" w:color="auto" w:fill="FFFFFF"/>
              <w:spacing w:after="60" w:line="240" w:lineRule="auto"/>
              <w:jc w:val="both"/>
              <w:rPr>
                <w:rFonts w:ascii="Calibri" w:eastAsia="Times New Roman" w:hAnsi="Calibri" w:cs="Calibri"/>
                <w:color w:val="333333"/>
                <w:sz w:val="16"/>
                <w:szCs w:val="23"/>
                <w:lang w:val="en-US" w:eastAsia="nl-BE"/>
              </w:rPr>
            </w:pPr>
            <w:r w:rsidRPr="0069724F">
              <w:rPr>
                <w:rFonts w:ascii="Calibri" w:eastAsia="Times New Roman" w:hAnsi="Calibri" w:cs="Calibri"/>
                <w:color w:val="333333"/>
                <w:sz w:val="16"/>
                <w:szCs w:val="23"/>
                <w:lang w:val="en-US" w:eastAsia="nl-BE"/>
              </w:rPr>
              <w:t>Classic KD is diagnosed in the presence of fever for at least 5 d (the day of fever onset is taken to be the first day of fever) together with at least 4 of the 5 following principal clinical features. In the presence of ≥4 principal clinical features, particularly when redness and swelling of the hands and feet are present, the diagnosis of KD can be made with 4 d of fever, although experienced clinicians who have treated many patients with KD may establish the diagnosis wit</w:t>
            </w:r>
            <w:r w:rsidR="00793847">
              <w:rPr>
                <w:rFonts w:ascii="Calibri" w:eastAsia="Times New Roman" w:hAnsi="Calibri" w:cs="Calibri"/>
                <w:color w:val="333333"/>
                <w:sz w:val="16"/>
                <w:szCs w:val="23"/>
                <w:lang w:val="en-US" w:eastAsia="nl-BE"/>
              </w:rPr>
              <w:t>h 3 d of fever in rare cases</w:t>
            </w:r>
            <w:r w:rsidRPr="0069724F">
              <w:rPr>
                <w:rFonts w:ascii="Calibri" w:eastAsia="Times New Roman" w:hAnsi="Calibri" w:cs="Calibri"/>
                <w:color w:val="333333"/>
                <w:sz w:val="16"/>
                <w:szCs w:val="23"/>
                <w:lang w:val="en-US" w:eastAsia="nl-BE"/>
              </w:rPr>
              <w:t>:</w:t>
            </w:r>
          </w:p>
          <w:p w:rsidR="0069724F" w:rsidRPr="0069724F" w:rsidRDefault="0069724F" w:rsidP="00793847">
            <w:pPr>
              <w:numPr>
                <w:ilvl w:val="0"/>
                <w:numId w:val="6"/>
              </w:numPr>
              <w:shd w:val="clear" w:color="auto" w:fill="FFFFFF"/>
              <w:tabs>
                <w:tab w:val="clear" w:pos="720"/>
                <w:tab w:val="num" w:pos="175"/>
                <w:tab w:val="num" w:pos="459"/>
              </w:tabs>
              <w:spacing w:after="60" w:line="240" w:lineRule="auto"/>
              <w:ind w:left="175" w:hanging="175"/>
              <w:jc w:val="both"/>
              <w:rPr>
                <w:rFonts w:ascii="Calibri" w:eastAsia="Times New Roman" w:hAnsi="Calibri" w:cs="Calibri"/>
                <w:color w:val="333333"/>
                <w:sz w:val="16"/>
                <w:szCs w:val="23"/>
                <w:lang w:val="en-US" w:eastAsia="nl-BE"/>
              </w:rPr>
            </w:pPr>
            <w:r w:rsidRPr="0069724F">
              <w:rPr>
                <w:rFonts w:ascii="Calibri" w:eastAsia="Times New Roman" w:hAnsi="Calibri" w:cs="Calibri"/>
                <w:color w:val="333333"/>
                <w:sz w:val="16"/>
                <w:szCs w:val="23"/>
                <w:lang w:val="en-US" w:eastAsia="nl-BE"/>
              </w:rPr>
              <w:t>Erythema and cracking of lips, strawberry tongue, and/or erythema of oral and pharyngeal mucosa</w:t>
            </w:r>
          </w:p>
          <w:p w:rsidR="0069724F" w:rsidRPr="0069724F" w:rsidRDefault="0069724F" w:rsidP="00793847">
            <w:pPr>
              <w:numPr>
                <w:ilvl w:val="0"/>
                <w:numId w:val="6"/>
              </w:numPr>
              <w:shd w:val="clear" w:color="auto" w:fill="FFFFFF"/>
              <w:tabs>
                <w:tab w:val="clear" w:pos="720"/>
                <w:tab w:val="num" w:pos="175"/>
                <w:tab w:val="num" w:pos="459"/>
              </w:tabs>
              <w:spacing w:after="60" w:line="240" w:lineRule="auto"/>
              <w:ind w:left="175" w:hanging="175"/>
              <w:jc w:val="both"/>
              <w:rPr>
                <w:rFonts w:ascii="Calibri" w:eastAsia="Times New Roman" w:hAnsi="Calibri" w:cs="Calibri"/>
                <w:color w:val="333333"/>
                <w:sz w:val="16"/>
                <w:szCs w:val="23"/>
                <w:lang w:val="en-US" w:eastAsia="nl-BE"/>
              </w:rPr>
            </w:pPr>
            <w:r w:rsidRPr="0069724F">
              <w:rPr>
                <w:rFonts w:ascii="Calibri" w:eastAsia="Times New Roman" w:hAnsi="Calibri" w:cs="Calibri"/>
                <w:color w:val="333333"/>
                <w:sz w:val="16"/>
                <w:szCs w:val="23"/>
                <w:lang w:val="en-US" w:eastAsia="nl-BE"/>
              </w:rPr>
              <w:t>Bilateral bulbar conjunctival injection without exudate</w:t>
            </w:r>
          </w:p>
          <w:p w:rsidR="0069724F" w:rsidRPr="0069724F" w:rsidRDefault="0069724F" w:rsidP="00793847">
            <w:pPr>
              <w:numPr>
                <w:ilvl w:val="0"/>
                <w:numId w:val="6"/>
              </w:numPr>
              <w:shd w:val="clear" w:color="auto" w:fill="FFFFFF"/>
              <w:tabs>
                <w:tab w:val="clear" w:pos="720"/>
                <w:tab w:val="num" w:pos="175"/>
                <w:tab w:val="num" w:pos="459"/>
              </w:tabs>
              <w:spacing w:after="60" w:line="240" w:lineRule="auto"/>
              <w:ind w:left="175" w:hanging="175"/>
              <w:jc w:val="both"/>
              <w:rPr>
                <w:rFonts w:ascii="Calibri" w:eastAsia="Times New Roman" w:hAnsi="Calibri" w:cs="Calibri"/>
                <w:color w:val="333333"/>
                <w:sz w:val="16"/>
                <w:szCs w:val="23"/>
                <w:lang w:val="en-US" w:eastAsia="nl-BE"/>
              </w:rPr>
            </w:pPr>
            <w:r w:rsidRPr="0069724F">
              <w:rPr>
                <w:rFonts w:ascii="Calibri" w:eastAsia="Times New Roman" w:hAnsi="Calibri" w:cs="Calibri"/>
                <w:color w:val="333333"/>
                <w:sz w:val="16"/>
                <w:szCs w:val="23"/>
                <w:lang w:val="en-US" w:eastAsia="nl-BE"/>
              </w:rPr>
              <w:t>Rash: maculopapular, diffuse erythroderma, or erythema multiforme-like</w:t>
            </w:r>
          </w:p>
          <w:p w:rsidR="0069724F" w:rsidRPr="0069724F" w:rsidRDefault="0069724F" w:rsidP="00793847">
            <w:pPr>
              <w:numPr>
                <w:ilvl w:val="0"/>
                <w:numId w:val="6"/>
              </w:numPr>
              <w:shd w:val="clear" w:color="auto" w:fill="FFFFFF"/>
              <w:tabs>
                <w:tab w:val="clear" w:pos="720"/>
                <w:tab w:val="num" w:pos="175"/>
                <w:tab w:val="num" w:pos="459"/>
              </w:tabs>
              <w:spacing w:after="60" w:line="240" w:lineRule="auto"/>
              <w:ind w:left="175" w:hanging="175"/>
              <w:jc w:val="both"/>
              <w:rPr>
                <w:rFonts w:ascii="Calibri" w:eastAsia="Times New Roman" w:hAnsi="Calibri" w:cs="Calibri"/>
                <w:color w:val="333333"/>
                <w:sz w:val="16"/>
                <w:szCs w:val="23"/>
                <w:lang w:val="en-US" w:eastAsia="nl-BE"/>
              </w:rPr>
            </w:pPr>
            <w:r w:rsidRPr="0069724F">
              <w:rPr>
                <w:rFonts w:ascii="Calibri" w:eastAsia="Times New Roman" w:hAnsi="Calibri" w:cs="Calibri"/>
                <w:color w:val="333333"/>
                <w:sz w:val="16"/>
                <w:szCs w:val="23"/>
                <w:lang w:val="en-US" w:eastAsia="nl-BE"/>
              </w:rPr>
              <w:t>Erythema and edema of the hands and feet in acute phase and/or periungual desquamation in subacute phase</w:t>
            </w:r>
          </w:p>
          <w:p w:rsidR="0069724F" w:rsidRPr="0069724F" w:rsidRDefault="0069724F" w:rsidP="00793847">
            <w:pPr>
              <w:numPr>
                <w:ilvl w:val="0"/>
                <w:numId w:val="6"/>
              </w:numPr>
              <w:shd w:val="clear" w:color="auto" w:fill="FFFFFF"/>
              <w:tabs>
                <w:tab w:val="clear" w:pos="720"/>
                <w:tab w:val="num" w:pos="175"/>
                <w:tab w:val="num" w:pos="459"/>
              </w:tabs>
              <w:spacing w:after="60" w:line="240" w:lineRule="auto"/>
              <w:ind w:left="175" w:hanging="175"/>
              <w:jc w:val="both"/>
              <w:rPr>
                <w:rFonts w:ascii="Calibri" w:eastAsia="Times New Roman" w:hAnsi="Calibri" w:cs="Calibri"/>
                <w:color w:val="333333"/>
                <w:sz w:val="16"/>
                <w:szCs w:val="23"/>
                <w:lang w:val="en-US" w:eastAsia="nl-BE"/>
              </w:rPr>
            </w:pPr>
            <w:r w:rsidRPr="0069724F">
              <w:rPr>
                <w:rFonts w:ascii="Calibri" w:eastAsia="Times New Roman" w:hAnsi="Calibri" w:cs="Calibri"/>
                <w:color w:val="333333"/>
                <w:sz w:val="16"/>
                <w:szCs w:val="23"/>
                <w:lang w:val="en-US" w:eastAsia="nl-BE"/>
              </w:rPr>
              <w:t>Cervical lymphadenopathy (≥1.5 cm diameter), usually unilateral</w:t>
            </w:r>
          </w:p>
          <w:p w:rsidR="0069724F" w:rsidRDefault="0069724F" w:rsidP="0069724F">
            <w:pPr>
              <w:shd w:val="clear" w:color="auto" w:fill="FFFFFF"/>
              <w:spacing w:after="60" w:line="240" w:lineRule="auto"/>
              <w:jc w:val="both"/>
              <w:rPr>
                <w:rFonts w:ascii="Calibri" w:eastAsia="Times New Roman" w:hAnsi="Calibri" w:cs="Calibri"/>
                <w:color w:val="333333"/>
                <w:sz w:val="16"/>
                <w:szCs w:val="23"/>
                <w:lang w:val="en-US" w:eastAsia="nl-BE"/>
              </w:rPr>
            </w:pPr>
            <w:r w:rsidRPr="0069724F">
              <w:rPr>
                <w:rFonts w:ascii="Calibri" w:eastAsia="Times New Roman" w:hAnsi="Calibri" w:cs="Calibri"/>
                <w:color w:val="333333"/>
                <w:sz w:val="16"/>
                <w:szCs w:val="23"/>
                <w:lang w:val="en-US" w:eastAsia="nl-BE"/>
              </w:rPr>
              <w:t xml:space="preserve">A careful history may reveal that ≥1 principal clinical </w:t>
            </w:r>
            <w:proofErr w:type="gramStart"/>
            <w:r w:rsidRPr="0069724F">
              <w:rPr>
                <w:rFonts w:ascii="Calibri" w:eastAsia="Times New Roman" w:hAnsi="Calibri" w:cs="Calibri"/>
                <w:color w:val="333333"/>
                <w:sz w:val="16"/>
                <w:szCs w:val="23"/>
                <w:lang w:val="en-US" w:eastAsia="nl-BE"/>
              </w:rPr>
              <w:t>features</w:t>
            </w:r>
            <w:proofErr w:type="gramEnd"/>
            <w:r w:rsidRPr="0069724F">
              <w:rPr>
                <w:rFonts w:ascii="Calibri" w:eastAsia="Times New Roman" w:hAnsi="Calibri" w:cs="Calibri"/>
                <w:color w:val="333333"/>
                <w:sz w:val="16"/>
                <w:szCs w:val="23"/>
                <w:lang w:val="en-US" w:eastAsia="nl-BE"/>
              </w:rPr>
              <w:t xml:space="preserve"> were present during the illness but resolved by the time of presentation.</w:t>
            </w:r>
          </w:p>
          <w:p w:rsidR="00793847" w:rsidRPr="00793847" w:rsidRDefault="00793847" w:rsidP="00793847">
            <w:pPr>
              <w:shd w:val="clear" w:color="auto" w:fill="FFFFFF"/>
              <w:spacing w:after="60" w:line="240" w:lineRule="auto"/>
              <w:jc w:val="both"/>
              <w:rPr>
                <w:rFonts w:ascii="Calibri" w:eastAsia="Times New Roman" w:hAnsi="Calibri" w:cs="Calibri"/>
                <w:color w:val="333333"/>
                <w:sz w:val="16"/>
                <w:szCs w:val="23"/>
                <w:lang w:val="en-US" w:eastAsia="nl-BE"/>
              </w:rPr>
            </w:pPr>
            <w:r w:rsidRPr="00793847">
              <w:rPr>
                <w:rFonts w:ascii="Calibri" w:eastAsia="Times New Roman" w:hAnsi="Calibri" w:cs="Calibri"/>
                <w:color w:val="333333"/>
                <w:sz w:val="16"/>
                <w:szCs w:val="23"/>
                <w:lang w:val="en-US" w:eastAsia="nl-BE"/>
              </w:rPr>
              <w:t>Patients who lack full clinical features of classic KD are often evaluated for incomplete KD (Figure 3). If coronary artery abnormalities are detected, the diagnosis of KD is considered confirmed in most cases.</w:t>
            </w:r>
          </w:p>
          <w:p w:rsidR="00793847" w:rsidRPr="002A27F4" w:rsidRDefault="00793847" w:rsidP="00793847">
            <w:pPr>
              <w:shd w:val="clear" w:color="auto" w:fill="FFFFFF"/>
              <w:spacing w:after="60" w:line="240" w:lineRule="auto"/>
              <w:jc w:val="both"/>
              <w:rPr>
                <w:rFonts w:ascii="Calibri" w:eastAsia="Times New Roman" w:hAnsi="Calibri" w:cs="Calibri"/>
                <w:color w:val="333333"/>
                <w:sz w:val="16"/>
                <w:szCs w:val="23"/>
                <w:lang w:val="en-US" w:eastAsia="nl-BE"/>
              </w:rPr>
            </w:pPr>
            <w:r w:rsidRPr="00793847">
              <w:rPr>
                <w:rFonts w:ascii="Calibri" w:eastAsia="Times New Roman" w:hAnsi="Calibri" w:cs="Calibri"/>
                <w:color w:val="333333"/>
                <w:sz w:val="16"/>
                <w:szCs w:val="23"/>
                <w:lang w:val="en-US" w:eastAsia="nl-BE"/>
              </w:rPr>
              <w:t>Laboratory tests typically reveal normal or elevated white blood cell count with neutrophil predominance and elevated acute phase reactants such as C-reactive protein and erythrocyte sedimentation rate during the acute phase. Low serum sodium and albumin levels, elevated serum liver enzymes, and sterile pyuria can be present. In the second week after fever onset, thrombocytosis is common.</w:t>
            </w:r>
          </w:p>
        </w:tc>
      </w:tr>
      <w:tr w:rsidR="0069724F" w:rsidRPr="005D0050" w:rsidTr="00815932">
        <w:tc>
          <w:tcPr>
            <w:tcW w:w="988" w:type="dxa"/>
          </w:tcPr>
          <w:p w:rsidR="0069724F" w:rsidRDefault="00793847" w:rsidP="00815932">
            <w:pPr>
              <w:rPr>
                <w:rFonts w:ascii="Helvetica" w:hAnsi="Helvetica" w:cs="Helvetica"/>
                <w:b/>
                <w:bCs/>
                <w:color w:val="333333"/>
                <w:sz w:val="24"/>
                <w:szCs w:val="36"/>
                <w:lang w:val="en-GB"/>
              </w:rPr>
            </w:pPr>
            <w:r w:rsidRPr="00793847">
              <w:rPr>
                <w:rFonts w:ascii="Helvetica" w:hAnsi="Helvetica" w:cs="Helvetica"/>
                <w:b/>
                <w:bCs/>
                <w:color w:val="333333"/>
                <w:sz w:val="16"/>
                <w:szCs w:val="36"/>
                <w:lang w:val="en-GB"/>
              </w:rPr>
              <w:t>Incomplete KD</w:t>
            </w:r>
            <w:r w:rsidR="0014385B">
              <w:rPr>
                <w:rFonts w:ascii="Helvetica" w:hAnsi="Helvetica" w:cs="Helvetica"/>
                <w:b/>
                <w:bCs/>
                <w:color w:val="333333"/>
                <w:sz w:val="16"/>
                <w:szCs w:val="36"/>
                <w:lang w:val="en-GB"/>
              </w:rPr>
              <w:fldChar w:fldCharType="begin" w:fldLock="1"/>
            </w:r>
            <w:r w:rsidR="00D335B5">
              <w:rPr>
                <w:rFonts w:ascii="Helvetica" w:hAnsi="Helvetica" w:cs="Helvetica"/>
                <w:b/>
                <w:bCs/>
                <w:color w:val="333333"/>
                <w:sz w:val="16"/>
                <w:szCs w:val="36"/>
                <w:lang w:val="en-GB"/>
              </w:rPr>
              <w:instrText>ADDIN CSL_CITATION {"citationItems":[{"id":"ITEM-1","itemData":{"DOI":"10.1161/CIR.0000000000000484","author":[{"dropping-particle":"","family":"McCrindle","given":"Brian W.","non-dropping-particle":"","parse-names":false,"suffix":""},{"dropping-particle":"","family":"Rowley","given":"Anne H.","non-dropping-particle":"","parse-names":false,"suffix":""},{"dropping-particle":"","family":"Newburger","given":"Jane W.","non-dropping-particle":"","parse-names":false,"suffix":""},{"dropping-particle":"","family":"Burns","given":"Jane C.","non-dropping-particle":"","parse-names":false,"suffix":""},{"dropping-particle":"","family":"Bolger","given":"Anne F.","non-dropping-particle":"","parse-names":false,"suffix":""},{"dropping-particle":"","family":"Gewitz","given":"Michael","non-dropping-particle":"","parse-names":false,"suffix":""},{"dropping-particle":"","family":"Baker","given":"Annette L.","non-dropping-particle":"","parse-names":false,"suffix":""},{"dropping-particle":"","family":"Jackson","given":"Mary Anne","non-dropping-particle":"","parse-names":false,"suffix":""},{"dropping-particle":"","family":"Takahashi","given":"Masato","non-dropping-particle":"","parse-names":false,"suffix":""},{"dropping-particle":"","family":"Shah","given":"Pinak B.","non-dropping-particle":"","parse-names":false,"suffix":""},{"dropping-particle":"","family":"Kobayashi","given":"Tohru","non-dropping-particle":"","parse-names":false,"suffix":""},{"dropping-particle":"","family":"Wu","given":"Mei-Hwan","non-dropping-particle":"","parse-names":false,"suffix":""},{"dropping-particle":"","family":"Saji","given":"Tsutomu T.","non-dropping-particle":"","parse-names":false,"suffix":""},{"dropping-particle":"","family":"Pahl","given":"Elfriede","non-dropping-particle":"","parse-names":false,"suffix":""}],"container-title":"Circulation","id":"ITEM-1","issue":"17","issued":{"date-parts":[["2017","4","25"]]},"note":"doi: 10.1161/CIR.0000000000000484","page":"e927-e999","publisher":"American Heart Association","title":"Diagnosis, Treatment, and Long-Term Management of Kawasaki Disease: A Scientific Statement for Health Professionals From the American Heart Association","type":"article-journal","volume":"135"},"uris":["http://www.mendeley.com/documents/?uuid=84bc9efe-d7a3-497f-a405-f6142e1d8c3a"]}],"mendeley":{"formattedCitation":"&lt;sup&gt;4&lt;/sup&gt;","plainTextFormattedCitation":"4","previouslyFormattedCitation":"&lt;sup&gt;4&lt;/sup&gt;"},"properties":{"noteIndex":0},"schema":"https://github.com/citation-style-language/schema/raw/master/csl-citation.json"}</w:instrText>
            </w:r>
            <w:r w:rsidR="0014385B">
              <w:rPr>
                <w:rFonts w:ascii="Helvetica" w:hAnsi="Helvetica" w:cs="Helvetica"/>
                <w:b/>
                <w:bCs/>
                <w:color w:val="333333"/>
                <w:sz w:val="16"/>
                <w:szCs w:val="36"/>
                <w:lang w:val="en-GB"/>
              </w:rPr>
              <w:fldChar w:fldCharType="separate"/>
            </w:r>
            <w:r w:rsidR="0014385B" w:rsidRPr="0069724F">
              <w:rPr>
                <w:rFonts w:ascii="Helvetica" w:hAnsi="Helvetica" w:cs="Helvetica"/>
                <w:bCs/>
                <w:noProof/>
                <w:color w:val="333333"/>
                <w:sz w:val="16"/>
                <w:szCs w:val="36"/>
                <w:vertAlign w:val="superscript"/>
                <w:lang w:val="en-GB"/>
              </w:rPr>
              <w:t>4</w:t>
            </w:r>
            <w:r w:rsidR="0014385B">
              <w:rPr>
                <w:rFonts w:ascii="Helvetica" w:hAnsi="Helvetica" w:cs="Helvetica"/>
                <w:b/>
                <w:bCs/>
                <w:color w:val="333333"/>
                <w:sz w:val="16"/>
                <w:szCs w:val="36"/>
                <w:lang w:val="en-GB"/>
              </w:rPr>
              <w:fldChar w:fldCharType="end"/>
            </w:r>
          </w:p>
        </w:tc>
        <w:tc>
          <w:tcPr>
            <w:tcW w:w="8363" w:type="dxa"/>
          </w:tcPr>
          <w:p w:rsidR="0069724F" w:rsidRDefault="00793847" w:rsidP="00793847">
            <w:pPr>
              <w:shd w:val="clear" w:color="auto" w:fill="FFFFFF"/>
              <w:tabs>
                <w:tab w:val="num" w:pos="1026"/>
                <w:tab w:val="num" w:pos="1876"/>
              </w:tabs>
              <w:spacing w:after="60" w:line="240" w:lineRule="auto"/>
              <w:jc w:val="both"/>
              <w:rPr>
                <w:rFonts w:ascii="Calibri" w:eastAsia="Times New Roman" w:hAnsi="Calibri" w:cs="Calibri"/>
                <w:color w:val="333333"/>
                <w:sz w:val="16"/>
                <w:szCs w:val="23"/>
                <w:lang w:val="en-US" w:eastAsia="nl-BE"/>
              </w:rPr>
            </w:pPr>
            <w:r>
              <w:rPr>
                <w:rFonts w:ascii="Calibri" w:eastAsia="Times New Roman" w:hAnsi="Calibri" w:cs="Calibri"/>
                <w:color w:val="333333"/>
                <w:sz w:val="16"/>
                <w:szCs w:val="23"/>
                <w:lang w:val="en-US" w:eastAsia="nl-BE"/>
              </w:rPr>
              <w:t xml:space="preserve">Children with fever </w:t>
            </w:r>
            <w:r w:rsidRPr="0069724F">
              <w:rPr>
                <w:rFonts w:ascii="Calibri" w:eastAsia="Times New Roman" w:hAnsi="Calibri" w:cs="Calibri"/>
                <w:color w:val="333333"/>
                <w:sz w:val="16"/>
                <w:szCs w:val="23"/>
                <w:lang w:val="en-US" w:eastAsia="nl-BE"/>
              </w:rPr>
              <w:t>≥</w:t>
            </w:r>
            <w:r>
              <w:rPr>
                <w:rFonts w:ascii="Calibri" w:eastAsia="Times New Roman" w:hAnsi="Calibri" w:cs="Calibri"/>
                <w:color w:val="333333"/>
                <w:sz w:val="16"/>
                <w:szCs w:val="23"/>
                <w:lang w:val="en-US" w:eastAsia="nl-BE"/>
              </w:rPr>
              <w:t xml:space="preserve">5 days and 2 or 3 compatible clinical criteria of KD OR infants with fever for </w:t>
            </w:r>
            <w:r w:rsidRPr="0069724F">
              <w:rPr>
                <w:rFonts w:ascii="Calibri" w:eastAsia="Times New Roman" w:hAnsi="Calibri" w:cs="Calibri"/>
                <w:color w:val="333333"/>
                <w:sz w:val="16"/>
                <w:szCs w:val="23"/>
                <w:lang w:val="en-US" w:eastAsia="nl-BE"/>
              </w:rPr>
              <w:t>≥</w:t>
            </w:r>
            <w:r>
              <w:rPr>
                <w:rFonts w:ascii="Calibri" w:eastAsia="Times New Roman" w:hAnsi="Calibri" w:cs="Calibri"/>
                <w:color w:val="333333"/>
                <w:sz w:val="16"/>
                <w:szCs w:val="23"/>
                <w:lang w:val="en-US" w:eastAsia="nl-BE"/>
              </w:rPr>
              <w:t>7 days without other explanation and:</w:t>
            </w:r>
          </w:p>
          <w:p w:rsidR="00793847" w:rsidRPr="00793847" w:rsidRDefault="00793847" w:rsidP="00793847">
            <w:pPr>
              <w:numPr>
                <w:ilvl w:val="0"/>
                <w:numId w:val="7"/>
              </w:numPr>
              <w:shd w:val="clear" w:color="auto" w:fill="FFFFFF"/>
              <w:tabs>
                <w:tab w:val="clear" w:pos="720"/>
                <w:tab w:val="num" w:pos="244"/>
              </w:tabs>
              <w:spacing w:after="60" w:line="240" w:lineRule="auto"/>
              <w:ind w:left="386"/>
              <w:jc w:val="both"/>
              <w:rPr>
                <w:rFonts w:ascii="Calibri" w:eastAsia="Times New Roman" w:hAnsi="Calibri" w:cs="Calibri"/>
                <w:color w:val="333333"/>
                <w:sz w:val="16"/>
                <w:szCs w:val="23"/>
                <w:lang w:val="en-US" w:eastAsia="nl-BE"/>
              </w:rPr>
            </w:pPr>
            <w:r>
              <w:rPr>
                <w:rFonts w:ascii="Calibri" w:eastAsia="Times New Roman" w:hAnsi="Calibri" w:cs="Calibri"/>
                <w:color w:val="333333"/>
                <w:sz w:val="16"/>
                <w:szCs w:val="23"/>
                <w:lang w:val="en-US" w:eastAsia="nl-BE"/>
              </w:rPr>
              <w:t>Three or more laboratory findings</w:t>
            </w:r>
          </w:p>
          <w:p w:rsidR="00793847" w:rsidRDefault="00793847" w:rsidP="00793847">
            <w:pPr>
              <w:pStyle w:val="ListParagraph"/>
              <w:numPr>
                <w:ilvl w:val="1"/>
                <w:numId w:val="5"/>
              </w:numPr>
              <w:shd w:val="clear" w:color="auto" w:fill="FFFFFF"/>
              <w:tabs>
                <w:tab w:val="num" w:pos="1026"/>
                <w:tab w:val="num" w:pos="1876"/>
              </w:tabs>
              <w:spacing w:after="60" w:line="240" w:lineRule="auto"/>
              <w:ind w:left="811"/>
              <w:jc w:val="both"/>
              <w:rPr>
                <w:rFonts w:ascii="Calibri" w:eastAsia="Times New Roman" w:hAnsi="Calibri" w:cs="Calibri"/>
                <w:color w:val="333333"/>
                <w:sz w:val="16"/>
                <w:szCs w:val="23"/>
                <w:lang w:val="en-US" w:eastAsia="nl-BE"/>
              </w:rPr>
            </w:pPr>
            <w:r>
              <w:rPr>
                <w:rFonts w:ascii="Calibri" w:eastAsia="Times New Roman" w:hAnsi="Calibri" w:cs="Calibri"/>
                <w:color w:val="333333"/>
                <w:sz w:val="16"/>
                <w:szCs w:val="23"/>
                <w:lang w:val="en-US" w:eastAsia="nl-BE"/>
              </w:rPr>
              <w:t>Anemia for age</w:t>
            </w:r>
          </w:p>
          <w:p w:rsidR="00793847" w:rsidRDefault="00793847" w:rsidP="00793847">
            <w:pPr>
              <w:pStyle w:val="ListParagraph"/>
              <w:numPr>
                <w:ilvl w:val="1"/>
                <w:numId w:val="5"/>
              </w:numPr>
              <w:shd w:val="clear" w:color="auto" w:fill="FFFFFF"/>
              <w:tabs>
                <w:tab w:val="num" w:pos="1026"/>
                <w:tab w:val="num" w:pos="1876"/>
              </w:tabs>
              <w:spacing w:after="60" w:line="240" w:lineRule="auto"/>
              <w:ind w:left="811"/>
              <w:jc w:val="both"/>
              <w:rPr>
                <w:rFonts w:ascii="Calibri" w:eastAsia="Times New Roman" w:hAnsi="Calibri" w:cs="Calibri"/>
                <w:color w:val="333333"/>
                <w:sz w:val="16"/>
                <w:szCs w:val="23"/>
                <w:lang w:val="en-US" w:eastAsia="nl-BE"/>
              </w:rPr>
            </w:pPr>
            <w:r>
              <w:rPr>
                <w:rFonts w:ascii="Calibri" w:eastAsia="Times New Roman" w:hAnsi="Calibri" w:cs="Calibri"/>
                <w:color w:val="333333"/>
                <w:sz w:val="16"/>
                <w:szCs w:val="23"/>
                <w:lang w:val="en-US" w:eastAsia="nl-BE"/>
              </w:rPr>
              <w:t xml:space="preserve">Platelet count of </w:t>
            </w:r>
            <w:r w:rsidRPr="0069724F">
              <w:rPr>
                <w:rFonts w:ascii="Calibri" w:eastAsia="Times New Roman" w:hAnsi="Calibri" w:cs="Calibri"/>
                <w:color w:val="333333"/>
                <w:sz w:val="16"/>
                <w:szCs w:val="23"/>
                <w:lang w:val="en-US" w:eastAsia="nl-BE"/>
              </w:rPr>
              <w:t>≥</w:t>
            </w:r>
            <w:r>
              <w:rPr>
                <w:rFonts w:ascii="Calibri" w:eastAsia="Times New Roman" w:hAnsi="Calibri" w:cs="Calibri"/>
                <w:color w:val="333333"/>
                <w:sz w:val="16"/>
                <w:szCs w:val="23"/>
                <w:lang w:val="en-US" w:eastAsia="nl-BE"/>
              </w:rPr>
              <w:t>450,000 after the 7</w:t>
            </w:r>
            <w:r w:rsidRPr="00793847">
              <w:rPr>
                <w:rFonts w:ascii="Calibri" w:eastAsia="Times New Roman" w:hAnsi="Calibri" w:cs="Calibri"/>
                <w:color w:val="333333"/>
                <w:sz w:val="16"/>
                <w:szCs w:val="23"/>
                <w:vertAlign w:val="superscript"/>
                <w:lang w:val="en-US" w:eastAsia="nl-BE"/>
              </w:rPr>
              <w:t>th</w:t>
            </w:r>
            <w:r>
              <w:rPr>
                <w:rFonts w:ascii="Calibri" w:eastAsia="Times New Roman" w:hAnsi="Calibri" w:cs="Calibri"/>
                <w:color w:val="333333"/>
                <w:sz w:val="16"/>
                <w:szCs w:val="23"/>
                <w:lang w:val="en-US" w:eastAsia="nl-BE"/>
              </w:rPr>
              <w:t xml:space="preserve"> day of fever</w:t>
            </w:r>
          </w:p>
          <w:p w:rsidR="00793847" w:rsidRDefault="00793847" w:rsidP="00793847">
            <w:pPr>
              <w:pStyle w:val="ListParagraph"/>
              <w:numPr>
                <w:ilvl w:val="1"/>
                <w:numId w:val="5"/>
              </w:numPr>
              <w:shd w:val="clear" w:color="auto" w:fill="FFFFFF"/>
              <w:tabs>
                <w:tab w:val="num" w:pos="1026"/>
                <w:tab w:val="num" w:pos="1876"/>
              </w:tabs>
              <w:spacing w:after="60" w:line="240" w:lineRule="auto"/>
              <w:ind w:left="811"/>
              <w:jc w:val="both"/>
              <w:rPr>
                <w:rFonts w:ascii="Calibri" w:eastAsia="Times New Roman" w:hAnsi="Calibri" w:cs="Calibri"/>
                <w:color w:val="333333"/>
                <w:sz w:val="16"/>
                <w:szCs w:val="23"/>
                <w:lang w:val="en-US" w:eastAsia="nl-BE"/>
              </w:rPr>
            </w:pPr>
            <w:r>
              <w:rPr>
                <w:rFonts w:ascii="Calibri" w:eastAsia="Times New Roman" w:hAnsi="Calibri" w:cs="Calibri"/>
                <w:color w:val="333333"/>
                <w:sz w:val="16"/>
                <w:szCs w:val="23"/>
                <w:lang w:val="en-US" w:eastAsia="nl-BE"/>
              </w:rPr>
              <w:t>Albumin &lt;3.0 g/dl</w:t>
            </w:r>
          </w:p>
          <w:p w:rsidR="00793847" w:rsidRDefault="00793847" w:rsidP="00793847">
            <w:pPr>
              <w:pStyle w:val="ListParagraph"/>
              <w:numPr>
                <w:ilvl w:val="1"/>
                <w:numId w:val="5"/>
              </w:numPr>
              <w:shd w:val="clear" w:color="auto" w:fill="FFFFFF"/>
              <w:tabs>
                <w:tab w:val="num" w:pos="1026"/>
                <w:tab w:val="num" w:pos="1876"/>
              </w:tabs>
              <w:spacing w:after="60" w:line="240" w:lineRule="auto"/>
              <w:ind w:left="811"/>
              <w:jc w:val="both"/>
              <w:rPr>
                <w:rFonts w:ascii="Calibri" w:eastAsia="Times New Roman" w:hAnsi="Calibri" w:cs="Calibri"/>
                <w:color w:val="333333"/>
                <w:sz w:val="16"/>
                <w:szCs w:val="23"/>
                <w:lang w:val="en-US" w:eastAsia="nl-BE"/>
              </w:rPr>
            </w:pPr>
            <w:r>
              <w:rPr>
                <w:rFonts w:ascii="Calibri" w:eastAsia="Times New Roman" w:hAnsi="Calibri" w:cs="Calibri"/>
                <w:color w:val="333333"/>
                <w:sz w:val="16"/>
                <w:szCs w:val="23"/>
                <w:lang w:val="en-US" w:eastAsia="nl-BE"/>
              </w:rPr>
              <w:t>Elevated ALT level</w:t>
            </w:r>
          </w:p>
          <w:p w:rsidR="00793847" w:rsidRDefault="00793847" w:rsidP="00793847">
            <w:pPr>
              <w:pStyle w:val="ListParagraph"/>
              <w:numPr>
                <w:ilvl w:val="1"/>
                <w:numId w:val="5"/>
              </w:numPr>
              <w:shd w:val="clear" w:color="auto" w:fill="FFFFFF"/>
              <w:tabs>
                <w:tab w:val="num" w:pos="1026"/>
                <w:tab w:val="num" w:pos="1876"/>
              </w:tabs>
              <w:spacing w:after="60" w:line="240" w:lineRule="auto"/>
              <w:ind w:left="811"/>
              <w:jc w:val="both"/>
              <w:rPr>
                <w:rFonts w:ascii="Calibri" w:eastAsia="Times New Roman" w:hAnsi="Calibri" w:cs="Calibri"/>
                <w:color w:val="333333"/>
                <w:sz w:val="16"/>
                <w:szCs w:val="23"/>
                <w:lang w:val="en-US" w:eastAsia="nl-BE"/>
              </w:rPr>
            </w:pPr>
            <w:r>
              <w:rPr>
                <w:rFonts w:ascii="Calibri" w:eastAsia="Times New Roman" w:hAnsi="Calibri" w:cs="Calibri"/>
                <w:color w:val="333333"/>
                <w:sz w:val="16"/>
                <w:szCs w:val="23"/>
                <w:lang w:val="en-US" w:eastAsia="nl-BE"/>
              </w:rPr>
              <w:t xml:space="preserve">WBC count of </w:t>
            </w:r>
            <w:r w:rsidRPr="0069724F">
              <w:rPr>
                <w:rFonts w:ascii="Calibri" w:eastAsia="Times New Roman" w:hAnsi="Calibri" w:cs="Calibri"/>
                <w:color w:val="333333"/>
                <w:sz w:val="16"/>
                <w:szCs w:val="23"/>
                <w:lang w:val="en-US" w:eastAsia="nl-BE"/>
              </w:rPr>
              <w:t>≥</w:t>
            </w:r>
            <w:r>
              <w:rPr>
                <w:rFonts w:ascii="Calibri" w:eastAsia="Times New Roman" w:hAnsi="Calibri" w:cs="Calibri"/>
                <w:color w:val="333333"/>
                <w:sz w:val="16"/>
                <w:szCs w:val="23"/>
                <w:lang w:val="en-US" w:eastAsia="nl-BE"/>
              </w:rPr>
              <w:t>15,000/mm³</w:t>
            </w:r>
          </w:p>
          <w:p w:rsidR="00793847" w:rsidRDefault="00793847" w:rsidP="00793847">
            <w:pPr>
              <w:pStyle w:val="ListParagraph"/>
              <w:numPr>
                <w:ilvl w:val="1"/>
                <w:numId w:val="5"/>
              </w:numPr>
              <w:shd w:val="clear" w:color="auto" w:fill="FFFFFF"/>
              <w:tabs>
                <w:tab w:val="num" w:pos="1026"/>
                <w:tab w:val="num" w:pos="1876"/>
              </w:tabs>
              <w:spacing w:after="60" w:line="240" w:lineRule="auto"/>
              <w:ind w:left="811"/>
              <w:jc w:val="both"/>
              <w:rPr>
                <w:rFonts w:ascii="Calibri" w:eastAsia="Times New Roman" w:hAnsi="Calibri" w:cs="Calibri"/>
                <w:color w:val="333333"/>
                <w:sz w:val="16"/>
                <w:szCs w:val="23"/>
                <w:lang w:val="en-US" w:eastAsia="nl-BE"/>
              </w:rPr>
            </w:pPr>
            <w:r>
              <w:rPr>
                <w:rFonts w:ascii="Calibri" w:eastAsia="Times New Roman" w:hAnsi="Calibri" w:cs="Calibri"/>
                <w:color w:val="333333"/>
                <w:sz w:val="16"/>
                <w:szCs w:val="23"/>
                <w:lang w:val="en-US" w:eastAsia="nl-BE"/>
              </w:rPr>
              <w:t xml:space="preserve">Urine </w:t>
            </w:r>
            <w:r w:rsidRPr="0069724F">
              <w:rPr>
                <w:rFonts w:ascii="Calibri" w:eastAsia="Times New Roman" w:hAnsi="Calibri" w:cs="Calibri"/>
                <w:color w:val="333333"/>
                <w:sz w:val="16"/>
                <w:szCs w:val="23"/>
                <w:lang w:val="en-US" w:eastAsia="nl-BE"/>
              </w:rPr>
              <w:t>≥</w:t>
            </w:r>
            <w:r>
              <w:rPr>
                <w:rFonts w:ascii="Calibri" w:eastAsia="Times New Roman" w:hAnsi="Calibri" w:cs="Calibri"/>
                <w:color w:val="333333"/>
                <w:sz w:val="16"/>
                <w:szCs w:val="23"/>
                <w:lang w:val="en-US" w:eastAsia="nl-BE"/>
              </w:rPr>
              <w:t>10 WBC/</w:t>
            </w:r>
            <w:proofErr w:type="spellStart"/>
            <w:r>
              <w:rPr>
                <w:rFonts w:ascii="Calibri" w:eastAsia="Times New Roman" w:hAnsi="Calibri" w:cs="Calibri"/>
                <w:color w:val="333333"/>
                <w:sz w:val="16"/>
                <w:szCs w:val="23"/>
                <w:lang w:val="en-US" w:eastAsia="nl-BE"/>
              </w:rPr>
              <w:t>hpf</w:t>
            </w:r>
            <w:proofErr w:type="spellEnd"/>
          </w:p>
          <w:p w:rsidR="00793847" w:rsidRDefault="00793847" w:rsidP="00793847">
            <w:pPr>
              <w:shd w:val="clear" w:color="auto" w:fill="FFFFFF"/>
              <w:tabs>
                <w:tab w:val="num" w:pos="1026"/>
                <w:tab w:val="num" w:pos="1876"/>
              </w:tabs>
              <w:spacing w:after="60" w:line="240" w:lineRule="auto"/>
              <w:jc w:val="both"/>
              <w:rPr>
                <w:rFonts w:ascii="Calibri" w:eastAsia="Times New Roman" w:hAnsi="Calibri" w:cs="Calibri"/>
                <w:color w:val="333333"/>
                <w:sz w:val="16"/>
                <w:szCs w:val="23"/>
                <w:lang w:val="en-US" w:eastAsia="nl-BE"/>
              </w:rPr>
            </w:pPr>
            <w:r>
              <w:rPr>
                <w:rFonts w:ascii="Calibri" w:eastAsia="Times New Roman" w:hAnsi="Calibri" w:cs="Calibri"/>
                <w:color w:val="333333"/>
                <w:sz w:val="16"/>
                <w:szCs w:val="23"/>
                <w:lang w:val="en-US" w:eastAsia="nl-BE"/>
              </w:rPr>
              <w:t>OR</w:t>
            </w:r>
          </w:p>
          <w:p w:rsidR="00793847" w:rsidRPr="00793847" w:rsidRDefault="00793847" w:rsidP="00793847">
            <w:pPr>
              <w:numPr>
                <w:ilvl w:val="0"/>
                <w:numId w:val="7"/>
              </w:numPr>
              <w:shd w:val="clear" w:color="auto" w:fill="FFFFFF"/>
              <w:tabs>
                <w:tab w:val="clear" w:pos="720"/>
                <w:tab w:val="num" w:pos="244"/>
              </w:tabs>
              <w:spacing w:after="60" w:line="240" w:lineRule="auto"/>
              <w:ind w:left="386"/>
              <w:jc w:val="both"/>
              <w:rPr>
                <w:rFonts w:ascii="Calibri" w:eastAsia="Times New Roman" w:hAnsi="Calibri" w:cs="Calibri"/>
                <w:color w:val="333333"/>
                <w:sz w:val="16"/>
                <w:szCs w:val="23"/>
                <w:lang w:val="en-US" w:eastAsia="nl-BE"/>
              </w:rPr>
            </w:pPr>
            <w:r>
              <w:rPr>
                <w:rFonts w:ascii="Calibri" w:eastAsia="Times New Roman" w:hAnsi="Calibri" w:cs="Calibri"/>
                <w:color w:val="333333"/>
                <w:sz w:val="16"/>
                <w:szCs w:val="23"/>
                <w:lang w:val="en-US" w:eastAsia="nl-BE"/>
              </w:rPr>
              <w:t xml:space="preserve">Positive echocardiogram (z-score of </w:t>
            </w:r>
            <w:proofErr w:type="gramStart"/>
            <w:r>
              <w:rPr>
                <w:rFonts w:ascii="Calibri" w:eastAsia="Times New Roman" w:hAnsi="Calibri" w:cs="Calibri"/>
                <w:color w:val="333333"/>
                <w:sz w:val="16"/>
                <w:szCs w:val="23"/>
                <w:lang w:val="en-US" w:eastAsia="nl-BE"/>
              </w:rPr>
              <w:t>LAD</w:t>
            </w:r>
            <w:proofErr w:type="gramEnd"/>
            <w:r>
              <w:rPr>
                <w:rFonts w:ascii="Calibri" w:eastAsia="Times New Roman" w:hAnsi="Calibri" w:cs="Calibri"/>
                <w:color w:val="333333"/>
                <w:sz w:val="16"/>
                <w:szCs w:val="23"/>
                <w:lang w:val="en-US" w:eastAsia="nl-BE"/>
              </w:rPr>
              <w:t xml:space="preserve"> or RAD </w:t>
            </w:r>
            <w:r w:rsidRPr="0069724F">
              <w:rPr>
                <w:rFonts w:ascii="Calibri" w:eastAsia="Times New Roman" w:hAnsi="Calibri" w:cs="Calibri"/>
                <w:color w:val="333333"/>
                <w:sz w:val="16"/>
                <w:szCs w:val="23"/>
                <w:lang w:val="en-US" w:eastAsia="nl-BE"/>
              </w:rPr>
              <w:t>≥</w:t>
            </w:r>
            <w:r>
              <w:rPr>
                <w:rFonts w:ascii="Calibri" w:eastAsia="Times New Roman" w:hAnsi="Calibri" w:cs="Calibri"/>
                <w:color w:val="333333"/>
                <w:sz w:val="16"/>
                <w:szCs w:val="23"/>
                <w:lang w:val="en-US" w:eastAsia="nl-BE"/>
              </w:rPr>
              <w:t xml:space="preserve">2.5, coronary artery aneurysm or </w:t>
            </w:r>
            <w:r w:rsidRPr="0069724F">
              <w:rPr>
                <w:rFonts w:ascii="Calibri" w:eastAsia="Times New Roman" w:hAnsi="Calibri" w:cs="Calibri"/>
                <w:color w:val="333333"/>
                <w:sz w:val="16"/>
                <w:szCs w:val="23"/>
                <w:lang w:val="en-US" w:eastAsia="nl-BE"/>
              </w:rPr>
              <w:t>≥</w:t>
            </w:r>
            <w:r>
              <w:rPr>
                <w:rFonts w:ascii="Calibri" w:eastAsia="Times New Roman" w:hAnsi="Calibri" w:cs="Calibri"/>
                <w:color w:val="333333"/>
                <w:sz w:val="16"/>
                <w:szCs w:val="23"/>
                <w:lang w:val="en-US" w:eastAsia="nl-BE"/>
              </w:rPr>
              <w:t xml:space="preserve">3 suggestive features including </w:t>
            </w:r>
            <w:r w:rsidRPr="00793847">
              <w:rPr>
                <w:rFonts w:ascii="Calibri" w:eastAsia="Times New Roman" w:hAnsi="Calibri" w:cs="Calibri"/>
                <w:color w:val="333333"/>
                <w:sz w:val="16"/>
                <w:szCs w:val="23"/>
                <w:lang w:val="en-US" w:eastAsia="nl-BE"/>
              </w:rPr>
              <w:t>decreased left ventricular function, mitral regurgitation, pericardial effusion, or Z scores in left anterior descending coronary artery or ri</w:t>
            </w:r>
            <w:r>
              <w:rPr>
                <w:rFonts w:ascii="Calibri" w:eastAsia="Times New Roman" w:hAnsi="Calibri" w:cs="Calibri"/>
                <w:color w:val="333333"/>
                <w:sz w:val="16"/>
                <w:szCs w:val="23"/>
                <w:lang w:val="en-US" w:eastAsia="nl-BE"/>
              </w:rPr>
              <w:t>ght coronary artery of 2 to 2.5).</w:t>
            </w:r>
          </w:p>
        </w:tc>
      </w:tr>
    </w:tbl>
    <w:p w:rsidR="0069724F" w:rsidRDefault="0069724F" w:rsidP="0069724F">
      <w:pPr>
        <w:rPr>
          <w:rFonts w:ascii="Helvetica" w:hAnsi="Helvetica" w:cs="Helvetica"/>
          <w:b/>
          <w:bCs/>
          <w:color w:val="333333"/>
          <w:sz w:val="24"/>
          <w:szCs w:val="36"/>
          <w:lang w:val="en-GB"/>
        </w:rPr>
      </w:pPr>
    </w:p>
    <w:p w:rsidR="00D335B5" w:rsidRDefault="00D335B5">
      <w:pPr>
        <w:spacing w:line="259" w:lineRule="auto"/>
        <w:rPr>
          <w:rFonts w:ascii="Helvetica" w:hAnsi="Helvetica" w:cs="Helvetica"/>
          <w:b/>
          <w:bCs/>
          <w:color w:val="333333"/>
          <w:sz w:val="24"/>
          <w:szCs w:val="36"/>
          <w:lang w:val="en-GB"/>
        </w:rPr>
      </w:pPr>
      <w:r>
        <w:rPr>
          <w:rFonts w:ascii="Helvetica" w:hAnsi="Helvetica" w:cs="Helvetica"/>
          <w:b/>
          <w:bCs/>
          <w:color w:val="333333"/>
          <w:sz w:val="24"/>
          <w:szCs w:val="36"/>
          <w:lang w:val="en-GB"/>
        </w:rPr>
        <w:br w:type="page"/>
      </w:r>
    </w:p>
    <w:p w:rsidR="00D335B5" w:rsidRPr="00D335B5" w:rsidRDefault="00955647" w:rsidP="00D335B5">
      <w:pPr>
        <w:rPr>
          <w:rFonts w:ascii="Helvetica" w:hAnsi="Helvetica" w:cs="Helvetica"/>
          <w:b/>
          <w:bCs/>
          <w:color w:val="333333"/>
          <w:sz w:val="24"/>
          <w:szCs w:val="36"/>
          <w:lang w:val="en-GB"/>
        </w:rPr>
      </w:pPr>
      <w:proofErr w:type="spellStart"/>
      <w:r>
        <w:rPr>
          <w:rFonts w:ascii="Helvetica" w:hAnsi="Helvetica" w:cs="Helvetica"/>
          <w:b/>
          <w:bCs/>
          <w:color w:val="333333"/>
          <w:sz w:val="24"/>
          <w:szCs w:val="36"/>
          <w:lang w:val="en-GB"/>
        </w:rPr>
        <w:lastRenderedPageBreak/>
        <w:t>eMethods</w:t>
      </w:r>
      <w:proofErr w:type="spellEnd"/>
      <w:r>
        <w:rPr>
          <w:rFonts w:ascii="Helvetica" w:hAnsi="Helvetica" w:cs="Helvetica"/>
          <w:b/>
          <w:bCs/>
          <w:color w:val="333333"/>
          <w:sz w:val="24"/>
          <w:szCs w:val="36"/>
          <w:lang w:val="en-GB"/>
        </w:rPr>
        <w:t xml:space="preserve"> 2: Search Strategy C</w:t>
      </w:r>
      <w:r w:rsidR="00D335B5">
        <w:rPr>
          <w:rFonts w:ascii="Helvetica" w:hAnsi="Helvetica" w:cs="Helvetica"/>
          <w:b/>
          <w:bCs/>
          <w:color w:val="333333"/>
          <w:sz w:val="24"/>
          <w:szCs w:val="36"/>
          <w:lang w:val="en-GB"/>
        </w:rPr>
        <w:t>riteria</w:t>
      </w:r>
    </w:p>
    <w:tbl>
      <w:tblPr>
        <w:tblStyle w:val="TableGrid"/>
        <w:tblW w:w="0" w:type="auto"/>
        <w:tblLook w:val="04A0" w:firstRow="1" w:lastRow="0" w:firstColumn="1" w:lastColumn="0" w:noHBand="0" w:noVBand="1"/>
      </w:tblPr>
      <w:tblGrid>
        <w:gridCol w:w="9062"/>
      </w:tblGrid>
      <w:tr w:rsidR="00D335B5" w:rsidRPr="007C4BB3" w:rsidTr="004557A5">
        <w:tc>
          <w:tcPr>
            <w:tcW w:w="9062" w:type="dxa"/>
          </w:tcPr>
          <w:p w:rsidR="00D335B5" w:rsidRPr="007C4BB3" w:rsidRDefault="00D335B5" w:rsidP="004557A5">
            <w:pPr>
              <w:spacing w:line="240" w:lineRule="auto"/>
              <w:rPr>
                <w:shd w:val="clear" w:color="auto" w:fill="FFFFFF"/>
                <w:lang w:val="en-US" w:eastAsia="nl-BE"/>
              </w:rPr>
            </w:pPr>
          </w:p>
          <w:p w:rsidR="00D335B5" w:rsidRPr="007C4BB3" w:rsidRDefault="00D335B5" w:rsidP="004557A5">
            <w:pPr>
              <w:spacing w:line="240" w:lineRule="auto"/>
              <w:rPr>
                <w:b/>
                <w:shd w:val="clear" w:color="auto" w:fill="FFFFFF"/>
                <w:lang w:val="en-US" w:eastAsia="nl-BE"/>
              </w:rPr>
            </w:pPr>
            <w:r w:rsidRPr="007C4BB3">
              <w:rPr>
                <w:b/>
                <w:shd w:val="clear" w:color="auto" w:fill="FFFFFF"/>
                <w:lang w:val="en-US" w:eastAsia="nl-BE"/>
              </w:rPr>
              <w:t>Inclusion criteria</w:t>
            </w:r>
          </w:p>
          <w:p w:rsidR="00D335B5" w:rsidRPr="007C4BB3" w:rsidRDefault="00D335B5" w:rsidP="00D335B5">
            <w:pPr>
              <w:pStyle w:val="ListParagraph"/>
              <w:numPr>
                <w:ilvl w:val="0"/>
                <w:numId w:val="8"/>
              </w:numPr>
              <w:spacing w:line="240" w:lineRule="auto"/>
              <w:rPr>
                <w:lang w:val="en-US" w:eastAsia="nl-BE"/>
              </w:rPr>
            </w:pPr>
            <w:r w:rsidRPr="007C4BB3">
              <w:rPr>
                <w:shd w:val="clear" w:color="auto" w:fill="FFFFFF"/>
                <w:lang w:val="en-US" w:eastAsia="nl-BE"/>
              </w:rPr>
              <w:t>Study population:</w:t>
            </w:r>
            <w:r w:rsidRPr="007C4BB3">
              <w:rPr>
                <w:lang w:val="en-US" w:eastAsia="nl-BE"/>
              </w:rPr>
              <w:t xml:space="preserve"> hyperinflammatory syndrome meeting the case definitions of PIMS-TS</w:t>
            </w:r>
            <w:r w:rsidRPr="007C4BB3">
              <w:rPr>
                <w:lang w:val="en-US" w:eastAsia="nl-BE"/>
              </w:rPr>
              <w:fldChar w:fldCharType="begin" w:fldLock="1"/>
            </w:r>
            <w:r>
              <w:rPr>
                <w:lang w:val="en-US" w:eastAsia="nl-BE"/>
              </w:rPr>
              <w:instrText>ADDIN CSL_CITATION {"citationItems":[{"id":"ITEM-1","itemData":{"URL":"https://www.rcpch.ac.uk/sites/default/files/2020-05/COVID-19-Paediatric-multisystem- inflammatory syndrome-20200501.pdf","accessed":{"date-parts":[["2020","7","8"]]},"author":[{"dropping-particle":"","family":"Royal College of Health Paediatrics and Child (RCPCH)","given":"","non-dropping-particle":"","parse-names":false,"suffix":""}],"id":"ITEM-1","issued":{"date-parts":[["2020"]]},"title":"Guidance: Paediatric multisystem inflammatory syndrome temporally associated with COVID-19","type":"webpage"},"uris":["http://www.mendeley.com/documents/?uuid=8cf27bba-02a1-49ca-a1f2-5cebc4640e3e"]}],"mendeley":{"formattedCitation":"&lt;sup&gt;1&lt;/sup&gt;","plainTextFormattedCitation":"1","previouslyFormattedCitation":"&lt;sup&gt;19&lt;/sup&gt;"},"properties":{"noteIndex":0},"schema":"https://github.com/citation-style-language/schema/raw/master/csl-citation.json"}</w:instrText>
            </w:r>
            <w:r w:rsidRPr="007C4BB3">
              <w:rPr>
                <w:lang w:val="en-US" w:eastAsia="nl-BE"/>
              </w:rPr>
              <w:fldChar w:fldCharType="separate"/>
            </w:r>
            <w:r w:rsidRPr="00D335B5">
              <w:rPr>
                <w:noProof/>
                <w:vertAlign w:val="superscript"/>
                <w:lang w:val="en-US" w:eastAsia="nl-BE"/>
              </w:rPr>
              <w:t>1</w:t>
            </w:r>
            <w:r w:rsidRPr="007C4BB3">
              <w:rPr>
                <w:lang w:val="en-US" w:eastAsia="nl-BE"/>
              </w:rPr>
              <w:fldChar w:fldCharType="end"/>
            </w:r>
            <w:r w:rsidRPr="007C4BB3">
              <w:rPr>
                <w:lang w:val="en-US" w:eastAsia="nl-BE"/>
              </w:rPr>
              <w:t xml:space="preserve"> or MIS(-C)</w:t>
            </w:r>
            <w:r w:rsidRPr="007C4BB3">
              <w:rPr>
                <w:lang w:val="en-US" w:eastAsia="nl-BE"/>
              </w:rPr>
              <w:fldChar w:fldCharType="begin" w:fldLock="1"/>
            </w:r>
            <w:r>
              <w:rPr>
                <w:lang w:val="en-US" w:eastAsia="nl-BE"/>
              </w:rPr>
              <w:instrText>ADDIN CSL_CITATION {"citationItems":[{"id":"ITEM-1","itemData":{"abstract":"Scientific Brief","author":[{"dropping-particle":"","family":"World Health Organization (WHO)","given":"","non-dropping-particle":"","parse-names":false,"suffix":""}],"id":"ITEM-1","issue":"May","issued":{"date-parts":[["2020"]]},"page":"1-3","title":"Multisystem inflammatory syndrome in children and adolescents with COVID-19","type":"article-journal"},"uris":["http://www.mendeley.com/documents/?uuid=b23cbdea-9008-429e-82d5-c7b399d0e8ac"]},{"id":"ITEM-2","itemData":{"URL":"https://emergency.cdc.gov/han/2020/han00432.asp","author":[{"dropping-particle":"","family":"CDC","given":"","non-dropping-particle":"","parse-names":false,"suffix":""}],"id":"ITEM-2","issued":{"date-parts":[["0"]]},"title":"Multisystem Inflammatory Syndrome in Children (MIS-C) Associated with Coronavirus Disease 2019 (COVID-19), 2020","type":"webpage"},"uris":["http://www.mendeley.com/documents/?uuid=27908c64-1bdf-4c5c-ba67-d7e595169223"]}],"mendeley":{"formattedCitation":"&lt;sup&gt;2,3&lt;/sup&gt;","plainTextFormattedCitation":"2,3","previouslyFormattedCitation":"&lt;sup&gt;20,21&lt;/sup&gt;"},"properties":{"noteIndex":0},"schema":"https://github.com/citation-style-language/schema/raw/master/csl-citation.json"}</w:instrText>
            </w:r>
            <w:r w:rsidRPr="007C4BB3">
              <w:rPr>
                <w:lang w:val="en-US" w:eastAsia="nl-BE"/>
              </w:rPr>
              <w:fldChar w:fldCharType="separate"/>
            </w:r>
            <w:r w:rsidRPr="00D335B5">
              <w:rPr>
                <w:noProof/>
                <w:vertAlign w:val="superscript"/>
                <w:lang w:val="en-US" w:eastAsia="nl-BE"/>
              </w:rPr>
              <w:t>2,3</w:t>
            </w:r>
            <w:r w:rsidRPr="007C4BB3">
              <w:rPr>
                <w:lang w:val="en-US" w:eastAsia="nl-BE"/>
              </w:rPr>
              <w:fldChar w:fldCharType="end"/>
            </w:r>
            <w:r w:rsidRPr="007C4BB3">
              <w:rPr>
                <w:lang w:val="en-US" w:eastAsia="nl-BE"/>
              </w:rPr>
              <w:t xml:space="preserve"> in children (0-19 years of age) with a temporal association with confirmed or probable COVID-19</w:t>
            </w:r>
          </w:p>
          <w:p w:rsidR="00D335B5" w:rsidRPr="007C4BB3" w:rsidRDefault="00D335B5" w:rsidP="00D335B5">
            <w:pPr>
              <w:pStyle w:val="ListParagraph"/>
              <w:numPr>
                <w:ilvl w:val="0"/>
                <w:numId w:val="8"/>
              </w:numPr>
              <w:spacing w:line="240" w:lineRule="auto"/>
              <w:rPr>
                <w:lang w:val="en-US" w:eastAsia="nl-BE"/>
              </w:rPr>
            </w:pPr>
            <w:r w:rsidRPr="007C4BB3">
              <w:rPr>
                <w:lang w:val="en-US" w:eastAsia="nl-BE"/>
              </w:rPr>
              <w:t>Outcome: clinical, epidemiological and immunological descriptions, therapeutic management and clinical effect, and prognosis of individuals or cohorts of patients.</w:t>
            </w:r>
          </w:p>
          <w:p w:rsidR="00D335B5" w:rsidRPr="007C4BB3" w:rsidRDefault="00D335B5" w:rsidP="00D335B5">
            <w:pPr>
              <w:pStyle w:val="ListParagraph"/>
              <w:numPr>
                <w:ilvl w:val="0"/>
                <w:numId w:val="8"/>
              </w:numPr>
              <w:spacing w:line="240" w:lineRule="auto"/>
              <w:rPr>
                <w:lang w:val="en-US" w:eastAsia="nl-BE"/>
              </w:rPr>
            </w:pPr>
            <w:r w:rsidRPr="007C4BB3">
              <w:rPr>
                <w:shd w:val="clear" w:color="auto" w:fill="FFFFFF"/>
                <w:lang w:val="en-US" w:eastAsia="nl-BE"/>
              </w:rPr>
              <w:t>Types of study designs: RCT, observational studies, case-control studies, cross-sectional studies, case reports and case series</w:t>
            </w:r>
          </w:p>
          <w:p w:rsidR="00D335B5" w:rsidRPr="007C4BB3" w:rsidRDefault="00D335B5" w:rsidP="004557A5">
            <w:pPr>
              <w:spacing w:line="240" w:lineRule="auto"/>
              <w:rPr>
                <w:b/>
                <w:lang w:val="en-US" w:eastAsia="nl-BE"/>
              </w:rPr>
            </w:pPr>
            <w:r w:rsidRPr="007C4BB3">
              <w:rPr>
                <w:b/>
                <w:lang w:val="en-US" w:eastAsia="nl-BE"/>
              </w:rPr>
              <w:t>Exclusion criteria</w:t>
            </w:r>
          </w:p>
          <w:p w:rsidR="00D335B5" w:rsidRPr="007C4BB3" w:rsidRDefault="00D335B5" w:rsidP="00D335B5">
            <w:pPr>
              <w:pStyle w:val="ListParagraph"/>
              <w:numPr>
                <w:ilvl w:val="0"/>
                <w:numId w:val="9"/>
              </w:numPr>
              <w:spacing w:line="240" w:lineRule="auto"/>
              <w:rPr>
                <w:lang w:val="en-US" w:eastAsia="nl-BE"/>
              </w:rPr>
            </w:pPr>
            <w:r w:rsidRPr="007C4BB3">
              <w:rPr>
                <w:lang w:val="en-US" w:eastAsia="nl-BE"/>
              </w:rPr>
              <w:t>Studies on adult patients with SARS-CoV-2 infection and/or SARS-CoV-2 associated hyperinflammatory syndromes</w:t>
            </w:r>
          </w:p>
          <w:p w:rsidR="00D335B5" w:rsidRPr="007C4BB3" w:rsidRDefault="00D335B5" w:rsidP="00D335B5">
            <w:pPr>
              <w:pStyle w:val="ListParagraph"/>
              <w:numPr>
                <w:ilvl w:val="0"/>
                <w:numId w:val="9"/>
              </w:numPr>
              <w:spacing w:line="240" w:lineRule="auto"/>
              <w:rPr>
                <w:lang w:val="en-US" w:eastAsia="nl-BE"/>
              </w:rPr>
            </w:pPr>
            <w:r w:rsidRPr="007C4BB3">
              <w:rPr>
                <w:lang w:val="en-US" w:eastAsia="nl-BE"/>
              </w:rPr>
              <w:t>Studies on pediatric patients with other coronavirus infections (SARS-CoV-1 and Middle East Respiratory Syndrome Coronavirus (MERS-</w:t>
            </w:r>
            <w:proofErr w:type="spellStart"/>
            <w:r w:rsidRPr="007C4BB3">
              <w:rPr>
                <w:lang w:val="en-US" w:eastAsia="nl-BE"/>
              </w:rPr>
              <w:t>CoV</w:t>
            </w:r>
            <w:proofErr w:type="spellEnd"/>
            <w:r w:rsidRPr="007C4BB3">
              <w:rPr>
                <w:lang w:val="en-US" w:eastAsia="nl-BE"/>
              </w:rPr>
              <w:t>) infection or other respiratory infections.</w:t>
            </w:r>
          </w:p>
          <w:p w:rsidR="00D335B5" w:rsidRPr="007C4BB3" w:rsidRDefault="00D335B5" w:rsidP="00D335B5">
            <w:pPr>
              <w:pStyle w:val="ListParagraph"/>
              <w:numPr>
                <w:ilvl w:val="0"/>
                <w:numId w:val="9"/>
              </w:numPr>
              <w:spacing w:line="240" w:lineRule="auto"/>
              <w:rPr>
                <w:lang w:val="en-US" w:eastAsia="nl-BE"/>
              </w:rPr>
            </w:pPr>
            <w:r w:rsidRPr="007C4BB3">
              <w:rPr>
                <w:lang w:val="en-US" w:eastAsia="nl-BE"/>
              </w:rPr>
              <w:t xml:space="preserve">Studies with incomplete or lacking necessary data </w:t>
            </w:r>
          </w:p>
          <w:p w:rsidR="00D335B5" w:rsidRPr="007C4BB3" w:rsidRDefault="00D335B5" w:rsidP="00D335B5">
            <w:pPr>
              <w:pStyle w:val="ListParagraph"/>
              <w:numPr>
                <w:ilvl w:val="0"/>
                <w:numId w:val="9"/>
              </w:numPr>
              <w:spacing w:line="240" w:lineRule="auto"/>
              <w:rPr>
                <w:lang w:val="en-US" w:eastAsia="nl-BE"/>
              </w:rPr>
            </w:pPr>
            <w:r w:rsidRPr="007C4BB3">
              <w:rPr>
                <w:lang w:val="en-US" w:eastAsia="nl-BE"/>
              </w:rPr>
              <w:t>Duplicate studies</w:t>
            </w:r>
          </w:p>
          <w:p w:rsidR="00D335B5" w:rsidRPr="007C4BB3" w:rsidRDefault="00D335B5" w:rsidP="00D335B5">
            <w:pPr>
              <w:pStyle w:val="ListParagraph"/>
              <w:numPr>
                <w:ilvl w:val="0"/>
                <w:numId w:val="9"/>
              </w:numPr>
              <w:spacing w:line="240" w:lineRule="auto"/>
              <w:rPr>
                <w:lang w:val="en-US" w:eastAsia="nl-BE"/>
              </w:rPr>
            </w:pPr>
            <w:r w:rsidRPr="007C4BB3">
              <w:rPr>
                <w:lang w:val="en-US" w:eastAsia="nl-BE"/>
              </w:rPr>
              <w:t>Studies without accessible full text versions</w:t>
            </w:r>
          </w:p>
          <w:p w:rsidR="00D335B5" w:rsidRPr="007C4BB3" w:rsidRDefault="00D335B5" w:rsidP="00D335B5">
            <w:pPr>
              <w:pStyle w:val="ListParagraph"/>
              <w:numPr>
                <w:ilvl w:val="0"/>
                <w:numId w:val="9"/>
              </w:numPr>
              <w:spacing w:line="240" w:lineRule="auto"/>
              <w:rPr>
                <w:lang w:val="en-US" w:eastAsia="nl-BE"/>
              </w:rPr>
            </w:pPr>
            <w:r w:rsidRPr="007C4BB3">
              <w:rPr>
                <w:lang w:val="en-US" w:eastAsia="nl-BE"/>
              </w:rPr>
              <w:t>Studies not in English language</w:t>
            </w:r>
          </w:p>
          <w:p w:rsidR="00D335B5" w:rsidRPr="007C4BB3" w:rsidRDefault="00D335B5" w:rsidP="004557A5">
            <w:pPr>
              <w:pStyle w:val="ListParagraph"/>
              <w:spacing w:line="240" w:lineRule="auto"/>
              <w:rPr>
                <w:lang w:val="en-US" w:eastAsia="nl-BE"/>
              </w:rPr>
            </w:pPr>
          </w:p>
        </w:tc>
      </w:tr>
    </w:tbl>
    <w:p w:rsidR="00D335B5" w:rsidRPr="007C4BB3" w:rsidRDefault="00D335B5" w:rsidP="00D335B5">
      <w:pPr>
        <w:rPr>
          <w:lang w:val="en-US" w:eastAsia="nl-BE"/>
        </w:rPr>
      </w:pPr>
    </w:p>
    <w:p w:rsidR="00D335B5" w:rsidRDefault="00D335B5" w:rsidP="0069724F">
      <w:pPr>
        <w:rPr>
          <w:rFonts w:ascii="Helvetica" w:hAnsi="Helvetica" w:cs="Helvetica"/>
          <w:b/>
          <w:bCs/>
          <w:color w:val="333333"/>
          <w:sz w:val="24"/>
          <w:szCs w:val="36"/>
          <w:lang w:val="en-GB"/>
        </w:rPr>
        <w:sectPr w:rsidR="00D335B5">
          <w:pgSz w:w="11906" w:h="16838"/>
          <w:pgMar w:top="1417" w:right="1417" w:bottom="1417" w:left="1417" w:header="708" w:footer="708" w:gutter="0"/>
          <w:cols w:space="708"/>
          <w:docGrid w:linePitch="360"/>
        </w:sectPr>
      </w:pPr>
    </w:p>
    <w:p w:rsidR="0069724F" w:rsidRDefault="00955647" w:rsidP="0069724F">
      <w:pPr>
        <w:rPr>
          <w:rFonts w:ascii="Helvetica" w:hAnsi="Helvetica" w:cs="Helvetica"/>
          <w:b/>
          <w:bCs/>
          <w:color w:val="333333"/>
          <w:sz w:val="24"/>
          <w:szCs w:val="36"/>
          <w:lang w:val="en-GB"/>
        </w:rPr>
      </w:pPr>
      <w:proofErr w:type="spellStart"/>
      <w:r>
        <w:rPr>
          <w:rFonts w:ascii="Helvetica" w:hAnsi="Helvetica" w:cs="Helvetica"/>
          <w:b/>
          <w:bCs/>
          <w:color w:val="333333"/>
          <w:sz w:val="24"/>
          <w:szCs w:val="36"/>
          <w:lang w:val="en-GB"/>
        </w:rPr>
        <w:lastRenderedPageBreak/>
        <w:t>eTable</w:t>
      </w:r>
      <w:proofErr w:type="spellEnd"/>
      <w:r>
        <w:rPr>
          <w:rFonts w:ascii="Helvetica" w:hAnsi="Helvetica" w:cs="Helvetica"/>
          <w:b/>
          <w:bCs/>
          <w:color w:val="333333"/>
          <w:sz w:val="24"/>
          <w:szCs w:val="36"/>
          <w:lang w:val="en-GB"/>
        </w:rPr>
        <w:t xml:space="preserve"> 1:</w:t>
      </w:r>
      <w:r w:rsidR="0069724F">
        <w:rPr>
          <w:rFonts w:ascii="Helvetica" w:hAnsi="Helvetica" w:cs="Helvetica"/>
          <w:b/>
          <w:bCs/>
          <w:color w:val="333333"/>
          <w:sz w:val="24"/>
          <w:szCs w:val="36"/>
          <w:lang w:val="en-GB"/>
        </w:rPr>
        <w:t xml:space="preserve"> </w:t>
      </w:r>
      <w:r>
        <w:rPr>
          <w:rFonts w:ascii="Helvetica" w:hAnsi="Helvetica" w:cs="Helvetica"/>
          <w:b/>
          <w:bCs/>
          <w:color w:val="333333"/>
          <w:sz w:val="24"/>
          <w:szCs w:val="36"/>
          <w:lang w:val="en-GB"/>
        </w:rPr>
        <w:t>Risk of Bias Assessment on Included Case S</w:t>
      </w:r>
      <w:r w:rsidR="0014385B">
        <w:rPr>
          <w:rFonts w:ascii="Helvetica" w:hAnsi="Helvetica" w:cs="Helvetica"/>
          <w:b/>
          <w:bCs/>
          <w:color w:val="333333"/>
          <w:sz w:val="24"/>
          <w:szCs w:val="36"/>
          <w:lang w:val="en-GB"/>
        </w:rPr>
        <w:t>eries</w:t>
      </w:r>
      <w:r>
        <w:rPr>
          <w:rFonts w:ascii="Helvetica" w:hAnsi="Helvetica" w:cs="Helvetica"/>
          <w:b/>
          <w:bCs/>
          <w:color w:val="333333"/>
          <w:sz w:val="24"/>
          <w:szCs w:val="36"/>
          <w:lang w:val="en-GB"/>
        </w:rPr>
        <w:t xml:space="preserve"> and Cohort S</w:t>
      </w:r>
      <w:r w:rsidR="0014385B">
        <w:rPr>
          <w:rFonts w:ascii="Helvetica" w:hAnsi="Helvetica" w:cs="Helvetica"/>
          <w:b/>
          <w:bCs/>
          <w:color w:val="333333"/>
          <w:sz w:val="24"/>
          <w:szCs w:val="36"/>
          <w:lang w:val="en-GB"/>
        </w:rPr>
        <w:t>tudies</w:t>
      </w:r>
    </w:p>
    <w:tbl>
      <w:tblPr>
        <w:tblW w:w="13290" w:type="dxa"/>
        <w:tblInd w:w="709" w:type="dxa"/>
        <w:tblCellMar>
          <w:top w:w="15" w:type="dxa"/>
          <w:left w:w="70" w:type="dxa"/>
          <w:bottom w:w="15" w:type="dxa"/>
          <w:right w:w="70" w:type="dxa"/>
        </w:tblCellMar>
        <w:tblLook w:val="04A0" w:firstRow="1" w:lastRow="0" w:firstColumn="1" w:lastColumn="0" w:noHBand="0" w:noVBand="1"/>
      </w:tblPr>
      <w:tblGrid>
        <w:gridCol w:w="1498"/>
        <w:gridCol w:w="1701"/>
        <w:gridCol w:w="1417"/>
        <w:gridCol w:w="1417"/>
        <w:gridCol w:w="1134"/>
        <w:gridCol w:w="1134"/>
        <w:gridCol w:w="1134"/>
        <w:gridCol w:w="1134"/>
        <w:gridCol w:w="1701"/>
        <w:gridCol w:w="1020"/>
      </w:tblGrid>
      <w:tr w:rsidR="00336214" w:rsidRPr="0014385B" w:rsidTr="00336214">
        <w:trPr>
          <w:trHeight w:val="20"/>
        </w:trPr>
        <w:tc>
          <w:tcPr>
            <w:tcW w:w="1498" w:type="dxa"/>
            <w:tcBorders>
              <w:top w:val="nil"/>
              <w:left w:val="nil"/>
              <w:bottom w:val="nil"/>
              <w:right w:val="nil"/>
            </w:tcBorders>
            <w:vAlign w:val="bottom"/>
          </w:tcPr>
          <w:p w:rsidR="00336214" w:rsidRPr="00336214" w:rsidRDefault="00336214" w:rsidP="0014385B">
            <w:pPr>
              <w:spacing w:after="0" w:line="240" w:lineRule="auto"/>
              <w:jc w:val="center"/>
              <w:rPr>
                <w:rFonts w:ascii="Calibri" w:eastAsia="Times New Roman" w:hAnsi="Calibri" w:cs="Calibri"/>
                <w:b/>
                <w:bCs/>
                <w:color w:val="000000"/>
                <w:sz w:val="14"/>
                <w:u w:val="single"/>
                <w:lang w:val="en-US" w:eastAsia="nl-BE"/>
              </w:rPr>
            </w:pPr>
          </w:p>
        </w:tc>
        <w:tc>
          <w:tcPr>
            <w:tcW w:w="5669" w:type="dxa"/>
            <w:gridSpan w:val="4"/>
            <w:tcBorders>
              <w:top w:val="single" w:sz="4" w:space="0" w:color="000000"/>
              <w:left w:val="single" w:sz="4" w:space="0" w:color="000000"/>
              <w:bottom w:val="single" w:sz="4" w:space="0" w:color="000000"/>
              <w:right w:val="single" w:sz="4" w:space="0" w:color="000000"/>
            </w:tcBorders>
            <w:vAlign w:val="center"/>
          </w:tcPr>
          <w:p w:rsidR="00336214" w:rsidRPr="0014385B" w:rsidRDefault="00336214" w:rsidP="0014385B">
            <w:pPr>
              <w:spacing w:after="0" w:line="240" w:lineRule="auto"/>
              <w:jc w:val="center"/>
              <w:rPr>
                <w:rFonts w:ascii="Calibri" w:eastAsia="Times New Roman" w:hAnsi="Calibri" w:cs="Calibri"/>
                <w:i/>
                <w:iCs/>
                <w:color w:val="000000"/>
                <w:sz w:val="14"/>
                <w:lang w:val="en-US" w:eastAsia="nl-BE"/>
              </w:rPr>
            </w:pPr>
            <w:r w:rsidRPr="0014385B">
              <w:rPr>
                <w:rFonts w:ascii="Calibri" w:eastAsia="Times New Roman" w:hAnsi="Calibri" w:cs="Calibri"/>
                <w:b/>
                <w:bCs/>
                <w:color w:val="000000"/>
                <w:sz w:val="14"/>
                <w:u w:val="single"/>
                <w:lang w:eastAsia="nl-BE"/>
              </w:rPr>
              <w:t>Selection</w:t>
            </w:r>
          </w:p>
        </w:tc>
        <w:tc>
          <w:tcPr>
            <w:tcW w:w="1134" w:type="dxa"/>
            <w:tcBorders>
              <w:top w:val="single" w:sz="4" w:space="0" w:color="000000"/>
              <w:left w:val="single" w:sz="4" w:space="0" w:color="000000"/>
              <w:bottom w:val="single" w:sz="4" w:space="0" w:color="000000"/>
              <w:right w:val="single" w:sz="4" w:space="0" w:color="000000"/>
            </w:tcBorders>
            <w:vAlign w:val="center"/>
          </w:tcPr>
          <w:p w:rsidR="00336214" w:rsidRPr="0014385B" w:rsidRDefault="00336214" w:rsidP="0014385B">
            <w:pPr>
              <w:spacing w:after="0" w:line="240" w:lineRule="auto"/>
              <w:jc w:val="center"/>
              <w:rPr>
                <w:rFonts w:ascii="Calibri" w:eastAsia="Times New Roman" w:hAnsi="Calibri" w:cs="Calibri"/>
                <w:i/>
                <w:iCs/>
                <w:color w:val="000000"/>
                <w:sz w:val="14"/>
                <w:lang w:val="en-US" w:eastAsia="nl-BE"/>
              </w:rPr>
            </w:pPr>
            <w:r w:rsidRPr="0014385B">
              <w:rPr>
                <w:rFonts w:ascii="Calibri" w:eastAsia="Times New Roman" w:hAnsi="Calibri" w:cs="Calibri"/>
                <w:b/>
                <w:bCs/>
                <w:color w:val="000000"/>
                <w:sz w:val="14"/>
                <w:u w:val="single"/>
                <w:lang w:eastAsia="nl-BE"/>
              </w:rPr>
              <w:t>Comparability</w:t>
            </w:r>
          </w:p>
        </w:tc>
        <w:tc>
          <w:tcPr>
            <w:tcW w:w="3969" w:type="dxa"/>
            <w:gridSpan w:val="3"/>
            <w:tcBorders>
              <w:top w:val="single" w:sz="4" w:space="0" w:color="000000"/>
              <w:left w:val="single" w:sz="4" w:space="0" w:color="000000"/>
              <w:bottom w:val="single" w:sz="4" w:space="0" w:color="000000"/>
              <w:right w:val="single" w:sz="4" w:space="0" w:color="000000"/>
            </w:tcBorders>
            <w:vAlign w:val="center"/>
          </w:tcPr>
          <w:p w:rsidR="00336214" w:rsidRPr="0014385B" w:rsidRDefault="00336214" w:rsidP="0014385B">
            <w:pPr>
              <w:spacing w:after="0" w:line="240" w:lineRule="auto"/>
              <w:jc w:val="center"/>
              <w:rPr>
                <w:rFonts w:ascii="Calibri" w:eastAsia="Times New Roman" w:hAnsi="Calibri" w:cs="Calibri"/>
                <w:i/>
                <w:iCs/>
                <w:color w:val="000000"/>
                <w:sz w:val="14"/>
                <w:lang w:val="en-US" w:eastAsia="nl-BE"/>
              </w:rPr>
            </w:pPr>
            <w:r w:rsidRPr="0014385B">
              <w:rPr>
                <w:rFonts w:ascii="Calibri" w:eastAsia="Times New Roman" w:hAnsi="Calibri" w:cs="Calibri"/>
                <w:b/>
                <w:bCs/>
                <w:color w:val="000000"/>
                <w:sz w:val="14"/>
                <w:u w:val="single"/>
                <w:lang w:eastAsia="nl-BE"/>
              </w:rPr>
              <w:t>Outcome</w:t>
            </w:r>
          </w:p>
        </w:tc>
        <w:tc>
          <w:tcPr>
            <w:tcW w:w="1020" w:type="dxa"/>
            <w:tcBorders>
              <w:top w:val="single" w:sz="4" w:space="0" w:color="000000"/>
              <w:left w:val="single" w:sz="4" w:space="0" w:color="000000"/>
              <w:bottom w:val="single" w:sz="4" w:space="0" w:color="000000"/>
              <w:right w:val="single" w:sz="4" w:space="0" w:color="000000"/>
            </w:tcBorders>
            <w:vAlign w:val="center"/>
          </w:tcPr>
          <w:p w:rsidR="00336214" w:rsidRPr="0014385B" w:rsidRDefault="00336214" w:rsidP="0014385B">
            <w:pPr>
              <w:spacing w:after="0" w:line="240" w:lineRule="auto"/>
              <w:jc w:val="center"/>
              <w:rPr>
                <w:rFonts w:ascii="Calibri" w:eastAsia="Times New Roman" w:hAnsi="Calibri" w:cs="Calibri"/>
                <w:i/>
                <w:iCs/>
                <w:color w:val="000000"/>
                <w:sz w:val="14"/>
                <w:lang w:val="en-US" w:eastAsia="nl-BE"/>
              </w:rPr>
            </w:pPr>
            <w:r w:rsidRPr="0014385B">
              <w:rPr>
                <w:rFonts w:ascii="Calibri" w:eastAsia="Times New Roman" w:hAnsi="Calibri" w:cs="Calibri"/>
                <w:b/>
                <w:bCs/>
                <w:color w:val="000000"/>
                <w:sz w:val="14"/>
                <w:u w:val="single"/>
                <w:lang w:eastAsia="nl-BE"/>
              </w:rPr>
              <w:t>Total</w:t>
            </w:r>
          </w:p>
        </w:tc>
      </w:tr>
      <w:tr w:rsidR="00336214" w:rsidRPr="005D0050" w:rsidTr="00336214">
        <w:trPr>
          <w:trHeight w:val="20"/>
        </w:trPr>
        <w:tc>
          <w:tcPr>
            <w:tcW w:w="1498" w:type="dxa"/>
            <w:tcBorders>
              <w:top w:val="nil"/>
              <w:left w:val="nil"/>
              <w:bottom w:val="nil"/>
              <w:right w:val="nil"/>
            </w:tcBorders>
            <w:vAlign w:val="bottom"/>
            <w:hideMark/>
          </w:tcPr>
          <w:p w:rsidR="0014385B" w:rsidRPr="0014385B" w:rsidRDefault="0014385B" w:rsidP="0014385B">
            <w:pPr>
              <w:spacing w:after="0" w:line="240" w:lineRule="auto"/>
              <w:jc w:val="center"/>
              <w:rPr>
                <w:rFonts w:ascii="Calibri" w:eastAsia="Times New Roman" w:hAnsi="Calibri" w:cs="Calibri"/>
                <w:b/>
                <w:bCs/>
                <w:color w:val="000000"/>
                <w:sz w:val="14"/>
                <w:u w:val="single"/>
                <w:lang w:eastAsia="nl-BE"/>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4385B" w:rsidRPr="0014385B" w:rsidRDefault="0014385B" w:rsidP="0014385B">
            <w:pPr>
              <w:spacing w:after="0" w:line="240" w:lineRule="auto"/>
              <w:jc w:val="center"/>
              <w:rPr>
                <w:rFonts w:ascii="Calibri" w:eastAsia="Times New Roman" w:hAnsi="Calibri" w:cs="Calibri"/>
                <w:i/>
                <w:iCs/>
                <w:color w:val="000000"/>
                <w:sz w:val="14"/>
                <w:lang w:val="en-US" w:eastAsia="nl-BE"/>
              </w:rPr>
            </w:pPr>
            <w:r w:rsidRPr="0014385B">
              <w:rPr>
                <w:rFonts w:ascii="Calibri" w:eastAsia="Times New Roman" w:hAnsi="Calibri" w:cs="Calibri"/>
                <w:i/>
                <w:iCs/>
                <w:color w:val="000000"/>
                <w:sz w:val="14"/>
                <w:lang w:val="en-US" w:eastAsia="nl-BE"/>
              </w:rPr>
              <w:t>Representativeness of the exposed cohort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4385B" w:rsidRPr="0014385B" w:rsidRDefault="0014385B" w:rsidP="0014385B">
            <w:pPr>
              <w:spacing w:after="0" w:line="240" w:lineRule="auto"/>
              <w:jc w:val="center"/>
              <w:rPr>
                <w:rFonts w:ascii="Calibri" w:eastAsia="Times New Roman" w:hAnsi="Calibri" w:cs="Calibri"/>
                <w:i/>
                <w:iCs/>
                <w:color w:val="000000"/>
                <w:sz w:val="14"/>
                <w:lang w:val="en-US" w:eastAsia="nl-BE"/>
              </w:rPr>
            </w:pPr>
            <w:r w:rsidRPr="0014385B">
              <w:rPr>
                <w:rFonts w:ascii="Calibri" w:eastAsia="Times New Roman" w:hAnsi="Calibri" w:cs="Calibri"/>
                <w:i/>
                <w:iCs/>
                <w:color w:val="000000"/>
                <w:sz w:val="14"/>
                <w:lang w:val="en-US" w:eastAsia="nl-BE"/>
              </w:rPr>
              <w:t xml:space="preserve">Selection of non-exposed cohort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4385B" w:rsidRPr="0014385B" w:rsidRDefault="0014385B" w:rsidP="0014385B">
            <w:pPr>
              <w:spacing w:after="0" w:line="240" w:lineRule="auto"/>
              <w:jc w:val="center"/>
              <w:rPr>
                <w:rFonts w:ascii="Calibri" w:eastAsia="Times New Roman" w:hAnsi="Calibri" w:cs="Calibri"/>
                <w:i/>
                <w:iCs/>
                <w:color w:val="000000"/>
                <w:sz w:val="14"/>
                <w:lang w:eastAsia="nl-BE"/>
              </w:rPr>
            </w:pPr>
            <w:r w:rsidRPr="0014385B">
              <w:rPr>
                <w:rFonts w:ascii="Calibri" w:eastAsia="Times New Roman" w:hAnsi="Calibri" w:cs="Calibri"/>
                <w:i/>
                <w:iCs/>
                <w:color w:val="000000"/>
                <w:sz w:val="14"/>
                <w:lang w:eastAsia="nl-BE"/>
              </w:rPr>
              <w:t>Ascertainment of exposure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4385B" w:rsidRPr="0014385B" w:rsidRDefault="0014385B" w:rsidP="0014385B">
            <w:pPr>
              <w:spacing w:after="0" w:line="240" w:lineRule="auto"/>
              <w:jc w:val="center"/>
              <w:rPr>
                <w:rFonts w:ascii="Calibri" w:eastAsia="Times New Roman" w:hAnsi="Calibri" w:cs="Calibri"/>
                <w:i/>
                <w:iCs/>
                <w:color w:val="000000"/>
                <w:sz w:val="14"/>
                <w:lang w:val="en-US" w:eastAsia="nl-BE"/>
              </w:rPr>
            </w:pPr>
            <w:r w:rsidRPr="0014385B">
              <w:rPr>
                <w:rFonts w:ascii="Calibri" w:eastAsia="Times New Roman" w:hAnsi="Calibri" w:cs="Calibri"/>
                <w:i/>
                <w:iCs/>
                <w:color w:val="000000"/>
                <w:sz w:val="14"/>
                <w:lang w:val="en-US" w:eastAsia="nl-BE"/>
              </w:rPr>
              <w:t>Demonstration that outcome of interest was not present at start of study</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4385B" w:rsidRPr="0014385B" w:rsidRDefault="0014385B" w:rsidP="0014385B">
            <w:pPr>
              <w:spacing w:after="0" w:line="240" w:lineRule="auto"/>
              <w:jc w:val="center"/>
              <w:rPr>
                <w:rFonts w:ascii="Calibri" w:eastAsia="Times New Roman" w:hAnsi="Calibri" w:cs="Calibri"/>
                <w:i/>
                <w:iCs/>
                <w:color w:val="000000"/>
                <w:sz w:val="14"/>
                <w:lang w:val="en-US" w:eastAsia="nl-BE"/>
              </w:rPr>
            </w:pPr>
            <w:r w:rsidRPr="0014385B">
              <w:rPr>
                <w:rFonts w:ascii="Calibri" w:eastAsia="Times New Roman" w:hAnsi="Calibri" w:cs="Calibri"/>
                <w:i/>
                <w:iCs/>
                <w:color w:val="000000"/>
                <w:sz w:val="14"/>
                <w:lang w:val="en-US" w:eastAsia="nl-BE"/>
              </w:rPr>
              <w:t>Comparability of cohorts on the basis of the design or analysis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4385B" w:rsidRPr="0014385B" w:rsidRDefault="0014385B" w:rsidP="0014385B">
            <w:pPr>
              <w:spacing w:after="0" w:line="240" w:lineRule="auto"/>
              <w:jc w:val="center"/>
              <w:rPr>
                <w:rFonts w:ascii="Calibri" w:eastAsia="Times New Roman" w:hAnsi="Calibri" w:cs="Calibri"/>
                <w:i/>
                <w:iCs/>
                <w:color w:val="000000"/>
                <w:sz w:val="14"/>
                <w:lang w:eastAsia="nl-BE"/>
              </w:rPr>
            </w:pPr>
            <w:r w:rsidRPr="0014385B">
              <w:rPr>
                <w:rFonts w:ascii="Calibri" w:eastAsia="Times New Roman" w:hAnsi="Calibri" w:cs="Calibri"/>
                <w:i/>
                <w:iCs/>
                <w:color w:val="000000"/>
                <w:sz w:val="14"/>
                <w:lang w:eastAsia="nl-BE"/>
              </w:rPr>
              <w:t>Assessment of outcome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4385B" w:rsidRPr="0014385B" w:rsidRDefault="0014385B" w:rsidP="0014385B">
            <w:pPr>
              <w:spacing w:after="0" w:line="240" w:lineRule="auto"/>
              <w:jc w:val="center"/>
              <w:rPr>
                <w:rFonts w:ascii="Calibri" w:eastAsia="Times New Roman" w:hAnsi="Calibri" w:cs="Calibri"/>
                <w:i/>
                <w:iCs/>
                <w:color w:val="000000"/>
                <w:sz w:val="14"/>
                <w:lang w:val="en-US" w:eastAsia="nl-BE"/>
              </w:rPr>
            </w:pPr>
            <w:r w:rsidRPr="0014385B">
              <w:rPr>
                <w:rFonts w:ascii="Calibri" w:eastAsia="Times New Roman" w:hAnsi="Calibri" w:cs="Calibri"/>
                <w:i/>
                <w:iCs/>
                <w:color w:val="000000"/>
                <w:sz w:val="14"/>
                <w:lang w:val="en-US" w:eastAsia="nl-BE"/>
              </w:rPr>
              <w:t>Was follow-up long enough for outcomes to occur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4385B" w:rsidRPr="0014385B" w:rsidRDefault="0014385B" w:rsidP="0014385B">
            <w:pPr>
              <w:spacing w:after="0" w:line="240" w:lineRule="auto"/>
              <w:jc w:val="center"/>
              <w:rPr>
                <w:rFonts w:ascii="Calibri" w:eastAsia="Times New Roman" w:hAnsi="Calibri" w:cs="Calibri"/>
                <w:i/>
                <w:iCs/>
                <w:color w:val="000000"/>
                <w:sz w:val="14"/>
                <w:lang w:val="en-US" w:eastAsia="nl-BE"/>
              </w:rPr>
            </w:pPr>
            <w:r w:rsidRPr="0014385B">
              <w:rPr>
                <w:rFonts w:ascii="Calibri" w:eastAsia="Times New Roman" w:hAnsi="Calibri" w:cs="Calibri"/>
                <w:i/>
                <w:iCs/>
                <w:color w:val="000000"/>
                <w:sz w:val="14"/>
                <w:lang w:val="en-US" w:eastAsia="nl-BE"/>
              </w:rPr>
              <w:t>Adequacy of follow up of cohorts</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hideMark/>
          </w:tcPr>
          <w:p w:rsidR="0014385B" w:rsidRPr="0014385B" w:rsidRDefault="0014385B" w:rsidP="0014385B">
            <w:pPr>
              <w:spacing w:after="0" w:line="240" w:lineRule="auto"/>
              <w:jc w:val="center"/>
              <w:rPr>
                <w:rFonts w:ascii="Calibri" w:eastAsia="Times New Roman" w:hAnsi="Calibri" w:cs="Calibri"/>
                <w:i/>
                <w:iCs/>
                <w:color w:val="000000"/>
                <w:sz w:val="14"/>
                <w:lang w:val="en-US" w:eastAsia="nl-BE"/>
              </w:rPr>
            </w:pPr>
            <w:r w:rsidRPr="0014385B">
              <w:rPr>
                <w:rFonts w:ascii="Calibri" w:eastAsia="Times New Roman" w:hAnsi="Calibri" w:cs="Calibri"/>
                <w:i/>
                <w:iCs/>
                <w:color w:val="000000"/>
                <w:sz w:val="14"/>
                <w:lang w:val="en-US" w:eastAsia="nl-BE"/>
              </w:rPr>
              <w:t>Overall risk of bias score (max = 9)</w:t>
            </w:r>
          </w:p>
        </w:tc>
      </w:tr>
      <w:tr w:rsidR="00336214" w:rsidRPr="005D0050" w:rsidTr="00336214">
        <w:trPr>
          <w:trHeight w:val="20"/>
        </w:trPr>
        <w:tc>
          <w:tcPr>
            <w:tcW w:w="1498" w:type="dxa"/>
            <w:tcBorders>
              <w:top w:val="nil"/>
              <w:left w:val="nil"/>
              <w:bottom w:val="nil"/>
              <w:right w:val="nil"/>
            </w:tcBorders>
            <w:noWrap/>
            <w:vAlign w:val="bottom"/>
            <w:hideMark/>
          </w:tcPr>
          <w:p w:rsidR="0014385B" w:rsidRPr="0014385B" w:rsidRDefault="0014385B" w:rsidP="0014385B">
            <w:pPr>
              <w:spacing w:after="0" w:line="240" w:lineRule="auto"/>
              <w:jc w:val="center"/>
              <w:rPr>
                <w:rFonts w:ascii="Calibri" w:eastAsia="Times New Roman" w:hAnsi="Calibri" w:cs="Calibri"/>
                <w:i/>
                <w:iCs/>
                <w:color w:val="000000"/>
                <w:sz w:val="14"/>
                <w:lang w:val="en-US" w:eastAsia="nl-BE"/>
              </w:rPr>
            </w:pPr>
          </w:p>
        </w:tc>
        <w:tc>
          <w:tcPr>
            <w:tcW w:w="1701" w:type="dxa"/>
            <w:tcBorders>
              <w:top w:val="single" w:sz="4" w:space="0" w:color="000000"/>
              <w:left w:val="single" w:sz="4" w:space="0" w:color="000000"/>
              <w:bottom w:val="single" w:sz="4" w:space="0" w:color="000000"/>
              <w:right w:val="single" w:sz="4" w:space="0" w:color="000000"/>
            </w:tcBorders>
            <w:hideMark/>
          </w:tcPr>
          <w:p w:rsidR="0014385B" w:rsidRPr="0014385B" w:rsidRDefault="0014385B" w:rsidP="0014385B">
            <w:pPr>
              <w:spacing w:after="0" w:line="240" w:lineRule="auto"/>
              <w:jc w:val="center"/>
              <w:rPr>
                <w:rFonts w:ascii="Calibri" w:eastAsia="Times New Roman" w:hAnsi="Calibri" w:cs="Calibri"/>
                <w:color w:val="000000"/>
                <w:sz w:val="14"/>
                <w:szCs w:val="18"/>
                <w:lang w:val="en-US" w:eastAsia="nl-BE"/>
              </w:rPr>
            </w:pPr>
            <w:r w:rsidRPr="0014385B">
              <w:rPr>
                <w:rFonts w:ascii="Calibri" w:eastAsia="Times New Roman" w:hAnsi="Calibri" w:cs="Calibri"/>
                <w:color w:val="000000"/>
                <w:sz w:val="14"/>
                <w:szCs w:val="18"/>
                <w:lang w:val="en-US" w:eastAsia="nl-BE"/>
              </w:rPr>
              <w:t>a) truly representative of the average PIMS/MIS in the community *</w:t>
            </w:r>
            <w:r w:rsidRPr="0014385B">
              <w:rPr>
                <w:rFonts w:ascii="Calibri" w:eastAsia="Times New Roman" w:hAnsi="Calibri" w:cs="Calibri"/>
                <w:color w:val="000000"/>
                <w:sz w:val="14"/>
                <w:szCs w:val="18"/>
                <w:lang w:val="en-US" w:eastAsia="nl-BE"/>
              </w:rPr>
              <w:br/>
              <w:t>b) somewhat representative of the average PIMS/MIS in the community *</w:t>
            </w:r>
            <w:r w:rsidRPr="0014385B">
              <w:rPr>
                <w:rFonts w:ascii="Calibri" w:eastAsia="Times New Roman" w:hAnsi="Calibri" w:cs="Calibri"/>
                <w:color w:val="000000"/>
                <w:sz w:val="14"/>
                <w:szCs w:val="18"/>
                <w:lang w:val="en-US" w:eastAsia="nl-BE"/>
              </w:rPr>
              <w:br/>
              <w:t xml:space="preserve">c) selected group of users </w:t>
            </w:r>
            <w:proofErr w:type="spellStart"/>
            <w:r w:rsidRPr="0014385B">
              <w:rPr>
                <w:rFonts w:ascii="Calibri" w:eastAsia="Times New Roman" w:hAnsi="Calibri" w:cs="Calibri"/>
                <w:color w:val="000000"/>
                <w:sz w:val="14"/>
                <w:szCs w:val="18"/>
                <w:lang w:val="en-US" w:eastAsia="nl-BE"/>
              </w:rPr>
              <w:t>eg</w:t>
            </w:r>
            <w:proofErr w:type="spellEnd"/>
            <w:r w:rsidRPr="0014385B">
              <w:rPr>
                <w:rFonts w:ascii="Calibri" w:eastAsia="Times New Roman" w:hAnsi="Calibri" w:cs="Calibri"/>
                <w:color w:val="000000"/>
                <w:sz w:val="14"/>
                <w:szCs w:val="18"/>
                <w:lang w:val="en-US" w:eastAsia="nl-BE"/>
              </w:rPr>
              <w:t xml:space="preserve"> nurses, volunteers</w:t>
            </w:r>
            <w:r w:rsidRPr="0014385B">
              <w:rPr>
                <w:rFonts w:ascii="Calibri" w:eastAsia="Times New Roman" w:hAnsi="Calibri" w:cs="Calibri"/>
                <w:color w:val="000000"/>
                <w:sz w:val="14"/>
                <w:szCs w:val="18"/>
                <w:lang w:val="en-US" w:eastAsia="nl-BE"/>
              </w:rPr>
              <w:br/>
              <w:t>d) no description of the derivation of the cohort</w:t>
            </w:r>
          </w:p>
        </w:tc>
        <w:tc>
          <w:tcPr>
            <w:tcW w:w="1417" w:type="dxa"/>
            <w:tcBorders>
              <w:top w:val="single" w:sz="4" w:space="0" w:color="000000"/>
              <w:left w:val="single" w:sz="4" w:space="0" w:color="000000"/>
              <w:bottom w:val="single" w:sz="4" w:space="0" w:color="000000"/>
              <w:right w:val="single" w:sz="4" w:space="0" w:color="000000"/>
            </w:tcBorders>
            <w:hideMark/>
          </w:tcPr>
          <w:p w:rsidR="0014385B" w:rsidRPr="0014385B" w:rsidRDefault="0014385B" w:rsidP="0014385B">
            <w:pPr>
              <w:spacing w:after="0" w:line="240" w:lineRule="auto"/>
              <w:jc w:val="center"/>
              <w:rPr>
                <w:rFonts w:ascii="Calibri" w:eastAsia="Times New Roman" w:hAnsi="Calibri" w:cs="Calibri"/>
                <w:color w:val="000000"/>
                <w:sz w:val="14"/>
                <w:szCs w:val="18"/>
                <w:lang w:val="en-US" w:eastAsia="nl-BE"/>
              </w:rPr>
            </w:pPr>
            <w:r w:rsidRPr="0014385B">
              <w:rPr>
                <w:rFonts w:ascii="Calibri" w:eastAsia="Times New Roman" w:hAnsi="Calibri" w:cs="Calibri"/>
                <w:color w:val="000000"/>
                <w:sz w:val="14"/>
                <w:szCs w:val="18"/>
                <w:lang w:val="en-US" w:eastAsia="nl-BE"/>
              </w:rPr>
              <w:t>a) drawn from the same community as the exposed cohort *</w:t>
            </w:r>
            <w:r w:rsidRPr="0014385B">
              <w:rPr>
                <w:rFonts w:ascii="Calibri" w:eastAsia="Times New Roman" w:hAnsi="Calibri" w:cs="Calibri"/>
                <w:color w:val="000000"/>
                <w:sz w:val="14"/>
                <w:szCs w:val="18"/>
                <w:lang w:val="en-US" w:eastAsia="nl-BE"/>
              </w:rPr>
              <w:br/>
              <w:t>b) drawn from a different source</w:t>
            </w:r>
            <w:r w:rsidRPr="0014385B">
              <w:rPr>
                <w:rFonts w:ascii="Calibri" w:eastAsia="Times New Roman" w:hAnsi="Calibri" w:cs="Calibri"/>
                <w:color w:val="000000"/>
                <w:sz w:val="14"/>
                <w:szCs w:val="18"/>
                <w:lang w:val="en-US" w:eastAsia="nl-BE"/>
              </w:rPr>
              <w:br/>
              <w:t xml:space="preserve">c) no description of the derivation of the </w:t>
            </w:r>
            <w:proofErr w:type="spellStart"/>
            <w:r w:rsidRPr="0014385B">
              <w:rPr>
                <w:rFonts w:ascii="Calibri" w:eastAsia="Times New Roman" w:hAnsi="Calibri" w:cs="Calibri"/>
                <w:color w:val="000000"/>
                <w:sz w:val="14"/>
                <w:szCs w:val="18"/>
                <w:lang w:val="en-US" w:eastAsia="nl-BE"/>
              </w:rPr>
              <w:t>non exposed</w:t>
            </w:r>
            <w:proofErr w:type="spellEnd"/>
            <w:r w:rsidRPr="0014385B">
              <w:rPr>
                <w:rFonts w:ascii="Calibri" w:eastAsia="Times New Roman" w:hAnsi="Calibri" w:cs="Calibri"/>
                <w:color w:val="000000"/>
                <w:sz w:val="14"/>
                <w:szCs w:val="18"/>
                <w:lang w:val="en-US" w:eastAsia="nl-BE"/>
              </w:rPr>
              <w:t xml:space="preserve"> cohort</w:t>
            </w:r>
          </w:p>
        </w:tc>
        <w:tc>
          <w:tcPr>
            <w:tcW w:w="1417" w:type="dxa"/>
            <w:tcBorders>
              <w:top w:val="single" w:sz="4" w:space="0" w:color="000000"/>
              <w:left w:val="single" w:sz="4" w:space="0" w:color="000000"/>
              <w:bottom w:val="single" w:sz="4" w:space="0" w:color="000000"/>
              <w:right w:val="single" w:sz="4" w:space="0" w:color="000000"/>
            </w:tcBorders>
            <w:hideMark/>
          </w:tcPr>
          <w:p w:rsidR="0014385B" w:rsidRPr="0014385B" w:rsidRDefault="0014385B" w:rsidP="0014385B">
            <w:pPr>
              <w:spacing w:after="0" w:line="240" w:lineRule="auto"/>
              <w:jc w:val="center"/>
              <w:rPr>
                <w:rFonts w:ascii="Calibri" w:eastAsia="Times New Roman" w:hAnsi="Calibri" w:cs="Calibri"/>
                <w:color w:val="000000"/>
                <w:sz w:val="14"/>
                <w:szCs w:val="18"/>
                <w:lang w:val="en-US" w:eastAsia="nl-BE"/>
              </w:rPr>
            </w:pPr>
            <w:r w:rsidRPr="0014385B">
              <w:rPr>
                <w:rFonts w:ascii="Calibri" w:eastAsia="Times New Roman" w:hAnsi="Calibri" w:cs="Calibri"/>
                <w:color w:val="000000"/>
                <w:sz w:val="14"/>
                <w:szCs w:val="18"/>
                <w:lang w:val="en-US" w:eastAsia="nl-BE"/>
              </w:rPr>
              <w:t>a) secure record (</w:t>
            </w:r>
            <w:proofErr w:type="spellStart"/>
            <w:r w:rsidRPr="0014385B">
              <w:rPr>
                <w:rFonts w:ascii="Calibri" w:eastAsia="Times New Roman" w:hAnsi="Calibri" w:cs="Calibri"/>
                <w:color w:val="000000"/>
                <w:sz w:val="14"/>
                <w:szCs w:val="18"/>
                <w:lang w:val="en-US" w:eastAsia="nl-BE"/>
              </w:rPr>
              <w:t>eg</w:t>
            </w:r>
            <w:proofErr w:type="spellEnd"/>
            <w:r w:rsidRPr="0014385B">
              <w:rPr>
                <w:rFonts w:ascii="Calibri" w:eastAsia="Times New Roman" w:hAnsi="Calibri" w:cs="Calibri"/>
                <w:color w:val="000000"/>
                <w:sz w:val="14"/>
                <w:szCs w:val="18"/>
                <w:lang w:val="en-US" w:eastAsia="nl-BE"/>
              </w:rPr>
              <w:t xml:space="preserve"> surgical records) *</w:t>
            </w:r>
            <w:r w:rsidRPr="0014385B">
              <w:rPr>
                <w:rFonts w:ascii="Calibri" w:eastAsia="Times New Roman" w:hAnsi="Calibri" w:cs="Calibri"/>
                <w:color w:val="000000"/>
                <w:sz w:val="14"/>
                <w:szCs w:val="18"/>
                <w:lang w:val="en-US" w:eastAsia="nl-BE"/>
              </w:rPr>
              <w:br/>
              <w:t>b) structured interview *</w:t>
            </w:r>
            <w:r w:rsidRPr="0014385B">
              <w:rPr>
                <w:rFonts w:ascii="Calibri" w:eastAsia="Times New Roman" w:hAnsi="Calibri" w:cs="Calibri"/>
                <w:color w:val="000000"/>
                <w:sz w:val="14"/>
                <w:szCs w:val="18"/>
                <w:lang w:val="en-US" w:eastAsia="nl-BE"/>
              </w:rPr>
              <w:br/>
              <w:t xml:space="preserve">c) written </w:t>
            </w:r>
            <w:proofErr w:type="spellStart"/>
            <w:r w:rsidRPr="0014385B">
              <w:rPr>
                <w:rFonts w:ascii="Calibri" w:eastAsia="Times New Roman" w:hAnsi="Calibri" w:cs="Calibri"/>
                <w:color w:val="000000"/>
                <w:sz w:val="14"/>
                <w:szCs w:val="18"/>
                <w:lang w:val="en-US" w:eastAsia="nl-BE"/>
              </w:rPr>
              <w:t>self report</w:t>
            </w:r>
            <w:proofErr w:type="spellEnd"/>
            <w:r w:rsidRPr="0014385B">
              <w:rPr>
                <w:rFonts w:ascii="Calibri" w:eastAsia="Times New Roman" w:hAnsi="Calibri" w:cs="Calibri"/>
                <w:color w:val="000000"/>
                <w:sz w:val="14"/>
                <w:szCs w:val="18"/>
                <w:lang w:val="en-US" w:eastAsia="nl-BE"/>
              </w:rPr>
              <w:br/>
              <w:t>d) no description</w:t>
            </w:r>
          </w:p>
        </w:tc>
        <w:tc>
          <w:tcPr>
            <w:tcW w:w="1134" w:type="dxa"/>
            <w:tcBorders>
              <w:top w:val="single" w:sz="4" w:space="0" w:color="000000"/>
              <w:left w:val="single" w:sz="4" w:space="0" w:color="000000"/>
              <w:bottom w:val="single" w:sz="4" w:space="0" w:color="000000"/>
              <w:right w:val="single" w:sz="4" w:space="0" w:color="000000"/>
            </w:tcBorders>
            <w:hideMark/>
          </w:tcPr>
          <w:p w:rsidR="0014385B" w:rsidRPr="0014385B" w:rsidRDefault="0014385B" w:rsidP="0014385B">
            <w:pPr>
              <w:spacing w:after="0" w:line="240" w:lineRule="auto"/>
              <w:jc w:val="center"/>
              <w:rPr>
                <w:rFonts w:ascii="Calibri" w:eastAsia="Times New Roman" w:hAnsi="Calibri" w:cs="Calibri"/>
                <w:color w:val="000000"/>
                <w:sz w:val="14"/>
                <w:szCs w:val="18"/>
                <w:lang w:eastAsia="nl-BE"/>
              </w:rPr>
            </w:pPr>
            <w:r w:rsidRPr="0014385B">
              <w:rPr>
                <w:rFonts w:ascii="Calibri" w:eastAsia="Times New Roman" w:hAnsi="Calibri" w:cs="Calibri"/>
                <w:color w:val="000000"/>
                <w:sz w:val="14"/>
                <w:szCs w:val="18"/>
                <w:lang w:val="en-US" w:eastAsia="nl-BE"/>
              </w:rPr>
              <w:br/>
            </w:r>
            <w:r w:rsidRPr="0014385B">
              <w:rPr>
                <w:rFonts w:ascii="Calibri" w:eastAsia="Times New Roman" w:hAnsi="Calibri" w:cs="Calibri"/>
                <w:color w:val="000000"/>
                <w:sz w:val="14"/>
                <w:szCs w:val="18"/>
                <w:lang w:eastAsia="nl-BE"/>
              </w:rPr>
              <w:t>a) yes *</w:t>
            </w:r>
            <w:r w:rsidRPr="0014385B">
              <w:rPr>
                <w:rFonts w:ascii="Calibri" w:eastAsia="Times New Roman" w:hAnsi="Calibri" w:cs="Calibri"/>
                <w:color w:val="000000"/>
                <w:sz w:val="14"/>
                <w:szCs w:val="18"/>
                <w:lang w:eastAsia="nl-BE"/>
              </w:rPr>
              <w:br/>
              <w:t>b) no</w:t>
            </w:r>
          </w:p>
        </w:tc>
        <w:tc>
          <w:tcPr>
            <w:tcW w:w="1134" w:type="dxa"/>
            <w:tcBorders>
              <w:top w:val="single" w:sz="4" w:space="0" w:color="000000"/>
              <w:left w:val="single" w:sz="4" w:space="0" w:color="000000"/>
              <w:bottom w:val="single" w:sz="4" w:space="0" w:color="000000"/>
              <w:right w:val="single" w:sz="4" w:space="0" w:color="000000"/>
            </w:tcBorders>
            <w:hideMark/>
          </w:tcPr>
          <w:p w:rsidR="0014385B" w:rsidRPr="0014385B" w:rsidRDefault="0014385B" w:rsidP="0014385B">
            <w:pPr>
              <w:spacing w:after="0" w:line="240" w:lineRule="auto"/>
              <w:jc w:val="center"/>
              <w:rPr>
                <w:rFonts w:ascii="Calibri" w:eastAsia="Times New Roman" w:hAnsi="Calibri" w:cs="Calibri"/>
                <w:color w:val="000000"/>
                <w:sz w:val="14"/>
                <w:szCs w:val="18"/>
                <w:lang w:val="en-US" w:eastAsia="nl-BE"/>
              </w:rPr>
            </w:pPr>
            <w:r w:rsidRPr="0014385B">
              <w:rPr>
                <w:rFonts w:ascii="Calibri" w:eastAsia="Times New Roman" w:hAnsi="Calibri" w:cs="Calibri"/>
                <w:color w:val="000000"/>
                <w:sz w:val="14"/>
                <w:szCs w:val="18"/>
                <w:lang w:val="en-US" w:eastAsia="nl-BE"/>
              </w:rPr>
              <w:t>a) study controls for clinical presentation *</w:t>
            </w:r>
            <w:r w:rsidRPr="0014385B">
              <w:rPr>
                <w:rFonts w:ascii="Calibri" w:eastAsia="Times New Roman" w:hAnsi="Calibri" w:cs="Calibri"/>
                <w:color w:val="000000"/>
                <w:sz w:val="14"/>
                <w:szCs w:val="18"/>
                <w:lang w:val="en-US" w:eastAsia="nl-BE"/>
              </w:rPr>
              <w:br/>
            </w:r>
            <w:r w:rsidRPr="0014385B">
              <w:rPr>
                <w:rFonts w:ascii="Calibri" w:eastAsia="Times New Roman" w:hAnsi="Calibri" w:cs="Calibri"/>
                <w:color w:val="000000"/>
                <w:sz w:val="14"/>
                <w:szCs w:val="18"/>
                <w:lang w:val="en-US" w:eastAsia="nl-BE"/>
              </w:rPr>
              <w:br/>
              <w:t>b) study controls for unfavorable outcome *</w:t>
            </w:r>
          </w:p>
        </w:tc>
        <w:tc>
          <w:tcPr>
            <w:tcW w:w="1134" w:type="dxa"/>
            <w:tcBorders>
              <w:top w:val="single" w:sz="4" w:space="0" w:color="000000"/>
              <w:left w:val="single" w:sz="4" w:space="0" w:color="000000"/>
              <w:bottom w:val="single" w:sz="4" w:space="0" w:color="000000"/>
              <w:right w:val="single" w:sz="4" w:space="0" w:color="000000"/>
            </w:tcBorders>
            <w:hideMark/>
          </w:tcPr>
          <w:p w:rsidR="0014385B" w:rsidRPr="0014385B" w:rsidRDefault="0014385B" w:rsidP="0014385B">
            <w:pPr>
              <w:spacing w:after="0" w:line="240" w:lineRule="auto"/>
              <w:jc w:val="center"/>
              <w:rPr>
                <w:rFonts w:ascii="Calibri" w:eastAsia="Times New Roman" w:hAnsi="Calibri" w:cs="Calibri"/>
                <w:color w:val="000000"/>
                <w:sz w:val="14"/>
                <w:szCs w:val="18"/>
                <w:lang w:val="en-US" w:eastAsia="nl-BE"/>
              </w:rPr>
            </w:pPr>
            <w:r w:rsidRPr="0014385B">
              <w:rPr>
                <w:rFonts w:ascii="Calibri" w:eastAsia="Times New Roman" w:hAnsi="Calibri" w:cs="Calibri"/>
                <w:color w:val="000000"/>
                <w:sz w:val="14"/>
                <w:szCs w:val="18"/>
                <w:lang w:val="en-US" w:eastAsia="nl-BE"/>
              </w:rPr>
              <w:t>a) independent blind assessment *</w:t>
            </w:r>
            <w:r w:rsidRPr="0014385B">
              <w:rPr>
                <w:rFonts w:ascii="Calibri" w:eastAsia="Times New Roman" w:hAnsi="Calibri" w:cs="Calibri"/>
                <w:color w:val="000000"/>
                <w:sz w:val="14"/>
                <w:szCs w:val="18"/>
                <w:lang w:val="en-US" w:eastAsia="nl-BE"/>
              </w:rPr>
              <w:br/>
              <w:t>b) record linkage *</w:t>
            </w:r>
            <w:r w:rsidRPr="0014385B">
              <w:rPr>
                <w:rFonts w:ascii="Calibri" w:eastAsia="Times New Roman" w:hAnsi="Calibri" w:cs="Calibri"/>
                <w:color w:val="000000"/>
                <w:sz w:val="14"/>
                <w:szCs w:val="18"/>
                <w:lang w:val="en-US" w:eastAsia="nl-BE"/>
              </w:rPr>
              <w:br/>
              <w:t xml:space="preserve">c) </w:t>
            </w:r>
            <w:proofErr w:type="spellStart"/>
            <w:r w:rsidRPr="0014385B">
              <w:rPr>
                <w:rFonts w:ascii="Calibri" w:eastAsia="Times New Roman" w:hAnsi="Calibri" w:cs="Calibri"/>
                <w:color w:val="000000"/>
                <w:sz w:val="14"/>
                <w:szCs w:val="18"/>
                <w:lang w:val="en-US" w:eastAsia="nl-BE"/>
              </w:rPr>
              <w:t>self report</w:t>
            </w:r>
            <w:proofErr w:type="spellEnd"/>
            <w:r w:rsidRPr="0014385B">
              <w:rPr>
                <w:rFonts w:ascii="Calibri" w:eastAsia="Times New Roman" w:hAnsi="Calibri" w:cs="Calibri"/>
                <w:color w:val="000000"/>
                <w:sz w:val="14"/>
                <w:szCs w:val="18"/>
                <w:lang w:val="en-US" w:eastAsia="nl-BE"/>
              </w:rPr>
              <w:br/>
              <w:t>d) no description</w:t>
            </w:r>
          </w:p>
        </w:tc>
        <w:tc>
          <w:tcPr>
            <w:tcW w:w="1134" w:type="dxa"/>
            <w:tcBorders>
              <w:top w:val="single" w:sz="4" w:space="0" w:color="000000"/>
              <w:left w:val="single" w:sz="4" w:space="0" w:color="000000"/>
              <w:bottom w:val="single" w:sz="4" w:space="0" w:color="000000"/>
              <w:right w:val="single" w:sz="4" w:space="0" w:color="000000"/>
            </w:tcBorders>
            <w:hideMark/>
          </w:tcPr>
          <w:p w:rsidR="0014385B" w:rsidRPr="0014385B" w:rsidRDefault="0014385B" w:rsidP="0014385B">
            <w:pPr>
              <w:spacing w:after="0" w:line="240" w:lineRule="auto"/>
              <w:jc w:val="center"/>
              <w:rPr>
                <w:rFonts w:ascii="Calibri" w:eastAsia="Times New Roman" w:hAnsi="Calibri" w:cs="Calibri"/>
                <w:color w:val="000000"/>
                <w:sz w:val="14"/>
                <w:szCs w:val="18"/>
                <w:lang w:val="en-US" w:eastAsia="nl-BE"/>
              </w:rPr>
            </w:pPr>
            <w:r w:rsidRPr="0014385B">
              <w:rPr>
                <w:rFonts w:ascii="Calibri" w:eastAsia="Times New Roman" w:hAnsi="Calibri" w:cs="Calibri"/>
                <w:color w:val="000000"/>
                <w:sz w:val="14"/>
                <w:szCs w:val="18"/>
                <w:lang w:val="en-US" w:eastAsia="nl-BE"/>
              </w:rPr>
              <w:t xml:space="preserve">a) yes (full period of </w:t>
            </w:r>
            <w:proofErr w:type="spellStart"/>
            <w:r w:rsidRPr="0014385B">
              <w:rPr>
                <w:rFonts w:ascii="Calibri" w:eastAsia="Times New Roman" w:hAnsi="Calibri" w:cs="Calibri"/>
                <w:color w:val="000000"/>
                <w:sz w:val="14"/>
                <w:szCs w:val="18"/>
                <w:lang w:val="en-US" w:eastAsia="nl-BE"/>
              </w:rPr>
              <w:t>hospitalisation</w:t>
            </w:r>
            <w:proofErr w:type="spellEnd"/>
            <w:r w:rsidRPr="0014385B">
              <w:rPr>
                <w:rFonts w:ascii="Calibri" w:eastAsia="Times New Roman" w:hAnsi="Calibri" w:cs="Calibri"/>
                <w:color w:val="000000"/>
                <w:sz w:val="14"/>
                <w:szCs w:val="18"/>
                <w:lang w:val="en-US" w:eastAsia="nl-BE"/>
              </w:rPr>
              <w:t xml:space="preserve"> + 4 weeks after discharge) *</w:t>
            </w:r>
            <w:r w:rsidRPr="0014385B">
              <w:rPr>
                <w:rFonts w:ascii="Calibri" w:eastAsia="Times New Roman" w:hAnsi="Calibri" w:cs="Calibri"/>
                <w:color w:val="000000"/>
                <w:sz w:val="14"/>
                <w:szCs w:val="18"/>
                <w:lang w:val="en-US" w:eastAsia="nl-BE"/>
              </w:rPr>
              <w:br/>
            </w:r>
            <w:r w:rsidRPr="0014385B">
              <w:rPr>
                <w:rFonts w:ascii="Calibri" w:eastAsia="Times New Roman" w:hAnsi="Calibri" w:cs="Calibri"/>
                <w:color w:val="000000"/>
                <w:sz w:val="14"/>
                <w:szCs w:val="18"/>
                <w:lang w:val="en-US" w:eastAsia="nl-BE"/>
              </w:rPr>
              <w:br/>
              <w:t>b) no</w:t>
            </w:r>
          </w:p>
        </w:tc>
        <w:tc>
          <w:tcPr>
            <w:tcW w:w="1701" w:type="dxa"/>
            <w:tcBorders>
              <w:top w:val="single" w:sz="4" w:space="0" w:color="000000"/>
              <w:left w:val="single" w:sz="4" w:space="0" w:color="000000"/>
              <w:bottom w:val="single" w:sz="4" w:space="0" w:color="000000"/>
              <w:right w:val="single" w:sz="4" w:space="0" w:color="000000"/>
            </w:tcBorders>
            <w:hideMark/>
          </w:tcPr>
          <w:p w:rsidR="0014385B" w:rsidRPr="0014385B" w:rsidRDefault="0014385B" w:rsidP="0014385B">
            <w:pPr>
              <w:spacing w:after="0" w:line="240" w:lineRule="auto"/>
              <w:jc w:val="center"/>
              <w:rPr>
                <w:rFonts w:ascii="Calibri" w:eastAsia="Times New Roman" w:hAnsi="Calibri" w:cs="Calibri"/>
                <w:color w:val="000000"/>
                <w:sz w:val="14"/>
                <w:szCs w:val="18"/>
                <w:lang w:val="en-US" w:eastAsia="nl-BE"/>
              </w:rPr>
            </w:pPr>
            <w:r w:rsidRPr="0014385B">
              <w:rPr>
                <w:rFonts w:ascii="Calibri" w:eastAsia="Times New Roman" w:hAnsi="Calibri" w:cs="Calibri"/>
                <w:color w:val="000000"/>
                <w:sz w:val="14"/>
                <w:szCs w:val="18"/>
                <w:lang w:val="en-US" w:eastAsia="nl-BE"/>
              </w:rPr>
              <w:t>a) complete follow up</w:t>
            </w:r>
            <w:r w:rsidR="00336214">
              <w:rPr>
                <w:rFonts w:ascii="Calibri" w:eastAsia="Times New Roman" w:hAnsi="Calibri" w:cs="Calibri"/>
                <w:color w:val="000000"/>
                <w:sz w:val="14"/>
                <w:szCs w:val="18"/>
                <w:lang w:val="en-US" w:eastAsia="nl-BE"/>
              </w:rPr>
              <w:t xml:space="preserve"> - all subjects accounted for *</w:t>
            </w:r>
            <w:r w:rsidRPr="0014385B">
              <w:rPr>
                <w:rFonts w:ascii="Calibri" w:eastAsia="Times New Roman" w:hAnsi="Calibri" w:cs="Calibri"/>
                <w:color w:val="000000"/>
                <w:sz w:val="14"/>
                <w:szCs w:val="18"/>
                <w:lang w:val="en-US" w:eastAsia="nl-BE"/>
              </w:rPr>
              <w:br/>
              <w:t>b) subjects lost to follow up unlikely to introduce bias - small number lost - &gt; 75% follow up, or descri</w:t>
            </w:r>
            <w:r w:rsidR="00336214">
              <w:rPr>
                <w:rFonts w:ascii="Calibri" w:eastAsia="Times New Roman" w:hAnsi="Calibri" w:cs="Calibri"/>
                <w:color w:val="000000"/>
                <w:sz w:val="14"/>
                <w:szCs w:val="18"/>
                <w:lang w:val="en-US" w:eastAsia="nl-BE"/>
              </w:rPr>
              <w:t>ption provided of those lost) *</w:t>
            </w:r>
            <w:r w:rsidRPr="0014385B">
              <w:rPr>
                <w:rFonts w:ascii="Calibri" w:eastAsia="Times New Roman" w:hAnsi="Calibri" w:cs="Calibri"/>
                <w:color w:val="000000"/>
                <w:sz w:val="14"/>
                <w:szCs w:val="18"/>
                <w:lang w:val="en-US" w:eastAsia="nl-BE"/>
              </w:rPr>
              <w:br/>
              <w:t>c) follow up rate &lt; 75 % (select an adequate %) a</w:t>
            </w:r>
            <w:r w:rsidR="00336214">
              <w:rPr>
                <w:rFonts w:ascii="Calibri" w:eastAsia="Times New Roman" w:hAnsi="Calibri" w:cs="Calibri"/>
                <w:color w:val="000000"/>
                <w:sz w:val="14"/>
                <w:szCs w:val="18"/>
                <w:lang w:val="en-US" w:eastAsia="nl-BE"/>
              </w:rPr>
              <w:t>nd no description of those lost</w:t>
            </w:r>
            <w:r w:rsidRPr="0014385B">
              <w:rPr>
                <w:rFonts w:ascii="Calibri" w:eastAsia="Times New Roman" w:hAnsi="Calibri" w:cs="Calibri"/>
                <w:color w:val="000000"/>
                <w:sz w:val="14"/>
                <w:szCs w:val="18"/>
                <w:lang w:val="en-US" w:eastAsia="nl-BE"/>
              </w:rPr>
              <w:br/>
              <w:t>d) no statement</w:t>
            </w:r>
          </w:p>
        </w:tc>
        <w:tc>
          <w:tcPr>
            <w:tcW w:w="1020" w:type="dxa"/>
            <w:vMerge/>
            <w:tcBorders>
              <w:top w:val="single" w:sz="4" w:space="0" w:color="000000"/>
              <w:left w:val="single" w:sz="4" w:space="0" w:color="000000"/>
              <w:bottom w:val="single" w:sz="4" w:space="0" w:color="000000"/>
              <w:right w:val="single" w:sz="4" w:space="0" w:color="000000"/>
            </w:tcBorders>
            <w:vAlign w:val="center"/>
            <w:hideMark/>
          </w:tcPr>
          <w:p w:rsidR="0014385B" w:rsidRPr="0014385B" w:rsidRDefault="0014385B" w:rsidP="0014385B">
            <w:pPr>
              <w:spacing w:after="0" w:line="240" w:lineRule="auto"/>
              <w:rPr>
                <w:rFonts w:ascii="Calibri" w:eastAsia="Times New Roman" w:hAnsi="Calibri" w:cs="Calibri"/>
                <w:i/>
                <w:iCs/>
                <w:color w:val="000000"/>
                <w:sz w:val="14"/>
                <w:lang w:val="en-US" w:eastAsia="nl-BE"/>
              </w:rPr>
            </w:pPr>
          </w:p>
        </w:tc>
      </w:tr>
      <w:tr w:rsidR="00336214" w:rsidRPr="0014385B" w:rsidTr="00336214">
        <w:trPr>
          <w:trHeight w:val="20"/>
        </w:trPr>
        <w:tc>
          <w:tcPr>
            <w:tcW w:w="1498"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Belhadjer Z. et al.</w:t>
            </w:r>
          </w:p>
        </w:tc>
        <w:tc>
          <w:tcPr>
            <w:tcW w:w="1701" w:type="dxa"/>
            <w:tcBorders>
              <w:top w:val="single" w:sz="4" w:space="0" w:color="000000"/>
              <w:left w:val="nil"/>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c)</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c)</w:t>
            </w:r>
          </w:p>
        </w:tc>
        <w:tc>
          <w:tcPr>
            <w:tcW w:w="1020"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4</w:t>
            </w:r>
          </w:p>
        </w:tc>
      </w:tr>
      <w:tr w:rsidR="00336214" w:rsidRPr="0014385B" w:rsidTr="00336214">
        <w:trPr>
          <w:trHeight w:val="20"/>
        </w:trPr>
        <w:tc>
          <w:tcPr>
            <w:tcW w:w="1498"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Dallan C. et al.</w:t>
            </w:r>
          </w:p>
        </w:tc>
        <w:tc>
          <w:tcPr>
            <w:tcW w:w="1701" w:type="dxa"/>
            <w:tcBorders>
              <w:top w:val="single" w:sz="4" w:space="0" w:color="000000"/>
              <w:left w:val="nil"/>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c)</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d)</w:t>
            </w:r>
          </w:p>
        </w:tc>
        <w:tc>
          <w:tcPr>
            <w:tcW w:w="1020"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4</w:t>
            </w:r>
          </w:p>
        </w:tc>
      </w:tr>
      <w:tr w:rsidR="00336214" w:rsidRPr="0014385B" w:rsidTr="00336214">
        <w:trPr>
          <w:trHeight w:val="20"/>
        </w:trPr>
        <w:tc>
          <w:tcPr>
            <w:tcW w:w="1498"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Licciardi F. et al.</w:t>
            </w:r>
          </w:p>
        </w:tc>
        <w:tc>
          <w:tcPr>
            <w:tcW w:w="1701" w:type="dxa"/>
            <w:tcBorders>
              <w:top w:val="single" w:sz="4" w:space="0" w:color="000000"/>
              <w:left w:val="nil"/>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c)</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d)</w:t>
            </w:r>
          </w:p>
        </w:tc>
        <w:tc>
          <w:tcPr>
            <w:tcW w:w="1020"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4</w:t>
            </w:r>
          </w:p>
        </w:tc>
      </w:tr>
      <w:tr w:rsidR="00336214" w:rsidRPr="0014385B" w:rsidTr="00336214">
        <w:trPr>
          <w:trHeight w:val="20"/>
        </w:trPr>
        <w:tc>
          <w:tcPr>
            <w:tcW w:w="1498"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Riphagen S. et al.</w:t>
            </w:r>
          </w:p>
        </w:tc>
        <w:tc>
          <w:tcPr>
            <w:tcW w:w="1701" w:type="dxa"/>
            <w:tcBorders>
              <w:top w:val="single" w:sz="4" w:space="0" w:color="000000"/>
              <w:left w:val="nil"/>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c)</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d)</w:t>
            </w:r>
          </w:p>
        </w:tc>
        <w:tc>
          <w:tcPr>
            <w:tcW w:w="1020"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4</w:t>
            </w:r>
          </w:p>
        </w:tc>
      </w:tr>
      <w:tr w:rsidR="00336214" w:rsidRPr="0014385B" w:rsidTr="00336214">
        <w:trPr>
          <w:trHeight w:val="20"/>
        </w:trPr>
        <w:tc>
          <w:tcPr>
            <w:tcW w:w="1498"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Waltuch T. et al.</w:t>
            </w:r>
          </w:p>
        </w:tc>
        <w:tc>
          <w:tcPr>
            <w:tcW w:w="1701" w:type="dxa"/>
            <w:tcBorders>
              <w:top w:val="single" w:sz="4" w:space="0" w:color="000000"/>
              <w:left w:val="nil"/>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c)</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d)</w:t>
            </w:r>
          </w:p>
        </w:tc>
        <w:tc>
          <w:tcPr>
            <w:tcW w:w="1020"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4</w:t>
            </w:r>
          </w:p>
        </w:tc>
      </w:tr>
      <w:tr w:rsidR="00336214" w:rsidRPr="0014385B" w:rsidTr="00336214">
        <w:trPr>
          <w:trHeight w:val="20"/>
        </w:trPr>
        <w:tc>
          <w:tcPr>
            <w:tcW w:w="1498"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Chiotos K. et al.</w:t>
            </w:r>
          </w:p>
        </w:tc>
        <w:tc>
          <w:tcPr>
            <w:tcW w:w="1701" w:type="dxa"/>
            <w:tcBorders>
              <w:top w:val="single" w:sz="4" w:space="0" w:color="000000"/>
              <w:left w:val="nil"/>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c)</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c)</w:t>
            </w:r>
          </w:p>
        </w:tc>
        <w:tc>
          <w:tcPr>
            <w:tcW w:w="1020"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4</w:t>
            </w:r>
          </w:p>
        </w:tc>
      </w:tr>
      <w:tr w:rsidR="00336214" w:rsidRPr="0014385B" w:rsidTr="00336214">
        <w:trPr>
          <w:trHeight w:val="20"/>
        </w:trPr>
        <w:tc>
          <w:tcPr>
            <w:tcW w:w="1498"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Miller J. et al.</w:t>
            </w:r>
          </w:p>
        </w:tc>
        <w:tc>
          <w:tcPr>
            <w:tcW w:w="1701" w:type="dxa"/>
            <w:tcBorders>
              <w:top w:val="single" w:sz="4" w:space="0" w:color="000000"/>
              <w:left w:val="nil"/>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c)</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d)</w:t>
            </w:r>
          </w:p>
        </w:tc>
        <w:tc>
          <w:tcPr>
            <w:tcW w:w="1020"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4</w:t>
            </w:r>
          </w:p>
        </w:tc>
      </w:tr>
      <w:tr w:rsidR="00336214" w:rsidRPr="0014385B" w:rsidTr="00336214">
        <w:trPr>
          <w:trHeight w:val="20"/>
        </w:trPr>
        <w:tc>
          <w:tcPr>
            <w:tcW w:w="1498"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Grimaud M. et al.</w:t>
            </w:r>
          </w:p>
        </w:tc>
        <w:tc>
          <w:tcPr>
            <w:tcW w:w="1701" w:type="dxa"/>
            <w:tcBorders>
              <w:top w:val="single" w:sz="4" w:space="0" w:color="000000"/>
              <w:left w:val="nil"/>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c)</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d)</w:t>
            </w:r>
          </w:p>
        </w:tc>
        <w:tc>
          <w:tcPr>
            <w:tcW w:w="1020"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4</w:t>
            </w:r>
          </w:p>
        </w:tc>
      </w:tr>
      <w:tr w:rsidR="00336214" w:rsidRPr="0014385B" w:rsidTr="00336214">
        <w:trPr>
          <w:trHeight w:val="20"/>
        </w:trPr>
        <w:tc>
          <w:tcPr>
            <w:tcW w:w="1498"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Toubiana J. et al.</w:t>
            </w:r>
          </w:p>
        </w:tc>
        <w:tc>
          <w:tcPr>
            <w:tcW w:w="1701" w:type="dxa"/>
            <w:tcBorders>
              <w:top w:val="single" w:sz="4" w:space="0" w:color="000000"/>
              <w:left w:val="nil"/>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c)</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d)</w:t>
            </w:r>
          </w:p>
        </w:tc>
        <w:tc>
          <w:tcPr>
            <w:tcW w:w="1020"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4</w:t>
            </w:r>
          </w:p>
        </w:tc>
      </w:tr>
      <w:tr w:rsidR="00336214" w:rsidRPr="0014385B" w:rsidTr="00336214">
        <w:trPr>
          <w:trHeight w:val="20"/>
        </w:trPr>
        <w:tc>
          <w:tcPr>
            <w:tcW w:w="1498"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Verdoni L. et al.</w:t>
            </w:r>
          </w:p>
        </w:tc>
        <w:tc>
          <w:tcPr>
            <w:tcW w:w="1701" w:type="dxa"/>
            <w:tcBorders>
              <w:top w:val="single" w:sz="4" w:space="0" w:color="000000"/>
              <w:left w:val="nil"/>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c)</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c)</w:t>
            </w:r>
          </w:p>
        </w:tc>
        <w:tc>
          <w:tcPr>
            <w:tcW w:w="1020"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4</w:t>
            </w:r>
          </w:p>
        </w:tc>
      </w:tr>
      <w:tr w:rsidR="00336214" w:rsidRPr="0014385B" w:rsidTr="00336214">
        <w:trPr>
          <w:trHeight w:val="20"/>
        </w:trPr>
        <w:tc>
          <w:tcPr>
            <w:tcW w:w="1498"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Whittaker E. et al.</w:t>
            </w:r>
          </w:p>
        </w:tc>
        <w:tc>
          <w:tcPr>
            <w:tcW w:w="1701" w:type="dxa"/>
            <w:tcBorders>
              <w:top w:val="single" w:sz="4" w:space="0" w:color="000000"/>
              <w:left w:val="nil"/>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d)</w:t>
            </w:r>
          </w:p>
        </w:tc>
        <w:tc>
          <w:tcPr>
            <w:tcW w:w="1020"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6</w:t>
            </w:r>
          </w:p>
        </w:tc>
      </w:tr>
      <w:tr w:rsidR="00336214" w:rsidRPr="0014385B" w:rsidTr="00336214">
        <w:trPr>
          <w:trHeight w:val="20"/>
        </w:trPr>
        <w:tc>
          <w:tcPr>
            <w:tcW w:w="1498"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Cheung E. et al.</w:t>
            </w:r>
          </w:p>
        </w:tc>
        <w:tc>
          <w:tcPr>
            <w:tcW w:w="1701" w:type="dxa"/>
            <w:tcBorders>
              <w:top w:val="single" w:sz="4" w:space="0" w:color="000000"/>
              <w:left w:val="nil"/>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c)</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d)</w:t>
            </w:r>
          </w:p>
        </w:tc>
        <w:tc>
          <w:tcPr>
            <w:tcW w:w="1020"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4</w:t>
            </w:r>
          </w:p>
        </w:tc>
      </w:tr>
      <w:tr w:rsidR="00336214" w:rsidRPr="0014385B" w:rsidTr="00336214">
        <w:trPr>
          <w:trHeight w:val="20"/>
        </w:trPr>
        <w:tc>
          <w:tcPr>
            <w:tcW w:w="1498"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Blondiaux E. et al.</w:t>
            </w:r>
          </w:p>
        </w:tc>
        <w:tc>
          <w:tcPr>
            <w:tcW w:w="1701" w:type="dxa"/>
            <w:tcBorders>
              <w:top w:val="single" w:sz="4" w:space="0" w:color="000000"/>
              <w:left w:val="nil"/>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c)</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d)</w:t>
            </w:r>
          </w:p>
        </w:tc>
        <w:tc>
          <w:tcPr>
            <w:tcW w:w="1020"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3</w:t>
            </w:r>
          </w:p>
        </w:tc>
      </w:tr>
      <w:tr w:rsidR="00336214" w:rsidRPr="0014385B" w:rsidTr="00336214">
        <w:trPr>
          <w:trHeight w:val="20"/>
        </w:trPr>
        <w:tc>
          <w:tcPr>
            <w:tcW w:w="1498"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Pouletty M. et al</w:t>
            </w:r>
          </w:p>
        </w:tc>
        <w:tc>
          <w:tcPr>
            <w:tcW w:w="1701" w:type="dxa"/>
            <w:tcBorders>
              <w:top w:val="single" w:sz="4" w:space="0" w:color="000000"/>
              <w:left w:val="nil"/>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 + b)*</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c)</w:t>
            </w:r>
          </w:p>
        </w:tc>
        <w:tc>
          <w:tcPr>
            <w:tcW w:w="1020"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7</w:t>
            </w:r>
          </w:p>
        </w:tc>
      </w:tr>
      <w:tr w:rsidR="00336214" w:rsidRPr="0014385B" w:rsidTr="00336214">
        <w:trPr>
          <w:trHeight w:val="20"/>
        </w:trPr>
        <w:tc>
          <w:tcPr>
            <w:tcW w:w="1498"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Ramcharan T. et al.</w:t>
            </w:r>
          </w:p>
        </w:tc>
        <w:tc>
          <w:tcPr>
            <w:tcW w:w="1701" w:type="dxa"/>
            <w:tcBorders>
              <w:top w:val="single" w:sz="4" w:space="0" w:color="000000"/>
              <w:left w:val="nil"/>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c)</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c)</w:t>
            </w:r>
          </w:p>
        </w:tc>
        <w:tc>
          <w:tcPr>
            <w:tcW w:w="1020"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4</w:t>
            </w:r>
          </w:p>
        </w:tc>
      </w:tr>
      <w:tr w:rsidR="00336214" w:rsidRPr="0014385B" w:rsidTr="00336214">
        <w:trPr>
          <w:trHeight w:val="20"/>
        </w:trPr>
        <w:tc>
          <w:tcPr>
            <w:tcW w:w="1498"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Capone C. et al.</w:t>
            </w:r>
          </w:p>
        </w:tc>
        <w:tc>
          <w:tcPr>
            <w:tcW w:w="1701" w:type="dxa"/>
            <w:tcBorders>
              <w:top w:val="single" w:sz="4" w:space="0" w:color="000000"/>
              <w:left w:val="nil"/>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c)</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d)</w:t>
            </w:r>
          </w:p>
        </w:tc>
        <w:tc>
          <w:tcPr>
            <w:tcW w:w="1020"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4</w:t>
            </w:r>
          </w:p>
        </w:tc>
      </w:tr>
      <w:tr w:rsidR="00336214" w:rsidRPr="0014385B" w:rsidTr="00336214">
        <w:trPr>
          <w:trHeight w:val="20"/>
        </w:trPr>
        <w:tc>
          <w:tcPr>
            <w:tcW w:w="1498"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Kaushik S. et al.</w:t>
            </w:r>
          </w:p>
        </w:tc>
        <w:tc>
          <w:tcPr>
            <w:tcW w:w="1701" w:type="dxa"/>
            <w:tcBorders>
              <w:top w:val="single" w:sz="4" w:space="0" w:color="000000"/>
              <w:left w:val="nil"/>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c)</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d)</w:t>
            </w:r>
          </w:p>
        </w:tc>
        <w:tc>
          <w:tcPr>
            <w:tcW w:w="1020"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4</w:t>
            </w:r>
          </w:p>
        </w:tc>
      </w:tr>
      <w:tr w:rsidR="00336214" w:rsidRPr="0014385B" w:rsidTr="00336214">
        <w:trPr>
          <w:trHeight w:val="20"/>
        </w:trPr>
        <w:tc>
          <w:tcPr>
            <w:tcW w:w="1498"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Joshi K. et al.</w:t>
            </w:r>
          </w:p>
        </w:tc>
        <w:tc>
          <w:tcPr>
            <w:tcW w:w="1701" w:type="dxa"/>
            <w:tcBorders>
              <w:top w:val="single" w:sz="4" w:space="0" w:color="000000"/>
              <w:left w:val="nil"/>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c)</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d)</w:t>
            </w:r>
          </w:p>
        </w:tc>
        <w:tc>
          <w:tcPr>
            <w:tcW w:w="1020"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4</w:t>
            </w:r>
          </w:p>
        </w:tc>
      </w:tr>
      <w:tr w:rsidR="00336214" w:rsidRPr="0014385B" w:rsidTr="00336214">
        <w:trPr>
          <w:trHeight w:val="20"/>
        </w:trPr>
        <w:tc>
          <w:tcPr>
            <w:tcW w:w="1498"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Foong Ng K. et al.</w:t>
            </w:r>
          </w:p>
        </w:tc>
        <w:tc>
          <w:tcPr>
            <w:tcW w:w="1701" w:type="dxa"/>
            <w:tcBorders>
              <w:top w:val="single" w:sz="4" w:space="0" w:color="000000"/>
              <w:left w:val="nil"/>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c)</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d)</w:t>
            </w:r>
          </w:p>
        </w:tc>
        <w:tc>
          <w:tcPr>
            <w:tcW w:w="1020"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4</w:t>
            </w:r>
          </w:p>
        </w:tc>
      </w:tr>
      <w:tr w:rsidR="00336214" w:rsidRPr="0014385B" w:rsidTr="00336214">
        <w:trPr>
          <w:trHeight w:val="20"/>
        </w:trPr>
        <w:tc>
          <w:tcPr>
            <w:tcW w:w="1498"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Hameed S. et al.</w:t>
            </w:r>
          </w:p>
        </w:tc>
        <w:tc>
          <w:tcPr>
            <w:tcW w:w="1701" w:type="dxa"/>
            <w:tcBorders>
              <w:top w:val="single" w:sz="4" w:space="0" w:color="000000"/>
              <w:left w:val="nil"/>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c)</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d)</w:t>
            </w:r>
          </w:p>
        </w:tc>
        <w:tc>
          <w:tcPr>
            <w:tcW w:w="1020"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4</w:t>
            </w:r>
          </w:p>
        </w:tc>
      </w:tr>
      <w:tr w:rsidR="00336214" w:rsidRPr="0014385B" w:rsidTr="00336214">
        <w:trPr>
          <w:trHeight w:val="20"/>
        </w:trPr>
        <w:tc>
          <w:tcPr>
            <w:tcW w:w="1498"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rPr>
                <w:rFonts w:ascii="Calibri" w:eastAsia="Times New Roman" w:hAnsi="Calibri" w:cs="Calibri"/>
                <w:color w:val="000000"/>
                <w:sz w:val="14"/>
                <w:lang w:val="fr-BE" w:eastAsia="nl-BE"/>
              </w:rPr>
            </w:pPr>
            <w:proofErr w:type="spellStart"/>
            <w:r w:rsidRPr="0014385B">
              <w:rPr>
                <w:rFonts w:ascii="Calibri" w:eastAsia="Times New Roman" w:hAnsi="Calibri" w:cs="Calibri"/>
                <w:color w:val="000000"/>
                <w:sz w:val="14"/>
                <w:lang w:val="fr-BE" w:eastAsia="nl-BE"/>
              </w:rPr>
              <w:t>Riollano</w:t>
            </w:r>
            <w:proofErr w:type="spellEnd"/>
            <w:r w:rsidRPr="0014385B">
              <w:rPr>
                <w:rFonts w:ascii="Calibri" w:eastAsia="Times New Roman" w:hAnsi="Calibri" w:cs="Calibri"/>
                <w:color w:val="000000"/>
                <w:sz w:val="14"/>
                <w:lang w:val="fr-BE" w:eastAsia="nl-BE"/>
              </w:rPr>
              <w:t>-Cruz M. et al.</w:t>
            </w:r>
          </w:p>
        </w:tc>
        <w:tc>
          <w:tcPr>
            <w:tcW w:w="1701" w:type="dxa"/>
            <w:tcBorders>
              <w:top w:val="single" w:sz="4" w:space="0" w:color="000000"/>
              <w:left w:val="nil"/>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c)</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d)</w:t>
            </w:r>
          </w:p>
        </w:tc>
        <w:tc>
          <w:tcPr>
            <w:tcW w:w="1020"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4</w:t>
            </w:r>
          </w:p>
        </w:tc>
      </w:tr>
      <w:tr w:rsidR="00336214" w:rsidRPr="0014385B" w:rsidTr="00336214">
        <w:trPr>
          <w:trHeight w:val="20"/>
        </w:trPr>
        <w:tc>
          <w:tcPr>
            <w:tcW w:w="1498"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Feldstein L. et al.</w:t>
            </w:r>
          </w:p>
        </w:tc>
        <w:tc>
          <w:tcPr>
            <w:tcW w:w="1701" w:type="dxa"/>
            <w:tcBorders>
              <w:top w:val="single" w:sz="4" w:space="0" w:color="000000"/>
              <w:left w:val="nil"/>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c)</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d)</w:t>
            </w:r>
          </w:p>
        </w:tc>
        <w:tc>
          <w:tcPr>
            <w:tcW w:w="1020"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4</w:t>
            </w:r>
          </w:p>
        </w:tc>
      </w:tr>
      <w:tr w:rsidR="00336214" w:rsidRPr="0014385B" w:rsidTr="00336214">
        <w:trPr>
          <w:trHeight w:val="20"/>
        </w:trPr>
        <w:tc>
          <w:tcPr>
            <w:tcW w:w="1498"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Dufort E. et al.</w:t>
            </w:r>
          </w:p>
        </w:tc>
        <w:tc>
          <w:tcPr>
            <w:tcW w:w="1701" w:type="dxa"/>
            <w:tcBorders>
              <w:top w:val="single" w:sz="4" w:space="0" w:color="000000"/>
              <w:left w:val="nil"/>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c)</w:t>
            </w:r>
          </w:p>
        </w:tc>
        <w:tc>
          <w:tcPr>
            <w:tcW w:w="1417"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a)*</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134"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b)</w:t>
            </w:r>
          </w:p>
        </w:tc>
        <w:tc>
          <w:tcPr>
            <w:tcW w:w="1701"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d)</w:t>
            </w:r>
          </w:p>
        </w:tc>
        <w:tc>
          <w:tcPr>
            <w:tcW w:w="1020" w:type="dxa"/>
            <w:tcBorders>
              <w:top w:val="single" w:sz="4" w:space="0" w:color="000000"/>
              <w:left w:val="single" w:sz="4" w:space="0" w:color="000000"/>
              <w:bottom w:val="single" w:sz="4" w:space="0" w:color="000000"/>
              <w:right w:val="single" w:sz="4" w:space="0" w:color="000000"/>
            </w:tcBorders>
            <w:noWrap/>
            <w:vAlign w:val="bottom"/>
            <w:hideMark/>
          </w:tcPr>
          <w:p w:rsidR="0014385B" w:rsidRPr="0014385B" w:rsidRDefault="0014385B" w:rsidP="0014385B">
            <w:pPr>
              <w:spacing w:after="0" w:line="240" w:lineRule="auto"/>
              <w:jc w:val="center"/>
              <w:rPr>
                <w:rFonts w:ascii="Calibri" w:eastAsia="Times New Roman" w:hAnsi="Calibri" w:cs="Calibri"/>
                <w:color w:val="000000"/>
                <w:sz w:val="14"/>
                <w:lang w:eastAsia="nl-BE"/>
              </w:rPr>
            </w:pPr>
            <w:r w:rsidRPr="0014385B">
              <w:rPr>
                <w:rFonts w:ascii="Calibri" w:eastAsia="Times New Roman" w:hAnsi="Calibri" w:cs="Calibri"/>
                <w:color w:val="000000"/>
                <w:sz w:val="14"/>
                <w:lang w:eastAsia="nl-BE"/>
              </w:rPr>
              <w:t>4</w:t>
            </w:r>
          </w:p>
        </w:tc>
      </w:tr>
    </w:tbl>
    <w:p w:rsidR="00336214" w:rsidRDefault="00336214" w:rsidP="0069724F">
      <w:pPr>
        <w:rPr>
          <w:rFonts w:ascii="Helvetica" w:hAnsi="Helvetica" w:cs="Helvetica"/>
          <w:b/>
          <w:bCs/>
          <w:color w:val="333333"/>
          <w:sz w:val="24"/>
          <w:szCs w:val="36"/>
          <w:lang w:val="en-GB"/>
        </w:rPr>
        <w:sectPr w:rsidR="00336214" w:rsidSect="0014385B">
          <w:pgSz w:w="16838" w:h="11906" w:orient="landscape"/>
          <w:pgMar w:top="1417" w:right="1417" w:bottom="1417" w:left="1417" w:header="708" w:footer="708" w:gutter="0"/>
          <w:cols w:space="708"/>
          <w:docGrid w:linePitch="360"/>
        </w:sectPr>
      </w:pPr>
    </w:p>
    <w:p w:rsidR="0069724F" w:rsidRPr="002762FA" w:rsidRDefault="00955647" w:rsidP="0069724F">
      <w:pPr>
        <w:rPr>
          <w:rFonts w:ascii="Helvetica" w:hAnsi="Helvetica" w:cs="Helvetica"/>
          <w:b/>
          <w:bCs/>
          <w:color w:val="333333"/>
          <w:sz w:val="24"/>
          <w:szCs w:val="36"/>
          <w:lang w:val="en-GB"/>
        </w:rPr>
      </w:pPr>
      <w:proofErr w:type="spellStart"/>
      <w:r>
        <w:rPr>
          <w:rFonts w:ascii="Helvetica" w:hAnsi="Helvetica" w:cs="Helvetica"/>
          <w:b/>
          <w:bCs/>
          <w:color w:val="333333"/>
          <w:sz w:val="24"/>
          <w:szCs w:val="36"/>
          <w:lang w:val="en-GB"/>
        </w:rPr>
        <w:lastRenderedPageBreak/>
        <w:t>eMethods</w:t>
      </w:r>
      <w:proofErr w:type="spellEnd"/>
      <w:r>
        <w:rPr>
          <w:rFonts w:ascii="Helvetica" w:hAnsi="Helvetica" w:cs="Helvetica"/>
          <w:b/>
          <w:bCs/>
          <w:color w:val="333333"/>
          <w:sz w:val="24"/>
          <w:szCs w:val="36"/>
          <w:lang w:val="en-GB"/>
        </w:rPr>
        <w:t xml:space="preserve"> 3:</w:t>
      </w:r>
      <w:r w:rsidR="0069724F">
        <w:rPr>
          <w:rFonts w:ascii="Helvetica" w:hAnsi="Helvetica" w:cs="Helvetica"/>
          <w:b/>
          <w:bCs/>
          <w:color w:val="333333"/>
          <w:sz w:val="24"/>
          <w:szCs w:val="36"/>
          <w:lang w:val="en-GB"/>
        </w:rPr>
        <w:t xml:space="preserve"> </w:t>
      </w:r>
      <w:r w:rsidR="0069724F" w:rsidRPr="002762FA">
        <w:rPr>
          <w:rFonts w:ascii="Helvetica" w:hAnsi="Helvetica" w:cs="Helvetica"/>
          <w:b/>
          <w:bCs/>
          <w:color w:val="333333"/>
          <w:sz w:val="24"/>
          <w:szCs w:val="36"/>
          <w:lang w:val="en-GB"/>
        </w:rPr>
        <w:t>Code availability</w:t>
      </w:r>
    </w:p>
    <w:p w:rsidR="0069724F" w:rsidRDefault="0069724F" w:rsidP="0069724F">
      <w:pPr>
        <w:rPr>
          <w:lang w:val="en-GB"/>
        </w:rPr>
      </w:pPr>
      <w:r>
        <w:rPr>
          <w:lang w:val="en-GB"/>
        </w:rPr>
        <w:t xml:space="preserve">Code, </w:t>
      </w:r>
      <w:r w:rsidR="00336214">
        <w:rPr>
          <w:lang w:val="en-GB"/>
        </w:rPr>
        <w:t xml:space="preserve">additional </w:t>
      </w:r>
      <w:r>
        <w:rPr>
          <w:lang w:val="en-GB"/>
        </w:rPr>
        <w:t xml:space="preserve">supporting data and full data analysis can be found at </w:t>
      </w:r>
      <w:hyperlink r:id="rId6" w:history="1">
        <w:r w:rsidRPr="00E93863">
          <w:rPr>
            <w:rStyle w:val="Hyperlink"/>
            <w:lang w:val="en-GB"/>
          </w:rPr>
          <w:t>https://github.com/rmvpaeme/PIMS_MISC_SR</w:t>
        </w:r>
      </w:hyperlink>
      <w:r>
        <w:rPr>
          <w:lang w:val="en-GB"/>
        </w:rPr>
        <w:t>.</w:t>
      </w:r>
      <w:r w:rsidR="0015471E">
        <w:rPr>
          <w:lang w:val="en-GB"/>
        </w:rPr>
        <w:t xml:space="preserve"> All </w:t>
      </w:r>
      <w:r w:rsidR="005D0050">
        <w:rPr>
          <w:lang w:val="en-GB"/>
        </w:rPr>
        <w:t xml:space="preserve">raw </w:t>
      </w:r>
      <w:r w:rsidR="0015471E">
        <w:rPr>
          <w:lang w:val="en-GB"/>
        </w:rPr>
        <w:t>data will be made available after peer review.</w:t>
      </w:r>
      <w:r w:rsidR="005D0050">
        <w:rPr>
          <w:lang w:val="en-GB"/>
        </w:rPr>
        <w:t xml:space="preserve"> The processed data can be found as supplementary data with this manuscript. </w:t>
      </w:r>
      <w:r w:rsidR="0015471E">
        <w:rPr>
          <w:lang w:val="en-GB"/>
        </w:rPr>
        <w:t xml:space="preserve"> </w:t>
      </w:r>
      <w:r>
        <w:rPr>
          <w:lang w:val="en-GB"/>
        </w:rPr>
        <w:t xml:space="preserve">   </w:t>
      </w:r>
    </w:p>
    <w:p w:rsidR="0069724F" w:rsidRDefault="0069724F" w:rsidP="0069724F">
      <w:pPr>
        <w:rPr>
          <w:lang w:val="en-GB"/>
        </w:rPr>
      </w:pPr>
    </w:p>
    <w:p w:rsidR="0069724F" w:rsidRPr="0069724F" w:rsidRDefault="0069724F" w:rsidP="0069724F">
      <w:pPr>
        <w:rPr>
          <w:rFonts w:ascii="Helvetica" w:hAnsi="Helvetica" w:cs="Helvetica"/>
          <w:b/>
          <w:bCs/>
          <w:color w:val="333333"/>
          <w:sz w:val="24"/>
          <w:szCs w:val="36"/>
          <w:lang w:val="en-GB"/>
        </w:rPr>
      </w:pPr>
      <w:r w:rsidRPr="0069724F">
        <w:rPr>
          <w:rFonts w:ascii="Helvetica" w:hAnsi="Helvetica" w:cs="Helvetica"/>
          <w:b/>
          <w:bCs/>
          <w:color w:val="333333"/>
          <w:sz w:val="24"/>
          <w:szCs w:val="36"/>
          <w:lang w:val="en-GB"/>
        </w:rPr>
        <w:t>Reference list of supplementary materials</w:t>
      </w:r>
    </w:p>
    <w:p w:rsidR="00D335B5" w:rsidRPr="00955647" w:rsidRDefault="0069724F" w:rsidP="00D335B5">
      <w:pPr>
        <w:widowControl w:val="0"/>
        <w:autoSpaceDE w:val="0"/>
        <w:autoSpaceDN w:val="0"/>
        <w:adjustRightInd w:val="0"/>
        <w:ind w:left="640" w:hanging="640"/>
        <w:rPr>
          <w:rFonts w:ascii="Calibri" w:hAnsi="Calibri" w:cs="Calibri"/>
          <w:noProof/>
          <w:szCs w:val="24"/>
          <w:lang w:val="en-US"/>
        </w:rPr>
      </w:pPr>
      <w:r>
        <w:rPr>
          <w:lang w:val="en-GB"/>
        </w:rPr>
        <w:fldChar w:fldCharType="begin" w:fldLock="1"/>
      </w:r>
      <w:r>
        <w:rPr>
          <w:lang w:val="en-GB"/>
        </w:rPr>
        <w:instrText xml:space="preserve">ADDIN Mendeley Bibliography CSL_BIBLIOGRAPHY </w:instrText>
      </w:r>
      <w:r>
        <w:rPr>
          <w:lang w:val="en-GB"/>
        </w:rPr>
        <w:fldChar w:fldCharType="separate"/>
      </w:r>
      <w:r w:rsidR="00D335B5" w:rsidRPr="00955647">
        <w:rPr>
          <w:rFonts w:ascii="Calibri" w:hAnsi="Calibri" w:cs="Calibri"/>
          <w:noProof/>
          <w:szCs w:val="24"/>
          <w:lang w:val="en-US"/>
        </w:rPr>
        <w:t xml:space="preserve">1. </w:t>
      </w:r>
      <w:r w:rsidR="00D335B5" w:rsidRPr="00955647">
        <w:rPr>
          <w:rFonts w:ascii="Calibri" w:hAnsi="Calibri" w:cs="Calibri"/>
          <w:noProof/>
          <w:szCs w:val="24"/>
          <w:lang w:val="en-US"/>
        </w:rPr>
        <w:tab/>
        <w:t>Royal College of Health Paediatrics and Child (RCPCH). Guidance: Paediatric multisystem inflammatory syndrome temporally associated with COVID-19. https://www.rcpch.ac.uk/sites/default/files/2020-05/COVID-19-Paediatric-multisystem- inflammatory syndrome-20200501.pdf. Published 2020. Accessed July 8, 2020.</w:t>
      </w:r>
    </w:p>
    <w:p w:rsidR="00D335B5" w:rsidRPr="00955647" w:rsidRDefault="00D335B5" w:rsidP="00D335B5">
      <w:pPr>
        <w:widowControl w:val="0"/>
        <w:autoSpaceDE w:val="0"/>
        <w:autoSpaceDN w:val="0"/>
        <w:adjustRightInd w:val="0"/>
        <w:ind w:left="640" w:hanging="640"/>
        <w:rPr>
          <w:rFonts w:ascii="Calibri" w:hAnsi="Calibri" w:cs="Calibri"/>
          <w:noProof/>
          <w:szCs w:val="24"/>
          <w:lang w:val="en-US"/>
        </w:rPr>
      </w:pPr>
      <w:r w:rsidRPr="00955647">
        <w:rPr>
          <w:rFonts w:ascii="Calibri" w:hAnsi="Calibri" w:cs="Calibri"/>
          <w:noProof/>
          <w:szCs w:val="24"/>
          <w:lang w:val="en-US"/>
        </w:rPr>
        <w:t xml:space="preserve">2. </w:t>
      </w:r>
      <w:r w:rsidRPr="00955647">
        <w:rPr>
          <w:rFonts w:ascii="Calibri" w:hAnsi="Calibri" w:cs="Calibri"/>
          <w:noProof/>
          <w:szCs w:val="24"/>
          <w:lang w:val="en-US"/>
        </w:rPr>
        <w:tab/>
        <w:t>CDC. Multisystem Inflammatory Syndrome in Children (MIS-C) Associated with Coronavirus Disease 2019 (COVID-19), 2020. https://emergency.cdc.gov/han/2020/han00432.asp.</w:t>
      </w:r>
    </w:p>
    <w:p w:rsidR="00D335B5" w:rsidRPr="00955647" w:rsidRDefault="00D335B5" w:rsidP="00D335B5">
      <w:pPr>
        <w:widowControl w:val="0"/>
        <w:autoSpaceDE w:val="0"/>
        <w:autoSpaceDN w:val="0"/>
        <w:adjustRightInd w:val="0"/>
        <w:ind w:left="640" w:hanging="640"/>
        <w:rPr>
          <w:rFonts w:ascii="Calibri" w:hAnsi="Calibri" w:cs="Calibri"/>
          <w:noProof/>
          <w:szCs w:val="24"/>
          <w:lang w:val="en-US"/>
        </w:rPr>
      </w:pPr>
      <w:r w:rsidRPr="00955647">
        <w:rPr>
          <w:rFonts w:ascii="Calibri" w:hAnsi="Calibri" w:cs="Calibri"/>
          <w:noProof/>
          <w:szCs w:val="24"/>
          <w:lang w:val="en-US"/>
        </w:rPr>
        <w:t xml:space="preserve">3. </w:t>
      </w:r>
      <w:r w:rsidRPr="00955647">
        <w:rPr>
          <w:rFonts w:ascii="Calibri" w:hAnsi="Calibri" w:cs="Calibri"/>
          <w:noProof/>
          <w:szCs w:val="24"/>
          <w:lang w:val="en-US"/>
        </w:rPr>
        <w:tab/>
        <w:t>World Health Organization (WHO). Multisystem inflammatory syndrome in children and adolescents with COVID-19. 2020;(May):1-3.</w:t>
      </w:r>
    </w:p>
    <w:p w:rsidR="00D335B5" w:rsidRPr="00D335B5" w:rsidRDefault="00D335B5" w:rsidP="00D335B5">
      <w:pPr>
        <w:widowControl w:val="0"/>
        <w:autoSpaceDE w:val="0"/>
        <w:autoSpaceDN w:val="0"/>
        <w:adjustRightInd w:val="0"/>
        <w:ind w:left="640" w:hanging="640"/>
        <w:rPr>
          <w:rFonts w:ascii="Calibri" w:hAnsi="Calibri" w:cs="Calibri"/>
          <w:noProof/>
        </w:rPr>
      </w:pPr>
      <w:r w:rsidRPr="00955647">
        <w:rPr>
          <w:rFonts w:ascii="Calibri" w:hAnsi="Calibri" w:cs="Calibri"/>
          <w:noProof/>
          <w:szCs w:val="24"/>
          <w:lang w:val="en-US"/>
        </w:rPr>
        <w:t xml:space="preserve">4. </w:t>
      </w:r>
      <w:r w:rsidRPr="00955647">
        <w:rPr>
          <w:rFonts w:ascii="Calibri" w:hAnsi="Calibri" w:cs="Calibri"/>
          <w:noProof/>
          <w:szCs w:val="24"/>
          <w:lang w:val="en-US"/>
        </w:rPr>
        <w:tab/>
        <w:t xml:space="preserve">McCrindle BW, Rowley AH, Newburger JW, et al. Diagnosis, Treatment, and Long-Term Management of Kawasaki Disease: A Scientific Statement for Health Professionals From the American Heart Association. </w:t>
      </w:r>
      <w:r w:rsidRPr="00D335B5">
        <w:rPr>
          <w:rFonts w:ascii="Calibri" w:hAnsi="Calibri" w:cs="Calibri"/>
          <w:i/>
          <w:iCs/>
          <w:noProof/>
          <w:szCs w:val="24"/>
        </w:rPr>
        <w:t>Circulation</w:t>
      </w:r>
      <w:r w:rsidRPr="00D335B5">
        <w:rPr>
          <w:rFonts w:ascii="Calibri" w:hAnsi="Calibri" w:cs="Calibri"/>
          <w:noProof/>
          <w:szCs w:val="24"/>
        </w:rPr>
        <w:t>. 2017;135(17):e927-e999. doi:10.1161/CIR.0000000000000484</w:t>
      </w:r>
    </w:p>
    <w:p w:rsidR="0069724F" w:rsidRDefault="0069724F" w:rsidP="0069724F">
      <w:pPr>
        <w:rPr>
          <w:lang w:val="en-GB"/>
        </w:rPr>
      </w:pPr>
      <w:r>
        <w:rPr>
          <w:lang w:val="en-GB"/>
        </w:rPr>
        <w:fldChar w:fldCharType="end"/>
      </w:r>
    </w:p>
    <w:p w:rsidR="001A036A" w:rsidRPr="0069724F" w:rsidRDefault="001A036A">
      <w:pPr>
        <w:rPr>
          <w:lang w:val="en-GB"/>
        </w:rPr>
      </w:pPr>
    </w:p>
    <w:sectPr w:rsidR="001A036A" w:rsidRPr="0069724F" w:rsidSect="003362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064C6"/>
    <w:multiLevelType w:val="multilevel"/>
    <w:tmpl w:val="793EE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20C2A"/>
    <w:multiLevelType w:val="multilevel"/>
    <w:tmpl w:val="793EE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C86FD4"/>
    <w:multiLevelType w:val="multilevel"/>
    <w:tmpl w:val="793EE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E427EC"/>
    <w:multiLevelType w:val="hybridMultilevel"/>
    <w:tmpl w:val="DE5AB2A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60BD10E0"/>
    <w:multiLevelType w:val="multilevel"/>
    <w:tmpl w:val="47ECA7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144704"/>
    <w:multiLevelType w:val="hybridMultilevel"/>
    <w:tmpl w:val="5E1A6EE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7BF485C"/>
    <w:multiLevelType w:val="multilevel"/>
    <w:tmpl w:val="793EE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5B795F"/>
    <w:multiLevelType w:val="multilevel"/>
    <w:tmpl w:val="793EE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5E70FE"/>
    <w:multiLevelType w:val="hybridMultilevel"/>
    <w:tmpl w:val="08F2A44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0"/>
  </w:num>
  <w:num w:numId="5">
    <w:abstractNumId w:val="5"/>
  </w:num>
  <w:num w:numId="6">
    <w:abstractNumId w:val="7"/>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24F"/>
    <w:rsid w:val="0014385B"/>
    <w:rsid w:val="0015471E"/>
    <w:rsid w:val="001A036A"/>
    <w:rsid w:val="00336214"/>
    <w:rsid w:val="005D0050"/>
    <w:rsid w:val="0069724F"/>
    <w:rsid w:val="00793847"/>
    <w:rsid w:val="00955647"/>
    <w:rsid w:val="00D335B5"/>
    <w:rsid w:val="00E157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4B309"/>
  <w15:chartTrackingRefBased/>
  <w15:docId w15:val="{7B5E01B0-AF47-4067-B8B7-1EB1B316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24F"/>
    <w:pPr>
      <w:spacing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7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724F"/>
    <w:rPr>
      <w:sz w:val="16"/>
      <w:szCs w:val="16"/>
    </w:rPr>
  </w:style>
  <w:style w:type="paragraph" w:styleId="CommentText">
    <w:name w:val="annotation text"/>
    <w:basedOn w:val="Normal"/>
    <w:link w:val="CommentTextChar"/>
    <w:uiPriority w:val="99"/>
    <w:semiHidden/>
    <w:unhideWhenUsed/>
    <w:rsid w:val="0069724F"/>
    <w:pPr>
      <w:spacing w:line="240" w:lineRule="auto"/>
    </w:pPr>
    <w:rPr>
      <w:sz w:val="20"/>
      <w:szCs w:val="20"/>
    </w:rPr>
  </w:style>
  <w:style w:type="character" w:customStyle="1" w:styleId="CommentTextChar">
    <w:name w:val="Comment Text Char"/>
    <w:basedOn w:val="DefaultParagraphFont"/>
    <w:link w:val="CommentText"/>
    <w:uiPriority w:val="99"/>
    <w:semiHidden/>
    <w:rsid w:val="0069724F"/>
    <w:rPr>
      <w:sz w:val="20"/>
      <w:szCs w:val="20"/>
    </w:rPr>
  </w:style>
  <w:style w:type="paragraph" w:styleId="BalloonText">
    <w:name w:val="Balloon Text"/>
    <w:basedOn w:val="Normal"/>
    <w:link w:val="BalloonTextChar"/>
    <w:uiPriority w:val="99"/>
    <w:semiHidden/>
    <w:unhideWhenUsed/>
    <w:rsid w:val="006972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24F"/>
    <w:rPr>
      <w:rFonts w:ascii="Segoe UI" w:hAnsi="Segoe UI" w:cs="Segoe UI"/>
      <w:sz w:val="18"/>
      <w:szCs w:val="18"/>
    </w:rPr>
  </w:style>
  <w:style w:type="character" w:styleId="Hyperlink">
    <w:name w:val="Hyperlink"/>
    <w:basedOn w:val="DefaultParagraphFont"/>
    <w:uiPriority w:val="99"/>
    <w:unhideWhenUsed/>
    <w:rsid w:val="0069724F"/>
    <w:rPr>
      <w:color w:val="0563C1" w:themeColor="hyperlink"/>
      <w:u w:val="single"/>
    </w:rPr>
  </w:style>
  <w:style w:type="paragraph" w:styleId="ListParagraph">
    <w:name w:val="List Paragraph"/>
    <w:basedOn w:val="Normal"/>
    <w:uiPriority w:val="34"/>
    <w:qFormat/>
    <w:rsid w:val="00697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653250">
      <w:bodyDiv w:val="1"/>
      <w:marLeft w:val="0"/>
      <w:marRight w:val="0"/>
      <w:marTop w:val="0"/>
      <w:marBottom w:val="0"/>
      <w:divBdr>
        <w:top w:val="none" w:sz="0" w:space="0" w:color="auto"/>
        <w:left w:val="none" w:sz="0" w:space="0" w:color="auto"/>
        <w:bottom w:val="none" w:sz="0" w:space="0" w:color="auto"/>
        <w:right w:val="none" w:sz="0" w:space="0" w:color="auto"/>
      </w:divBdr>
    </w:div>
    <w:div w:id="158560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ithub.com/rmvpaeme/PIMS_MISC_S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326A6-A11C-41AB-AE5F-3A82ECBE5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2960</Words>
  <Characters>16878</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UZ Gent</Company>
  <LinksUpToDate>false</LinksUpToDate>
  <CharactersWithSpaces>19799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Hoste Levi</dc:creator>
  <cp:keywords/>
  <dc:description/>
  <cp:lastModifiedBy>Ruben Van Paemel</cp:lastModifiedBy>
  <cp:revision>6</cp:revision>
  <dcterms:created xsi:type="dcterms:W3CDTF">2020-07-22T21:02:00Z</dcterms:created>
  <dcterms:modified xsi:type="dcterms:W3CDTF">2020-08-12T16:38:00Z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http://csl.mendeley.com/styles/20448741/minimal-grant-proposals</vt:lpwstr>
  </property>
  <property fmtid="{D5CDD505-2E9C-101B-9397-08002B2CF9AE}" pid="13" name="Mendeley Recent Style Name 5_1">
    <vt:lpwstr>Minimal style for grant proposals</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http://www.zotero.org/styles/science-without-titles</vt:lpwstr>
  </property>
  <property fmtid="{D5CDD505-2E9C-101B-9397-08002B2CF9AE}" pid="21" name="Mendeley Recent Style Name 9_1">
    <vt:lpwstr>Science (without titles)</vt:lpwstr>
  </property>
  <property fmtid="{D5CDD505-2E9C-101B-9397-08002B2CF9AE}" pid="22" name="Mendeley Document_1">
    <vt:lpwstr>True</vt:lpwstr>
  </property>
  <property fmtid="{D5CDD505-2E9C-101B-9397-08002B2CF9AE}" pid="23" name="Mendeley Unique User Id_1">
    <vt:lpwstr>167b9c4d-1fe7-3ebe-bdb4-a6247a93361c</vt:lpwstr>
  </property>
  <property fmtid="{D5CDD505-2E9C-101B-9397-08002B2CF9AE}" pid="24" name="Mendeley Citation Style_1">
    <vt:lpwstr>http://www.zotero.org/styles/american-medical-association</vt:lpwstr>
  </property>
</Properties>
</file>