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126"/>
        <w:tblW w:w="13979" w:type="dxa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821"/>
        <w:gridCol w:w="995"/>
        <w:gridCol w:w="995"/>
        <w:gridCol w:w="875"/>
        <w:gridCol w:w="1117"/>
        <w:gridCol w:w="1248"/>
        <w:gridCol w:w="975"/>
        <w:gridCol w:w="1338"/>
        <w:gridCol w:w="1134"/>
        <w:gridCol w:w="937"/>
        <w:gridCol w:w="995"/>
        <w:gridCol w:w="995"/>
      </w:tblGrid>
      <w:tr w:rsidR="0002658F" w14:paraId="066D8E23" w14:textId="77777777" w:rsidTr="0002658F">
        <w:trPr>
          <w:jc w:val="center"/>
        </w:trPr>
        <w:tc>
          <w:tcPr>
            <w:tcW w:w="1554" w:type="dxa"/>
            <w:vAlign w:val="center"/>
          </w:tcPr>
          <w:p w14:paraId="3D9C0C37" w14:textId="77777777" w:rsidR="0002658F" w:rsidRPr="00464B52" w:rsidRDefault="0002658F" w:rsidP="007728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Procedure</w:t>
            </w:r>
          </w:p>
        </w:tc>
        <w:tc>
          <w:tcPr>
            <w:tcW w:w="821" w:type="dxa"/>
            <w:vAlign w:val="center"/>
          </w:tcPr>
          <w:p w14:paraId="268D7FBC" w14:textId="77777777" w:rsidR="0002658F" w:rsidRPr="00464B52" w:rsidRDefault="0002658F" w:rsidP="007728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Total Number</w:t>
            </w:r>
          </w:p>
        </w:tc>
        <w:tc>
          <w:tcPr>
            <w:tcW w:w="995" w:type="dxa"/>
            <w:vAlign w:val="center"/>
          </w:tcPr>
          <w:p w14:paraId="1D6A1C67" w14:textId="77777777" w:rsidR="0002658F" w:rsidRPr="00464B52" w:rsidRDefault="0002658F" w:rsidP="007728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Number at 'cold' site</w:t>
            </w:r>
          </w:p>
        </w:tc>
        <w:tc>
          <w:tcPr>
            <w:tcW w:w="995" w:type="dxa"/>
            <w:vAlign w:val="center"/>
          </w:tcPr>
          <w:p w14:paraId="0AD04B60" w14:textId="77777777" w:rsidR="0002658F" w:rsidRPr="00464B52" w:rsidRDefault="0002658F" w:rsidP="007728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Number at 'hot site'</w:t>
            </w:r>
          </w:p>
        </w:tc>
        <w:tc>
          <w:tcPr>
            <w:tcW w:w="875" w:type="dxa"/>
            <w:vAlign w:val="center"/>
          </w:tcPr>
          <w:p w14:paraId="73E85EF0" w14:textId="77777777" w:rsidR="0002658F" w:rsidRPr="00464B52" w:rsidRDefault="0002658F" w:rsidP="007728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Age (Median)</w:t>
            </w:r>
          </w:p>
        </w:tc>
        <w:tc>
          <w:tcPr>
            <w:tcW w:w="1117" w:type="dxa"/>
            <w:vAlign w:val="center"/>
          </w:tcPr>
          <w:p w14:paraId="348F1ED1" w14:textId="77777777" w:rsidR="0002658F" w:rsidRPr="00464B52" w:rsidRDefault="0002658F" w:rsidP="007728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Gender (male)</w:t>
            </w:r>
          </w:p>
        </w:tc>
        <w:tc>
          <w:tcPr>
            <w:tcW w:w="1248" w:type="dxa"/>
            <w:vAlign w:val="center"/>
          </w:tcPr>
          <w:p w14:paraId="719DF4B1" w14:textId="77777777" w:rsidR="0002658F" w:rsidRPr="00464B52" w:rsidRDefault="0002658F" w:rsidP="007728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Afrocaribean</w:t>
            </w:r>
            <w:proofErr w:type="spellEnd"/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, Black or Asian</w:t>
            </w:r>
          </w:p>
        </w:tc>
        <w:tc>
          <w:tcPr>
            <w:tcW w:w="975" w:type="dxa"/>
            <w:vAlign w:val="center"/>
          </w:tcPr>
          <w:p w14:paraId="53C1100D" w14:textId="77777777" w:rsidR="0002658F" w:rsidRPr="00464B52" w:rsidRDefault="0002658F" w:rsidP="007728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Cancer</w:t>
            </w:r>
          </w:p>
        </w:tc>
        <w:tc>
          <w:tcPr>
            <w:tcW w:w="1338" w:type="dxa"/>
            <w:vAlign w:val="center"/>
          </w:tcPr>
          <w:p w14:paraId="3091B657" w14:textId="77777777" w:rsidR="0002658F" w:rsidRPr="00464B52" w:rsidRDefault="0002658F" w:rsidP="007728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Hypertension</w:t>
            </w:r>
          </w:p>
        </w:tc>
        <w:tc>
          <w:tcPr>
            <w:tcW w:w="1134" w:type="dxa"/>
            <w:vAlign w:val="center"/>
          </w:tcPr>
          <w:p w14:paraId="610CE57F" w14:textId="77777777" w:rsidR="0002658F" w:rsidRPr="00464B52" w:rsidRDefault="0002658F" w:rsidP="007728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Charleston Comorbidity Index (median)</w:t>
            </w:r>
          </w:p>
        </w:tc>
        <w:tc>
          <w:tcPr>
            <w:tcW w:w="937" w:type="dxa"/>
            <w:vAlign w:val="center"/>
          </w:tcPr>
          <w:p w14:paraId="46CD1453" w14:textId="77777777" w:rsidR="0002658F" w:rsidRPr="00464B52" w:rsidRDefault="0002658F" w:rsidP="007728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Length of Stay (Median)</w:t>
            </w:r>
          </w:p>
        </w:tc>
        <w:tc>
          <w:tcPr>
            <w:tcW w:w="995" w:type="dxa"/>
            <w:vAlign w:val="center"/>
          </w:tcPr>
          <w:p w14:paraId="4491902A" w14:textId="77777777" w:rsidR="0002658F" w:rsidRPr="00464B52" w:rsidRDefault="00D73166" w:rsidP="007728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Post-operative COVID</w:t>
            </w:r>
            <w:r w:rsidR="00124F2F">
              <w:rPr>
                <w:rFonts w:ascii="Arial" w:hAnsi="Arial" w:cs="Arial"/>
                <w:b/>
                <w:bCs/>
                <w:sz w:val="16"/>
                <w:szCs w:val="16"/>
              </w:rPr>
              <w:t>-19</w:t>
            </w:r>
          </w:p>
        </w:tc>
        <w:tc>
          <w:tcPr>
            <w:tcW w:w="995" w:type="dxa"/>
            <w:vAlign w:val="center"/>
          </w:tcPr>
          <w:p w14:paraId="1F547732" w14:textId="77777777" w:rsidR="0002658F" w:rsidRPr="00464B52" w:rsidRDefault="0002658F" w:rsidP="007728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Mortality </w:t>
            </w:r>
          </w:p>
        </w:tc>
      </w:tr>
      <w:tr w:rsidR="00124F2F" w14:paraId="768E62D2" w14:textId="77777777" w:rsidTr="00BB2C53">
        <w:trPr>
          <w:jc w:val="center"/>
        </w:trPr>
        <w:tc>
          <w:tcPr>
            <w:tcW w:w="1554" w:type="dxa"/>
            <w:vAlign w:val="center"/>
          </w:tcPr>
          <w:p w14:paraId="33F28771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>Nephrectomy /  Partial Nephrectomy</w:t>
            </w:r>
          </w:p>
        </w:tc>
        <w:tc>
          <w:tcPr>
            <w:tcW w:w="821" w:type="dxa"/>
            <w:vAlign w:val="center"/>
          </w:tcPr>
          <w:p w14:paraId="7A42D2C3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95" w:type="dxa"/>
            <w:vAlign w:val="center"/>
          </w:tcPr>
          <w:p w14:paraId="709C857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5" w:type="dxa"/>
            <w:vAlign w:val="center"/>
          </w:tcPr>
          <w:p w14:paraId="3FB80A9B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75" w:type="dxa"/>
            <w:vAlign w:val="center"/>
          </w:tcPr>
          <w:p w14:paraId="127BABF6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117" w:type="dxa"/>
            <w:vAlign w:val="center"/>
          </w:tcPr>
          <w:p w14:paraId="2D80B31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48" w:type="dxa"/>
            <w:vAlign w:val="center"/>
          </w:tcPr>
          <w:p w14:paraId="3D625D94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5" w:type="dxa"/>
            <w:vAlign w:val="center"/>
          </w:tcPr>
          <w:p w14:paraId="01ACDEC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38" w:type="dxa"/>
            <w:vAlign w:val="center"/>
          </w:tcPr>
          <w:p w14:paraId="5FEAE389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14:paraId="5127F2E9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7" w:type="dxa"/>
            <w:vAlign w:val="center"/>
          </w:tcPr>
          <w:p w14:paraId="049EB3F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5" w:type="dxa"/>
            <w:vAlign w:val="center"/>
          </w:tcPr>
          <w:p w14:paraId="576A734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5" w:type="dxa"/>
            <w:vAlign w:val="center"/>
          </w:tcPr>
          <w:p w14:paraId="29D54A4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36CDBB5A" w14:textId="77777777" w:rsidTr="00BB2C53">
        <w:trPr>
          <w:jc w:val="center"/>
        </w:trPr>
        <w:tc>
          <w:tcPr>
            <w:tcW w:w="1554" w:type="dxa"/>
            <w:vAlign w:val="center"/>
          </w:tcPr>
          <w:p w14:paraId="4F720FDE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>Cystectomy</w:t>
            </w:r>
          </w:p>
        </w:tc>
        <w:tc>
          <w:tcPr>
            <w:tcW w:w="821" w:type="dxa"/>
            <w:vAlign w:val="center"/>
          </w:tcPr>
          <w:p w14:paraId="65D7A1F8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5" w:type="dxa"/>
            <w:vAlign w:val="center"/>
          </w:tcPr>
          <w:p w14:paraId="1C6D9DA2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5" w:type="dxa"/>
            <w:vAlign w:val="center"/>
          </w:tcPr>
          <w:p w14:paraId="344510F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75" w:type="dxa"/>
            <w:vAlign w:val="center"/>
          </w:tcPr>
          <w:p w14:paraId="58A8A7A6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117" w:type="dxa"/>
            <w:vAlign w:val="center"/>
          </w:tcPr>
          <w:p w14:paraId="593475ED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8" w:type="dxa"/>
            <w:vAlign w:val="center"/>
          </w:tcPr>
          <w:p w14:paraId="4C9CF12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vAlign w:val="center"/>
          </w:tcPr>
          <w:p w14:paraId="3BDBEF6F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38" w:type="dxa"/>
            <w:vAlign w:val="center"/>
          </w:tcPr>
          <w:p w14:paraId="7F7D4ABD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04A9379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37" w:type="dxa"/>
            <w:vAlign w:val="center"/>
          </w:tcPr>
          <w:p w14:paraId="6AC54F6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5" w:type="dxa"/>
            <w:vAlign w:val="center"/>
          </w:tcPr>
          <w:p w14:paraId="2E82FB54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14:paraId="71F09D4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23A7958D" w14:textId="77777777" w:rsidTr="00BB2C53">
        <w:trPr>
          <w:jc w:val="center"/>
        </w:trPr>
        <w:tc>
          <w:tcPr>
            <w:tcW w:w="1554" w:type="dxa"/>
            <w:vAlign w:val="center"/>
          </w:tcPr>
          <w:p w14:paraId="0D99458A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>Transurethral Resection of Bladder Tumour</w:t>
            </w:r>
          </w:p>
        </w:tc>
        <w:tc>
          <w:tcPr>
            <w:tcW w:w="821" w:type="dxa"/>
            <w:vAlign w:val="center"/>
          </w:tcPr>
          <w:p w14:paraId="4C0D6A7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5" w:type="dxa"/>
            <w:vAlign w:val="center"/>
          </w:tcPr>
          <w:p w14:paraId="39B94A7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5" w:type="dxa"/>
            <w:vAlign w:val="center"/>
          </w:tcPr>
          <w:p w14:paraId="14699F4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75" w:type="dxa"/>
            <w:vAlign w:val="center"/>
          </w:tcPr>
          <w:p w14:paraId="3310328C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117" w:type="dxa"/>
            <w:vAlign w:val="center"/>
          </w:tcPr>
          <w:p w14:paraId="0F6FF0D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48" w:type="dxa"/>
            <w:vAlign w:val="center"/>
          </w:tcPr>
          <w:p w14:paraId="547722A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5" w:type="dxa"/>
            <w:vAlign w:val="center"/>
          </w:tcPr>
          <w:p w14:paraId="797828A4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38" w:type="dxa"/>
            <w:vAlign w:val="center"/>
          </w:tcPr>
          <w:p w14:paraId="11BC1796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14:paraId="77E1A0A4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937" w:type="dxa"/>
            <w:vAlign w:val="center"/>
          </w:tcPr>
          <w:p w14:paraId="25DCBAE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5" w:type="dxa"/>
            <w:vAlign w:val="center"/>
          </w:tcPr>
          <w:p w14:paraId="1FFAE532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14:paraId="77376842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24F2F" w14:paraId="09C880CF" w14:textId="77777777" w:rsidTr="00BB2C53">
        <w:trPr>
          <w:jc w:val="center"/>
        </w:trPr>
        <w:tc>
          <w:tcPr>
            <w:tcW w:w="1554" w:type="dxa"/>
            <w:vAlign w:val="center"/>
          </w:tcPr>
          <w:p w14:paraId="6F211983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>Robotic Assisted Radical Prostatectomy</w:t>
            </w:r>
          </w:p>
        </w:tc>
        <w:tc>
          <w:tcPr>
            <w:tcW w:w="821" w:type="dxa"/>
            <w:vAlign w:val="center"/>
          </w:tcPr>
          <w:p w14:paraId="63DCA7E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5" w:type="dxa"/>
            <w:vAlign w:val="center"/>
          </w:tcPr>
          <w:p w14:paraId="23215528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5" w:type="dxa"/>
            <w:vAlign w:val="center"/>
          </w:tcPr>
          <w:p w14:paraId="50CCA10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75" w:type="dxa"/>
            <w:vAlign w:val="center"/>
          </w:tcPr>
          <w:p w14:paraId="554A0D3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117" w:type="dxa"/>
            <w:vAlign w:val="center"/>
          </w:tcPr>
          <w:p w14:paraId="14E9CD0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48" w:type="dxa"/>
            <w:vAlign w:val="center"/>
          </w:tcPr>
          <w:p w14:paraId="686A408E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75" w:type="dxa"/>
            <w:vAlign w:val="center"/>
          </w:tcPr>
          <w:p w14:paraId="4F3B735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38" w:type="dxa"/>
            <w:vAlign w:val="center"/>
          </w:tcPr>
          <w:p w14:paraId="36C4655D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27716054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7" w:type="dxa"/>
            <w:vAlign w:val="center"/>
          </w:tcPr>
          <w:p w14:paraId="43892B3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5" w:type="dxa"/>
            <w:vAlign w:val="center"/>
          </w:tcPr>
          <w:p w14:paraId="004AC4E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4F6FA98E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1DB6C8C6" w14:textId="77777777" w:rsidTr="00BB2C53">
        <w:trPr>
          <w:jc w:val="center"/>
        </w:trPr>
        <w:tc>
          <w:tcPr>
            <w:tcW w:w="1554" w:type="dxa"/>
            <w:vAlign w:val="center"/>
          </w:tcPr>
          <w:p w14:paraId="6C024D5A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>Brachytherapy</w:t>
            </w:r>
          </w:p>
        </w:tc>
        <w:tc>
          <w:tcPr>
            <w:tcW w:w="821" w:type="dxa"/>
            <w:vAlign w:val="center"/>
          </w:tcPr>
          <w:p w14:paraId="2F5E72D4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5" w:type="dxa"/>
            <w:vAlign w:val="center"/>
          </w:tcPr>
          <w:p w14:paraId="5567EFAE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0F62B6B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5" w:type="dxa"/>
            <w:vAlign w:val="center"/>
          </w:tcPr>
          <w:p w14:paraId="5907348F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117" w:type="dxa"/>
            <w:vAlign w:val="center"/>
          </w:tcPr>
          <w:p w14:paraId="04783BC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8" w:type="dxa"/>
            <w:vAlign w:val="center"/>
          </w:tcPr>
          <w:p w14:paraId="1398FA83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vAlign w:val="center"/>
          </w:tcPr>
          <w:p w14:paraId="6ECF2B2F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38" w:type="dxa"/>
            <w:vAlign w:val="center"/>
          </w:tcPr>
          <w:p w14:paraId="1CB8A1BD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72218648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7" w:type="dxa"/>
            <w:vAlign w:val="center"/>
          </w:tcPr>
          <w:p w14:paraId="0B2961F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4D9FB9C3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03A64BCE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116AFC8F" w14:textId="77777777" w:rsidTr="00BB2C53">
        <w:trPr>
          <w:jc w:val="center"/>
        </w:trPr>
        <w:tc>
          <w:tcPr>
            <w:tcW w:w="1554" w:type="dxa"/>
            <w:vAlign w:val="center"/>
          </w:tcPr>
          <w:p w14:paraId="08410A7B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>Ureteroscopy +/- stone fragmentation</w:t>
            </w:r>
          </w:p>
        </w:tc>
        <w:tc>
          <w:tcPr>
            <w:tcW w:w="821" w:type="dxa"/>
            <w:vAlign w:val="center"/>
          </w:tcPr>
          <w:p w14:paraId="423BCD2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95" w:type="dxa"/>
            <w:vAlign w:val="center"/>
          </w:tcPr>
          <w:p w14:paraId="0B3A1B0D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5" w:type="dxa"/>
            <w:vAlign w:val="center"/>
          </w:tcPr>
          <w:p w14:paraId="4F2C78F2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75" w:type="dxa"/>
            <w:vAlign w:val="center"/>
          </w:tcPr>
          <w:p w14:paraId="7828B0BB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17" w:type="dxa"/>
            <w:vAlign w:val="center"/>
          </w:tcPr>
          <w:p w14:paraId="4C10E773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248" w:type="dxa"/>
            <w:vAlign w:val="center"/>
          </w:tcPr>
          <w:p w14:paraId="3F8C07CF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75" w:type="dxa"/>
            <w:vAlign w:val="center"/>
          </w:tcPr>
          <w:p w14:paraId="7A1472A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38" w:type="dxa"/>
            <w:vAlign w:val="center"/>
          </w:tcPr>
          <w:p w14:paraId="7D7F646E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vAlign w:val="center"/>
          </w:tcPr>
          <w:p w14:paraId="1B3CC23B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7" w:type="dxa"/>
            <w:vAlign w:val="center"/>
          </w:tcPr>
          <w:p w14:paraId="04F4051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14:paraId="2072F00F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5" w:type="dxa"/>
            <w:vAlign w:val="center"/>
          </w:tcPr>
          <w:p w14:paraId="74704098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3268CEF9" w14:textId="77777777" w:rsidTr="00BB2C53">
        <w:trPr>
          <w:jc w:val="center"/>
        </w:trPr>
        <w:tc>
          <w:tcPr>
            <w:tcW w:w="1554" w:type="dxa"/>
            <w:vAlign w:val="center"/>
          </w:tcPr>
          <w:p w14:paraId="5067BECF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>Extracorporeal Shock Wave Lithotripsy</w:t>
            </w:r>
          </w:p>
        </w:tc>
        <w:tc>
          <w:tcPr>
            <w:tcW w:w="821" w:type="dxa"/>
            <w:vAlign w:val="center"/>
          </w:tcPr>
          <w:p w14:paraId="370FE244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995" w:type="dxa"/>
            <w:vAlign w:val="center"/>
          </w:tcPr>
          <w:p w14:paraId="77682716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71B075C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875" w:type="dxa"/>
            <w:vAlign w:val="center"/>
          </w:tcPr>
          <w:p w14:paraId="19A2ED4C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117" w:type="dxa"/>
            <w:vAlign w:val="center"/>
          </w:tcPr>
          <w:p w14:paraId="1A763149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248" w:type="dxa"/>
            <w:vAlign w:val="center"/>
          </w:tcPr>
          <w:p w14:paraId="434D8B98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5" w:type="dxa"/>
            <w:vAlign w:val="center"/>
          </w:tcPr>
          <w:p w14:paraId="10F12A6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8" w:type="dxa"/>
            <w:vAlign w:val="center"/>
          </w:tcPr>
          <w:p w14:paraId="0EF45F4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4FF7E09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vAlign w:val="center"/>
          </w:tcPr>
          <w:p w14:paraId="736ECFDF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7D299CDD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4073B80E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690DDD1E" w14:textId="77777777" w:rsidTr="00BB2C53">
        <w:trPr>
          <w:jc w:val="center"/>
        </w:trPr>
        <w:tc>
          <w:tcPr>
            <w:tcW w:w="1554" w:type="dxa"/>
            <w:vAlign w:val="center"/>
          </w:tcPr>
          <w:p w14:paraId="79D8F0C8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>Percutaneous Nephrolithotomy</w:t>
            </w:r>
          </w:p>
        </w:tc>
        <w:tc>
          <w:tcPr>
            <w:tcW w:w="821" w:type="dxa"/>
            <w:vAlign w:val="center"/>
          </w:tcPr>
          <w:p w14:paraId="129A300E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5" w:type="dxa"/>
            <w:vAlign w:val="center"/>
          </w:tcPr>
          <w:p w14:paraId="4032454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6397A2FB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5" w:type="dxa"/>
            <w:vAlign w:val="center"/>
          </w:tcPr>
          <w:p w14:paraId="4B54654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17" w:type="dxa"/>
            <w:vAlign w:val="center"/>
          </w:tcPr>
          <w:p w14:paraId="7FBD41EE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8" w:type="dxa"/>
            <w:vAlign w:val="center"/>
          </w:tcPr>
          <w:p w14:paraId="1A97471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vAlign w:val="center"/>
          </w:tcPr>
          <w:p w14:paraId="388E178A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8" w:type="dxa"/>
            <w:vAlign w:val="center"/>
          </w:tcPr>
          <w:p w14:paraId="3E29E419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8205A3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vAlign w:val="center"/>
          </w:tcPr>
          <w:p w14:paraId="3C30CBBD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995" w:type="dxa"/>
            <w:vAlign w:val="center"/>
          </w:tcPr>
          <w:p w14:paraId="3704E58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51E56984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48997429" w14:textId="77777777" w:rsidTr="00BB2C53">
        <w:trPr>
          <w:jc w:val="center"/>
        </w:trPr>
        <w:tc>
          <w:tcPr>
            <w:tcW w:w="1554" w:type="dxa"/>
            <w:vAlign w:val="center"/>
          </w:tcPr>
          <w:p w14:paraId="53E8C4E1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4B52">
              <w:rPr>
                <w:rFonts w:ascii="Arial" w:hAnsi="Arial" w:cs="Arial"/>
                <w:sz w:val="16"/>
                <w:szCs w:val="16"/>
              </w:rPr>
              <w:t>Cystoscopic</w:t>
            </w:r>
            <w:proofErr w:type="spellEnd"/>
            <w:r w:rsidRPr="00464B52">
              <w:rPr>
                <w:rFonts w:ascii="Arial" w:hAnsi="Arial" w:cs="Arial"/>
                <w:sz w:val="16"/>
                <w:szCs w:val="16"/>
              </w:rPr>
              <w:t xml:space="preserve"> Insertion of Ureteric Stent</w:t>
            </w:r>
          </w:p>
        </w:tc>
        <w:tc>
          <w:tcPr>
            <w:tcW w:w="821" w:type="dxa"/>
            <w:vAlign w:val="center"/>
          </w:tcPr>
          <w:p w14:paraId="23D5C4AE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95" w:type="dxa"/>
            <w:vAlign w:val="center"/>
          </w:tcPr>
          <w:p w14:paraId="5AE711FD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5" w:type="dxa"/>
            <w:vAlign w:val="center"/>
          </w:tcPr>
          <w:p w14:paraId="6DA9FB63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875" w:type="dxa"/>
            <w:vAlign w:val="center"/>
          </w:tcPr>
          <w:p w14:paraId="2D1DF50F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17" w:type="dxa"/>
            <w:vAlign w:val="center"/>
          </w:tcPr>
          <w:p w14:paraId="714F1018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248" w:type="dxa"/>
            <w:vAlign w:val="center"/>
          </w:tcPr>
          <w:p w14:paraId="01296C26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75" w:type="dxa"/>
            <w:vAlign w:val="center"/>
          </w:tcPr>
          <w:p w14:paraId="2D2691FF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8" w:type="dxa"/>
            <w:vAlign w:val="center"/>
          </w:tcPr>
          <w:p w14:paraId="3BBBB336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14:paraId="2AD7003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937" w:type="dxa"/>
            <w:vAlign w:val="center"/>
          </w:tcPr>
          <w:p w14:paraId="152FF4D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14:paraId="6BD0415B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2F681FD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2874DF1B" w14:textId="77777777" w:rsidTr="00BB2C53">
        <w:trPr>
          <w:jc w:val="center"/>
        </w:trPr>
        <w:tc>
          <w:tcPr>
            <w:tcW w:w="1554" w:type="dxa"/>
            <w:vAlign w:val="center"/>
          </w:tcPr>
          <w:p w14:paraId="420A1D90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>Transurethral resection of prostate / bladder outflow surgery</w:t>
            </w:r>
          </w:p>
        </w:tc>
        <w:tc>
          <w:tcPr>
            <w:tcW w:w="821" w:type="dxa"/>
            <w:vAlign w:val="center"/>
          </w:tcPr>
          <w:p w14:paraId="191D00E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5" w:type="dxa"/>
            <w:vAlign w:val="center"/>
          </w:tcPr>
          <w:p w14:paraId="08B81408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5" w:type="dxa"/>
            <w:vAlign w:val="center"/>
          </w:tcPr>
          <w:p w14:paraId="18E52B49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75" w:type="dxa"/>
            <w:vAlign w:val="center"/>
          </w:tcPr>
          <w:p w14:paraId="2ABA41B9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74.5</w:t>
            </w:r>
          </w:p>
        </w:tc>
        <w:tc>
          <w:tcPr>
            <w:tcW w:w="1117" w:type="dxa"/>
            <w:vAlign w:val="center"/>
          </w:tcPr>
          <w:p w14:paraId="46782482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48" w:type="dxa"/>
            <w:vAlign w:val="center"/>
          </w:tcPr>
          <w:p w14:paraId="0A1D61F3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5" w:type="dxa"/>
            <w:vAlign w:val="center"/>
          </w:tcPr>
          <w:p w14:paraId="24436F23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38" w:type="dxa"/>
            <w:vAlign w:val="center"/>
          </w:tcPr>
          <w:p w14:paraId="4A0B4C9C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14:paraId="2E86CDAC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937" w:type="dxa"/>
            <w:vAlign w:val="center"/>
          </w:tcPr>
          <w:p w14:paraId="048D008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5" w:type="dxa"/>
            <w:vAlign w:val="center"/>
          </w:tcPr>
          <w:p w14:paraId="3059E1A2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14:paraId="0331CC3D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7F1A212E" w14:textId="77777777" w:rsidTr="00BB2C53">
        <w:trPr>
          <w:jc w:val="center"/>
        </w:trPr>
        <w:tc>
          <w:tcPr>
            <w:tcW w:w="1554" w:type="dxa"/>
            <w:vAlign w:val="center"/>
          </w:tcPr>
          <w:p w14:paraId="269FE954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 xml:space="preserve">Andrological / </w:t>
            </w:r>
            <w:proofErr w:type="spellStart"/>
            <w:r w:rsidRPr="00464B52">
              <w:rPr>
                <w:rFonts w:ascii="Arial" w:hAnsi="Arial" w:cs="Arial"/>
                <w:sz w:val="16"/>
                <w:szCs w:val="16"/>
              </w:rPr>
              <w:t>inguino</w:t>
            </w:r>
            <w:proofErr w:type="spellEnd"/>
            <w:r w:rsidRPr="00464B52">
              <w:rPr>
                <w:rFonts w:ascii="Arial" w:hAnsi="Arial" w:cs="Arial"/>
                <w:sz w:val="16"/>
                <w:szCs w:val="16"/>
              </w:rPr>
              <w:t>-scrotal surgery</w:t>
            </w:r>
          </w:p>
        </w:tc>
        <w:tc>
          <w:tcPr>
            <w:tcW w:w="821" w:type="dxa"/>
            <w:vAlign w:val="center"/>
          </w:tcPr>
          <w:p w14:paraId="5FC6EFD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5" w:type="dxa"/>
            <w:vAlign w:val="center"/>
          </w:tcPr>
          <w:p w14:paraId="6DEAF68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5" w:type="dxa"/>
            <w:vAlign w:val="center"/>
          </w:tcPr>
          <w:p w14:paraId="6A004519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75" w:type="dxa"/>
            <w:vAlign w:val="center"/>
          </w:tcPr>
          <w:p w14:paraId="2767C8CB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38.5</w:t>
            </w:r>
          </w:p>
        </w:tc>
        <w:tc>
          <w:tcPr>
            <w:tcW w:w="1117" w:type="dxa"/>
            <w:vAlign w:val="center"/>
          </w:tcPr>
          <w:p w14:paraId="538EDF2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8" w:type="dxa"/>
            <w:vAlign w:val="center"/>
          </w:tcPr>
          <w:p w14:paraId="2B129E2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5" w:type="dxa"/>
            <w:vAlign w:val="center"/>
          </w:tcPr>
          <w:p w14:paraId="044900C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38" w:type="dxa"/>
            <w:vAlign w:val="center"/>
          </w:tcPr>
          <w:p w14:paraId="7FAE9864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681941F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vAlign w:val="center"/>
          </w:tcPr>
          <w:p w14:paraId="2C03A01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2220FDD4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66B66A5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604F8AD5" w14:textId="77777777" w:rsidTr="00BB2C53">
        <w:trPr>
          <w:jc w:val="center"/>
        </w:trPr>
        <w:tc>
          <w:tcPr>
            <w:tcW w:w="1554" w:type="dxa"/>
            <w:vAlign w:val="center"/>
          </w:tcPr>
          <w:p w14:paraId="2877EDE7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4B52">
              <w:rPr>
                <w:rFonts w:ascii="Arial" w:hAnsi="Arial" w:cs="Arial"/>
                <w:sz w:val="16"/>
                <w:szCs w:val="16"/>
              </w:rPr>
              <w:t>Transperineal</w:t>
            </w:r>
            <w:proofErr w:type="spellEnd"/>
            <w:r w:rsidRPr="00464B52">
              <w:rPr>
                <w:rFonts w:ascii="Arial" w:hAnsi="Arial" w:cs="Arial"/>
                <w:sz w:val="16"/>
                <w:szCs w:val="16"/>
              </w:rPr>
              <w:t xml:space="preserve"> Prostate Biopsy</w:t>
            </w:r>
          </w:p>
        </w:tc>
        <w:tc>
          <w:tcPr>
            <w:tcW w:w="821" w:type="dxa"/>
            <w:vAlign w:val="center"/>
          </w:tcPr>
          <w:p w14:paraId="1BEE8B1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5" w:type="dxa"/>
            <w:vAlign w:val="center"/>
          </w:tcPr>
          <w:p w14:paraId="2959BDFB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5" w:type="dxa"/>
            <w:vAlign w:val="center"/>
          </w:tcPr>
          <w:p w14:paraId="72D9FF8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75" w:type="dxa"/>
            <w:vAlign w:val="center"/>
          </w:tcPr>
          <w:p w14:paraId="302BCFFB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117" w:type="dxa"/>
            <w:vAlign w:val="center"/>
          </w:tcPr>
          <w:p w14:paraId="1BD69B0A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48" w:type="dxa"/>
            <w:vAlign w:val="center"/>
          </w:tcPr>
          <w:p w14:paraId="130693B8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75" w:type="dxa"/>
            <w:vAlign w:val="center"/>
          </w:tcPr>
          <w:p w14:paraId="7E5DBF73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38" w:type="dxa"/>
            <w:vAlign w:val="center"/>
          </w:tcPr>
          <w:p w14:paraId="6D869529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5F1545CC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937" w:type="dxa"/>
            <w:vAlign w:val="center"/>
          </w:tcPr>
          <w:p w14:paraId="4E237F58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42D943D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240B4B2C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79230025" w14:textId="77777777" w:rsidTr="00BB2C53">
        <w:trPr>
          <w:jc w:val="center"/>
        </w:trPr>
        <w:tc>
          <w:tcPr>
            <w:tcW w:w="1554" w:type="dxa"/>
            <w:vAlign w:val="center"/>
          </w:tcPr>
          <w:p w14:paraId="668E01E4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 xml:space="preserve">Other </w:t>
            </w:r>
            <w:proofErr w:type="spellStart"/>
            <w:r w:rsidRPr="00464B52">
              <w:rPr>
                <w:rFonts w:ascii="Arial" w:hAnsi="Arial" w:cs="Arial"/>
                <w:sz w:val="16"/>
                <w:szCs w:val="16"/>
              </w:rPr>
              <w:t>cystoscopic</w:t>
            </w:r>
            <w:proofErr w:type="spellEnd"/>
            <w:r w:rsidRPr="00464B52">
              <w:rPr>
                <w:rFonts w:ascii="Arial" w:hAnsi="Arial" w:cs="Arial"/>
                <w:sz w:val="16"/>
                <w:szCs w:val="16"/>
              </w:rPr>
              <w:t xml:space="preserve"> procedures</w:t>
            </w:r>
          </w:p>
        </w:tc>
        <w:tc>
          <w:tcPr>
            <w:tcW w:w="821" w:type="dxa"/>
            <w:vAlign w:val="center"/>
          </w:tcPr>
          <w:p w14:paraId="70EB72F9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95" w:type="dxa"/>
            <w:vAlign w:val="center"/>
          </w:tcPr>
          <w:p w14:paraId="13A6B0EC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5" w:type="dxa"/>
            <w:vAlign w:val="center"/>
          </w:tcPr>
          <w:p w14:paraId="7CDE07F3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875" w:type="dxa"/>
            <w:vAlign w:val="center"/>
          </w:tcPr>
          <w:p w14:paraId="6CE3FAA6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117" w:type="dxa"/>
            <w:vAlign w:val="center"/>
          </w:tcPr>
          <w:p w14:paraId="0113987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48" w:type="dxa"/>
            <w:vAlign w:val="center"/>
          </w:tcPr>
          <w:p w14:paraId="67CBA3FA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75" w:type="dxa"/>
            <w:vAlign w:val="center"/>
          </w:tcPr>
          <w:p w14:paraId="0A5E9CDE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38" w:type="dxa"/>
            <w:vAlign w:val="center"/>
          </w:tcPr>
          <w:p w14:paraId="6AB4B6EE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14:paraId="31DAB0D6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vAlign w:val="center"/>
          </w:tcPr>
          <w:p w14:paraId="2DBEDC8F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14:paraId="0E20131F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14:paraId="7F8A567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4A85243F" w14:textId="77777777" w:rsidTr="00BB2C53">
        <w:trPr>
          <w:jc w:val="center"/>
        </w:trPr>
        <w:tc>
          <w:tcPr>
            <w:tcW w:w="1554" w:type="dxa"/>
            <w:vAlign w:val="center"/>
          </w:tcPr>
          <w:p w14:paraId="4EC97637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>Other robotic / reconstructive procedures</w:t>
            </w:r>
          </w:p>
        </w:tc>
        <w:tc>
          <w:tcPr>
            <w:tcW w:w="821" w:type="dxa"/>
            <w:vAlign w:val="center"/>
          </w:tcPr>
          <w:p w14:paraId="21C8EFAD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5" w:type="dxa"/>
            <w:vAlign w:val="center"/>
          </w:tcPr>
          <w:p w14:paraId="349F959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5" w:type="dxa"/>
            <w:vAlign w:val="center"/>
          </w:tcPr>
          <w:p w14:paraId="6939ADB8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5" w:type="dxa"/>
            <w:vAlign w:val="center"/>
          </w:tcPr>
          <w:p w14:paraId="64CA6813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117" w:type="dxa"/>
            <w:vAlign w:val="center"/>
          </w:tcPr>
          <w:p w14:paraId="440780E3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8" w:type="dxa"/>
            <w:vAlign w:val="center"/>
          </w:tcPr>
          <w:p w14:paraId="6EE8521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5" w:type="dxa"/>
            <w:vAlign w:val="center"/>
          </w:tcPr>
          <w:p w14:paraId="61A21D16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38" w:type="dxa"/>
            <w:vAlign w:val="center"/>
          </w:tcPr>
          <w:p w14:paraId="2342C204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5319D1F1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7" w:type="dxa"/>
            <w:vAlign w:val="center"/>
          </w:tcPr>
          <w:p w14:paraId="2097F72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5" w:type="dxa"/>
            <w:vAlign w:val="center"/>
          </w:tcPr>
          <w:p w14:paraId="00F041AC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1C141C0F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1FF365A4" w14:textId="77777777" w:rsidTr="00BB2C53">
        <w:trPr>
          <w:jc w:val="center"/>
        </w:trPr>
        <w:tc>
          <w:tcPr>
            <w:tcW w:w="1554" w:type="dxa"/>
            <w:vAlign w:val="center"/>
          </w:tcPr>
          <w:p w14:paraId="70CC5E16" w14:textId="77777777" w:rsidR="00124F2F" w:rsidRPr="00464B52" w:rsidRDefault="00124F2F" w:rsidP="00124F2F">
            <w:pPr>
              <w:rPr>
                <w:rFonts w:ascii="Arial" w:hAnsi="Arial" w:cs="Arial"/>
                <w:sz w:val="16"/>
                <w:szCs w:val="16"/>
              </w:rPr>
            </w:pPr>
            <w:r w:rsidRPr="00464B52">
              <w:rPr>
                <w:rFonts w:ascii="Arial" w:hAnsi="Arial" w:cs="Arial"/>
                <w:sz w:val="16"/>
                <w:szCs w:val="16"/>
              </w:rPr>
              <w:t>Nephrostomy insertion / IR procedures</w:t>
            </w:r>
          </w:p>
        </w:tc>
        <w:tc>
          <w:tcPr>
            <w:tcW w:w="821" w:type="dxa"/>
            <w:vAlign w:val="center"/>
          </w:tcPr>
          <w:p w14:paraId="6B426860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5" w:type="dxa"/>
            <w:vAlign w:val="center"/>
          </w:tcPr>
          <w:p w14:paraId="6DAB2AC6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5A94F08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5" w:type="dxa"/>
            <w:vAlign w:val="center"/>
          </w:tcPr>
          <w:p w14:paraId="1EDC5BF6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17" w:type="dxa"/>
            <w:vAlign w:val="center"/>
          </w:tcPr>
          <w:p w14:paraId="06C0BBF2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8" w:type="dxa"/>
            <w:vAlign w:val="center"/>
          </w:tcPr>
          <w:p w14:paraId="2AF6E2A5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vAlign w:val="center"/>
          </w:tcPr>
          <w:p w14:paraId="5C61A277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38" w:type="dxa"/>
            <w:vAlign w:val="center"/>
          </w:tcPr>
          <w:p w14:paraId="28A296DC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082316B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937" w:type="dxa"/>
            <w:vAlign w:val="center"/>
          </w:tcPr>
          <w:p w14:paraId="1DAE91E4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5" w:type="dxa"/>
            <w:vAlign w:val="center"/>
          </w:tcPr>
          <w:p w14:paraId="4D1F9E43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5" w:type="dxa"/>
            <w:vAlign w:val="center"/>
          </w:tcPr>
          <w:p w14:paraId="51074BCA" w14:textId="77777777" w:rsidR="00124F2F" w:rsidRDefault="00124F2F" w:rsidP="00124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4F2F" w14:paraId="7987ED94" w14:textId="77777777" w:rsidTr="00BB2C53">
        <w:trPr>
          <w:jc w:val="center"/>
        </w:trPr>
        <w:tc>
          <w:tcPr>
            <w:tcW w:w="1554" w:type="dxa"/>
            <w:vAlign w:val="center"/>
          </w:tcPr>
          <w:p w14:paraId="578F1593" w14:textId="77777777" w:rsidR="00124F2F" w:rsidRPr="00464B52" w:rsidRDefault="00124F2F" w:rsidP="00124F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B52">
              <w:rPr>
                <w:rFonts w:ascii="Arial" w:hAnsi="Arial" w:cs="Arial"/>
                <w:b/>
                <w:bCs/>
                <w:sz w:val="16"/>
                <w:szCs w:val="16"/>
              </w:rPr>
              <w:t>All procedures</w:t>
            </w:r>
          </w:p>
        </w:tc>
        <w:tc>
          <w:tcPr>
            <w:tcW w:w="821" w:type="dxa"/>
            <w:vAlign w:val="center"/>
          </w:tcPr>
          <w:p w14:paraId="273B8FCE" w14:textId="77777777" w:rsidR="00124F2F" w:rsidRDefault="00124F2F" w:rsidP="00124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995" w:type="dxa"/>
            <w:vAlign w:val="center"/>
          </w:tcPr>
          <w:p w14:paraId="33089ECA" w14:textId="77777777" w:rsidR="00124F2F" w:rsidRDefault="00124F2F" w:rsidP="00124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995" w:type="dxa"/>
            <w:vAlign w:val="center"/>
          </w:tcPr>
          <w:p w14:paraId="6CC073C3" w14:textId="77777777" w:rsidR="00124F2F" w:rsidRDefault="00124F2F" w:rsidP="00124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875" w:type="dxa"/>
            <w:vAlign w:val="center"/>
          </w:tcPr>
          <w:p w14:paraId="2E25EB83" w14:textId="77777777" w:rsidR="00124F2F" w:rsidRDefault="00124F2F" w:rsidP="00124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117" w:type="dxa"/>
            <w:vAlign w:val="center"/>
          </w:tcPr>
          <w:p w14:paraId="7FC8DB2D" w14:textId="77777777" w:rsidR="00124F2F" w:rsidRDefault="00124F2F" w:rsidP="00124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1248" w:type="dxa"/>
            <w:vAlign w:val="center"/>
          </w:tcPr>
          <w:p w14:paraId="578D3E57" w14:textId="77777777" w:rsidR="00124F2F" w:rsidRDefault="00124F2F" w:rsidP="00124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975" w:type="dxa"/>
            <w:vAlign w:val="center"/>
          </w:tcPr>
          <w:p w14:paraId="609D6625" w14:textId="77777777" w:rsidR="00124F2F" w:rsidRDefault="00124F2F" w:rsidP="00124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338" w:type="dxa"/>
            <w:vAlign w:val="center"/>
          </w:tcPr>
          <w:p w14:paraId="116491C8" w14:textId="77777777" w:rsidR="00124F2F" w:rsidRDefault="00124F2F" w:rsidP="00124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34" w:type="dxa"/>
            <w:vAlign w:val="center"/>
          </w:tcPr>
          <w:p w14:paraId="5A394E31" w14:textId="77777777" w:rsidR="00124F2F" w:rsidRDefault="00124F2F" w:rsidP="00124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37" w:type="dxa"/>
            <w:vAlign w:val="center"/>
          </w:tcPr>
          <w:p w14:paraId="637991E7" w14:textId="77777777" w:rsidR="00124F2F" w:rsidRDefault="00124F2F" w:rsidP="00124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995" w:type="dxa"/>
            <w:vAlign w:val="center"/>
          </w:tcPr>
          <w:p w14:paraId="49DF3E88" w14:textId="77777777" w:rsidR="00124F2F" w:rsidRDefault="00124F2F" w:rsidP="00124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5" w:type="dxa"/>
            <w:vAlign w:val="center"/>
          </w:tcPr>
          <w:p w14:paraId="146ECBAA" w14:textId="77777777" w:rsidR="00124F2F" w:rsidRDefault="00124F2F" w:rsidP="00124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</w:tbl>
    <w:p w14:paraId="6EB24923" w14:textId="77777777" w:rsidR="00A860F8" w:rsidRDefault="00A860F8"/>
    <w:p w14:paraId="48ACC604" w14:textId="77777777" w:rsidR="00464B52" w:rsidRDefault="00464B52">
      <w:r>
        <w:rPr>
          <w:b/>
          <w:u w:val="single"/>
        </w:rPr>
        <w:t>Table 2. All procedures completed</w:t>
      </w:r>
    </w:p>
    <w:sectPr w:rsidR="00464B52" w:rsidSect="00464B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52"/>
    <w:rsid w:val="0002658F"/>
    <w:rsid w:val="00124F2F"/>
    <w:rsid w:val="00464B52"/>
    <w:rsid w:val="0077280B"/>
    <w:rsid w:val="00893617"/>
    <w:rsid w:val="00A860F8"/>
    <w:rsid w:val="00B76FA2"/>
    <w:rsid w:val="00D7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5432"/>
  <w15:chartTrackingRefBased/>
  <w15:docId w15:val="{494D3F39-F20C-4FB9-80A4-5045A25E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FFFA-003C-4AA8-8554-6920DA87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Stroman Luke</dc:creator>
  <cp:keywords/>
  <dc:description/>
  <cp:lastModifiedBy>Luke Stroman</cp:lastModifiedBy>
  <cp:revision>2</cp:revision>
  <dcterms:created xsi:type="dcterms:W3CDTF">2020-07-06T10:49:00Z</dcterms:created>
  <dcterms:modified xsi:type="dcterms:W3CDTF">2020-07-06T10:49:00Z</dcterms:modified>
</cp:coreProperties>
</file>