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3F" w:rsidRPr="00FB759D" w:rsidRDefault="0095023F" w:rsidP="0095023F">
      <w:pPr>
        <w:autoSpaceDE w:val="0"/>
        <w:autoSpaceDN w:val="0"/>
        <w:adjustRightInd w:val="0"/>
        <w:spacing w:after="0" w:line="240" w:lineRule="auto"/>
        <w:rPr>
          <w:rFonts w:asciiTheme="majorBidi" w:hAnsiTheme="majorBidi" w:cstheme="majorBidi"/>
          <w:b/>
          <w:bCs/>
          <w:sz w:val="28"/>
          <w:szCs w:val="28"/>
        </w:rPr>
      </w:pPr>
      <w:r w:rsidRPr="00FB759D">
        <w:rPr>
          <w:rFonts w:asciiTheme="majorBidi" w:hAnsiTheme="majorBidi" w:cstheme="majorBidi"/>
          <w:b/>
          <w:bCs/>
          <w:sz w:val="28"/>
          <w:szCs w:val="28"/>
        </w:rPr>
        <w:t>Material and Methods</w:t>
      </w:r>
    </w:p>
    <w:p w:rsidR="0095023F" w:rsidRPr="00FB759D" w:rsidRDefault="0095023F" w:rsidP="0095023F">
      <w:pPr>
        <w:autoSpaceDE w:val="0"/>
        <w:autoSpaceDN w:val="0"/>
        <w:adjustRightInd w:val="0"/>
        <w:spacing w:after="0" w:line="240" w:lineRule="auto"/>
        <w:rPr>
          <w:rFonts w:asciiTheme="majorBidi" w:hAnsiTheme="majorBidi" w:cstheme="majorBidi"/>
          <w:sz w:val="28"/>
          <w:szCs w:val="28"/>
        </w:rPr>
      </w:pPr>
    </w:p>
    <w:p w:rsidR="00BD5C1C" w:rsidRPr="00FB759D" w:rsidRDefault="00636842" w:rsidP="00971462">
      <w:pPr>
        <w:jc w:val="both"/>
        <w:rPr>
          <w:rFonts w:asciiTheme="majorBidi" w:hAnsiTheme="majorBidi" w:cstheme="majorBidi"/>
          <w:sz w:val="28"/>
          <w:szCs w:val="28"/>
        </w:rPr>
      </w:pPr>
      <w:r w:rsidRPr="00905E2F">
        <w:rPr>
          <w:rFonts w:asciiTheme="majorBidi" w:hAnsiTheme="majorBidi" w:cstheme="majorBidi"/>
          <w:b/>
          <w:bCs/>
          <w:sz w:val="28"/>
          <w:szCs w:val="28"/>
        </w:rPr>
        <w:t xml:space="preserve">Food consumption: </w:t>
      </w:r>
      <w:r w:rsidR="0095023F" w:rsidRPr="00FB759D">
        <w:rPr>
          <w:rFonts w:asciiTheme="majorBidi" w:hAnsiTheme="majorBidi" w:cstheme="majorBidi"/>
          <w:sz w:val="28"/>
          <w:szCs w:val="28"/>
        </w:rPr>
        <w:t>We tr</w:t>
      </w:r>
      <w:r w:rsidR="007732BF" w:rsidRPr="00FB759D">
        <w:rPr>
          <w:rFonts w:asciiTheme="majorBidi" w:hAnsiTheme="majorBidi" w:cstheme="majorBidi"/>
          <w:sz w:val="28"/>
          <w:szCs w:val="28"/>
        </w:rPr>
        <w:t xml:space="preserve">ied to verify the relationship between </w:t>
      </w:r>
      <w:r w:rsidR="0095023F" w:rsidRPr="00FB759D">
        <w:rPr>
          <w:rFonts w:asciiTheme="majorBidi" w:hAnsiTheme="majorBidi" w:cstheme="majorBidi"/>
          <w:sz w:val="28"/>
          <w:szCs w:val="28"/>
        </w:rPr>
        <w:t>20 food supply and Total</w:t>
      </w:r>
      <w:r w:rsidR="00662194">
        <w:rPr>
          <w:rFonts w:asciiTheme="majorBidi" w:hAnsiTheme="majorBidi" w:cstheme="majorBidi"/>
          <w:sz w:val="28"/>
          <w:szCs w:val="28"/>
        </w:rPr>
        <w:t xml:space="preserve"> C</w:t>
      </w:r>
      <w:r w:rsidR="0095023F" w:rsidRPr="00FB759D">
        <w:rPr>
          <w:rFonts w:asciiTheme="majorBidi" w:hAnsiTheme="majorBidi" w:cstheme="majorBidi"/>
          <w:sz w:val="28"/>
          <w:szCs w:val="28"/>
        </w:rPr>
        <w:t>ases of covid19. The method</w:t>
      </w:r>
      <w:r w:rsidR="007732BF" w:rsidRPr="00FB759D">
        <w:rPr>
          <w:rFonts w:asciiTheme="majorBidi" w:hAnsiTheme="majorBidi" w:cstheme="majorBidi"/>
          <w:sz w:val="28"/>
          <w:szCs w:val="28"/>
        </w:rPr>
        <w:t xml:space="preserve">s include </w:t>
      </w:r>
      <w:r w:rsidR="00662194">
        <w:rPr>
          <w:rFonts w:asciiTheme="majorBidi" w:hAnsiTheme="majorBidi" w:cstheme="majorBidi"/>
          <w:sz w:val="28"/>
          <w:szCs w:val="28"/>
        </w:rPr>
        <w:t>pair-wise c</w:t>
      </w:r>
      <w:r w:rsidR="0095023F" w:rsidRPr="00FB759D">
        <w:rPr>
          <w:rFonts w:asciiTheme="majorBidi" w:hAnsiTheme="majorBidi" w:cstheme="majorBidi"/>
          <w:sz w:val="28"/>
          <w:szCs w:val="28"/>
        </w:rPr>
        <w:t xml:space="preserve">orrelation with Proc </w:t>
      </w:r>
      <w:r w:rsidR="00420350" w:rsidRPr="00FB759D">
        <w:rPr>
          <w:rFonts w:asciiTheme="majorBidi" w:hAnsiTheme="majorBidi" w:cstheme="majorBidi"/>
          <w:sz w:val="28"/>
          <w:szCs w:val="28"/>
        </w:rPr>
        <w:t>Corr,</w:t>
      </w:r>
      <w:r w:rsidR="0095023F" w:rsidRPr="00FB759D">
        <w:rPr>
          <w:rFonts w:asciiTheme="majorBidi" w:hAnsiTheme="majorBidi" w:cstheme="majorBidi"/>
          <w:sz w:val="28"/>
          <w:szCs w:val="28"/>
        </w:rPr>
        <w:t xml:space="preserve"> Stepwise Regression with Proc Reg, LASSO regression with GLMSELECT Proc, Principal Compone</w:t>
      </w:r>
      <w:r w:rsidR="00662194">
        <w:rPr>
          <w:rFonts w:asciiTheme="majorBidi" w:hAnsiTheme="majorBidi" w:cstheme="majorBidi"/>
          <w:sz w:val="28"/>
          <w:szCs w:val="28"/>
        </w:rPr>
        <w:t>nt Analysis with Proc Princomp</w:t>
      </w:r>
      <w:r w:rsidR="0095023F" w:rsidRPr="00FB759D">
        <w:rPr>
          <w:rFonts w:asciiTheme="majorBidi" w:hAnsiTheme="majorBidi" w:cstheme="majorBidi"/>
          <w:sz w:val="28"/>
          <w:szCs w:val="28"/>
        </w:rPr>
        <w:t xml:space="preserve">, </w:t>
      </w:r>
      <w:r w:rsidR="00420350" w:rsidRPr="00FB759D">
        <w:rPr>
          <w:rFonts w:asciiTheme="majorBidi" w:hAnsiTheme="majorBidi" w:cstheme="majorBidi"/>
          <w:sz w:val="28"/>
          <w:szCs w:val="28"/>
        </w:rPr>
        <w:t>and Bayes</w:t>
      </w:r>
      <w:r w:rsidR="0095023F" w:rsidRPr="00FB759D">
        <w:rPr>
          <w:rFonts w:asciiTheme="majorBidi" w:hAnsiTheme="majorBidi" w:cstheme="majorBidi"/>
          <w:sz w:val="28"/>
          <w:szCs w:val="28"/>
        </w:rPr>
        <w:t xml:space="preserve"> analysis with Proc Genmod</w:t>
      </w:r>
      <w:r w:rsidR="00662194">
        <w:rPr>
          <w:rFonts w:asciiTheme="majorBidi" w:hAnsiTheme="majorBidi" w:cstheme="majorBidi"/>
          <w:sz w:val="28"/>
          <w:szCs w:val="28"/>
        </w:rPr>
        <w:t xml:space="preserve"> (SAS)</w:t>
      </w:r>
      <w:r w:rsidR="0095023F" w:rsidRPr="00FB759D">
        <w:rPr>
          <w:rFonts w:asciiTheme="majorBidi" w:hAnsiTheme="majorBidi" w:cstheme="majorBidi"/>
          <w:sz w:val="28"/>
          <w:szCs w:val="28"/>
        </w:rPr>
        <w:t xml:space="preserve">. Food supply was </w:t>
      </w:r>
      <w:r w:rsidR="00662194" w:rsidRPr="00FB759D">
        <w:rPr>
          <w:rFonts w:asciiTheme="majorBidi" w:hAnsiTheme="majorBidi" w:cstheme="majorBidi"/>
          <w:sz w:val="28"/>
          <w:szCs w:val="28"/>
        </w:rPr>
        <w:t>quantity (</w:t>
      </w:r>
      <w:r w:rsidR="0095023F" w:rsidRPr="00FB759D">
        <w:rPr>
          <w:rFonts w:asciiTheme="majorBidi" w:hAnsiTheme="majorBidi" w:cstheme="majorBidi"/>
          <w:sz w:val="28"/>
          <w:szCs w:val="28"/>
        </w:rPr>
        <w:t>kg/capita/</w:t>
      </w:r>
      <w:r w:rsidR="00420350" w:rsidRPr="00FB759D">
        <w:rPr>
          <w:rFonts w:asciiTheme="majorBidi" w:hAnsiTheme="majorBidi" w:cstheme="majorBidi"/>
          <w:sz w:val="28"/>
          <w:szCs w:val="28"/>
        </w:rPr>
        <w:t>yr.</w:t>
      </w:r>
      <w:r w:rsidR="0095023F" w:rsidRPr="00FB759D">
        <w:rPr>
          <w:rFonts w:asciiTheme="majorBidi" w:hAnsiTheme="majorBidi" w:cstheme="majorBidi"/>
          <w:sz w:val="28"/>
          <w:szCs w:val="28"/>
        </w:rPr>
        <w:t>).</w:t>
      </w:r>
      <w:r w:rsidR="00662194">
        <w:rPr>
          <w:rFonts w:asciiTheme="majorBidi" w:hAnsiTheme="majorBidi" w:cstheme="majorBidi"/>
          <w:sz w:val="28"/>
          <w:szCs w:val="28"/>
        </w:rPr>
        <w:t xml:space="preserve"> </w:t>
      </w:r>
      <w:r w:rsidR="0095023F" w:rsidRPr="00FB759D">
        <w:rPr>
          <w:rFonts w:asciiTheme="majorBidi" w:hAnsiTheme="majorBidi" w:cstheme="majorBidi"/>
          <w:sz w:val="28"/>
          <w:szCs w:val="28"/>
        </w:rPr>
        <w:t xml:space="preserve">Fourteen foods of animal origin and </w:t>
      </w:r>
      <w:r w:rsidR="007732BF" w:rsidRPr="00FB759D">
        <w:rPr>
          <w:rFonts w:asciiTheme="majorBidi" w:hAnsiTheme="majorBidi" w:cstheme="majorBidi"/>
          <w:sz w:val="28"/>
          <w:szCs w:val="28"/>
        </w:rPr>
        <w:t xml:space="preserve">six </w:t>
      </w:r>
      <w:r w:rsidR="0095023F" w:rsidRPr="00FB759D">
        <w:rPr>
          <w:rFonts w:asciiTheme="majorBidi" w:hAnsiTheme="majorBidi" w:cstheme="majorBidi"/>
          <w:sz w:val="28"/>
          <w:szCs w:val="28"/>
        </w:rPr>
        <w:t xml:space="preserve">foods of plant origin were selected. The </w:t>
      </w:r>
      <w:r w:rsidR="00562FB4" w:rsidRPr="00FB759D">
        <w:rPr>
          <w:rFonts w:asciiTheme="majorBidi" w:hAnsiTheme="majorBidi" w:cstheme="majorBidi"/>
          <w:sz w:val="28"/>
          <w:szCs w:val="28"/>
        </w:rPr>
        <w:t>primary</w:t>
      </w:r>
      <w:r w:rsidR="0095023F" w:rsidRPr="00FB759D">
        <w:rPr>
          <w:rFonts w:asciiTheme="majorBidi" w:hAnsiTheme="majorBidi" w:cstheme="majorBidi"/>
          <w:sz w:val="28"/>
          <w:szCs w:val="28"/>
        </w:rPr>
        <w:t xml:space="preserve"> purpose of the study was to find animal origin foods relationship with TC, but some plant origin foods were </w:t>
      </w:r>
      <w:r w:rsidR="00662194" w:rsidRPr="00FB759D">
        <w:rPr>
          <w:rFonts w:asciiTheme="majorBidi" w:hAnsiTheme="majorBidi" w:cstheme="majorBidi"/>
          <w:sz w:val="28"/>
          <w:szCs w:val="28"/>
        </w:rPr>
        <w:t>chosen to</w:t>
      </w:r>
      <w:r w:rsidR="0095023F" w:rsidRPr="00FB759D">
        <w:rPr>
          <w:rFonts w:asciiTheme="majorBidi" w:hAnsiTheme="majorBidi" w:cstheme="majorBidi"/>
          <w:sz w:val="28"/>
          <w:szCs w:val="28"/>
        </w:rPr>
        <w:t xml:space="preserve"> compare.</w:t>
      </w:r>
    </w:p>
    <w:p w:rsidR="00715972" w:rsidRDefault="00BD5C1C" w:rsidP="00E86B96">
      <w:pPr>
        <w:rPr>
          <w:rFonts w:asciiTheme="majorBidi" w:hAnsiTheme="majorBidi" w:cstheme="majorBidi"/>
          <w:sz w:val="28"/>
          <w:szCs w:val="28"/>
        </w:rPr>
      </w:pPr>
      <w:r w:rsidRPr="00FB759D">
        <w:rPr>
          <w:rFonts w:asciiTheme="majorBidi" w:hAnsiTheme="majorBidi" w:cstheme="majorBidi"/>
          <w:sz w:val="28"/>
          <w:szCs w:val="28"/>
        </w:rPr>
        <w:t>We</w:t>
      </w:r>
      <w:r w:rsidR="00190996" w:rsidRPr="00FB759D">
        <w:rPr>
          <w:rFonts w:asciiTheme="majorBidi" w:hAnsiTheme="majorBidi" w:cstheme="majorBidi"/>
          <w:sz w:val="28"/>
          <w:szCs w:val="28"/>
        </w:rPr>
        <w:t xml:space="preserve"> start</w:t>
      </w:r>
      <w:r w:rsidR="00562FB4" w:rsidRPr="00FB759D">
        <w:rPr>
          <w:rFonts w:asciiTheme="majorBidi" w:hAnsiTheme="majorBidi" w:cstheme="majorBidi"/>
          <w:sz w:val="28"/>
          <w:szCs w:val="28"/>
        </w:rPr>
        <w:t xml:space="preserve">ed our </w:t>
      </w:r>
      <w:r w:rsidR="00E86B96" w:rsidRPr="00FB759D">
        <w:rPr>
          <w:rFonts w:asciiTheme="majorBidi" w:hAnsiTheme="majorBidi" w:cstheme="majorBidi"/>
          <w:sz w:val="28"/>
          <w:szCs w:val="28"/>
        </w:rPr>
        <w:t>anal</w:t>
      </w:r>
      <w:r w:rsidR="00E86B96">
        <w:rPr>
          <w:rFonts w:asciiTheme="majorBidi" w:hAnsiTheme="majorBidi" w:cstheme="majorBidi"/>
          <w:sz w:val="28"/>
          <w:szCs w:val="28"/>
        </w:rPr>
        <w:t>yses</w:t>
      </w:r>
      <w:r w:rsidR="00715972">
        <w:rPr>
          <w:rFonts w:asciiTheme="majorBidi" w:hAnsiTheme="majorBidi" w:cstheme="majorBidi"/>
          <w:sz w:val="28"/>
          <w:szCs w:val="28"/>
        </w:rPr>
        <w:t xml:space="preserve"> first time on March 2020. Then we </w:t>
      </w:r>
      <w:r w:rsidR="00562FB4" w:rsidRPr="00FB759D">
        <w:rPr>
          <w:rFonts w:asciiTheme="majorBidi" w:hAnsiTheme="majorBidi" w:cstheme="majorBidi"/>
          <w:sz w:val="28"/>
          <w:szCs w:val="28"/>
        </w:rPr>
        <w:t>repeated</w:t>
      </w:r>
      <w:r w:rsidR="00190996" w:rsidRPr="00FB759D">
        <w:rPr>
          <w:rFonts w:asciiTheme="majorBidi" w:hAnsiTheme="majorBidi" w:cstheme="majorBidi"/>
          <w:sz w:val="28"/>
          <w:szCs w:val="28"/>
        </w:rPr>
        <w:t xml:space="preserve"> </w:t>
      </w:r>
      <w:r w:rsidR="00715972">
        <w:rPr>
          <w:rFonts w:asciiTheme="majorBidi" w:hAnsiTheme="majorBidi" w:cstheme="majorBidi"/>
          <w:sz w:val="28"/>
          <w:szCs w:val="28"/>
        </w:rPr>
        <w:t xml:space="preserve">it </w:t>
      </w:r>
      <w:r w:rsidR="00190996" w:rsidRPr="00FB759D">
        <w:rPr>
          <w:rFonts w:asciiTheme="majorBidi" w:hAnsiTheme="majorBidi" w:cstheme="majorBidi"/>
          <w:sz w:val="28"/>
          <w:szCs w:val="28"/>
        </w:rPr>
        <w:t>several times</w:t>
      </w:r>
      <w:r w:rsidR="00715972">
        <w:rPr>
          <w:rFonts w:asciiTheme="majorBidi" w:hAnsiTheme="majorBidi" w:cstheme="majorBidi"/>
          <w:sz w:val="28"/>
          <w:szCs w:val="28"/>
        </w:rPr>
        <w:t xml:space="preserve"> with update</w:t>
      </w:r>
      <w:r w:rsidR="00E86B96">
        <w:rPr>
          <w:rFonts w:asciiTheme="majorBidi" w:hAnsiTheme="majorBidi" w:cstheme="majorBidi"/>
          <w:sz w:val="28"/>
          <w:szCs w:val="28"/>
        </w:rPr>
        <w:t>d</w:t>
      </w:r>
      <w:r w:rsidR="00715972">
        <w:rPr>
          <w:rFonts w:asciiTheme="majorBidi" w:hAnsiTheme="majorBidi" w:cstheme="majorBidi"/>
          <w:sz w:val="28"/>
          <w:szCs w:val="28"/>
        </w:rPr>
        <w:t xml:space="preserve"> COVID_19 data</w:t>
      </w:r>
      <w:r w:rsidR="00190996" w:rsidRPr="00FB759D">
        <w:rPr>
          <w:rFonts w:asciiTheme="majorBidi" w:hAnsiTheme="majorBidi" w:cstheme="majorBidi"/>
          <w:sz w:val="28"/>
          <w:szCs w:val="28"/>
        </w:rPr>
        <w:t xml:space="preserve"> </w:t>
      </w:r>
      <w:r w:rsidR="00715972">
        <w:rPr>
          <w:rFonts w:asciiTheme="majorBidi" w:hAnsiTheme="majorBidi" w:cstheme="majorBidi"/>
          <w:sz w:val="28"/>
          <w:szCs w:val="28"/>
        </w:rPr>
        <w:t xml:space="preserve">on April, May, and June. </w:t>
      </w:r>
      <w:r w:rsidR="00190996" w:rsidRPr="00FB759D">
        <w:rPr>
          <w:rFonts w:asciiTheme="majorBidi" w:hAnsiTheme="majorBidi" w:cstheme="majorBidi"/>
          <w:sz w:val="28"/>
          <w:szCs w:val="28"/>
        </w:rPr>
        <w:t>F</w:t>
      </w:r>
      <w:r w:rsidR="008D0761" w:rsidRPr="00FB759D">
        <w:rPr>
          <w:rFonts w:asciiTheme="majorBidi" w:hAnsiTheme="majorBidi" w:cstheme="majorBidi"/>
          <w:sz w:val="28"/>
          <w:szCs w:val="28"/>
        </w:rPr>
        <w:t>i</w:t>
      </w:r>
      <w:r w:rsidR="00190996" w:rsidRPr="00FB759D">
        <w:rPr>
          <w:rFonts w:asciiTheme="majorBidi" w:hAnsiTheme="majorBidi" w:cstheme="majorBidi"/>
          <w:sz w:val="28"/>
          <w:szCs w:val="28"/>
        </w:rPr>
        <w:t xml:space="preserve">nally we presented the </w:t>
      </w:r>
      <w:r w:rsidR="00715972" w:rsidRPr="00FB759D">
        <w:rPr>
          <w:rFonts w:asciiTheme="majorBidi" w:hAnsiTheme="majorBidi" w:cstheme="majorBidi"/>
          <w:sz w:val="28"/>
          <w:szCs w:val="28"/>
        </w:rPr>
        <w:t>results</w:t>
      </w:r>
      <w:r w:rsidR="00190996" w:rsidRPr="00FB759D">
        <w:rPr>
          <w:rFonts w:asciiTheme="majorBidi" w:hAnsiTheme="majorBidi" w:cstheme="majorBidi"/>
          <w:sz w:val="28"/>
          <w:szCs w:val="28"/>
        </w:rPr>
        <w:t xml:space="preserve"> of June’ data. Data</w:t>
      </w:r>
      <w:r w:rsidR="0041405C" w:rsidRPr="00FB759D">
        <w:rPr>
          <w:rFonts w:asciiTheme="majorBidi" w:hAnsiTheme="majorBidi" w:cstheme="majorBidi"/>
          <w:sz w:val="28"/>
          <w:szCs w:val="28"/>
        </w:rPr>
        <w:t xml:space="preserve"> were</w:t>
      </w:r>
      <w:r w:rsidR="00190996" w:rsidRPr="00FB759D">
        <w:rPr>
          <w:rFonts w:asciiTheme="majorBidi" w:hAnsiTheme="majorBidi" w:cstheme="majorBidi"/>
          <w:sz w:val="28"/>
          <w:szCs w:val="28"/>
        </w:rPr>
        <w:t xml:space="preserve"> taken from</w:t>
      </w:r>
      <w:r w:rsidR="00715972">
        <w:rPr>
          <w:rFonts w:asciiTheme="majorBidi" w:hAnsiTheme="majorBidi" w:cstheme="majorBidi"/>
          <w:sz w:val="28"/>
          <w:szCs w:val="28"/>
        </w:rPr>
        <w:t>:</w:t>
      </w:r>
    </w:p>
    <w:p w:rsidR="00715972" w:rsidRDefault="005211F9" w:rsidP="00715972">
      <w:pPr>
        <w:rPr>
          <w:rFonts w:asciiTheme="majorBidi" w:hAnsiTheme="majorBidi" w:cstheme="majorBidi"/>
          <w:sz w:val="28"/>
          <w:szCs w:val="28"/>
        </w:rPr>
      </w:pPr>
      <w:r>
        <w:rPr>
          <w:rFonts w:asciiTheme="majorBidi" w:hAnsiTheme="majorBidi" w:cstheme="majorBidi"/>
          <w:sz w:val="28"/>
          <w:szCs w:val="28"/>
        </w:rPr>
        <w:t>COVID_19 (36)</w:t>
      </w:r>
      <w:r w:rsidR="00715972">
        <w:rPr>
          <w:rFonts w:asciiTheme="majorBidi" w:hAnsiTheme="majorBidi" w:cstheme="majorBidi"/>
          <w:sz w:val="28"/>
          <w:szCs w:val="28"/>
        </w:rPr>
        <w:t xml:space="preserve"> </w:t>
      </w:r>
    </w:p>
    <w:p w:rsidR="0095023F" w:rsidRPr="00FB759D" w:rsidRDefault="00481A6D" w:rsidP="00715972">
      <w:pPr>
        <w:rPr>
          <w:rFonts w:asciiTheme="majorBidi" w:hAnsiTheme="majorBidi" w:cstheme="majorBidi"/>
          <w:sz w:val="28"/>
          <w:szCs w:val="28"/>
        </w:rPr>
      </w:pPr>
      <w:hyperlink r:id="rId7" w:history="1">
        <w:r w:rsidR="00190996" w:rsidRPr="00FB759D">
          <w:rPr>
            <w:rStyle w:val="Hyperlink"/>
            <w:rFonts w:asciiTheme="majorBidi" w:hAnsiTheme="majorBidi" w:cstheme="majorBidi"/>
            <w:sz w:val="28"/>
            <w:szCs w:val="28"/>
          </w:rPr>
          <w:t>https://www.worldometers.info/coronavirus/</w:t>
        </w:r>
      </w:hyperlink>
      <w:r w:rsidR="00190996" w:rsidRPr="00FB759D">
        <w:rPr>
          <w:rStyle w:val="Hyperlink"/>
          <w:rFonts w:asciiTheme="majorBidi" w:hAnsiTheme="majorBidi" w:cstheme="majorBidi"/>
          <w:sz w:val="28"/>
          <w:szCs w:val="28"/>
        </w:rPr>
        <w:t xml:space="preserve">    </w:t>
      </w:r>
      <w:r w:rsidR="00715972">
        <w:rPr>
          <w:rStyle w:val="Hyperlink"/>
          <w:rFonts w:asciiTheme="majorBidi" w:hAnsiTheme="majorBidi" w:cstheme="majorBidi"/>
          <w:sz w:val="28"/>
          <w:szCs w:val="28"/>
        </w:rPr>
        <w:t>1 June 2020</w:t>
      </w:r>
      <w:r w:rsidR="0095023F" w:rsidRPr="00FB759D">
        <w:rPr>
          <w:rFonts w:asciiTheme="majorBidi" w:hAnsiTheme="majorBidi" w:cstheme="majorBidi"/>
          <w:sz w:val="28"/>
          <w:szCs w:val="28"/>
        </w:rPr>
        <w:t xml:space="preserve">  </w:t>
      </w:r>
      <w:r w:rsidR="005211F9">
        <w:rPr>
          <w:rFonts w:asciiTheme="majorBidi" w:hAnsiTheme="majorBidi" w:cstheme="majorBidi"/>
          <w:sz w:val="28"/>
          <w:szCs w:val="28"/>
        </w:rPr>
        <w:t xml:space="preserve"> </w:t>
      </w:r>
    </w:p>
    <w:p w:rsidR="00715972" w:rsidRDefault="0095023F" w:rsidP="0095023F">
      <w:pPr>
        <w:rPr>
          <w:rFonts w:asciiTheme="majorBidi" w:hAnsiTheme="majorBidi" w:cstheme="majorBidi"/>
          <w:sz w:val="28"/>
          <w:szCs w:val="28"/>
        </w:rPr>
      </w:pPr>
      <w:r w:rsidRPr="00FB759D">
        <w:rPr>
          <w:rFonts w:asciiTheme="majorBidi" w:hAnsiTheme="majorBidi" w:cstheme="majorBidi"/>
          <w:sz w:val="28"/>
          <w:szCs w:val="28"/>
        </w:rPr>
        <w:t>Live Animal production data</w:t>
      </w:r>
      <w:r w:rsidR="005211F9">
        <w:rPr>
          <w:rFonts w:asciiTheme="majorBidi" w:hAnsiTheme="majorBidi" w:cstheme="majorBidi"/>
          <w:sz w:val="28"/>
          <w:szCs w:val="28"/>
        </w:rPr>
        <w:t xml:space="preserve"> (37)</w:t>
      </w:r>
      <w:r w:rsidRPr="00FB759D">
        <w:rPr>
          <w:rFonts w:asciiTheme="majorBidi" w:hAnsiTheme="majorBidi" w:cstheme="majorBidi"/>
          <w:sz w:val="28"/>
          <w:szCs w:val="28"/>
        </w:rPr>
        <w:t>:</w:t>
      </w:r>
    </w:p>
    <w:p w:rsidR="0095023F" w:rsidRPr="00FB759D" w:rsidRDefault="0095023F" w:rsidP="0095023F">
      <w:pPr>
        <w:rPr>
          <w:rStyle w:val="Hyperlink"/>
          <w:rFonts w:asciiTheme="majorBidi" w:hAnsiTheme="majorBidi" w:cstheme="majorBidi"/>
          <w:sz w:val="28"/>
          <w:szCs w:val="28"/>
        </w:rPr>
      </w:pPr>
      <w:r w:rsidRPr="00FB759D">
        <w:rPr>
          <w:rFonts w:asciiTheme="majorBidi" w:hAnsiTheme="majorBidi" w:cstheme="majorBidi"/>
          <w:sz w:val="28"/>
          <w:szCs w:val="28"/>
        </w:rPr>
        <w:t xml:space="preserve"> </w:t>
      </w:r>
      <w:hyperlink r:id="rId8" w:anchor="data/QA" w:history="1">
        <w:r w:rsidRPr="00FB759D">
          <w:rPr>
            <w:rStyle w:val="Hyperlink"/>
            <w:rFonts w:asciiTheme="majorBidi" w:hAnsiTheme="majorBidi" w:cstheme="majorBidi"/>
            <w:sz w:val="28"/>
            <w:szCs w:val="28"/>
          </w:rPr>
          <w:t>http://www.fao.org/faostat/en/#data/QA</w:t>
        </w:r>
      </w:hyperlink>
    </w:p>
    <w:p w:rsidR="00715972" w:rsidRDefault="0095023F" w:rsidP="0095023F">
      <w:pPr>
        <w:rPr>
          <w:rFonts w:asciiTheme="majorBidi" w:hAnsiTheme="majorBidi" w:cstheme="majorBidi"/>
          <w:sz w:val="28"/>
          <w:szCs w:val="28"/>
        </w:rPr>
      </w:pPr>
      <w:r w:rsidRPr="00FB759D">
        <w:rPr>
          <w:rFonts w:asciiTheme="majorBidi" w:hAnsiTheme="majorBidi" w:cstheme="majorBidi"/>
          <w:sz w:val="28"/>
          <w:szCs w:val="28"/>
        </w:rPr>
        <w:t xml:space="preserve">Food Supply - Crops Primary </w:t>
      </w:r>
      <w:r w:rsidR="00420350" w:rsidRPr="00FB759D">
        <w:rPr>
          <w:rFonts w:asciiTheme="majorBidi" w:hAnsiTheme="majorBidi" w:cstheme="majorBidi"/>
          <w:sz w:val="28"/>
          <w:szCs w:val="28"/>
        </w:rPr>
        <w:t>Equivalent</w:t>
      </w:r>
      <w:r w:rsidR="00420350">
        <w:rPr>
          <w:rFonts w:asciiTheme="majorBidi" w:hAnsiTheme="majorBidi" w:cstheme="majorBidi"/>
          <w:sz w:val="28"/>
          <w:szCs w:val="28"/>
        </w:rPr>
        <w:t xml:space="preserve"> (</w:t>
      </w:r>
      <w:r w:rsidR="005211F9">
        <w:rPr>
          <w:rFonts w:asciiTheme="majorBidi" w:hAnsiTheme="majorBidi" w:cstheme="majorBidi"/>
          <w:sz w:val="28"/>
          <w:szCs w:val="28"/>
        </w:rPr>
        <w:t>38)</w:t>
      </w:r>
      <w:r w:rsidR="00715972">
        <w:rPr>
          <w:rFonts w:asciiTheme="majorBidi" w:hAnsiTheme="majorBidi" w:cstheme="majorBidi"/>
          <w:sz w:val="28"/>
          <w:szCs w:val="28"/>
        </w:rPr>
        <w:t>:</w:t>
      </w:r>
    </w:p>
    <w:p w:rsidR="0095023F" w:rsidRPr="00FB759D" w:rsidRDefault="00481A6D" w:rsidP="0095023F">
      <w:pPr>
        <w:rPr>
          <w:rFonts w:asciiTheme="majorBidi" w:hAnsiTheme="majorBidi" w:cstheme="majorBidi"/>
          <w:sz w:val="28"/>
          <w:szCs w:val="28"/>
        </w:rPr>
      </w:pPr>
      <w:hyperlink r:id="rId9" w:anchor="data/CC" w:history="1">
        <w:r w:rsidR="0095023F" w:rsidRPr="00FB759D">
          <w:rPr>
            <w:rStyle w:val="Hyperlink"/>
            <w:rFonts w:asciiTheme="majorBidi" w:hAnsiTheme="majorBidi" w:cstheme="majorBidi"/>
            <w:sz w:val="28"/>
            <w:szCs w:val="28"/>
          </w:rPr>
          <w:t>http://www.fao.org/faostat/en/#data/CC</w:t>
        </w:r>
      </w:hyperlink>
    </w:p>
    <w:p w:rsidR="0095023F" w:rsidRPr="00FB759D" w:rsidRDefault="0095023F" w:rsidP="0095023F">
      <w:pPr>
        <w:rPr>
          <w:rFonts w:asciiTheme="majorBidi" w:hAnsiTheme="majorBidi" w:cstheme="majorBidi"/>
          <w:sz w:val="28"/>
          <w:szCs w:val="28"/>
        </w:rPr>
      </w:pPr>
      <w:r w:rsidRPr="00FB759D">
        <w:rPr>
          <w:rFonts w:asciiTheme="majorBidi" w:hAnsiTheme="majorBidi" w:cstheme="majorBidi"/>
          <w:sz w:val="28"/>
          <w:szCs w:val="28"/>
        </w:rPr>
        <w:t>Food Supply - Livest</w:t>
      </w:r>
      <w:r w:rsidR="00715972">
        <w:rPr>
          <w:rFonts w:asciiTheme="majorBidi" w:hAnsiTheme="majorBidi" w:cstheme="majorBidi"/>
          <w:sz w:val="28"/>
          <w:szCs w:val="28"/>
        </w:rPr>
        <w:t xml:space="preserve">ock and Fish Primary </w:t>
      </w:r>
      <w:r w:rsidR="00420350">
        <w:rPr>
          <w:rFonts w:asciiTheme="majorBidi" w:hAnsiTheme="majorBidi" w:cstheme="majorBidi"/>
          <w:sz w:val="28"/>
          <w:szCs w:val="28"/>
        </w:rPr>
        <w:t>Equivalent (</w:t>
      </w:r>
      <w:r w:rsidR="005211F9">
        <w:rPr>
          <w:rFonts w:asciiTheme="majorBidi" w:hAnsiTheme="majorBidi" w:cstheme="majorBidi"/>
          <w:sz w:val="28"/>
          <w:szCs w:val="28"/>
        </w:rPr>
        <w:t>39)</w:t>
      </w:r>
      <w:r w:rsidR="00715972">
        <w:rPr>
          <w:rFonts w:asciiTheme="majorBidi" w:hAnsiTheme="majorBidi" w:cstheme="majorBidi"/>
          <w:sz w:val="28"/>
          <w:szCs w:val="28"/>
        </w:rPr>
        <w:t xml:space="preserve">: </w:t>
      </w:r>
      <w:hyperlink r:id="rId10" w:anchor="data/CL" w:history="1">
        <w:r w:rsidRPr="00FB759D">
          <w:rPr>
            <w:rStyle w:val="Hyperlink"/>
            <w:rFonts w:asciiTheme="majorBidi" w:hAnsiTheme="majorBidi" w:cstheme="majorBidi"/>
            <w:sz w:val="28"/>
            <w:szCs w:val="28"/>
          </w:rPr>
          <w:t>http://www.fao.org/faostat/en/#data/CL</w:t>
        </w:r>
      </w:hyperlink>
    </w:p>
    <w:p w:rsidR="003F7E97" w:rsidRPr="00FB759D" w:rsidRDefault="0095023F" w:rsidP="009E3118">
      <w:pPr>
        <w:jc w:val="both"/>
        <w:rPr>
          <w:rFonts w:asciiTheme="majorBidi" w:hAnsiTheme="majorBidi" w:cstheme="majorBidi"/>
          <w:sz w:val="28"/>
          <w:szCs w:val="28"/>
        </w:rPr>
      </w:pPr>
      <w:r w:rsidRPr="00FB759D">
        <w:rPr>
          <w:rFonts w:asciiTheme="majorBidi" w:hAnsiTheme="majorBidi" w:cstheme="majorBidi"/>
          <w:sz w:val="28"/>
          <w:szCs w:val="28"/>
        </w:rPr>
        <w:t xml:space="preserve">We provide the SAS code for an application of </w:t>
      </w:r>
      <w:r w:rsidR="002D776B" w:rsidRPr="00FB759D">
        <w:rPr>
          <w:rFonts w:asciiTheme="majorBidi" w:hAnsiTheme="majorBidi" w:cstheme="majorBidi"/>
          <w:sz w:val="28"/>
          <w:szCs w:val="28"/>
        </w:rPr>
        <w:t>the used statistical methods</w:t>
      </w:r>
      <w:r w:rsidR="00917F22">
        <w:rPr>
          <w:rFonts w:asciiTheme="majorBidi" w:hAnsiTheme="majorBidi" w:cstheme="majorBidi"/>
          <w:sz w:val="28"/>
          <w:szCs w:val="28"/>
        </w:rPr>
        <w:t xml:space="preserve"> </w:t>
      </w:r>
      <w:r w:rsidR="00931418">
        <w:rPr>
          <w:rFonts w:asciiTheme="majorBidi" w:hAnsiTheme="majorBidi" w:cstheme="majorBidi"/>
          <w:sz w:val="28"/>
          <w:szCs w:val="28"/>
        </w:rPr>
        <w:t>(</w:t>
      </w:r>
      <w:r w:rsidR="009E3118">
        <w:rPr>
          <w:rFonts w:asciiTheme="majorBidi" w:hAnsiTheme="majorBidi" w:cstheme="majorBidi"/>
          <w:sz w:val="28"/>
          <w:szCs w:val="28"/>
        </w:rPr>
        <w:t>40</w:t>
      </w:r>
      <w:r w:rsidR="00931418">
        <w:rPr>
          <w:rFonts w:asciiTheme="majorBidi" w:hAnsiTheme="majorBidi" w:cstheme="majorBidi"/>
          <w:sz w:val="28"/>
          <w:szCs w:val="28"/>
        </w:rPr>
        <w:t>)</w:t>
      </w:r>
      <w:r w:rsidRPr="00FB759D">
        <w:rPr>
          <w:rFonts w:asciiTheme="majorBidi" w:hAnsiTheme="majorBidi" w:cstheme="majorBidi"/>
          <w:sz w:val="28"/>
          <w:szCs w:val="28"/>
        </w:rPr>
        <w:t>. We used base-</w:t>
      </w:r>
      <w:r w:rsidRPr="00FB759D">
        <w:rPr>
          <w:rStyle w:val="Emphasis"/>
          <w:rFonts w:asciiTheme="majorBidi" w:hAnsiTheme="majorBidi" w:cstheme="majorBidi"/>
          <w:sz w:val="28"/>
          <w:szCs w:val="28"/>
        </w:rPr>
        <w:t>e</w:t>
      </w:r>
      <w:r w:rsidRPr="00FB759D">
        <w:rPr>
          <w:rFonts w:asciiTheme="majorBidi" w:hAnsiTheme="majorBidi" w:cstheme="majorBidi"/>
          <w:sz w:val="28"/>
          <w:szCs w:val="28"/>
        </w:rPr>
        <w:t xml:space="preserve"> logs, also known as natural logs (LOG in SAS) for </w:t>
      </w:r>
      <w:r w:rsidR="008E5D09" w:rsidRPr="00FB759D">
        <w:rPr>
          <w:rFonts w:asciiTheme="majorBidi" w:hAnsiTheme="majorBidi" w:cstheme="majorBidi"/>
          <w:sz w:val="28"/>
          <w:szCs w:val="28"/>
        </w:rPr>
        <w:t xml:space="preserve">the </w:t>
      </w:r>
      <w:r w:rsidRPr="00FB759D">
        <w:rPr>
          <w:rFonts w:asciiTheme="majorBidi" w:hAnsiTheme="majorBidi" w:cstheme="majorBidi"/>
          <w:sz w:val="28"/>
          <w:szCs w:val="28"/>
        </w:rPr>
        <w:t>transformation of TC</w:t>
      </w:r>
      <w:r w:rsidR="00561621" w:rsidRPr="00FB759D">
        <w:rPr>
          <w:rFonts w:asciiTheme="majorBidi" w:hAnsiTheme="majorBidi" w:cstheme="majorBidi"/>
          <w:sz w:val="28"/>
          <w:szCs w:val="28"/>
        </w:rPr>
        <w:t xml:space="preserve"> and independent variables. </w:t>
      </w:r>
      <w:r w:rsidRPr="00FB759D">
        <w:rPr>
          <w:rFonts w:asciiTheme="majorBidi" w:hAnsiTheme="majorBidi" w:cstheme="majorBidi"/>
          <w:sz w:val="28"/>
          <w:szCs w:val="28"/>
        </w:rPr>
        <w:t xml:space="preserve">In </w:t>
      </w:r>
      <w:r w:rsidR="00561621" w:rsidRPr="00FB759D">
        <w:rPr>
          <w:rFonts w:asciiTheme="majorBidi" w:hAnsiTheme="majorBidi" w:cstheme="majorBidi"/>
          <w:sz w:val="28"/>
          <w:szCs w:val="28"/>
        </w:rPr>
        <w:t xml:space="preserve">all analyses, </w:t>
      </w:r>
      <w:r w:rsidRPr="00FB759D">
        <w:rPr>
          <w:rFonts w:asciiTheme="majorBidi" w:hAnsiTheme="majorBidi" w:cstheme="majorBidi"/>
          <w:sz w:val="28"/>
          <w:szCs w:val="28"/>
        </w:rPr>
        <w:t xml:space="preserve">the accuracy of the model </w:t>
      </w:r>
      <w:r w:rsidR="00561621" w:rsidRPr="00FB759D">
        <w:rPr>
          <w:rFonts w:asciiTheme="majorBidi" w:hAnsiTheme="majorBidi" w:cstheme="majorBidi"/>
          <w:sz w:val="28"/>
          <w:szCs w:val="28"/>
        </w:rPr>
        <w:t>with non</w:t>
      </w:r>
      <w:r w:rsidR="006F3490" w:rsidRPr="00FB759D">
        <w:rPr>
          <w:rFonts w:asciiTheme="majorBidi" w:hAnsiTheme="majorBidi" w:cstheme="majorBidi"/>
          <w:sz w:val="28"/>
          <w:szCs w:val="28"/>
        </w:rPr>
        <w:t>-</w:t>
      </w:r>
      <w:r w:rsidR="00561621" w:rsidRPr="00FB759D">
        <w:rPr>
          <w:rFonts w:asciiTheme="majorBidi" w:hAnsiTheme="majorBidi" w:cstheme="majorBidi"/>
          <w:sz w:val="28"/>
          <w:szCs w:val="28"/>
        </w:rPr>
        <w:t xml:space="preserve">transformed data </w:t>
      </w:r>
      <w:r w:rsidRPr="00FB759D">
        <w:rPr>
          <w:rFonts w:asciiTheme="majorBidi" w:hAnsiTheme="majorBidi" w:cstheme="majorBidi"/>
          <w:sz w:val="28"/>
          <w:szCs w:val="28"/>
        </w:rPr>
        <w:t>was very low. So</w:t>
      </w:r>
      <w:r w:rsidR="00E72D4F" w:rsidRPr="00FB759D">
        <w:rPr>
          <w:rFonts w:asciiTheme="majorBidi" w:hAnsiTheme="majorBidi" w:cstheme="majorBidi"/>
          <w:sz w:val="28"/>
          <w:szCs w:val="28"/>
        </w:rPr>
        <w:t xml:space="preserve">, all variables </w:t>
      </w:r>
      <w:r w:rsidR="00EB7477" w:rsidRPr="00FB759D">
        <w:rPr>
          <w:rFonts w:asciiTheme="majorBidi" w:hAnsiTheme="majorBidi" w:cstheme="majorBidi"/>
          <w:sz w:val="28"/>
          <w:szCs w:val="28"/>
        </w:rPr>
        <w:t>has been transformed to normalize</w:t>
      </w:r>
      <w:r w:rsidRPr="00FB759D">
        <w:rPr>
          <w:rFonts w:asciiTheme="majorBidi" w:hAnsiTheme="majorBidi" w:cstheme="majorBidi"/>
          <w:sz w:val="28"/>
          <w:szCs w:val="28"/>
        </w:rPr>
        <w:t xml:space="preserve"> the distribution</w:t>
      </w:r>
      <w:r w:rsidR="00EB7477" w:rsidRPr="00FB759D">
        <w:rPr>
          <w:rFonts w:asciiTheme="majorBidi" w:hAnsiTheme="majorBidi" w:cstheme="majorBidi"/>
          <w:sz w:val="28"/>
          <w:szCs w:val="28"/>
        </w:rPr>
        <w:t>s. With transformation of data, the accuracy of the model increased to an acceptable level. In PCA</w:t>
      </w:r>
      <w:r w:rsidR="003F7E97">
        <w:rPr>
          <w:rFonts w:asciiTheme="majorBidi" w:hAnsiTheme="majorBidi" w:cstheme="majorBidi"/>
          <w:sz w:val="28"/>
          <w:szCs w:val="28"/>
        </w:rPr>
        <w:t>,</w:t>
      </w:r>
      <w:r w:rsidR="00EB7477" w:rsidRPr="00FB759D">
        <w:rPr>
          <w:rFonts w:asciiTheme="majorBidi" w:hAnsiTheme="majorBidi" w:cstheme="majorBidi"/>
          <w:sz w:val="28"/>
          <w:szCs w:val="28"/>
        </w:rPr>
        <w:t xml:space="preserve"> as a nonparametric </w:t>
      </w:r>
      <w:r w:rsidR="00E86B96" w:rsidRPr="00FB759D">
        <w:rPr>
          <w:rFonts w:asciiTheme="majorBidi" w:hAnsiTheme="majorBidi" w:cstheme="majorBidi"/>
          <w:sz w:val="28"/>
          <w:szCs w:val="28"/>
        </w:rPr>
        <w:t>method,</w:t>
      </w:r>
      <w:r w:rsidR="00EB7477" w:rsidRPr="00FB759D">
        <w:rPr>
          <w:rFonts w:asciiTheme="majorBidi" w:hAnsiTheme="majorBidi" w:cstheme="majorBidi"/>
          <w:sz w:val="28"/>
          <w:szCs w:val="28"/>
        </w:rPr>
        <w:t xml:space="preserve"> w</w:t>
      </w:r>
      <w:r w:rsidR="003F7E97">
        <w:rPr>
          <w:rFonts w:asciiTheme="majorBidi" w:hAnsiTheme="majorBidi" w:cstheme="majorBidi"/>
          <w:sz w:val="28"/>
          <w:szCs w:val="28"/>
        </w:rPr>
        <w:t>e utilized non-transformed data, in which</w:t>
      </w:r>
      <w:r w:rsidR="003F7E97" w:rsidRPr="00FB759D">
        <w:rPr>
          <w:rFonts w:asciiTheme="majorBidi" w:hAnsiTheme="majorBidi" w:cstheme="majorBidi"/>
          <w:sz w:val="28"/>
          <w:szCs w:val="28"/>
        </w:rPr>
        <w:t xml:space="preserve"> the variables are treated equally, i.e., that is, there are no dependent variables. </w:t>
      </w:r>
    </w:p>
    <w:p w:rsidR="0095023F" w:rsidRDefault="0095023F" w:rsidP="00636842">
      <w:pPr>
        <w:jc w:val="both"/>
        <w:rPr>
          <w:rFonts w:asciiTheme="majorBidi" w:hAnsiTheme="majorBidi" w:cstheme="majorBidi"/>
          <w:sz w:val="28"/>
          <w:szCs w:val="28"/>
        </w:rPr>
      </w:pPr>
    </w:p>
    <w:p w:rsidR="00636842" w:rsidRPr="00FB759D" w:rsidRDefault="00636842" w:rsidP="003F7E97">
      <w:pPr>
        <w:jc w:val="both"/>
        <w:rPr>
          <w:rFonts w:asciiTheme="majorBidi" w:hAnsiTheme="majorBidi" w:cstheme="majorBidi"/>
          <w:sz w:val="28"/>
          <w:szCs w:val="28"/>
        </w:rPr>
      </w:pPr>
      <w:r w:rsidRPr="00FB759D">
        <w:rPr>
          <w:rFonts w:asciiTheme="majorBidi" w:hAnsiTheme="majorBidi" w:cstheme="majorBidi"/>
          <w:sz w:val="28"/>
          <w:szCs w:val="28"/>
        </w:rPr>
        <w:lastRenderedPageBreak/>
        <w:t>In comparison of models, Lasso's results are more reliable than stepwise</w:t>
      </w:r>
      <w:r>
        <w:rPr>
          <w:rFonts w:asciiTheme="majorBidi" w:hAnsiTheme="majorBidi" w:cstheme="majorBidi"/>
          <w:sz w:val="28"/>
          <w:szCs w:val="28"/>
        </w:rPr>
        <w:t xml:space="preserve"> regression</w:t>
      </w:r>
      <w:r w:rsidR="00C4622F">
        <w:rPr>
          <w:rFonts w:asciiTheme="majorBidi" w:hAnsiTheme="majorBidi" w:cstheme="majorBidi"/>
          <w:sz w:val="28"/>
          <w:szCs w:val="28"/>
        </w:rPr>
        <w:t xml:space="preserve"> and Bayes, because </w:t>
      </w:r>
      <w:r w:rsidRPr="00FB759D">
        <w:rPr>
          <w:rFonts w:asciiTheme="majorBidi" w:hAnsiTheme="majorBidi" w:cstheme="majorBidi"/>
          <w:sz w:val="28"/>
          <w:szCs w:val="28"/>
        </w:rPr>
        <w:t>it’s AIC was smaller and had higher accuracy</w:t>
      </w:r>
      <w:r>
        <w:rPr>
          <w:rFonts w:asciiTheme="majorBidi" w:hAnsiTheme="majorBidi" w:cstheme="majorBidi"/>
          <w:sz w:val="28"/>
          <w:szCs w:val="28"/>
        </w:rPr>
        <w:t xml:space="preserve"> as </w:t>
      </w:r>
      <w:r w:rsidRPr="00FB759D">
        <w:rPr>
          <w:rFonts w:asciiTheme="majorBidi" w:hAnsiTheme="majorBidi" w:cstheme="majorBidi"/>
          <w:sz w:val="28"/>
          <w:szCs w:val="28"/>
        </w:rPr>
        <w:t>R-square</w:t>
      </w:r>
      <w:r w:rsidR="00E31F39">
        <w:rPr>
          <w:rFonts w:asciiTheme="majorBidi" w:hAnsiTheme="majorBidi" w:cstheme="majorBidi"/>
          <w:sz w:val="28"/>
          <w:szCs w:val="28"/>
        </w:rPr>
        <w:t xml:space="preserve"> (Table S1)</w:t>
      </w:r>
      <w:r w:rsidRPr="00FB759D">
        <w:rPr>
          <w:rFonts w:asciiTheme="majorBidi" w:hAnsiTheme="majorBidi" w:cstheme="majorBidi"/>
          <w:sz w:val="28"/>
          <w:szCs w:val="28"/>
        </w:rPr>
        <w:t>.</w:t>
      </w:r>
      <w:r>
        <w:rPr>
          <w:rFonts w:asciiTheme="majorBidi" w:hAnsiTheme="majorBidi" w:cstheme="majorBidi"/>
          <w:sz w:val="28"/>
          <w:szCs w:val="28"/>
        </w:rPr>
        <w:t xml:space="preserve"> </w:t>
      </w:r>
    </w:p>
    <w:p w:rsidR="00636842" w:rsidRDefault="00636842" w:rsidP="006B625A">
      <w:pPr>
        <w:jc w:val="both"/>
        <w:rPr>
          <w:rFonts w:asciiTheme="majorBidi" w:hAnsiTheme="majorBidi" w:cstheme="majorBidi"/>
          <w:sz w:val="28"/>
          <w:szCs w:val="28"/>
        </w:rPr>
      </w:pPr>
      <w:r w:rsidRPr="00FB759D">
        <w:rPr>
          <w:rFonts w:asciiTheme="majorBidi" w:hAnsiTheme="majorBidi" w:cstheme="majorBidi"/>
          <w:sz w:val="28"/>
          <w:szCs w:val="28"/>
        </w:rPr>
        <w:t xml:space="preserve">Bayesian Analysis: Visual examination of the trace plot displays proper mixing, for all independent variables (fig S8). The P-value in the Geweke Diagnostics table showed that the mean estimate of the Markov chain is stable over time. The positive </w:t>
      </w:r>
      <w:r w:rsidR="005878AB" w:rsidRPr="00FB759D">
        <w:rPr>
          <w:rFonts w:asciiTheme="majorBidi" w:hAnsiTheme="majorBidi" w:cstheme="majorBidi"/>
          <w:sz w:val="28"/>
          <w:szCs w:val="28"/>
        </w:rPr>
        <w:t>probability</w:t>
      </w:r>
      <w:r w:rsidRPr="00FB759D">
        <w:rPr>
          <w:rFonts w:asciiTheme="majorBidi" w:hAnsiTheme="majorBidi" w:cstheme="majorBidi"/>
          <w:sz w:val="28"/>
          <w:szCs w:val="28"/>
        </w:rPr>
        <w:t xml:space="preserve"> that B1 </w:t>
      </w:r>
      <w:r w:rsidR="005878AB" w:rsidRPr="00FB759D">
        <w:rPr>
          <w:rFonts w:asciiTheme="majorBidi" w:hAnsiTheme="majorBidi" w:cstheme="majorBidi"/>
          <w:sz w:val="28"/>
          <w:szCs w:val="28"/>
        </w:rPr>
        <w:t>greater</w:t>
      </w:r>
      <w:r w:rsidR="006B625A">
        <w:rPr>
          <w:rFonts w:asciiTheme="majorBidi" w:hAnsiTheme="majorBidi" w:cstheme="majorBidi"/>
          <w:sz w:val="28"/>
          <w:szCs w:val="28"/>
        </w:rPr>
        <w:t xml:space="preserve"> than 0 is estimated</w:t>
      </w:r>
      <w:r w:rsidRPr="00FB759D">
        <w:rPr>
          <w:rFonts w:asciiTheme="majorBidi" w:hAnsiTheme="majorBidi" w:cstheme="majorBidi"/>
          <w:sz w:val="28"/>
          <w:szCs w:val="28"/>
        </w:rPr>
        <w:t xml:space="preserve">. </w:t>
      </w:r>
    </w:p>
    <w:p w:rsidR="00971462" w:rsidRPr="00FB759D" w:rsidRDefault="00971462" w:rsidP="00B85024">
      <w:pPr>
        <w:jc w:val="both"/>
        <w:rPr>
          <w:rStyle w:val="tlid-translation"/>
          <w:rFonts w:asciiTheme="majorBidi" w:hAnsiTheme="majorBidi" w:cstheme="majorBidi"/>
          <w:sz w:val="28"/>
          <w:szCs w:val="28"/>
          <w:lang w:val="en"/>
        </w:rPr>
      </w:pPr>
      <w:r w:rsidRPr="00FB759D">
        <w:rPr>
          <w:rFonts w:asciiTheme="majorBidi" w:hAnsiTheme="majorBidi" w:cstheme="majorBidi"/>
          <w:sz w:val="28"/>
          <w:szCs w:val="28"/>
        </w:rPr>
        <w:t>Although the probability of transmitting the virus through wine is zero, we deliberately kept it in the initial model of our analysis. Results showed wine is eliminated among significant variables of the suited model (Table 2). So we concluded that just the energy content of food should not keep a variable in the fitted model. So, in addition to energy content, there must be something else in food-related COVID-19. The high-fat tissue in the body affects on the pathogenesis of COVID-19 (</w:t>
      </w:r>
      <w:r w:rsidR="00B85024">
        <w:rPr>
          <w:rFonts w:asciiTheme="majorBidi" w:hAnsiTheme="majorBidi" w:cstheme="majorBidi"/>
          <w:sz w:val="28"/>
          <w:szCs w:val="28"/>
        </w:rPr>
        <w:t>41</w:t>
      </w:r>
      <w:r w:rsidRPr="00FB759D">
        <w:rPr>
          <w:rFonts w:asciiTheme="majorBidi" w:hAnsiTheme="majorBidi" w:cstheme="majorBidi"/>
          <w:sz w:val="28"/>
          <w:szCs w:val="28"/>
        </w:rPr>
        <w:t xml:space="preserve">).  We concentrate FB transmission of COVID-19 rather than the immunity response. </w:t>
      </w:r>
    </w:p>
    <w:p w:rsidR="0095023F" w:rsidRPr="00FB759D" w:rsidRDefault="0095023F" w:rsidP="00636842">
      <w:pPr>
        <w:jc w:val="both"/>
        <w:rPr>
          <w:rFonts w:asciiTheme="majorBidi" w:hAnsiTheme="majorBidi" w:cstheme="majorBidi"/>
          <w:sz w:val="28"/>
          <w:szCs w:val="28"/>
        </w:rPr>
      </w:pPr>
      <w:r w:rsidRPr="00E86B96">
        <w:rPr>
          <w:rFonts w:asciiTheme="majorBidi" w:hAnsiTheme="majorBidi" w:cstheme="majorBidi"/>
          <w:b/>
          <w:bCs/>
          <w:sz w:val="28"/>
          <w:szCs w:val="28"/>
        </w:rPr>
        <w:t xml:space="preserve">Animal </w:t>
      </w:r>
      <w:r w:rsidR="00023B75">
        <w:rPr>
          <w:rFonts w:asciiTheme="majorBidi" w:hAnsiTheme="majorBidi" w:cstheme="majorBidi"/>
          <w:b/>
          <w:bCs/>
          <w:sz w:val="28"/>
          <w:szCs w:val="28"/>
        </w:rPr>
        <w:t xml:space="preserve">and crop </w:t>
      </w:r>
      <w:r w:rsidR="00636842" w:rsidRPr="00E86B96">
        <w:rPr>
          <w:rFonts w:asciiTheme="majorBidi" w:hAnsiTheme="majorBidi" w:cstheme="majorBidi"/>
          <w:b/>
          <w:bCs/>
          <w:sz w:val="28"/>
          <w:szCs w:val="28"/>
        </w:rPr>
        <w:t>production</w:t>
      </w:r>
      <w:r w:rsidRPr="00E86B96">
        <w:rPr>
          <w:rFonts w:asciiTheme="majorBidi" w:hAnsiTheme="majorBidi" w:cstheme="majorBidi"/>
          <w:b/>
          <w:bCs/>
          <w:sz w:val="28"/>
          <w:szCs w:val="28"/>
        </w:rPr>
        <w:t>:</w:t>
      </w:r>
      <w:r w:rsidRPr="00FB759D">
        <w:rPr>
          <w:rFonts w:asciiTheme="majorBidi" w:hAnsiTheme="majorBidi" w:cstheme="majorBidi"/>
          <w:sz w:val="28"/>
          <w:szCs w:val="28"/>
        </w:rPr>
        <w:t xml:space="preserve"> W</w:t>
      </w:r>
      <w:r w:rsidRPr="00FB759D">
        <w:rPr>
          <w:rStyle w:val="fontstyle01"/>
          <w:rFonts w:asciiTheme="majorBidi" w:hAnsiTheme="majorBidi" w:cstheme="majorBidi"/>
          <w:sz w:val="28"/>
          <w:szCs w:val="28"/>
        </w:rPr>
        <w:t xml:space="preserve">e utilized the GLMSLECT procedure of SAS </w:t>
      </w:r>
      <w:r w:rsidR="00E86B96" w:rsidRPr="00FB759D">
        <w:rPr>
          <w:rStyle w:val="fontstyle01"/>
          <w:rFonts w:asciiTheme="majorBidi" w:hAnsiTheme="majorBidi" w:cstheme="majorBidi"/>
          <w:sz w:val="28"/>
          <w:szCs w:val="28"/>
        </w:rPr>
        <w:t>9.2 with</w:t>
      </w:r>
      <w:r w:rsidRPr="00FB759D">
        <w:rPr>
          <w:rStyle w:val="fontstyle01"/>
          <w:rFonts w:asciiTheme="majorBidi" w:hAnsiTheme="majorBidi" w:cstheme="majorBidi"/>
          <w:sz w:val="28"/>
          <w:szCs w:val="28"/>
        </w:rPr>
        <w:t xml:space="preserve"> </w:t>
      </w:r>
      <w:r w:rsidR="00E411E5" w:rsidRPr="00FB759D">
        <w:rPr>
          <w:rStyle w:val="fontstyle01"/>
          <w:rFonts w:asciiTheme="majorBidi" w:hAnsiTheme="majorBidi" w:cstheme="majorBidi"/>
          <w:sz w:val="28"/>
          <w:szCs w:val="28"/>
        </w:rPr>
        <w:t xml:space="preserve">the </w:t>
      </w:r>
      <w:r w:rsidRPr="00FB759D">
        <w:rPr>
          <w:rStyle w:val="fontstyle01"/>
          <w:rFonts w:asciiTheme="majorBidi" w:hAnsiTheme="majorBidi" w:cstheme="majorBidi"/>
          <w:sz w:val="28"/>
          <w:szCs w:val="28"/>
        </w:rPr>
        <w:t>method of least absolute shrinkage and selector operator (LASSO).</w:t>
      </w:r>
      <w:r w:rsidRPr="00FB759D">
        <w:rPr>
          <w:rFonts w:asciiTheme="majorBidi" w:hAnsiTheme="majorBidi" w:cstheme="majorBidi"/>
          <w:sz w:val="28"/>
          <w:szCs w:val="28"/>
        </w:rPr>
        <w:t xml:space="preserve"> </w:t>
      </w:r>
      <w:r w:rsidR="00A33B4C" w:rsidRPr="00FB759D">
        <w:rPr>
          <w:rFonts w:asciiTheme="majorBidi" w:hAnsiTheme="majorBidi" w:cstheme="majorBidi"/>
          <w:sz w:val="28"/>
          <w:szCs w:val="28"/>
        </w:rPr>
        <w:t>The d</w:t>
      </w:r>
      <w:r w:rsidRPr="00FB759D">
        <w:rPr>
          <w:rFonts w:asciiTheme="majorBidi" w:hAnsiTheme="majorBidi" w:cstheme="majorBidi"/>
          <w:sz w:val="28"/>
          <w:szCs w:val="28"/>
        </w:rPr>
        <w:t>ependent variable was TC</w:t>
      </w:r>
      <w:r w:rsidR="00A33B4C" w:rsidRPr="00FB759D">
        <w:rPr>
          <w:rFonts w:asciiTheme="majorBidi" w:hAnsiTheme="majorBidi" w:cstheme="majorBidi"/>
          <w:sz w:val="28"/>
          <w:szCs w:val="28"/>
        </w:rPr>
        <w:t>,</w:t>
      </w:r>
      <w:r w:rsidRPr="00FB759D">
        <w:rPr>
          <w:rFonts w:asciiTheme="majorBidi" w:hAnsiTheme="majorBidi" w:cstheme="majorBidi"/>
          <w:sz w:val="28"/>
          <w:szCs w:val="28"/>
        </w:rPr>
        <w:t xml:space="preserve"> </w:t>
      </w:r>
      <w:r w:rsidR="00CA0952" w:rsidRPr="00FB759D">
        <w:rPr>
          <w:rFonts w:asciiTheme="majorBidi" w:hAnsiTheme="majorBidi" w:cstheme="majorBidi"/>
          <w:sz w:val="28"/>
          <w:szCs w:val="28"/>
        </w:rPr>
        <w:t xml:space="preserve">and independent variables </w:t>
      </w:r>
      <w:r w:rsidR="008536ED" w:rsidRPr="00FB759D">
        <w:rPr>
          <w:rFonts w:asciiTheme="majorBidi" w:hAnsiTheme="majorBidi" w:cstheme="majorBidi"/>
          <w:sz w:val="28"/>
          <w:szCs w:val="28"/>
        </w:rPr>
        <w:t>were beehives</w:t>
      </w:r>
      <w:r w:rsidRPr="00FB759D">
        <w:rPr>
          <w:rFonts w:asciiTheme="majorBidi" w:hAnsiTheme="majorBidi" w:cstheme="majorBidi"/>
          <w:sz w:val="28"/>
          <w:szCs w:val="28"/>
        </w:rPr>
        <w:t>,</w:t>
      </w:r>
      <w:r w:rsidR="008536ED">
        <w:rPr>
          <w:rFonts w:asciiTheme="majorBidi" w:hAnsiTheme="majorBidi" w:cstheme="majorBidi"/>
          <w:sz w:val="28"/>
          <w:szCs w:val="28"/>
        </w:rPr>
        <w:t xml:space="preserve"> cattle, chicken, pigs, goats, turkeys, horse, rabbit, </w:t>
      </w:r>
      <w:r w:rsidR="006B625A">
        <w:rPr>
          <w:rFonts w:asciiTheme="majorBidi" w:hAnsiTheme="majorBidi" w:cstheme="majorBidi"/>
          <w:sz w:val="28"/>
          <w:szCs w:val="28"/>
        </w:rPr>
        <w:t>maize</w:t>
      </w:r>
      <w:r w:rsidR="008536ED">
        <w:rPr>
          <w:rFonts w:asciiTheme="majorBidi" w:hAnsiTheme="majorBidi" w:cstheme="majorBidi"/>
          <w:sz w:val="28"/>
          <w:szCs w:val="28"/>
        </w:rPr>
        <w:t>, barley</w:t>
      </w:r>
      <w:r w:rsidR="00023B75">
        <w:rPr>
          <w:rFonts w:asciiTheme="majorBidi" w:hAnsiTheme="majorBidi" w:cstheme="majorBidi"/>
          <w:sz w:val="28"/>
          <w:szCs w:val="28"/>
        </w:rPr>
        <w:t>, and apples</w:t>
      </w:r>
      <w:r w:rsidRPr="00FB759D">
        <w:rPr>
          <w:rFonts w:asciiTheme="majorBidi" w:hAnsiTheme="majorBidi" w:cstheme="majorBidi"/>
          <w:sz w:val="28"/>
          <w:szCs w:val="28"/>
        </w:rPr>
        <w:t xml:space="preserve">. </w:t>
      </w:r>
      <w:r w:rsidR="006B625A">
        <w:rPr>
          <w:rFonts w:asciiTheme="majorBidi" w:hAnsiTheme="majorBidi" w:cstheme="majorBidi"/>
          <w:sz w:val="28"/>
          <w:szCs w:val="28"/>
        </w:rPr>
        <w:t>Maize</w:t>
      </w:r>
      <w:r w:rsidR="00023B75">
        <w:rPr>
          <w:rFonts w:asciiTheme="majorBidi" w:hAnsiTheme="majorBidi" w:cstheme="majorBidi"/>
          <w:sz w:val="28"/>
          <w:szCs w:val="28"/>
        </w:rPr>
        <w:t>, Barley,</w:t>
      </w:r>
      <w:r w:rsidR="00023B75" w:rsidRPr="00023B75">
        <w:rPr>
          <w:rFonts w:asciiTheme="majorBidi" w:hAnsiTheme="majorBidi" w:cstheme="majorBidi"/>
          <w:sz w:val="28"/>
          <w:szCs w:val="28"/>
        </w:rPr>
        <w:t xml:space="preserve"> apples were deliberately</w:t>
      </w:r>
      <w:r w:rsidR="00023B75">
        <w:rPr>
          <w:rFonts w:asciiTheme="majorBidi" w:hAnsiTheme="majorBidi" w:cstheme="majorBidi"/>
          <w:sz w:val="28"/>
          <w:szCs w:val="28"/>
        </w:rPr>
        <w:t xml:space="preserve"> kept in a multi-variable model, t</w:t>
      </w:r>
      <w:r w:rsidR="00023B75" w:rsidRPr="00023B75">
        <w:rPr>
          <w:rFonts w:asciiTheme="majorBidi" w:hAnsiTheme="majorBidi" w:cstheme="majorBidi"/>
          <w:sz w:val="28"/>
          <w:szCs w:val="28"/>
        </w:rPr>
        <w:t>o test whether plant material production remains in the model compared to livestock production.</w:t>
      </w:r>
      <w:r w:rsidR="00023B75">
        <w:rPr>
          <w:rFonts w:asciiTheme="majorBidi" w:hAnsiTheme="majorBidi" w:cstheme="majorBidi"/>
          <w:sz w:val="28"/>
          <w:szCs w:val="28"/>
        </w:rPr>
        <w:t xml:space="preserve"> </w:t>
      </w:r>
      <w:r w:rsidRPr="00FB759D">
        <w:rPr>
          <w:rFonts w:asciiTheme="majorBidi" w:hAnsiTheme="majorBidi" w:cstheme="majorBidi"/>
          <w:color w:val="3E3E3F"/>
          <w:sz w:val="28"/>
          <w:szCs w:val="28"/>
        </w:rPr>
        <w:t xml:space="preserve">We used the GENMOD procedure of the SAS </w:t>
      </w:r>
      <w:r w:rsidRPr="00FB759D">
        <w:rPr>
          <w:rStyle w:val="st"/>
          <w:rFonts w:asciiTheme="majorBidi" w:hAnsiTheme="majorBidi" w:cstheme="majorBidi"/>
          <w:sz w:val="28"/>
          <w:szCs w:val="28"/>
        </w:rPr>
        <w:t xml:space="preserve">using the </w:t>
      </w:r>
      <w:r w:rsidRPr="00FB759D">
        <w:rPr>
          <w:rStyle w:val="Emphasis"/>
          <w:rFonts w:asciiTheme="majorBidi" w:hAnsiTheme="majorBidi" w:cstheme="majorBidi"/>
          <w:sz w:val="28"/>
          <w:szCs w:val="28"/>
        </w:rPr>
        <w:t>BAYES</w:t>
      </w:r>
      <w:r w:rsidRPr="00FB759D">
        <w:rPr>
          <w:rStyle w:val="st"/>
          <w:rFonts w:asciiTheme="majorBidi" w:hAnsiTheme="majorBidi" w:cstheme="majorBidi"/>
          <w:sz w:val="28"/>
          <w:szCs w:val="28"/>
        </w:rPr>
        <w:t xml:space="preserve"> statement to obtain </w:t>
      </w:r>
      <w:r w:rsidRPr="00FB759D">
        <w:rPr>
          <w:rStyle w:val="Emphasis"/>
          <w:rFonts w:asciiTheme="majorBidi" w:hAnsiTheme="majorBidi" w:cstheme="majorBidi"/>
          <w:sz w:val="28"/>
          <w:szCs w:val="28"/>
        </w:rPr>
        <w:t>Bayesian</w:t>
      </w:r>
      <w:r w:rsidRPr="00FB759D">
        <w:rPr>
          <w:rStyle w:val="st"/>
          <w:rFonts w:asciiTheme="majorBidi" w:hAnsiTheme="majorBidi" w:cstheme="majorBidi"/>
          <w:sz w:val="28"/>
          <w:szCs w:val="28"/>
        </w:rPr>
        <w:t xml:space="preserve"> analysis</w:t>
      </w:r>
      <w:r w:rsidR="00023B75">
        <w:rPr>
          <w:rFonts w:asciiTheme="majorBidi" w:hAnsiTheme="majorBidi" w:cstheme="majorBidi"/>
          <w:color w:val="3E3E3F"/>
          <w:sz w:val="28"/>
          <w:szCs w:val="28"/>
        </w:rPr>
        <w:t>.</w:t>
      </w:r>
      <w:r w:rsidR="00636842">
        <w:rPr>
          <w:rFonts w:asciiTheme="majorBidi" w:hAnsiTheme="majorBidi" w:cstheme="majorBidi"/>
          <w:color w:val="3E3E3F"/>
          <w:sz w:val="28"/>
          <w:szCs w:val="28"/>
        </w:rPr>
        <w:t xml:space="preserve"> </w:t>
      </w:r>
      <w:r w:rsidRPr="00FB759D">
        <w:rPr>
          <w:rFonts w:asciiTheme="majorBidi" w:hAnsiTheme="majorBidi" w:cstheme="majorBidi"/>
          <w:sz w:val="28"/>
          <w:szCs w:val="28"/>
        </w:rPr>
        <w:t>Spearman and Pearson correlation between stocks and TC calculated.</w:t>
      </w:r>
      <w:r w:rsidR="006B625A">
        <w:rPr>
          <w:rFonts w:asciiTheme="majorBidi" w:hAnsiTheme="majorBidi" w:cstheme="majorBidi"/>
          <w:sz w:val="28"/>
          <w:szCs w:val="28"/>
        </w:rPr>
        <w:t xml:space="preserve"> </w:t>
      </w:r>
      <w:r w:rsidR="00E508C2">
        <w:rPr>
          <w:rFonts w:asciiTheme="majorBidi" w:hAnsiTheme="majorBidi" w:cstheme="majorBidi"/>
          <w:sz w:val="28"/>
          <w:szCs w:val="28"/>
        </w:rPr>
        <w:t xml:space="preserve">Analyzes were performed with </w:t>
      </w:r>
      <w:r w:rsidRPr="00FB759D">
        <w:rPr>
          <w:rFonts w:asciiTheme="majorBidi" w:hAnsiTheme="majorBidi" w:cstheme="majorBidi"/>
          <w:sz w:val="28"/>
          <w:szCs w:val="28"/>
        </w:rPr>
        <w:t xml:space="preserve">log-transformed data. Due to the </w:t>
      </w:r>
      <w:r w:rsidR="006234E1" w:rsidRPr="00FB759D">
        <w:rPr>
          <w:rFonts w:asciiTheme="majorBidi" w:hAnsiTheme="majorBidi" w:cstheme="majorBidi"/>
          <w:sz w:val="28"/>
          <w:szCs w:val="28"/>
        </w:rPr>
        <w:t xml:space="preserve">higher </w:t>
      </w:r>
      <w:r w:rsidRPr="00FB759D">
        <w:rPr>
          <w:rFonts w:asciiTheme="majorBidi" w:hAnsiTheme="majorBidi" w:cstheme="majorBidi"/>
          <w:sz w:val="28"/>
          <w:szCs w:val="28"/>
        </w:rPr>
        <w:t xml:space="preserve">accuracy of the transformed data, their results were used. </w:t>
      </w:r>
    </w:p>
    <w:p w:rsidR="00227675" w:rsidRPr="00FB759D" w:rsidRDefault="00227675" w:rsidP="00B85024">
      <w:pPr>
        <w:rPr>
          <w:rFonts w:asciiTheme="majorBidi" w:hAnsiTheme="majorBidi" w:cstheme="majorBidi"/>
          <w:sz w:val="28"/>
          <w:szCs w:val="28"/>
        </w:rPr>
      </w:pPr>
      <w:r w:rsidRPr="00FB759D">
        <w:rPr>
          <w:rFonts w:asciiTheme="majorBidi" w:hAnsiTheme="majorBidi" w:cstheme="majorBidi"/>
          <w:sz w:val="28"/>
          <w:szCs w:val="28"/>
        </w:rPr>
        <w:t xml:space="preserve">References that guide us to construct our hypothesis about the essential relationship between COVID-19 and AOF </w:t>
      </w:r>
      <w:r w:rsidR="00864678" w:rsidRPr="00FB759D">
        <w:rPr>
          <w:rFonts w:asciiTheme="majorBidi" w:hAnsiTheme="majorBidi" w:cstheme="majorBidi"/>
          <w:sz w:val="28"/>
          <w:szCs w:val="28"/>
        </w:rPr>
        <w:t>include</w:t>
      </w:r>
      <w:r w:rsidR="00864678">
        <w:rPr>
          <w:rFonts w:asciiTheme="majorBidi" w:hAnsiTheme="majorBidi" w:cstheme="majorBidi"/>
          <w:sz w:val="28"/>
          <w:szCs w:val="28"/>
        </w:rPr>
        <w:t xml:space="preserve"> </w:t>
      </w:r>
      <w:r w:rsidR="00864678" w:rsidRPr="00FB759D">
        <w:rPr>
          <w:rFonts w:asciiTheme="majorBidi" w:hAnsiTheme="majorBidi" w:cstheme="majorBidi"/>
          <w:sz w:val="28"/>
          <w:szCs w:val="28"/>
        </w:rPr>
        <w:t>(</w:t>
      </w:r>
      <w:r w:rsidR="008D6B0C">
        <w:rPr>
          <w:rFonts w:asciiTheme="majorBidi" w:hAnsiTheme="majorBidi" w:cstheme="majorBidi"/>
          <w:sz w:val="28"/>
          <w:szCs w:val="28"/>
        </w:rPr>
        <w:t>4</w:t>
      </w:r>
      <w:r w:rsidR="00B85024">
        <w:rPr>
          <w:rFonts w:asciiTheme="majorBidi" w:hAnsiTheme="majorBidi" w:cstheme="majorBidi"/>
          <w:sz w:val="28"/>
          <w:szCs w:val="28"/>
        </w:rPr>
        <w:t>2</w:t>
      </w:r>
      <w:r w:rsidR="0089446C">
        <w:rPr>
          <w:rFonts w:asciiTheme="majorBidi" w:hAnsiTheme="majorBidi" w:cstheme="majorBidi"/>
          <w:sz w:val="28"/>
          <w:szCs w:val="28"/>
        </w:rPr>
        <w:t>-45)</w:t>
      </w:r>
    </w:p>
    <w:p w:rsidR="00737996" w:rsidRPr="00FB759D" w:rsidRDefault="00737996" w:rsidP="00694B09">
      <w:pPr>
        <w:rPr>
          <w:rFonts w:asciiTheme="majorBidi" w:hAnsiTheme="majorBidi" w:cstheme="majorBidi"/>
          <w:sz w:val="28"/>
          <w:szCs w:val="28"/>
        </w:rPr>
      </w:pPr>
    </w:p>
    <w:p w:rsidR="00737996" w:rsidRPr="00FB759D" w:rsidRDefault="00737996" w:rsidP="00694B09">
      <w:pPr>
        <w:rPr>
          <w:rFonts w:asciiTheme="majorBidi" w:hAnsiTheme="majorBidi" w:cstheme="majorBidi"/>
          <w:sz w:val="28"/>
          <w:szCs w:val="28"/>
        </w:rPr>
      </w:pPr>
    </w:p>
    <w:p w:rsidR="00737996" w:rsidRPr="00FB759D" w:rsidRDefault="00737996" w:rsidP="00694B09">
      <w:pPr>
        <w:rPr>
          <w:rFonts w:asciiTheme="majorBidi" w:hAnsiTheme="majorBidi" w:cstheme="majorBidi"/>
          <w:sz w:val="28"/>
          <w:szCs w:val="28"/>
        </w:rPr>
      </w:pPr>
    </w:p>
    <w:p w:rsidR="00737996" w:rsidRPr="00FB759D" w:rsidRDefault="00737996" w:rsidP="00694B09">
      <w:pPr>
        <w:rPr>
          <w:rFonts w:asciiTheme="majorBidi" w:hAnsiTheme="majorBidi" w:cstheme="majorBidi"/>
          <w:sz w:val="28"/>
          <w:szCs w:val="28"/>
        </w:rPr>
      </w:pPr>
    </w:p>
    <w:p w:rsidR="00737996" w:rsidRPr="00FB759D" w:rsidRDefault="00737996" w:rsidP="00694B09">
      <w:pPr>
        <w:rPr>
          <w:rFonts w:asciiTheme="majorBidi" w:hAnsiTheme="majorBidi" w:cstheme="majorBidi"/>
          <w:sz w:val="28"/>
          <w:szCs w:val="28"/>
        </w:rPr>
      </w:pPr>
    </w:p>
    <w:p w:rsidR="00737996" w:rsidRPr="00FB759D" w:rsidRDefault="00737996" w:rsidP="00694B09">
      <w:pPr>
        <w:rPr>
          <w:rFonts w:asciiTheme="majorBidi" w:hAnsiTheme="majorBidi" w:cstheme="majorBidi"/>
          <w:sz w:val="28"/>
          <w:szCs w:val="28"/>
        </w:rPr>
      </w:pPr>
    </w:p>
    <w:p w:rsidR="0095023F" w:rsidRPr="00FB759D" w:rsidRDefault="00737996" w:rsidP="0095023F">
      <w:pPr>
        <w:rPr>
          <w:rFonts w:asciiTheme="majorBidi" w:hAnsiTheme="majorBidi" w:cstheme="majorBidi"/>
          <w:sz w:val="28"/>
          <w:szCs w:val="28"/>
        </w:rPr>
      </w:pPr>
      <w:r w:rsidRPr="00FB759D">
        <w:rPr>
          <w:rFonts w:asciiTheme="majorBidi" w:hAnsiTheme="majorBidi" w:cstheme="majorBidi"/>
          <w:sz w:val="28"/>
          <w:szCs w:val="28"/>
        </w:rPr>
        <w:t xml:space="preserve">Table </w:t>
      </w:r>
      <w:proofErr w:type="gramStart"/>
      <w:r w:rsidRPr="00FB759D">
        <w:rPr>
          <w:rFonts w:asciiTheme="majorBidi" w:hAnsiTheme="majorBidi" w:cstheme="majorBidi"/>
          <w:sz w:val="28"/>
          <w:szCs w:val="28"/>
        </w:rPr>
        <w:t>S</w:t>
      </w:r>
      <w:r w:rsidR="00180B2E" w:rsidRPr="00FB759D">
        <w:rPr>
          <w:rFonts w:asciiTheme="majorBidi" w:hAnsiTheme="majorBidi" w:cstheme="majorBidi"/>
          <w:sz w:val="28"/>
          <w:szCs w:val="28"/>
        </w:rPr>
        <w:t xml:space="preserve">1 </w:t>
      </w:r>
      <w:r w:rsidR="00C4622F">
        <w:rPr>
          <w:rFonts w:asciiTheme="majorBidi" w:hAnsiTheme="majorBidi" w:cstheme="majorBidi"/>
          <w:sz w:val="28"/>
          <w:szCs w:val="28"/>
        </w:rPr>
        <w:t>:</w:t>
      </w:r>
      <w:proofErr w:type="gramEnd"/>
      <w:r w:rsidR="00C4622F">
        <w:rPr>
          <w:rFonts w:asciiTheme="majorBidi" w:hAnsiTheme="majorBidi" w:cstheme="majorBidi"/>
          <w:sz w:val="28"/>
          <w:szCs w:val="28"/>
        </w:rPr>
        <w:t xml:space="preserve"> </w:t>
      </w:r>
      <w:r w:rsidR="00180B2E" w:rsidRPr="00FB759D">
        <w:rPr>
          <w:rFonts w:asciiTheme="majorBidi" w:hAnsiTheme="majorBidi" w:cstheme="majorBidi"/>
          <w:sz w:val="28"/>
          <w:szCs w:val="28"/>
        </w:rPr>
        <w:t>Adjusted R-square and AIC of fitted models</w:t>
      </w:r>
      <w:r w:rsidR="00971462">
        <w:rPr>
          <w:rFonts w:asciiTheme="majorBidi" w:hAnsiTheme="majorBidi" w:cstheme="majorBidi"/>
          <w:sz w:val="28"/>
          <w:szCs w:val="28"/>
        </w:rPr>
        <w:t xml:space="preserve"> for food consumption</w:t>
      </w:r>
      <w:r w:rsidR="00180B2E" w:rsidRPr="00FB759D">
        <w:rPr>
          <w:rFonts w:asciiTheme="majorBidi" w:hAnsiTheme="majorBidi" w:cstheme="majorBidi"/>
          <w:sz w:val="28"/>
          <w:szCs w:val="28"/>
        </w:rPr>
        <w:t>.</w:t>
      </w:r>
    </w:p>
    <w:tbl>
      <w:tblPr>
        <w:tblW w:w="4760" w:type="dxa"/>
        <w:tblLook w:val="04A0" w:firstRow="1" w:lastRow="0" w:firstColumn="1" w:lastColumn="0" w:noHBand="0" w:noVBand="1"/>
      </w:tblPr>
      <w:tblGrid>
        <w:gridCol w:w="1414"/>
        <w:gridCol w:w="1259"/>
        <w:gridCol w:w="1190"/>
        <w:gridCol w:w="1190"/>
      </w:tblGrid>
      <w:tr w:rsidR="00180B2E" w:rsidRPr="00FB759D" w:rsidTr="00444B18">
        <w:trPr>
          <w:trHeight w:val="217"/>
        </w:trPr>
        <w:tc>
          <w:tcPr>
            <w:tcW w:w="1190" w:type="dxa"/>
            <w:tcBorders>
              <w:top w:val="nil"/>
              <w:left w:val="nil"/>
              <w:bottom w:val="nil"/>
              <w:right w:val="nil"/>
            </w:tcBorders>
            <w:shd w:val="clear" w:color="auto" w:fill="auto"/>
            <w:noWrap/>
            <w:vAlign w:val="bottom"/>
            <w:hideMark/>
          </w:tcPr>
          <w:p w:rsidR="00180B2E" w:rsidRPr="00FB759D" w:rsidRDefault="00180B2E" w:rsidP="00180B2E">
            <w:pPr>
              <w:spacing w:after="0" w:line="240" w:lineRule="auto"/>
              <w:rPr>
                <w:rFonts w:asciiTheme="majorBidi" w:eastAsia="Times New Roman" w:hAnsiTheme="majorBidi" w:cstheme="majorBidi"/>
                <w:sz w:val="28"/>
                <w:szCs w:val="28"/>
              </w:rPr>
            </w:pPr>
          </w:p>
        </w:tc>
        <w:tc>
          <w:tcPr>
            <w:tcW w:w="1190" w:type="dxa"/>
            <w:tcBorders>
              <w:top w:val="single" w:sz="4" w:space="0" w:color="auto"/>
              <w:left w:val="nil"/>
              <w:bottom w:val="single" w:sz="4" w:space="0" w:color="auto"/>
              <w:right w:val="nil"/>
            </w:tcBorders>
            <w:shd w:val="clear" w:color="auto" w:fill="auto"/>
            <w:noWrap/>
            <w:vAlign w:val="center"/>
            <w:hideMark/>
          </w:tcPr>
          <w:p w:rsidR="00180B2E" w:rsidRPr="00FB759D" w:rsidRDefault="00180B2E" w:rsidP="00180B2E">
            <w:pPr>
              <w:spacing w:after="0" w:line="240" w:lineRule="auto"/>
              <w:jc w:val="center"/>
              <w:rPr>
                <w:rFonts w:asciiTheme="majorBidi" w:eastAsia="Times New Roman" w:hAnsiTheme="majorBidi" w:cstheme="majorBidi"/>
                <w:b/>
                <w:bCs/>
                <w:color w:val="000000"/>
                <w:sz w:val="28"/>
                <w:szCs w:val="28"/>
              </w:rPr>
            </w:pPr>
            <w:r w:rsidRPr="00FB759D">
              <w:rPr>
                <w:rFonts w:asciiTheme="majorBidi" w:eastAsia="Times New Roman" w:hAnsiTheme="majorBidi" w:cstheme="majorBidi"/>
                <w:b/>
                <w:bCs/>
                <w:color w:val="000000"/>
                <w:sz w:val="28"/>
                <w:szCs w:val="28"/>
              </w:rPr>
              <w:t>Stepwise</w:t>
            </w:r>
          </w:p>
        </w:tc>
        <w:tc>
          <w:tcPr>
            <w:tcW w:w="1190" w:type="dxa"/>
            <w:tcBorders>
              <w:top w:val="single" w:sz="4" w:space="0" w:color="auto"/>
              <w:left w:val="nil"/>
              <w:bottom w:val="single" w:sz="4" w:space="0" w:color="auto"/>
              <w:right w:val="nil"/>
            </w:tcBorders>
            <w:shd w:val="clear" w:color="auto" w:fill="auto"/>
            <w:noWrap/>
            <w:vAlign w:val="center"/>
            <w:hideMark/>
          </w:tcPr>
          <w:p w:rsidR="00180B2E" w:rsidRPr="00FB759D" w:rsidRDefault="00180B2E" w:rsidP="00180B2E">
            <w:pPr>
              <w:spacing w:after="0" w:line="240" w:lineRule="auto"/>
              <w:jc w:val="center"/>
              <w:rPr>
                <w:rFonts w:asciiTheme="majorBidi" w:eastAsia="Times New Roman" w:hAnsiTheme="majorBidi" w:cstheme="majorBidi"/>
                <w:b/>
                <w:bCs/>
                <w:color w:val="000000"/>
                <w:sz w:val="28"/>
                <w:szCs w:val="28"/>
              </w:rPr>
            </w:pPr>
            <w:r w:rsidRPr="00FB759D">
              <w:rPr>
                <w:rFonts w:asciiTheme="majorBidi" w:eastAsia="Times New Roman" w:hAnsiTheme="majorBidi" w:cstheme="majorBidi"/>
                <w:b/>
                <w:bCs/>
                <w:color w:val="000000"/>
                <w:sz w:val="28"/>
                <w:szCs w:val="28"/>
              </w:rPr>
              <w:t>LASSO</w:t>
            </w:r>
          </w:p>
        </w:tc>
        <w:tc>
          <w:tcPr>
            <w:tcW w:w="1190" w:type="dxa"/>
            <w:tcBorders>
              <w:top w:val="single" w:sz="4" w:space="0" w:color="auto"/>
              <w:left w:val="nil"/>
              <w:bottom w:val="single" w:sz="4" w:space="0" w:color="auto"/>
              <w:right w:val="nil"/>
            </w:tcBorders>
            <w:shd w:val="clear" w:color="auto" w:fill="auto"/>
            <w:noWrap/>
            <w:vAlign w:val="center"/>
            <w:hideMark/>
          </w:tcPr>
          <w:p w:rsidR="00180B2E" w:rsidRPr="00FB759D" w:rsidRDefault="00180B2E" w:rsidP="00180B2E">
            <w:pPr>
              <w:spacing w:after="0" w:line="240" w:lineRule="auto"/>
              <w:jc w:val="center"/>
              <w:rPr>
                <w:rFonts w:asciiTheme="majorBidi" w:eastAsia="Times New Roman" w:hAnsiTheme="majorBidi" w:cstheme="majorBidi"/>
                <w:b/>
                <w:bCs/>
                <w:color w:val="000000"/>
                <w:sz w:val="28"/>
                <w:szCs w:val="28"/>
              </w:rPr>
            </w:pPr>
            <w:r w:rsidRPr="00FB759D">
              <w:rPr>
                <w:rFonts w:asciiTheme="majorBidi" w:eastAsia="Times New Roman" w:hAnsiTheme="majorBidi" w:cstheme="majorBidi"/>
                <w:b/>
                <w:bCs/>
                <w:color w:val="000000"/>
                <w:sz w:val="28"/>
                <w:szCs w:val="28"/>
              </w:rPr>
              <w:t>BAYES</w:t>
            </w:r>
          </w:p>
        </w:tc>
      </w:tr>
      <w:tr w:rsidR="00E72303" w:rsidRPr="00FB759D" w:rsidTr="00444B18">
        <w:trPr>
          <w:trHeight w:val="217"/>
        </w:trPr>
        <w:tc>
          <w:tcPr>
            <w:tcW w:w="1190" w:type="dxa"/>
            <w:tcBorders>
              <w:top w:val="nil"/>
              <w:left w:val="nil"/>
              <w:bottom w:val="nil"/>
              <w:right w:val="nil"/>
            </w:tcBorders>
            <w:shd w:val="clear" w:color="auto" w:fill="auto"/>
            <w:noWrap/>
            <w:vAlign w:val="bottom"/>
          </w:tcPr>
          <w:p w:rsidR="00E72303" w:rsidRPr="00FB759D" w:rsidRDefault="00E72303" w:rsidP="00180B2E">
            <w:pPr>
              <w:spacing w:after="0" w:line="240" w:lineRule="auto"/>
              <w:rPr>
                <w:rFonts w:asciiTheme="majorBidi" w:eastAsia="Times New Roman" w:hAnsiTheme="majorBidi" w:cstheme="majorBidi"/>
                <w:b/>
                <w:bCs/>
                <w:color w:val="000000"/>
                <w:sz w:val="28"/>
                <w:szCs w:val="28"/>
              </w:rPr>
            </w:pPr>
            <w:r w:rsidRPr="00FB759D">
              <w:rPr>
                <w:rFonts w:asciiTheme="majorBidi" w:eastAsia="Times New Roman" w:hAnsiTheme="majorBidi" w:cstheme="majorBidi"/>
                <w:b/>
                <w:bCs/>
                <w:color w:val="000000"/>
                <w:sz w:val="28"/>
                <w:szCs w:val="28"/>
              </w:rPr>
              <w:t>R-Square</w:t>
            </w:r>
          </w:p>
        </w:tc>
        <w:tc>
          <w:tcPr>
            <w:tcW w:w="1190" w:type="dxa"/>
            <w:tcBorders>
              <w:top w:val="nil"/>
              <w:left w:val="nil"/>
              <w:bottom w:val="nil"/>
              <w:right w:val="nil"/>
            </w:tcBorders>
            <w:shd w:val="clear" w:color="auto" w:fill="auto"/>
            <w:noWrap/>
            <w:vAlign w:val="bottom"/>
          </w:tcPr>
          <w:p w:rsidR="00E72303" w:rsidRPr="00FB759D" w:rsidRDefault="00592F58"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0.48</w:t>
            </w:r>
          </w:p>
        </w:tc>
        <w:tc>
          <w:tcPr>
            <w:tcW w:w="1190" w:type="dxa"/>
            <w:tcBorders>
              <w:top w:val="nil"/>
              <w:left w:val="nil"/>
              <w:bottom w:val="nil"/>
              <w:right w:val="nil"/>
            </w:tcBorders>
            <w:shd w:val="clear" w:color="auto" w:fill="auto"/>
            <w:noWrap/>
            <w:vAlign w:val="bottom"/>
          </w:tcPr>
          <w:p w:rsidR="00E72303" w:rsidRPr="00FB759D" w:rsidRDefault="00592F58"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0.52</w:t>
            </w:r>
          </w:p>
        </w:tc>
        <w:tc>
          <w:tcPr>
            <w:tcW w:w="1190" w:type="dxa"/>
            <w:tcBorders>
              <w:top w:val="nil"/>
              <w:left w:val="nil"/>
              <w:bottom w:val="nil"/>
              <w:right w:val="nil"/>
            </w:tcBorders>
            <w:shd w:val="clear" w:color="auto" w:fill="auto"/>
            <w:noWrap/>
            <w:vAlign w:val="bottom"/>
          </w:tcPr>
          <w:p w:rsidR="00E72303" w:rsidRPr="00FB759D" w:rsidRDefault="000975D7"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w:t>
            </w:r>
          </w:p>
        </w:tc>
      </w:tr>
      <w:tr w:rsidR="00180B2E" w:rsidRPr="00FB759D" w:rsidTr="00444B18">
        <w:trPr>
          <w:trHeight w:val="217"/>
        </w:trPr>
        <w:tc>
          <w:tcPr>
            <w:tcW w:w="1190" w:type="dxa"/>
            <w:tcBorders>
              <w:top w:val="nil"/>
              <w:left w:val="nil"/>
              <w:bottom w:val="nil"/>
              <w:right w:val="nil"/>
            </w:tcBorders>
            <w:shd w:val="clear" w:color="auto" w:fill="auto"/>
            <w:noWrap/>
            <w:vAlign w:val="bottom"/>
            <w:hideMark/>
          </w:tcPr>
          <w:p w:rsidR="00180B2E" w:rsidRPr="00FB759D" w:rsidRDefault="00180B2E" w:rsidP="00180B2E">
            <w:pPr>
              <w:spacing w:after="0" w:line="240" w:lineRule="auto"/>
              <w:rPr>
                <w:rFonts w:asciiTheme="majorBidi" w:eastAsia="Times New Roman" w:hAnsiTheme="majorBidi" w:cstheme="majorBidi"/>
                <w:b/>
                <w:bCs/>
                <w:color w:val="000000"/>
                <w:sz w:val="28"/>
                <w:szCs w:val="28"/>
              </w:rPr>
            </w:pPr>
            <w:proofErr w:type="spellStart"/>
            <w:r w:rsidRPr="00FB759D">
              <w:rPr>
                <w:rFonts w:asciiTheme="majorBidi" w:eastAsia="Times New Roman" w:hAnsiTheme="majorBidi" w:cstheme="majorBidi"/>
                <w:b/>
                <w:bCs/>
                <w:color w:val="000000"/>
                <w:sz w:val="28"/>
                <w:szCs w:val="28"/>
              </w:rPr>
              <w:t>Adj-R_Square</w:t>
            </w:r>
            <w:proofErr w:type="spellEnd"/>
          </w:p>
        </w:tc>
        <w:tc>
          <w:tcPr>
            <w:tcW w:w="1190" w:type="dxa"/>
            <w:tcBorders>
              <w:top w:val="nil"/>
              <w:left w:val="nil"/>
              <w:bottom w:val="nil"/>
              <w:right w:val="nil"/>
            </w:tcBorders>
            <w:shd w:val="clear" w:color="auto" w:fill="auto"/>
            <w:noWrap/>
            <w:vAlign w:val="bottom"/>
            <w:hideMark/>
          </w:tcPr>
          <w:p w:rsidR="00180B2E" w:rsidRPr="00FB759D" w:rsidRDefault="00180B2E" w:rsidP="00592F5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0.4</w:t>
            </w:r>
            <w:r w:rsidR="00592F58" w:rsidRPr="00FB759D">
              <w:rPr>
                <w:rFonts w:asciiTheme="majorBidi" w:eastAsia="Times New Roman" w:hAnsiTheme="majorBidi" w:cstheme="majorBidi"/>
                <w:color w:val="000000"/>
                <w:sz w:val="28"/>
                <w:szCs w:val="28"/>
              </w:rPr>
              <w:t>7</w:t>
            </w:r>
          </w:p>
        </w:tc>
        <w:tc>
          <w:tcPr>
            <w:tcW w:w="1190" w:type="dxa"/>
            <w:tcBorders>
              <w:top w:val="nil"/>
              <w:left w:val="nil"/>
              <w:bottom w:val="nil"/>
              <w:right w:val="nil"/>
            </w:tcBorders>
            <w:shd w:val="clear" w:color="auto" w:fill="auto"/>
            <w:noWrap/>
            <w:vAlign w:val="bottom"/>
            <w:hideMark/>
          </w:tcPr>
          <w:p w:rsidR="00180B2E" w:rsidRPr="00FB759D" w:rsidRDefault="00180B2E"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0.48</w:t>
            </w:r>
          </w:p>
        </w:tc>
        <w:tc>
          <w:tcPr>
            <w:tcW w:w="1190" w:type="dxa"/>
            <w:tcBorders>
              <w:top w:val="nil"/>
              <w:left w:val="nil"/>
              <w:bottom w:val="nil"/>
              <w:right w:val="nil"/>
            </w:tcBorders>
            <w:shd w:val="clear" w:color="auto" w:fill="auto"/>
            <w:noWrap/>
            <w:vAlign w:val="bottom"/>
            <w:hideMark/>
          </w:tcPr>
          <w:p w:rsidR="00180B2E" w:rsidRPr="00FB759D" w:rsidRDefault="00180B2E"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w:t>
            </w:r>
          </w:p>
        </w:tc>
      </w:tr>
      <w:tr w:rsidR="00180B2E" w:rsidRPr="00FB759D" w:rsidTr="00444B18">
        <w:trPr>
          <w:trHeight w:val="217"/>
        </w:trPr>
        <w:tc>
          <w:tcPr>
            <w:tcW w:w="1190" w:type="dxa"/>
            <w:tcBorders>
              <w:top w:val="nil"/>
              <w:left w:val="nil"/>
              <w:bottom w:val="nil"/>
              <w:right w:val="nil"/>
            </w:tcBorders>
            <w:shd w:val="clear" w:color="auto" w:fill="auto"/>
            <w:noWrap/>
            <w:vAlign w:val="bottom"/>
            <w:hideMark/>
          </w:tcPr>
          <w:p w:rsidR="00180B2E" w:rsidRPr="00FB759D" w:rsidRDefault="00180B2E" w:rsidP="00180B2E">
            <w:pPr>
              <w:spacing w:after="0" w:line="240" w:lineRule="auto"/>
              <w:rPr>
                <w:rFonts w:asciiTheme="majorBidi" w:eastAsia="Times New Roman" w:hAnsiTheme="majorBidi" w:cstheme="majorBidi"/>
                <w:b/>
                <w:bCs/>
                <w:color w:val="000000"/>
                <w:sz w:val="28"/>
                <w:szCs w:val="28"/>
              </w:rPr>
            </w:pPr>
            <w:r w:rsidRPr="00FB759D">
              <w:rPr>
                <w:rFonts w:asciiTheme="majorBidi" w:eastAsia="Times New Roman" w:hAnsiTheme="majorBidi" w:cstheme="majorBidi"/>
                <w:b/>
                <w:bCs/>
                <w:color w:val="000000"/>
                <w:sz w:val="28"/>
                <w:szCs w:val="28"/>
              </w:rPr>
              <w:t>AIC</w:t>
            </w:r>
          </w:p>
        </w:tc>
        <w:tc>
          <w:tcPr>
            <w:tcW w:w="1190" w:type="dxa"/>
            <w:tcBorders>
              <w:top w:val="nil"/>
              <w:left w:val="nil"/>
              <w:bottom w:val="nil"/>
              <w:right w:val="nil"/>
            </w:tcBorders>
            <w:shd w:val="clear" w:color="auto" w:fill="auto"/>
            <w:noWrap/>
            <w:vAlign w:val="bottom"/>
            <w:hideMark/>
          </w:tcPr>
          <w:p w:rsidR="00180B2E" w:rsidRPr="00FB759D" w:rsidRDefault="00180B2E"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w:t>
            </w:r>
          </w:p>
        </w:tc>
        <w:tc>
          <w:tcPr>
            <w:tcW w:w="1190" w:type="dxa"/>
            <w:tcBorders>
              <w:top w:val="nil"/>
              <w:left w:val="nil"/>
              <w:bottom w:val="nil"/>
              <w:right w:val="nil"/>
            </w:tcBorders>
            <w:shd w:val="clear" w:color="auto" w:fill="auto"/>
            <w:noWrap/>
            <w:vAlign w:val="bottom"/>
            <w:hideMark/>
          </w:tcPr>
          <w:p w:rsidR="00180B2E" w:rsidRPr="00FB759D" w:rsidRDefault="00180B2E"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301</w:t>
            </w:r>
          </w:p>
        </w:tc>
        <w:tc>
          <w:tcPr>
            <w:tcW w:w="1190" w:type="dxa"/>
            <w:tcBorders>
              <w:top w:val="nil"/>
              <w:left w:val="nil"/>
              <w:bottom w:val="nil"/>
              <w:right w:val="nil"/>
            </w:tcBorders>
            <w:shd w:val="clear" w:color="auto" w:fill="auto"/>
            <w:noWrap/>
            <w:vAlign w:val="bottom"/>
            <w:hideMark/>
          </w:tcPr>
          <w:p w:rsidR="00180B2E" w:rsidRPr="00FB759D" w:rsidRDefault="00180B2E"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551</w:t>
            </w:r>
          </w:p>
        </w:tc>
      </w:tr>
      <w:tr w:rsidR="00180B2E" w:rsidRPr="00FB759D" w:rsidTr="00444B18">
        <w:trPr>
          <w:trHeight w:val="217"/>
        </w:trPr>
        <w:tc>
          <w:tcPr>
            <w:tcW w:w="1190" w:type="dxa"/>
            <w:tcBorders>
              <w:top w:val="nil"/>
              <w:left w:val="nil"/>
              <w:bottom w:val="single" w:sz="4" w:space="0" w:color="auto"/>
              <w:right w:val="nil"/>
            </w:tcBorders>
            <w:shd w:val="clear" w:color="auto" w:fill="auto"/>
            <w:noWrap/>
            <w:vAlign w:val="bottom"/>
            <w:hideMark/>
          </w:tcPr>
          <w:p w:rsidR="00180B2E" w:rsidRPr="00FB759D" w:rsidRDefault="00180B2E" w:rsidP="00180B2E">
            <w:pPr>
              <w:spacing w:after="0" w:line="240" w:lineRule="auto"/>
              <w:rPr>
                <w:rFonts w:asciiTheme="majorBidi" w:eastAsia="Times New Roman" w:hAnsiTheme="majorBidi" w:cstheme="majorBidi"/>
                <w:b/>
                <w:bCs/>
                <w:color w:val="000000"/>
                <w:sz w:val="28"/>
                <w:szCs w:val="28"/>
              </w:rPr>
            </w:pPr>
            <w:r w:rsidRPr="00FB759D">
              <w:rPr>
                <w:rFonts w:asciiTheme="majorBidi" w:eastAsia="Times New Roman" w:hAnsiTheme="majorBidi" w:cstheme="majorBidi"/>
                <w:b/>
                <w:bCs/>
                <w:color w:val="000000"/>
                <w:sz w:val="28"/>
                <w:szCs w:val="28"/>
              </w:rPr>
              <w:t>N#</w:t>
            </w:r>
          </w:p>
        </w:tc>
        <w:tc>
          <w:tcPr>
            <w:tcW w:w="1190" w:type="dxa"/>
            <w:tcBorders>
              <w:top w:val="nil"/>
              <w:left w:val="nil"/>
              <w:bottom w:val="single" w:sz="4" w:space="0" w:color="auto"/>
              <w:right w:val="nil"/>
            </w:tcBorders>
            <w:shd w:val="clear" w:color="auto" w:fill="auto"/>
            <w:noWrap/>
            <w:vAlign w:val="bottom"/>
            <w:hideMark/>
          </w:tcPr>
          <w:p w:rsidR="00180B2E" w:rsidRPr="00FB759D" w:rsidRDefault="00180B2E"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131</w:t>
            </w:r>
          </w:p>
        </w:tc>
        <w:tc>
          <w:tcPr>
            <w:tcW w:w="1190" w:type="dxa"/>
            <w:tcBorders>
              <w:top w:val="nil"/>
              <w:left w:val="nil"/>
              <w:bottom w:val="single" w:sz="4" w:space="0" w:color="auto"/>
              <w:right w:val="nil"/>
            </w:tcBorders>
            <w:shd w:val="clear" w:color="auto" w:fill="auto"/>
            <w:noWrap/>
            <w:vAlign w:val="bottom"/>
            <w:hideMark/>
          </w:tcPr>
          <w:p w:rsidR="00180B2E" w:rsidRPr="00FB759D" w:rsidRDefault="00180B2E"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131</w:t>
            </w:r>
          </w:p>
        </w:tc>
        <w:tc>
          <w:tcPr>
            <w:tcW w:w="1190" w:type="dxa"/>
            <w:tcBorders>
              <w:top w:val="nil"/>
              <w:left w:val="nil"/>
              <w:bottom w:val="single" w:sz="4" w:space="0" w:color="auto"/>
              <w:right w:val="nil"/>
            </w:tcBorders>
            <w:shd w:val="clear" w:color="auto" w:fill="auto"/>
            <w:noWrap/>
            <w:vAlign w:val="bottom"/>
            <w:hideMark/>
          </w:tcPr>
          <w:p w:rsidR="00180B2E" w:rsidRPr="00FB759D" w:rsidRDefault="00180B2E" w:rsidP="00444B18">
            <w:pPr>
              <w:spacing w:after="0" w:line="240" w:lineRule="auto"/>
              <w:jc w:val="center"/>
              <w:rPr>
                <w:rFonts w:asciiTheme="majorBidi" w:eastAsia="Times New Roman" w:hAnsiTheme="majorBidi" w:cstheme="majorBidi"/>
                <w:color w:val="000000"/>
                <w:sz w:val="28"/>
                <w:szCs w:val="28"/>
              </w:rPr>
            </w:pPr>
            <w:r w:rsidRPr="00FB759D">
              <w:rPr>
                <w:rFonts w:asciiTheme="majorBidi" w:eastAsia="Times New Roman" w:hAnsiTheme="majorBidi" w:cstheme="majorBidi"/>
                <w:color w:val="000000"/>
                <w:sz w:val="28"/>
                <w:szCs w:val="28"/>
              </w:rPr>
              <w:t>131</w:t>
            </w:r>
          </w:p>
        </w:tc>
      </w:tr>
    </w:tbl>
    <w:p w:rsidR="005C67EC" w:rsidRPr="00FB759D" w:rsidRDefault="005C67EC" w:rsidP="0095023F">
      <w:pPr>
        <w:rPr>
          <w:rFonts w:asciiTheme="majorBidi" w:hAnsiTheme="majorBidi" w:cstheme="majorBidi"/>
          <w:sz w:val="28"/>
          <w:szCs w:val="28"/>
        </w:rPr>
      </w:pPr>
    </w:p>
    <w:p w:rsidR="005C67EC" w:rsidRDefault="005C67EC"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Default="00864678" w:rsidP="0095023F">
      <w:pPr>
        <w:rPr>
          <w:rFonts w:asciiTheme="majorBidi" w:hAnsiTheme="majorBidi" w:cstheme="majorBidi"/>
          <w:sz w:val="28"/>
          <w:szCs w:val="28"/>
        </w:rPr>
      </w:pPr>
    </w:p>
    <w:p w:rsidR="00864678" w:rsidRPr="00FB759D" w:rsidRDefault="00864678" w:rsidP="0095023F">
      <w:pPr>
        <w:rPr>
          <w:rFonts w:asciiTheme="majorBidi" w:hAnsiTheme="majorBidi" w:cstheme="majorBidi"/>
          <w:sz w:val="28"/>
          <w:szCs w:val="28"/>
        </w:rPr>
      </w:pPr>
    </w:p>
    <w:p w:rsidR="005C67EC" w:rsidRPr="00FB759D" w:rsidRDefault="005C67EC" w:rsidP="0095023F">
      <w:pPr>
        <w:rPr>
          <w:rFonts w:asciiTheme="majorBidi" w:hAnsiTheme="majorBidi" w:cstheme="majorBidi"/>
          <w:sz w:val="28"/>
          <w:szCs w:val="28"/>
        </w:rPr>
      </w:pPr>
    </w:p>
    <w:p w:rsidR="0095023F" w:rsidRDefault="0095023F" w:rsidP="0095023F">
      <w:pPr>
        <w:rPr>
          <w:rFonts w:asciiTheme="majorBidi" w:hAnsiTheme="majorBidi" w:cstheme="majorBidi"/>
          <w:sz w:val="28"/>
          <w:szCs w:val="28"/>
        </w:rPr>
      </w:pPr>
      <w:r w:rsidRPr="00FB759D">
        <w:rPr>
          <w:rFonts w:asciiTheme="majorBidi" w:hAnsiTheme="majorBidi" w:cstheme="majorBidi"/>
          <w:sz w:val="28"/>
          <w:szCs w:val="28"/>
        </w:rPr>
        <w:lastRenderedPageBreak/>
        <w:t xml:space="preserve">Table </w:t>
      </w:r>
      <w:r w:rsidR="00CB7EF4" w:rsidRPr="00FB759D">
        <w:rPr>
          <w:rFonts w:asciiTheme="majorBidi" w:hAnsiTheme="majorBidi" w:cstheme="majorBidi"/>
          <w:sz w:val="28"/>
          <w:szCs w:val="28"/>
        </w:rPr>
        <w:t>S2</w:t>
      </w:r>
      <w:r w:rsidRPr="00FB759D">
        <w:rPr>
          <w:rFonts w:asciiTheme="majorBidi" w:hAnsiTheme="majorBidi" w:cstheme="majorBidi"/>
          <w:sz w:val="28"/>
          <w:szCs w:val="28"/>
        </w:rPr>
        <w:t xml:space="preserve"> Geweke diagnostics from </w:t>
      </w:r>
      <w:proofErr w:type="spellStart"/>
      <w:r w:rsidRPr="00FB759D">
        <w:rPr>
          <w:rFonts w:asciiTheme="majorBidi" w:hAnsiTheme="majorBidi" w:cstheme="majorBidi"/>
          <w:sz w:val="28"/>
          <w:szCs w:val="28"/>
        </w:rPr>
        <w:t>Genmode</w:t>
      </w:r>
      <w:proofErr w:type="spellEnd"/>
      <w:r w:rsidRPr="00FB759D">
        <w:rPr>
          <w:rFonts w:asciiTheme="majorBidi" w:hAnsiTheme="majorBidi" w:cstheme="majorBidi"/>
          <w:sz w:val="28"/>
          <w:szCs w:val="28"/>
        </w:rPr>
        <w:t xml:space="preserve"> analysis. </w:t>
      </w:r>
      <w:proofErr w:type="spellStart"/>
      <w:r w:rsidRPr="00FB759D">
        <w:rPr>
          <w:rFonts w:asciiTheme="majorBidi" w:hAnsiTheme="majorBidi" w:cstheme="majorBidi"/>
          <w:sz w:val="28"/>
          <w:szCs w:val="28"/>
        </w:rPr>
        <w:t>Pr</w:t>
      </w:r>
      <w:proofErr w:type="spellEnd"/>
      <w:r w:rsidRPr="00FB759D">
        <w:rPr>
          <w:rFonts w:asciiTheme="majorBidi" w:hAnsiTheme="majorBidi" w:cstheme="majorBidi"/>
          <w:sz w:val="28"/>
          <w:szCs w:val="28"/>
        </w:rPr>
        <w:t xml:space="preserve"> &gt; z shows convergence for all variables. </w:t>
      </w:r>
    </w:p>
    <w:p w:rsidR="009924DB" w:rsidRDefault="009924DB">
      <w:r>
        <w:rPr>
          <w:rFonts w:asciiTheme="majorBidi" w:hAnsiTheme="majorBidi" w:cstheme="majorBidi"/>
          <w:sz w:val="28"/>
          <w:szCs w:val="28"/>
        </w:rPr>
        <w:t>-----------------------------------</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r w:rsidRPr="00FB759D">
        <w:rPr>
          <w:rFonts w:asciiTheme="majorBidi" w:hAnsiTheme="majorBidi" w:cstheme="majorBidi"/>
          <w:sz w:val="28"/>
          <w:szCs w:val="28"/>
          <w:lang w:val="fr-FR"/>
        </w:rPr>
        <w:t>Parameter</w:t>
      </w:r>
      <w:proofErr w:type="spellEnd"/>
      <w:r w:rsidRPr="00FB759D">
        <w:rPr>
          <w:rFonts w:asciiTheme="majorBidi" w:hAnsiTheme="majorBidi" w:cstheme="majorBidi"/>
          <w:sz w:val="28"/>
          <w:szCs w:val="28"/>
          <w:lang w:val="fr-FR"/>
        </w:rPr>
        <w:t xml:space="preserve">      z </w:t>
      </w:r>
      <w:r w:rsidR="007A00FD">
        <w:rPr>
          <w:rFonts w:asciiTheme="majorBidi" w:hAnsiTheme="majorBidi" w:cstheme="majorBidi"/>
          <w:sz w:val="28"/>
          <w:szCs w:val="28"/>
          <w:lang w:val="fr-FR"/>
        </w:rPr>
        <w:t xml:space="preserve">        </w:t>
      </w:r>
      <w:r w:rsidRPr="00FB759D">
        <w:rPr>
          <w:rFonts w:asciiTheme="majorBidi" w:hAnsiTheme="majorBidi" w:cstheme="majorBidi"/>
          <w:sz w:val="28"/>
          <w:szCs w:val="28"/>
          <w:lang w:val="fr-FR"/>
        </w:rPr>
        <w:t xml:space="preserve">   Pr &gt; |z|</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r w:rsidRPr="00FB759D">
        <w:rPr>
          <w:rFonts w:asciiTheme="majorBidi" w:hAnsiTheme="majorBidi" w:cstheme="majorBidi"/>
          <w:sz w:val="28"/>
          <w:szCs w:val="28"/>
          <w:lang w:val="fr-FR"/>
        </w:rPr>
        <w:t>Intercept</w:t>
      </w:r>
      <w:proofErr w:type="spellEnd"/>
      <w:r w:rsidRPr="00FB759D">
        <w:rPr>
          <w:rFonts w:asciiTheme="majorBidi" w:hAnsiTheme="majorBidi" w:cstheme="majorBidi"/>
          <w:sz w:val="28"/>
          <w:szCs w:val="28"/>
          <w:lang w:val="fr-FR"/>
        </w:rPr>
        <w:t xml:space="preserve">      0.2734      0.7845</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logpig</w:t>
      </w:r>
      <w:proofErr w:type="spellEnd"/>
      <w:proofErr w:type="gramEnd"/>
      <w:r w:rsidRPr="00FB759D">
        <w:rPr>
          <w:rFonts w:asciiTheme="majorBidi" w:hAnsiTheme="majorBidi" w:cstheme="majorBidi"/>
          <w:sz w:val="28"/>
          <w:szCs w:val="28"/>
          <w:lang w:val="fr-FR"/>
        </w:rPr>
        <w:t xml:space="preserve">         0.6475      0.5173</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logbov</w:t>
      </w:r>
      <w:proofErr w:type="spellEnd"/>
      <w:proofErr w:type="gramEnd"/>
      <w:r w:rsidRPr="00FB759D">
        <w:rPr>
          <w:rFonts w:asciiTheme="majorBidi" w:hAnsiTheme="majorBidi" w:cstheme="majorBidi"/>
          <w:sz w:val="28"/>
          <w:szCs w:val="28"/>
          <w:lang w:val="fr-FR"/>
        </w:rPr>
        <w:t xml:space="preserve">        -0.2165      0.8286</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logche</w:t>
      </w:r>
      <w:proofErr w:type="spellEnd"/>
      <w:proofErr w:type="gramEnd"/>
      <w:r w:rsidRPr="00FB759D">
        <w:rPr>
          <w:rFonts w:asciiTheme="majorBidi" w:hAnsiTheme="majorBidi" w:cstheme="majorBidi"/>
          <w:sz w:val="28"/>
          <w:szCs w:val="28"/>
          <w:lang w:val="fr-FR"/>
        </w:rPr>
        <w:t xml:space="preserve">        -0.7437      0.4571</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logcre</w:t>
      </w:r>
      <w:proofErr w:type="spellEnd"/>
      <w:proofErr w:type="gramEnd"/>
      <w:r w:rsidRPr="00FB759D">
        <w:rPr>
          <w:rFonts w:asciiTheme="majorBidi" w:hAnsiTheme="majorBidi" w:cstheme="majorBidi"/>
          <w:sz w:val="28"/>
          <w:szCs w:val="28"/>
          <w:lang w:val="fr-FR"/>
        </w:rPr>
        <w:t xml:space="preserve">        -0.9484      0.3429</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logegg</w:t>
      </w:r>
      <w:proofErr w:type="spellEnd"/>
      <w:proofErr w:type="gramEnd"/>
      <w:r w:rsidRPr="00FB759D">
        <w:rPr>
          <w:rFonts w:asciiTheme="majorBidi" w:hAnsiTheme="majorBidi" w:cstheme="majorBidi"/>
          <w:sz w:val="28"/>
          <w:szCs w:val="28"/>
          <w:lang w:val="fr-FR"/>
        </w:rPr>
        <w:t xml:space="preserve">        -1.5173      0.1292</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logfreshf</w:t>
      </w:r>
      <w:proofErr w:type="spellEnd"/>
      <w:proofErr w:type="gramEnd"/>
      <w:r w:rsidRPr="00FB759D">
        <w:rPr>
          <w:rFonts w:asciiTheme="majorBidi" w:hAnsiTheme="majorBidi" w:cstheme="majorBidi"/>
          <w:sz w:val="28"/>
          <w:szCs w:val="28"/>
          <w:lang w:val="fr-FR"/>
        </w:rPr>
        <w:t xml:space="preserve">      0.4354      0.6633</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loghon</w:t>
      </w:r>
      <w:proofErr w:type="spellEnd"/>
      <w:proofErr w:type="gramEnd"/>
      <w:r w:rsidRPr="00FB759D">
        <w:rPr>
          <w:rFonts w:asciiTheme="majorBidi" w:hAnsiTheme="majorBidi" w:cstheme="majorBidi"/>
          <w:sz w:val="28"/>
          <w:szCs w:val="28"/>
          <w:lang w:val="fr-FR"/>
        </w:rPr>
        <w:t xml:space="preserve">         0.7984      0.4246</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logmilk</w:t>
      </w:r>
      <w:proofErr w:type="spellEnd"/>
      <w:proofErr w:type="gramEnd"/>
      <w:r w:rsidRPr="00FB759D">
        <w:rPr>
          <w:rFonts w:asciiTheme="majorBidi" w:hAnsiTheme="majorBidi" w:cstheme="majorBidi"/>
          <w:sz w:val="28"/>
          <w:szCs w:val="28"/>
          <w:lang w:val="fr-FR"/>
        </w:rPr>
        <w:t xml:space="preserve">       -0.0434      0.9654</w:t>
      </w:r>
    </w:p>
    <w:p w:rsidR="00864678"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logpoul</w:t>
      </w:r>
      <w:proofErr w:type="spellEnd"/>
      <w:proofErr w:type="gramEnd"/>
      <w:r w:rsidRPr="00FB759D">
        <w:rPr>
          <w:rFonts w:asciiTheme="majorBidi" w:hAnsiTheme="majorBidi" w:cstheme="majorBidi"/>
          <w:sz w:val="28"/>
          <w:szCs w:val="28"/>
          <w:lang w:val="fr-FR"/>
        </w:rPr>
        <w:t xml:space="preserve">        0.9524      0.3409</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logdemer</w:t>
      </w:r>
      <w:proofErr w:type="spellEnd"/>
      <w:proofErr w:type="gramEnd"/>
      <w:r w:rsidRPr="00FB759D">
        <w:rPr>
          <w:rFonts w:asciiTheme="majorBidi" w:hAnsiTheme="majorBidi" w:cstheme="majorBidi"/>
          <w:sz w:val="28"/>
          <w:szCs w:val="28"/>
          <w:lang w:val="fr-FR"/>
        </w:rPr>
        <w:t xml:space="preserve">      -0.9509      0.3416</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logceph</w:t>
      </w:r>
      <w:proofErr w:type="spellEnd"/>
      <w:proofErr w:type="gramEnd"/>
      <w:r w:rsidRPr="00FB759D">
        <w:rPr>
          <w:rFonts w:asciiTheme="majorBidi" w:hAnsiTheme="majorBidi" w:cstheme="majorBidi"/>
          <w:sz w:val="28"/>
          <w:szCs w:val="28"/>
          <w:lang w:val="fr-FR"/>
        </w:rPr>
        <w:t xml:space="preserve">        0.7935      0.4275</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logbutg</w:t>
      </w:r>
      <w:proofErr w:type="spellEnd"/>
      <w:proofErr w:type="gramEnd"/>
      <w:r w:rsidRPr="00FB759D">
        <w:rPr>
          <w:rFonts w:asciiTheme="majorBidi" w:hAnsiTheme="majorBidi" w:cstheme="majorBidi"/>
          <w:sz w:val="28"/>
          <w:szCs w:val="28"/>
          <w:lang w:val="fr-FR"/>
        </w:rPr>
        <w:t xml:space="preserve">        1.8980      0.0577</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logmarf</w:t>
      </w:r>
      <w:proofErr w:type="spellEnd"/>
      <w:proofErr w:type="gramEnd"/>
      <w:r w:rsidRPr="00FB759D">
        <w:rPr>
          <w:rFonts w:asciiTheme="majorBidi" w:hAnsiTheme="majorBidi" w:cstheme="majorBidi"/>
          <w:sz w:val="28"/>
          <w:szCs w:val="28"/>
          <w:lang w:val="fr-FR"/>
        </w:rPr>
        <w:t xml:space="preserve">       -0.4608      0.6449</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logaqp</w:t>
      </w:r>
      <w:proofErr w:type="spellEnd"/>
      <w:proofErr w:type="gramEnd"/>
      <w:r w:rsidRPr="00FB759D">
        <w:rPr>
          <w:rFonts w:asciiTheme="majorBidi" w:hAnsiTheme="majorBidi" w:cstheme="majorBidi"/>
          <w:sz w:val="28"/>
          <w:szCs w:val="28"/>
          <w:lang w:val="fr-FR"/>
        </w:rPr>
        <w:t xml:space="preserve">         0.5800      0.5619</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FB759D">
        <w:rPr>
          <w:rFonts w:asciiTheme="majorBidi" w:hAnsiTheme="majorBidi" w:cstheme="majorBidi"/>
          <w:sz w:val="28"/>
          <w:szCs w:val="28"/>
          <w:lang w:val="fr-FR"/>
        </w:rPr>
        <w:t>logbev</w:t>
      </w:r>
      <w:proofErr w:type="spellEnd"/>
      <w:proofErr w:type="gramEnd"/>
      <w:r w:rsidRPr="00FB759D">
        <w:rPr>
          <w:rFonts w:asciiTheme="majorBidi" w:hAnsiTheme="majorBidi" w:cstheme="majorBidi"/>
          <w:sz w:val="28"/>
          <w:szCs w:val="28"/>
          <w:lang w:val="fr-FR"/>
        </w:rPr>
        <w:t xml:space="preserve">        -1.1802      0.2379</w:t>
      </w:r>
    </w:p>
    <w:p w:rsidR="0095023F" w:rsidRPr="00864678" w:rsidRDefault="0095023F" w:rsidP="009924DB">
      <w:pPr>
        <w:autoSpaceDE w:val="0"/>
        <w:autoSpaceDN w:val="0"/>
        <w:adjustRightInd w:val="0"/>
        <w:spacing w:after="0" w:line="240" w:lineRule="auto"/>
        <w:rPr>
          <w:rFonts w:asciiTheme="majorBidi" w:hAnsiTheme="majorBidi" w:cstheme="majorBidi"/>
          <w:sz w:val="28"/>
          <w:szCs w:val="28"/>
          <w:lang w:val="fr-FR"/>
        </w:rPr>
      </w:pPr>
      <w:proofErr w:type="spellStart"/>
      <w:proofErr w:type="gramStart"/>
      <w:r w:rsidRPr="00864678">
        <w:rPr>
          <w:rFonts w:asciiTheme="majorBidi" w:hAnsiTheme="majorBidi" w:cstheme="majorBidi"/>
          <w:sz w:val="28"/>
          <w:szCs w:val="28"/>
          <w:lang w:val="fr-FR"/>
        </w:rPr>
        <w:t>logrice</w:t>
      </w:r>
      <w:proofErr w:type="spellEnd"/>
      <w:proofErr w:type="gramEnd"/>
      <w:r w:rsidRPr="00864678">
        <w:rPr>
          <w:rFonts w:asciiTheme="majorBidi" w:hAnsiTheme="majorBidi" w:cstheme="majorBidi"/>
          <w:sz w:val="28"/>
          <w:szCs w:val="28"/>
          <w:lang w:val="fr-FR"/>
        </w:rPr>
        <w:t xml:space="preserve">       -0.9809      0.3266</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rPr>
      </w:pPr>
      <w:proofErr w:type="spellStart"/>
      <w:proofErr w:type="gramStart"/>
      <w:r w:rsidRPr="00FB759D">
        <w:rPr>
          <w:rFonts w:asciiTheme="majorBidi" w:hAnsiTheme="majorBidi" w:cstheme="majorBidi"/>
          <w:sz w:val="28"/>
          <w:szCs w:val="28"/>
        </w:rPr>
        <w:t>logpotato</w:t>
      </w:r>
      <w:proofErr w:type="spellEnd"/>
      <w:proofErr w:type="gramEnd"/>
      <w:r w:rsidRPr="00FB759D">
        <w:rPr>
          <w:rFonts w:asciiTheme="majorBidi" w:hAnsiTheme="majorBidi" w:cstheme="majorBidi"/>
          <w:sz w:val="28"/>
          <w:szCs w:val="28"/>
        </w:rPr>
        <w:t xml:space="preserve">     -1.0137      0.3107</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rPr>
      </w:pPr>
      <w:proofErr w:type="spellStart"/>
      <w:proofErr w:type="gramStart"/>
      <w:r w:rsidRPr="00FB759D">
        <w:rPr>
          <w:rFonts w:asciiTheme="majorBidi" w:hAnsiTheme="majorBidi" w:cstheme="majorBidi"/>
          <w:sz w:val="28"/>
          <w:szCs w:val="28"/>
        </w:rPr>
        <w:t>logmaiz</w:t>
      </w:r>
      <w:proofErr w:type="spellEnd"/>
      <w:proofErr w:type="gramEnd"/>
      <w:r w:rsidRPr="00FB759D">
        <w:rPr>
          <w:rFonts w:asciiTheme="majorBidi" w:hAnsiTheme="majorBidi" w:cstheme="majorBidi"/>
          <w:sz w:val="28"/>
          <w:szCs w:val="28"/>
        </w:rPr>
        <w:t xml:space="preserve">       -0.3024      0.7624</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rPr>
      </w:pPr>
      <w:proofErr w:type="spellStart"/>
      <w:proofErr w:type="gramStart"/>
      <w:r w:rsidRPr="00FB759D">
        <w:rPr>
          <w:rFonts w:asciiTheme="majorBidi" w:hAnsiTheme="majorBidi" w:cstheme="majorBidi"/>
          <w:sz w:val="28"/>
          <w:szCs w:val="28"/>
        </w:rPr>
        <w:t>logwheat</w:t>
      </w:r>
      <w:proofErr w:type="spellEnd"/>
      <w:proofErr w:type="gramEnd"/>
      <w:r w:rsidRPr="00FB759D">
        <w:rPr>
          <w:rFonts w:asciiTheme="majorBidi" w:hAnsiTheme="majorBidi" w:cstheme="majorBidi"/>
          <w:sz w:val="28"/>
          <w:szCs w:val="28"/>
        </w:rPr>
        <w:t xml:space="preserve">       0.5066      0.6124</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rPr>
      </w:pPr>
      <w:proofErr w:type="spellStart"/>
      <w:proofErr w:type="gramStart"/>
      <w:r w:rsidRPr="00FB759D">
        <w:rPr>
          <w:rFonts w:asciiTheme="majorBidi" w:hAnsiTheme="majorBidi" w:cstheme="majorBidi"/>
          <w:sz w:val="28"/>
          <w:szCs w:val="28"/>
        </w:rPr>
        <w:t>logwine</w:t>
      </w:r>
      <w:proofErr w:type="spellEnd"/>
      <w:proofErr w:type="gramEnd"/>
      <w:r w:rsidRPr="00FB759D">
        <w:rPr>
          <w:rFonts w:asciiTheme="majorBidi" w:hAnsiTheme="majorBidi" w:cstheme="majorBidi"/>
          <w:sz w:val="28"/>
          <w:szCs w:val="28"/>
        </w:rPr>
        <w:t xml:space="preserve">       -0.0076      0.9940</w:t>
      </w:r>
    </w:p>
    <w:p w:rsidR="0095023F" w:rsidRPr="00FB759D" w:rsidRDefault="0095023F" w:rsidP="009924DB">
      <w:pPr>
        <w:autoSpaceDE w:val="0"/>
        <w:autoSpaceDN w:val="0"/>
        <w:adjustRightInd w:val="0"/>
        <w:spacing w:after="0" w:line="240" w:lineRule="auto"/>
        <w:rPr>
          <w:rFonts w:asciiTheme="majorBidi" w:hAnsiTheme="majorBidi" w:cstheme="majorBidi"/>
          <w:sz w:val="28"/>
          <w:szCs w:val="28"/>
        </w:rPr>
      </w:pPr>
      <w:r w:rsidRPr="00FB759D">
        <w:rPr>
          <w:rFonts w:asciiTheme="majorBidi" w:hAnsiTheme="majorBidi" w:cstheme="majorBidi"/>
          <w:sz w:val="28"/>
          <w:szCs w:val="28"/>
        </w:rPr>
        <w:t>Scale          0.0274      0.9781</w:t>
      </w:r>
    </w:p>
    <w:p w:rsidR="0095023F" w:rsidRPr="00FB759D" w:rsidRDefault="009924DB" w:rsidP="0095023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p>
    <w:p w:rsidR="0095023F" w:rsidRPr="00FB759D" w:rsidRDefault="0095023F" w:rsidP="0095023F">
      <w:pPr>
        <w:autoSpaceDE w:val="0"/>
        <w:autoSpaceDN w:val="0"/>
        <w:adjustRightInd w:val="0"/>
        <w:spacing w:after="0" w:line="240" w:lineRule="auto"/>
        <w:rPr>
          <w:rFonts w:asciiTheme="majorBidi" w:hAnsiTheme="majorBidi" w:cstheme="majorBidi"/>
          <w:sz w:val="28"/>
          <w:szCs w:val="28"/>
        </w:rPr>
      </w:pPr>
    </w:p>
    <w:p w:rsidR="0095023F" w:rsidRPr="00FB759D" w:rsidRDefault="0095023F" w:rsidP="0095023F">
      <w:pPr>
        <w:autoSpaceDE w:val="0"/>
        <w:autoSpaceDN w:val="0"/>
        <w:adjustRightInd w:val="0"/>
        <w:spacing w:after="0" w:line="240" w:lineRule="auto"/>
        <w:rPr>
          <w:rFonts w:asciiTheme="majorBidi" w:hAnsiTheme="majorBidi" w:cstheme="majorBidi"/>
          <w:sz w:val="28"/>
          <w:szCs w:val="28"/>
        </w:rPr>
      </w:pPr>
      <w:r w:rsidRPr="00FB759D">
        <w:rPr>
          <w:rFonts w:asciiTheme="majorBidi" w:hAnsiTheme="majorBidi" w:cstheme="majorBidi"/>
          <w:sz w:val="28"/>
          <w:szCs w:val="28"/>
        </w:rPr>
        <w:t xml:space="preserve">                                    </w:t>
      </w:r>
    </w:p>
    <w:p w:rsidR="0095023F" w:rsidRPr="00FB759D" w:rsidRDefault="0095023F" w:rsidP="0095023F">
      <w:pPr>
        <w:rPr>
          <w:rFonts w:asciiTheme="majorBidi" w:hAnsiTheme="majorBidi" w:cstheme="majorBidi"/>
          <w:sz w:val="28"/>
          <w:szCs w:val="28"/>
        </w:rPr>
      </w:pPr>
    </w:p>
    <w:p w:rsidR="0095023F" w:rsidRPr="00FB759D" w:rsidRDefault="0095023F">
      <w:pPr>
        <w:rPr>
          <w:rFonts w:asciiTheme="majorBidi" w:hAnsiTheme="majorBidi" w:cstheme="majorBidi"/>
          <w:sz w:val="28"/>
          <w:szCs w:val="28"/>
        </w:rPr>
      </w:pPr>
    </w:p>
    <w:p w:rsidR="0095023F" w:rsidRPr="00FB759D" w:rsidRDefault="0095023F">
      <w:pPr>
        <w:rPr>
          <w:rFonts w:asciiTheme="majorBidi" w:hAnsiTheme="majorBidi" w:cstheme="majorBidi"/>
          <w:sz w:val="28"/>
          <w:szCs w:val="28"/>
        </w:rPr>
      </w:pPr>
    </w:p>
    <w:p w:rsidR="0095023F" w:rsidRPr="00FB759D" w:rsidRDefault="0095023F">
      <w:pPr>
        <w:rPr>
          <w:rFonts w:asciiTheme="majorBidi" w:hAnsiTheme="majorBidi" w:cstheme="majorBidi"/>
          <w:sz w:val="28"/>
          <w:szCs w:val="28"/>
        </w:rPr>
      </w:pPr>
    </w:p>
    <w:p w:rsidR="00AC541A" w:rsidRPr="00FB759D" w:rsidRDefault="00AC541A">
      <w:pPr>
        <w:rPr>
          <w:rFonts w:asciiTheme="majorBidi" w:hAnsiTheme="majorBidi" w:cstheme="majorBidi"/>
          <w:sz w:val="28"/>
          <w:szCs w:val="28"/>
        </w:rPr>
        <w:sectPr w:rsidR="00AC541A" w:rsidRPr="00FB759D">
          <w:footerReference w:type="default" r:id="rId11"/>
          <w:pgSz w:w="12240" w:h="15840"/>
          <w:pgMar w:top="1440" w:right="1440" w:bottom="1440" w:left="1440" w:header="708" w:footer="708" w:gutter="0"/>
          <w:cols w:space="708"/>
          <w:docGrid w:linePitch="360"/>
        </w:sectPr>
      </w:pPr>
    </w:p>
    <w:p w:rsidR="00AC541A" w:rsidRPr="00FB759D" w:rsidRDefault="00AC541A">
      <w:pPr>
        <w:rPr>
          <w:rFonts w:asciiTheme="majorBidi" w:hAnsiTheme="majorBidi" w:cstheme="majorBidi"/>
          <w:sz w:val="28"/>
          <w:szCs w:val="28"/>
        </w:rPr>
      </w:pPr>
    </w:p>
    <w:p w:rsidR="00704F9F" w:rsidRPr="00FB759D" w:rsidRDefault="00704F9F" w:rsidP="00704F9F">
      <w:pPr>
        <w:rPr>
          <w:rFonts w:asciiTheme="majorBidi" w:hAnsiTheme="majorBidi" w:cstheme="majorBidi"/>
          <w:sz w:val="28"/>
          <w:szCs w:val="28"/>
        </w:rPr>
      </w:pPr>
      <w:r w:rsidRPr="00FB759D">
        <w:rPr>
          <w:rFonts w:asciiTheme="majorBidi" w:hAnsiTheme="majorBidi" w:cstheme="majorBidi"/>
          <w:noProof/>
          <w:sz w:val="28"/>
          <w:szCs w:val="28"/>
        </w:rPr>
        <w:drawing>
          <wp:inline distT="0" distB="0" distL="0" distR="0" wp14:anchorId="02088F06" wp14:editId="1D6391C1">
            <wp:extent cx="3355226" cy="2514600"/>
            <wp:effectExtent l="0" t="0" r="0" b="0"/>
            <wp:docPr id="38" name="Picture 38" descr="C:\Users\Admin\Histogram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Histogram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0111" cy="2533250"/>
                    </a:xfrm>
                    <a:prstGeom prst="rect">
                      <a:avLst/>
                    </a:prstGeom>
                    <a:noFill/>
                    <a:ln>
                      <a:noFill/>
                    </a:ln>
                  </pic:spPr>
                </pic:pic>
              </a:graphicData>
            </a:graphic>
          </wp:inline>
        </w:drawing>
      </w:r>
      <w:r w:rsidRPr="00FB759D">
        <w:rPr>
          <w:rFonts w:asciiTheme="majorBidi" w:hAnsiTheme="majorBidi" w:cstheme="majorBidi"/>
          <w:sz w:val="28"/>
          <w:szCs w:val="28"/>
        </w:rPr>
        <w:t xml:space="preserve"> </w:t>
      </w:r>
      <w:r w:rsidRPr="00FB759D">
        <w:rPr>
          <w:rFonts w:asciiTheme="majorBidi" w:hAnsiTheme="majorBidi" w:cstheme="majorBidi"/>
          <w:noProof/>
          <w:sz w:val="28"/>
          <w:szCs w:val="28"/>
        </w:rPr>
        <w:t xml:space="preserve">  </w:t>
      </w:r>
      <w:r w:rsidRPr="00FB759D">
        <w:rPr>
          <w:rFonts w:asciiTheme="majorBidi" w:hAnsiTheme="majorBidi" w:cstheme="majorBidi"/>
          <w:noProof/>
          <w:sz w:val="28"/>
          <w:szCs w:val="28"/>
        </w:rPr>
        <w:drawing>
          <wp:inline distT="0" distB="0" distL="0" distR="0" wp14:anchorId="0FDB51EA" wp14:editId="6BE23C59">
            <wp:extent cx="3365500" cy="2522299"/>
            <wp:effectExtent l="0" t="0" r="6350" b="0"/>
            <wp:docPr id="1" name="Picture 1" descr="C:\Users\Admin\Histogram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Histogram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6329" cy="2537909"/>
                    </a:xfrm>
                    <a:prstGeom prst="rect">
                      <a:avLst/>
                    </a:prstGeom>
                    <a:noFill/>
                    <a:ln>
                      <a:noFill/>
                    </a:ln>
                  </pic:spPr>
                </pic:pic>
              </a:graphicData>
            </a:graphic>
          </wp:inline>
        </w:drawing>
      </w:r>
    </w:p>
    <w:p w:rsidR="00704F9F" w:rsidRPr="00FB759D" w:rsidRDefault="00C07796" w:rsidP="00CC041C">
      <w:pPr>
        <w:rPr>
          <w:rFonts w:asciiTheme="majorBidi" w:hAnsiTheme="majorBidi" w:cstheme="majorBidi"/>
          <w:sz w:val="28"/>
          <w:szCs w:val="28"/>
        </w:rPr>
      </w:pPr>
      <w:r w:rsidRPr="00FB759D">
        <w:rPr>
          <w:rFonts w:asciiTheme="majorBidi" w:hAnsiTheme="majorBidi" w:cstheme="majorBidi"/>
          <w:sz w:val="28"/>
          <w:szCs w:val="28"/>
        </w:rPr>
        <w:t>Supplementary Figure</w:t>
      </w:r>
      <w:r w:rsidR="00CC041C" w:rsidRPr="00FB759D">
        <w:rPr>
          <w:rFonts w:asciiTheme="majorBidi" w:hAnsiTheme="majorBidi" w:cstheme="majorBidi"/>
          <w:sz w:val="28"/>
          <w:szCs w:val="28"/>
        </w:rPr>
        <w:t>.</w:t>
      </w:r>
      <w:r w:rsidR="00704F9F" w:rsidRPr="00FB759D">
        <w:rPr>
          <w:rFonts w:asciiTheme="majorBidi" w:hAnsiTheme="majorBidi" w:cstheme="majorBidi"/>
          <w:sz w:val="28"/>
          <w:szCs w:val="28"/>
        </w:rPr>
        <w:t xml:space="preserve"> S1 Histogram of variables of Total cases before and after logarithmic transformation</w:t>
      </w:r>
    </w:p>
    <w:p w:rsidR="00704F9F" w:rsidRPr="00FB759D" w:rsidRDefault="00704F9F" w:rsidP="00704F9F">
      <w:pPr>
        <w:rPr>
          <w:rFonts w:asciiTheme="majorBidi" w:hAnsiTheme="majorBidi" w:cstheme="majorBidi"/>
          <w:sz w:val="28"/>
          <w:szCs w:val="28"/>
        </w:rPr>
      </w:pPr>
    </w:p>
    <w:p w:rsidR="00704F9F" w:rsidRPr="00FB759D" w:rsidRDefault="00704F9F" w:rsidP="00704F9F">
      <w:pPr>
        <w:rPr>
          <w:rFonts w:asciiTheme="majorBidi" w:hAnsiTheme="majorBidi" w:cstheme="majorBidi"/>
          <w:sz w:val="28"/>
          <w:szCs w:val="28"/>
        </w:rPr>
      </w:pPr>
      <w:r w:rsidRPr="00FB759D">
        <w:rPr>
          <w:rFonts w:asciiTheme="majorBidi" w:hAnsiTheme="majorBidi" w:cstheme="majorBidi"/>
          <w:sz w:val="28"/>
          <w:szCs w:val="28"/>
        </w:rPr>
        <w:t xml:space="preserve"> </w:t>
      </w:r>
      <w:r w:rsidRPr="00FB759D">
        <w:rPr>
          <w:rFonts w:asciiTheme="majorBidi" w:hAnsiTheme="majorBidi" w:cstheme="majorBidi"/>
          <w:noProof/>
          <w:sz w:val="28"/>
          <w:szCs w:val="28"/>
        </w:rPr>
        <w:t xml:space="preserve">  </w:t>
      </w:r>
      <w:r w:rsidRPr="00FB759D">
        <w:rPr>
          <w:rFonts w:asciiTheme="majorBidi" w:hAnsiTheme="majorBidi" w:cstheme="majorBidi"/>
          <w:sz w:val="28"/>
          <w:szCs w:val="28"/>
        </w:rPr>
        <w:t xml:space="preserve">  </w:t>
      </w:r>
    </w:p>
    <w:p w:rsidR="00274821" w:rsidRPr="00FB759D" w:rsidRDefault="00274821" w:rsidP="00704F9F">
      <w:pPr>
        <w:rPr>
          <w:rFonts w:asciiTheme="majorBidi" w:hAnsiTheme="majorBidi" w:cstheme="majorBidi"/>
          <w:sz w:val="28"/>
          <w:szCs w:val="28"/>
        </w:rPr>
      </w:pPr>
    </w:p>
    <w:p w:rsidR="00274821" w:rsidRPr="00FB759D" w:rsidRDefault="00274821" w:rsidP="00704F9F">
      <w:pPr>
        <w:rPr>
          <w:rFonts w:asciiTheme="majorBidi" w:hAnsiTheme="majorBidi" w:cstheme="majorBidi"/>
          <w:sz w:val="28"/>
          <w:szCs w:val="28"/>
        </w:rPr>
      </w:pPr>
    </w:p>
    <w:p w:rsidR="00274821" w:rsidRPr="00FB759D" w:rsidRDefault="00274821" w:rsidP="00704F9F">
      <w:pPr>
        <w:rPr>
          <w:rFonts w:asciiTheme="majorBidi" w:hAnsiTheme="majorBidi" w:cstheme="majorBidi"/>
          <w:sz w:val="28"/>
          <w:szCs w:val="28"/>
        </w:rPr>
      </w:pPr>
    </w:p>
    <w:p w:rsidR="00704F9F" w:rsidRPr="00FB759D" w:rsidRDefault="00704F9F">
      <w:pPr>
        <w:rPr>
          <w:rFonts w:asciiTheme="majorBidi" w:hAnsiTheme="majorBidi" w:cstheme="majorBidi"/>
          <w:sz w:val="28"/>
          <w:szCs w:val="28"/>
        </w:rPr>
      </w:pPr>
    </w:p>
    <w:p w:rsidR="00AC541A" w:rsidRPr="00FB759D" w:rsidRDefault="0095023F">
      <w:pPr>
        <w:rPr>
          <w:rFonts w:asciiTheme="majorBidi" w:hAnsiTheme="majorBidi" w:cstheme="majorBidi"/>
          <w:sz w:val="28"/>
          <w:szCs w:val="28"/>
        </w:rPr>
      </w:pPr>
      <w:r w:rsidRPr="00FB759D">
        <w:rPr>
          <w:rFonts w:asciiTheme="majorBidi" w:hAnsiTheme="majorBidi" w:cstheme="majorBidi"/>
          <w:noProof/>
          <w:sz w:val="28"/>
          <w:szCs w:val="28"/>
        </w:rPr>
        <w:lastRenderedPageBreak/>
        <w:drawing>
          <wp:inline distT="0" distB="0" distL="0" distR="0">
            <wp:extent cx="1960300" cy="1469163"/>
            <wp:effectExtent l="0" t="0" r="1905" b="0"/>
            <wp:docPr id="46" name="Picture 46" descr="C:\Users\Admin\Histogram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Histogram2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3396" cy="1501462"/>
                    </a:xfrm>
                    <a:prstGeom prst="rect">
                      <a:avLst/>
                    </a:prstGeom>
                    <a:noFill/>
                    <a:ln>
                      <a:noFill/>
                    </a:ln>
                  </pic:spPr>
                </pic:pic>
              </a:graphicData>
            </a:graphic>
          </wp:inline>
        </w:drawing>
      </w:r>
      <w:r w:rsidR="007918B4" w:rsidRPr="00FB759D">
        <w:rPr>
          <w:rFonts w:asciiTheme="majorBidi" w:hAnsiTheme="majorBidi" w:cstheme="majorBidi"/>
          <w:sz w:val="28"/>
          <w:szCs w:val="28"/>
        </w:rPr>
        <w:t xml:space="preserve"> </w:t>
      </w:r>
      <w:r w:rsidR="007918B4" w:rsidRPr="00FB759D">
        <w:rPr>
          <w:rFonts w:asciiTheme="majorBidi" w:hAnsiTheme="majorBidi" w:cstheme="majorBidi"/>
          <w:noProof/>
          <w:sz w:val="28"/>
          <w:szCs w:val="28"/>
        </w:rPr>
        <w:drawing>
          <wp:inline distT="0" distB="0" distL="0" distR="0" wp14:anchorId="70979B54" wp14:editId="032ED649">
            <wp:extent cx="1961552" cy="1470101"/>
            <wp:effectExtent l="0" t="0" r="635" b="0"/>
            <wp:docPr id="42" name="Picture 42" descr="C:\Users\Admin\Histogram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Histogram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2397" cy="1493218"/>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00B21C5F" w:rsidRPr="00FB759D">
        <w:rPr>
          <w:rFonts w:asciiTheme="majorBidi" w:hAnsiTheme="majorBidi" w:cstheme="majorBidi"/>
          <w:noProof/>
          <w:sz w:val="28"/>
          <w:szCs w:val="28"/>
        </w:rPr>
        <w:drawing>
          <wp:inline distT="0" distB="0" distL="0" distR="0" wp14:anchorId="27F09D86" wp14:editId="54D7EDC7">
            <wp:extent cx="2033934" cy="1524348"/>
            <wp:effectExtent l="0" t="0" r="4445" b="0"/>
            <wp:docPr id="43" name="Picture 43" descr="C:\Users\Admin\Histogram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Histogram1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1681" cy="1590111"/>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00B21C5F" w:rsidRPr="00FB759D">
        <w:rPr>
          <w:rFonts w:asciiTheme="majorBidi" w:hAnsiTheme="majorBidi" w:cstheme="majorBidi"/>
          <w:noProof/>
          <w:sz w:val="28"/>
          <w:szCs w:val="28"/>
        </w:rPr>
        <w:drawing>
          <wp:inline distT="0" distB="0" distL="0" distR="0" wp14:anchorId="49A33EEA" wp14:editId="16B1672F">
            <wp:extent cx="2012950" cy="1508622"/>
            <wp:effectExtent l="0" t="0" r="6350" b="0"/>
            <wp:docPr id="45" name="Picture 45" descr="C:\Users\Admin\Histogram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Histogram1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2474" cy="1545738"/>
                    </a:xfrm>
                    <a:prstGeom prst="rect">
                      <a:avLst/>
                    </a:prstGeom>
                    <a:noFill/>
                    <a:ln>
                      <a:noFill/>
                    </a:ln>
                  </pic:spPr>
                </pic:pic>
              </a:graphicData>
            </a:graphic>
          </wp:inline>
        </w:drawing>
      </w:r>
    </w:p>
    <w:p w:rsidR="00B21C5F" w:rsidRPr="00FB759D" w:rsidRDefault="00B21C5F">
      <w:pPr>
        <w:rPr>
          <w:rFonts w:asciiTheme="majorBidi" w:hAnsiTheme="majorBidi" w:cstheme="majorBidi"/>
          <w:sz w:val="28"/>
          <w:szCs w:val="28"/>
        </w:rPr>
      </w:pPr>
    </w:p>
    <w:p w:rsidR="00AC541A" w:rsidRPr="00FB759D" w:rsidRDefault="000F35BE">
      <w:pPr>
        <w:rPr>
          <w:rFonts w:asciiTheme="majorBidi" w:hAnsiTheme="majorBidi" w:cstheme="majorBidi"/>
          <w:sz w:val="28"/>
          <w:szCs w:val="28"/>
        </w:rPr>
      </w:pPr>
      <w:r w:rsidRPr="00FB759D">
        <w:rPr>
          <w:rFonts w:asciiTheme="majorBidi" w:hAnsiTheme="majorBidi" w:cstheme="majorBidi"/>
          <w:noProof/>
          <w:sz w:val="28"/>
          <w:szCs w:val="28"/>
        </w:rPr>
        <w:drawing>
          <wp:inline distT="0" distB="0" distL="0" distR="0" wp14:anchorId="5395648E" wp14:editId="253F732E">
            <wp:extent cx="1993265" cy="1493866"/>
            <wp:effectExtent l="0" t="0" r="6985" b="0"/>
            <wp:docPr id="44" name="Picture 44" descr="C:\Users\Admin\Histogram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Histogram1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4774" cy="1524975"/>
                    </a:xfrm>
                    <a:prstGeom prst="rect">
                      <a:avLst/>
                    </a:prstGeom>
                    <a:noFill/>
                    <a:ln>
                      <a:noFill/>
                    </a:ln>
                  </pic:spPr>
                </pic:pic>
              </a:graphicData>
            </a:graphic>
          </wp:inline>
        </w:drawing>
      </w:r>
      <w:r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14:anchorId="260D48A6" wp14:editId="66A8CA9D">
            <wp:extent cx="1987550" cy="1489587"/>
            <wp:effectExtent l="0" t="0" r="0" b="0"/>
            <wp:docPr id="40" name="Picture 40" descr="C:\Users\Admin\Histogram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Histogram1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234" cy="1513333"/>
                    </a:xfrm>
                    <a:prstGeom prst="rect">
                      <a:avLst/>
                    </a:prstGeom>
                    <a:noFill/>
                    <a:ln>
                      <a:noFill/>
                    </a:ln>
                  </pic:spPr>
                </pic:pic>
              </a:graphicData>
            </a:graphic>
          </wp:inline>
        </w:drawing>
      </w:r>
      <w:r w:rsidR="00704F9F" w:rsidRPr="00FB759D">
        <w:rPr>
          <w:rFonts w:asciiTheme="majorBidi" w:hAnsiTheme="majorBidi" w:cstheme="majorBidi"/>
          <w:sz w:val="28"/>
          <w:szCs w:val="28"/>
        </w:rPr>
        <w:t xml:space="preserve"> </w:t>
      </w:r>
      <w:r w:rsidR="00704F9F" w:rsidRPr="00FB759D">
        <w:rPr>
          <w:rFonts w:asciiTheme="majorBidi" w:hAnsiTheme="majorBidi" w:cstheme="majorBidi"/>
          <w:noProof/>
          <w:sz w:val="28"/>
          <w:szCs w:val="28"/>
        </w:rPr>
        <w:t xml:space="preserve"> </w:t>
      </w:r>
      <w:r w:rsidR="00DE0B1A" w:rsidRPr="00FB759D">
        <w:rPr>
          <w:rFonts w:asciiTheme="majorBidi" w:hAnsiTheme="majorBidi" w:cstheme="majorBidi"/>
          <w:noProof/>
          <w:sz w:val="28"/>
          <w:szCs w:val="28"/>
        </w:rPr>
        <w:drawing>
          <wp:inline distT="0" distB="0" distL="0" distR="0" wp14:anchorId="559D057D" wp14:editId="03E877A3">
            <wp:extent cx="2007164" cy="1504286"/>
            <wp:effectExtent l="0" t="0" r="0" b="1270"/>
            <wp:docPr id="37" name="Picture 37" descr="C:\Users\Admin\Histogram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Histogram2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0422" cy="1521717"/>
                    </a:xfrm>
                    <a:prstGeom prst="rect">
                      <a:avLst/>
                    </a:prstGeom>
                    <a:noFill/>
                    <a:ln>
                      <a:noFill/>
                    </a:ln>
                  </pic:spPr>
                </pic:pic>
              </a:graphicData>
            </a:graphic>
          </wp:inline>
        </w:drawing>
      </w:r>
      <w:r w:rsidR="00DE0B1A" w:rsidRPr="00FB759D">
        <w:rPr>
          <w:rFonts w:asciiTheme="majorBidi" w:hAnsiTheme="majorBidi" w:cstheme="majorBidi"/>
          <w:noProof/>
          <w:sz w:val="28"/>
          <w:szCs w:val="28"/>
        </w:rPr>
        <w:t xml:space="preserve"> </w:t>
      </w:r>
      <w:r w:rsidR="00DE0B1A" w:rsidRPr="00FB759D">
        <w:rPr>
          <w:rFonts w:asciiTheme="majorBidi" w:hAnsiTheme="majorBidi" w:cstheme="majorBidi"/>
          <w:noProof/>
          <w:sz w:val="28"/>
          <w:szCs w:val="28"/>
        </w:rPr>
        <w:drawing>
          <wp:inline distT="0" distB="0" distL="0" distR="0" wp14:anchorId="26AC3A18" wp14:editId="383D7E6A">
            <wp:extent cx="2006600" cy="1503863"/>
            <wp:effectExtent l="0" t="0" r="0" b="1270"/>
            <wp:docPr id="36" name="Picture 36" descr="C:\Users\Admin\Histogram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Histogram2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7280" cy="1534351"/>
                    </a:xfrm>
                    <a:prstGeom prst="rect">
                      <a:avLst/>
                    </a:prstGeom>
                    <a:noFill/>
                    <a:ln>
                      <a:noFill/>
                    </a:ln>
                  </pic:spPr>
                </pic:pic>
              </a:graphicData>
            </a:graphic>
          </wp:inline>
        </w:drawing>
      </w:r>
    </w:p>
    <w:p w:rsidR="005C67EC" w:rsidRPr="00FB759D" w:rsidRDefault="005C67EC">
      <w:pPr>
        <w:rPr>
          <w:rFonts w:asciiTheme="majorBidi" w:hAnsiTheme="majorBidi" w:cstheme="majorBidi"/>
          <w:sz w:val="28"/>
          <w:szCs w:val="28"/>
        </w:rPr>
      </w:pPr>
    </w:p>
    <w:p w:rsidR="0031565B" w:rsidRPr="00FB759D" w:rsidRDefault="00C07796" w:rsidP="00CC041C">
      <w:pPr>
        <w:rPr>
          <w:rFonts w:asciiTheme="majorBidi" w:hAnsiTheme="majorBidi" w:cstheme="majorBidi"/>
          <w:sz w:val="28"/>
          <w:szCs w:val="28"/>
        </w:rPr>
      </w:pPr>
      <w:r w:rsidRPr="00FB759D">
        <w:rPr>
          <w:rFonts w:asciiTheme="majorBidi" w:hAnsiTheme="majorBidi" w:cstheme="majorBidi"/>
          <w:sz w:val="28"/>
          <w:szCs w:val="28"/>
        </w:rPr>
        <w:t>Supplementary Figure</w:t>
      </w:r>
      <w:r w:rsidR="0031565B" w:rsidRPr="00FB759D">
        <w:rPr>
          <w:rFonts w:asciiTheme="majorBidi" w:hAnsiTheme="majorBidi" w:cstheme="majorBidi"/>
          <w:sz w:val="28"/>
          <w:szCs w:val="28"/>
        </w:rPr>
        <w:t xml:space="preserve"> S2 Histogram of </w:t>
      </w:r>
      <w:r w:rsidR="00DE0B1A" w:rsidRPr="00FB759D">
        <w:rPr>
          <w:rFonts w:asciiTheme="majorBidi" w:hAnsiTheme="majorBidi" w:cstheme="majorBidi"/>
          <w:sz w:val="28"/>
          <w:szCs w:val="28"/>
        </w:rPr>
        <w:t xml:space="preserve">some </w:t>
      </w:r>
      <w:r w:rsidR="00C77D9A" w:rsidRPr="00FB759D">
        <w:rPr>
          <w:rFonts w:asciiTheme="majorBidi" w:hAnsiTheme="majorBidi" w:cstheme="majorBidi"/>
          <w:sz w:val="28"/>
          <w:szCs w:val="28"/>
        </w:rPr>
        <w:t xml:space="preserve">independent </w:t>
      </w:r>
      <w:r w:rsidR="0031565B" w:rsidRPr="00FB759D">
        <w:rPr>
          <w:rFonts w:asciiTheme="majorBidi" w:hAnsiTheme="majorBidi" w:cstheme="majorBidi"/>
          <w:sz w:val="28"/>
          <w:szCs w:val="28"/>
        </w:rPr>
        <w:t>variables</w:t>
      </w:r>
      <w:r w:rsidR="00C77D9A" w:rsidRPr="00FB759D">
        <w:rPr>
          <w:rFonts w:asciiTheme="majorBidi" w:hAnsiTheme="majorBidi" w:cstheme="majorBidi"/>
          <w:sz w:val="28"/>
          <w:szCs w:val="28"/>
        </w:rPr>
        <w:t xml:space="preserve"> </w:t>
      </w:r>
      <w:r w:rsidR="0031565B" w:rsidRPr="00FB759D">
        <w:rPr>
          <w:rFonts w:asciiTheme="majorBidi" w:hAnsiTheme="majorBidi" w:cstheme="majorBidi"/>
          <w:sz w:val="28"/>
          <w:szCs w:val="28"/>
        </w:rPr>
        <w:t>before and after logarithmic transformation</w:t>
      </w:r>
      <w:r w:rsidR="00274821" w:rsidRPr="00FB759D">
        <w:rPr>
          <w:rFonts w:asciiTheme="majorBidi" w:hAnsiTheme="majorBidi" w:cstheme="majorBidi"/>
          <w:sz w:val="28"/>
          <w:szCs w:val="28"/>
        </w:rPr>
        <w:t xml:space="preserve">. First row, From Left to right: cream, log cream, pigs, </w:t>
      </w:r>
      <w:proofErr w:type="spellStart"/>
      <w:r w:rsidR="00274821" w:rsidRPr="00FB759D">
        <w:rPr>
          <w:rFonts w:asciiTheme="majorBidi" w:hAnsiTheme="majorBidi" w:cstheme="majorBidi"/>
          <w:sz w:val="28"/>
          <w:szCs w:val="28"/>
        </w:rPr>
        <w:t>logpigs</w:t>
      </w:r>
      <w:proofErr w:type="spellEnd"/>
      <w:r w:rsidR="00274821" w:rsidRPr="00FB759D">
        <w:rPr>
          <w:rFonts w:asciiTheme="majorBidi" w:hAnsiTheme="majorBidi" w:cstheme="majorBidi"/>
          <w:sz w:val="28"/>
          <w:szCs w:val="28"/>
        </w:rPr>
        <w:t>. Second row:</w:t>
      </w:r>
      <w:r w:rsidR="00CC041C" w:rsidRPr="00FB759D">
        <w:rPr>
          <w:rFonts w:asciiTheme="majorBidi" w:hAnsiTheme="majorBidi" w:cstheme="majorBidi"/>
          <w:sz w:val="28"/>
          <w:szCs w:val="28"/>
        </w:rPr>
        <w:t xml:space="preserve"> </w:t>
      </w:r>
      <w:r w:rsidR="00561621" w:rsidRPr="00FB759D">
        <w:rPr>
          <w:rFonts w:asciiTheme="majorBidi" w:hAnsiTheme="majorBidi" w:cstheme="majorBidi"/>
          <w:sz w:val="28"/>
          <w:szCs w:val="28"/>
        </w:rPr>
        <w:t xml:space="preserve">Bovine meat, log </w:t>
      </w:r>
      <w:proofErr w:type="spellStart"/>
      <w:r w:rsidR="00561621" w:rsidRPr="00FB759D">
        <w:rPr>
          <w:rFonts w:asciiTheme="majorBidi" w:hAnsiTheme="majorBidi" w:cstheme="majorBidi"/>
          <w:sz w:val="28"/>
          <w:szCs w:val="28"/>
        </w:rPr>
        <w:t>bovin</w:t>
      </w:r>
      <w:proofErr w:type="spellEnd"/>
      <w:r w:rsidR="00561621" w:rsidRPr="00FB759D">
        <w:rPr>
          <w:rFonts w:asciiTheme="majorBidi" w:hAnsiTheme="majorBidi" w:cstheme="majorBidi"/>
          <w:sz w:val="28"/>
          <w:szCs w:val="28"/>
        </w:rPr>
        <w:t xml:space="preserve"> meat, eg</w:t>
      </w:r>
      <w:r w:rsidR="00274821" w:rsidRPr="00FB759D">
        <w:rPr>
          <w:rFonts w:asciiTheme="majorBidi" w:hAnsiTheme="majorBidi" w:cstheme="majorBidi"/>
          <w:sz w:val="28"/>
          <w:szCs w:val="28"/>
        </w:rPr>
        <w:t>gs, log of eggs.</w:t>
      </w:r>
    </w:p>
    <w:p w:rsidR="00B21C5F" w:rsidRPr="00FB759D" w:rsidRDefault="00B21C5F">
      <w:pPr>
        <w:rPr>
          <w:rFonts w:asciiTheme="majorBidi" w:hAnsiTheme="majorBidi" w:cstheme="majorBidi"/>
          <w:noProof/>
          <w:sz w:val="28"/>
          <w:szCs w:val="28"/>
        </w:rPr>
      </w:pPr>
    </w:p>
    <w:p w:rsidR="00B21C5F" w:rsidRPr="00FB759D" w:rsidRDefault="00B21C5F" w:rsidP="00DE0B1A">
      <w:pPr>
        <w:rPr>
          <w:rFonts w:asciiTheme="majorBidi" w:hAnsiTheme="majorBidi" w:cstheme="majorBidi"/>
          <w:noProof/>
          <w:sz w:val="28"/>
          <w:szCs w:val="28"/>
        </w:rPr>
      </w:pPr>
      <w:r w:rsidRPr="00FB759D">
        <w:rPr>
          <w:rFonts w:asciiTheme="majorBidi" w:hAnsiTheme="majorBidi" w:cstheme="majorBidi"/>
          <w:noProof/>
          <w:sz w:val="28"/>
          <w:szCs w:val="28"/>
        </w:rPr>
        <w:t xml:space="preserve">  </w:t>
      </w:r>
    </w:p>
    <w:p w:rsidR="00B21C5F" w:rsidRPr="00FB759D" w:rsidRDefault="00B21C5F">
      <w:pPr>
        <w:rPr>
          <w:rFonts w:asciiTheme="majorBidi" w:hAnsiTheme="majorBidi" w:cstheme="majorBidi"/>
          <w:noProof/>
          <w:sz w:val="28"/>
          <w:szCs w:val="28"/>
        </w:rPr>
      </w:pPr>
    </w:p>
    <w:p w:rsidR="00B21C5F" w:rsidRPr="00FB759D" w:rsidRDefault="00B21C5F">
      <w:pPr>
        <w:rPr>
          <w:rFonts w:asciiTheme="majorBidi" w:hAnsiTheme="majorBidi" w:cstheme="majorBidi"/>
          <w:noProof/>
          <w:sz w:val="28"/>
          <w:szCs w:val="28"/>
        </w:rPr>
      </w:pPr>
      <w:r w:rsidRPr="00FB759D">
        <w:rPr>
          <w:rFonts w:asciiTheme="majorBidi" w:hAnsiTheme="majorBidi" w:cstheme="majorBidi"/>
          <w:noProof/>
          <w:sz w:val="28"/>
          <w:szCs w:val="28"/>
        </w:rPr>
        <w:lastRenderedPageBreak/>
        <w:t xml:space="preserve">  </w:t>
      </w:r>
      <w:r w:rsidR="0095023F" w:rsidRPr="00FB759D">
        <w:rPr>
          <w:rFonts w:asciiTheme="majorBidi" w:hAnsiTheme="majorBidi" w:cstheme="majorBidi"/>
          <w:noProof/>
          <w:sz w:val="28"/>
          <w:szCs w:val="28"/>
        </w:rPr>
        <w:drawing>
          <wp:inline distT="0" distB="0" distL="0" distR="0">
            <wp:extent cx="4326243" cy="3242337"/>
            <wp:effectExtent l="0" t="0" r="0" b="0"/>
            <wp:docPr id="35" name="Picture 35" descr="C:\Users\Admin\ResidualPlo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ResidualPlot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3093" cy="3262460"/>
                    </a:xfrm>
                    <a:prstGeom prst="rect">
                      <a:avLst/>
                    </a:prstGeom>
                    <a:noFill/>
                    <a:ln>
                      <a:noFill/>
                    </a:ln>
                  </pic:spPr>
                </pic:pic>
              </a:graphicData>
            </a:graphic>
          </wp:inline>
        </w:drawing>
      </w:r>
      <w:r w:rsidRPr="00FB759D">
        <w:rPr>
          <w:rFonts w:asciiTheme="majorBidi" w:hAnsiTheme="majorBidi" w:cstheme="majorBidi"/>
          <w:noProof/>
          <w:sz w:val="28"/>
          <w:szCs w:val="28"/>
        </w:rPr>
        <w:t xml:space="preserve"> </w:t>
      </w:r>
      <w:r w:rsidR="0095023F" w:rsidRPr="00FB759D">
        <w:rPr>
          <w:rFonts w:asciiTheme="majorBidi" w:hAnsiTheme="majorBidi" w:cstheme="majorBidi"/>
          <w:noProof/>
          <w:sz w:val="28"/>
          <w:szCs w:val="28"/>
        </w:rPr>
        <w:drawing>
          <wp:inline distT="0" distB="0" distL="0" distR="0">
            <wp:extent cx="3267986" cy="3267986"/>
            <wp:effectExtent l="0" t="0" r="8890" b="8890"/>
            <wp:docPr id="33" name="Picture 33" descr="C:\Users\Admin\DiagnosticsPanel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dmin\DiagnosticsPanel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80803" cy="3280803"/>
                    </a:xfrm>
                    <a:prstGeom prst="rect">
                      <a:avLst/>
                    </a:prstGeom>
                    <a:noFill/>
                    <a:ln>
                      <a:noFill/>
                    </a:ln>
                  </pic:spPr>
                </pic:pic>
              </a:graphicData>
            </a:graphic>
          </wp:inline>
        </w:drawing>
      </w:r>
    </w:p>
    <w:p w:rsidR="00110C5E" w:rsidRPr="00FB759D" w:rsidRDefault="00C07796" w:rsidP="0042758D">
      <w:pPr>
        <w:rPr>
          <w:rFonts w:asciiTheme="majorBidi" w:hAnsiTheme="majorBidi" w:cstheme="majorBidi"/>
          <w:noProof/>
          <w:sz w:val="28"/>
          <w:szCs w:val="28"/>
        </w:rPr>
      </w:pPr>
      <w:r w:rsidRPr="00FB759D">
        <w:rPr>
          <w:rFonts w:asciiTheme="majorBidi" w:hAnsiTheme="majorBidi" w:cstheme="majorBidi"/>
          <w:noProof/>
          <w:sz w:val="28"/>
          <w:szCs w:val="28"/>
        </w:rPr>
        <w:t>Supplementary Figure</w:t>
      </w:r>
      <w:r w:rsidR="0042758D" w:rsidRPr="00FB759D">
        <w:rPr>
          <w:rFonts w:asciiTheme="majorBidi" w:hAnsiTheme="majorBidi" w:cstheme="majorBidi"/>
          <w:noProof/>
          <w:sz w:val="28"/>
          <w:szCs w:val="28"/>
        </w:rPr>
        <w:t>.</w:t>
      </w:r>
      <w:r w:rsidR="00110C5E" w:rsidRPr="00FB759D">
        <w:rPr>
          <w:rFonts w:asciiTheme="majorBidi" w:hAnsiTheme="majorBidi" w:cstheme="majorBidi"/>
          <w:noProof/>
          <w:sz w:val="28"/>
          <w:szCs w:val="28"/>
        </w:rPr>
        <w:t xml:space="preserve"> S3 </w:t>
      </w:r>
      <w:r w:rsidR="00AC7EF5" w:rsidRPr="00FB759D">
        <w:rPr>
          <w:rFonts w:asciiTheme="majorBidi" w:hAnsiTheme="majorBidi" w:cstheme="majorBidi"/>
          <w:noProof/>
          <w:sz w:val="28"/>
          <w:szCs w:val="28"/>
        </w:rPr>
        <w:t xml:space="preserve">Diagnostics panel : </w:t>
      </w:r>
      <w:r w:rsidR="00110C5E" w:rsidRPr="00FB759D">
        <w:rPr>
          <w:rFonts w:asciiTheme="majorBidi" w:hAnsiTheme="majorBidi" w:cstheme="majorBidi"/>
          <w:noProof/>
          <w:sz w:val="28"/>
          <w:szCs w:val="28"/>
        </w:rPr>
        <w:t xml:space="preserve">Fit diagnostics </w:t>
      </w:r>
      <w:r w:rsidR="00AC7EF5" w:rsidRPr="00FB759D">
        <w:rPr>
          <w:rFonts w:asciiTheme="majorBidi" w:hAnsiTheme="majorBidi" w:cstheme="majorBidi"/>
          <w:noProof/>
          <w:sz w:val="28"/>
          <w:szCs w:val="28"/>
        </w:rPr>
        <w:t xml:space="preserve"> and </w:t>
      </w:r>
      <w:r w:rsidR="0042758D" w:rsidRPr="00FB759D">
        <w:rPr>
          <w:rFonts w:asciiTheme="majorBidi" w:hAnsiTheme="majorBidi" w:cstheme="majorBidi"/>
          <w:noProof/>
          <w:sz w:val="28"/>
          <w:szCs w:val="28"/>
        </w:rPr>
        <w:t>r</w:t>
      </w:r>
      <w:r w:rsidR="00AC7EF5" w:rsidRPr="00FB759D">
        <w:rPr>
          <w:rFonts w:asciiTheme="majorBidi" w:hAnsiTheme="majorBidi" w:cstheme="majorBidi"/>
          <w:noProof/>
          <w:sz w:val="28"/>
          <w:szCs w:val="28"/>
        </w:rPr>
        <w:t xml:space="preserve">esidual by regressors, Multivariate regression </w:t>
      </w:r>
      <w:r w:rsidR="00BA6165" w:rsidRPr="00FB759D">
        <w:rPr>
          <w:rFonts w:asciiTheme="majorBidi" w:hAnsiTheme="majorBidi" w:cstheme="majorBidi"/>
          <w:noProof/>
          <w:sz w:val="28"/>
          <w:szCs w:val="28"/>
        </w:rPr>
        <w:t>wit</w:t>
      </w:r>
      <w:r w:rsidR="00CE307F" w:rsidRPr="00FB759D">
        <w:rPr>
          <w:rFonts w:asciiTheme="majorBidi" w:hAnsiTheme="majorBidi" w:cstheme="majorBidi"/>
          <w:noProof/>
          <w:sz w:val="28"/>
          <w:szCs w:val="28"/>
        </w:rPr>
        <w:t>h</w:t>
      </w:r>
      <w:r w:rsidR="00BA6165" w:rsidRPr="00FB759D">
        <w:rPr>
          <w:rFonts w:asciiTheme="majorBidi" w:hAnsiTheme="majorBidi" w:cstheme="majorBidi"/>
          <w:noProof/>
          <w:sz w:val="28"/>
          <w:szCs w:val="28"/>
        </w:rPr>
        <w:t xml:space="preserve"> stepwise selection of variables.</w:t>
      </w:r>
    </w:p>
    <w:p w:rsidR="003A0362" w:rsidRPr="00FB759D" w:rsidRDefault="003A0362" w:rsidP="003A0362">
      <w:pPr>
        <w:rPr>
          <w:rFonts w:asciiTheme="majorBidi" w:hAnsiTheme="majorBidi" w:cstheme="majorBidi"/>
          <w:sz w:val="28"/>
          <w:szCs w:val="28"/>
        </w:rPr>
      </w:pPr>
      <w:r w:rsidRPr="00FB759D">
        <w:rPr>
          <w:rFonts w:asciiTheme="majorBidi" w:hAnsiTheme="majorBidi" w:cstheme="majorBidi"/>
          <w:noProof/>
          <w:sz w:val="28"/>
          <w:szCs w:val="28"/>
        </w:rPr>
        <w:lastRenderedPageBreak/>
        <w:drawing>
          <wp:inline distT="0" distB="0" distL="0" distR="0" wp14:anchorId="23A3C6AB" wp14:editId="5D095899">
            <wp:extent cx="3849868" cy="2885314"/>
            <wp:effectExtent l="0" t="0" r="0" b="0"/>
            <wp:docPr id="26" name="Picture 26" descr="C:\Users\Admin\ASEPlo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ASEPlot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61555" cy="2894073"/>
                    </a:xfrm>
                    <a:prstGeom prst="rect">
                      <a:avLst/>
                    </a:prstGeom>
                    <a:noFill/>
                    <a:ln>
                      <a:noFill/>
                    </a:ln>
                  </pic:spPr>
                </pic:pic>
              </a:graphicData>
            </a:graphic>
          </wp:inline>
        </w:drawing>
      </w:r>
      <w:r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14:anchorId="4A98D48D" wp14:editId="641EFF6F">
            <wp:extent cx="3858863" cy="2892056"/>
            <wp:effectExtent l="0" t="0" r="8890" b="3810"/>
            <wp:docPr id="25" name="Picture 25" descr="C:\Users\Admin\CriterionPane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CriterionPanel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5509" cy="2927015"/>
                    </a:xfrm>
                    <a:prstGeom prst="rect">
                      <a:avLst/>
                    </a:prstGeom>
                    <a:noFill/>
                    <a:ln>
                      <a:noFill/>
                    </a:ln>
                  </pic:spPr>
                </pic:pic>
              </a:graphicData>
            </a:graphic>
          </wp:inline>
        </w:drawing>
      </w:r>
      <w:r w:rsidRPr="00FB759D">
        <w:rPr>
          <w:rFonts w:asciiTheme="majorBidi" w:hAnsiTheme="majorBidi" w:cstheme="majorBidi"/>
          <w:sz w:val="28"/>
          <w:szCs w:val="28"/>
        </w:rPr>
        <w:t xml:space="preserve"> </w:t>
      </w:r>
    </w:p>
    <w:p w:rsidR="003A0362" w:rsidRPr="00FB759D" w:rsidRDefault="003A0362" w:rsidP="003A0362">
      <w:pPr>
        <w:rPr>
          <w:rFonts w:asciiTheme="majorBidi" w:hAnsiTheme="majorBidi" w:cstheme="majorBidi"/>
          <w:noProof/>
          <w:sz w:val="28"/>
          <w:szCs w:val="28"/>
        </w:rPr>
      </w:pPr>
      <w:r w:rsidRPr="00FB759D">
        <w:rPr>
          <w:rFonts w:asciiTheme="majorBidi" w:hAnsiTheme="majorBidi" w:cstheme="majorBidi"/>
          <w:noProof/>
          <w:sz w:val="28"/>
          <w:szCs w:val="28"/>
        </w:rPr>
        <w:t xml:space="preserve"> </w:t>
      </w:r>
    </w:p>
    <w:p w:rsidR="003A0362" w:rsidRPr="00FB759D" w:rsidRDefault="003A0362" w:rsidP="003A0362">
      <w:pPr>
        <w:rPr>
          <w:rFonts w:asciiTheme="majorBidi" w:hAnsiTheme="majorBidi" w:cstheme="majorBidi"/>
          <w:noProof/>
          <w:sz w:val="28"/>
          <w:szCs w:val="28"/>
        </w:rPr>
      </w:pPr>
      <w:r w:rsidRPr="00FB759D">
        <w:rPr>
          <w:rFonts w:asciiTheme="majorBidi" w:hAnsiTheme="majorBidi" w:cstheme="majorBidi"/>
          <w:noProof/>
          <w:sz w:val="28"/>
          <w:szCs w:val="28"/>
        </w:rPr>
        <w:t xml:space="preserve"> </w:t>
      </w:r>
      <w:r w:rsidR="00C07796" w:rsidRPr="00FB759D">
        <w:rPr>
          <w:rFonts w:asciiTheme="majorBidi" w:hAnsiTheme="majorBidi" w:cstheme="majorBidi"/>
          <w:noProof/>
          <w:sz w:val="28"/>
          <w:szCs w:val="28"/>
        </w:rPr>
        <w:t>Supplementary Figure</w:t>
      </w:r>
      <w:r w:rsidRPr="00FB759D">
        <w:rPr>
          <w:rFonts w:asciiTheme="majorBidi" w:hAnsiTheme="majorBidi" w:cstheme="majorBidi"/>
          <w:noProof/>
          <w:sz w:val="28"/>
          <w:szCs w:val="28"/>
        </w:rPr>
        <w:t xml:space="preserve"> S</w:t>
      </w:r>
      <w:r w:rsidR="00652596" w:rsidRPr="00FB759D">
        <w:rPr>
          <w:rFonts w:asciiTheme="majorBidi" w:hAnsiTheme="majorBidi" w:cstheme="majorBidi"/>
          <w:noProof/>
          <w:sz w:val="28"/>
          <w:szCs w:val="28"/>
        </w:rPr>
        <w:t>4</w:t>
      </w:r>
      <w:r w:rsidRPr="00FB759D">
        <w:rPr>
          <w:rFonts w:asciiTheme="majorBidi" w:hAnsiTheme="majorBidi" w:cstheme="majorBidi"/>
          <w:noProof/>
          <w:sz w:val="28"/>
          <w:szCs w:val="28"/>
        </w:rPr>
        <w:t xml:space="preserve"> Other Criteria Suggest Stopping the Selection (GLMSELECT  proc of SAS). Progression of squared errors (left) and Fit criteria of LASSO analysis.  </w:t>
      </w:r>
    </w:p>
    <w:p w:rsidR="003A0362" w:rsidRPr="00FB759D" w:rsidRDefault="003A0362" w:rsidP="003A0362">
      <w:pPr>
        <w:rPr>
          <w:rFonts w:asciiTheme="majorBidi" w:hAnsiTheme="majorBidi" w:cstheme="majorBidi"/>
          <w:sz w:val="28"/>
          <w:szCs w:val="28"/>
        </w:rPr>
      </w:pPr>
      <w:r w:rsidRPr="00FB759D">
        <w:rPr>
          <w:rFonts w:asciiTheme="majorBidi" w:hAnsiTheme="majorBidi" w:cstheme="majorBidi"/>
          <w:noProof/>
          <w:sz w:val="28"/>
          <w:szCs w:val="28"/>
        </w:rPr>
        <w:lastRenderedPageBreak/>
        <w:drawing>
          <wp:inline distT="0" distB="0" distL="0" distR="0" wp14:anchorId="143A39D7" wp14:editId="18C9B1E4">
            <wp:extent cx="6838122" cy="5124883"/>
            <wp:effectExtent l="0" t="0" r="1270" b="0"/>
            <wp:docPr id="24" name="Picture 24" descr="C:\Users\Admin\CoefficientPane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CoefficientPanel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67028" cy="5146547"/>
                    </a:xfrm>
                    <a:prstGeom prst="rect">
                      <a:avLst/>
                    </a:prstGeom>
                    <a:noFill/>
                    <a:ln>
                      <a:noFill/>
                    </a:ln>
                  </pic:spPr>
                </pic:pic>
              </a:graphicData>
            </a:graphic>
          </wp:inline>
        </w:drawing>
      </w:r>
    </w:p>
    <w:p w:rsidR="003A0362" w:rsidRPr="00FB759D" w:rsidRDefault="00C07796" w:rsidP="003A0362">
      <w:pPr>
        <w:rPr>
          <w:rFonts w:asciiTheme="majorBidi" w:hAnsiTheme="majorBidi" w:cstheme="majorBidi"/>
          <w:noProof/>
          <w:sz w:val="28"/>
          <w:szCs w:val="28"/>
        </w:rPr>
      </w:pPr>
      <w:r w:rsidRPr="00FB759D">
        <w:rPr>
          <w:rFonts w:asciiTheme="majorBidi" w:hAnsiTheme="majorBidi" w:cstheme="majorBidi"/>
          <w:noProof/>
          <w:sz w:val="28"/>
          <w:szCs w:val="28"/>
        </w:rPr>
        <w:t>Supplementary Figure</w:t>
      </w:r>
      <w:r w:rsidR="003A0362" w:rsidRPr="00FB759D">
        <w:rPr>
          <w:rFonts w:asciiTheme="majorBidi" w:hAnsiTheme="majorBidi" w:cstheme="majorBidi"/>
          <w:noProof/>
          <w:sz w:val="28"/>
          <w:szCs w:val="28"/>
        </w:rPr>
        <w:t xml:space="preserve"> </w:t>
      </w:r>
      <w:proofErr w:type="gramStart"/>
      <w:r w:rsidR="003A0362" w:rsidRPr="00FB759D">
        <w:rPr>
          <w:rFonts w:asciiTheme="majorBidi" w:hAnsiTheme="majorBidi" w:cstheme="majorBidi"/>
          <w:noProof/>
          <w:sz w:val="28"/>
          <w:szCs w:val="28"/>
        </w:rPr>
        <w:t>S</w:t>
      </w:r>
      <w:r w:rsidR="00652596" w:rsidRPr="00FB759D">
        <w:rPr>
          <w:rFonts w:asciiTheme="majorBidi" w:hAnsiTheme="majorBidi" w:cstheme="majorBidi"/>
          <w:noProof/>
          <w:sz w:val="28"/>
          <w:szCs w:val="28"/>
        </w:rPr>
        <w:t>5</w:t>
      </w:r>
      <w:r w:rsidR="003A0362" w:rsidRPr="00FB759D">
        <w:rPr>
          <w:rFonts w:asciiTheme="majorBidi" w:hAnsiTheme="majorBidi" w:cstheme="majorBidi"/>
          <w:noProof/>
          <w:sz w:val="28"/>
          <w:szCs w:val="28"/>
        </w:rPr>
        <w:t xml:space="preserve">  </w:t>
      </w:r>
      <w:r w:rsidR="003A0362" w:rsidRPr="00FB759D">
        <w:rPr>
          <w:rFonts w:asciiTheme="majorBidi" w:hAnsiTheme="majorBidi" w:cstheme="majorBidi"/>
          <w:sz w:val="28"/>
          <w:szCs w:val="28"/>
        </w:rPr>
        <w:t>shows</w:t>
      </w:r>
      <w:proofErr w:type="gramEnd"/>
      <w:r w:rsidR="003A0362" w:rsidRPr="00FB759D">
        <w:rPr>
          <w:rFonts w:asciiTheme="majorBidi" w:hAnsiTheme="majorBidi" w:cstheme="majorBidi"/>
          <w:sz w:val="28"/>
          <w:szCs w:val="28"/>
        </w:rPr>
        <w:t xml:space="preserve"> the standardized coefficients of all the effects that are selected at some step of the elastic net method, plotted as a function of the step number </w:t>
      </w:r>
      <w:r w:rsidR="003A0362" w:rsidRPr="00FB759D">
        <w:rPr>
          <w:rFonts w:asciiTheme="majorBidi" w:hAnsiTheme="majorBidi" w:cstheme="majorBidi"/>
          <w:noProof/>
          <w:sz w:val="28"/>
          <w:szCs w:val="28"/>
        </w:rPr>
        <w:t>of LASSO analysis. The GLMSELECT Proc of SAS.</w:t>
      </w:r>
    </w:p>
    <w:p w:rsidR="003A0362" w:rsidRPr="00FB759D" w:rsidRDefault="003A0362">
      <w:pPr>
        <w:rPr>
          <w:rFonts w:asciiTheme="majorBidi" w:hAnsiTheme="majorBidi" w:cstheme="majorBidi"/>
          <w:noProof/>
          <w:sz w:val="28"/>
          <w:szCs w:val="28"/>
        </w:rPr>
      </w:pPr>
    </w:p>
    <w:p w:rsidR="00B21C5F" w:rsidRPr="00FB759D" w:rsidRDefault="00B21C5F">
      <w:pPr>
        <w:rPr>
          <w:rFonts w:asciiTheme="majorBidi" w:hAnsiTheme="majorBidi" w:cstheme="majorBidi"/>
          <w:noProof/>
          <w:sz w:val="28"/>
          <w:szCs w:val="28"/>
        </w:rPr>
      </w:pPr>
      <w:r w:rsidRPr="00FB759D">
        <w:rPr>
          <w:rFonts w:asciiTheme="majorBidi" w:hAnsiTheme="majorBidi" w:cstheme="majorBidi"/>
          <w:noProof/>
          <w:sz w:val="28"/>
          <w:szCs w:val="28"/>
        </w:rPr>
        <w:drawing>
          <wp:inline distT="0" distB="0" distL="0" distR="0" wp14:anchorId="6C79CEF6" wp14:editId="1805A2CA">
            <wp:extent cx="5447810" cy="3060700"/>
            <wp:effectExtent l="0" t="0" r="635" b="6350"/>
            <wp:docPr id="27" name="Picture 27" descr="C:\Users\Admin\ScreePlot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ScreePlot1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0940" cy="3073695"/>
                    </a:xfrm>
                    <a:prstGeom prst="rect">
                      <a:avLst/>
                    </a:prstGeom>
                    <a:noFill/>
                    <a:ln>
                      <a:noFill/>
                    </a:ln>
                  </pic:spPr>
                </pic:pic>
              </a:graphicData>
            </a:graphic>
          </wp:inline>
        </w:drawing>
      </w:r>
    </w:p>
    <w:p w:rsidR="00E526C7" w:rsidRPr="00FB759D" w:rsidRDefault="00C07796" w:rsidP="006011C4">
      <w:pPr>
        <w:rPr>
          <w:rFonts w:asciiTheme="majorBidi" w:hAnsiTheme="majorBidi" w:cstheme="majorBidi"/>
          <w:noProof/>
          <w:sz w:val="28"/>
          <w:szCs w:val="28"/>
        </w:rPr>
      </w:pPr>
      <w:r w:rsidRPr="00FB759D">
        <w:rPr>
          <w:rFonts w:asciiTheme="majorBidi" w:hAnsiTheme="majorBidi" w:cstheme="majorBidi"/>
          <w:noProof/>
          <w:sz w:val="28"/>
          <w:szCs w:val="28"/>
        </w:rPr>
        <w:t>Supplementary Figure</w:t>
      </w:r>
      <w:r w:rsidR="0042758D" w:rsidRPr="00FB759D">
        <w:rPr>
          <w:rFonts w:asciiTheme="majorBidi" w:hAnsiTheme="majorBidi" w:cstheme="majorBidi"/>
          <w:noProof/>
          <w:sz w:val="28"/>
          <w:szCs w:val="28"/>
        </w:rPr>
        <w:t>.</w:t>
      </w:r>
      <w:r w:rsidR="00E526C7" w:rsidRPr="00FB759D">
        <w:rPr>
          <w:rFonts w:asciiTheme="majorBidi" w:hAnsiTheme="majorBidi" w:cstheme="majorBidi"/>
          <w:noProof/>
          <w:sz w:val="28"/>
          <w:szCs w:val="28"/>
        </w:rPr>
        <w:t xml:space="preserve"> S</w:t>
      </w:r>
      <w:r w:rsidR="00652596" w:rsidRPr="00FB759D">
        <w:rPr>
          <w:rFonts w:asciiTheme="majorBidi" w:hAnsiTheme="majorBidi" w:cstheme="majorBidi"/>
          <w:noProof/>
          <w:sz w:val="28"/>
          <w:szCs w:val="28"/>
        </w:rPr>
        <w:t>6</w:t>
      </w:r>
      <w:r w:rsidR="00E526C7" w:rsidRPr="00FB759D">
        <w:rPr>
          <w:rFonts w:asciiTheme="majorBidi" w:hAnsiTheme="majorBidi" w:cstheme="majorBidi"/>
          <w:noProof/>
          <w:sz w:val="28"/>
          <w:szCs w:val="28"/>
        </w:rPr>
        <w:t xml:space="preserve"> </w:t>
      </w:r>
      <w:r w:rsidR="006011C4" w:rsidRPr="00FB759D">
        <w:rPr>
          <w:rFonts w:asciiTheme="majorBidi" w:hAnsiTheme="majorBidi" w:cstheme="majorBidi"/>
          <w:noProof/>
          <w:sz w:val="28"/>
          <w:szCs w:val="28"/>
        </w:rPr>
        <w:t xml:space="preserve">scree plot </w:t>
      </w:r>
      <w:r w:rsidR="00641D05" w:rsidRPr="00FB759D">
        <w:rPr>
          <w:rFonts w:asciiTheme="majorBidi" w:hAnsiTheme="majorBidi" w:cstheme="majorBidi"/>
          <w:noProof/>
          <w:sz w:val="28"/>
          <w:szCs w:val="28"/>
        </w:rPr>
        <w:t>and p</w:t>
      </w:r>
      <w:r w:rsidR="00E526C7" w:rsidRPr="00FB759D">
        <w:rPr>
          <w:rFonts w:asciiTheme="majorBidi" w:hAnsiTheme="majorBidi" w:cstheme="majorBidi"/>
          <w:noProof/>
          <w:sz w:val="28"/>
          <w:szCs w:val="28"/>
        </w:rPr>
        <w:t xml:space="preserve">ercentage of </w:t>
      </w:r>
      <w:r w:rsidR="00641D05" w:rsidRPr="00FB759D">
        <w:rPr>
          <w:rFonts w:asciiTheme="majorBidi" w:hAnsiTheme="majorBidi" w:cstheme="majorBidi"/>
          <w:noProof/>
          <w:sz w:val="28"/>
          <w:szCs w:val="28"/>
        </w:rPr>
        <w:t>v</w:t>
      </w:r>
      <w:r w:rsidR="00E526C7" w:rsidRPr="00FB759D">
        <w:rPr>
          <w:rFonts w:asciiTheme="majorBidi" w:hAnsiTheme="majorBidi" w:cstheme="majorBidi"/>
          <w:noProof/>
          <w:sz w:val="28"/>
          <w:szCs w:val="28"/>
        </w:rPr>
        <w:t>ariance ex</w:t>
      </w:r>
      <w:r w:rsidR="00641D05" w:rsidRPr="00FB759D">
        <w:rPr>
          <w:rFonts w:asciiTheme="majorBidi" w:hAnsiTheme="majorBidi" w:cstheme="majorBidi"/>
          <w:noProof/>
          <w:sz w:val="28"/>
          <w:szCs w:val="28"/>
        </w:rPr>
        <w:t>plained by principal componentsof</w:t>
      </w:r>
      <w:r w:rsidR="00E526C7" w:rsidRPr="00FB759D">
        <w:rPr>
          <w:rFonts w:asciiTheme="majorBidi" w:hAnsiTheme="majorBidi" w:cstheme="majorBidi"/>
          <w:noProof/>
          <w:sz w:val="28"/>
          <w:szCs w:val="28"/>
        </w:rPr>
        <w:t>PCA analysis.</w:t>
      </w:r>
    </w:p>
    <w:p w:rsidR="00E526C7" w:rsidRPr="00FB759D" w:rsidRDefault="00B21C5F" w:rsidP="00E526C7">
      <w:pPr>
        <w:rPr>
          <w:rFonts w:asciiTheme="majorBidi" w:hAnsiTheme="majorBidi" w:cstheme="majorBidi"/>
          <w:noProof/>
          <w:sz w:val="28"/>
          <w:szCs w:val="28"/>
        </w:rPr>
      </w:pPr>
      <w:r w:rsidRPr="00FB759D">
        <w:rPr>
          <w:rFonts w:asciiTheme="majorBidi" w:hAnsiTheme="majorBidi" w:cstheme="majorBidi"/>
          <w:noProof/>
          <w:sz w:val="28"/>
          <w:szCs w:val="28"/>
        </w:rPr>
        <w:lastRenderedPageBreak/>
        <w:t xml:space="preserve">  </w:t>
      </w:r>
      <w:r w:rsidR="003951DD" w:rsidRPr="00FB759D">
        <w:rPr>
          <w:rFonts w:asciiTheme="majorBidi" w:hAnsiTheme="majorBidi" w:cstheme="majorBidi"/>
          <w:noProof/>
          <w:sz w:val="28"/>
          <w:szCs w:val="28"/>
        </w:rPr>
        <w:t xml:space="preserve"> </w:t>
      </w:r>
      <w:r w:rsidR="003951DD" w:rsidRPr="00FB759D">
        <w:rPr>
          <w:rFonts w:asciiTheme="majorBidi" w:hAnsiTheme="majorBidi" w:cstheme="majorBidi"/>
          <w:noProof/>
          <w:sz w:val="28"/>
          <w:szCs w:val="28"/>
        </w:rPr>
        <w:drawing>
          <wp:inline distT="0" distB="0" distL="0" distR="0" wp14:anchorId="35F9AE98" wp14:editId="46ABC90C">
            <wp:extent cx="3333750" cy="3333750"/>
            <wp:effectExtent l="0" t="0" r="0" b="0"/>
            <wp:docPr id="48" name="Picture 48" descr="C:\Users\Admin\PatternPl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PatternPlot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r w:rsidR="00E526C7" w:rsidRPr="00FB759D">
        <w:rPr>
          <w:rFonts w:asciiTheme="majorBidi" w:hAnsiTheme="majorBidi" w:cstheme="majorBidi"/>
          <w:noProof/>
          <w:sz w:val="28"/>
          <w:szCs w:val="28"/>
        </w:rPr>
        <w:t xml:space="preserve"> </w:t>
      </w:r>
      <w:r w:rsidR="0095023F" w:rsidRPr="00FB759D">
        <w:rPr>
          <w:rFonts w:asciiTheme="majorBidi" w:hAnsiTheme="majorBidi" w:cstheme="majorBidi"/>
          <w:noProof/>
          <w:sz w:val="28"/>
          <w:szCs w:val="28"/>
        </w:rPr>
        <w:drawing>
          <wp:inline distT="0" distB="0" distL="0" distR="0">
            <wp:extent cx="3335655" cy="3335655"/>
            <wp:effectExtent l="0" t="0" r="0" b="0"/>
            <wp:docPr id="28" name="Picture 28" descr="C:\Users\Admin\PatternPlot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PatternPlot3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42194" cy="3342194"/>
                    </a:xfrm>
                    <a:prstGeom prst="rect">
                      <a:avLst/>
                    </a:prstGeom>
                    <a:noFill/>
                    <a:ln>
                      <a:noFill/>
                    </a:ln>
                  </pic:spPr>
                </pic:pic>
              </a:graphicData>
            </a:graphic>
          </wp:inline>
        </w:drawing>
      </w:r>
    </w:p>
    <w:p w:rsidR="003951DD" w:rsidRPr="00FB759D" w:rsidRDefault="003951DD" w:rsidP="00E526C7">
      <w:pPr>
        <w:rPr>
          <w:rFonts w:asciiTheme="majorBidi" w:hAnsiTheme="majorBidi" w:cstheme="majorBidi"/>
          <w:noProof/>
          <w:sz w:val="28"/>
          <w:szCs w:val="28"/>
        </w:rPr>
      </w:pPr>
    </w:p>
    <w:p w:rsidR="00F0052D" w:rsidRPr="00FB759D" w:rsidRDefault="00C07796" w:rsidP="00C8113E">
      <w:pPr>
        <w:tabs>
          <w:tab w:val="left" w:pos="1470"/>
        </w:tabs>
        <w:rPr>
          <w:rFonts w:asciiTheme="majorBidi" w:hAnsiTheme="majorBidi" w:cstheme="majorBidi"/>
          <w:sz w:val="28"/>
          <w:szCs w:val="28"/>
        </w:rPr>
      </w:pPr>
      <w:r w:rsidRPr="00FB759D">
        <w:rPr>
          <w:rFonts w:asciiTheme="majorBidi" w:hAnsiTheme="majorBidi" w:cstheme="majorBidi"/>
          <w:noProof/>
          <w:sz w:val="28"/>
          <w:szCs w:val="28"/>
        </w:rPr>
        <w:t>Supplementary Figure</w:t>
      </w:r>
      <w:r w:rsidR="00C8113E" w:rsidRPr="00FB759D">
        <w:rPr>
          <w:rFonts w:asciiTheme="majorBidi" w:hAnsiTheme="majorBidi" w:cstheme="majorBidi"/>
          <w:noProof/>
          <w:sz w:val="28"/>
          <w:szCs w:val="28"/>
        </w:rPr>
        <w:t>.</w:t>
      </w:r>
      <w:r w:rsidR="00E13DDD" w:rsidRPr="00FB759D">
        <w:rPr>
          <w:rFonts w:asciiTheme="majorBidi" w:hAnsiTheme="majorBidi" w:cstheme="majorBidi"/>
          <w:noProof/>
          <w:sz w:val="28"/>
          <w:szCs w:val="28"/>
        </w:rPr>
        <w:t xml:space="preserve"> </w:t>
      </w:r>
      <w:r w:rsidR="002251B1" w:rsidRPr="00FB759D">
        <w:rPr>
          <w:rFonts w:asciiTheme="majorBidi" w:hAnsiTheme="majorBidi" w:cstheme="majorBidi"/>
          <w:noProof/>
          <w:sz w:val="28"/>
          <w:szCs w:val="28"/>
        </w:rPr>
        <w:t>S7 Results</w:t>
      </w:r>
      <w:r w:rsidR="004F042F" w:rsidRPr="00FB759D">
        <w:rPr>
          <w:rFonts w:asciiTheme="majorBidi" w:hAnsiTheme="majorBidi" w:cstheme="majorBidi"/>
          <w:sz w:val="28"/>
          <w:szCs w:val="28"/>
        </w:rPr>
        <w:t xml:space="preserve"> of PROC PRINCOMP, includes 1 by </w:t>
      </w:r>
      <w:r w:rsidR="00E13DDD" w:rsidRPr="00FB759D">
        <w:rPr>
          <w:rFonts w:asciiTheme="majorBidi" w:hAnsiTheme="majorBidi" w:cstheme="majorBidi"/>
          <w:sz w:val="28"/>
          <w:szCs w:val="28"/>
        </w:rPr>
        <w:t>3</w:t>
      </w:r>
      <w:r w:rsidR="004F042F" w:rsidRPr="00FB759D">
        <w:rPr>
          <w:rFonts w:asciiTheme="majorBidi" w:hAnsiTheme="majorBidi" w:cstheme="majorBidi"/>
          <w:sz w:val="28"/>
          <w:szCs w:val="28"/>
        </w:rPr>
        <w:t xml:space="preserve"> and 2 by 3 component pattern plots. </w:t>
      </w:r>
      <w:r w:rsidR="004F39E5" w:rsidRPr="00FB759D">
        <w:rPr>
          <w:rFonts w:asciiTheme="majorBidi" w:hAnsiTheme="majorBidi" w:cstheme="majorBidi"/>
          <w:sz w:val="28"/>
          <w:szCs w:val="28"/>
        </w:rPr>
        <w:t>Principal component analysis results showed that AOF are generally closer to TC</w:t>
      </w:r>
      <w:r w:rsidR="00D55515" w:rsidRPr="00FB759D">
        <w:rPr>
          <w:rFonts w:asciiTheme="majorBidi" w:hAnsiTheme="majorBidi" w:cstheme="majorBidi"/>
          <w:sz w:val="28"/>
          <w:szCs w:val="28"/>
        </w:rPr>
        <w:t xml:space="preserve"> in </w:t>
      </w:r>
      <w:r w:rsidR="00CA0952" w:rsidRPr="00FB759D">
        <w:rPr>
          <w:rFonts w:asciiTheme="majorBidi" w:hAnsiTheme="majorBidi" w:cstheme="majorBidi"/>
          <w:sz w:val="28"/>
          <w:szCs w:val="28"/>
        </w:rPr>
        <w:t xml:space="preserve">the </w:t>
      </w:r>
      <w:r w:rsidR="00D55515" w:rsidRPr="00FB759D">
        <w:rPr>
          <w:rFonts w:asciiTheme="majorBidi" w:hAnsiTheme="majorBidi" w:cstheme="majorBidi"/>
          <w:sz w:val="28"/>
          <w:szCs w:val="28"/>
        </w:rPr>
        <w:t>comparison with other studied foods.</w:t>
      </w:r>
    </w:p>
    <w:p w:rsidR="00440EDE" w:rsidRPr="00FB759D" w:rsidRDefault="00B21C5F" w:rsidP="003A0362">
      <w:pPr>
        <w:rPr>
          <w:rFonts w:asciiTheme="majorBidi" w:hAnsiTheme="majorBidi" w:cstheme="majorBidi"/>
          <w:noProof/>
          <w:sz w:val="28"/>
          <w:szCs w:val="28"/>
        </w:rPr>
      </w:pPr>
      <w:r w:rsidRPr="00FB759D">
        <w:rPr>
          <w:rFonts w:asciiTheme="majorBidi" w:hAnsiTheme="majorBidi" w:cstheme="majorBidi"/>
          <w:sz w:val="28"/>
          <w:szCs w:val="28"/>
        </w:rPr>
        <w:t xml:space="preserve"> </w:t>
      </w:r>
    </w:p>
    <w:p w:rsidR="00440EDE" w:rsidRPr="00FB759D" w:rsidRDefault="00440EDE">
      <w:pPr>
        <w:rPr>
          <w:rFonts w:asciiTheme="majorBidi" w:hAnsiTheme="majorBidi" w:cstheme="majorBidi"/>
          <w:sz w:val="28"/>
          <w:szCs w:val="28"/>
        </w:rPr>
      </w:pPr>
    </w:p>
    <w:p w:rsidR="00B21C5F" w:rsidRPr="00FB759D" w:rsidRDefault="00B21C5F">
      <w:pPr>
        <w:rPr>
          <w:rFonts w:asciiTheme="majorBidi" w:hAnsiTheme="majorBidi" w:cstheme="majorBidi"/>
          <w:sz w:val="28"/>
          <w:szCs w:val="28"/>
        </w:rPr>
      </w:pPr>
      <w:r w:rsidRPr="00FB759D">
        <w:rPr>
          <w:rFonts w:asciiTheme="majorBidi" w:hAnsiTheme="majorBidi" w:cstheme="majorBidi"/>
          <w:sz w:val="28"/>
          <w:szCs w:val="28"/>
        </w:rPr>
        <w:lastRenderedPageBreak/>
        <w:t xml:space="preserve"> </w:t>
      </w:r>
      <w:r w:rsidRPr="00FB759D">
        <w:rPr>
          <w:rFonts w:asciiTheme="majorBidi" w:hAnsiTheme="majorBidi" w:cstheme="majorBidi"/>
          <w:noProof/>
          <w:sz w:val="28"/>
          <w:szCs w:val="28"/>
        </w:rPr>
        <w:drawing>
          <wp:inline distT="0" distB="0" distL="0" distR="0" wp14:anchorId="33B43E92" wp14:editId="24D12A54">
            <wp:extent cx="1677113" cy="1256925"/>
            <wp:effectExtent l="0" t="0" r="0" b="635"/>
            <wp:docPr id="23" name="Picture 23" descr="C:\Users\Admin\TADPanel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TADPanel7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92986" cy="1268821"/>
                    </a:xfrm>
                    <a:prstGeom prst="rect">
                      <a:avLst/>
                    </a:prstGeom>
                    <a:noFill/>
                    <a:ln>
                      <a:noFill/>
                    </a:ln>
                  </pic:spPr>
                </pic:pic>
              </a:graphicData>
            </a:graphic>
          </wp:inline>
        </w:drawing>
      </w:r>
      <w:r w:rsidR="0095023F" w:rsidRPr="00FB759D">
        <w:rPr>
          <w:rFonts w:asciiTheme="majorBidi" w:hAnsiTheme="majorBidi" w:cstheme="majorBidi"/>
          <w:noProof/>
          <w:sz w:val="28"/>
          <w:szCs w:val="28"/>
        </w:rPr>
        <w:drawing>
          <wp:inline distT="0" distB="0" distL="0" distR="0">
            <wp:extent cx="1668293" cy="1250315"/>
            <wp:effectExtent l="0" t="0" r="8255" b="6985"/>
            <wp:docPr id="22" name="Picture 22" descr="C:\Users\Admin\TADPanel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TADPanel73.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76855" cy="1256732"/>
                    </a:xfrm>
                    <a:prstGeom prst="rect">
                      <a:avLst/>
                    </a:prstGeom>
                    <a:noFill/>
                    <a:ln>
                      <a:noFill/>
                    </a:ln>
                  </pic:spPr>
                </pic:pic>
              </a:graphicData>
            </a:graphic>
          </wp:inline>
        </w:drawing>
      </w:r>
      <w:r w:rsidR="0095023F" w:rsidRPr="00FB759D">
        <w:rPr>
          <w:rFonts w:asciiTheme="majorBidi" w:hAnsiTheme="majorBidi" w:cstheme="majorBidi"/>
          <w:noProof/>
          <w:sz w:val="28"/>
          <w:szCs w:val="28"/>
        </w:rPr>
        <w:drawing>
          <wp:inline distT="0" distB="0" distL="0" distR="0">
            <wp:extent cx="1675071" cy="1255395"/>
            <wp:effectExtent l="0" t="0" r="1905" b="1905"/>
            <wp:docPr id="21" name="Picture 21" descr="C:\Users\Admin\TADPanel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TADPanel69.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92423" cy="1268400"/>
                    </a:xfrm>
                    <a:prstGeom prst="rect">
                      <a:avLst/>
                    </a:prstGeom>
                    <a:noFill/>
                    <a:ln>
                      <a:noFill/>
                    </a:ln>
                  </pic:spPr>
                </pic:pic>
              </a:graphicData>
            </a:graphic>
          </wp:inline>
        </w:drawing>
      </w:r>
      <w:r w:rsidRPr="00FB759D">
        <w:rPr>
          <w:rFonts w:asciiTheme="majorBidi" w:hAnsiTheme="majorBidi" w:cstheme="majorBidi"/>
          <w:sz w:val="28"/>
          <w:szCs w:val="28"/>
        </w:rPr>
        <w:t xml:space="preserve"> </w:t>
      </w:r>
      <w:r w:rsidR="00983C9E" w:rsidRPr="00FB759D">
        <w:rPr>
          <w:rFonts w:asciiTheme="majorBidi" w:hAnsiTheme="majorBidi" w:cstheme="majorBidi"/>
          <w:noProof/>
          <w:sz w:val="28"/>
          <w:szCs w:val="28"/>
        </w:rPr>
        <w:drawing>
          <wp:inline distT="0" distB="0" distL="0" distR="0" wp14:anchorId="6BC6554F" wp14:editId="32C3B8CD">
            <wp:extent cx="1687999" cy="1265085"/>
            <wp:effectExtent l="0" t="0" r="7620" b="0"/>
            <wp:docPr id="17" name="Picture 17" descr="C:\Users\Admin\TADPanel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TADPanel7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0553" cy="1281988"/>
                    </a:xfrm>
                    <a:prstGeom prst="rect">
                      <a:avLst/>
                    </a:prstGeom>
                    <a:noFill/>
                    <a:ln>
                      <a:noFill/>
                    </a:ln>
                  </pic:spPr>
                </pic:pic>
              </a:graphicData>
            </a:graphic>
          </wp:inline>
        </w:drawing>
      </w:r>
    </w:p>
    <w:p w:rsidR="00B21C5F" w:rsidRPr="00FB759D" w:rsidRDefault="0095023F" w:rsidP="00983C9E">
      <w:pPr>
        <w:rPr>
          <w:rFonts w:asciiTheme="majorBidi" w:hAnsiTheme="majorBidi" w:cstheme="majorBidi"/>
          <w:sz w:val="28"/>
          <w:szCs w:val="28"/>
        </w:rPr>
      </w:pPr>
      <w:r w:rsidRPr="00FB759D">
        <w:rPr>
          <w:rFonts w:asciiTheme="majorBidi" w:hAnsiTheme="majorBidi" w:cstheme="majorBidi"/>
          <w:noProof/>
          <w:sz w:val="28"/>
          <w:szCs w:val="28"/>
        </w:rPr>
        <w:drawing>
          <wp:inline distT="0" distB="0" distL="0" distR="0">
            <wp:extent cx="1671664" cy="1252842"/>
            <wp:effectExtent l="0" t="0" r="5080" b="5080"/>
            <wp:docPr id="20" name="Picture 20" descr="C:\Users\Admin\TADPanel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TADPanel66.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87057" cy="1264379"/>
                    </a:xfrm>
                    <a:prstGeom prst="rect">
                      <a:avLst/>
                    </a:prstGeom>
                    <a:noFill/>
                    <a:ln>
                      <a:noFill/>
                    </a:ln>
                  </pic:spPr>
                </pic:pic>
              </a:graphicData>
            </a:graphic>
          </wp:inline>
        </w:drawing>
      </w:r>
      <w:r w:rsidRPr="00FB759D">
        <w:rPr>
          <w:rFonts w:asciiTheme="majorBidi" w:hAnsiTheme="majorBidi" w:cstheme="majorBidi"/>
          <w:noProof/>
          <w:sz w:val="28"/>
          <w:szCs w:val="28"/>
        </w:rPr>
        <w:drawing>
          <wp:inline distT="0" distB="0" distL="0" distR="0">
            <wp:extent cx="1670050" cy="1251632"/>
            <wp:effectExtent l="0" t="0" r="6350" b="5715"/>
            <wp:docPr id="19" name="Picture 19" descr="C:\Users\Admin\TADPanel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TADPanel72.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74835" cy="1255218"/>
                    </a:xfrm>
                    <a:prstGeom prst="rect">
                      <a:avLst/>
                    </a:prstGeom>
                    <a:noFill/>
                    <a:ln>
                      <a:noFill/>
                    </a:ln>
                  </pic:spPr>
                </pic:pic>
              </a:graphicData>
            </a:graphic>
          </wp:inline>
        </w:drawing>
      </w:r>
      <w:r w:rsidRPr="00FB759D">
        <w:rPr>
          <w:rFonts w:asciiTheme="majorBidi" w:hAnsiTheme="majorBidi" w:cstheme="majorBidi"/>
          <w:noProof/>
          <w:sz w:val="28"/>
          <w:szCs w:val="28"/>
        </w:rPr>
        <w:drawing>
          <wp:inline distT="0" distB="0" distL="0" distR="0">
            <wp:extent cx="1706245" cy="1278759"/>
            <wp:effectExtent l="0" t="0" r="8255" b="0"/>
            <wp:docPr id="18" name="Picture 18" descr="C:\Users\Admin\TADPanel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TADPanel68.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24727" cy="1292610"/>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689889" cy="1266500"/>
            <wp:effectExtent l="0" t="0" r="5715" b="0"/>
            <wp:docPr id="16" name="Picture 16" descr="C:\Users\Admin\TADPanel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TADPanel67.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26710" cy="1294096"/>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p>
    <w:p w:rsidR="00983C9E" w:rsidRPr="00FB759D" w:rsidRDefault="0095023F" w:rsidP="00983C9E">
      <w:pPr>
        <w:rPr>
          <w:rFonts w:asciiTheme="majorBidi" w:hAnsiTheme="majorBidi" w:cstheme="majorBidi"/>
          <w:sz w:val="28"/>
          <w:szCs w:val="28"/>
        </w:rPr>
      </w:pPr>
      <w:r w:rsidRPr="00FB759D">
        <w:rPr>
          <w:rFonts w:asciiTheme="majorBidi" w:hAnsiTheme="majorBidi" w:cstheme="majorBidi"/>
          <w:noProof/>
          <w:sz w:val="28"/>
          <w:szCs w:val="28"/>
        </w:rPr>
        <w:drawing>
          <wp:inline distT="0" distB="0" distL="0" distR="0">
            <wp:extent cx="1609383" cy="1206165"/>
            <wp:effectExtent l="0" t="0" r="0" b="0"/>
            <wp:docPr id="15" name="Picture 15" descr="C:\Users\Admin\TADPane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TADPanel80.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09383" cy="1206165"/>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640736" cy="1229662"/>
            <wp:effectExtent l="0" t="0" r="0" b="8890"/>
            <wp:docPr id="14" name="Picture 14" descr="C:\Users\Admin\TADPane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TADPanel75.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41928" cy="1230556"/>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711503" cy="1282700"/>
            <wp:effectExtent l="0" t="0" r="3175" b="0"/>
            <wp:docPr id="13" name="Picture 13" descr="C:\Users\Admin\TADPane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TADPanel78.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41375" cy="1305088"/>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784350" cy="1337295"/>
            <wp:effectExtent l="0" t="0" r="6350" b="0"/>
            <wp:docPr id="12" name="Picture 12" descr="C:\Users\Admin\TADPane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TADPanel77.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13060" cy="1358812"/>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p>
    <w:p w:rsidR="00983C9E" w:rsidRPr="00FB759D" w:rsidRDefault="0095023F" w:rsidP="00983C9E">
      <w:pPr>
        <w:rPr>
          <w:rFonts w:asciiTheme="majorBidi" w:hAnsiTheme="majorBidi" w:cstheme="majorBidi"/>
          <w:sz w:val="28"/>
          <w:szCs w:val="28"/>
        </w:rPr>
      </w:pPr>
      <w:r w:rsidRPr="00FB759D">
        <w:rPr>
          <w:rFonts w:asciiTheme="majorBidi" w:hAnsiTheme="majorBidi" w:cstheme="majorBidi"/>
          <w:noProof/>
          <w:sz w:val="28"/>
          <w:szCs w:val="28"/>
        </w:rPr>
        <w:drawing>
          <wp:inline distT="0" distB="0" distL="0" distR="0">
            <wp:extent cx="1733550" cy="1299221"/>
            <wp:effectExtent l="0" t="0" r="0" b="0"/>
            <wp:docPr id="11" name="Picture 11" descr="C:\Users\Admin\TADPane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TADPanel79.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351" cy="1317059"/>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00983C9E"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720850" cy="1289704"/>
            <wp:effectExtent l="0" t="0" r="0" b="5715"/>
            <wp:docPr id="10" name="Picture 10" descr="C:\Users\Admin\TADPane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TADPanel82.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8120" cy="1302647"/>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719976" cy="1289050"/>
            <wp:effectExtent l="0" t="0" r="0" b="6350"/>
            <wp:docPr id="9" name="Picture 9" descr="C:\Users\Admin\TADPanel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TADPanel74.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30290" cy="1296780"/>
                    </a:xfrm>
                    <a:prstGeom prst="rect">
                      <a:avLst/>
                    </a:prstGeom>
                    <a:noFill/>
                    <a:ln>
                      <a:noFill/>
                    </a:ln>
                  </pic:spPr>
                </pic:pic>
              </a:graphicData>
            </a:graphic>
          </wp:inline>
        </w:drawing>
      </w:r>
      <w:r w:rsidR="00EB6709" w:rsidRPr="00FB759D">
        <w:rPr>
          <w:rFonts w:asciiTheme="majorBidi" w:hAnsiTheme="majorBidi" w:cstheme="majorBidi"/>
          <w:noProof/>
          <w:sz w:val="28"/>
          <w:szCs w:val="28"/>
        </w:rPr>
        <w:t xml:space="preserve">  </w:t>
      </w:r>
      <w:r w:rsidRPr="00FB759D">
        <w:rPr>
          <w:rFonts w:asciiTheme="majorBidi" w:hAnsiTheme="majorBidi" w:cstheme="majorBidi"/>
          <w:noProof/>
          <w:sz w:val="28"/>
          <w:szCs w:val="28"/>
        </w:rPr>
        <w:drawing>
          <wp:inline distT="0" distB="0" distL="0" distR="0">
            <wp:extent cx="1725062" cy="1292860"/>
            <wp:effectExtent l="0" t="0" r="8890" b="2540"/>
            <wp:docPr id="8" name="Picture 8" descr="C:\Users\Admin\TADPane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TADPanel76.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57428" cy="1317117"/>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p>
    <w:p w:rsidR="00B21C5F" w:rsidRPr="00FB759D" w:rsidRDefault="0095023F" w:rsidP="00983C9E">
      <w:pPr>
        <w:rPr>
          <w:rFonts w:asciiTheme="majorBidi" w:hAnsiTheme="majorBidi" w:cstheme="majorBidi"/>
          <w:sz w:val="28"/>
          <w:szCs w:val="28"/>
        </w:rPr>
      </w:pPr>
      <w:r w:rsidRPr="00FB759D">
        <w:rPr>
          <w:rFonts w:asciiTheme="majorBidi" w:hAnsiTheme="majorBidi" w:cstheme="majorBidi"/>
          <w:noProof/>
          <w:sz w:val="28"/>
          <w:szCs w:val="28"/>
        </w:rPr>
        <w:lastRenderedPageBreak/>
        <w:drawing>
          <wp:inline distT="0" distB="0" distL="0" distR="0">
            <wp:extent cx="1771650" cy="1327776"/>
            <wp:effectExtent l="0" t="0" r="0" b="6350"/>
            <wp:docPr id="7" name="Picture 7" descr="C:\Users\Admin\TADPane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TADPanel81.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1603" cy="1350225"/>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803400" cy="1351572"/>
            <wp:effectExtent l="0" t="0" r="6350" b="1270"/>
            <wp:docPr id="6" name="Picture 6" descr="C:\Users\Admin\TADPane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TADPanel87.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103" cy="1370086"/>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833488" cy="1374122"/>
            <wp:effectExtent l="0" t="0" r="0" b="0"/>
            <wp:docPr id="5" name="Picture 5" descr="C:\Users\Admin\TADPane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TADPanel85.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46936" cy="1384201"/>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830123" cy="1371600"/>
            <wp:effectExtent l="0" t="0" r="0" b="0"/>
            <wp:docPr id="4" name="Picture 4" descr="C:\Users\Admin\TADPane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TADPanel83.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49448" cy="1386083"/>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p>
    <w:p w:rsidR="00B21C5F" w:rsidRPr="00FB759D" w:rsidRDefault="0095023F" w:rsidP="00EB6709">
      <w:pPr>
        <w:rPr>
          <w:rFonts w:asciiTheme="majorBidi" w:hAnsiTheme="majorBidi" w:cstheme="majorBidi"/>
          <w:sz w:val="28"/>
          <w:szCs w:val="28"/>
        </w:rPr>
      </w:pPr>
      <w:r w:rsidRPr="00FB759D">
        <w:rPr>
          <w:rFonts w:asciiTheme="majorBidi" w:hAnsiTheme="majorBidi" w:cstheme="majorBidi"/>
          <w:noProof/>
          <w:sz w:val="28"/>
          <w:szCs w:val="28"/>
        </w:rPr>
        <w:drawing>
          <wp:inline distT="0" distB="0" distL="0" distR="0">
            <wp:extent cx="1974161" cy="1479550"/>
            <wp:effectExtent l="0" t="0" r="7620" b="6350"/>
            <wp:docPr id="3" name="Picture 3" descr="C:\Users\Admin\TADPane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TADPanel84.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88226" cy="1490091"/>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r w:rsidRPr="00FB759D">
        <w:rPr>
          <w:rFonts w:asciiTheme="majorBidi" w:hAnsiTheme="majorBidi" w:cstheme="majorBidi"/>
          <w:noProof/>
          <w:sz w:val="28"/>
          <w:szCs w:val="28"/>
        </w:rPr>
        <w:drawing>
          <wp:inline distT="0" distB="0" distL="0" distR="0">
            <wp:extent cx="1943100" cy="1456271"/>
            <wp:effectExtent l="0" t="0" r="0" b="0"/>
            <wp:docPr id="2" name="Picture 2" descr="C:\Users\Admin\TADPane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TADPanel86.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57823" cy="1467306"/>
                    </a:xfrm>
                    <a:prstGeom prst="rect">
                      <a:avLst/>
                    </a:prstGeom>
                    <a:noFill/>
                    <a:ln>
                      <a:noFill/>
                    </a:ln>
                  </pic:spPr>
                </pic:pic>
              </a:graphicData>
            </a:graphic>
          </wp:inline>
        </w:drawing>
      </w:r>
      <w:r w:rsidR="00B21C5F" w:rsidRPr="00FB759D">
        <w:rPr>
          <w:rFonts w:asciiTheme="majorBidi" w:hAnsiTheme="majorBidi" w:cstheme="majorBidi"/>
          <w:sz w:val="28"/>
          <w:szCs w:val="28"/>
        </w:rPr>
        <w:t xml:space="preserve"> </w:t>
      </w:r>
    </w:p>
    <w:p w:rsidR="00FB759D" w:rsidRPr="00FB759D" w:rsidRDefault="00C07796" w:rsidP="003B4E15">
      <w:pPr>
        <w:rPr>
          <w:rFonts w:asciiTheme="majorBidi" w:hAnsiTheme="majorBidi" w:cstheme="majorBidi"/>
          <w:sz w:val="28"/>
          <w:szCs w:val="28"/>
        </w:rPr>
      </w:pPr>
      <w:r w:rsidRPr="00FB759D">
        <w:rPr>
          <w:rFonts w:asciiTheme="majorBidi" w:hAnsiTheme="majorBidi" w:cstheme="majorBidi"/>
          <w:sz w:val="28"/>
          <w:szCs w:val="28"/>
        </w:rPr>
        <w:t>Supplementary Figure</w:t>
      </w:r>
      <w:r w:rsidR="003B4E15" w:rsidRPr="00FB759D">
        <w:rPr>
          <w:rFonts w:asciiTheme="majorBidi" w:hAnsiTheme="majorBidi" w:cstheme="majorBidi"/>
          <w:sz w:val="28"/>
          <w:szCs w:val="28"/>
        </w:rPr>
        <w:t>. S8 Bayesian Analysis: Visual examination of the trace plot displays proper mixing, for all independent variables.</w:t>
      </w:r>
    </w:p>
    <w:p w:rsidR="00945AA3" w:rsidRPr="00FB759D" w:rsidRDefault="00945AA3" w:rsidP="00945AA3">
      <w:pPr>
        <w:rPr>
          <w:rFonts w:asciiTheme="majorBidi" w:hAnsiTheme="majorBidi" w:cstheme="majorBidi"/>
          <w:sz w:val="28"/>
          <w:szCs w:val="28"/>
        </w:rPr>
      </w:pPr>
    </w:p>
    <w:p w:rsidR="001C764F" w:rsidRDefault="001C764F" w:rsidP="009924DB">
      <w:pPr>
        <w:rPr>
          <w:rFonts w:asciiTheme="majorBidi" w:hAnsiTheme="majorBidi" w:cstheme="majorBidi"/>
          <w:sz w:val="28"/>
          <w:szCs w:val="28"/>
        </w:rPr>
      </w:pPr>
    </w:p>
    <w:p w:rsidR="009924DB" w:rsidRDefault="009924DB" w:rsidP="009924DB">
      <w:pPr>
        <w:rPr>
          <w:rFonts w:asciiTheme="majorBidi" w:hAnsiTheme="majorBidi" w:cstheme="majorBidi"/>
          <w:sz w:val="28"/>
          <w:szCs w:val="28"/>
        </w:rPr>
      </w:pPr>
    </w:p>
    <w:p w:rsidR="009924DB" w:rsidRDefault="009924DB" w:rsidP="009924DB">
      <w:pPr>
        <w:rPr>
          <w:rFonts w:asciiTheme="majorBidi" w:hAnsiTheme="majorBidi" w:cstheme="majorBidi"/>
          <w:sz w:val="28"/>
          <w:szCs w:val="28"/>
        </w:rPr>
      </w:pPr>
    </w:p>
    <w:p w:rsidR="009924DB" w:rsidRDefault="009924DB" w:rsidP="009924DB">
      <w:pPr>
        <w:rPr>
          <w:rFonts w:asciiTheme="majorBidi" w:hAnsiTheme="majorBidi" w:cstheme="majorBidi"/>
          <w:sz w:val="28"/>
          <w:szCs w:val="28"/>
        </w:rPr>
      </w:pPr>
    </w:p>
    <w:p w:rsidR="009924DB" w:rsidRDefault="009924DB" w:rsidP="009924DB">
      <w:pPr>
        <w:rPr>
          <w:rFonts w:asciiTheme="majorBidi" w:hAnsiTheme="majorBidi" w:cstheme="majorBidi"/>
          <w:sz w:val="28"/>
          <w:szCs w:val="28"/>
        </w:rPr>
      </w:pPr>
    </w:p>
    <w:p w:rsidR="009924DB" w:rsidRDefault="009924DB" w:rsidP="009924DB">
      <w:pPr>
        <w:rPr>
          <w:rFonts w:asciiTheme="majorBidi" w:hAnsiTheme="majorBidi" w:cstheme="majorBidi"/>
          <w:sz w:val="28"/>
          <w:szCs w:val="28"/>
        </w:rPr>
      </w:pPr>
    </w:p>
    <w:p w:rsidR="00205253" w:rsidRDefault="00205253" w:rsidP="001C764F">
      <w:pPr>
        <w:rPr>
          <w:rFonts w:asciiTheme="majorBidi" w:hAnsiTheme="majorBidi" w:cstheme="majorBidi"/>
          <w:b/>
          <w:bCs/>
          <w:sz w:val="28"/>
          <w:szCs w:val="28"/>
        </w:rPr>
        <w:sectPr w:rsidR="00205253" w:rsidSect="00AC541A">
          <w:pgSz w:w="15840" w:h="12240" w:orient="landscape"/>
          <w:pgMar w:top="1440" w:right="1440" w:bottom="1440" w:left="1440" w:header="709" w:footer="709" w:gutter="0"/>
          <w:cols w:space="708"/>
          <w:docGrid w:linePitch="360"/>
        </w:sectPr>
      </w:pPr>
    </w:p>
    <w:p w:rsidR="001C764F" w:rsidRPr="001A2ED2" w:rsidRDefault="001C764F" w:rsidP="001C764F">
      <w:pPr>
        <w:rPr>
          <w:rFonts w:asciiTheme="majorBidi" w:hAnsiTheme="majorBidi" w:cstheme="majorBidi"/>
          <w:b/>
          <w:bCs/>
          <w:sz w:val="28"/>
          <w:szCs w:val="28"/>
        </w:rPr>
      </w:pPr>
      <w:r>
        <w:rPr>
          <w:rFonts w:asciiTheme="majorBidi" w:hAnsiTheme="majorBidi" w:cstheme="majorBidi"/>
          <w:b/>
          <w:bCs/>
          <w:sz w:val="28"/>
          <w:szCs w:val="28"/>
        </w:rPr>
        <w:lastRenderedPageBreak/>
        <w:t>REFERENCES</w:t>
      </w:r>
      <w:r w:rsidRPr="00905E2F">
        <w:rPr>
          <w:rFonts w:asciiTheme="majorBidi" w:hAnsiTheme="majorBidi" w:cstheme="majorBidi"/>
          <w:b/>
          <w:bCs/>
          <w:sz w:val="28"/>
          <w:szCs w:val="28"/>
        </w:rPr>
        <w:t>:</w:t>
      </w:r>
    </w:p>
    <w:p w:rsidR="001C764F" w:rsidRPr="001A2ED2" w:rsidRDefault="001C764F" w:rsidP="001C764F">
      <w:pPr>
        <w:pStyle w:val="ListParagraph"/>
        <w:numPr>
          <w:ilvl w:val="0"/>
          <w:numId w:val="1"/>
        </w:numPr>
        <w:spacing w:before="100" w:beforeAutospacing="1" w:after="100" w:afterAutospacing="1" w:line="240" w:lineRule="auto"/>
        <w:outlineLvl w:val="2"/>
        <w:rPr>
          <w:rFonts w:asciiTheme="majorBidi" w:hAnsiTheme="majorBidi" w:cstheme="majorBidi"/>
          <w:sz w:val="24"/>
          <w:szCs w:val="24"/>
        </w:rPr>
      </w:pPr>
      <w:r w:rsidRPr="001A2ED2">
        <w:rPr>
          <w:rFonts w:asciiTheme="majorBidi" w:eastAsia="Times New Roman" w:hAnsiTheme="majorBidi" w:cstheme="majorBidi"/>
          <w:sz w:val="24"/>
          <w:szCs w:val="24"/>
        </w:rPr>
        <w:t xml:space="preserve">Matteo </w:t>
      </w:r>
      <w:proofErr w:type="spellStart"/>
      <w:r w:rsidRPr="001A2ED2">
        <w:rPr>
          <w:rFonts w:asciiTheme="majorBidi" w:eastAsia="Times New Roman" w:hAnsiTheme="majorBidi" w:cstheme="majorBidi"/>
          <w:sz w:val="24"/>
          <w:szCs w:val="24"/>
        </w:rPr>
        <w:t>Chinazzi</w:t>
      </w:r>
      <w:proofErr w:type="spellEnd"/>
      <w:r w:rsidRPr="001A2ED2">
        <w:rPr>
          <w:rFonts w:asciiTheme="majorBidi" w:eastAsia="Times New Roman" w:hAnsiTheme="majorBidi" w:cstheme="majorBidi"/>
          <w:sz w:val="24"/>
          <w:szCs w:val="24"/>
        </w:rPr>
        <w:t xml:space="preserve">, Jessica T. Davis, Marco </w:t>
      </w:r>
      <w:proofErr w:type="spellStart"/>
      <w:r w:rsidRPr="001A2ED2">
        <w:rPr>
          <w:rFonts w:asciiTheme="majorBidi" w:eastAsia="Times New Roman" w:hAnsiTheme="majorBidi" w:cstheme="majorBidi"/>
          <w:sz w:val="24"/>
          <w:szCs w:val="24"/>
        </w:rPr>
        <w:t>Ajelli</w:t>
      </w:r>
      <w:proofErr w:type="spellEnd"/>
      <w:r w:rsidRPr="001A2ED2">
        <w:rPr>
          <w:rFonts w:asciiTheme="majorBidi" w:eastAsia="Times New Roman" w:hAnsiTheme="majorBidi" w:cstheme="majorBidi"/>
          <w:sz w:val="24"/>
          <w:szCs w:val="24"/>
        </w:rPr>
        <w:t xml:space="preserve">, </w:t>
      </w:r>
      <w:proofErr w:type="spellStart"/>
      <w:r w:rsidRPr="001A2ED2">
        <w:rPr>
          <w:rFonts w:asciiTheme="majorBidi" w:eastAsia="Times New Roman" w:hAnsiTheme="majorBidi" w:cstheme="majorBidi"/>
          <w:sz w:val="24"/>
          <w:szCs w:val="24"/>
        </w:rPr>
        <w:t>Corrado</w:t>
      </w:r>
      <w:proofErr w:type="spellEnd"/>
      <w:r w:rsidRPr="001A2ED2">
        <w:rPr>
          <w:rFonts w:asciiTheme="majorBidi" w:eastAsia="Times New Roman" w:hAnsiTheme="majorBidi" w:cstheme="majorBidi"/>
          <w:sz w:val="24"/>
          <w:szCs w:val="24"/>
        </w:rPr>
        <w:t xml:space="preserve"> </w:t>
      </w:r>
      <w:proofErr w:type="spellStart"/>
      <w:r w:rsidRPr="001A2ED2">
        <w:rPr>
          <w:rFonts w:asciiTheme="majorBidi" w:eastAsia="Times New Roman" w:hAnsiTheme="majorBidi" w:cstheme="majorBidi"/>
          <w:sz w:val="24"/>
          <w:szCs w:val="24"/>
        </w:rPr>
        <w:t>Gioannini</w:t>
      </w:r>
      <w:proofErr w:type="spellEnd"/>
      <w:r w:rsidRPr="001A2ED2">
        <w:rPr>
          <w:rFonts w:asciiTheme="majorBidi" w:eastAsia="Times New Roman" w:hAnsiTheme="majorBidi" w:cstheme="majorBidi"/>
          <w:sz w:val="24"/>
          <w:szCs w:val="24"/>
        </w:rPr>
        <w:t xml:space="preserve">, Maria </w:t>
      </w:r>
      <w:proofErr w:type="spellStart"/>
      <w:r w:rsidRPr="001A2ED2">
        <w:rPr>
          <w:rFonts w:asciiTheme="majorBidi" w:eastAsia="Times New Roman" w:hAnsiTheme="majorBidi" w:cstheme="majorBidi"/>
          <w:sz w:val="24"/>
          <w:szCs w:val="24"/>
        </w:rPr>
        <w:t>Litvinova</w:t>
      </w:r>
      <w:proofErr w:type="spellEnd"/>
      <w:r w:rsidRPr="001A2ED2">
        <w:rPr>
          <w:rFonts w:asciiTheme="majorBidi" w:eastAsia="Times New Roman" w:hAnsiTheme="majorBidi" w:cstheme="majorBidi"/>
          <w:sz w:val="24"/>
          <w:szCs w:val="24"/>
        </w:rPr>
        <w:t xml:space="preserve">, Stefano </w:t>
      </w:r>
      <w:proofErr w:type="spellStart"/>
      <w:r w:rsidRPr="001A2ED2">
        <w:rPr>
          <w:rFonts w:asciiTheme="majorBidi" w:eastAsia="Times New Roman" w:hAnsiTheme="majorBidi" w:cstheme="majorBidi"/>
          <w:sz w:val="24"/>
          <w:szCs w:val="24"/>
        </w:rPr>
        <w:t>Merler</w:t>
      </w:r>
      <w:proofErr w:type="spellEnd"/>
      <w:r w:rsidRPr="001A2ED2">
        <w:rPr>
          <w:rFonts w:asciiTheme="majorBidi" w:eastAsia="Times New Roman" w:hAnsiTheme="majorBidi" w:cstheme="majorBidi"/>
          <w:sz w:val="24"/>
          <w:szCs w:val="24"/>
        </w:rPr>
        <w:t xml:space="preserve">, Ana </w:t>
      </w:r>
      <w:proofErr w:type="spellStart"/>
      <w:r w:rsidRPr="001A2ED2">
        <w:rPr>
          <w:rFonts w:asciiTheme="majorBidi" w:eastAsia="Times New Roman" w:hAnsiTheme="majorBidi" w:cstheme="majorBidi"/>
          <w:sz w:val="24"/>
          <w:szCs w:val="24"/>
        </w:rPr>
        <w:t>Pastore</w:t>
      </w:r>
      <w:proofErr w:type="spellEnd"/>
      <w:r w:rsidRPr="001A2ED2">
        <w:rPr>
          <w:rFonts w:asciiTheme="majorBidi" w:eastAsia="Times New Roman" w:hAnsiTheme="majorBidi" w:cstheme="majorBidi"/>
          <w:sz w:val="24"/>
          <w:szCs w:val="24"/>
        </w:rPr>
        <w:t xml:space="preserve"> y </w:t>
      </w:r>
      <w:proofErr w:type="spellStart"/>
      <w:r w:rsidRPr="001A2ED2">
        <w:rPr>
          <w:rFonts w:asciiTheme="majorBidi" w:eastAsia="Times New Roman" w:hAnsiTheme="majorBidi" w:cstheme="majorBidi"/>
          <w:sz w:val="24"/>
          <w:szCs w:val="24"/>
        </w:rPr>
        <w:t>Piontti</w:t>
      </w:r>
      <w:proofErr w:type="spellEnd"/>
      <w:r w:rsidRPr="001A2ED2">
        <w:rPr>
          <w:rFonts w:asciiTheme="majorBidi" w:eastAsia="Times New Roman" w:hAnsiTheme="majorBidi" w:cstheme="majorBidi"/>
          <w:sz w:val="24"/>
          <w:szCs w:val="24"/>
        </w:rPr>
        <w:t xml:space="preserve">, </w:t>
      </w:r>
      <w:proofErr w:type="spellStart"/>
      <w:r w:rsidRPr="001A2ED2">
        <w:rPr>
          <w:rFonts w:asciiTheme="majorBidi" w:eastAsia="Times New Roman" w:hAnsiTheme="majorBidi" w:cstheme="majorBidi"/>
          <w:sz w:val="24"/>
          <w:szCs w:val="24"/>
        </w:rPr>
        <w:t>Kunpeng</w:t>
      </w:r>
      <w:proofErr w:type="spellEnd"/>
      <w:r w:rsidRPr="001A2ED2">
        <w:rPr>
          <w:rFonts w:asciiTheme="majorBidi" w:eastAsia="Times New Roman" w:hAnsiTheme="majorBidi" w:cstheme="majorBidi"/>
          <w:sz w:val="24"/>
          <w:szCs w:val="24"/>
        </w:rPr>
        <w:t xml:space="preserve"> Mu, Luca Rossi, </w:t>
      </w:r>
      <w:proofErr w:type="spellStart"/>
      <w:r w:rsidRPr="001A2ED2">
        <w:rPr>
          <w:rFonts w:asciiTheme="majorBidi" w:eastAsia="Times New Roman" w:hAnsiTheme="majorBidi" w:cstheme="majorBidi"/>
          <w:sz w:val="24"/>
          <w:szCs w:val="24"/>
        </w:rPr>
        <w:t>Kaiyuan</w:t>
      </w:r>
      <w:proofErr w:type="spellEnd"/>
      <w:r w:rsidRPr="001A2ED2">
        <w:rPr>
          <w:rFonts w:asciiTheme="majorBidi" w:eastAsia="Times New Roman" w:hAnsiTheme="majorBidi" w:cstheme="majorBidi"/>
          <w:sz w:val="24"/>
          <w:szCs w:val="24"/>
        </w:rPr>
        <w:t xml:space="preserve"> Sun, Cécile </w:t>
      </w:r>
      <w:proofErr w:type="spellStart"/>
      <w:r w:rsidRPr="001A2ED2">
        <w:rPr>
          <w:rFonts w:asciiTheme="majorBidi" w:eastAsia="Times New Roman" w:hAnsiTheme="majorBidi" w:cstheme="majorBidi"/>
          <w:sz w:val="24"/>
          <w:szCs w:val="24"/>
        </w:rPr>
        <w:t>Viboud</w:t>
      </w:r>
      <w:proofErr w:type="spellEnd"/>
      <w:r w:rsidRPr="001A2ED2">
        <w:rPr>
          <w:rFonts w:asciiTheme="majorBidi" w:eastAsia="Times New Roman" w:hAnsiTheme="majorBidi" w:cstheme="majorBidi"/>
          <w:sz w:val="24"/>
          <w:szCs w:val="24"/>
        </w:rPr>
        <w:t xml:space="preserve">, </w:t>
      </w:r>
      <w:proofErr w:type="spellStart"/>
      <w:r w:rsidRPr="001A2ED2">
        <w:rPr>
          <w:rFonts w:asciiTheme="majorBidi" w:eastAsia="Times New Roman" w:hAnsiTheme="majorBidi" w:cstheme="majorBidi"/>
          <w:sz w:val="24"/>
          <w:szCs w:val="24"/>
        </w:rPr>
        <w:t>Xinyue</w:t>
      </w:r>
      <w:proofErr w:type="spellEnd"/>
      <w:r w:rsidRPr="001A2ED2">
        <w:rPr>
          <w:rFonts w:asciiTheme="majorBidi" w:eastAsia="Times New Roman" w:hAnsiTheme="majorBidi" w:cstheme="majorBidi"/>
          <w:sz w:val="24"/>
          <w:szCs w:val="24"/>
        </w:rPr>
        <w:t xml:space="preserve"> </w:t>
      </w:r>
      <w:proofErr w:type="spellStart"/>
      <w:r w:rsidRPr="001A2ED2">
        <w:rPr>
          <w:rFonts w:asciiTheme="majorBidi" w:eastAsia="Times New Roman" w:hAnsiTheme="majorBidi" w:cstheme="majorBidi"/>
          <w:sz w:val="24"/>
          <w:szCs w:val="24"/>
        </w:rPr>
        <w:t>Xiong</w:t>
      </w:r>
      <w:proofErr w:type="spellEnd"/>
      <w:r w:rsidRPr="001A2ED2">
        <w:rPr>
          <w:rFonts w:asciiTheme="majorBidi" w:eastAsia="Times New Roman" w:hAnsiTheme="majorBidi" w:cstheme="majorBidi"/>
          <w:sz w:val="24"/>
          <w:szCs w:val="24"/>
        </w:rPr>
        <w:t xml:space="preserve">, Hongjie Yu, M. Elizabeth Halloran, Ira M. </w:t>
      </w:r>
      <w:proofErr w:type="spellStart"/>
      <w:r w:rsidRPr="001A2ED2">
        <w:rPr>
          <w:rFonts w:asciiTheme="majorBidi" w:eastAsia="Times New Roman" w:hAnsiTheme="majorBidi" w:cstheme="majorBidi"/>
          <w:sz w:val="24"/>
          <w:szCs w:val="24"/>
        </w:rPr>
        <w:t>Longini</w:t>
      </w:r>
      <w:proofErr w:type="spellEnd"/>
      <w:r w:rsidRPr="001A2ED2">
        <w:rPr>
          <w:rFonts w:asciiTheme="majorBidi" w:eastAsia="Times New Roman" w:hAnsiTheme="majorBidi" w:cstheme="majorBidi"/>
          <w:sz w:val="24"/>
          <w:szCs w:val="24"/>
        </w:rPr>
        <w:t xml:space="preserve"> Jr., Alessandro </w:t>
      </w:r>
      <w:proofErr w:type="spellStart"/>
      <w:r w:rsidRPr="001A2ED2">
        <w:rPr>
          <w:rFonts w:asciiTheme="majorBidi" w:eastAsia="Times New Roman" w:hAnsiTheme="majorBidi" w:cstheme="majorBidi"/>
          <w:sz w:val="24"/>
          <w:szCs w:val="24"/>
        </w:rPr>
        <w:t>Vespignani</w:t>
      </w:r>
      <w:proofErr w:type="spellEnd"/>
      <w:r w:rsidRPr="001A2ED2">
        <w:rPr>
          <w:rFonts w:asciiTheme="majorBidi" w:eastAsia="Times New Roman" w:hAnsiTheme="majorBidi" w:cstheme="majorBidi"/>
          <w:sz w:val="24"/>
          <w:szCs w:val="24"/>
        </w:rPr>
        <w:t xml:space="preserve"> The effect of travel restrictions on the spread of the 2019 novel coronavirus (COVID-19) outbreak </w:t>
      </w:r>
      <w:r w:rsidRPr="001A2ED2">
        <w:rPr>
          <w:rFonts w:asciiTheme="majorBidi" w:eastAsia="Times New Roman" w:hAnsiTheme="majorBidi" w:cstheme="majorBidi"/>
          <w:i/>
          <w:iCs/>
          <w:sz w:val="24"/>
          <w:szCs w:val="24"/>
        </w:rPr>
        <w:t>Science</w:t>
      </w:r>
      <w:r w:rsidRPr="001A2ED2">
        <w:rPr>
          <w:rFonts w:asciiTheme="majorBidi" w:eastAsia="Times New Roman" w:hAnsiTheme="majorBidi" w:cstheme="majorBidi"/>
          <w:sz w:val="24"/>
          <w:szCs w:val="24"/>
        </w:rPr>
        <w:t xml:space="preserve">24 Apr 2020 : 395-400  </w:t>
      </w:r>
      <w:hyperlink r:id="rId52" w:history="1">
        <w:r w:rsidRPr="001A2ED2">
          <w:rPr>
            <w:rStyle w:val="Hyperlink"/>
            <w:rFonts w:asciiTheme="majorBidi" w:eastAsia="Times New Roman" w:hAnsiTheme="majorBidi" w:cstheme="majorBidi"/>
            <w:sz w:val="24"/>
            <w:szCs w:val="24"/>
          </w:rPr>
          <w:t>https://science.sciencemag.org/content/368/6489/395</w:t>
        </w:r>
      </w:hyperlink>
    </w:p>
    <w:p w:rsidR="001C764F" w:rsidRPr="001A2ED2" w:rsidRDefault="001C764F" w:rsidP="001C764F">
      <w:pPr>
        <w:pStyle w:val="ListParagraph"/>
        <w:numPr>
          <w:ilvl w:val="0"/>
          <w:numId w:val="1"/>
        </w:numPr>
        <w:spacing w:before="100" w:beforeAutospacing="1" w:after="100" w:afterAutospacing="1" w:line="240" w:lineRule="auto"/>
        <w:outlineLvl w:val="2"/>
        <w:rPr>
          <w:rStyle w:val="Hyperlink"/>
          <w:rFonts w:asciiTheme="majorBidi" w:hAnsiTheme="majorBidi" w:cstheme="majorBidi"/>
          <w:sz w:val="24"/>
          <w:szCs w:val="24"/>
          <w:lang w:val="fr-FR"/>
        </w:rPr>
      </w:pPr>
      <w:r w:rsidRPr="001A2ED2">
        <w:rPr>
          <w:rFonts w:asciiTheme="majorBidi" w:hAnsiTheme="majorBidi" w:cstheme="majorBidi"/>
          <w:color w:val="000000"/>
          <w:sz w:val="24"/>
          <w:szCs w:val="24"/>
        </w:rPr>
        <w:t xml:space="preserve">EFSA Panel on Biological Hazards (BIOHAZ); Scientific Opinion on An update on the </w:t>
      </w:r>
      <w:proofErr w:type="spellStart"/>
      <w:r w:rsidRPr="001A2ED2">
        <w:rPr>
          <w:rFonts w:asciiTheme="majorBidi" w:hAnsiTheme="majorBidi" w:cstheme="majorBidi"/>
          <w:color w:val="000000"/>
          <w:sz w:val="24"/>
          <w:szCs w:val="24"/>
        </w:rPr>
        <w:t>presentknowledge</w:t>
      </w:r>
      <w:proofErr w:type="spellEnd"/>
      <w:r w:rsidRPr="001A2ED2">
        <w:rPr>
          <w:rFonts w:asciiTheme="majorBidi" w:hAnsiTheme="majorBidi" w:cstheme="majorBidi"/>
          <w:color w:val="000000"/>
          <w:sz w:val="24"/>
          <w:szCs w:val="24"/>
        </w:rPr>
        <w:t xml:space="preserve"> on the occurrence and control of foodborne viruses. </w:t>
      </w:r>
      <w:r w:rsidRPr="001A2ED2">
        <w:rPr>
          <w:rFonts w:asciiTheme="majorBidi" w:hAnsiTheme="majorBidi" w:cstheme="majorBidi"/>
          <w:color w:val="000000"/>
          <w:sz w:val="24"/>
          <w:szCs w:val="24"/>
          <w:lang w:val="fr-FR"/>
        </w:rPr>
        <w:t>EFSA Journal 2011;9(7):2190. [96 pp.]</w:t>
      </w:r>
      <w:r w:rsidRPr="001A2ED2">
        <w:rPr>
          <w:rFonts w:asciiTheme="majorBidi" w:hAnsiTheme="majorBidi" w:cstheme="majorBidi"/>
          <w:color w:val="000000"/>
          <w:sz w:val="24"/>
          <w:szCs w:val="24"/>
          <w:lang w:val="fr-FR"/>
        </w:rPr>
        <w:br/>
        <w:t xml:space="preserve">doi:10.2903/j.efsa.2011.2190. </w:t>
      </w:r>
      <w:proofErr w:type="spellStart"/>
      <w:r w:rsidRPr="001A2ED2">
        <w:rPr>
          <w:rFonts w:asciiTheme="majorBidi" w:hAnsiTheme="majorBidi" w:cstheme="majorBidi"/>
          <w:color w:val="000000"/>
          <w:sz w:val="24"/>
          <w:szCs w:val="24"/>
          <w:lang w:val="fr-FR"/>
        </w:rPr>
        <w:t>Available</w:t>
      </w:r>
      <w:proofErr w:type="spellEnd"/>
      <w:r w:rsidRPr="001A2ED2">
        <w:rPr>
          <w:rFonts w:asciiTheme="majorBidi" w:hAnsiTheme="majorBidi" w:cstheme="majorBidi"/>
          <w:color w:val="000000"/>
          <w:sz w:val="24"/>
          <w:szCs w:val="24"/>
          <w:lang w:val="fr-FR"/>
        </w:rPr>
        <w:t xml:space="preserve"> online: </w:t>
      </w:r>
      <w:hyperlink r:id="rId53" w:history="1">
        <w:r w:rsidRPr="001A2ED2">
          <w:rPr>
            <w:rStyle w:val="Hyperlink"/>
            <w:rFonts w:asciiTheme="majorBidi" w:hAnsiTheme="majorBidi" w:cstheme="majorBidi"/>
            <w:sz w:val="24"/>
            <w:szCs w:val="24"/>
            <w:lang w:val="fr-FR"/>
          </w:rPr>
          <w:t>www.efsa.europa.eu/efsajournal</w:t>
        </w:r>
      </w:hyperlink>
    </w:p>
    <w:p w:rsidR="001C764F" w:rsidRPr="001A2ED2" w:rsidRDefault="001C764F" w:rsidP="001C764F">
      <w:pPr>
        <w:pStyle w:val="ListParagraph"/>
        <w:numPr>
          <w:ilvl w:val="0"/>
          <w:numId w:val="1"/>
        </w:numPr>
        <w:spacing w:before="100" w:beforeAutospacing="1" w:after="100" w:afterAutospacing="1" w:line="240" w:lineRule="auto"/>
        <w:outlineLvl w:val="2"/>
        <w:rPr>
          <w:rFonts w:asciiTheme="majorBidi" w:hAnsiTheme="majorBidi" w:cstheme="majorBidi"/>
          <w:sz w:val="24"/>
          <w:szCs w:val="24"/>
        </w:rPr>
      </w:pPr>
      <w:r w:rsidRPr="001A2ED2">
        <w:rPr>
          <w:rFonts w:asciiTheme="majorBidi" w:hAnsiTheme="majorBidi" w:cstheme="majorBidi"/>
          <w:sz w:val="24"/>
          <w:szCs w:val="24"/>
        </w:rPr>
        <w:t xml:space="preserve">Shao D, Shi Z, Wei J, Ma Z. A brief review of foodborne </w:t>
      </w:r>
      <w:proofErr w:type="spellStart"/>
      <w:r w:rsidRPr="001A2ED2">
        <w:rPr>
          <w:rFonts w:asciiTheme="majorBidi" w:hAnsiTheme="majorBidi" w:cstheme="majorBidi"/>
          <w:sz w:val="24"/>
          <w:szCs w:val="24"/>
        </w:rPr>
        <w:t>zoonoses</w:t>
      </w:r>
      <w:proofErr w:type="spellEnd"/>
      <w:r w:rsidRPr="001A2ED2">
        <w:rPr>
          <w:rFonts w:asciiTheme="majorBidi" w:hAnsiTheme="majorBidi" w:cstheme="majorBidi"/>
          <w:sz w:val="24"/>
          <w:szCs w:val="24"/>
        </w:rPr>
        <w:t xml:space="preserve"> in China. </w:t>
      </w:r>
      <w:proofErr w:type="spellStart"/>
      <w:r w:rsidRPr="001A2ED2">
        <w:rPr>
          <w:rFonts w:asciiTheme="majorBidi" w:hAnsiTheme="majorBidi" w:cstheme="majorBidi"/>
          <w:i/>
          <w:iCs/>
          <w:sz w:val="24"/>
          <w:szCs w:val="24"/>
        </w:rPr>
        <w:t>Epidemiol</w:t>
      </w:r>
      <w:proofErr w:type="spellEnd"/>
      <w:r w:rsidRPr="001A2ED2">
        <w:rPr>
          <w:rFonts w:asciiTheme="majorBidi" w:hAnsiTheme="majorBidi" w:cstheme="majorBidi"/>
          <w:i/>
          <w:iCs/>
          <w:sz w:val="24"/>
          <w:szCs w:val="24"/>
        </w:rPr>
        <w:t xml:space="preserve"> Infect</w:t>
      </w:r>
      <w:r w:rsidRPr="001A2ED2">
        <w:rPr>
          <w:rFonts w:asciiTheme="majorBidi" w:hAnsiTheme="majorBidi" w:cstheme="majorBidi"/>
          <w:sz w:val="24"/>
          <w:szCs w:val="24"/>
        </w:rPr>
        <w:t>. 2011</w:t>
      </w:r>
      <w:proofErr w:type="gramStart"/>
      <w:r w:rsidRPr="001A2ED2">
        <w:rPr>
          <w:rFonts w:asciiTheme="majorBidi" w:hAnsiTheme="majorBidi" w:cstheme="majorBidi"/>
          <w:sz w:val="24"/>
          <w:szCs w:val="24"/>
        </w:rPr>
        <w:t>;139</w:t>
      </w:r>
      <w:proofErr w:type="gramEnd"/>
      <w:r w:rsidRPr="001A2ED2">
        <w:rPr>
          <w:rFonts w:asciiTheme="majorBidi" w:hAnsiTheme="majorBidi" w:cstheme="majorBidi"/>
          <w:sz w:val="24"/>
          <w:szCs w:val="24"/>
        </w:rPr>
        <w:t>(10):1497</w:t>
      </w:r>
      <w:r w:rsidRPr="001A2ED2">
        <w:rPr>
          <w:rFonts w:ascii="Cambria Math" w:hAnsi="Cambria Math" w:cs="Cambria Math"/>
          <w:sz w:val="24"/>
          <w:szCs w:val="24"/>
        </w:rPr>
        <w:t>‐</w:t>
      </w:r>
      <w:r w:rsidRPr="001A2ED2">
        <w:rPr>
          <w:rFonts w:asciiTheme="majorBidi" w:hAnsiTheme="majorBidi" w:cstheme="majorBidi"/>
          <w:sz w:val="24"/>
          <w:szCs w:val="24"/>
        </w:rPr>
        <w:t xml:space="preserve">1504. doi:10.1017/S0950268811000872 </w:t>
      </w:r>
      <w:hyperlink r:id="rId54" w:history="1">
        <w:r w:rsidRPr="001A2ED2">
          <w:rPr>
            <w:rStyle w:val="Hyperlink"/>
            <w:rFonts w:asciiTheme="majorBidi" w:hAnsiTheme="majorBidi" w:cstheme="majorBidi"/>
            <w:sz w:val="24"/>
            <w:szCs w:val="24"/>
          </w:rPr>
          <w:t>https://pubmed.ncbi.nlm.nih.gov/21676353/</w:t>
        </w:r>
      </w:hyperlink>
    </w:p>
    <w:p w:rsidR="001C764F" w:rsidRPr="001A2ED2" w:rsidRDefault="001C764F" w:rsidP="001C764F">
      <w:pPr>
        <w:pStyle w:val="ListParagraph"/>
        <w:numPr>
          <w:ilvl w:val="0"/>
          <w:numId w:val="1"/>
        </w:numPr>
        <w:spacing w:before="100" w:beforeAutospacing="1" w:after="100" w:afterAutospacing="1" w:line="240" w:lineRule="auto"/>
        <w:outlineLvl w:val="2"/>
        <w:rPr>
          <w:rFonts w:asciiTheme="majorBidi" w:hAnsiTheme="majorBidi" w:cstheme="majorBidi"/>
          <w:sz w:val="24"/>
          <w:szCs w:val="24"/>
        </w:rPr>
      </w:pPr>
      <w:r w:rsidRPr="001A2ED2">
        <w:rPr>
          <w:rFonts w:asciiTheme="majorBidi" w:hAnsiTheme="majorBidi" w:cstheme="majorBidi"/>
          <w:sz w:val="24"/>
          <w:szCs w:val="24"/>
        </w:rPr>
        <w:t xml:space="preserve"> Todd E, Grieg J. Viruses of foodborne origin: a review. </w:t>
      </w:r>
      <w:r w:rsidRPr="001A2ED2">
        <w:rPr>
          <w:rFonts w:asciiTheme="majorBidi" w:hAnsiTheme="majorBidi" w:cstheme="majorBidi"/>
          <w:i/>
          <w:iCs/>
          <w:sz w:val="24"/>
          <w:szCs w:val="24"/>
        </w:rPr>
        <w:t>Virus Adaptation and Treatment</w:t>
      </w:r>
      <w:r w:rsidRPr="001A2ED2">
        <w:rPr>
          <w:rFonts w:asciiTheme="majorBidi" w:hAnsiTheme="majorBidi" w:cstheme="majorBidi"/>
          <w:sz w:val="24"/>
          <w:szCs w:val="24"/>
        </w:rPr>
        <w:t xml:space="preserve">. 2015;7:25-45 </w:t>
      </w:r>
      <w:hyperlink r:id="rId55" w:history="1">
        <w:r w:rsidRPr="001A2ED2">
          <w:rPr>
            <w:rStyle w:val="Hyperlink"/>
            <w:rFonts w:asciiTheme="majorBidi" w:hAnsiTheme="majorBidi" w:cstheme="majorBidi"/>
            <w:sz w:val="24"/>
            <w:szCs w:val="24"/>
          </w:rPr>
          <w:t>https://doi.org/10.2147/VAAT.S50108</w:t>
        </w:r>
      </w:hyperlink>
      <w:r w:rsidRPr="001A2ED2">
        <w:rPr>
          <w:rFonts w:asciiTheme="majorBidi" w:hAnsiTheme="majorBidi" w:cstheme="majorBidi"/>
          <w:sz w:val="24"/>
          <w:szCs w:val="24"/>
        </w:rPr>
        <w:t xml:space="preserve">  </w:t>
      </w:r>
      <w:hyperlink r:id="rId56" w:history="1">
        <w:r w:rsidRPr="001A2ED2">
          <w:rPr>
            <w:rStyle w:val="Hyperlink"/>
            <w:rFonts w:asciiTheme="majorBidi" w:hAnsiTheme="majorBidi" w:cstheme="majorBidi"/>
            <w:sz w:val="24"/>
            <w:szCs w:val="24"/>
          </w:rPr>
          <w:t>https://www.dovepress.com/viruses-of-foodborne-origin-a-review-peer-reviewed-fulltext-article-VAAT#</w:t>
        </w:r>
      </w:hyperlink>
    </w:p>
    <w:p w:rsidR="001C764F" w:rsidRPr="001A2ED2" w:rsidRDefault="001C764F" w:rsidP="001C764F">
      <w:pPr>
        <w:pStyle w:val="ListParagraph"/>
        <w:numPr>
          <w:ilvl w:val="0"/>
          <w:numId w:val="1"/>
        </w:numPr>
        <w:spacing w:before="100" w:beforeAutospacing="1" w:after="100" w:afterAutospacing="1" w:line="240" w:lineRule="auto"/>
        <w:outlineLvl w:val="2"/>
        <w:rPr>
          <w:rFonts w:asciiTheme="majorBidi" w:hAnsiTheme="majorBidi" w:cstheme="majorBidi"/>
          <w:sz w:val="24"/>
          <w:szCs w:val="24"/>
        </w:rPr>
      </w:pPr>
      <w:proofErr w:type="spellStart"/>
      <w:r w:rsidRPr="001A2ED2">
        <w:rPr>
          <w:rFonts w:asciiTheme="majorBidi" w:hAnsiTheme="majorBidi" w:cstheme="majorBidi"/>
          <w:sz w:val="24"/>
          <w:szCs w:val="24"/>
        </w:rPr>
        <w:t>Simjee</w:t>
      </w:r>
      <w:proofErr w:type="spellEnd"/>
      <w:r w:rsidRPr="001A2ED2">
        <w:rPr>
          <w:rFonts w:asciiTheme="majorBidi" w:hAnsiTheme="majorBidi" w:cstheme="majorBidi"/>
          <w:sz w:val="24"/>
          <w:szCs w:val="24"/>
        </w:rPr>
        <w:t xml:space="preserve">, </w:t>
      </w:r>
      <w:proofErr w:type="spellStart"/>
      <w:r w:rsidRPr="001A2ED2">
        <w:rPr>
          <w:rFonts w:asciiTheme="majorBidi" w:hAnsiTheme="majorBidi" w:cstheme="majorBidi"/>
          <w:sz w:val="24"/>
          <w:szCs w:val="24"/>
        </w:rPr>
        <w:t>Shabbir</w:t>
      </w:r>
      <w:proofErr w:type="spellEnd"/>
      <w:r w:rsidRPr="001A2ED2">
        <w:rPr>
          <w:rFonts w:asciiTheme="majorBidi" w:hAnsiTheme="majorBidi" w:cstheme="majorBidi"/>
          <w:sz w:val="24"/>
          <w:szCs w:val="24"/>
        </w:rPr>
        <w:t xml:space="preserve"> (Ed.) 2007  Foodborne Diseases </w:t>
      </w:r>
      <w:hyperlink r:id="rId57" w:history="1">
        <w:r w:rsidRPr="001A2ED2">
          <w:rPr>
            <w:rStyle w:val="Hyperlink"/>
            <w:rFonts w:asciiTheme="majorBidi" w:hAnsiTheme="majorBidi" w:cstheme="majorBidi"/>
            <w:sz w:val="24"/>
            <w:szCs w:val="24"/>
          </w:rPr>
          <w:t>https://www.springer.com/gp/book/9781588295187</w:t>
        </w:r>
      </w:hyperlink>
    </w:p>
    <w:p w:rsidR="001C764F" w:rsidRPr="001A2ED2" w:rsidRDefault="001C764F" w:rsidP="001C764F">
      <w:pPr>
        <w:pStyle w:val="ListParagraph"/>
        <w:numPr>
          <w:ilvl w:val="0"/>
          <w:numId w:val="1"/>
        </w:numPr>
        <w:rPr>
          <w:rFonts w:asciiTheme="majorBidi" w:hAnsiTheme="majorBidi" w:cstheme="majorBidi"/>
          <w:sz w:val="24"/>
          <w:szCs w:val="24"/>
        </w:rPr>
      </w:pPr>
      <w:proofErr w:type="spellStart"/>
      <w:r>
        <w:rPr>
          <w:rFonts w:asciiTheme="majorBidi" w:hAnsiTheme="majorBidi" w:cstheme="majorBidi"/>
          <w:sz w:val="24"/>
          <w:szCs w:val="24"/>
        </w:rPr>
        <w:t>DG</w:t>
      </w:r>
      <w:proofErr w:type="gramStart"/>
      <w:r>
        <w:rPr>
          <w:rFonts w:asciiTheme="majorBidi" w:hAnsiTheme="majorBidi" w:cstheme="majorBidi"/>
          <w:sz w:val="24"/>
          <w:szCs w:val="24"/>
        </w:rPr>
        <w:t>,Newell</w:t>
      </w:r>
      <w:proofErr w:type="spellEnd"/>
      <w:proofErr w:type="gramEnd"/>
      <w:r w:rsidRPr="001A2ED2">
        <w:rPr>
          <w:rFonts w:asciiTheme="majorBidi" w:hAnsiTheme="majorBidi" w:cstheme="majorBidi"/>
          <w:sz w:val="24"/>
          <w:szCs w:val="24"/>
        </w:rPr>
        <w:t xml:space="preserve">, Koopmans M, </w:t>
      </w:r>
      <w:proofErr w:type="spellStart"/>
      <w:r w:rsidRPr="001A2ED2">
        <w:rPr>
          <w:rFonts w:asciiTheme="majorBidi" w:hAnsiTheme="majorBidi" w:cstheme="majorBidi"/>
          <w:sz w:val="24"/>
          <w:szCs w:val="24"/>
        </w:rPr>
        <w:t>Verhoef</w:t>
      </w:r>
      <w:proofErr w:type="spellEnd"/>
      <w:r w:rsidRPr="001A2ED2">
        <w:rPr>
          <w:rFonts w:asciiTheme="majorBidi" w:hAnsiTheme="majorBidi" w:cstheme="majorBidi"/>
          <w:sz w:val="24"/>
          <w:szCs w:val="24"/>
        </w:rPr>
        <w:t xml:space="preserve"> L, </w:t>
      </w:r>
      <w:proofErr w:type="spellStart"/>
      <w:r w:rsidRPr="001A2ED2">
        <w:rPr>
          <w:rFonts w:asciiTheme="majorBidi" w:hAnsiTheme="majorBidi" w:cstheme="majorBidi"/>
          <w:sz w:val="24"/>
          <w:szCs w:val="24"/>
        </w:rPr>
        <w:t>Duizer</w:t>
      </w:r>
      <w:proofErr w:type="spellEnd"/>
      <w:r w:rsidRPr="001A2ED2">
        <w:rPr>
          <w:rFonts w:asciiTheme="majorBidi" w:hAnsiTheme="majorBidi" w:cstheme="majorBidi"/>
          <w:sz w:val="24"/>
          <w:szCs w:val="24"/>
        </w:rPr>
        <w:t xml:space="preserve"> E, </w:t>
      </w:r>
      <w:proofErr w:type="spellStart"/>
      <w:r w:rsidRPr="001A2ED2">
        <w:rPr>
          <w:rFonts w:asciiTheme="majorBidi" w:hAnsiTheme="majorBidi" w:cstheme="majorBidi"/>
          <w:sz w:val="24"/>
          <w:szCs w:val="24"/>
        </w:rPr>
        <w:t>Aidara</w:t>
      </w:r>
      <w:proofErr w:type="spellEnd"/>
      <w:r w:rsidRPr="001A2ED2">
        <w:rPr>
          <w:rFonts w:asciiTheme="majorBidi" w:hAnsiTheme="majorBidi" w:cstheme="majorBidi"/>
          <w:sz w:val="24"/>
          <w:szCs w:val="24"/>
        </w:rPr>
        <w:t xml:space="preserve">-Kane A, </w:t>
      </w:r>
      <w:proofErr w:type="spellStart"/>
      <w:r w:rsidRPr="001A2ED2">
        <w:rPr>
          <w:rFonts w:asciiTheme="majorBidi" w:hAnsiTheme="majorBidi" w:cstheme="majorBidi"/>
          <w:sz w:val="24"/>
          <w:szCs w:val="24"/>
        </w:rPr>
        <w:t>Sprong</w:t>
      </w:r>
      <w:proofErr w:type="spellEnd"/>
      <w:r w:rsidRPr="001A2ED2">
        <w:rPr>
          <w:rFonts w:asciiTheme="majorBidi" w:hAnsiTheme="majorBidi" w:cstheme="majorBidi"/>
          <w:sz w:val="24"/>
          <w:szCs w:val="24"/>
        </w:rPr>
        <w:t xml:space="preserve"> H, </w:t>
      </w:r>
      <w:proofErr w:type="spellStart"/>
      <w:r w:rsidRPr="001A2ED2">
        <w:rPr>
          <w:rFonts w:asciiTheme="majorBidi" w:hAnsiTheme="majorBidi" w:cstheme="majorBidi"/>
          <w:sz w:val="24"/>
          <w:szCs w:val="24"/>
        </w:rPr>
        <w:t>Opsteegh</w:t>
      </w:r>
      <w:proofErr w:type="spellEnd"/>
      <w:r w:rsidRPr="001A2ED2">
        <w:rPr>
          <w:rFonts w:asciiTheme="majorBidi" w:hAnsiTheme="majorBidi" w:cstheme="majorBidi"/>
          <w:sz w:val="24"/>
          <w:szCs w:val="24"/>
        </w:rPr>
        <w:t xml:space="preserve"> M, </w:t>
      </w:r>
      <w:proofErr w:type="spellStart"/>
      <w:r w:rsidRPr="001A2ED2">
        <w:rPr>
          <w:rFonts w:asciiTheme="majorBidi" w:hAnsiTheme="majorBidi" w:cstheme="majorBidi"/>
          <w:sz w:val="24"/>
          <w:szCs w:val="24"/>
        </w:rPr>
        <w:t>Langelaar</w:t>
      </w:r>
      <w:proofErr w:type="spellEnd"/>
      <w:r w:rsidRPr="001A2ED2">
        <w:rPr>
          <w:rFonts w:asciiTheme="majorBidi" w:hAnsiTheme="majorBidi" w:cstheme="majorBidi"/>
          <w:sz w:val="24"/>
          <w:szCs w:val="24"/>
        </w:rPr>
        <w:t xml:space="preserve"> M, </w:t>
      </w:r>
      <w:proofErr w:type="spellStart"/>
      <w:r w:rsidRPr="001A2ED2">
        <w:rPr>
          <w:rFonts w:asciiTheme="majorBidi" w:hAnsiTheme="majorBidi" w:cstheme="majorBidi"/>
          <w:sz w:val="24"/>
          <w:szCs w:val="24"/>
        </w:rPr>
        <w:t>Threfall</w:t>
      </w:r>
      <w:proofErr w:type="spellEnd"/>
      <w:r w:rsidRPr="001A2ED2">
        <w:rPr>
          <w:rFonts w:asciiTheme="majorBidi" w:hAnsiTheme="majorBidi" w:cstheme="majorBidi"/>
          <w:sz w:val="24"/>
          <w:szCs w:val="24"/>
        </w:rPr>
        <w:t xml:space="preserve"> J, </w:t>
      </w:r>
      <w:proofErr w:type="spellStart"/>
      <w:r w:rsidRPr="001A2ED2">
        <w:rPr>
          <w:rFonts w:asciiTheme="majorBidi" w:hAnsiTheme="majorBidi" w:cstheme="majorBidi"/>
          <w:sz w:val="24"/>
          <w:szCs w:val="24"/>
        </w:rPr>
        <w:t>Scheutz</w:t>
      </w:r>
      <w:proofErr w:type="spellEnd"/>
      <w:r w:rsidRPr="001A2ED2">
        <w:rPr>
          <w:rFonts w:asciiTheme="majorBidi" w:hAnsiTheme="majorBidi" w:cstheme="majorBidi"/>
          <w:sz w:val="24"/>
          <w:szCs w:val="24"/>
        </w:rPr>
        <w:t xml:space="preserve"> F, van der Giessen J, Kruse H.2010 Food-borne diseases - the challenges of 20 years ago still persist while new ones continue to emerge.  </w:t>
      </w:r>
      <w:proofErr w:type="spellStart"/>
      <w:r w:rsidRPr="001A2ED2">
        <w:rPr>
          <w:rFonts w:asciiTheme="majorBidi" w:hAnsiTheme="majorBidi" w:cstheme="majorBidi"/>
          <w:sz w:val="24"/>
          <w:szCs w:val="24"/>
        </w:rPr>
        <w:t>Int</w:t>
      </w:r>
      <w:proofErr w:type="spellEnd"/>
      <w:r w:rsidRPr="001A2ED2">
        <w:rPr>
          <w:rFonts w:asciiTheme="majorBidi" w:hAnsiTheme="majorBidi" w:cstheme="majorBidi"/>
          <w:sz w:val="24"/>
          <w:szCs w:val="24"/>
        </w:rPr>
        <w:t xml:space="preserve"> J Food </w:t>
      </w:r>
      <w:proofErr w:type="spellStart"/>
      <w:r w:rsidRPr="001A2ED2">
        <w:rPr>
          <w:rFonts w:asciiTheme="majorBidi" w:hAnsiTheme="majorBidi" w:cstheme="majorBidi"/>
          <w:sz w:val="24"/>
          <w:szCs w:val="24"/>
        </w:rPr>
        <w:t>Microbiol</w:t>
      </w:r>
      <w:proofErr w:type="spellEnd"/>
      <w:r w:rsidRPr="001A2ED2">
        <w:rPr>
          <w:rFonts w:asciiTheme="majorBidi" w:hAnsiTheme="majorBidi" w:cstheme="majorBidi"/>
          <w:sz w:val="24"/>
          <w:szCs w:val="24"/>
        </w:rPr>
        <w:t>. 2010 May 30</w:t>
      </w:r>
      <w:proofErr w:type="gramStart"/>
      <w:r w:rsidRPr="001A2ED2">
        <w:rPr>
          <w:rFonts w:asciiTheme="majorBidi" w:hAnsiTheme="majorBidi" w:cstheme="majorBidi"/>
          <w:sz w:val="24"/>
          <w:szCs w:val="24"/>
        </w:rPr>
        <w:t>;139</w:t>
      </w:r>
      <w:proofErr w:type="gramEnd"/>
      <w:r w:rsidRPr="001A2ED2">
        <w:rPr>
          <w:rFonts w:asciiTheme="majorBidi" w:hAnsiTheme="majorBidi" w:cstheme="majorBidi"/>
          <w:sz w:val="24"/>
          <w:szCs w:val="24"/>
        </w:rPr>
        <w:t xml:space="preserve"> </w:t>
      </w:r>
      <w:proofErr w:type="spellStart"/>
      <w:r w:rsidRPr="001A2ED2">
        <w:rPr>
          <w:rFonts w:asciiTheme="majorBidi" w:hAnsiTheme="majorBidi" w:cstheme="majorBidi"/>
          <w:sz w:val="24"/>
          <w:szCs w:val="24"/>
        </w:rPr>
        <w:t>Suppl</w:t>
      </w:r>
      <w:proofErr w:type="spellEnd"/>
      <w:r w:rsidRPr="001A2ED2">
        <w:rPr>
          <w:rFonts w:asciiTheme="majorBidi" w:hAnsiTheme="majorBidi" w:cstheme="majorBidi"/>
          <w:sz w:val="24"/>
          <w:szCs w:val="24"/>
        </w:rPr>
        <w:t xml:space="preserve"> 1:S3-15. doi:10.1016/j.ijfoodmicro.2010.01.021. </w:t>
      </w:r>
      <w:proofErr w:type="spellStart"/>
      <w:r w:rsidRPr="001A2ED2">
        <w:rPr>
          <w:rFonts w:asciiTheme="majorBidi" w:hAnsiTheme="majorBidi" w:cstheme="majorBidi"/>
          <w:sz w:val="24"/>
          <w:szCs w:val="24"/>
        </w:rPr>
        <w:t>Epub</w:t>
      </w:r>
      <w:proofErr w:type="spellEnd"/>
      <w:r w:rsidRPr="001A2ED2">
        <w:rPr>
          <w:rFonts w:asciiTheme="majorBidi" w:hAnsiTheme="majorBidi" w:cstheme="majorBidi"/>
          <w:sz w:val="24"/>
          <w:szCs w:val="24"/>
        </w:rPr>
        <w:t xml:space="preserve"> 2010 Jan 22. </w:t>
      </w:r>
    </w:p>
    <w:p w:rsidR="001C764F" w:rsidRPr="001A2ED2" w:rsidRDefault="001C764F" w:rsidP="001C764F">
      <w:pPr>
        <w:pStyle w:val="ListParagraph"/>
        <w:numPr>
          <w:ilvl w:val="0"/>
          <w:numId w:val="1"/>
        </w:numPr>
        <w:rPr>
          <w:rFonts w:asciiTheme="majorBidi" w:hAnsiTheme="majorBidi" w:cstheme="majorBidi"/>
          <w:sz w:val="24"/>
          <w:szCs w:val="24"/>
        </w:rPr>
      </w:pPr>
      <w:proofErr w:type="spellStart"/>
      <w:r>
        <w:rPr>
          <w:rFonts w:asciiTheme="majorBidi" w:hAnsiTheme="majorBidi" w:cstheme="majorBidi"/>
          <w:sz w:val="24"/>
          <w:szCs w:val="24"/>
        </w:rPr>
        <w:t>F.</w:t>
      </w:r>
      <w:r w:rsidRPr="001A2ED2">
        <w:rPr>
          <w:rFonts w:asciiTheme="majorBidi" w:hAnsiTheme="majorBidi" w:cstheme="majorBidi"/>
          <w:sz w:val="24"/>
          <w:szCs w:val="24"/>
        </w:rPr>
        <w:t>Smulders</w:t>
      </w:r>
      <w:proofErr w:type="spellEnd"/>
      <w:r w:rsidRPr="001A2ED2">
        <w:rPr>
          <w:rFonts w:asciiTheme="majorBidi" w:hAnsiTheme="majorBidi" w:cstheme="majorBidi"/>
          <w:sz w:val="24"/>
          <w:szCs w:val="24"/>
        </w:rPr>
        <w:t xml:space="preserve">,  Birgit </w:t>
      </w:r>
      <w:proofErr w:type="spellStart"/>
      <w:r w:rsidRPr="001A2ED2">
        <w:rPr>
          <w:rFonts w:asciiTheme="majorBidi" w:hAnsiTheme="majorBidi" w:cstheme="majorBidi"/>
          <w:sz w:val="24"/>
          <w:szCs w:val="24"/>
        </w:rPr>
        <w:t>Nørrung</w:t>
      </w:r>
      <w:proofErr w:type="spellEnd"/>
      <w:r w:rsidRPr="001A2ED2">
        <w:rPr>
          <w:rFonts w:asciiTheme="majorBidi" w:hAnsiTheme="majorBidi" w:cstheme="majorBidi"/>
          <w:sz w:val="24"/>
          <w:szCs w:val="24"/>
        </w:rPr>
        <w:t xml:space="preserve"> and Herbert </w:t>
      </w:r>
      <w:proofErr w:type="spellStart"/>
      <w:r w:rsidRPr="001A2ED2">
        <w:rPr>
          <w:rFonts w:asciiTheme="majorBidi" w:hAnsiTheme="majorBidi" w:cstheme="majorBidi"/>
          <w:sz w:val="24"/>
          <w:szCs w:val="24"/>
        </w:rPr>
        <w:t>Budka</w:t>
      </w:r>
      <w:proofErr w:type="spellEnd"/>
      <w:r w:rsidRPr="001A2ED2">
        <w:rPr>
          <w:rFonts w:asciiTheme="majorBidi" w:hAnsiTheme="majorBidi" w:cstheme="majorBidi"/>
          <w:sz w:val="24"/>
          <w:szCs w:val="24"/>
        </w:rPr>
        <w:t xml:space="preserve"> 2013 Foodborne viruses and prions and their significance for public health </w:t>
      </w:r>
      <w:proofErr w:type="spellStart"/>
      <w:r w:rsidRPr="001A2ED2">
        <w:rPr>
          <w:rFonts w:asciiTheme="majorBidi" w:hAnsiTheme="majorBidi" w:cstheme="majorBidi"/>
          <w:sz w:val="24"/>
          <w:szCs w:val="24"/>
        </w:rPr>
        <w:t>eISBN</w:t>
      </w:r>
      <w:proofErr w:type="spellEnd"/>
      <w:r w:rsidRPr="001A2ED2">
        <w:rPr>
          <w:rFonts w:asciiTheme="majorBidi" w:hAnsiTheme="majorBidi" w:cstheme="majorBidi"/>
          <w:sz w:val="24"/>
          <w:szCs w:val="24"/>
        </w:rPr>
        <w:t xml:space="preserve">: 978-90-8686-780-6 | ISBN: 978-90-8686-226-9 </w:t>
      </w:r>
      <w:hyperlink r:id="rId58" w:history="1">
        <w:r w:rsidRPr="001A2ED2">
          <w:rPr>
            <w:rStyle w:val="Hyperlink"/>
            <w:rFonts w:asciiTheme="majorBidi" w:hAnsiTheme="majorBidi" w:cstheme="majorBidi"/>
            <w:sz w:val="24"/>
            <w:szCs w:val="24"/>
          </w:rPr>
          <w:t>https://doi.org/10.3920/978-90-8686-780-6</w:t>
        </w:r>
      </w:hyperlink>
    </w:p>
    <w:p w:rsidR="001C764F" w:rsidRPr="001A2ED2" w:rsidRDefault="001C764F" w:rsidP="001C764F">
      <w:pPr>
        <w:pStyle w:val="ListParagraph"/>
        <w:numPr>
          <w:ilvl w:val="0"/>
          <w:numId w:val="1"/>
        </w:numPr>
        <w:spacing w:before="100" w:beforeAutospacing="1" w:after="100" w:afterAutospacing="1" w:line="240" w:lineRule="auto"/>
        <w:outlineLvl w:val="2"/>
        <w:rPr>
          <w:rFonts w:asciiTheme="majorBidi" w:hAnsiTheme="majorBidi" w:cstheme="majorBidi"/>
          <w:sz w:val="24"/>
          <w:szCs w:val="24"/>
        </w:rPr>
      </w:pPr>
      <w:r w:rsidRPr="001A2ED2">
        <w:rPr>
          <w:rStyle w:val="fontstyle01"/>
          <w:rFonts w:asciiTheme="majorBidi" w:hAnsiTheme="majorBidi" w:cstheme="majorBidi"/>
          <w:sz w:val="24"/>
          <w:szCs w:val="24"/>
        </w:rPr>
        <w:t>Rob Lake and Joanne Kingsbury</w:t>
      </w:r>
      <w:r w:rsidRPr="001A2ED2">
        <w:rPr>
          <w:rFonts w:asciiTheme="majorBidi" w:hAnsiTheme="majorBidi" w:cstheme="majorBidi"/>
          <w:sz w:val="24"/>
          <w:szCs w:val="24"/>
        </w:rPr>
        <w:t xml:space="preserve">  2020 Potential for Foodborne Transmission of COVID-19: Literature Review Update - May 2020 </w:t>
      </w:r>
      <w:hyperlink r:id="rId59" w:history="1">
        <w:r w:rsidRPr="001A2ED2">
          <w:rPr>
            <w:rStyle w:val="Hyperlink"/>
            <w:rFonts w:asciiTheme="majorBidi" w:hAnsiTheme="majorBidi" w:cstheme="majorBidi"/>
            <w:sz w:val="24"/>
            <w:szCs w:val="24"/>
          </w:rPr>
          <w:t>https://www.unitedfresh.co.nz/technical-advisory-group/covid-19</w:t>
        </w:r>
      </w:hyperlink>
    </w:p>
    <w:p w:rsidR="001C764F" w:rsidRPr="001A2ED2" w:rsidRDefault="001C764F" w:rsidP="001C764F">
      <w:pPr>
        <w:pStyle w:val="ListParagraph"/>
        <w:numPr>
          <w:ilvl w:val="0"/>
          <w:numId w:val="1"/>
        </w:numPr>
        <w:rPr>
          <w:rFonts w:asciiTheme="majorBidi" w:hAnsiTheme="majorBidi" w:cstheme="majorBidi"/>
          <w:color w:val="000000"/>
          <w:sz w:val="24"/>
          <w:szCs w:val="24"/>
        </w:rPr>
      </w:pPr>
      <w:r w:rsidRPr="001A2ED2">
        <w:rPr>
          <w:rFonts w:asciiTheme="majorBidi" w:hAnsiTheme="majorBidi" w:cstheme="majorBidi"/>
          <w:color w:val="000000"/>
          <w:sz w:val="24"/>
          <w:szCs w:val="24"/>
        </w:rPr>
        <w:t>FAO/WHO [Food and Agriculture Organization of the United Nations/World Health Organization]. 2008. Microbiological hazards in fresh leafy vegetables and herbs: Meeting Report. Microbiological Risk Assessment Series No. 14. Rome. 151pp.</w:t>
      </w:r>
    </w:p>
    <w:p w:rsidR="001C764F" w:rsidRPr="001A2ED2" w:rsidRDefault="001C764F" w:rsidP="001C764F">
      <w:pPr>
        <w:pStyle w:val="ListParagraph"/>
        <w:numPr>
          <w:ilvl w:val="0"/>
          <w:numId w:val="1"/>
        </w:numPr>
        <w:rPr>
          <w:rFonts w:asciiTheme="majorBidi" w:hAnsiTheme="majorBidi" w:cstheme="majorBidi"/>
          <w:color w:val="000000"/>
          <w:sz w:val="24"/>
          <w:szCs w:val="24"/>
          <w:lang w:val="fr-FR"/>
        </w:rPr>
      </w:pPr>
      <w:r w:rsidRPr="001A2ED2">
        <w:rPr>
          <w:rFonts w:asciiTheme="majorBidi" w:hAnsiTheme="majorBidi" w:cstheme="majorBidi"/>
          <w:color w:val="000000"/>
          <w:sz w:val="24"/>
          <w:szCs w:val="24"/>
          <w:lang w:val="fr-FR"/>
        </w:rPr>
        <w:t xml:space="preserve">Geneviève </w:t>
      </w:r>
      <w:proofErr w:type="spellStart"/>
      <w:r w:rsidRPr="001A2ED2">
        <w:rPr>
          <w:rFonts w:asciiTheme="majorBidi" w:hAnsiTheme="majorBidi" w:cstheme="majorBidi"/>
          <w:color w:val="000000"/>
          <w:sz w:val="24"/>
          <w:szCs w:val="24"/>
          <w:lang w:val="fr-FR"/>
        </w:rPr>
        <w:t>Panon</w:t>
      </w:r>
      <w:proofErr w:type="spellEnd"/>
      <w:r w:rsidRPr="001A2ED2">
        <w:rPr>
          <w:rFonts w:asciiTheme="majorBidi" w:hAnsiTheme="majorBidi" w:cstheme="majorBidi"/>
          <w:color w:val="000000"/>
          <w:sz w:val="24"/>
          <w:szCs w:val="24"/>
          <w:lang w:val="fr-FR"/>
        </w:rPr>
        <w:t xml:space="preserve">, Sylviane Tache, C. Labie. </w:t>
      </w:r>
      <w:r w:rsidRPr="001A2ED2">
        <w:rPr>
          <w:rFonts w:asciiTheme="majorBidi" w:hAnsiTheme="majorBidi" w:cstheme="majorBidi"/>
          <w:color w:val="000000"/>
          <w:sz w:val="24"/>
          <w:szCs w:val="24"/>
        </w:rPr>
        <w:t xml:space="preserve">Respective stability of rotavirus and coronavirus in bovine milk. </w:t>
      </w:r>
      <w:r w:rsidRPr="001A2ED2">
        <w:rPr>
          <w:rFonts w:asciiTheme="majorBidi" w:hAnsiTheme="majorBidi" w:cstheme="majorBidi"/>
          <w:color w:val="000000"/>
          <w:sz w:val="24"/>
          <w:szCs w:val="24"/>
          <w:lang w:val="fr-FR"/>
        </w:rPr>
        <w:t xml:space="preserve">Le Lait, INRA Editions, 1988, 68 (1), pp.49-64. </w:t>
      </w:r>
      <w:r w:rsidRPr="001A2ED2">
        <w:rPr>
          <w:rFonts w:ascii="Sakkal Majalla" w:hAnsi="Sakkal Majalla" w:cs="Sakkal Majalla"/>
          <w:color w:val="000000"/>
          <w:sz w:val="24"/>
          <w:szCs w:val="24"/>
        </w:rPr>
        <w:t>ﬀ</w:t>
      </w:r>
      <w:r w:rsidRPr="001A2ED2">
        <w:rPr>
          <w:rFonts w:asciiTheme="majorBidi" w:hAnsiTheme="majorBidi" w:cstheme="majorBidi"/>
          <w:color w:val="000000"/>
          <w:sz w:val="24"/>
          <w:szCs w:val="24"/>
          <w:lang w:val="fr-FR"/>
        </w:rPr>
        <w:t>hal-00929118</w:t>
      </w:r>
    </w:p>
    <w:p w:rsidR="001C764F" w:rsidRPr="001A2ED2" w:rsidRDefault="001C764F" w:rsidP="001C764F">
      <w:pPr>
        <w:pStyle w:val="ListParagraph"/>
        <w:numPr>
          <w:ilvl w:val="0"/>
          <w:numId w:val="1"/>
        </w:numPr>
        <w:rPr>
          <w:rFonts w:asciiTheme="majorBidi" w:hAnsiTheme="majorBidi" w:cstheme="majorBidi"/>
          <w:color w:val="000000"/>
          <w:sz w:val="24"/>
          <w:szCs w:val="24"/>
        </w:rPr>
      </w:pPr>
      <w:proofErr w:type="spellStart"/>
      <w:r w:rsidRPr="001A2ED2">
        <w:rPr>
          <w:rFonts w:asciiTheme="majorBidi" w:hAnsiTheme="majorBidi" w:cstheme="majorBidi"/>
          <w:color w:val="000000"/>
          <w:sz w:val="24"/>
          <w:szCs w:val="24"/>
        </w:rPr>
        <w:t>Hamdi</w:t>
      </w:r>
      <w:proofErr w:type="spellEnd"/>
      <w:r w:rsidRPr="001A2ED2">
        <w:rPr>
          <w:rFonts w:asciiTheme="majorBidi" w:hAnsiTheme="majorBidi" w:cstheme="majorBidi"/>
          <w:color w:val="000000"/>
          <w:sz w:val="24"/>
          <w:szCs w:val="24"/>
        </w:rPr>
        <w:t xml:space="preserve"> A. Mohamed, </w:t>
      </w:r>
      <w:proofErr w:type="spellStart"/>
      <w:r w:rsidRPr="001A2ED2">
        <w:rPr>
          <w:rFonts w:asciiTheme="majorBidi" w:hAnsiTheme="majorBidi" w:cstheme="majorBidi"/>
          <w:color w:val="000000"/>
          <w:sz w:val="24"/>
          <w:szCs w:val="24"/>
        </w:rPr>
        <w:t>Adham</w:t>
      </w:r>
      <w:proofErr w:type="spellEnd"/>
      <w:r w:rsidRPr="001A2ED2">
        <w:rPr>
          <w:rFonts w:asciiTheme="majorBidi" w:hAnsiTheme="majorBidi" w:cstheme="majorBidi"/>
          <w:color w:val="000000"/>
          <w:sz w:val="24"/>
          <w:szCs w:val="24"/>
        </w:rPr>
        <w:t xml:space="preserve"> M. </w:t>
      </w:r>
      <w:proofErr w:type="spellStart"/>
      <w:r w:rsidRPr="001A2ED2">
        <w:rPr>
          <w:rFonts w:asciiTheme="majorBidi" w:hAnsiTheme="majorBidi" w:cstheme="majorBidi"/>
          <w:color w:val="000000"/>
          <w:sz w:val="24"/>
          <w:szCs w:val="24"/>
        </w:rPr>
        <w:t>Abdou</w:t>
      </w:r>
      <w:proofErr w:type="spellEnd"/>
      <w:r w:rsidRPr="001A2ED2">
        <w:rPr>
          <w:rFonts w:asciiTheme="majorBidi" w:hAnsiTheme="majorBidi" w:cstheme="majorBidi"/>
          <w:color w:val="000000"/>
          <w:sz w:val="24"/>
          <w:szCs w:val="24"/>
        </w:rPr>
        <w:t xml:space="preserve"> , </w:t>
      </w:r>
      <w:proofErr w:type="spellStart"/>
      <w:r w:rsidRPr="001A2ED2">
        <w:rPr>
          <w:rFonts w:asciiTheme="majorBidi" w:hAnsiTheme="majorBidi" w:cstheme="majorBidi"/>
          <w:color w:val="000000"/>
          <w:sz w:val="24"/>
          <w:szCs w:val="24"/>
        </w:rPr>
        <w:t>Ekbal</w:t>
      </w:r>
      <w:proofErr w:type="spellEnd"/>
      <w:r w:rsidRPr="001A2ED2">
        <w:rPr>
          <w:rFonts w:asciiTheme="majorBidi" w:hAnsiTheme="majorBidi" w:cstheme="majorBidi"/>
          <w:color w:val="000000"/>
          <w:sz w:val="24"/>
          <w:szCs w:val="24"/>
        </w:rPr>
        <w:t xml:space="preserve"> M. Adela, Sayed Ahmed H. </w:t>
      </w:r>
      <w:proofErr w:type="spellStart"/>
      <w:r w:rsidRPr="001A2ED2">
        <w:rPr>
          <w:rFonts w:asciiTheme="majorBidi" w:hAnsiTheme="majorBidi" w:cstheme="majorBidi"/>
          <w:color w:val="000000"/>
          <w:sz w:val="24"/>
          <w:szCs w:val="24"/>
        </w:rPr>
        <w:t>Salemb</w:t>
      </w:r>
      <w:proofErr w:type="spellEnd"/>
      <w:r w:rsidRPr="001A2ED2">
        <w:rPr>
          <w:rFonts w:asciiTheme="majorBidi" w:hAnsiTheme="majorBidi" w:cstheme="majorBidi"/>
          <w:color w:val="000000"/>
          <w:sz w:val="24"/>
          <w:szCs w:val="24"/>
        </w:rPr>
        <w:t xml:space="preserve">, </w:t>
      </w:r>
      <w:proofErr w:type="spellStart"/>
      <w:r w:rsidRPr="001A2ED2">
        <w:rPr>
          <w:rFonts w:asciiTheme="majorBidi" w:hAnsiTheme="majorBidi" w:cstheme="majorBidi"/>
          <w:color w:val="000000"/>
          <w:sz w:val="24"/>
          <w:szCs w:val="24"/>
        </w:rPr>
        <w:t>Mervat</w:t>
      </w:r>
      <w:proofErr w:type="spellEnd"/>
      <w:r w:rsidRPr="001A2ED2">
        <w:rPr>
          <w:rFonts w:asciiTheme="majorBidi" w:hAnsiTheme="majorBidi" w:cstheme="majorBidi"/>
          <w:color w:val="000000"/>
          <w:sz w:val="24"/>
          <w:szCs w:val="24"/>
        </w:rPr>
        <w:t xml:space="preserve"> I.M. EL-</w:t>
      </w:r>
      <w:proofErr w:type="spellStart"/>
      <w:r w:rsidRPr="001A2ED2">
        <w:rPr>
          <w:rFonts w:asciiTheme="majorBidi" w:hAnsiTheme="majorBidi" w:cstheme="majorBidi"/>
          <w:color w:val="000000"/>
          <w:sz w:val="24"/>
          <w:szCs w:val="24"/>
        </w:rPr>
        <w:t>Hassanine</w:t>
      </w:r>
      <w:proofErr w:type="spellEnd"/>
      <w:r w:rsidRPr="001A2ED2">
        <w:rPr>
          <w:rFonts w:asciiTheme="majorBidi" w:hAnsiTheme="majorBidi" w:cstheme="majorBidi"/>
          <w:color w:val="000000"/>
          <w:sz w:val="24"/>
          <w:szCs w:val="24"/>
        </w:rPr>
        <w:t xml:space="preserve"> 2013 D</w:t>
      </w:r>
      <w:r w:rsidRPr="001A2ED2">
        <w:rPr>
          <w:rStyle w:val="Emphasis"/>
          <w:rFonts w:asciiTheme="majorBidi" w:hAnsiTheme="majorBidi" w:cstheme="majorBidi"/>
          <w:sz w:val="24"/>
          <w:szCs w:val="24"/>
        </w:rPr>
        <w:t>etection</w:t>
      </w:r>
      <w:r w:rsidRPr="001A2ED2">
        <w:rPr>
          <w:rStyle w:val="st"/>
          <w:rFonts w:asciiTheme="majorBidi" w:hAnsiTheme="majorBidi" w:cstheme="majorBidi"/>
          <w:sz w:val="24"/>
          <w:szCs w:val="24"/>
        </w:rPr>
        <w:t xml:space="preserve"> of bovine </w:t>
      </w:r>
      <w:proofErr w:type="spellStart"/>
      <w:r w:rsidRPr="001A2ED2">
        <w:rPr>
          <w:rStyle w:val="Emphasis"/>
          <w:rFonts w:asciiTheme="majorBidi" w:hAnsiTheme="majorBidi" w:cstheme="majorBidi"/>
          <w:sz w:val="24"/>
          <w:szCs w:val="24"/>
        </w:rPr>
        <w:t>rota</w:t>
      </w:r>
      <w:proofErr w:type="spellEnd"/>
      <w:r w:rsidRPr="001A2ED2">
        <w:rPr>
          <w:rStyle w:val="Emphasis"/>
          <w:rFonts w:asciiTheme="majorBidi" w:hAnsiTheme="majorBidi" w:cstheme="majorBidi"/>
          <w:sz w:val="24"/>
          <w:szCs w:val="24"/>
        </w:rPr>
        <w:t xml:space="preserve"> and corona viruses in raw milk and milk products</w:t>
      </w:r>
      <w:r w:rsidRPr="001A2ED2">
        <w:rPr>
          <w:rStyle w:val="st"/>
          <w:rFonts w:asciiTheme="majorBidi" w:hAnsiTheme="majorBidi" w:cstheme="majorBidi"/>
          <w:sz w:val="24"/>
          <w:szCs w:val="24"/>
        </w:rPr>
        <w:t xml:space="preserve">   </w:t>
      </w:r>
      <w:proofErr w:type="spellStart"/>
      <w:r w:rsidRPr="001A2ED2">
        <w:rPr>
          <w:rStyle w:val="Strong"/>
          <w:rFonts w:asciiTheme="majorBidi" w:hAnsiTheme="majorBidi" w:cstheme="majorBidi"/>
          <w:b w:val="0"/>
          <w:bCs w:val="0"/>
          <w:sz w:val="24"/>
          <w:szCs w:val="24"/>
        </w:rPr>
        <w:t>Benha</w:t>
      </w:r>
      <w:proofErr w:type="spellEnd"/>
      <w:r w:rsidRPr="001A2ED2">
        <w:rPr>
          <w:rStyle w:val="Strong"/>
          <w:rFonts w:asciiTheme="majorBidi" w:hAnsiTheme="majorBidi" w:cstheme="majorBidi"/>
          <w:b w:val="0"/>
          <w:bCs w:val="0"/>
          <w:sz w:val="24"/>
          <w:szCs w:val="24"/>
        </w:rPr>
        <w:t xml:space="preserve"> Veterinary Medical Journal</w:t>
      </w:r>
      <w:r w:rsidRPr="001A2ED2">
        <w:rPr>
          <w:rStyle w:val="st"/>
          <w:rFonts w:asciiTheme="majorBidi" w:hAnsiTheme="majorBidi" w:cstheme="majorBidi"/>
          <w:sz w:val="24"/>
          <w:szCs w:val="24"/>
        </w:rPr>
        <w:t xml:space="preserve">  v 24, 79-85</w:t>
      </w:r>
      <w:hyperlink r:id="rId60" w:history="1">
        <w:r w:rsidRPr="001A2ED2">
          <w:rPr>
            <w:rStyle w:val="Hyperlink"/>
            <w:rFonts w:asciiTheme="majorBidi" w:hAnsiTheme="majorBidi" w:cstheme="majorBidi"/>
            <w:sz w:val="24"/>
            <w:szCs w:val="24"/>
          </w:rPr>
          <w:t>http://www.bvmj.bu.edu.eg/abstract.php?ee=156</w:t>
        </w:r>
      </w:hyperlink>
    </w:p>
    <w:p w:rsidR="001C764F" w:rsidRPr="001A2ED2" w:rsidRDefault="001C764F" w:rsidP="001C764F">
      <w:pPr>
        <w:pStyle w:val="ListParagraph"/>
        <w:numPr>
          <w:ilvl w:val="0"/>
          <w:numId w:val="1"/>
        </w:numPr>
        <w:rPr>
          <w:rFonts w:asciiTheme="majorBidi" w:hAnsiTheme="majorBidi" w:cstheme="majorBidi"/>
          <w:color w:val="000000"/>
          <w:sz w:val="24"/>
          <w:szCs w:val="24"/>
        </w:rPr>
      </w:pPr>
      <w:r>
        <w:rPr>
          <w:rFonts w:asciiTheme="majorBidi" w:hAnsiTheme="majorBidi" w:cstheme="majorBidi"/>
          <w:color w:val="000000"/>
          <w:sz w:val="24"/>
          <w:szCs w:val="24"/>
        </w:rPr>
        <w:t xml:space="preserve">EC, </w:t>
      </w:r>
      <w:proofErr w:type="spellStart"/>
      <w:r>
        <w:rPr>
          <w:rFonts w:asciiTheme="majorBidi" w:hAnsiTheme="majorBidi" w:cstheme="majorBidi"/>
          <w:color w:val="000000"/>
          <w:sz w:val="24"/>
          <w:szCs w:val="24"/>
        </w:rPr>
        <w:t>Pirtle</w:t>
      </w:r>
      <w:proofErr w:type="spellEnd"/>
      <w:r w:rsidRPr="001A2ED2">
        <w:rPr>
          <w:rFonts w:asciiTheme="majorBidi" w:hAnsiTheme="majorBidi" w:cstheme="majorBidi"/>
          <w:color w:val="000000"/>
          <w:sz w:val="24"/>
          <w:szCs w:val="24"/>
        </w:rPr>
        <w:t xml:space="preserve">, </w:t>
      </w:r>
      <w:proofErr w:type="spellStart"/>
      <w:r w:rsidRPr="001A2ED2">
        <w:rPr>
          <w:rFonts w:asciiTheme="majorBidi" w:hAnsiTheme="majorBidi" w:cstheme="majorBidi"/>
          <w:color w:val="000000"/>
          <w:sz w:val="24"/>
          <w:szCs w:val="24"/>
        </w:rPr>
        <w:t>Beran</w:t>
      </w:r>
      <w:proofErr w:type="spellEnd"/>
      <w:r w:rsidRPr="001A2ED2">
        <w:rPr>
          <w:rFonts w:asciiTheme="majorBidi" w:hAnsiTheme="majorBidi" w:cstheme="majorBidi"/>
          <w:color w:val="000000"/>
          <w:sz w:val="24"/>
          <w:szCs w:val="24"/>
        </w:rPr>
        <w:t xml:space="preserve"> GW. Virus survival in the environment. Rev </w:t>
      </w:r>
      <w:proofErr w:type="spellStart"/>
      <w:r w:rsidRPr="001A2ED2">
        <w:rPr>
          <w:rFonts w:asciiTheme="majorBidi" w:hAnsiTheme="majorBidi" w:cstheme="majorBidi"/>
          <w:color w:val="000000"/>
          <w:sz w:val="24"/>
          <w:szCs w:val="24"/>
        </w:rPr>
        <w:t>Sci</w:t>
      </w:r>
      <w:proofErr w:type="spellEnd"/>
      <w:r w:rsidRPr="001A2ED2">
        <w:rPr>
          <w:rFonts w:asciiTheme="majorBidi" w:hAnsiTheme="majorBidi" w:cstheme="majorBidi"/>
          <w:color w:val="000000"/>
          <w:sz w:val="24"/>
          <w:szCs w:val="24"/>
        </w:rPr>
        <w:t xml:space="preserve"> Tech. 1991</w:t>
      </w:r>
      <w:proofErr w:type="gramStart"/>
      <w:r w:rsidRPr="001A2ED2">
        <w:rPr>
          <w:rFonts w:asciiTheme="majorBidi" w:hAnsiTheme="majorBidi" w:cstheme="majorBidi"/>
          <w:color w:val="000000"/>
          <w:sz w:val="24"/>
          <w:szCs w:val="24"/>
        </w:rPr>
        <w:t>;10</w:t>
      </w:r>
      <w:proofErr w:type="gramEnd"/>
      <w:r w:rsidRPr="001A2ED2">
        <w:rPr>
          <w:rFonts w:asciiTheme="majorBidi" w:hAnsiTheme="majorBidi" w:cstheme="majorBidi"/>
          <w:color w:val="000000"/>
          <w:sz w:val="24"/>
          <w:szCs w:val="24"/>
        </w:rPr>
        <w:t>(3):733</w:t>
      </w:r>
      <w:r w:rsidRPr="001A2ED2">
        <w:rPr>
          <w:rFonts w:ascii="Cambria Math" w:hAnsi="Cambria Math" w:cs="Cambria Math"/>
          <w:color w:val="000000"/>
          <w:sz w:val="24"/>
          <w:szCs w:val="24"/>
        </w:rPr>
        <w:t>‐</w:t>
      </w:r>
      <w:r w:rsidRPr="001A2ED2">
        <w:rPr>
          <w:rFonts w:asciiTheme="majorBidi" w:hAnsiTheme="majorBidi" w:cstheme="majorBidi"/>
          <w:color w:val="000000"/>
          <w:sz w:val="24"/>
          <w:szCs w:val="24"/>
        </w:rPr>
        <w:t xml:space="preserve">748. doi:10.20506/rst.10.3.570 </w:t>
      </w:r>
      <w:hyperlink r:id="rId61" w:history="1">
        <w:r w:rsidRPr="001A2ED2">
          <w:rPr>
            <w:rStyle w:val="Hyperlink"/>
            <w:rFonts w:asciiTheme="majorBidi" w:hAnsiTheme="majorBidi" w:cstheme="majorBidi"/>
            <w:sz w:val="24"/>
            <w:szCs w:val="24"/>
          </w:rPr>
          <w:t>https://pubmed.ncbi.nlm.nih.gov/1782426/</w:t>
        </w:r>
      </w:hyperlink>
    </w:p>
    <w:p w:rsidR="001C764F" w:rsidRPr="001A2ED2" w:rsidRDefault="001C764F" w:rsidP="001C764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lastRenderedPageBreak/>
        <w:t xml:space="preserve">G, </w:t>
      </w:r>
      <w:r w:rsidRPr="001A2ED2">
        <w:rPr>
          <w:rFonts w:asciiTheme="majorBidi" w:hAnsiTheme="majorBidi" w:cstheme="majorBidi"/>
          <w:sz w:val="24"/>
          <w:szCs w:val="24"/>
        </w:rPr>
        <w:t xml:space="preserve">Moy, 2020 </w:t>
      </w:r>
      <w:proofErr w:type="spellStart"/>
      <w:r w:rsidRPr="001A2ED2">
        <w:rPr>
          <w:rFonts w:asciiTheme="majorBidi" w:hAnsiTheme="majorBidi" w:cstheme="majorBidi"/>
          <w:sz w:val="24"/>
          <w:szCs w:val="24"/>
        </w:rPr>
        <w:t>IUFoST</w:t>
      </w:r>
      <w:proofErr w:type="spellEnd"/>
      <w:r w:rsidRPr="001A2ED2">
        <w:rPr>
          <w:rFonts w:asciiTheme="majorBidi" w:hAnsiTheme="majorBidi" w:cstheme="majorBidi"/>
          <w:sz w:val="24"/>
          <w:szCs w:val="24"/>
        </w:rPr>
        <w:t xml:space="preserve">/CIFST hold an Extraordinary Scientific Roundtable on COVID-19 and Food Safety. </w:t>
      </w:r>
      <w:proofErr w:type="spellStart"/>
      <w:r w:rsidRPr="001A2ED2">
        <w:rPr>
          <w:rFonts w:asciiTheme="majorBidi" w:hAnsiTheme="majorBidi" w:cstheme="majorBidi"/>
          <w:sz w:val="24"/>
          <w:szCs w:val="24"/>
        </w:rPr>
        <w:t>npj</w:t>
      </w:r>
      <w:proofErr w:type="spellEnd"/>
      <w:r w:rsidRPr="001A2ED2">
        <w:rPr>
          <w:rFonts w:asciiTheme="majorBidi" w:hAnsiTheme="majorBidi" w:cstheme="majorBidi"/>
          <w:sz w:val="24"/>
          <w:szCs w:val="24"/>
        </w:rPr>
        <w:t xml:space="preserve"> Science of Food 4:8 </w:t>
      </w:r>
      <w:hyperlink r:id="rId62" w:history="1">
        <w:r w:rsidRPr="001A2ED2">
          <w:rPr>
            <w:rStyle w:val="Hyperlink"/>
            <w:rFonts w:asciiTheme="majorBidi" w:hAnsiTheme="majorBidi" w:cstheme="majorBidi"/>
            <w:sz w:val="24"/>
            <w:szCs w:val="24"/>
          </w:rPr>
          <w:t>https://doi.org/10.1038/s41538-020-0068-2</w:t>
        </w:r>
      </w:hyperlink>
    </w:p>
    <w:p w:rsidR="001C764F" w:rsidRPr="001A2ED2" w:rsidRDefault="001C764F" w:rsidP="001C764F">
      <w:pPr>
        <w:pStyle w:val="ListParagraph"/>
        <w:numPr>
          <w:ilvl w:val="0"/>
          <w:numId w:val="1"/>
        </w:numPr>
        <w:rPr>
          <w:rStyle w:val="Hyperlink"/>
          <w:rFonts w:asciiTheme="majorBidi" w:hAnsiTheme="majorBidi" w:cstheme="majorBidi"/>
          <w:color w:val="auto"/>
          <w:sz w:val="24"/>
          <w:szCs w:val="24"/>
          <w:u w:val="none"/>
        </w:rPr>
      </w:pPr>
      <w:r>
        <w:rPr>
          <w:rFonts w:asciiTheme="majorBidi" w:hAnsiTheme="majorBidi" w:cstheme="majorBidi"/>
          <w:sz w:val="24"/>
          <w:szCs w:val="24"/>
        </w:rPr>
        <w:t xml:space="preserve">Sarah </w:t>
      </w:r>
      <w:r w:rsidRPr="001A2ED2">
        <w:rPr>
          <w:rFonts w:asciiTheme="majorBidi" w:hAnsiTheme="majorBidi" w:cstheme="majorBidi"/>
          <w:sz w:val="24"/>
          <w:szCs w:val="24"/>
        </w:rPr>
        <w:t xml:space="preserve">Williams, C. P. 2012 Kitchen Utensils Transfer Viruses. </w:t>
      </w:r>
      <w:hyperlink r:id="rId63" w:history="1">
        <w:r w:rsidRPr="001A2ED2">
          <w:rPr>
            <w:rStyle w:val="Hyperlink"/>
            <w:rFonts w:asciiTheme="majorBidi" w:hAnsiTheme="majorBidi" w:cstheme="majorBidi"/>
            <w:sz w:val="24"/>
            <w:szCs w:val="24"/>
          </w:rPr>
          <w:t>https://www.sciencemag.org/news/2012/12/kitchen-utensils-transfer-viruses#</w:t>
        </w:r>
      </w:hyperlink>
    </w:p>
    <w:p w:rsidR="001C764F" w:rsidRPr="001A2ED2" w:rsidRDefault="001C764F" w:rsidP="001C764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SA, </w:t>
      </w:r>
      <w:r w:rsidRPr="001A2ED2">
        <w:rPr>
          <w:rFonts w:asciiTheme="majorBidi" w:hAnsiTheme="majorBidi" w:cstheme="majorBidi"/>
          <w:sz w:val="24"/>
          <w:szCs w:val="24"/>
        </w:rPr>
        <w:t xml:space="preserve">Alger, Burnham PA, </w:t>
      </w:r>
      <w:proofErr w:type="spellStart"/>
      <w:r w:rsidRPr="001A2ED2">
        <w:rPr>
          <w:rFonts w:asciiTheme="majorBidi" w:hAnsiTheme="majorBidi" w:cstheme="majorBidi"/>
          <w:sz w:val="24"/>
          <w:szCs w:val="24"/>
        </w:rPr>
        <w:t>Boncristiani</w:t>
      </w:r>
      <w:proofErr w:type="spellEnd"/>
      <w:r w:rsidRPr="001A2ED2">
        <w:rPr>
          <w:rFonts w:asciiTheme="majorBidi" w:hAnsiTheme="majorBidi" w:cstheme="majorBidi"/>
          <w:sz w:val="24"/>
          <w:szCs w:val="24"/>
        </w:rPr>
        <w:t xml:space="preserve"> HF, Brody AK (2019) RNA virus spillover from managed honeybees (</w:t>
      </w:r>
      <w:proofErr w:type="spellStart"/>
      <w:r w:rsidRPr="001A2ED2">
        <w:rPr>
          <w:rStyle w:val="Emphasis"/>
          <w:rFonts w:asciiTheme="majorBidi" w:hAnsiTheme="majorBidi" w:cstheme="majorBidi"/>
          <w:sz w:val="24"/>
          <w:szCs w:val="24"/>
        </w:rPr>
        <w:t>Apis</w:t>
      </w:r>
      <w:proofErr w:type="spellEnd"/>
      <w:r w:rsidRPr="001A2ED2">
        <w:rPr>
          <w:rStyle w:val="Emphasis"/>
          <w:rFonts w:asciiTheme="majorBidi" w:hAnsiTheme="majorBidi" w:cstheme="majorBidi"/>
          <w:sz w:val="24"/>
          <w:szCs w:val="24"/>
        </w:rPr>
        <w:t xml:space="preserve"> </w:t>
      </w:r>
      <w:proofErr w:type="spellStart"/>
      <w:r w:rsidRPr="001A2ED2">
        <w:rPr>
          <w:rStyle w:val="Emphasis"/>
          <w:rFonts w:asciiTheme="majorBidi" w:hAnsiTheme="majorBidi" w:cstheme="majorBidi"/>
          <w:sz w:val="24"/>
          <w:szCs w:val="24"/>
        </w:rPr>
        <w:t>mellifera</w:t>
      </w:r>
      <w:proofErr w:type="spellEnd"/>
      <w:r w:rsidRPr="001A2ED2">
        <w:rPr>
          <w:rFonts w:asciiTheme="majorBidi" w:hAnsiTheme="majorBidi" w:cstheme="majorBidi"/>
          <w:sz w:val="24"/>
          <w:szCs w:val="24"/>
        </w:rPr>
        <w:t>) to wild bumblebees (</w:t>
      </w:r>
      <w:proofErr w:type="spellStart"/>
      <w:r w:rsidRPr="001A2ED2">
        <w:rPr>
          <w:rStyle w:val="Emphasis"/>
          <w:rFonts w:asciiTheme="majorBidi" w:hAnsiTheme="majorBidi" w:cstheme="majorBidi"/>
          <w:sz w:val="24"/>
          <w:szCs w:val="24"/>
        </w:rPr>
        <w:t>Bombus</w:t>
      </w:r>
      <w:proofErr w:type="spellEnd"/>
      <w:r w:rsidRPr="001A2ED2">
        <w:rPr>
          <w:rFonts w:asciiTheme="majorBidi" w:hAnsiTheme="majorBidi" w:cstheme="majorBidi"/>
          <w:sz w:val="24"/>
          <w:szCs w:val="24"/>
        </w:rPr>
        <w:t xml:space="preserve"> spp.). </w:t>
      </w:r>
      <w:proofErr w:type="spellStart"/>
      <w:r w:rsidRPr="001A2ED2">
        <w:rPr>
          <w:rFonts w:asciiTheme="majorBidi" w:hAnsiTheme="majorBidi" w:cstheme="majorBidi"/>
          <w:sz w:val="24"/>
          <w:szCs w:val="24"/>
        </w:rPr>
        <w:t>PLoS</w:t>
      </w:r>
      <w:proofErr w:type="spellEnd"/>
      <w:r w:rsidRPr="001A2ED2">
        <w:rPr>
          <w:rFonts w:asciiTheme="majorBidi" w:hAnsiTheme="majorBidi" w:cstheme="majorBidi"/>
          <w:sz w:val="24"/>
          <w:szCs w:val="24"/>
        </w:rPr>
        <w:t xml:space="preserve"> ONE 14(6): e0217822. </w:t>
      </w:r>
      <w:hyperlink r:id="rId64" w:history="1">
        <w:r w:rsidRPr="001A2ED2">
          <w:rPr>
            <w:rStyle w:val="Hyperlink"/>
            <w:rFonts w:asciiTheme="majorBidi" w:hAnsiTheme="majorBidi" w:cstheme="majorBidi"/>
            <w:sz w:val="24"/>
            <w:szCs w:val="24"/>
          </w:rPr>
          <w:t>https://doi.org/10.1371/journal.pone.0217822</w:t>
        </w:r>
      </w:hyperlink>
    </w:p>
    <w:p w:rsidR="001C764F" w:rsidRPr="001A2ED2" w:rsidRDefault="001C764F" w:rsidP="001C764F">
      <w:pPr>
        <w:pStyle w:val="ListParagraph"/>
        <w:numPr>
          <w:ilvl w:val="0"/>
          <w:numId w:val="1"/>
        </w:numPr>
        <w:rPr>
          <w:rFonts w:asciiTheme="majorBidi" w:hAnsiTheme="majorBidi" w:cstheme="majorBidi"/>
          <w:color w:val="000000"/>
          <w:sz w:val="24"/>
          <w:szCs w:val="24"/>
        </w:rPr>
      </w:pPr>
      <w:r>
        <w:rPr>
          <w:rFonts w:asciiTheme="majorBidi" w:hAnsiTheme="majorBidi" w:cstheme="majorBidi"/>
          <w:color w:val="000000"/>
          <w:sz w:val="24"/>
          <w:szCs w:val="24"/>
          <w:lang w:val="fr-FR"/>
        </w:rPr>
        <w:t xml:space="preserve">E., </w:t>
      </w:r>
      <w:proofErr w:type="gramStart"/>
      <w:r w:rsidRPr="001A2ED2">
        <w:rPr>
          <w:rFonts w:asciiTheme="majorBidi" w:hAnsiTheme="majorBidi" w:cstheme="majorBidi"/>
          <w:color w:val="000000"/>
          <w:sz w:val="24"/>
          <w:szCs w:val="24"/>
          <w:lang w:val="fr-FR"/>
        </w:rPr>
        <w:t>Maori ,</w:t>
      </w:r>
      <w:proofErr w:type="gramEnd"/>
      <w:r w:rsidRPr="001A2ED2">
        <w:rPr>
          <w:rFonts w:asciiTheme="majorBidi" w:hAnsiTheme="majorBidi" w:cstheme="majorBidi"/>
          <w:color w:val="000000"/>
          <w:sz w:val="24"/>
          <w:szCs w:val="24"/>
          <w:lang w:val="fr-FR"/>
        </w:rPr>
        <w:t xml:space="preserve"> </w:t>
      </w:r>
      <w:proofErr w:type="spellStart"/>
      <w:r w:rsidRPr="001A2ED2">
        <w:rPr>
          <w:rFonts w:asciiTheme="majorBidi" w:hAnsiTheme="majorBidi" w:cstheme="majorBidi"/>
          <w:color w:val="000000"/>
          <w:sz w:val="24"/>
          <w:szCs w:val="24"/>
          <w:lang w:val="fr-FR"/>
        </w:rPr>
        <w:t>Garbian</w:t>
      </w:r>
      <w:proofErr w:type="spellEnd"/>
      <w:r w:rsidRPr="001A2ED2">
        <w:rPr>
          <w:rFonts w:asciiTheme="majorBidi" w:hAnsiTheme="majorBidi" w:cstheme="majorBidi"/>
          <w:color w:val="000000"/>
          <w:sz w:val="24"/>
          <w:szCs w:val="24"/>
          <w:lang w:val="fr-FR"/>
        </w:rPr>
        <w:t xml:space="preserve"> Y, </w:t>
      </w:r>
      <w:proofErr w:type="spellStart"/>
      <w:r w:rsidRPr="001A2ED2">
        <w:rPr>
          <w:rFonts w:asciiTheme="majorBidi" w:hAnsiTheme="majorBidi" w:cstheme="majorBidi"/>
          <w:color w:val="000000"/>
          <w:sz w:val="24"/>
          <w:szCs w:val="24"/>
          <w:lang w:val="fr-FR"/>
        </w:rPr>
        <w:t>Kunik</w:t>
      </w:r>
      <w:proofErr w:type="spellEnd"/>
      <w:r w:rsidRPr="001A2ED2">
        <w:rPr>
          <w:rFonts w:asciiTheme="majorBidi" w:hAnsiTheme="majorBidi" w:cstheme="majorBidi"/>
          <w:color w:val="000000"/>
          <w:sz w:val="24"/>
          <w:szCs w:val="24"/>
          <w:lang w:val="fr-FR"/>
        </w:rPr>
        <w:t xml:space="preserve"> V, et al. </w:t>
      </w:r>
      <w:r w:rsidRPr="001A2ED2">
        <w:rPr>
          <w:rFonts w:asciiTheme="majorBidi" w:hAnsiTheme="majorBidi" w:cstheme="majorBidi"/>
          <w:color w:val="000000"/>
          <w:sz w:val="24"/>
          <w:szCs w:val="24"/>
        </w:rPr>
        <w:t>A Transmissible RNA Pathway in Honey Bees. Cell Rep. 2019</w:t>
      </w:r>
      <w:proofErr w:type="gramStart"/>
      <w:r w:rsidRPr="001A2ED2">
        <w:rPr>
          <w:rFonts w:asciiTheme="majorBidi" w:hAnsiTheme="majorBidi" w:cstheme="majorBidi"/>
          <w:color w:val="000000"/>
          <w:sz w:val="24"/>
          <w:szCs w:val="24"/>
        </w:rPr>
        <w:t>;27</w:t>
      </w:r>
      <w:proofErr w:type="gramEnd"/>
      <w:r w:rsidRPr="001A2ED2">
        <w:rPr>
          <w:rFonts w:asciiTheme="majorBidi" w:hAnsiTheme="majorBidi" w:cstheme="majorBidi"/>
          <w:color w:val="000000"/>
          <w:sz w:val="24"/>
          <w:szCs w:val="24"/>
        </w:rPr>
        <w:t>(7):1949</w:t>
      </w:r>
      <w:r w:rsidRPr="001A2ED2">
        <w:rPr>
          <w:rFonts w:ascii="Cambria Math" w:hAnsi="Cambria Math" w:cs="Cambria Math"/>
          <w:color w:val="000000"/>
          <w:sz w:val="24"/>
          <w:szCs w:val="24"/>
        </w:rPr>
        <w:t>‐</w:t>
      </w:r>
      <w:r w:rsidRPr="001A2ED2">
        <w:rPr>
          <w:rFonts w:asciiTheme="majorBidi" w:hAnsiTheme="majorBidi" w:cstheme="majorBidi"/>
          <w:color w:val="000000"/>
          <w:sz w:val="24"/>
          <w:szCs w:val="24"/>
        </w:rPr>
        <w:t>1959.e6. doi:10.1016/j.celrep.2019.04.073</w:t>
      </w:r>
    </w:p>
    <w:p w:rsidR="001C764F" w:rsidRPr="001A2ED2" w:rsidRDefault="001C764F" w:rsidP="001C764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F., </w:t>
      </w:r>
      <w:proofErr w:type="spellStart"/>
      <w:r>
        <w:rPr>
          <w:rFonts w:asciiTheme="majorBidi" w:hAnsiTheme="majorBidi" w:cstheme="majorBidi"/>
          <w:sz w:val="24"/>
          <w:szCs w:val="24"/>
        </w:rPr>
        <w:t>Mutinelli</w:t>
      </w:r>
      <w:proofErr w:type="spellEnd"/>
      <w:r>
        <w:rPr>
          <w:rFonts w:asciiTheme="majorBidi" w:hAnsiTheme="majorBidi" w:cstheme="majorBidi"/>
          <w:sz w:val="24"/>
          <w:szCs w:val="24"/>
        </w:rPr>
        <w:t xml:space="preserve">. 2011 </w:t>
      </w:r>
      <w:r w:rsidRPr="001A2ED2">
        <w:rPr>
          <w:rFonts w:asciiTheme="majorBidi" w:hAnsiTheme="majorBidi" w:cstheme="majorBidi"/>
          <w:sz w:val="24"/>
          <w:szCs w:val="24"/>
        </w:rPr>
        <w:t>The spread of pathogens through trade in honey bees and their products (including queen bees and semen): overview and rece</w:t>
      </w:r>
      <w:r>
        <w:rPr>
          <w:rFonts w:asciiTheme="majorBidi" w:hAnsiTheme="majorBidi" w:cstheme="majorBidi"/>
          <w:sz w:val="24"/>
          <w:szCs w:val="24"/>
        </w:rPr>
        <w:t xml:space="preserve">nt developments. Rev </w:t>
      </w:r>
      <w:proofErr w:type="spellStart"/>
      <w:r>
        <w:rPr>
          <w:rFonts w:asciiTheme="majorBidi" w:hAnsiTheme="majorBidi" w:cstheme="majorBidi"/>
          <w:sz w:val="24"/>
          <w:szCs w:val="24"/>
        </w:rPr>
        <w:t>Sci</w:t>
      </w:r>
      <w:proofErr w:type="spellEnd"/>
      <w:r>
        <w:rPr>
          <w:rFonts w:asciiTheme="majorBidi" w:hAnsiTheme="majorBidi" w:cstheme="majorBidi"/>
          <w:sz w:val="24"/>
          <w:szCs w:val="24"/>
        </w:rPr>
        <w:t xml:space="preserve"> Tech.</w:t>
      </w:r>
      <w:r w:rsidRPr="001A2ED2">
        <w:rPr>
          <w:rFonts w:asciiTheme="majorBidi" w:hAnsiTheme="majorBidi" w:cstheme="majorBidi"/>
          <w:sz w:val="24"/>
          <w:szCs w:val="24"/>
        </w:rPr>
        <w:t>;</w:t>
      </w:r>
      <w:r>
        <w:rPr>
          <w:rFonts w:asciiTheme="majorBidi" w:hAnsiTheme="majorBidi" w:cstheme="majorBidi"/>
          <w:sz w:val="24"/>
          <w:szCs w:val="24"/>
        </w:rPr>
        <w:t xml:space="preserve"> </w:t>
      </w:r>
      <w:r w:rsidRPr="001A2ED2">
        <w:rPr>
          <w:rFonts w:asciiTheme="majorBidi" w:hAnsiTheme="majorBidi" w:cstheme="majorBidi"/>
          <w:sz w:val="24"/>
          <w:szCs w:val="24"/>
        </w:rPr>
        <w:t>30(1):257</w:t>
      </w:r>
      <w:r w:rsidRPr="001A2ED2">
        <w:rPr>
          <w:rFonts w:ascii="Cambria Math" w:hAnsi="Cambria Math" w:cs="Cambria Math"/>
          <w:sz w:val="24"/>
          <w:szCs w:val="24"/>
        </w:rPr>
        <w:t>‐</w:t>
      </w:r>
      <w:r w:rsidRPr="001A2ED2">
        <w:rPr>
          <w:rFonts w:asciiTheme="majorBidi" w:hAnsiTheme="majorBidi" w:cstheme="majorBidi"/>
          <w:sz w:val="24"/>
          <w:szCs w:val="24"/>
        </w:rPr>
        <w:t xml:space="preserve">271. doi:10.20506/rst.30.1.2033 </w:t>
      </w:r>
      <w:hyperlink r:id="rId65" w:history="1">
        <w:r w:rsidRPr="001A2ED2">
          <w:rPr>
            <w:rStyle w:val="Hyperlink"/>
            <w:rFonts w:asciiTheme="majorBidi" w:hAnsiTheme="majorBidi" w:cstheme="majorBidi"/>
            <w:sz w:val="24"/>
            <w:szCs w:val="24"/>
          </w:rPr>
          <w:t>https://pubmed.ncbi.nlm.nih.gov/21809768/</w:t>
        </w:r>
      </w:hyperlink>
    </w:p>
    <w:p w:rsidR="001C764F" w:rsidRPr="001A2ED2" w:rsidRDefault="001C764F" w:rsidP="001C764F">
      <w:pPr>
        <w:pStyle w:val="ListParagraph"/>
        <w:numPr>
          <w:ilvl w:val="0"/>
          <w:numId w:val="1"/>
        </w:numPr>
        <w:rPr>
          <w:rFonts w:asciiTheme="majorBidi" w:hAnsiTheme="majorBidi" w:cstheme="majorBidi"/>
          <w:sz w:val="24"/>
          <w:szCs w:val="24"/>
          <w:lang w:val="fr-FR"/>
        </w:rPr>
      </w:pPr>
      <w:r w:rsidRPr="007F1E64">
        <w:rPr>
          <w:rFonts w:asciiTheme="majorBidi" w:hAnsiTheme="majorBidi" w:cstheme="majorBidi"/>
          <w:sz w:val="24"/>
          <w:szCs w:val="24"/>
          <w:lang w:val="fr-FR"/>
        </w:rPr>
        <w:t xml:space="preserve">A </w:t>
      </w:r>
      <w:proofErr w:type="gramStart"/>
      <w:r w:rsidRPr="007F1E64">
        <w:rPr>
          <w:rFonts w:asciiTheme="majorBidi" w:hAnsiTheme="majorBidi" w:cstheme="majorBidi"/>
          <w:sz w:val="24"/>
          <w:szCs w:val="24"/>
          <w:lang w:val="fr-FR"/>
        </w:rPr>
        <w:t>Bosch ,</w:t>
      </w:r>
      <w:proofErr w:type="gramEnd"/>
      <w:r w:rsidRPr="007F1E64">
        <w:rPr>
          <w:rFonts w:asciiTheme="majorBidi" w:hAnsiTheme="majorBidi" w:cstheme="majorBidi"/>
          <w:sz w:val="24"/>
          <w:szCs w:val="24"/>
          <w:lang w:val="fr-FR"/>
        </w:rPr>
        <w:t xml:space="preserve"> </w:t>
      </w:r>
      <w:proofErr w:type="spellStart"/>
      <w:r w:rsidRPr="007F1E64">
        <w:rPr>
          <w:rFonts w:asciiTheme="majorBidi" w:hAnsiTheme="majorBidi" w:cstheme="majorBidi"/>
          <w:sz w:val="24"/>
          <w:szCs w:val="24"/>
          <w:lang w:val="fr-FR"/>
        </w:rPr>
        <w:t>Gkogka</w:t>
      </w:r>
      <w:proofErr w:type="spellEnd"/>
      <w:r w:rsidRPr="007F1E64">
        <w:rPr>
          <w:rFonts w:asciiTheme="majorBidi" w:hAnsiTheme="majorBidi" w:cstheme="majorBidi"/>
          <w:sz w:val="24"/>
          <w:szCs w:val="24"/>
          <w:lang w:val="fr-FR"/>
        </w:rPr>
        <w:t xml:space="preserve"> E, Le Guyader FS, et al. </w:t>
      </w:r>
      <w:r w:rsidRPr="001A2ED2">
        <w:rPr>
          <w:rFonts w:asciiTheme="majorBidi" w:hAnsiTheme="majorBidi" w:cstheme="majorBidi"/>
          <w:sz w:val="24"/>
          <w:szCs w:val="24"/>
        </w:rPr>
        <w:t>Foodborne viruses: Detection, risk assessment, and control options in food processing. International Journal of Food Microbiology. 2018 Nov</w:t>
      </w:r>
      <w:proofErr w:type="gramStart"/>
      <w:r w:rsidRPr="001A2ED2">
        <w:rPr>
          <w:rFonts w:asciiTheme="majorBidi" w:hAnsiTheme="majorBidi" w:cstheme="majorBidi"/>
          <w:sz w:val="24"/>
          <w:szCs w:val="24"/>
        </w:rPr>
        <w:t>;285:110</w:t>
      </w:r>
      <w:proofErr w:type="gramEnd"/>
      <w:r w:rsidRPr="001A2ED2">
        <w:rPr>
          <w:rFonts w:asciiTheme="majorBidi" w:hAnsiTheme="majorBidi" w:cstheme="majorBidi"/>
          <w:sz w:val="24"/>
          <w:szCs w:val="24"/>
        </w:rPr>
        <w:t>-128. DOI: 10.1016/j.ijfoodmicro.2018.06.001.</w:t>
      </w:r>
    </w:p>
    <w:p w:rsidR="001C764F" w:rsidRPr="001A2ED2" w:rsidRDefault="001C764F" w:rsidP="001C764F">
      <w:pPr>
        <w:pStyle w:val="ListParagraph"/>
        <w:numPr>
          <w:ilvl w:val="0"/>
          <w:numId w:val="1"/>
        </w:numPr>
        <w:rPr>
          <w:rFonts w:asciiTheme="majorBidi" w:hAnsiTheme="majorBidi" w:cstheme="majorBidi"/>
          <w:sz w:val="24"/>
          <w:szCs w:val="24"/>
        </w:rPr>
      </w:pPr>
      <w:r w:rsidRPr="007F1E64">
        <w:rPr>
          <w:rFonts w:asciiTheme="majorBidi" w:hAnsiTheme="majorBidi" w:cstheme="majorBidi"/>
          <w:sz w:val="24"/>
          <w:szCs w:val="24"/>
          <w:lang w:val="fr-FR"/>
        </w:rPr>
        <w:t xml:space="preserve">SA, </w:t>
      </w:r>
      <w:proofErr w:type="spellStart"/>
      <w:r w:rsidRPr="007F1E64">
        <w:rPr>
          <w:rFonts w:asciiTheme="majorBidi" w:hAnsiTheme="majorBidi" w:cstheme="majorBidi"/>
          <w:sz w:val="24"/>
          <w:szCs w:val="24"/>
          <w:lang w:val="fr-FR"/>
        </w:rPr>
        <w:t>Kujawski</w:t>
      </w:r>
      <w:proofErr w:type="spellEnd"/>
      <w:r w:rsidRPr="007F1E64">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7F1E64">
        <w:rPr>
          <w:rFonts w:asciiTheme="majorBidi" w:hAnsiTheme="majorBidi" w:cstheme="majorBidi"/>
          <w:sz w:val="24"/>
          <w:szCs w:val="24"/>
          <w:lang w:val="fr-FR"/>
        </w:rPr>
        <w:t xml:space="preserve">Wong, K.K., Collins, J.P. </w:t>
      </w:r>
      <w:r w:rsidRPr="007F1E64">
        <w:rPr>
          <w:rFonts w:asciiTheme="majorBidi" w:hAnsiTheme="majorBidi" w:cstheme="majorBidi"/>
          <w:i/>
          <w:iCs/>
          <w:sz w:val="24"/>
          <w:szCs w:val="24"/>
          <w:lang w:val="fr-FR"/>
        </w:rPr>
        <w:t>et al.</w:t>
      </w:r>
      <w:r w:rsidRPr="007F1E64">
        <w:rPr>
          <w:rFonts w:asciiTheme="majorBidi" w:hAnsiTheme="majorBidi" w:cstheme="majorBidi"/>
          <w:sz w:val="24"/>
          <w:szCs w:val="24"/>
          <w:lang w:val="fr-FR"/>
        </w:rPr>
        <w:t xml:space="preserve"> </w:t>
      </w:r>
      <w:r w:rsidRPr="001A2ED2">
        <w:rPr>
          <w:rFonts w:asciiTheme="majorBidi" w:hAnsiTheme="majorBidi" w:cstheme="majorBidi"/>
          <w:sz w:val="24"/>
          <w:szCs w:val="24"/>
        </w:rPr>
        <w:t xml:space="preserve">Clinical and </w:t>
      </w:r>
      <w:proofErr w:type="spellStart"/>
      <w:r w:rsidRPr="001A2ED2">
        <w:rPr>
          <w:rFonts w:asciiTheme="majorBidi" w:hAnsiTheme="majorBidi" w:cstheme="majorBidi"/>
          <w:sz w:val="24"/>
          <w:szCs w:val="24"/>
        </w:rPr>
        <w:t>virologic</w:t>
      </w:r>
      <w:proofErr w:type="spellEnd"/>
      <w:r w:rsidRPr="001A2ED2">
        <w:rPr>
          <w:rFonts w:asciiTheme="majorBidi" w:hAnsiTheme="majorBidi" w:cstheme="majorBidi"/>
          <w:sz w:val="24"/>
          <w:szCs w:val="24"/>
        </w:rPr>
        <w:t xml:space="preserve"> characteristics of the first 12 patients with coronavirus disease 2019 (COVID-19) in the United States. </w:t>
      </w:r>
      <w:r w:rsidRPr="001A2ED2">
        <w:rPr>
          <w:rFonts w:asciiTheme="majorBidi" w:hAnsiTheme="majorBidi" w:cstheme="majorBidi"/>
          <w:i/>
          <w:iCs/>
          <w:sz w:val="24"/>
          <w:szCs w:val="24"/>
        </w:rPr>
        <w:t>Nat Med</w:t>
      </w:r>
      <w:r w:rsidRPr="001A2ED2">
        <w:rPr>
          <w:rFonts w:asciiTheme="majorBidi" w:hAnsiTheme="majorBidi" w:cstheme="majorBidi"/>
          <w:sz w:val="24"/>
          <w:szCs w:val="24"/>
        </w:rPr>
        <w:t xml:space="preserve"> (2020). </w:t>
      </w:r>
      <w:hyperlink r:id="rId66" w:history="1">
        <w:r w:rsidRPr="001A2ED2">
          <w:rPr>
            <w:rStyle w:val="Hyperlink"/>
            <w:rFonts w:asciiTheme="majorBidi" w:hAnsiTheme="majorBidi" w:cstheme="majorBidi"/>
            <w:sz w:val="24"/>
            <w:szCs w:val="24"/>
          </w:rPr>
          <w:t>https://doi.org/10.1038/s41591-020-0877-5</w:t>
        </w:r>
      </w:hyperlink>
    </w:p>
    <w:p w:rsidR="001C764F" w:rsidRPr="004432EC" w:rsidRDefault="001C764F" w:rsidP="001C764F">
      <w:pPr>
        <w:pStyle w:val="ListParagraph"/>
        <w:numPr>
          <w:ilvl w:val="0"/>
          <w:numId w:val="1"/>
        </w:numPr>
        <w:rPr>
          <w:rFonts w:asciiTheme="majorBidi" w:hAnsiTheme="majorBidi" w:cstheme="majorBidi"/>
          <w:sz w:val="24"/>
          <w:szCs w:val="24"/>
          <w:lang w:val="fr-FR"/>
        </w:rPr>
      </w:pPr>
      <w:r>
        <w:rPr>
          <w:rFonts w:asciiTheme="majorBidi" w:hAnsiTheme="majorBidi" w:cstheme="majorBidi"/>
          <w:sz w:val="24"/>
          <w:szCs w:val="24"/>
        </w:rPr>
        <w:t xml:space="preserve">M. </w:t>
      </w:r>
      <w:proofErr w:type="spellStart"/>
      <w:r w:rsidRPr="001A2ED2">
        <w:rPr>
          <w:rFonts w:asciiTheme="majorBidi" w:hAnsiTheme="majorBidi" w:cstheme="majorBidi"/>
          <w:sz w:val="24"/>
          <w:szCs w:val="24"/>
        </w:rPr>
        <w:t>Bourgarel</w:t>
      </w:r>
      <w:proofErr w:type="spellEnd"/>
      <w:r w:rsidRPr="001A2ED2">
        <w:rPr>
          <w:rFonts w:asciiTheme="majorBidi" w:hAnsiTheme="majorBidi" w:cstheme="majorBidi"/>
          <w:sz w:val="24"/>
          <w:szCs w:val="24"/>
        </w:rPr>
        <w:t xml:space="preserve">,; Noël, V.; </w:t>
      </w:r>
      <w:proofErr w:type="spellStart"/>
      <w:r w:rsidRPr="001A2ED2">
        <w:rPr>
          <w:rFonts w:asciiTheme="majorBidi" w:hAnsiTheme="majorBidi" w:cstheme="majorBidi"/>
          <w:sz w:val="24"/>
          <w:szCs w:val="24"/>
        </w:rPr>
        <w:t>Pfukenyi</w:t>
      </w:r>
      <w:proofErr w:type="spellEnd"/>
      <w:r w:rsidRPr="001A2ED2">
        <w:rPr>
          <w:rFonts w:asciiTheme="majorBidi" w:hAnsiTheme="majorBidi" w:cstheme="majorBidi"/>
          <w:sz w:val="24"/>
          <w:szCs w:val="24"/>
        </w:rPr>
        <w:t xml:space="preserve">, D.; </w:t>
      </w:r>
      <w:proofErr w:type="spellStart"/>
      <w:r w:rsidRPr="001A2ED2">
        <w:rPr>
          <w:rFonts w:asciiTheme="majorBidi" w:hAnsiTheme="majorBidi" w:cstheme="majorBidi"/>
          <w:sz w:val="24"/>
          <w:szCs w:val="24"/>
        </w:rPr>
        <w:t>Michaux</w:t>
      </w:r>
      <w:proofErr w:type="spellEnd"/>
      <w:r w:rsidRPr="001A2ED2">
        <w:rPr>
          <w:rFonts w:asciiTheme="majorBidi" w:hAnsiTheme="majorBidi" w:cstheme="majorBidi"/>
          <w:sz w:val="24"/>
          <w:szCs w:val="24"/>
        </w:rPr>
        <w:t xml:space="preserve">, J.; André, A.; </w:t>
      </w:r>
      <w:proofErr w:type="spellStart"/>
      <w:r w:rsidRPr="001A2ED2">
        <w:rPr>
          <w:rFonts w:asciiTheme="majorBidi" w:hAnsiTheme="majorBidi" w:cstheme="majorBidi"/>
          <w:sz w:val="24"/>
          <w:szCs w:val="24"/>
        </w:rPr>
        <w:t>Becquart</w:t>
      </w:r>
      <w:proofErr w:type="spellEnd"/>
      <w:r w:rsidRPr="001A2ED2">
        <w:rPr>
          <w:rFonts w:asciiTheme="majorBidi" w:hAnsiTheme="majorBidi" w:cstheme="majorBidi"/>
          <w:sz w:val="24"/>
          <w:szCs w:val="24"/>
        </w:rPr>
        <w:t xml:space="preserve">, P.; </w:t>
      </w:r>
      <w:proofErr w:type="spellStart"/>
      <w:r w:rsidRPr="001A2ED2">
        <w:rPr>
          <w:rFonts w:asciiTheme="majorBidi" w:hAnsiTheme="majorBidi" w:cstheme="majorBidi"/>
          <w:sz w:val="24"/>
          <w:szCs w:val="24"/>
        </w:rPr>
        <w:t>Cerqueira</w:t>
      </w:r>
      <w:proofErr w:type="spellEnd"/>
      <w:r w:rsidRPr="001A2ED2">
        <w:rPr>
          <w:rFonts w:asciiTheme="majorBidi" w:hAnsiTheme="majorBidi" w:cstheme="majorBidi"/>
          <w:sz w:val="24"/>
          <w:szCs w:val="24"/>
        </w:rPr>
        <w:t xml:space="preserve">, F.; </w:t>
      </w:r>
      <w:proofErr w:type="spellStart"/>
      <w:r w:rsidRPr="001A2ED2">
        <w:rPr>
          <w:rFonts w:asciiTheme="majorBidi" w:hAnsiTheme="majorBidi" w:cstheme="majorBidi"/>
          <w:sz w:val="24"/>
          <w:szCs w:val="24"/>
        </w:rPr>
        <w:t>Barrachina</w:t>
      </w:r>
      <w:proofErr w:type="spellEnd"/>
      <w:r w:rsidRPr="001A2ED2">
        <w:rPr>
          <w:rFonts w:asciiTheme="majorBidi" w:hAnsiTheme="majorBidi" w:cstheme="majorBidi"/>
          <w:sz w:val="24"/>
          <w:szCs w:val="24"/>
        </w:rPr>
        <w:t xml:space="preserve">, C.; </w:t>
      </w:r>
      <w:proofErr w:type="spellStart"/>
      <w:r w:rsidRPr="001A2ED2">
        <w:rPr>
          <w:rFonts w:asciiTheme="majorBidi" w:hAnsiTheme="majorBidi" w:cstheme="majorBidi"/>
          <w:sz w:val="24"/>
          <w:szCs w:val="24"/>
        </w:rPr>
        <w:t>Boué</w:t>
      </w:r>
      <w:proofErr w:type="spellEnd"/>
      <w:r w:rsidRPr="001A2ED2">
        <w:rPr>
          <w:rFonts w:asciiTheme="majorBidi" w:hAnsiTheme="majorBidi" w:cstheme="majorBidi"/>
          <w:sz w:val="24"/>
          <w:szCs w:val="24"/>
        </w:rPr>
        <w:t xml:space="preserve">, V.; </w:t>
      </w:r>
      <w:proofErr w:type="spellStart"/>
      <w:r w:rsidRPr="001A2ED2">
        <w:rPr>
          <w:rFonts w:asciiTheme="majorBidi" w:hAnsiTheme="majorBidi" w:cstheme="majorBidi"/>
          <w:sz w:val="24"/>
          <w:szCs w:val="24"/>
        </w:rPr>
        <w:t>Talignani</w:t>
      </w:r>
      <w:proofErr w:type="spellEnd"/>
      <w:r w:rsidRPr="001A2ED2">
        <w:rPr>
          <w:rFonts w:asciiTheme="majorBidi" w:hAnsiTheme="majorBidi" w:cstheme="majorBidi"/>
          <w:sz w:val="24"/>
          <w:szCs w:val="24"/>
        </w:rPr>
        <w:t xml:space="preserve">, L.; </w:t>
      </w:r>
      <w:proofErr w:type="spellStart"/>
      <w:r w:rsidRPr="001A2ED2">
        <w:rPr>
          <w:rFonts w:asciiTheme="majorBidi" w:hAnsiTheme="majorBidi" w:cstheme="majorBidi"/>
          <w:sz w:val="24"/>
          <w:szCs w:val="24"/>
        </w:rPr>
        <w:t>Matope</w:t>
      </w:r>
      <w:proofErr w:type="spellEnd"/>
      <w:r w:rsidRPr="001A2ED2">
        <w:rPr>
          <w:rFonts w:asciiTheme="majorBidi" w:hAnsiTheme="majorBidi" w:cstheme="majorBidi"/>
          <w:sz w:val="24"/>
          <w:szCs w:val="24"/>
        </w:rPr>
        <w:t xml:space="preserve">, G.; </w:t>
      </w:r>
      <w:proofErr w:type="spellStart"/>
      <w:r w:rsidRPr="001A2ED2">
        <w:rPr>
          <w:rFonts w:asciiTheme="majorBidi" w:hAnsiTheme="majorBidi" w:cstheme="majorBidi"/>
          <w:sz w:val="24"/>
          <w:szCs w:val="24"/>
        </w:rPr>
        <w:t>Missé</w:t>
      </w:r>
      <w:proofErr w:type="spellEnd"/>
      <w:r w:rsidRPr="001A2ED2">
        <w:rPr>
          <w:rFonts w:asciiTheme="majorBidi" w:hAnsiTheme="majorBidi" w:cstheme="majorBidi"/>
          <w:sz w:val="24"/>
          <w:szCs w:val="24"/>
        </w:rPr>
        <w:t xml:space="preserve">, D.; </w:t>
      </w:r>
      <w:proofErr w:type="spellStart"/>
      <w:r w:rsidRPr="001A2ED2">
        <w:rPr>
          <w:rFonts w:asciiTheme="majorBidi" w:hAnsiTheme="majorBidi" w:cstheme="majorBidi"/>
          <w:sz w:val="24"/>
          <w:szCs w:val="24"/>
        </w:rPr>
        <w:t>Morand</w:t>
      </w:r>
      <w:proofErr w:type="spellEnd"/>
      <w:r w:rsidRPr="001A2ED2">
        <w:rPr>
          <w:rFonts w:asciiTheme="majorBidi" w:hAnsiTheme="majorBidi" w:cstheme="majorBidi"/>
          <w:sz w:val="24"/>
          <w:szCs w:val="24"/>
        </w:rPr>
        <w:t xml:space="preserve">, S.; </w:t>
      </w:r>
      <w:proofErr w:type="spellStart"/>
      <w:r w:rsidRPr="001A2ED2">
        <w:rPr>
          <w:rFonts w:asciiTheme="majorBidi" w:hAnsiTheme="majorBidi" w:cstheme="majorBidi"/>
          <w:sz w:val="24"/>
          <w:szCs w:val="24"/>
        </w:rPr>
        <w:t>Liégeois</w:t>
      </w:r>
      <w:proofErr w:type="spellEnd"/>
      <w:r w:rsidRPr="001A2ED2">
        <w:rPr>
          <w:rFonts w:asciiTheme="majorBidi" w:hAnsiTheme="majorBidi" w:cstheme="majorBidi"/>
          <w:sz w:val="24"/>
          <w:szCs w:val="24"/>
        </w:rPr>
        <w:t xml:space="preserve">, F. </w:t>
      </w:r>
      <w:r>
        <w:rPr>
          <w:rFonts w:asciiTheme="majorBidi" w:hAnsiTheme="majorBidi" w:cstheme="majorBidi"/>
          <w:sz w:val="24"/>
          <w:szCs w:val="24"/>
        </w:rPr>
        <w:t xml:space="preserve">2019 </w:t>
      </w:r>
      <w:r w:rsidRPr="001A2ED2">
        <w:rPr>
          <w:rFonts w:asciiTheme="majorBidi" w:hAnsiTheme="majorBidi" w:cstheme="majorBidi"/>
          <w:sz w:val="24"/>
          <w:szCs w:val="24"/>
        </w:rPr>
        <w:t xml:space="preserve">Next-Generation Sequencing on Insectivorous Bat Guano: An Accurate Tool to Identify Arthropod Viruses of Potential Agricultural Concern. </w:t>
      </w:r>
      <w:proofErr w:type="spellStart"/>
      <w:proofErr w:type="gramStart"/>
      <w:r w:rsidRPr="004432EC">
        <w:rPr>
          <w:rStyle w:val="Emphasis"/>
          <w:rFonts w:asciiTheme="majorBidi" w:hAnsiTheme="majorBidi" w:cstheme="majorBidi"/>
          <w:sz w:val="24"/>
          <w:szCs w:val="24"/>
          <w:lang w:val="fr-FR"/>
        </w:rPr>
        <w:t>Viruses</w:t>
      </w:r>
      <w:proofErr w:type="spellEnd"/>
      <w:r w:rsidRPr="004432EC">
        <w:rPr>
          <w:rFonts w:asciiTheme="majorBidi" w:hAnsiTheme="majorBidi" w:cstheme="majorBidi"/>
          <w:sz w:val="24"/>
          <w:szCs w:val="24"/>
          <w:lang w:val="fr-FR"/>
        </w:rPr>
        <w:t xml:space="preserve"> ,</w:t>
      </w:r>
      <w:proofErr w:type="gramEnd"/>
      <w:r w:rsidRPr="004432EC">
        <w:rPr>
          <w:rFonts w:asciiTheme="majorBidi" w:hAnsiTheme="majorBidi" w:cstheme="majorBidi"/>
          <w:sz w:val="24"/>
          <w:szCs w:val="24"/>
          <w:lang w:val="fr-FR"/>
        </w:rPr>
        <w:t xml:space="preserve"> </w:t>
      </w:r>
      <w:r w:rsidRPr="004432EC">
        <w:rPr>
          <w:rStyle w:val="Emphasis"/>
          <w:rFonts w:asciiTheme="majorBidi" w:hAnsiTheme="majorBidi" w:cstheme="majorBidi"/>
          <w:sz w:val="24"/>
          <w:szCs w:val="24"/>
          <w:lang w:val="fr-FR"/>
        </w:rPr>
        <w:t>11</w:t>
      </w:r>
      <w:r w:rsidRPr="004432EC">
        <w:rPr>
          <w:rFonts w:asciiTheme="majorBidi" w:hAnsiTheme="majorBidi" w:cstheme="majorBidi"/>
          <w:sz w:val="24"/>
          <w:szCs w:val="24"/>
          <w:lang w:val="fr-FR"/>
        </w:rPr>
        <w:t>, 1102. https://www.ncbi.nlm.nih.gov/pmc/articles/PMC6950063/</w:t>
      </w:r>
    </w:p>
    <w:p w:rsidR="001C764F" w:rsidRPr="001A2ED2" w:rsidRDefault="001C764F" w:rsidP="001C764F">
      <w:pPr>
        <w:pStyle w:val="ListParagraph"/>
        <w:numPr>
          <w:ilvl w:val="0"/>
          <w:numId w:val="1"/>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 </w:t>
      </w:r>
      <w:r w:rsidRPr="001A2ED2">
        <w:rPr>
          <w:rFonts w:asciiTheme="majorBidi" w:eastAsia="Times New Roman" w:hAnsiTheme="majorBidi" w:cstheme="majorBidi"/>
          <w:sz w:val="24"/>
          <w:szCs w:val="24"/>
        </w:rPr>
        <w:t xml:space="preserve">Pillai, </w:t>
      </w:r>
      <w:proofErr w:type="spellStart"/>
      <w:r w:rsidRPr="001A2ED2">
        <w:rPr>
          <w:rFonts w:asciiTheme="majorBidi" w:eastAsia="Times New Roman" w:hAnsiTheme="majorBidi" w:cstheme="majorBidi"/>
          <w:sz w:val="24"/>
          <w:szCs w:val="24"/>
        </w:rPr>
        <w:t>Saif</w:t>
      </w:r>
      <w:proofErr w:type="spellEnd"/>
      <w:r w:rsidRPr="001A2ED2">
        <w:rPr>
          <w:rFonts w:asciiTheme="majorBidi" w:eastAsia="Times New Roman" w:hAnsiTheme="majorBidi" w:cstheme="majorBidi"/>
          <w:sz w:val="24"/>
          <w:szCs w:val="24"/>
        </w:rPr>
        <w:t xml:space="preserve">, Y., &amp; Lee, C. 2010. Detection of Influenza A Viruses in Eggs Laid by Infected Turkeys. </w:t>
      </w:r>
      <w:r w:rsidRPr="001A2ED2">
        <w:rPr>
          <w:rFonts w:asciiTheme="majorBidi" w:eastAsia="Times New Roman" w:hAnsiTheme="majorBidi" w:cstheme="majorBidi"/>
          <w:i/>
          <w:iCs/>
          <w:sz w:val="24"/>
          <w:szCs w:val="24"/>
        </w:rPr>
        <w:t>Avian Diseases,</w:t>
      </w:r>
      <w:r w:rsidRPr="001A2ED2">
        <w:rPr>
          <w:rFonts w:asciiTheme="majorBidi" w:eastAsia="Times New Roman" w:hAnsiTheme="majorBidi" w:cstheme="majorBidi"/>
          <w:sz w:val="24"/>
          <w:szCs w:val="24"/>
        </w:rPr>
        <w:t xml:space="preserve"> </w:t>
      </w:r>
      <w:r w:rsidRPr="001A2ED2">
        <w:rPr>
          <w:rFonts w:asciiTheme="majorBidi" w:eastAsia="Times New Roman" w:hAnsiTheme="majorBidi" w:cstheme="majorBidi"/>
          <w:i/>
          <w:iCs/>
          <w:sz w:val="24"/>
          <w:szCs w:val="24"/>
        </w:rPr>
        <w:t>54</w:t>
      </w:r>
      <w:r w:rsidRPr="001A2ED2">
        <w:rPr>
          <w:rFonts w:asciiTheme="majorBidi" w:eastAsia="Times New Roman" w:hAnsiTheme="majorBidi" w:cstheme="majorBidi"/>
          <w:sz w:val="24"/>
          <w:szCs w:val="24"/>
        </w:rPr>
        <w:t>(2), 830-833. Retrieved May 23, 2020, from www.jstor.org/stable/40801707</w:t>
      </w:r>
    </w:p>
    <w:p w:rsidR="001C764F" w:rsidRPr="001A2ED2" w:rsidRDefault="001C764F" w:rsidP="001C764F">
      <w:pPr>
        <w:pStyle w:val="ListParagraph"/>
        <w:numPr>
          <w:ilvl w:val="0"/>
          <w:numId w:val="1"/>
        </w:numPr>
        <w:rPr>
          <w:rFonts w:asciiTheme="majorBidi" w:hAnsiTheme="majorBidi" w:cstheme="majorBidi"/>
          <w:sz w:val="24"/>
          <w:szCs w:val="24"/>
        </w:rPr>
      </w:pPr>
      <w:r>
        <w:rPr>
          <w:rFonts w:asciiTheme="majorBidi" w:hAnsiTheme="majorBidi" w:cstheme="majorBidi"/>
          <w:color w:val="000000"/>
          <w:sz w:val="24"/>
          <w:szCs w:val="24"/>
        </w:rPr>
        <w:t xml:space="preserve">D. </w:t>
      </w:r>
      <w:r w:rsidRPr="001A2ED2">
        <w:rPr>
          <w:rFonts w:asciiTheme="majorBidi" w:hAnsiTheme="majorBidi" w:cstheme="majorBidi"/>
          <w:color w:val="000000"/>
          <w:sz w:val="24"/>
          <w:szCs w:val="24"/>
        </w:rPr>
        <w:t xml:space="preserve">Cavanagh   2005 Coronaviruses in poultry and other birds, Avian Pathology, 34:6, 439-448, DOI: 10.1080/03079450500367682 </w:t>
      </w:r>
      <w:hyperlink r:id="rId67" w:history="1">
        <w:r w:rsidRPr="001A2ED2">
          <w:rPr>
            <w:rStyle w:val="Hyperlink"/>
            <w:rFonts w:asciiTheme="majorBidi" w:hAnsiTheme="majorBidi" w:cstheme="majorBidi"/>
            <w:sz w:val="24"/>
            <w:szCs w:val="24"/>
          </w:rPr>
          <w:t>https://doi.org/10.1080/03079450500367682</w:t>
        </w:r>
      </w:hyperlink>
    </w:p>
    <w:p w:rsidR="001C764F" w:rsidRPr="00F6539A" w:rsidRDefault="001C764F" w:rsidP="001C764F">
      <w:pPr>
        <w:pStyle w:val="ListParagraph"/>
        <w:numPr>
          <w:ilvl w:val="0"/>
          <w:numId w:val="1"/>
        </w:numPr>
        <w:rPr>
          <w:rFonts w:asciiTheme="majorBidi" w:hAnsiTheme="majorBidi" w:cstheme="majorBidi"/>
          <w:color w:val="000000"/>
          <w:sz w:val="24"/>
          <w:szCs w:val="24"/>
        </w:rPr>
      </w:pPr>
      <w:proofErr w:type="spellStart"/>
      <w:proofErr w:type="gramStart"/>
      <w:r>
        <w:rPr>
          <w:rFonts w:asciiTheme="majorBidi" w:hAnsiTheme="majorBidi" w:cstheme="majorBidi"/>
          <w:sz w:val="24"/>
          <w:szCs w:val="24"/>
        </w:rPr>
        <w:t>Y.</w:t>
      </w:r>
      <w:r w:rsidRPr="001A2ED2">
        <w:rPr>
          <w:rFonts w:asciiTheme="majorBidi" w:hAnsiTheme="majorBidi" w:cstheme="majorBidi"/>
          <w:sz w:val="24"/>
          <w:szCs w:val="24"/>
        </w:rPr>
        <w:t>Yamamoto</w:t>
      </w:r>
      <w:proofErr w:type="spellEnd"/>
      <w:r w:rsidRPr="001A2ED2">
        <w:rPr>
          <w:rFonts w:asciiTheme="majorBidi" w:hAnsiTheme="majorBidi" w:cstheme="majorBidi"/>
          <w:sz w:val="24"/>
          <w:szCs w:val="24"/>
        </w:rPr>
        <w:t xml:space="preserve"> ,</w:t>
      </w:r>
      <w:proofErr w:type="gramEnd"/>
      <w:r w:rsidRPr="001A2ED2">
        <w:rPr>
          <w:rFonts w:asciiTheme="majorBidi" w:hAnsiTheme="majorBidi" w:cstheme="majorBidi"/>
          <w:sz w:val="24"/>
          <w:szCs w:val="24"/>
        </w:rPr>
        <w:t xml:space="preserve"> Nakamura K, Yamada M, </w:t>
      </w:r>
      <w:proofErr w:type="spellStart"/>
      <w:r w:rsidRPr="001A2ED2">
        <w:rPr>
          <w:rFonts w:asciiTheme="majorBidi" w:hAnsiTheme="majorBidi" w:cstheme="majorBidi"/>
          <w:sz w:val="24"/>
          <w:szCs w:val="24"/>
        </w:rPr>
        <w:t>Mase</w:t>
      </w:r>
      <w:proofErr w:type="spellEnd"/>
      <w:r w:rsidRPr="001A2ED2">
        <w:rPr>
          <w:rFonts w:asciiTheme="majorBidi" w:hAnsiTheme="majorBidi" w:cstheme="majorBidi"/>
          <w:sz w:val="24"/>
          <w:szCs w:val="24"/>
        </w:rPr>
        <w:t xml:space="preserve"> M. Persistence of avian influenza virus (H5N1) in feathers detached from bodies of infected domestic ducks. </w:t>
      </w:r>
      <w:proofErr w:type="spellStart"/>
      <w:r w:rsidRPr="001A2ED2">
        <w:rPr>
          <w:rFonts w:asciiTheme="majorBidi" w:hAnsiTheme="majorBidi" w:cstheme="majorBidi"/>
          <w:i/>
          <w:iCs/>
          <w:sz w:val="24"/>
          <w:szCs w:val="24"/>
        </w:rPr>
        <w:t>Appl</w:t>
      </w:r>
      <w:proofErr w:type="spellEnd"/>
      <w:r w:rsidRPr="001A2ED2">
        <w:rPr>
          <w:rFonts w:asciiTheme="majorBidi" w:hAnsiTheme="majorBidi" w:cstheme="majorBidi"/>
          <w:i/>
          <w:iCs/>
          <w:sz w:val="24"/>
          <w:szCs w:val="24"/>
        </w:rPr>
        <w:t xml:space="preserve"> Environ </w:t>
      </w:r>
      <w:proofErr w:type="spellStart"/>
      <w:r w:rsidRPr="001A2ED2">
        <w:rPr>
          <w:rFonts w:asciiTheme="majorBidi" w:hAnsiTheme="majorBidi" w:cstheme="majorBidi"/>
          <w:i/>
          <w:iCs/>
          <w:sz w:val="24"/>
          <w:szCs w:val="24"/>
        </w:rPr>
        <w:t>Microbiol</w:t>
      </w:r>
      <w:proofErr w:type="spellEnd"/>
      <w:r w:rsidRPr="001A2ED2">
        <w:rPr>
          <w:rFonts w:asciiTheme="majorBidi" w:hAnsiTheme="majorBidi" w:cstheme="majorBidi"/>
          <w:sz w:val="24"/>
          <w:szCs w:val="24"/>
        </w:rPr>
        <w:t>. 2010</w:t>
      </w:r>
      <w:proofErr w:type="gramStart"/>
      <w:r w:rsidRPr="001A2ED2">
        <w:rPr>
          <w:rFonts w:asciiTheme="majorBidi" w:hAnsiTheme="majorBidi" w:cstheme="majorBidi"/>
          <w:sz w:val="24"/>
          <w:szCs w:val="24"/>
        </w:rPr>
        <w:t>;76</w:t>
      </w:r>
      <w:proofErr w:type="gramEnd"/>
      <w:r w:rsidRPr="001A2ED2">
        <w:rPr>
          <w:rFonts w:asciiTheme="majorBidi" w:hAnsiTheme="majorBidi" w:cstheme="majorBidi"/>
          <w:sz w:val="24"/>
          <w:szCs w:val="24"/>
        </w:rPr>
        <w:t>(16):5496</w:t>
      </w:r>
      <w:r w:rsidRPr="001A2ED2">
        <w:rPr>
          <w:rFonts w:ascii="Cambria Math" w:hAnsi="Cambria Math" w:cs="Cambria Math"/>
          <w:sz w:val="24"/>
          <w:szCs w:val="24"/>
        </w:rPr>
        <w:t>‐</w:t>
      </w:r>
      <w:r w:rsidRPr="001A2ED2">
        <w:rPr>
          <w:rFonts w:asciiTheme="majorBidi" w:hAnsiTheme="majorBidi" w:cstheme="majorBidi"/>
          <w:sz w:val="24"/>
          <w:szCs w:val="24"/>
        </w:rPr>
        <w:t>5499. doi:10.1128/AEM.00563-10</w:t>
      </w:r>
    </w:p>
    <w:p w:rsidR="001C764F" w:rsidRPr="001A2ED2" w:rsidRDefault="001C764F" w:rsidP="001C764F">
      <w:pPr>
        <w:pStyle w:val="ListParagraph"/>
        <w:numPr>
          <w:ilvl w:val="0"/>
          <w:numId w:val="1"/>
        </w:numPr>
        <w:rPr>
          <w:rFonts w:asciiTheme="majorBidi" w:hAnsiTheme="majorBidi" w:cstheme="majorBidi"/>
          <w:sz w:val="24"/>
          <w:szCs w:val="24"/>
        </w:rPr>
      </w:pPr>
      <w:r w:rsidRPr="001A2ED2">
        <w:rPr>
          <w:rFonts w:asciiTheme="majorBidi" w:hAnsiTheme="majorBidi" w:cstheme="majorBidi"/>
          <w:sz w:val="24"/>
          <w:szCs w:val="24"/>
        </w:rPr>
        <w:t xml:space="preserve">Ye </w:t>
      </w:r>
      <w:proofErr w:type="spellStart"/>
      <w:r w:rsidRPr="001A2ED2">
        <w:rPr>
          <w:rFonts w:asciiTheme="majorBidi" w:hAnsiTheme="majorBidi" w:cstheme="majorBidi"/>
          <w:sz w:val="24"/>
          <w:szCs w:val="24"/>
        </w:rPr>
        <w:t>Qiu</w:t>
      </w:r>
      <w:proofErr w:type="spellEnd"/>
      <w:r w:rsidRPr="001A2ED2">
        <w:rPr>
          <w:rFonts w:asciiTheme="majorBidi" w:hAnsiTheme="majorBidi" w:cstheme="majorBidi"/>
          <w:sz w:val="24"/>
          <w:szCs w:val="24"/>
        </w:rPr>
        <w:t xml:space="preserve">, Yuan-Bo Zhao, </w:t>
      </w:r>
      <w:proofErr w:type="spellStart"/>
      <w:r w:rsidRPr="001A2ED2">
        <w:rPr>
          <w:rFonts w:asciiTheme="majorBidi" w:hAnsiTheme="majorBidi" w:cstheme="majorBidi"/>
          <w:sz w:val="24"/>
          <w:szCs w:val="24"/>
        </w:rPr>
        <w:t>Qiong</w:t>
      </w:r>
      <w:proofErr w:type="spellEnd"/>
      <w:r w:rsidRPr="001A2ED2">
        <w:rPr>
          <w:rFonts w:asciiTheme="majorBidi" w:hAnsiTheme="majorBidi" w:cstheme="majorBidi"/>
          <w:sz w:val="24"/>
          <w:szCs w:val="24"/>
        </w:rPr>
        <w:t xml:space="preserve"> Wang, </w:t>
      </w:r>
      <w:proofErr w:type="spellStart"/>
      <w:r w:rsidRPr="001A2ED2">
        <w:rPr>
          <w:rFonts w:asciiTheme="majorBidi" w:hAnsiTheme="majorBidi" w:cstheme="majorBidi"/>
          <w:sz w:val="24"/>
          <w:szCs w:val="24"/>
        </w:rPr>
        <w:t>Jin</w:t>
      </w:r>
      <w:proofErr w:type="spellEnd"/>
      <w:r w:rsidRPr="001A2ED2">
        <w:rPr>
          <w:rFonts w:asciiTheme="majorBidi" w:hAnsiTheme="majorBidi" w:cstheme="majorBidi"/>
          <w:sz w:val="24"/>
          <w:szCs w:val="24"/>
        </w:rPr>
        <w:t xml:space="preserve">-Yan Li, </w:t>
      </w:r>
      <w:proofErr w:type="spellStart"/>
      <w:r w:rsidRPr="001A2ED2">
        <w:rPr>
          <w:rFonts w:asciiTheme="majorBidi" w:hAnsiTheme="majorBidi" w:cstheme="majorBidi"/>
          <w:sz w:val="24"/>
          <w:szCs w:val="24"/>
        </w:rPr>
        <w:t>Zhi</w:t>
      </w:r>
      <w:proofErr w:type="spellEnd"/>
      <w:r w:rsidRPr="001A2ED2">
        <w:rPr>
          <w:rFonts w:asciiTheme="majorBidi" w:hAnsiTheme="majorBidi" w:cstheme="majorBidi"/>
          <w:sz w:val="24"/>
          <w:szCs w:val="24"/>
        </w:rPr>
        <w:t>-Jian Zhou, Ce-</w:t>
      </w:r>
      <w:proofErr w:type="spellStart"/>
      <w:r w:rsidRPr="001A2ED2">
        <w:rPr>
          <w:rFonts w:asciiTheme="majorBidi" w:hAnsiTheme="majorBidi" w:cstheme="majorBidi"/>
          <w:sz w:val="24"/>
          <w:szCs w:val="24"/>
        </w:rPr>
        <w:t>Heng</w:t>
      </w:r>
      <w:proofErr w:type="spellEnd"/>
      <w:r w:rsidRPr="001A2ED2">
        <w:rPr>
          <w:rFonts w:asciiTheme="majorBidi" w:hAnsiTheme="majorBidi" w:cstheme="majorBidi"/>
          <w:sz w:val="24"/>
          <w:szCs w:val="24"/>
        </w:rPr>
        <w:t xml:space="preserve"> Liao, Xing-Yi Ge, Predicting the angiotensin converting enzyme 2 (ACE2) utilizing capability as the receptor of SARS-CoV-2, Microbes and </w:t>
      </w:r>
      <w:proofErr w:type="spellStart"/>
      <w:r w:rsidRPr="001A2ED2">
        <w:rPr>
          <w:rFonts w:asciiTheme="majorBidi" w:hAnsiTheme="majorBidi" w:cstheme="majorBidi"/>
          <w:sz w:val="24"/>
          <w:szCs w:val="24"/>
        </w:rPr>
        <w:t>Infection,Volume</w:t>
      </w:r>
      <w:proofErr w:type="spellEnd"/>
      <w:r w:rsidRPr="001A2ED2">
        <w:rPr>
          <w:rFonts w:asciiTheme="majorBidi" w:hAnsiTheme="majorBidi" w:cstheme="majorBidi"/>
          <w:sz w:val="24"/>
          <w:szCs w:val="24"/>
        </w:rPr>
        <w:t xml:space="preserve"> 22, Issues 4–5,2020, Pages 221-225, </w:t>
      </w:r>
      <w:hyperlink r:id="rId68" w:history="1">
        <w:r w:rsidRPr="001A2ED2">
          <w:rPr>
            <w:rStyle w:val="Hyperlink"/>
            <w:rFonts w:asciiTheme="majorBidi" w:hAnsiTheme="majorBidi" w:cstheme="majorBidi"/>
            <w:sz w:val="24"/>
            <w:szCs w:val="24"/>
          </w:rPr>
          <w:t>https://doi.org/10.1016/j.micinf.2020.03.003</w:t>
        </w:r>
      </w:hyperlink>
    </w:p>
    <w:p w:rsidR="001C764F" w:rsidRPr="001A2ED2" w:rsidRDefault="001C764F" w:rsidP="001C764F">
      <w:pPr>
        <w:pStyle w:val="ListParagraph"/>
        <w:numPr>
          <w:ilvl w:val="0"/>
          <w:numId w:val="1"/>
        </w:numPr>
        <w:rPr>
          <w:rFonts w:asciiTheme="majorBidi" w:hAnsiTheme="majorBidi" w:cstheme="majorBidi"/>
          <w:sz w:val="24"/>
          <w:szCs w:val="24"/>
        </w:rPr>
      </w:pPr>
      <w:proofErr w:type="spellStart"/>
      <w:r w:rsidRPr="00F6539A">
        <w:rPr>
          <w:rFonts w:asciiTheme="majorBidi" w:hAnsiTheme="majorBidi" w:cstheme="majorBidi"/>
          <w:sz w:val="24"/>
          <w:szCs w:val="24"/>
        </w:rPr>
        <w:t>F.</w:t>
      </w:r>
      <w:proofErr w:type="gramStart"/>
      <w:r w:rsidRPr="00F6539A">
        <w:rPr>
          <w:rFonts w:asciiTheme="majorBidi" w:hAnsiTheme="majorBidi" w:cstheme="majorBidi"/>
          <w:sz w:val="24"/>
          <w:szCs w:val="24"/>
        </w:rPr>
        <w:t>,Wu</w:t>
      </w:r>
      <w:proofErr w:type="spellEnd"/>
      <w:proofErr w:type="gramEnd"/>
      <w:r w:rsidRPr="00F6539A">
        <w:rPr>
          <w:rFonts w:asciiTheme="majorBidi" w:hAnsiTheme="majorBidi" w:cstheme="majorBidi"/>
          <w:sz w:val="24"/>
          <w:szCs w:val="24"/>
        </w:rPr>
        <w:t>,  Zhao, S., Yu, B. et al. 2</w:t>
      </w:r>
      <w:r>
        <w:rPr>
          <w:rFonts w:asciiTheme="majorBidi" w:hAnsiTheme="majorBidi" w:cstheme="majorBidi"/>
          <w:sz w:val="24"/>
          <w:szCs w:val="24"/>
        </w:rPr>
        <w:t>020</w:t>
      </w:r>
      <w:r w:rsidRPr="00F6539A">
        <w:rPr>
          <w:rFonts w:asciiTheme="majorBidi" w:hAnsiTheme="majorBidi" w:cstheme="majorBidi"/>
          <w:sz w:val="24"/>
          <w:szCs w:val="24"/>
        </w:rPr>
        <w:t xml:space="preserve"> </w:t>
      </w:r>
      <w:r w:rsidRPr="001A2ED2">
        <w:rPr>
          <w:rFonts w:asciiTheme="majorBidi" w:hAnsiTheme="majorBidi" w:cstheme="majorBidi"/>
          <w:sz w:val="24"/>
          <w:szCs w:val="24"/>
        </w:rPr>
        <w:t xml:space="preserve">A new coronavirus associated with human respiratory disease in China. Nature 579, 265–269. </w:t>
      </w:r>
      <w:hyperlink r:id="rId69" w:history="1">
        <w:r w:rsidRPr="001A2ED2">
          <w:rPr>
            <w:rStyle w:val="Hyperlink"/>
            <w:rFonts w:asciiTheme="majorBidi" w:hAnsiTheme="majorBidi" w:cstheme="majorBidi"/>
            <w:sz w:val="24"/>
            <w:szCs w:val="24"/>
          </w:rPr>
          <w:t>https://doi.org/10.1038/s41586-020-2008-3</w:t>
        </w:r>
      </w:hyperlink>
    </w:p>
    <w:p w:rsidR="001C764F" w:rsidRPr="001A2ED2" w:rsidRDefault="001C764F" w:rsidP="001C764F">
      <w:pPr>
        <w:pStyle w:val="ListParagraph"/>
        <w:numPr>
          <w:ilvl w:val="0"/>
          <w:numId w:val="1"/>
        </w:numPr>
        <w:rPr>
          <w:rFonts w:asciiTheme="majorBidi" w:hAnsiTheme="majorBidi" w:cstheme="majorBidi"/>
          <w:sz w:val="24"/>
          <w:szCs w:val="24"/>
        </w:rPr>
      </w:pPr>
      <w:proofErr w:type="spellStart"/>
      <w:r w:rsidRPr="00AD73F7">
        <w:rPr>
          <w:rFonts w:asciiTheme="majorBidi" w:hAnsiTheme="majorBidi" w:cstheme="majorBidi"/>
          <w:sz w:val="24"/>
          <w:szCs w:val="24"/>
          <w:lang w:val="fr-FR"/>
        </w:rPr>
        <w:t>A.</w:t>
      </w:r>
      <w:proofErr w:type="gramStart"/>
      <w:r w:rsidRPr="00AD73F7">
        <w:rPr>
          <w:rFonts w:asciiTheme="majorBidi" w:hAnsiTheme="majorBidi" w:cstheme="majorBidi"/>
          <w:sz w:val="24"/>
          <w:szCs w:val="24"/>
          <w:lang w:val="fr-FR"/>
        </w:rPr>
        <w:t>,Papineau</w:t>
      </w:r>
      <w:proofErr w:type="spellEnd"/>
      <w:proofErr w:type="gramEnd"/>
      <w:r w:rsidRPr="00AD73F7">
        <w:rPr>
          <w:rFonts w:asciiTheme="majorBidi" w:hAnsiTheme="majorBidi" w:cstheme="majorBidi"/>
          <w:sz w:val="24"/>
          <w:szCs w:val="24"/>
          <w:lang w:val="fr-FR"/>
        </w:rPr>
        <w:t xml:space="preserve">, </w:t>
      </w:r>
      <w:proofErr w:type="spellStart"/>
      <w:r w:rsidRPr="00AD73F7">
        <w:rPr>
          <w:rFonts w:asciiTheme="majorBidi" w:hAnsiTheme="majorBidi" w:cstheme="majorBidi"/>
          <w:sz w:val="24"/>
          <w:szCs w:val="24"/>
          <w:lang w:val="fr-FR"/>
        </w:rPr>
        <w:t>Berhane</w:t>
      </w:r>
      <w:proofErr w:type="spellEnd"/>
      <w:r w:rsidRPr="00AD73F7">
        <w:rPr>
          <w:rFonts w:asciiTheme="majorBidi" w:hAnsiTheme="majorBidi" w:cstheme="majorBidi"/>
          <w:sz w:val="24"/>
          <w:szCs w:val="24"/>
          <w:lang w:val="fr-FR"/>
        </w:rPr>
        <w:t xml:space="preserve">, Y., Wylie, T.N. et al. </w:t>
      </w:r>
      <w:r w:rsidRPr="001A2ED2">
        <w:rPr>
          <w:rFonts w:asciiTheme="majorBidi" w:hAnsiTheme="majorBidi" w:cstheme="majorBidi"/>
          <w:sz w:val="24"/>
          <w:szCs w:val="24"/>
        </w:rPr>
        <w:t xml:space="preserve">Genome Organization of Canada </w:t>
      </w:r>
      <w:proofErr w:type="gramStart"/>
      <w:r w:rsidRPr="001A2ED2">
        <w:rPr>
          <w:rFonts w:asciiTheme="majorBidi" w:hAnsiTheme="majorBidi" w:cstheme="majorBidi"/>
          <w:sz w:val="24"/>
          <w:szCs w:val="24"/>
        </w:rPr>
        <w:t>Goose</w:t>
      </w:r>
      <w:proofErr w:type="gramEnd"/>
      <w:r w:rsidRPr="001A2ED2">
        <w:rPr>
          <w:rFonts w:asciiTheme="majorBidi" w:hAnsiTheme="majorBidi" w:cstheme="majorBidi"/>
          <w:sz w:val="24"/>
          <w:szCs w:val="24"/>
        </w:rPr>
        <w:t xml:space="preserve"> Coronavirus, A Novel Species Identified in a Mass Die-off of Canada Geese. </w:t>
      </w:r>
      <w:proofErr w:type="spellStart"/>
      <w:r w:rsidRPr="001A2ED2">
        <w:rPr>
          <w:rFonts w:asciiTheme="majorBidi" w:hAnsiTheme="majorBidi" w:cstheme="majorBidi"/>
          <w:sz w:val="24"/>
          <w:szCs w:val="24"/>
        </w:rPr>
        <w:t>Sci</w:t>
      </w:r>
      <w:proofErr w:type="spellEnd"/>
      <w:r w:rsidRPr="001A2ED2">
        <w:rPr>
          <w:rFonts w:asciiTheme="majorBidi" w:hAnsiTheme="majorBidi" w:cstheme="majorBidi"/>
          <w:sz w:val="24"/>
          <w:szCs w:val="24"/>
        </w:rPr>
        <w:t xml:space="preserve"> Rep 9, 5954 (2019). </w:t>
      </w:r>
      <w:hyperlink r:id="rId70" w:history="1">
        <w:r w:rsidRPr="001A2ED2">
          <w:rPr>
            <w:rStyle w:val="Hyperlink"/>
            <w:rFonts w:asciiTheme="majorBidi" w:hAnsiTheme="majorBidi" w:cstheme="majorBidi"/>
            <w:sz w:val="24"/>
            <w:szCs w:val="24"/>
          </w:rPr>
          <w:t>https://doi.org/10.1038/s41598-019-42355-y</w:t>
        </w:r>
      </w:hyperlink>
    </w:p>
    <w:p w:rsidR="001C764F" w:rsidRPr="001A2ED2" w:rsidRDefault="001C764F" w:rsidP="001C764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lastRenderedPageBreak/>
        <w:t xml:space="preserve">J. C., </w:t>
      </w:r>
      <w:r w:rsidRPr="001A2ED2">
        <w:rPr>
          <w:rFonts w:asciiTheme="majorBidi" w:hAnsiTheme="majorBidi" w:cstheme="majorBidi"/>
          <w:sz w:val="24"/>
          <w:szCs w:val="24"/>
        </w:rPr>
        <w:t>Leong 2008. Fish Viruses. Encyclopedia of Virology, 227–234. https://doi.org/10.1016/B978-012374410-4.00400-3 https://www.ncbi.nlm.nih.gov/pmc/articles/PMC7149611/</w:t>
      </w:r>
    </w:p>
    <w:p w:rsidR="001C764F" w:rsidRPr="001A2ED2" w:rsidRDefault="001C764F" w:rsidP="001C764F">
      <w:pPr>
        <w:pStyle w:val="ListParagraph"/>
        <w:numPr>
          <w:ilvl w:val="0"/>
          <w:numId w:val="1"/>
        </w:numPr>
        <w:rPr>
          <w:rStyle w:val="authors"/>
          <w:rFonts w:asciiTheme="majorBidi" w:hAnsiTheme="majorBidi" w:cstheme="majorBidi"/>
          <w:sz w:val="24"/>
          <w:szCs w:val="24"/>
        </w:rPr>
      </w:pPr>
      <w:r w:rsidRPr="001A2ED2">
        <w:rPr>
          <w:rStyle w:val="authors"/>
          <w:rFonts w:asciiTheme="majorBidi" w:hAnsiTheme="majorBidi" w:cstheme="majorBidi"/>
          <w:sz w:val="24"/>
          <w:szCs w:val="24"/>
        </w:rPr>
        <w:t xml:space="preserve">Ryan S </w:t>
      </w:r>
      <w:r>
        <w:rPr>
          <w:rStyle w:val="authors"/>
          <w:rFonts w:asciiTheme="majorBidi" w:hAnsiTheme="majorBidi" w:cstheme="majorBidi"/>
          <w:sz w:val="24"/>
          <w:szCs w:val="24"/>
        </w:rPr>
        <w:t>Miller</w:t>
      </w:r>
      <w:r w:rsidRPr="001A2ED2">
        <w:rPr>
          <w:rStyle w:val="authors"/>
          <w:rFonts w:asciiTheme="majorBidi" w:hAnsiTheme="majorBidi" w:cstheme="majorBidi"/>
          <w:sz w:val="24"/>
          <w:szCs w:val="24"/>
        </w:rPr>
        <w:t xml:space="preserve"> , Steven J. Sweeney1, Chris </w:t>
      </w:r>
      <w:proofErr w:type="spellStart"/>
      <w:r w:rsidRPr="001A2ED2">
        <w:rPr>
          <w:rStyle w:val="authors"/>
          <w:rFonts w:asciiTheme="majorBidi" w:hAnsiTheme="majorBidi" w:cstheme="majorBidi"/>
          <w:sz w:val="24"/>
          <w:szCs w:val="24"/>
        </w:rPr>
        <w:t>Slootmaker</w:t>
      </w:r>
      <w:proofErr w:type="spellEnd"/>
      <w:r w:rsidRPr="001A2ED2">
        <w:rPr>
          <w:rStyle w:val="authors"/>
          <w:rFonts w:asciiTheme="majorBidi" w:hAnsiTheme="majorBidi" w:cstheme="majorBidi"/>
          <w:sz w:val="24"/>
          <w:szCs w:val="24"/>
        </w:rPr>
        <w:t xml:space="preserve">, Daniel A. </w:t>
      </w:r>
      <w:proofErr w:type="spellStart"/>
      <w:r w:rsidRPr="001A2ED2">
        <w:rPr>
          <w:rStyle w:val="authors"/>
          <w:rFonts w:asciiTheme="majorBidi" w:hAnsiTheme="majorBidi" w:cstheme="majorBidi"/>
          <w:sz w:val="24"/>
          <w:szCs w:val="24"/>
        </w:rPr>
        <w:t>Grear</w:t>
      </w:r>
      <w:proofErr w:type="spellEnd"/>
      <w:r w:rsidRPr="001A2ED2">
        <w:rPr>
          <w:rStyle w:val="authors"/>
          <w:rFonts w:asciiTheme="majorBidi" w:hAnsiTheme="majorBidi" w:cstheme="majorBidi"/>
          <w:sz w:val="24"/>
          <w:szCs w:val="24"/>
        </w:rPr>
        <w:t xml:space="preserve">, Paul A. Di Salvo, Deborah Kiser </w:t>
      </w:r>
      <w:r>
        <w:rPr>
          <w:rStyle w:val="authors"/>
          <w:rFonts w:asciiTheme="majorBidi" w:hAnsiTheme="majorBidi" w:cstheme="majorBidi"/>
          <w:sz w:val="24"/>
          <w:szCs w:val="24"/>
        </w:rPr>
        <w:t xml:space="preserve">, Stephanie A. </w:t>
      </w:r>
      <w:proofErr w:type="spellStart"/>
      <w:r>
        <w:rPr>
          <w:rStyle w:val="authors"/>
          <w:rFonts w:asciiTheme="majorBidi" w:hAnsiTheme="majorBidi" w:cstheme="majorBidi"/>
          <w:sz w:val="24"/>
          <w:szCs w:val="24"/>
        </w:rPr>
        <w:t>Shwif</w:t>
      </w:r>
      <w:proofErr w:type="spellEnd"/>
      <w:r>
        <w:rPr>
          <w:rStyle w:val="authors"/>
          <w:rFonts w:asciiTheme="majorBidi" w:hAnsiTheme="majorBidi" w:cstheme="majorBidi"/>
          <w:sz w:val="24"/>
          <w:szCs w:val="24"/>
        </w:rPr>
        <w:t xml:space="preserve"> </w:t>
      </w:r>
      <w:r w:rsidRPr="001A2ED2">
        <w:rPr>
          <w:rStyle w:val="authors"/>
          <w:rFonts w:asciiTheme="majorBidi" w:hAnsiTheme="majorBidi" w:cstheme="majorBidi"/>
          <w:sz w:val="24"/>
          <w:szCs w:val="24"/>
        </w:rPr>
        <w:t xml:space="preserve">2017 Cross-species transmission potential between wild pigs, livestock, poultry, wildlife, and humans: implications for disease risk management in North America  </w:t>
      </w:r>
      <w:proofErr w:type="spellStart"/>
      <w:r w:rsidRPr="001A2ED2">
        <w:rPr>
          <w:rStyle w:val="authors"/>
          <w:rFonts w:asciiTheme="majorBidi" w:hAnsiTheme="majorBidi" w:cstheme="majorBidi"/>
          <w:sz w:val="24"/>
          <w:szCs w:val="24"/>
        </w:rPr>
        <w:t>SCIENtIFIC</w:t>
      </w:r>
      <w:proofErr w:type="spellEnd"/>
      <w:r w:rsidRPr="001A2ED2">
        <w:rPr>
          <w:rStyle w:val="authors"/>
          <w:rFonts w:asciiTheme="majorBidi" w:hAnsiTheme="majorBidi" w:cstheme="majorBidi"/>
          <w:sz w:val="24"/>
          <w:szCs w:val="24"/>
        </w:rPr>
        <w:t xml:space="preserve"> </w:t>
      </w:r>
      <w:proofErr w:type="spellStart"/>
      <w:r w:rsidRPr="001A2ED2">
        <w:rPr>
          <w:rStyle w:val="authors"/>
          <w:rFonts w:asciiTheme="majorBidi" w:hAnsiTheme="majorBidi" w:cstheme="majorBidi"/>
          <w:sz w:val="24"/>
          <w:szCs w:val="24"/>
        </w:rPr>
        <w:t>RePoRTS</w:t>
      </w:r>
      <w:proofErr w:type="spellEnd"/>
      <w:r w:rsidRPr="001A2ED2">
        <w:rPr>
          <w:rStyle w:val="authors"/>
          <w:rFonts w:asciiTheme="majorBidi" w:hAnsiTheme="majorBidi" w:cstheme="majorBidi"/>
          <w:sz w:val="24"/>
          <w:szCs w:val="24"/>
        </w:rPr>
        <w:t xml:space="preserve"> | 7: 7821 | DOI:10.1038/s41598-017-07336-z</w:t>
      </w:r>
    </w:p>
    <w:p w:rsidR="001C764F" w:rsidRPr="001A2ED2" w:rsidRDefault="001C764F" w:rsidP="001C764F">
      <w:pPr>
        <w:pStyle w:val="ListParagraph"/>
        <w:numPr>
          <w:ilvl w:val="0"/>
          <w:numId w:val="1"/>
        </w:numPr>
        <w:rPr>
          <w:rFonts w:asciiTheme="majorBidi" w:hAnsiTheme="majorBidi" w:cstheme="majorBidi"/>
          <w:sz w:val="24"/>
          <w:szCs w:val="24"/>
        </w:rPr>
      </w:pPr>
      <w:r w:rsidRPr="001A2ED2">
        <w:rPr>
          <w:rFonts w:asciiTheme="majorBidi" w:hAnsiTheme="majorBidi" w:cstheme="majorBidi"/>
          <w:sz w:val="24"/>
          <w:szCs w:val="24"/>
        </w:rPr>
        <w:t xml:space="preserve">Kai </w:t>
      </w:r>
      <w:proofErr w:type="spellStart"/>
      <w:r w:rsidRPr="001A2ED2">
        <w:rPr>
          <w:rFonts w:asciiTheme="majorBidi" w:hAnsiTheme="majorBidi" w:cstheme="majorBidi"/>
          <w:sz w:val="24"/>
          <w:szCs w:val="24"/>
        </w:rPr>
        <w:t>Kupferschmidt</w:t>
      </w:r>
      <w:proofErr w:type="spellEnd"/>
      <w:r w:rsidRPr="001A2ED2">
        <w:rPr>
          <w:rFonts w:asciiTheme="majorBidi" w:hAnsiTheme="majorBidi" w:cstheme="majorBidi"/>
          <w:sz w:val="24"/>
          <w:szCs w:val="24"/>
        </w:rPr>
        <w:t xml:space="preserve">  2013 New Middle Eastern Virus Found in Camels   </w:t>
      </w:r>
      <w:hyperlink r:id="rId71" w:history="1">
        <w:r w:rsidRPr="001A2ED2">
          <w:rPr>
            <w:rStyle w:val="Hyperlink"/>
            <w:rFonts w:asciiTheme="majorBidi" w:hAnsiTheme="majorBidi" w:cstheme="majorBidi"/>
            <w:sz w:val="24"/>
            <w:szCs w:val="24"/>
          </w:rPr>
          <w:t>https://www.sciencemag.org/news/2013/11/new-middle-eastern-virus-found-camels</w:t>
        </w:r>
      </w:hyperlink>
    </w:p>
    <w:p w:rsidR="001C764F" w:rsidRPr="00AD73F7" w:rsidRDefault="001C764F" w:rsidP="001C764F">
      <w:pPr>
        <w:pStyle w:val="ListParagraph"/>
        <w:numPr>
          <w:ilvl w:val="0"/>
          <w:numId w:val="1"/>
        </w:numPr>
        <w:rPr>
          <w:rStyle w:val="Hyperlink"/>
          <w:rFonts w:asciiTheme="majorBidi" w:hAnsiTheme="majorBidi" w:cstheme="majorBidi"/>
          <w:color w:val="auto"/>
          <w:sz w:val="24"/>
          <w:szCs w:val="24"/>
          <w:u w:val="none"/>
        </w:rPr>
      </w:pPr>
      <w:r w:rsidRPr="001A2ED2">
        <w:rPr>
          <w:rFonts w:asciiTheme="majorBidi" w:hAnsiTheme="majorBidi" w:cstheme="majorBidi"/>
          <w:sz w:val="24"/>
          <w:szCs w:val="24"/>
        </w:rPr>
        <w:t xml:space="preserve">Y. Guan, B. J. Zheng, Y. Q. He, X. L. Liu, Z. X. Zhuang, C. L. Cheung, S. W. Luo, P. H. Li, L. J. Zhang, Y. J. Guan, K. M. Butt, K. L. Wong, K. W. Chan, W. Lim, K. F. </w:t>
      </w:r>
      <w:proofErr w:type="spellStart"/>
      <w:r w:rsidRPr="001A2ED2">
        <w:rPr>
          <w:rFonts w:asciiTheme="majorBidi" w:hAnsiTheme="majorBidi" w:cstheme="majorBidi"/>
          <w:sz w:val="24"/>
          <w:szCs w:val="24"/>
        </w:rPr>
        <w:t>Shortridge</w:t>
      </w:r>
      <w:proofErr w:type="spellEnd"/>
      <w:r w:rsidRPr="001A2ED2">
        <w:rPr>
          <w:rFonts w:asciiTheme="majorBidi" w:hAnsiTheme="majorBidi" w:cstheme="majorBidi"/>
          <w:sz w:val="24"/>
          <w:szCs w:val="24"/>
        </w:rPr>
        <w:t xml:space="preserve">, K. Y. Yuen, J. S. M. </w:t>
      </w:r>
      <w:proofErr w:type="spellStart"/>
      <w:r w:rsidRPr="001A2ED2">
        <w:rPr>
          <w:rFonts w:asciiTheme="majorBidi" w:hAnsiTheme="majorBidi" w:cstheme="majorBidi"/>
          <w:sz w:val="24"/>
          <w:szCs w:val="24"/>
        </w:rPr>
        <w:t>Peiris</w:t>
      </w:r>
      <w:proofErr w:type="spellEnd"/>
      <w:r w:rsidRPr="001A2ED2">
        <w:rPr>
          <w:rFonts w:asciiTheme="majorBidi" w:hAnsiTheme="majorBidi" w:cstheme="majorBidi"/>
          <w:sz w:val="24"/>
          <w:szCs w:val="24"/>
        </w:rPr>
        <w:t xml:space="preserve">, L. L. M. Poon 2003 Isolation and Characterization of Viruses Related to the SARS Coronavirus from Animals in Southern China Science10: 276-278 </w:t>
      </w:r>
      <w:hyperlink r:id="rId72" w:history="1">
        <w:r w:rsidRPr="001A2ED2">
          <w:rPr>
            <w:rStyle w:val="Hyperlink"/>
            <w:rFonts w:asciiTheme="majorBidi" w:hAnsiTheme="majorBidi" w:cstheme="majorBidi"/>
            <w:sz w:val="24"/>
            <w:szCs w:val="24"/>
          </w:rPr>
          <w:t>https://science.sciencemag.org/content/302/5643/276</w:t>
        </w:r>
      </w:hyperlink>
    </w:p>
    <w:p w:rsidR="00AD73F7" w:rsidRPr="00205253" w:rsidRDefault="00AD73F7" w:rsidP="00205253">
      <w:pPr>
        <w:pStyle w:val="ListParagraph"/>
        <w:numPr>
          <w:ilvl w:val="0"/>
          <w:numId w:val="1"/>
        </w:numPr>
        <w:ind w:left="709"/>
        <w:rPr>
          <w:rFonts w:asciiTheme="majorBidi" w:hAnsiTheme="majorBidi" w:cstheme="majorBidi"/>
          <w:color w:val="000000"/>
          <w:sz w:val="24"/>
          <w:szCs w:val="24"/>
        </w:rPr>
      </w:pPr>
      <w:r w:rsidRPr="00205253">
        <w:rPr>
          <w:rFonts w:asciiTheme="majorBidi" w:hAnsiTheme="majorBidi" w:cstheme="majorBidi"/>
          <w:color w:val="000000"/>
          <w:sz w:val="24"/>
          <w:szCs w:val="24"/>
        </w:rPr>
        <w:t xml:space="preserve">Simon A. Babayan, Richard J. Orton, Daniel G. </w:t>
      </w:r>
      <w:proofErr w:type="spellStart"/>
      <w:r w:rsidRPr="00205253">
        <w:rPr>
          <w:rFonts w:asciiTheme="majorBidi" w:hAnsiTheme="majorBidi" w:cstheme="majorBidi"/>
          <w:color w:val="000000"/>
          <w:sz w:val="24"/>
          <w:szCs w:val="24"/>
        </w:rPr>
        <w:t>Streicker</w:t>
      </w:r>
      <w:proofErr w:type="spellEnd"/>
      <w:r w:rsidRPr="00205253">
        <w:rPr>
          <w:rFonts w:asciiTheme="majorBidi" w:hAnsiTheme="majorBidi" w:cstheme="majorBidi"/>
          <w:color w:val="000000"/>
          <w:sz w:val="24"/>
          <w:szCs w:val="24"/>
        </w:rPr>
        <w:t xml:space="preserve">  2018 Predicting reservoir hosts and arthropod vectors from evolutionary signatures in RNA virus genomes Science 02 Nov 2018 : 577-580 </w:t>
      </w:r>
      <w:hyperlink r:id="rId73" w:history="1">
        <w:r w:rsidRPr="00205253">
          <w:rPr>
            <w:rStyle w:val="Hyperlink"/>
            <w:rFonts w:asciiTheme="majorBidi" w:hAnsiTheme="majorBidi" w:cstheme="majorBidi"/>
            <w:sz w:val="24"/>
            <w:szCs w:val="24"/>
          </w:rPr>
          <w:t>https://science.sciencemag.org/content/362/6414/577</w:t>
        </w:r>
      </w:hyperlink>
    </w:p>
    <w:p w:rsidR="00AD73F7" w:rsidRPr="00205253" w:rsidRDefault="00AD73F7" w:rsidP="00205253">
      <w:pPr>
        <w:pStyle w:val="ListParagraph"/>
        <w:numPr>
          <w:ilvl w:val="0"/>
          <w:numId w:val="1"/>
        </w:numPr>
        <w:ind w:left="709"/>
        <w:rPr>
          <w:rFonts w:asciiTheme="majorBidi" w:hAnsiTheme="majorBidi" w:cstheme="majorBidi"/>
          <w:color w:val="000000"/>
          <w:sz w:val="24"/>
          <w:szCs w:val="24"/>
        </w:rPr>
      </w:pPr>
      <w:r w:rsidRPr="00205253">
        <w:rPr>
          <w:rStyle w:val="authors"/>
          <w:rFonts w:asciiTheme="majorBidi" w:hAnsiTheme="majorBidi" w:cstheme="majorBidi"/>
          <w:color w:val="000000"/>
          <w:sz w:val="24"/>
          <w:szCs w:val="24"/>
        </w:rPr>
        <w:t xml:space="preserve">Dino </w:t>
      </w:r>
      <w:proofErr w:type="spellStart"/>
      <w:r w:rsidRPr="00205253">
        <w:rPr>
          <w:rStyle w:val="authors"/>
          <w:rFonts w:asciiTheme="majorBidi" w:hAnsiTheme="majorBidi" w:cstheme="majorBidi"/>
          <w:color w:val="000000"/>
          <w:sz w:val="24"/>
          <w:szCs w:val="24"/>
        </w:rPr>
        <w:t>P.McMahon</w:t>
      </w:r>
      <w:proofErr w:type="spellEnd"/>
      <w:r w:rsidRPr="00205253">
        <w:rPr>
          <w:rStyle w:val="authors"/>
          <w:rFonts w:asciiTheme="majorBidi" w:hAnsiTheme="majorBidi" w:cstheme="majorBidi"/>
          <w:color w:val="000000"/>
          <w:sz w:val="24"/>
          <w:szCs w:val="24"/>
        </w:rPr>
        <w:t xml:space="preserve">, Len </w:t>
      </w:r>
      <w:proofErr w:type="spellStart"/>
      <w:r w:rsidRPr="00205253">
        <w:rPr>
          <w:rStyle w:val="authors"/>
          <w:rFonts w:asciiTheme="majorBidi" w:hAnsiTheme="majorBidi" w:cstheme="majorBidi"/>
          <w:color w:val="000000"/>
          <w:sz w:val="24"/>
          <w:szCs w:val="24"/>
        </w:rPr>
        <w:t>Wilfert</w:t>
      </w:r>
      <w:proofErr w:type="spellEnd"/>
      <w:r w:rsidRPr="00205253">
        <w:rPr>
          <w:rStyle w:val="authors"/>
          <w:rFonts w:asciiTheme="majorBidi" w:hAnsiTheme="majorBidi" w:cstheme="majorBidi"/>
          <w:color w:val="000000"/>
          <w:sz w:val="24"/>
          <w:szCs w:val="24"/>
        </w:rPr>
        <w:t xml:space="preserve">, Robert </w:t>
      </w:r>
      <w:proofErr w:type="spellStart"/>
      <w:r w:rsidRPr="00205253">
        <w:rPr>
          <w:rStyle w:val="authors"/>
          <w:rFonts w:asciiTheme="majorBidi" w:hAnsiTheme="majorBidi" w:cstheme="majorBidi"/>
          <w:color w:val="000000"/>
          <w:sz w:val="24"/>
          <w:szCs w:val="24"/>
        </w:rPr>
        <w:t>J.Paxton</w:t>
      </w:r>
      <w:proofErr w:type="spellEnd"/>
      <w:r w:rsidRPr="00205253">
        <w:rPr>
          <w:rStyle w:val="authors"/>
          <w:rFonts w:asciiTheme="majorBidi" w:hAnsiTheme="majorBidi" w:cstheme="majorBidi"/>
          <w:color w:val="000000"/>
          <w:sz w:val="24"/>
          <w:szCs w:val="24"/>
        </w:rPr>
        <w:t xml:space="preserve">, Mark J.F.Brown2018   Emerging Viruses in Bees: From Molecules to Ecology  Advances in Virus Research Volume 101, 2018, Pages 251-291 </w:t>
      </w:r>
      <w:hyperlink r:id="rId74" w:tgtFrame="_blank" w:tooltip="Persistent link using digital object identifier" w:history="1">
        <w:r w:rsidRPr="00205253">
          <w:rPr>
            <w:rStyle w:val="Hyperlink"/>
            <w:sz w:val="24"/>
            <w:szCs w:val="24"/>
          </w:rPr>
          <w:t>https://doi.org/10.1016/bs.aivir.2018.02.008</w:t>
        </w:r>
      </w:hyperlink>
      <w:r w:rsidRPr="00205253">
        <w:rPr>
          <w:sz w:val="24"/>
          <w:szCs w:val="24"/>
        </w:rPr>
        <w:t xml:space="preserve"> </w:t>
      </w:r>
    </w:p>
    <w:p w:rsidR="00AD73F7" w:rsidRPr="00205253" w:rsidRDefault="00AD73F7" w:rsidP="00205253">
      <w:pPr>
        <w:pStyle w:val="ListParagraph"/>
        <w:numPr>
          <w:ilvl w:val="0"/>
          <w:numId w:val="1"/>
        </w:numPr>
        <w:ind w:left="709"/>
        <w:rPr>
          <w:rFonts w:asciiTheme="majorBidi" w:hAnsiTheme="majorBidi" w:cstheme="majorBidi"/>
          <w:color w:val="000000"/>
          <w:sz w:val="24"/>
          <w:szCs w:val="24"/>
        </w:rPr>
      </w:pPr>
      <w:proofErr w:type="spellStart"/>
      <w:r w:rsidRPr="00205253">
        <w:rPr>
          <w:rFonts w:asciiTheme="majorBidi" w:hAnsiTheme="majorBidi" w:cstheme="majorBidi"/>
          <w:color w:val="000000"/>
          <w:sz w:val="24"/>
          <w:szCs w:val="24"/>
        </w:rPr>
        <w:t>Dyal</w:t>
      </w:r>
      <w:proofErr w:type="spellEnd"/>
      <w:r w:rsidRPr="00205253">
        <w:rPr>
          <w:rFonts w:asciiTheme="majorBidi" w:hAnsiTheme="majorBidi" w:cstheme="majorBidi"/>
          <w:color w:val="000000"/>
          <w:sz w:val="24"/>
          <w:szCs w:val="24"/>
        </w:rPr>
        <w:t xml:space="preserve"> JW, Grant MP, Broadwater K, et al. COVID-19 Among Workers in Meat and Poultry Processing Facilities - 19 States, April 2020. MMWR </w:t>
      </w:r>
      <w:proofErr w:type="spellStart"/>
      <w:r w:rsidRPr="00205253">
        <w:rPr>
          <w:rFonts w:asciiTheme="majorBidi" w:hAnsiTheme="majorBidi" w:cstheme="majorBidi"/>
          <w:color w:val="000000"/>
          <w:sz w:val="24"/>
          <w:szCs w:val="24"/>
        </w:rPr>
        <w:t>Morb</w:t>
      </w:r>
      <w:proofErr w:type="spellEnd"/>
      <w:r w:rsidRPr="00205253">
        <w:rPr>
          <w:rFonts w:asciiTheme="majorBidi" w:hAnsiTheme="majorBidi" w:cstheme="majorBidi"/>
          <w:color w:val="000000"/>
          <w:sz w:val="24"/>
          <w:szCs w:val="24"/>
        </w:rPr>
        <w:t xml:space="preserve"> Mortal </w:t>
      </w:r>
      <w:proofErr w:type="spellStart"/>
      <w:r w:rsidRPr="00205253">
        <w:rPr>
          <w:rFonts w:asciiTheme="majorBidi" w:hAnsiTheme="majorBidi" w:cstheme="majorBidi"/>
          <w:color w:val="000000"/>
          <w:sz w:val="24"/>
          <w:szCs w:val="24"/>
        </w:rPr>
        <w:t>Wkly</w:t>
      </w:r>
      <w:proofErr w:type="spellEnd"/>
      <w:r w:rsidRPr="00205253">
        <w:rPr>
          <w:rFonts w:asciiTheme="majorBidi" w:hAnsiTheme="majorBidi" w:cstheme="majorBidi"/>
          <w:color w:val="000000"/>
          <w:sz w:val="24"/>
          <w:szCs w:val="24"/>
        </w:rPr>
        <w:t xml:space="preserve"> Rep. 2020</w:t>
      </w:r>
      <w:proofErr w:type="gramStart"/>
      <w:r w:rsidRPr="00205253">
        <w:rPr>
          <w:rFonts w:asciiTheme="majorBidi" w:hAnsiTheme="majorBidi" w:cstheme="majorBidi"/>
          <w:color w:val="000000"/>
          <w:sz w:val="24"/>
          <w:szCs w:val="24"/>
        </w:rPr>
        <w:t>;69</w:t>
      </w:r>
      <w:proofErr w:type="gramEnd"/>
      <w:r w:rsidRPr="00205253">
        <w:rPr>
          <w:rFonts w:asciiTheme="majorBidi" w:hAnsiTheme="majorBidi" w:cstheme="majorBidi"/>
          <w:color w:val="000000"/>
          <w:sz w:val="24"/>
          <w:szCs w:val="24"/>
        </w:rPr>
        <w:t xml:space="preserve">(18):10.15585/mmwr.mm6918e3. Published 2020 May 8. doi:10.15585/mmwr.mm6918e3  </w:t>
      </w:r>
      <w:hyperlink r:id="rId75" w:history="1">
        <w:r w:rsidRPr="00205253">
          <w:rPr>
            <w:rStyle w:val="Hyperlink"/>
            <w:rFonts w:asciiTheme="majorBidi" w:hAnsiTheme="majorBidi" w:cstheme="majorBidi"/>
            <w:sz w:val="24"/>
            <w:szCs w:val="24"/>
          </w:rPr>
          <w:t>https://pubmed.ncbi.nlm.nih.gov/32379731/</w:t>
        </w:r>
      </w:hyperlink>
    </w:p>
    <w:p w:rsidR="00AD73F7" w:rsidRPr="00205253" w:rsidRDefault="00AD73F7" w:rsidP="00205253">
      <w:pPr>
        <w:pStyle w:val="ListParagraph"/>
        <w:numPr>
          <w:ilvl w:val="0"/>
          <w:numId w:val="1"/>
        </w:numPr>
        <w:ind w:left="709"/>
        <w:rPr>
          <w:rFonts w:asciiTheme="majorBidi" w:hAnsiTheme="majorBidi" w:cstheme="majorBidi"/>
          <w:color w:val="000000"/>
          <w:sz w:val="24"/>
          <w:szCs w:val="24"/>
        </w:rPr>
      </w:pPr>
      <w:proofErr w:type="spellStart"/>
      <w:r w:rsidRPr="00205253">
        <w:rPr>
          <w:rFonts w:asciiTheme="majorBidi" w:hAnsiTheme="majorBidi" w:cstheme="majorBidi"/>
          <w:color w:val="000000"/>
          <w:sz w:val="24"/>
          <w:szCs w:val="24"/>
          <w:lang w:val="fr-FR"/>
        </w:rPr>
        <w:t>Geisbert</w:t>
      </w:r>
      <w:proofErr w:type="spellEnd"/>
      <w:r w:rsidRPr="00205253">
        <w:rPr>
          <w:rFonts w:asciiTheme="majorBidi" w:hAnsiTheme="majorBidi" w:cstheme="majorBidi"/>
          <w:color w:val="000000"/>
          <w:sz w:val="24"/>
          <w:szCs w:val="24"/>
          <w:lang w:val="fr-FR"/>
        </w:rPr>
        <w:t xml:space="preserve"> TW, Mire CE, </w:t>
      </w:r>
      <w:proofErr w:type="spellStart"/>
      <w:r w:rsidRPr="00205253">
        <w:rPr>
          <w:rFonts w:asciiTheme="majorBidi" w:hAnsiTheme="majorBidi" w:cstheme="majorBidi"/>
          <w:color w:val="000000"/>
          <w:sz w:val="24"/>
          <w:szCs w:val="24"/>
          <w:lang w:val="fr-FR"/>
        </w:rPr>
        <w:t>Geisbert</w:t>
      </w:r>
      <w:proofErr w:type="spellEnd"/>
      <w:r w:rsidRPr="00205253">
        <w:rPr>
          <w:rFonts w:asciiTheme="majorBidi" w:hAnsiTheme="majorBidi" w:cstheme="majorBidi"/>
          <w:color w:val="000000"/>
          <w:sz w:val="24"/>
          <w:szCs w:val="24"/>
          <w:lang w:val="fr-FR"/>
        </w:rPr>
        <w:t xml:space="preserve"> JB, et al. </w:t>
      </w:r>
      <w:r w:rsidRPr="00205253">
        <w:rPr>
          <w:rFonts w:asciiTheme="majorBidi" w:hAnsiTheme="majorBidi" w:cstheme="majorBidi"/>
          <w:color w:val="000000"/>
          <w:sz w:val="24"/>
          <w:szCs w:val="24"/>
        </w:rPr>
        <w:t xml:space="preserve">Therapeutic treatment of </w:t>
      </w:r>
      <w:proofErr w:type="spellStart"/>
      <w:r w:rsidRPr="00205253">
        <w:rPr>
          <w:rFonts w:asciiTheme="majorBidi" w:hAnsiTheme="majorBidi" w:cstheme="majorBidi"/>
          <w:color w:val="000000"/>
          <w:sz w:val="24"/>
          <w:szCs w:val="24"/>
        </w:rPr>
        <w:t>Nipah</w:t>
      </w:r>
      <w:proofErr w:type="spellEnd"/>
      <w:r w:rsidRPr="00205253">
        <w:rPr>
          <w:rFonts w:asciiTheme="majorBidi" w:hAnsiTheme="majorBidi" w:cstheme="majorBidi"/>
          <w:color w:val="000000"/>
          <w:sz w:val="24"/>
          <w:szCs w:val="24"/>
        </w:rPr>
        <w:t xml:space="preserve"> virus infection in nonhuman primates with a neutralizing human monoclonal antibody. </w:t>
      </w:r>
      <w:proofErr w:type="spellStart"/>
      <w:r w:rsidRPr="00205253">
        <w:rPr>
          <w:rFonts w:asciiTheme="majorBidi" w:hAnsiTheme="majorBidi" w:cstheme="majorBidi"/>
          <w:color w:val="000000"/>
          <w:sz w:val="24"/>
          <w:szCs w:val="24"/>
        </w:rPr>
        <w:t>Sci</w:t>
      </w:r>
      <w:proofErr w:type="spellEnd"/>
      <w:r w:rsidRPr="00205253">
        <w:rPr>
          <w:rFonts w:asciiTheme="majorBidi" w:hAnsiTheme="majorBidi" w:cstheme="majorBidi"/>
          <w:color w:val="000000"/>
          <w:sz w:val="24"/>
          <w:szCs w:val="24"/>
        </w:rPr>
        <w:t xml:space="preserve"> </w:t>
      </w:r>
      <w:proofErr w:type="spellStart"/>
      <w:r w:rsidRPr="00205253">
        <w:rPr>
          <w:rFonts w:asciiTheme="majorBidi" w:hAnsiTheme="majorBidi" w:cstheme="majorBidi"/>
          <w:color w:val="000000"/>
          <w:sz w:val="24"/>
          <w:szCs w:val="24"/>
        </w:rPr>
        <w:t>Transl</w:t>
      </w:r>
      <w:proofErr w:type="spellEnd"/>
      <w:r w:rsidRPr="00205253">
        <w:rPr>
          <w:rFonts w:asciiTheme="majorBidi" w:hAnsiTheme="majorBidi" w:cstheme="majorBidi"/>
          <w:color w:val="000000"/>
          <w:sz w:val="24"/>
          <w:szCs w:val="24"/>
        </w:rPr>
        <w:t xml:space="preserve"> Med. 2014</w:t>
      </w:r>
      <w:proofErr w:type="gramStart"/>
      <w:r w:rsidRPr="00205253">
        <w:rPr>
          <w:rFonts w:asciiTheme="majorBidi" w:hAnsiTheme="majorBidi" w:cstheme="majorBidi"/>
          <w:color w:val="000000"/>
          <w:sz w:val="24"/>
          <w:szCs w:val="24"/>
        </w:rPr>
        <w:t>;6</w:t>
      </w:r>
      <w:proofErr w:type="gramEnd"/>
      <w:r w:rsidRPr="00205253">
        <w:rPr>
          <w:rFonts w:asciiTheme="majorBidi" w:hAnsiTheme="majorBidi" w:cstheme="majorBidi"/>
          <w:color w:val="000000"/>
          <w:sz w:val="24"/>
          <w:szCs w:val="24"/>
        </w:rPr>
        <w:t xml:space="preserve">(242):242ra82. doi:10.1126/scitranslmed.3008929 </w:t>
      </w:r>
      <w:hyperlink r:id="rId76" w:history="1">
        <w:r w:rsidRPr="00205253">
          <w:rPr>
            <w:rStyle w:val="Hyperlink"/>
            <w:rFonts w:asciiTheme="majorBidi" w:hAnsiTheme="majorBidi" w:cstheme="majorBidi"/>
            <w:sz w:val="24"/>
            <w:szCs w:val="24"/>
          </w:rPr>
          <w:t>https://pubmed.ncbi.nlm.nih.gov/24964990/</w:t>
        </w:r>
      </w:hyperlink>
    </w:p>
    <w:p w:rsidR="00AD73F7" w:rsidRPr="00205253" w:rsidRDefault="00AD73F7" w:rsidP="00205253">
      <w:pPr>
        <w:pStyle w:val="ListParagraph"/>
        <w:numPr>
          <w:ilvl w:val="0"/>
          <w:numId w:val="1"/>
        </w:numPr>
        <w:ind w:left="709"/>
        <w:rPr>
          <w:rStyle w:val="Hyperlink"/>
          <w:rFonts w:asciiTheme="majorBidi" w:hAnsiTheme="majorBidi" w:cstheme="majorBidi"/>
          <w:color w:val="000000"/>
          <w:sz w:val="24"/>
          <w:szCs w:val="24"/>
        </w:rPr>
      </w:pPr>
      <w:r w:rsidRPr="00205253">
        <w:rPr>
          <w:rStyle w:val="authors"/>
          <w:rFonts w:asciiTheme="majorBidi" w:hAnsiTheme="majorBidi" w:cstheme="majorBidi"/>
          <w:sz w:val="24"/>
          <w:szCs w:val="24"/>
        </w:rPr>
        <w:t>N. T. Grabowski &amp; G. Klein</w:t>
      </w:r>
      <w:r w:rsidRPr="00205253">
        <w:rPr>
          <w:rFonts w:asciiTheme="majorBidi" w:hAnsiTheme="majorBidi" w:cstheme="majorBidi"/>
          <w:sz w:val="24"/>
          <w:szCs w:val="24"/>
        </w:rPr>
        <w:t xml:space="preserve"> </w:t>
      </w:r>
      <w:r w:rsidRPr="00205253">
        <w:rPr>
          <w:rStyle w:val="Date1"/>
          <w:rFonts w:asciiTheme="majorBidi" w:hAnsiTheme="majorBidi" w:cstheme="majorBidi"/>
          <w:sz w:val="24"/>
          <w:szCs w:val="24"/>
        </w:rPr>
        <w:t>(2017)</w:t>
      </w:r>
      <w:r w:rsidRPr="00205253">
        <w:rPr>
          <w:rFonts w:asciiTheme="majorBidi" w:hAnsiTheme="majorBidi" w:cstheme="majorBidi"/>
          <w:sz w:val="24"/>
          <w:szCs w:val="24"/>
        </w:rPr>
        <w:t xml:space="preserve"> </w:t>
      </w:r>
      <w:r w:rsidRPr="00205253">
        <w:rPr>
          <w:rStyle w:val="arttitle"/>
          <w:rFonts w:asciiTheme="majorBidi" w:hAnsiTheme="majorBidi" w:cstheme="majorBidi"/>
          <w:sz w:val="24"/>
          <w:szCs w:val="24"/>
        </w:rPr>
        <w:t>Microbiology and foodborne pathogens in honey,</w:t>
      </w:r>
      <w:r w:rsidRPr="00205253">
        <w:rPr>
          <w:rFonts w:asciiTheme="majorBidi" w:hAnsiTheme="majorBidi" w:cstheme="majorBidi"/>
          <w:sz w:val="24"/>
          <w:szCs w:val="24"/>
        </w:rPr>
        <w:t xml:space="preserve"> </w:t>
      </w:r>
      <w:r w:rsidRPr="00205253">
        <w:rPr>
          <w:rStyle w:val="serialtitle"/>
          <w:rFonts w:asciiTheme="majorBidi" w:hAnsiTheme="majorBidi"/>
          <w:sz w:val="24"/>
          <w:szCs w:val="24"/>
        </w:rPr>
        <w:t>Critical Reviews in Food Science and Nutrition,</w:t>
      </w:r>
      <w:r w:rsidRPr="00205253">
        <w:rPr>
          <w:rFonts w:asciiTheme="majorBidi" w:hAnsiTheme="majorBidi" w:cstheme="majorBidi"/>
          <w:sz w:val="24"/>
          <w:szCs w:val="24"/>
        </w:rPr>
        <w:t xml:space="preserve"> </w:t>
      </w:r>
      <w:r w:rsidRPr="00205253">
        <w:rPr>
          <w:rStyle w:val="volumeissue"/>
          <w:rFonts w:asciiTheme="majorBidi" w:hAnsiTheme="majorBidi"/>
          <w:sz w:val="24"/>
          <w:szCs w:val="24"/>
        </w:rPr>
        <w:t>57:9,</w:t>
      </w:r>
      <w:r w:rsidRPr="00205253">
        <w:rPr>
          <w:rFonts w:asciiTheme="majorBidi" w:hAnsiTheme="majorBidi" w:cstheme="majorBidi"/>
          <w:sz w:val="24"/>
          <w:szCs w:val="24"/>
        </w:rPr>
        <w:t xml:space="preserve"> </w:t>
      </w:r>
      <w:r w:rsidRPr="00205253">
        <w:rPr>
          <w:rStyle w:val="pagerange"/>
          <w:rFonts w:asciiTheme="majorBidi" w:hAnsiTheme="majorBidi" w:cstheme="majorBidi"/>
          <w:sz w:val="24"/>
          <w:szCs w:val="24"/>
        </w:rPr>
        <w:t>1852-1862,</w:t>
      </w:r>
      <w:r w:rsidRPr="00205253">
        <w:rPr>
          <w:rFonts w:asciiTheme="majorBidi" w:hAnsiTheme="majorBidi" w:cstheme="majorBidi"/>
          <w:sz w:val="24"/>
          <w:szCs w:val="24"/>
        </w:rPr>
        <w:t xml:space="preserve"> </w:t>
      </w:r>
      <w:r w:rsidRPr="00205253">
        <w:rPr>
          <w:rStyle w:val="doilink"/>
          <w:rFonts w:asciiTheme="majorBidi" w:hAnsiTheme="majorBidi" w:cstheme="majorBidi"/>
          <w:sz w:val="24"/>
          <w:szCs w:val="24"/>
        </w:rPr>
        <w:t xml:space="preserve">DOI: </w:t>
      </w:r>
      <w:hyperlink r:id="rId77" w:history="1">
        <w:r w:rsidRPr="00205253">
          <w:rPr>
            <w:rStyle w:val="Hyperlink"/>
            <w:rFonts w:asciiTheme="majorBidi" w:hAnsiTheme="majorBidi" w:cstheme="majorBidi"/>
            <w:sz w:val="24"/>
            <w:szCs w:val="24"/>
          </w:rPr>
          <w:t>10.1080/10408398.2015.1029041</w:t>
        </w:r>
      </w:hyperlink>
    </w:p>
    <w:p w:rsidR="00A82575" w:rsidRPr="00205253" w:rsidRDefault="00A82575" w:rsidP="00205253">
      <w:pPr>
        <w:pStyle w:val="ListParagraph"/>
        <w:numPr>
          <w:ilvl w:val="0"/>
          <w:numId w:val="1"/>
        </w:numPr>
        <w:ind w:left="709"/>
        <w:rPr>
          <w:rFonts w:asciiTheme="majorBidi" w:hAnsiTheme="majorBidi" w:cstheme="majorBidi"/>
          <w:sz w:val="24"/>
          <w:szCs w:val="24"/>
        </w:rPr>
      </w:pPr>
      <w:hyperlink r:id="rId78" w:history="1">
        <w:r w:rsidRPr="00205253">
          <w:rPr>
            <w:rStyle w:val="Hyperlink"/>
            <w:rFonts w:asciiTheme="majorBidi" w:hAnsiTheme="majorBidi" w:cstheme="majorBidi"/>
            <w:sz w:val="24"/>
            <w:szCs w:val="24"/>
          </w:rPr>
          <w:t>https://www.worldometers.info/coronavirus/</w:t>
        </w:r>
      </w:hyperlink>
      <w:r w:rsidRPr="00205253">
        <w:rPr>
          <w:rStyle w:val="Hyperlink"/>
          <w:rFonts w:asciiTheme="majorBidi" w:hAnsiTheme="majorBidi" w:cstheme="majorBidi"/>
          <w:sz w:val="24"/>
          <w:szCs w:val="24"/>
        </w:rPr>
        <w:t xml:space="preserve">    1 June 2020</w:t>
      </w:r>
      <w:r w:rsidRPr="00205253">
        <w:rPr>
          <w:rFonts w:asciiTheme="majorBidi" w:hAnsiTheme="majorBidi" w:cstheme="majorBidi"/>
          <w:sz w:val="24"/>
          <w:szCs w:val="24"/>
        </w:rPr>
        <w:t xml:space="preserve">  </w:t>
      </w:r>
    </w:p>
    <w:p w:rsidR="00A82575" w:rsidRPr="00205253" w:rsidRDefault="00A82575" w:rsidP="00205253">
      <w:pPr>
        <w:pStyle w:val="ListParagraph"/>
        <w:numPr>
          <w:ilvl w:val="0"/>
          <w:numId w:val="1"/>
        </w:numPr>
        <w:ind w:left="709"/>
        <w:rPr>
          <w:rFonts w:asciiTheme="majorBidi" w:hAnsiTheme="majorBidi" w:cstheme="majorBidi"/>
          <w:color w:val="0563C1" w:themeColor="hyperlink"/>
          <w:sz w:val="24"/>
          <w:szCs w:val="24"/>
          <w:u w:val="single"/>
        </w:rPr>
      </w:pPr>
      <w:hyperlink r:id="rId79" w:anchor="data/QA" w:history="1">
        <w:r w:rsidRPr="00205253">
          <w:rPr>
            <w:rStyle w:val="Hyperlink"/>
            <w:rFonts w:asciiTheme="majorBidi" w:hAnsiTheme="majorBidi" w:cstheme="majorBidi"/>
            <w:sz w:val="24"/>
            <w:szCs w:val="24"/>
          </w:rPr>
          <w:t>http://www.fao.org/faostat/en/#data/QA</w:t>
        </w:r>
      </w:hyperlink>
    </w:p>
    <w:p w:rsidR="00A82575" w:rsidRPr="00205253" w:rsidRDefault="00A82575" w:rsidP="00205253">
      <w:pPr>
        <w:pStyle w:val="ListParagraph"/>
        <w:numPr>
          <w:ilvl w:val="0"/>
          <w:numId w:val="1"/>
        </w:numPr>
        <w:ind w:left="709"/>
        <w:rPr>
          <w:rFonts w:asciiTheme="majorBidi" w:hAnsiTheme="majorBidi" w:cstheme="majorBidi"/>
          <w:sz w:val="24"/>
          <w:szCs w:val="24"/>
        </w:rPr>
      </w:pPr>
      <w:hyperlink r:id="rId80" w:anchor="data/CC" w:history="1">
        <w:r w:rsidRPr="00205253">
          <w:rPr>
            <w:rStyle w:val="Hyperlink"/>
            <w:rFonts w:asciiTheme="majorBidi" w:hAnsiTheme="majorBidi" w:cstheme="majorBidi"/>
            <w:sz w:val="24"/>
            <w:szCs w:val="24"/>
          </w:rPr>
          <w:t>http://www.fao.org/faostat/en/#data/CC</w:t>
        </w:r>
      </w:hyperlink>
    </w:p>
    <w:p w:rsidR="004C6247" w:rsidRPr="00205253" w:rsidRDefault="00A82575" w:rsidP="00205253">
      <w:pPr>
        <w:pStyle w:val="ListParagraph"/>
        <w:numPr>
          <w:ilvl w:val="0"/>
          <w:numId w:val="1"/>
        </w:numPr>
        <w:ind w:left="709"/>
        <w:rPr>
          <w:rStyle w:val="Hyperlink"/>
          <w:rFonts w:asciiTheme="majorBidi" w:hAnsiTheme="majorBidi" w:cstheme="majorBidi"/>
          <w:color w:val="auto"/>
          <w:sz w:val="24"/>
          <w:szCs w:val="24"/>
          <w:u w:val="none"/>
        </w:rPr>
      </w:pPr>
      <w:hyperlink r:id="rId81" w:anchor="data/CL" w:history="1">
        <w:r w:rsidRPr="00205253">
          <w:rPr>
            <w:rStyle w:val="Hyperlink"/>
            <w:rFonts w:asciiTheme="majorBidi" w:hAnsiTheme="majorBidi" w:cstheme="majorBidi"/>
            <w:sz w:val="24"/>
            <w:szCs w:val="24"/>
          </w:rPr>
          <w:t>http://www.fao.org/faostat/en/#data/CL</w:t>
        </w:r>
      </w:hyperlink>
    </w:p>
    <w:p w:rsidR="000D7710" w:rsidRPr="00205253" w:rsidRDefault="009E3118" w:rsidP="00205253">
      <w:pPr>
        <w:pStyle w:val="ListParagraph"/>
        <w:numPr>
          <w:ilvl w:val="0"/>
          <w:numId w:val="1"/>
        </w:numPr>
        <w:ind w:left="709" w:hanging="578"/>
        <w:rPr>
          <w:rFonts w:asciiTheme="majorBidi" w:hAnsiTheme="majorBidi" w:cstheme="majorBidi"/>
          <w:sz w:val="24"/>
          <w:szCs w:val="24"/>
        </w:rPr>
      </w:pPr>
      <w:hyperlink r:id="rId82" w:history="1">
        <w:r w:rsidRPr="00205253">
          <w:rPr>
            <w:rStyle w:val="Hyperlink"/>
            <w:rFonts w:asciiTheme="majorBidi" w:hAnsiTheme="majorBidi" w:cstheme="majorBidi"/>
            <w:sz w:val="24"/>
            <w:szCs w:val="24"/>
          </w:rPr>
          <w:t>https://www.researchgate.net/publication/342047913_Corr_food_7</w:t>
        </w:r>
      </w:hyperlink>
    </w:p>
    <w:p w:rsidR="00420350" w:rsidRPr="00205253" w:rsidRDefault="00420350" w:rsidP="00205253">
      <w:pPr>
        <w:pStyle w:val="ListParagraph"/>
        <w:numPr>
          <w:ilvl w:val="0"/>
          <w:numId w:val="1"/>
        </w:numPr>
        <w:ind w:left="709" w:hanging="578"/>
        <w:rPr>
          <w:rFonts w:asciiTheme="majorBidi" w:hAnsiTheme="majorBidi" w:cstheme="majorBidi"/>
          <w:sz w:val="24"/>
          <w:szCs w:val="24"/>
        </w:rPr>
      </w:pPr>
      <w:proofErr w:type="spellStart"/>
      <w:r w:rsidRPr="00205253">
        <w:rPr>
          <w:rFonts w:asciiTheme="majorBidi" w:hAnsiTheme="majorBidi" w:cstheme="majorBidi"/>
          <w:sz w:val="24"/>
          <w:szCs w:val="24"/>
        </w:rPr>
        <w:t>Maffetone</w:t>
      </w:r>
      <w:proofErr w:type="spellEnd"/>
      <w:r w:rsidRPr="00205253">
        <w:rPr>
          <w:rFonts w:asciiTheme="majorBidi" w:hAnsiTheme="majorBidi" w:cstheme="majorBidi"/>
          <w:sz w:val="24"/>
          <w:szCs w:val="24"/>
        </w:rPr>
        <w:t xml:space="preserve"> Philip B., </w:t>
      </w:r>
      <w:proofErr w:type="spellStart"/>
      <w:r w:rsidRPr="00205253">
        <w:rPr>
          <w:rFonts w:asciiTheme="majorBidi" w:hAnsiTheme="majorBidi" w:cstheme="majorBidi"/>
          <w:sz w:val="24"/>
          <w:szCs w:val="24"/>
        </w:rPr>
        <w:t>Laursen</w:t>
      </w:r>
      <w:proofErr w:type="spellEnd"/>
      <w:r w:rsidRPr="00205253">
        <w:rPr>
          <w:rFonts w:asciiTheme="majorBidi" w:hAnsiTheme="majorBidi" w:cstheme="majorBidi"/>
          <w:sz w:val="24"/>
          <w:szCs w:val="24"/>
        </w:rPr>
        <w:t xml:space="preserve"> Paul B.</w:t>
      </w:r>
      <w:r w:rsidRPr="00205253">
        <w:rPr>
          <w:rFonts w:asciiTheme="majorBidi" w:hAnsiTheme="majorBidi" w:cstheme="majorBidi"/>
          <w:sz w:val="24"/>
          <w:szCs w:val="24"/>
        </w:rPr>
        <w:t xml:space="preserve"> 2020</w:t>
      </w:r>
      <w:r w:rsidRPr="00205253">
        <w:rPr>
          <w:rFonts w:asciiTheme="majorBidi" w:hAnsiTheme="majorBidi" w:cstheme="majorBidi"/>
          <w:sz w:val="24"/>
          <w:szCs w:val="24"/>
        </w:rPr>
        <w:tab/>
      </w:r>
      <w:r w:rsidRPr="00205253">
        <w:rPr>
          <w:rFonts w:asciiTheme="majorBidi" w:hAnsiTheme="majorBidi" w:cstheme="majorBidi"/>
          <w:sz w:val="24"/>
          <w:szCs w:val="24"/>
        </w:rPr>
        <w:t xml:space="preserve">The Perfect Storm: Coronavirus (Covid-19) Pandemic Meets Overfat </w:t>
      </w:r>
      <w:proofErr w:type="gramStart"/>
      <w:r w:rsidRPr="00205253">
        <w:rPr>
          <w:rFonts w:asciiTheme="majorBidi" w:hAnsiTheme="majorBidi" w:cstheme="majorBidi"/>
          <w:sz w:val="24"/>
          <w:szCs w:val="24"/>
        </w:rPr>
        <w:t xml:space="preserve">Pandemic  </w:t>
      </w:r>
      <w:r w:rsidRPr="00205253">
        <w:rPr>
          <w:rFonts w:asciiTheme="majorBidi" w:hAnsiTheme="majorBidi" w:cstheme="majorBidi"/>
          <w:sz w:val="24"/>
          <w:szCs w:val="24"/>
        </w:rPr>
        <w:t>Frontiers</w:t>
      </w:r>
      <w:proofErr w:type="gramEnd"/>
      <w:r w:rsidRPr="00205253">
        <w:rPr>
          <w:rFonts w:asciiTheme="majorBidi" w:hAnsiTheme="majorBidi" w:cstheme="majorBidi"/>
          <w:sz w:val="24"/>
          <w:szCs w:val="24"/>
        </w:rPr>
        <w:t xml:space="preserve"> in Public Health. </w:t>
      </w:r>
      <w:r w:rsidRPr="00205253">
        <w:rPr>
          <w:rFonts w:asciiTheme="majorBidi" w:hAnsiTheme="majorBidi" w:cstheme="majorBidi"/>
          <w:sz w:val="24"/>
          <w:szCs w:val="24"/>
          <w:lang w:val="fr-FR"/>
        </w:rPr>
        <w:t xml:space="preserve">8, p </w:t>
      </w:r>
      <w:proofErr w:type="gramStart"/>
      <w:r w:rsidRPr="00205253">
        <w:rPr>
          <w:rFonts w:asciiTheme="majorBidi" w:hAnsiTheme="majorBidi" w:cstheme="majorBidi"/>
          <w:sz w:val="24"/>
          <w:szCs w:val="24"/>
          <w:lang w:val="fr-FR"/>
        </w:rPr>
        <w:t xml:space="preserve">135 </w:t>
      </w:r>
      <w:r w:rsidRPr="00205253">
        <w:rPr>
          <w:rFonts w:asciiTheme="majorBidi" w:hAnsiTheme="majorBidi" w:cstheme="majorBidi"/>
          <w:sz w:val="24"/>
          <w:szCs w:val="24"/>
          <w:lang w:val="fr-FR"/>
        </w:rPr>
        <w:t xml:space="preserve"> ,</w:t>
      </w:r>
      <w:proofErr w:type="gramEnd"/>
      <w:r w:rsidRPr="00205253">
        <w:rPr>
          <w:rFonts w:asciiTheme="majorBidi" w:hAnsiTheme="majorBidi" w:cstheme="majorBidi"/>
          <w:sz w:val="24"/>
          <w:szCs w:val="24"/>
          <w:lang w:val="fr-FR"/>
        </w:rPr>
        <w:t xml:space="preserve"> </w:t>
      </w:r>
      <w:r w:rsidRPr="00205253">
        <w:rPr>
          <w:rFonts w:asciiTheme="majorBidi" w:hAnsiTheme="majorBidi" w:cstheme="majorBidi"/>
          <w:sz w:val="24"/>
          <w:szCs w:val="24"/>
          <w:lang w:val="fr-FR"/>
        </w:rPr>
        <w:t>DOI=10.3389/fpubh.2020.0013</w:t>
      </w:r>
      <w:r w:rsidR="000D7710" w:rsidRPr="00205253">
        <w:rPr>
          <w:rFonts w:asciiTheme="majorBidi" w:hAnsiTheme="majorBidi" w:cstheme="majorBidi"/>
          <w:sz w:val="24"/>
          <w:szCs w:val="24"/>
          <w:lang w:val="fr-FR"/>
        </w:rPr>
        <w:t xml:space="preserve"> </w:t>
      </w:r>
      <w:r w:rsidRPr="00205253">
        <w:rPr>
          <w:rFonts w:asciiTheme="majorBidi" w:hAnsiTheme="majorBidi" w:cstheme="majorBidi"/>
          <w:sz w:val="24"/>
          <w:szCs w:val="24"/>
          <w:lang w:val="fr-FR"/>
        </w:rPr>
        <w:t>URL=https://www.frontiersin.org/artic</w:t>
      </w:r>
      <w:r w:rsidRPr="00205253">
        <w:rPr>
          <w:rFonts w:asciiTheme="majorBidi" w:hAnsiTheme="majorBidi" w:cstheme="majorBidi"/>
          <w:sz w:val="24"/>
          <w:szCs w:val="24"/>
          <w:lang w:val="fr-FR"/>
        </w:rPr>
        <w:t>le/10.3389/fpubh.2020.00135</w:t>
      </w:r>
    </w:p>
    <w:p w:rsidR="00812F2A" w:rsidRPr="00205253" w:rsidRDefault="00E346AF" w:rsidP="00205253">
      <w:pPr>
        <w:pStyle w:val="ListParagraph"/>
        <w:numPr>
          <w:ilvl w:val="0"/>
          <w:numId w:val="1"/>
        </w:numPr>
        <w:ind w:left="709"/>
        <w:rPr>
          <w:rFonts w:asciiTheme="majorBidi" w:hAnsiTheme="majorBidi" w:cstheme="majorBidi"/>
          <w:sz w:val="24"/>
          <w:szCs w:val="24"/>
        </w:rPr>
      </w:pPr>
      <w:r w:rsidRPr="00205253">
        <w:rPr>
          <w:rFonts w:asciiTheme="majorBidi" w:hAnsiTheme="majorBidi" w:cstheme="majorBidi"/>
          <w:sz w:val="24"/>
          <w:szCs w:val="24"/>
        </w:rPr>
        <w:t xml:space="preserve">Katy Askew  </w:t>
      </w:r>
      <w:r w:rsidRPr="00205253">
        <w:rPr>
          <w:rFonts w:asciiTheme="majorBidi" w:hAnsiTheme="majorBidi" w:cstheme="majorBidi"/>
          <w:sz w:val="24"/>
          <w:szCs w:val="24"/>
        </w:rPr>
        <w:t xml:space="preserve">2020 </w:t>
      </w:r>
      <w:r w:rsidRPr="00205253">
        <w:rPr>
          <w:rFonts w:asciiTheme="majorBidi" w:hAnsiTheme="majorBidi" w:cstheme="majorBidi"/>
          <w:sz w:val="24"/>
          <w:szCs w:val="24"/>
        </w:rPr>
        <w:t>German slaughterhouses under fire over 'insufficient precautionary measures' to block COVID-19 spread</w:t>
      </w:r>
      <w:r w:rsidRPr="00205253">
        <w:rPr>
          <w:rFonts w:asciiTheme="majorBidi" w:hAnsiTheme="majorBidi" w:cstheme="majorBidi"/>
          <w:sz w:val="24"/>
          <w:szCs w:val="24"/>
        </w:rPr>
        <w:t xml:space="preserve"> </w:t>
      </w:r>
      <w:r w:rsidRPr="00205253">
        <w:rPr>
          <w:rFonts w:asciiTheme="majorBidi" w:hAnsiTheme="majorBidi" w:cstheme="majorBidi"/>
          <w:sz w:val="24"/>
          <w:szCs w:val="24"/>
        </w:rPr>
        <w:t xml:space="preserve">14-May-2020 By </w:t>
      </w:r>
      <w:hyperlink r:id="rId83" w:history="1">
        <w:r w:rsidR="008D6B0C" w:rsidRPr="00205253">
          <w:rPr>
            <w:rStyle w:val="Hyperlink"/>
            <w:rFonts w:asciiTheme="majorBidi" w:hAnsiTheme="majorBidi" w:cstheme="majorBidi"/>
            <w:sz w:val="24"/>
            <w:szCs w:val="24"/>
          </w:rPr>
          <w:t>https://www.foodnavigator.com/Article/2020/05/14/German-slaughterhouses-under-fire-over-COVID-19-spread</w:t>
        </w:r>
      </w:hyperlink>
    </w:p>
    <w:p w:rsidR="008D6B0C" w:rsidRPr="00205253" w:rsidRDefault="00183AE2" w:rsidP="00205253">
      <w:pPr>
        <w:pStyle w:val="ListParagraph"/>
        <w:numPr>
          <w:ilvl w:val="0"/>
          <w:numId w:val="1"/>
        </w:numPr>
        <w:ind w:left="709"/>
        <w:rPr>
          <w:rFonts w:asciiTheme="majorBidi" w:hAnsiTheme="majorBidi" w:cstheme="majorBidi"/>
          <w:sz w:val="24"/>
          <w:szCs w:val="24"/>
        </w:rPr>
      </w:pPr>
      <w:r w:rsidRPr="00205253">
        <w:rPr>
          <w:rFonts w:asciiTheme="majorBidi" w:hAnsiTheme="majorBidi" w:cstheme="majorBidi"/>
          <w:sz w:val="24"/>
          <w:szCs w:val="24"/>
        </w:rPr>
        <w:t>Brazil: Covid-19 cases spike among processing plant workers</w:t>
      </w:r>
      <w:r w:rsidR="0031104E" w:rsidRPr="00205253">
        <w:rPr>
          <w:rFonts w:asciiTheme="majorBidi" w:hAnsiTheme="majorBidi" w:cstheme="majorBidi"/>
          <w:sz w:val="24"/>
          <w:szCs w:val="24"/>
        </w:rPr>
        <w:t xml:space="preserve"> </w:t>
      </w:r>
      <w:hyperlink r:id="rId84" w:history="1">
        <w:r w:rsidR="0031104E" w:rsidRPr="00205253">
          <w:rPr>
            <w:rStyle w:val="Hyperlink"/>
            <w:rFonts w:asciiTheme="majorBidi" w:hAnsiTheme="majorBidi" w:cstheme="majorBidi"/>
            <w:sz w:val="24"/>
            <w:szCs w:val="24"/>
          </w:rPr>
          <w:t>https://www.poultryworld.net/Meat/Articles/2020/5/Brazil-Covid-19-cases-spike-among-processing-plant-workers-589566E/</w:t>
        </w:r>
      </w:hyperlink>
    </w:p>
    <w:p w:rsidR="006A1687" w:rsidRPr="00205253" w:rsidRDefault="00614028" w:rsidP="00205253">
      <w:pPr>
        <w:pStyle w:val="ListParagraph"/>
        <w:numPr>
          <w:ilvl w:val="0"/>
          <w:numId w:val="1"/>
        </w:numPr>
        <w:ind w:left="709"/>
        <w:rPr>
          <w:rFonts w:asciiTheme="majorBidi" w:hAnsiTheme="majorBidi" w:cstheme="majorBidi"/>
          <w:sz w:val="24"/>
          <w:szCs w:val="24"/>
        </w:rPr>
      </w:pPr>
      <w:r w:rsidRPr="00205253">
        <w:rPr>
          <w:rFonts w:asciiTheme="majorBidi" w:hAnsiTheme="majorBidi" w:cstheme="majorBidi"/>
          <w:sz w:val="24"/>
          <w:szCs w:val="24"/>
        </w:rPr>
        <w:t>Why Meatpacking Plants Have Become Covid-19 Hot Spots</w:t>
      </w:r>
      <w:r w:rsidR="00A23FD6" w:rsidRPr="00205253">
        <w:rPr>
          <w:rFonts w:asciiTheme="majorBidi" w:hAnsiTheme="majorBidi" w:cstheme="majorBidi"/>
          <w:sz w:val="24"/>
          <w:szCs w:val="24"/>
        </w:rPr>
        <w:t xml:space="preserve"> </w:t>
      </w:r>
      <w:hyperlink r:id="rId85" w:history="1">
        <w:r w:rsidR="00A23FD6" w:rsidRPr="00205253">
          <w:rPr>
            <w:rStyle w:val="Hyperlink"/>
            <w:rFonts w:asciiTheme="majorBidi" w:hAnsiTheme="majorBidi" w:cstheme="majorBidi"/>
            <w:sz w:val="24"/>
            <w:szCs w:val="24"/>
          </w:rPr>
          <w:t>https://www.wired.com/story/why-meatpacking-plants-have-become-covid-19-hot-spots/</w:t>
        </w:r>
      </w:hyperlink>
    </w:p>
    <w:p w:rsidR="00A23FD6" w:rsidRPr="00205253" w:rsidRDefault="006A1687" w:rsidP="00205253">
      <w:pPr>
        <w:pStyle w:val="ListParagraph"/>
        <w:numPr>
          <w:ilvl w:val="0"/>
          <w:numId w:val="1"/>
        </w:numPr>
        <w:ind w:left="709"/>
        <w:rPr>
          <w:rFonts w:asciiTheme="majorBidi" w:hAnsiTheme="majorBidi" w:cstheme="majorBidi"/>
          <w:sz w:val="24"/>
          <w:szCs w:val="24"/>
        </w:rPr>
      </w:pPr>
      <w:r w:rsidRPr="00205253">
        <w:rPr>
          <w:rFonts w:asciiTheme="majorBidi" w:hAnsiTheme="majorBidi" w:cstheme="majorBidi"/>
          <w:sz w:val="24"/>
          <w:szCs w:val="24"/>
        </w:rPr>
        <w:t xml:space="preserve"> Leah Douglas</w:t>
      </w:r>
      <w:r w:rsidRPr="00205253">
        <w:rPr>
          <w:rFonts w:asciiTheme="majorBidi" w:hAnsiTheme="majorBidi" w:cstheme="majorBidi"/>
          <w:sz w:val="24"/>
          <w:szCs w:val="24"/>
        </w:rPr>
        <w:t xml:space="preserve"> </w:t>
      </w:r>
      <w:r w:rsidRPr="00205253">
        <w:rPr>
          <w:rFonts w:asciiTheme="majorBidi" w:hAnsiTheme="majorBidi" w:cstheme="majorBidi"/>
          <w:sz w:val="24"/>
          <w:szCs w:val="24"/>
        </w:rPr>
        <w:t>Charting the spread of Covid-19 in the food system, May 19, 2020</w:t>
      </w:r>
      <w:r w:rsidRPr="00205253">
        <w:rPr>
          <w:rFonts w:asciiTheme="majorBidi" w:hAnsiTheme="majorBidi" w:cstheme="majorBidi"/>
          <w:sz w:val="24"/>
          <w:szCs w:val="24"/>
        </w:rPr>
        <w:t xml:space="preserve"> </w:t>
      </w:r>
      <w:hyperlink r:id="rId86" w:history="1">
        <w:r w:rsidR="00CE6EB5" w:rsidRPr="00205253">
          <w:rPr>
            <w:rStyle w:val="Hyperlink"/>
            <w:rFonts w:asciiTheme="majorBidi" w:hAnsiTheme="majorBidi" w:cstheme="majorBidi"/>
            <w:sz w:val="24"/>
            <w:szCs w:val="24"/>
          </w:rPr>
          <w:t>https://thefern.org/2020/05/charting-the-spread-of-covid-19-in-the-food-system/</w:t>
        </w:r>
      </w:hyperlink>
    </w:p>
    <w:p w:rsidR="00183AE2" w:rsidRPr="006A1687" w:rsidRDefault="00183AE2" w:rsidP="006A1687">
      <w:pPr>
        <w:ind w:left="66"/>
        <w:rPr>
          <w:rFonts w:asciiTheme="majorBidi" w:hAnsiTheme="majorBidi" w:cstheme="majorBidi"/>
          <w:sz w:val="28"/>
          <w:szCs w:val="28"/>
        </w:rPr>
      </w:pPr>
      <w:bookmarkStart w:id="0" w:name="_GoBack"/>
      <w:bookmarkEnd w:id="0"/>
    </w:p>
    <w:sectPr w:rsidR="00183AE2" w:rsidRPr="006A1687" w:rsidSect="0020525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A6D" w:rsidRDefault="00481A6D" w:rsidP="009E0A4D">
      <w:pPr>
        <w:spacing w:after="0" w:line="240" w:lineRule="auto"/>
      </w:pPr>
      <w:r>
        <w:separator/>
      </w:r>
    </w:p>
  </w:endnote>
  <w:endnote w:type="continuationSeparator" w:id="0">
    <w:p w:rsidR="00481A6D" w:rsidRDefault="00481A6D" w:rsidP="009E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766395"/>
      <w:docPartObj>
        <w:docPartGallery w:val="Page Numbers (Bottom of Page)"/>
        <w:docPartUnique/>
      </w:docPartObj>
    </w:sdtPr>
    <w:sdtEndPr>
      <w:rPr>
        <w:noProof/>
      </w:rPr>
    </w:sdtEndPr>
    <w:sdtContent>
      <w:p w:rsidR="009E0A4D" w:rsidRDefault="009E0A4D">
        <w:pPr>
          <w:pStyle w:val="Footer"/>
          <w:jc w:val="center"/>
        </w:pPr>
        <w:r>
          <w:fldChar w:fldCharType="begin"/>
        </w:r>
        <w:r>
          <w:instrText xml:space="preserve"> PAGE   \* MERGEFORMAT </w:instrText>
        </w:r>
        <w:r>
          <w:fldChar w:fldCharType="separate"/>
        </w:r>
        <w:r w:rsidR="00EC10EF">
          <w:rPr>
            <w:noProof/>
          </w:rPr>
          <w:t>16</w:t>
        </w:r>
        <w:r>
          <w:rPr>
            <w:noProof/>
          </w:rPr>
          <w:fldChar w:fldCharType="end"/>
        </w:r>
      </w:p>
    </w:sdtContent>
  </w:sdt>
  <w:p w:rsidR="009E0A4D" w:rsidRDefault="009E0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A6D" w:rsidRDefault="00481A6D" w:rsidP="009E0A4D">
      <w:pPr>
        <w:spacing w:after="0" w:line="240" w:lineRule="auto"/>
      </w:pPr>
      <w:r>
        <w:separator/>
      </w:r>
    </w:p>
  </w:footnote>
  <w:footnote w:type="continuationSeparator" w:id="0">
    <w:p w:rsidR="00481A6D" w:rsidRDefault="00481A6D" w:rsidP="009E0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005"/>
    <w:multiLevelType w:val="hybridMultilevel"/>
    <w:tmpl w:val="DE9EDE68"/>
    <w:lvl w:ilvl="0" w:tplc="47BEB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C7CB0"/>
    <w:multiLevelType w:val="hybridMultilevel"/>
    <w:tmpl w:val="DE9EDE68"/>
    <w:lvl w:ilvl="0" w:tplc="47BEB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3F"/>
    <w:rsid w:val="00023B5B"/>
    <w:rsid w:val="00023B75"/>
    <w:rsid w:val="000975D7"/>
    <w:rsid w:val="000D7710"/>
    <w:rsid w:val="000F35BE"/>
    <w:rsid w:val="00110C5E"/>
    <w:rsid w:val="00110E68"/>
    <w:rsid w:val="00133E0C"/>
    <w:rsid w:val="00180B2E"/>
    <w:rsid w:val="00183AE2"/>
    <w:rsid w:val="00190996"/>
    <w:rsid w:val="001935F9"/>
    <w:rsid w:val="001942E2"/>
    <w:rsid w:val="001C764F"/>
    <w:rsid w:val="00205253"/>
    <w:rsid w:val="00213FD6"/>
    <w:rsid w:val="002251B1"/>
    <w:rsid w:val="00227675"/>
    <w:rsid w:val="002619E3"/>
    <w:rsid w:val="00270242"/>
    <w:rsid w:val="00274821"/>
    <w:rsid w:val="002A7007"/>
    <w:rsid w:val="002B1008"/>
    <w:rsid w:val="002D776B"/>
    <w:rsid w:val="002F6956"/>
    <w:rsid w:val="0031104E"/>
    <w:rsid w:val="0031565B"/>
    <w:rsid w:val="00390736"/>
    <w:rsid w:val="003951DD"/>
    <w:rsid w:val="003A0362"/>
    <w:rsid w:val="003A174A"/>
    <w:rsid w:val="003B4E15"/>
    <w:rsid w:val="003F1595"/>
    <w:rsid w:val="003F2FE0"/>
    <w:rsid w:val="003F7E97"/>
    <w:rsid w:val="0041405C"/>
    <w:rsid w:val="004201D0"/>
    <w:rsid w:val="00420350"/>
    <w:rsid w:val="0042758D"/>
    <w:rsid w:val="00440EDE"/>
    <w:rsid w:val="00444B18"/>
    <w:rsid w:val="00481A6D"/>
    <w:rsid w:val="004858C9"/>
    <w:rsid w:val="004B53D4"/>
    <w:rsid w:val="004B78CE"/>
    <w:rsid w:val="004C6247"/>
    <w:rsid w:val="004D710A"/>
    <w:rsid w:val="004F042F"/>
    <w:rsid w:val="004F39E5"/>
    <w:rsid w:val="00517B23"/>
    <w:rsid w:val="005203FF"/>
    <w:rsid w:val="005211F9"/>
    <w:rsid w:val="00561621"/>
    <w:rsid w:val="00562FB4"/>
    <w:rsid w:val="005878AB"/>
    <w:rsid w:val="00592F58"/>
    <w:rsid w:val="005B2E72"/>
    <w:rsid w:val="005B6CBD"/>
    <w:rsid w:val="005C67EC"/>
    <w:rsid w:val="006011C4"/>
    <w:rsid w:val="00614028"/>
    <w:rsid w:val="006234E1"/>
    <w:rsid w:val="00636842"/>
    <w:rsid w:val="00641D05"/>
    <w:rsid w:val="00652596"/>
    <w:rsid w:val="00662194"/>
    <w:rsid w:val="006811B7"/>
    <w:rsid w:val="00691F06"/>
    <w:rsid w:val="00694B09"/>
    <w:rsid w:val="006A1687"/>
    <w:rsid w:val="006B625A"/>
    <w:rsid w:val="006F3490"/>
    <w:rsid w:val="006F4981"/>
    <w:rsid w:val="00703891"/>
    <w:rsid w:val="00704F9F"/>
    <w:rsid w:val="00715972"/>
    <w:rsid w:val="0073234E"/>
    <w:rsid w:val="00737996"/>
    <w:rsid w:val="00752F97"/>
    <w:rsid w:val="007732BF"/>
    <w:rsid w:val="007918B4"/>
    <w:rsid w:val="007A00FD"/>
    <w:rsid w:val="007A5554"/>
    <w:rsid w:val="00802C5D"/>
    <w:rsid w:val="00812F2A"/>
    <w:rsid w:val="008248C8"/>
    <w:rsid w:val="008536ED"/>
    <w:rsid w:val="00864678"/>
    <w:rsid w:val="0089446C"/>
    <w:rsid w:val="008A39F1"/>
    <w:rsid w:val="008C2013"/>
    <w:rsid w:val="008D0761"/>
    <w:rsid w:val="008D6B0C"/>
    <w:rsid w:val="008E5D09"/>
    <w:rsid w:val="00900104"/>
    <w:rsid w:val="00917F22"/>
    <w:rsid w:val="00931418"/>
    <w:rsid w:val="00945AA3"/>
    <w:rsid w:val="0095023F"/>
    <w:rsid w:val="00971462"/>
    <w:rsid w:val="00983C9E"/>
    <w:rsid w:val="009924DB"/>
    <w:rsid w:val="009E0A4D"/>
    <w:rsid w:val="009E3118"/>
    <w:rsid w:val="00A23FD6"/>
    <w:rsid w:val="00A33B4C"/>
    <w:rsid w:val="00A44036"/>
    <w:rsid w:val="00A5619D"/>
    <w:rsid w:val="00A82575"/>
    <w:rsid w:val="00AC541A"/>
    <w:rsid w:val="00AC7EF5"/>
    <w:rsid w:val="00AD73F7"/>
    <w:rsid w:val="00AE6DB6"/>
    <w:rsid w:val="00B21C5F"/>
    <w:rsid w:val="00B406F4"/>
    <w:rsid w:val="00B85024"/>
    <w:rsid w:val="00BA6165"/>
    <w:rsid w:val="00BD5C1C"/>
    <w:rsid w:val="00C07796"/>
    <w:rsid w:val="00C4622F"/>
    <w:rsid w:val="00C7700D"/>
    <w:rsid w:val="00C77D9A"/>
    <w:rsid w:val="00C8113E"/>
    <w:rsid w:val="00CA0952"/>
    <w:rsid w:val="00CB7EF4"/>
    <w:rsid w:val="00CC041C"/>
    <w:rsid w:val="00CE307F"/>
    <w:rsid w:val="00CE6EB5"/>
    <w:rsid w:val="00D55515"/>
    <w:rsid w:val="00DE0B1A"/>
    <w:rsid w:val="00DF34E1"/>
    <w:rsid w:val="00E13DDD"/>
    <w:rsid w:val="00E31F39"/>
    <w:rsid w:val="00E346AF"/>
    <w:rsid w:val="00E411E5"/>
    <w:rsid w:val="00E508C2"/>
    <w:rsid w:val="00E526C7"/>
    <w:rsid w:val="00E72303"/>
    <w:rsid w:val="00E72D4F"/>
    <w:rsid w:val="00E86B96"/>
    <w:rsid w:val="00EB6709"/>
    <w:rsid w:val="00EB7477"/>
    <w:rsid w:val="00EC046E"/>
    <w:rsid w:val="00EC10EF"/>
    <w:rsid w:val="00ED2549"/>
    <w:rsid w:val="00EE6468"/>
    <w:rsid w:val="00F0052D"/>
    <w:rsid w:val="00F63CE1"/>
    <w:rsid w:val="00F64D00"/>
    <w:rsid w:val="00F75F50"/>
    <w:rsid w:val="00FA51D1"/>
    <w:rsid w:val="00FB7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B3AD9-15B7-4023-9642-264B887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23F"/>
    <w:rPr>
      <w:color w:val="0563C1" w:themeColor="hyperlink"/>
      <w:u w:val="single"/>
    </w:rPr>
  </w:style>
  <w:style w:type="character" w:styleId="Emphasis">
    <w:name w:val="Emphasis"/>
    <w:basedOn w:val="DefaultParagraphFont"/>
    <w:uiPriority w:val="20"/>
    <w:qFormat/>
    <w:rsid w:val="0095023F"/>
    <w:rPr>
      <w:i/>
      <w:iCs/>
    </w:rPr>
  </w:style>
  <w:style w:type="character" w:customStyle="1" w:styleId="fontstyle01">
    <w:name w:val="fontstyle01"/>
    <w:basedOn w:val="DefaultParagraphFont"/>
    <w:rsid w:val="0095023F"/>
    <w:rPr>
      <w:rFonts w:ascii="TimesNewRomanPSMT" w:hAnsi="TimesNewRomanPSMT" w:hint="default"/>
      <w:b w:val="0"/>
      <w:bCs w:val="0"/>
      <w:i w:val="0"/>
      <w:iCs w:val="0"/>
      <w:color w:val="000000"/>
      <w:sz w:val="22"/>
      <w:szCs w:val="22"/>
    </w:rPr>
  </w:style>
  <w:style w:type="character" w:customStyle="1" w:styleId="st">
    <w:name w:val="st"/>
    <w:basedOn w:val="DefaultParagraphFont"/>
    <w:rsid w:val="0095023F"/>
  </w:style>
  <w:style w:type="character" w:customStyle="1" w:styleId="tlid-translation">
    <w:name w:val="tlid-translation"/>
    <w:basedOn w:val="DefaultParagraphFont"/>
    <w:rsid w:val="00AE6DB6"/>
  </w:style>
  <w:style w:type="paragraph" w:styleId="Header">
    <w:name w:val="header"/>
    <w:basedOn w:val="Normal"/>
    <w:link w:val="HeaderChar"/>
    <w:uiPriority w:val="99"/>
    <w:unhideWhenUsed/>
    <w:rsid w:val="009E0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A4D"/>
  </w:style>
  <w:style w:type="paragraph" w:styleId="Footer">
    <w:name w:val="footer"/>
    <w:basedOn w:val="Normal"/>
    <w:link w:val="FooterChar"/>
    <w:uiPriority w:val="99"/>
    <w:unhideWhenUsed/>
    <w:rsid w:val="009E0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A4D"/>
  </w:style>
  <w:style w:type="paragraph" w:styleId="ListParagraph">
    <w:name w:val="List Paragraph"/>
    <w:basedOn w:val="Normal"/>
    <w:uiPriority w:val="34"/>
    <w:qFormat/>
    <w:rsid w:val="001C764F"/>
    <w:pPr>
      <w:ind w:left="720"/>
      <w:contextualSpacing/>
    </w:pPr>
  </w:style>
  <w:style w:type="character" w:customStyle="1" w:styleId="authors">
    <w:name w:val="authors"/>
    <w:basedOn w:val="DefaultParagraphFont"/>
    <w:rsid w:val="001C764F"/>
  </w:style>
  <w:style w:type="character" w:styleId="Strong">
    <w:name w:val="Strong"/>
    <w:basedOn w:val="DefaultParagraphFont"/>
    <w:uiPriority w:val="22"/>
    <w:qFormat/>
    <w:rsid w:val="001C764F"/>
    <w:rPr>
      <w:b/>
      <w:bCs/>
    </w:rPr>
  </w:style>
  <w:style w:type="character" w:customStyle="1" w:styleId="Date1">
    <w:name w:val="Date1"/>
    <w:basedOn w:val="DefaultParagraphFont"/>
    <w:rsid w:val="00AD73F7"/>
  </w:style>
  <w:style w:type="character" w:customStyle="1" w:styleId="arttitle">
    <w:name w:val="art_title"/>
    <w:basedOn w:val="DefaultParagraphFont"/>
    <w:rsid w:val="00AD73F7"/>
  </w:style>
  <w:style w:type="character" w:customStyle="1" w:styleId="serialtitle">
    <w:name w:val="serial_title"/>
    <w:basedOn w:val="DefaultParagraphFont"/>
    <w:rsid w:val="00AD73F7"/>
  </w:style>
  <w:style w:type="character" w:customStyle="1" w:styleId="volumeissue">
    <w:name w:val="volume_issue"/>
    <w:basedOn w:val="DefaultParagraphFont"/>
    <w:rsid w:val="00AD73F7"/>
  </w:style>
  <w:style w:type="character" w:customStyle="1" w:styleId="pagerange">
    <w:name w:val="page_range"/>
    <w:basedOn w:val="DefaultParagraphFont"/>
    <w:rsid w:val="00AD73F7"/>
  </w:style>
  <w:style w:type="character" w:customStyle="1" w:styleId="doilink">
    <w:name w:val="doi_link"/>
    <w:basedOn w:val="DefaultParagraphFont"/>
    <w:rsid w:val="00AD73F7"/>
  </w:style>
  <w:style w:type="character" w:styleId="FollowedHyperlink">
    <w:name w:val="FollowedHyperlink"/>
    <w:basedOn w:val="DefaultParagraphFont"/>
    <w:uiPriority w:val="99"/>
    <w:semiHidden/>
    <w:unhideWhenUsed/>
    <w:rsid w:val="00A82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5640">
      <w:bodyDiv w:val="1"/>
      <w:marLeft w:val="0"/>
      <w:marRight w:val="0"/>
      <w:marTop w:val="0"/>
      <w:marBottom w:val="0"/>
      <w:divBdr>
        <w:top w:val="none" w:sz="0" w:space="0" w:color="auto"/>
        <w:left w:val="none" w:sz="0" w:space="0" w:color="auto"/>
        <w:bottom w:val="none" w:sz="0" w:space="0" w:color="auto"/>
        <w:right w:val="none" w:sz="0" w:space="0" w:color="auto"/>
      </w:divBdr>
    </w:div>
    <w:div w:id="828448742">
      <w:bodyDiv w:val="1"/>
      <w:marLeft w:val="0"/>
      <w:marRight w:val="0"/>
      <w:marTop w:val="0"/>
      <w:marBottom w:val="0"/>
      <w:divBdr>
        <w:top w:val="none" w:sz="0" w:space="0" w:color="auto"/>
        <w:left w:val="none" w:sz="0" w:space="0" w:color="auto"/>
        <w:bottom w:val="none" w:sz="0" w:space="0" w:color="auto"/>
        <w:right w:val="none" w:sz="0" w:space="0" w:color="auto"/>
      </w:divBdr>
    </w:div>
    <w:div w:id="992368180">
      <w:bodyDiv w:val="1"/>
      <w:marLeft w:val="0"/>
      <w:marRight w:val="0"/>
      <w:marTop w:val="0"/>
      <w:marBottom w:val="0"/>
      <w:divBdr>
        <w:top w:val="none" w:sz="0" w:space="0" w:color="auto"/>
        <w:left w:val="none" w:sz="0" w:space="0" w:color="auto"/>
        <w:bottom w:val="none" w:sz="0" w:space="0" w:color="auto"/>
        <w:right w:val="none" w:sz="0" w:space="0" w:color="auto"/>
      </w:divBdr>
    </w:div>
    <w:div w:id="1413744710">
      <w:bodyDiv w:val="1"/>
      <w:marLeft w:val="0"/>
      <w:marRight w:val="0"/>
      <w:marTop w:val="0"/>
      <w:marBottom w:val="0"/>
      <w:divBdr>
        <w:top w:val="none" w:sz="0" w:space="0" w:color="auto"/>
        <w:left w:val="none" w:sz="0" w:space="0" w:color="auto"/>
        <w:bottom w:val="none" w:sz="0" w:space="0" w:color="auto"/>
        <w:right w:val="none" w:sz="0" w:space="0" w:color="auto"/>
      </w:divBdr>
    </w:div>
    <w:div w:id="1746682066">
      <w:bodyDiv w:val="1"/>
      <w:marLeft w:val="0"/>
      <w:marRight w:val="0"/>
      <w:marTop w:val="0"/>
      <w:marBottom w:val="0"/>
      <w:divBdr>
        <w:top w:val="none" w:sz="0" w:space="0" w:color="auto"/>
        <w:left w:val="none" w:sz="0" w:space="0" w:color="auto"/>
        <w:bottom w:val="none" w:sz="0" w:space="0" w:color="auto"/>
        <w:right w:val="none" w:sz="0" w:space="0" w:color="auto"/>
      </w:divBdr>
      <w:divsChild>
        <w:div w:id="1558203186">
          <w:marLeft w:val="0"/>
          <w:marRight w:val="0"/>
          <w:marTop w:val="0"/>
          <w:marBottom w:val="0"/>
          <w:divBdr>
            <w:top w:val="none" w:sz="0" w:space="0" w:color="auto"/>
            <w:left w:val="none" w:sz="0" w:space="0" w:color="auto"/>
            <w:bottom w:val="none" w:sz="0" w:space="0" w:color="auto"/>
            <w:right w:val="none" w:sz="0" w:space="0" w:color="auto"/>
          </w:divBdr>
          <w:divsChild>
            <w:div w:id="1950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hyperlink" Target="https://www.sciencemag.org/news/2012/12/kitchen-utensils-transfer-viruses" TargetMode="External"/><Relationship Id="rId68" Type="http://schemas.openxmlformats.org/officeDocument/2006/relationships/hyperlink" Target="https://doi.org/10.1016/j.micinf.2020.03.003" TargetMode="External"/><Relationship Id="rId84" Type="http://schemas.openxmlformats.org/officeDocument/2006/relationships/hyperlink" Target="https://www.poultryworld.net/Meat/Articles/2020/5/Brazil-Covid-19-cases-spike-among-processing-plant-workers-589566E/" TargetMode="External"/><Relationship Id="rId16" Type="http://schemas.openxmlformats.org/officeDocument/2006/relationships/image" Target="media/image5.png"/><Relationship Id="rId11" Type="http://schemas.openxmlformats.org/officeDocument/2006/relationships/footer" Target="footer1.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hyperlink" Target="http://www.efsa.europa.eu/efsajournal" TargetMode="External"/><Relationship Id="rId58" Type="http://schemas.openxmlformats.org/officeDocument/2006/relationships/hyperlink" Target="https://doi.org/10.3920/978-90-8686-780-6" TargetMode="External"/><Relationship Id="rId74" Type="http://schemas.openxmlformats.org/officeDocument/2006/relationships/hyperlink" Target="https://doi.org/10.1016/bs.aivir.2018.02.008" TargetMode="External"/><Relationship Id="rId79" Type="http://schemas.openxmlformats.org/officeDocument/2006/relationships/hyperlink" Target="http://www.fao.org/faostat/en/" TargetMode="External"/><Relationship Id="rId5" Type="http://schemas.openxmlformats.org/officeDocument/2006/relationships/footnotes" Target="footnotes.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hyperlink" Target="https://www.dovepress.com/viruses-of-foodborne-origin-a-review-peer-reviewed-fulltext-article-VAAT" TargetMode="External"/><Relationship Id="rId64" Type="http://schemas.openxmlformats.org/officeDocument/2006/relationships/hyperlink" Target="https://doi.org/10.1371/journal.pone.0217822" TargetMode="External"/><Relationship Id="rId69" Type="http://schemas.openxmlformats.org/officeDocument/2006/relationships/hyperlink" Target="https://doi.org/10.1038/s41586-020-2008-3" TargetMode="External"/><Relationship Id="rId77" Type="http://schemas.openxmlformats.org/officeDocument/2006/relationships/hyperlink" Target="https://doi.org/10.1080/10408398.2015.1029041" TargetMode="External"/><Relationship Id="rId8" Type="http://schemas.openxmlformats.org/officeDocument/2006/relationships/hyperlink" Target="http://www.fao.org/faostat/en/" TargetMode="External"/><Relationship Id="rId51" Type="http://schemas.openxmlformats.org/officeDocument/2006/relationships/image" Target="media/image40.png"/><Relationship Id="rId72" Type="http://schemas.openxmlformats.org/officeDocument/2006/relationships/hyperlink" Target="https://science.sciencemag.org/content/302/5643/276" TargetMode="External"/><Relationship Id="rId80" Type="http://schemas.openxmlformats.org/officeDocument/2006/relationships/hyperlink" Target="http://www.fao.org/faostat/en/" TargetMode="External"/><Relationship Id="rId85" Type="http://schemas.openxmlformats.org/officeDocument/2006/relationships/hyperlink" Target="https://www.wired.com/story/why-meatpacking-plants-have-become-covid-19-hot-spots/"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hyperlink" Target="https://www.unitedfresh.co.nz/technical-advisory-group/covid-19" TargetMode="External"/><Relationship Id="rId67" Type="http://schemas.openxmlformats.org/officeDocument/2006/relationships/hyperlink" Target="https://doi.org/10.1080/03079450500367682" TargetMode="Externa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hyperlink" Target="https://pubmed.ncbi.nlm.nih.gov/21676353/" TargetMode="External"/><Relationship Id="rId62" Type="http://schemas.openxmlformats.org/officeDocument/2006/relationships/hyperlink" Target="https://doi.org/10.1038/s41538-020-0068-2" TargetMode="External"/><Relationship Id="rId70" Type="http://schemas.openxmlformats.org/officeDocument/2006/relationships/hyperlink" Target="https://doi.org/10.1038/s41598-019-42355-y" TargetMode="External"/><Relationship Id="rId75" Type="http://schemas.openxmlformats.org/officeDocument/2006/relationships/hyperlink" Target="https://pubmed.ncbi.nlm.nih.gov/32379731/" TargetMode="External"/><Relationship Id="rId83" Type="http://schemas.openxmlformats.org/officeDocument/2006/relationships/hyperlink" Target="https://www.foodnavigator.com/Article/2020/05/14/German-slaughterhouses-under-fire-over-COVID-19-spread"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hyperlink" Target="https://www.springer.com/gp/book/9781588295187" TargetMode="External"/><Relationship Id="rId10" Type="http://schemas.openxmlformats.org/officeDocument/2006/relationships/hyperlink" Target="http://www.fao.org/faostat/en/" TargetMode="Externa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hyperlink" Target="https://science.sciencemag.org/content/368/6489/395" TargetMode="External"/><Relationship Id="rId60" Type="http://schemas.openxmlformats.org/officeDocument/2006/relationships/hyperlink" Target="http://www.bvmj.bu.edu.eg/abstract.php?ee=156" TargetMode="External"/><Relationship Id="rId65" Type="http://schemas.openxmlformats.org/officeDocument/2006/relationships/hyperlink" Target="https://pubmed.ncbi.nlm.nih.gov/21809768/" TargetMode="External"/><Relationship Id="rId73" Type="http://schemas.openxmlformats.org/officeDocument/2006/relationships/hyperlink" Target="https://science.sciencemag.org/content/362/6414/577" TargetMode="External"/><Relationship Id="rId78" Type="http://schemas.openxmlformats.org/officeDocument/2006/relationships/hyperlink" Target="https://www.worldometers.info/coronavirus/" TargetMode="External"/><Relationship Id="rId81" Type="http://schemas.openxmlformats.org/officeDocument/2006/relationships/hyperlink" Target="http://www.fao.org/faostat/en/" TargetMode="External"/><Relationship Id="rId86" Type="http://schemas.openxmlformats.org/officeDocument/2006/relationships/hyperlink" Target="https://thefern.org/2020/05/charting-the-spread-of-covid-19-in-the-food-system/" TargetMode="External"/><Relationship Id="rId4" Type="http://schemas.openxmlformats.org/officeDocument/2006/relationships/webSettings" Target="webSettings.xml"/><Relationship Id="rId9" Type="http://schemas.openxmlformats.org/officeDocument/2006/relationships/hyperlink" Target="http://www.fao.org/faostat/en/" TargetMode="Externa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hyperlink" Target="https://doi.org/10.2147/VAAT.S50108" TargetMode="External"/><Relationship Id="rId76" Type="http://schemas.openxmlformats.org/officeDocument/2006/relationships/hyperlink" Target="https://pubmed.ncbi.nlm.nih.gov/24964990/" TargetMode="External"/><Relationship Id="rId7" Type="http://schemas.openxmlformats.org/officeDocument/2006/relationships/hyperlink" Target="https://www.worldometers.info/coronavirus/" TargetMode="External"/><Relationship Id="rId71" Type="http://schemas.openxmlformats.org/officeDocument/2006/relationships/hyperlink" Target="https://www.sciencemag.org/news/2013/11/new-middle-eastern-virus-found-camels" TargetMode="External"/><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hyperlink" Target="https://doi.org/10.1038/s41591-020-0877-5" TargetMode="External"/><Relationship Id="rId87" Type="http://schemas.openxmlformats.org/officeDocument/2006/relationships/fontTable" Target="fontTable.xml"/><Relationship Id="rId61" Type="http://schemas.openxmlformats.org/officeDocument/2006/relationships/hyperlink" Target="https://pubmed.ncbi.nlm.nih.gov/1782426/" TargetMode="External"/><Relationship Id="rId82" Type="http://schemas.openxmlformats.org/officeDocument/2006/relationships/hyperlink" Target="https://www.researchgate.net/publication/342047913_Corr_food_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rafat</cp:lastModifiedBy>
  <cp:revision>2</cp:revision>
  <dcterms:created xsi:type="dcterms:W3CDTF">2020-06-14T14:43:00Z</dcterms:created>
  <dcterms:modified xsi:type="dcterms:W3CDTF">2020-06-14T14:43:00Z</dcterms:modified>
</cp:coreProperties>
</file>