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583D4" w14:textId="0BD019C8" w:rsidR="00353F1F" w:rsidRDefault="00353F1F" w:rsidP="006208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353F1F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Supplementary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M</w:t>
      </w:r>
      <w:r w:rsidRPr="00353F1F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aterials</w:t>
      </w:r>
    </w:p>
    <w:p w14:paraId="4446CE0F" w14:textId="77777777" w:rsidR="00353F1F" w:rsidRPr="00353F1F" w:rsidRDefault="00353F1F" w:rsidP="006208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</w:p>
    <w:p w14:paraId="0B0C23B9" w14:textId="045E8EB6" w:rsidR="006208CA" w:rsidRPr="006208CA" w:rsidRDefault="006208CA" w:rsidP="00620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08CA"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  <w:t>Brain correlates of suicide attempt in 18,925 participants across 18 international cohorts</w:t>
      </w:r>
    </w:p>
    <w:p w14:paraId="6BC31718" w14:textId="77777777" w:rsidR="006208CA" w:rsidRPr="006208CA" w:rsidRDefault="006208CA" w:rsidP="0062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A3913D" w14:textId="77777777" w:rsidR="00353F1F" w:rsidRPr="00336A21" w:rsidRDefault="00353F1F" w:rsidP="00353F1F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36A21">
        <w:rPr>
          <w:rFonts w:eastAsia="Times New Roman"/>
          <w:color w:val="000000"/>
          <w:lang w:val="en-US"/>
        </w:rPr>
        <w:t>Adrian I. Campos</w:t>
      </w:r>
      <w:r w:rsidRPr="00336A21">
        <w:rPr>
          <w:rFonts w:eastAsia="Times New Roman"/>
          <w:color w:val="000000"/>
          <w:vertAlign w:val="superscript"/>
          <w:lang w:val="en-US"/>
        </w:rPr>
        <w:t>1,2</w:t>
      </w:r>
      <w:r w:rsidRPr="00336A21">
        <w:rPr>
          <w:rFonts w:eastAsia="Times New Roman"/>
          <w:color w:val="000000"/>
          <w:lang w:val="en-US"/>
        </w:rPr>
        <w:t>, Paul M. Thompson</w:t>
      </w:r>
      <w:r w:rsidRPr="00336A21">
        <w:rPr>
          <w:rFonts w:eastAsia="Times New Roman"/>
          <w:color w:val="000000"/>
          <w:vertAlign w:val="superscript"/>
          <w:lang w:val="en-US"/>
        </w:rPr>
        <w:t>3</w:t>
      </w:r>
      <w:r w:rsidRPr="00336A21">
        <w:rPr>
          <w:rFonts w:eastAsia="Times New Roman"/>
          <w:color w:val="000000"/>
          <w:lang w:val="en-US"/>
        </w:rPr>
        <w:t>, Dick J. Veltman</w:t>
      </w:r>
      <w:r w:rsidRPr="00336A21">
        <w:rPr>
          <w:rFonts w:eastAsia="Times New Roman"/>
          <w:color w:val="000000"/>
          <w:vertAlign w:val="superscript"/>
          <w:lang w:val="en-US"/>
        </w:rPr>
        <w:t>4</w:t>
      </w:r>
      <w:r w:rsidRPr="00336A21">
        <w:rPr>
          <w:rFonts w:eastAsia="Times New Roman"/>
          <w:color w:val="000000"/>
          <w:lang w:val="en-US"/>
        </w:rPr>
        <w:t>, Elena Pozzi</w:t>
      </w:r>
      <w:r w:rsidRPr="00336A21">
        <w:rPr>
          <w:rFonts w:eastAsia="Times New Roman"/>
          <w:color w:val="000000"/>
          <w:vertAlign w:val="superscript"/>
          <w:lang w:val="en-US"/>
        </w:rPr>
        <w:t>5,6</w:t>
      </w:r>
      <w:r w:rsidRPr="00336A21">
        <w:rPr>
          <w:rFonts w:eastAsia="Times New Roman"/>
          <w:color w:val="000000"/>
          <w:lang w:val="en-US"/>
        </w:rPr>
        <w:t>, Laura S. van Veltzen</w:t>
      </w:r>
      <w:r w:rsidRPr="00336A21">
        <w:rPr>
          <w:rFonts w:eastAsia="Times New Roman"/>
          <w:color w:val="000000"/>
          <w:vertAlign w:val="superscript"/>
          <w:lang w:val="en-US"/>
        </w:rPr>
        <w:t>5,6</w:t>
      </w:r>
      <w:r w:rsidRPr="00336A21">
        <w:rPr>
          <w:rFonts w:eastAsia="Times New Roman"/>
          <w:color w:val="000000"/>
          <w:lang w:val="en-US"/>
        </w:rPr>
        <w:t>, Neda Jahanshad</w:t>
      </w:r>
      <w:r w:rsidRPr="00336A21">
        <w:rPr>
          <w:rFonts w:eastAsia="Times New Roman"/>
          <w:color w:val="000000"/>
          <w:vertAlign w:val="superscript"/>
          <w:lang w:val="en-US"/>
        </w:rPr>
        <w:t>3</w:t>
      </w:r>
      <w:r w:rsidRPr="00336A21">
        <w:rPr>
          <w:rFonts w:eastAsia="Times New Roman"/>
          <w:color w:val="000000"/>
          <w:lang w:val="en-US"/>
        </w:rPr>
        <w:t>, Mark J. Adams</w:t>
      </w:r>
      <w:r w:rsidRPr="00336A21">
        <w:rPr>
          <w:rFonts w:eastAsia="Times New Roman"/>
          <w:color w:val="000000"/>
          <w:vertAlign w:val="superscript"/>
          <w:lang w:val="en-US"/>
        </w:rPr>
        <w:t>7</w:t>
      </w:r>
      <w:r w:rsidRPr="00336A21">
        <w:rPr>
          <w:rFonts w:eastAsia="Times New Roman"/>
          <w:color w:val="000000"/>
          <w:lang w:val="en-US"/>
        </w:rPr>
        <w:t>, Bernhard T. Baune</w:t>
      </w:r>
      <w:r w:rsidRPr="00336A21">
        <w:rPr>
          <w:rFonts w:eastAsia="Times New Roman"/>
          <w:color w:val="000000"/>
          <w:vertAlign w:val="superscript"/>
          <w:lang w:val="en-US"/>
        </w:rPr>
        <w:t>8,9,10</w:t>
      </w:r>
      <w:r w:rsidRPr="00336A21">
        <w:rPr>
          <w:rFonts w:eastAsia="Times New Roman"/>
          <w:color w:val="000000"/>
          <w:lang w:val="en-US"/>
        </w:rPr>
        <w:t>, Klaus Berger</w:t>
      </w:r>
      <w:r w:rsidRPr="00336A21">
        <w:rPr>
          <w:rFonts w:eastAsia="Times New Roman"/>
          <w:color w:val="000000"/>
          <w:vertAlign w:val="superscript"/>
          <w:lang w:val="en-US"/>
        </w:rPr>
        <w:t>11</w:t>
      </w:r>
      <w:r w:rsidRPr="00336A21">
        <w:rPr>
          <w:rFonts w:eastAsia="Times New Roman"/>
          <w:color w:val="000000"/>
          <w:lang w:val="en-US"/>
        </w:rPr>
        <w:t>, Katharina Brosch</w:t>
      </w:r>
      <w:r w:rsidRPr="00336A21">
        <w:rPr>
          <w:rFonts w:eastAsia="Times New Roman"/>
          <w:color w:val="000000"/>
          <w:vertAlign w:val="superscript"/>
          <w:lang w:val="en-US"/>
        </w:rPr>
        <w:t>12</w:t>
      </w:r>
      <w:r w:rsidRPr="00336A21">
        <w:rPr>
          <w:rFonts w:eastAsia="Times New Roman"/>
          <w:color w:val="000000"/>
          <w:lang w:val="en-US"/>
        </w:rPr>
        <w:t>, Robin Bülow</w:t>
      </w:r>
      <w:r w:rsidRPr="00336A21">
        <w:rPr>
          <w:rFonts w:eastAsia="Times New Roman"/>
          <w:color w:val="000000"/>
          <w:vertAlign w:val="superscript"/>
          <w:lang w:val="en-US"/>
        </w:rPr>
        <w:t>13</w:t>
      </w:r>
      <w:r w:rsidRPr="00336A21">
        <w:rPr>
          <w:rFonts w:eastAsia="Times New Roman"/>
          <w:color w:val="000000"/>
          <w:lang w:val="en-US"/>
        </w:rPr>
        <w:t xml:space="preserve">, </w:t>
      </w:r>
      <w:proofErr w:type="spellStart"/>
      <w:r w:rsidRPr="00336A21">
        <w:rPr>
          <w:rFonts w:eastAsia="Times New Roman"/>
          <w:color w:val="000000"/>
          <w:lang w:val="en-US"/>
        </w:rPr>
        <w:t>Colm</w:t>
      </w:r>
      <w:proofErr w:type="spellEnd"/>
      <w:r w:rsidRPr="00336A21">
        <w:rPr>
          <w:rFonts w:eastAsia="Times New Roman"/>
          <w:color w:val="000000"/>
          <w:lang w:val="en-US"/>
        </w:rPr>
        <w:t xml:space="preserve"> G. Connolly</w:t>
      </w:r>
      <w:r w:rsidRPr="00336A21">
        <w:rPr>
          <w:rFonts w:eastAsia="Times New Roman"/>
          <w:color w:val="000000"/>
          <w:vertAlign w:val="superscript"/>
          <w:lang w:val="en-US"/>
        </w:rPr>
        <w:t>14</w:t>
      </w:r>
      <w:r w:rsidRPr="00336A21">
        <w:rPr>
          <w:rFonts w:eastAsia="Times New Roman"/>
          <w:color w:val="000000"/>
          <w:lang w:val="en-US"/>
        </w:rPr>
        <w:t>, Udo Dannlowski</w:t>
      </w:r>
      <w:r w:rsidRPr="00336A21">
        <w:rPr>
          <w:rFonts w:eastAsia="Times New Roman"/>
          <w:color w:val="000000"/>
          <w:vertAlign w:val="superscript"/>
          <w:lang w:val="en-US"/>
        </w:rPr>
        <w:t>8</w:t>
      </w:r>
      <w:r w:rsidRPr="00336A21">
        <w:rPr>
          <w:rFonts w:eastAsia="Times New Roman"/>
          <w:color w:val="000000"/>
          <w:lang w:val="en-US"/>
        </w:rPr>
        <w:t>, Christopher G. Davey</w:t>
      </w:r>
      <w:r w:rsidRPr="00336A21">
        <w:rPr>
          <w:rFonts w:eastAsia="Times New Roman"/>
          <w:color w:val="000000"/>
          <w:vertAlign w:val="superscript"/>
          <w:lang w:val="en-US"/>
        </w:rPr>
        <w:t>6</w:t>
      </w:r>
      <w:r w:rsidRPr="00336A21">
        <w:rPr>
          <w:rFonts w:eastAsia="Times New Roman"/>
          <w:color w:val="000000"/>
          <w:lang w:val="en-US"/>
        </w:rPr>
        <w:t>, Greig I. de Zubicaray</w:t>
      </w:r>
      <w:r w:rsidRPr="00336A21">
        <w:rPr>
          <w:rFonts w:eastAsia="Times New Roman"/>
          <w:color w:val="000000"/>
          <w:vertAlign w:val="superscript"/>
          <w:lang w:val="en-US"/>
        </w:rPr>
        <w:t>15</w:t>
      </w:r>
      <w:r w:rsidRPr="00336A21">
        <w:rPr>
          <w:rFonts w:eastAsia="Times New Roman"/>
          <w:color w:val="000000"/>
          <w:lang w:val="en-US"/>
        </w:rPr>
        <w:t>, Danai Dima</w:t>
      </w:r>
      <w:r w:rsidRPr="00336A21">
        <w:rPr>
          <w:rFonts w:eastAsia="Times New Roman"/>
          <w:color w:val="000000"/>
          <w:vertAlign w:val="superscript"/>
          <w:lang w:val="en-US"/>
        </w:rPr>
        <w:t>16,17</w:t>
      </w:r>
      <w:r w:rsidRPr="00336A21">
        <w:rPr>
          <w:rFonts w:eastAsia="Times New Roman"/>
          <w:color w:val="000000"/>
          <w:lang w:val="en-US"/>
        </w:rPr>
        <w:t>, Tracy Erwin-Grabner</w:t>
      </w:r>
      <w:r w:rsidRPr="00336A21">
        <w:rPr>
          <w:rFonts w:eastAsia="Times New Roman"/>
          <w:color w:val="000000"/>
          <w:vertAlign w:val="superscript"/>
          <w:lang w:val="en-US"/>
        </w:rPr>
        <w:t>18</w:t>
      </w:r>
      <w:r w:rsidRPr="00336A21">
        <w:rPr>
          <w:rFonts w:eastAsia="Times New Roman"/>
          <w:color w:val="000000"/>
          <w:lang w:val="en-US"/>
        </w:rPr>
        <w:t>, Jennifer W. Evans</w:t>
      </w:r>
      <w:r w:rsidRPr="00336A21">
        <w:rPr>
          <w:rFonts w:eastAsia="Times New Roman"/>
          <w:color w:val="000000"/>
          <w:vertAlign w:val="superscript"/>
          <w:lang w:val="en-US"/>
        </w:rPr>
        <w:t>19</w:t>
      </w:r>
      <w:r w:rsidRPr="00336A21">
        <w:rPr>
          <w:rFonts w:eastAsia="Times New Roman"/>
          <w:color w:val="000000"/>
          <w:lang w:val="en-US"/>
        </w:rPr>
        <w:t>, Cynthia H.Y. Fu</w:t>
      </w:r>
      <w:r w:rsidRPr="00336A21">
        <w:rPr>
          <w:rFonts w:eastAsia="Times New Roman"/>
          <w:color w:val="000000"/>
          <w:vertAlign w:val="superscript"/>
          <w:lang w:val="en-US"/>
        </w:rPr>
        <w:t>20,21</w:t>
      </w:r>
      <w:r w:rsidRPr="00336A21">
        <w:rPr>
          <w:rFonts w:eastAsia="Times New Roman"/>
          <w:color w:val="000000"/>
          <w:lang w:val="en-US"/>
        </w:rPr>
        <w:t>, Ian H. Gotlib</w:t>
      </w:r>
      <w:r w:rsidRPr="00336A21">
        <w:rPr>
          <w:rFonts w:eastAsia="Times New Roman"/>
          <w:color w:val="000000"/>
          <w:vertAlign w:val="superscript"/>
          <w:lang w:val="en-US"/>
        </w:rPr>
        <w:t>22</w:t>
      </w:r>
      <w:r w:rsidRPr="00336A21">
        <w:rPr>
          <w:rFonts w:eastAsia="Times New Roman"/>
          <w:color w:val="000000"/>
          <w:lang w:val="en-US"/>
        </w:rPr>
        <w:t>, Roberto Goya-Maldonado</w:t>
      </w:r>
      <w:r w:rsidRPr="00336A21">
        <w:rPr>
          <w:rFonts w:eastAsia="Times New Roman"/>
          <w:color w:val="000000"/>
          <w:vertAlign w:val="superscript"/>
          <w:lang w:val="en-US"/>
        </w:rPr>
        <w:t>18</w:t>
      </w:r>
      <w:r w:rsidRPr="00336A21">
        <w:rPr>
          <w:rFonts w:eastAsia="Times New Roman"/>
          <w:color w:val="000000"/>
          <w:lang w:val="en-US"/>
        </w:rPr>
        <w:t>, Hans J. Grabe</w:t>
      </w:r>
      <w:r w:rsidRPr="00336A21">
        <w:rPr>
          <w:rFonts w:eastAsia="Times New Roman"/>
          <w:color w:val="000000"/>
          <w:vertAlign w:val="superscript"/>
          <w:lang w:val="en-US"/>
        </w:rPr>
        <w:t>23,24</w:t>
      </w:r>
      <w:r w:rsidRPr="00336A21">
        <w:rPr>
          <w:rFonts w:eastAsia="Times New Roman"/>
          <w:color w:val="000000"/>
          <w:lang w:val="en-US"/>
        </w:rPr>
        <w:t>, Dominik Grotegerd</w:t>
      </w:r>
      <w:r w:rsidRPr="00336A21">
        <w:rPr>
          <w:rFonts w:eastAsia="Times New Roman"/>
          <w:color w:val="000000"/>
          <w:vertAlign w:val="superscript"/>
          <w:lang w:val="en-US"/>
        </w:rPr>
        <w:t>8</w:t>
      </w:r>
      <w:r w:rsidRPr="00336A21">
        <w:rPr>
          <w:rFonts w:eastAsia="Times New Roman"/>
          <w:color w:val="000000"/>
          <w:lang w:val="en-US"/>
        </w:rPr>
        <w:t>, Matthew A. Harris</w:t>
      </w:r>
      <w:r w:rsidRPr="00336A21">
        <w:rPr>
          <w:rFonts w:eastAsia="Times New Roman"/>
          <w:color w:val="000000"/>
          <w:vertAlign w:val="superscript"/>
          <w:lang w:val="en-US"/>
        </w:rPr>
        <w:t>7</w:t>
      </w:r>
      <w:r w:rsidRPr="00336A21">
        <w:rPr>
          <w:rFonts w:eastAsia="Times New Roman"/>
          <w:color w:val="000000"/>
          <w:lang w:val="en-US"/>
        </w:rPr>
        <w:t>, Ben J. Harrison</w:t>
      </w:r>
      <w:r w:rsidRPr="00336A21">
        <w:rPr>
          <w:rFonts w:eastAsia="Times New Roman"/>
          <w:color w:val="000000"/>
          <w:vertAlign w:val="superscript"/>
          <w:lang w:val="en-US"/>
        </w:rPr>
        <w:t>6</w:t>
      </w:r>
      <w:r w:rsidRPr="00336A21">
        <w:rPr>
          <w:rFonts w:eastAsia="Times New Roman"/>
          <w:color w:val="000000"/>
          <w:lang w:val="en-US"/>
        </w:rPr>
        <w:t>, Sean N. Hatton</w:t>
      </w:r>
      <w:r w:rsidRPr="00336A21">
        <w:rPr>
          <w:rFonts w:eastAsia="Times New Roman"/>
          <w:color w:val="000000"/>
          <w:vertAlign w:val="superscript"/>
          <w:lang w:val="en-US"/>
        </w:rPr>
        <w:t>25</w:t>
      </w:r>
      <w:r w:rsidRPr="00336A21">
        <w:rPr>
          <w:rFonts w:eastAsia="Times New Roman"/>
          <w:color w:val="000000"/>
          <w:lang w:val="en-US"/>
        </w:rPr>
        <w:t>, Marco Hermesdorf</w:t>
      </w:r>
      <w:r w:rsidRPr="00336A21">
        <w:rPr>
          <w:rFonts w:eastAsia="Times New Roman"/>
          <w:color w:val="000000"/>
          <w:vertAlign w:val="superscript"/>
          <w:lang w:val="en-US"/>
        </w:rPr>
        <w:t>11</w:t>
      </w:r>
      <w:r w:rsidRPr="00336A21">
        <w:rPr>
          <w:rFonts w:eastAsia="Times New Roman"/>
          <w:color w:val="000000"/>
          <w:lang w:val="en-US"/>
        </w:rPr>
        <w:t>, Ian B. Hickie</w:t>
      </w:r>
      <w:r w:rsidRPr="00336A21">
        <w:rPr>
          <w:rFonts w:eastAsia="Times New Roman"/>
          <w:color w:val="000000"/>
          <w:vertAlign w:val="superscript"/>
          <w:lang w:val="en-US"/>
        </w:rPr>
        <w:t>25</w:t>
      </w:r>
      <w:r w:rsidRPr="00336A21">
        <w:rPr>
          <w:rFonts w:eastAsia="Times New Roman"/>
          <w:color w:val="000000"/>
          <w:lang w:val="en-US"/>
        </w:rPr>
        <w:t>, Tiffany C. Ho</w:t>
      </w:r>
      <w:r w:rsidRPr="00336A21">
        <w:rPr>
          <w:rFonts w:eastAsia="Times New Roman"/>
          <w:color w:val="000000"/>
          <w:vertAlign w:val="superscript"/>
          <w:lang w:val="en-US"/>
        </w:rPr>
        <w:t>26</w:t>
      </w:r>
      <w:r w:rsidRPr="00336A21">
        <w:rPr>
          <w:rFonts w:eastAsia="Times New Roman"/>
          <w:color w:val="000000"/>
          <w:lang w:val="en-US"/>
        </w:rPr>
        <w:t xml:space="preserve">, </w:t>
      </w:r>
      <w:proofErr w:type="spellStart"/>
      <w:r w:rsidRPr="00336A21">
        <w:rPr>
          <w:rFonts w:eastAsia="Times New Roman"/>
          <w:color w:val="000000"/>
          <w:lang w:val="en-US"/>
        </w:rPr>
        <w:t>Tilo</w:t>
      </w:r>
      <w:proofErr w:type="spellEnd"/>
      <w:r w:rsidRPr="00336A21">
        <w:rPr>
          <w:rFonts w:eastAsia="Times New Roman"/>
          <w:color w:val="000000"/>
          <w:lang w:val="en-US"/>
        </w:rPr>
        <w:t xml:space="preserve"> Kircher</w:t>
      </w:r>
      <w:r w:rsidRPr="00336A21">
        <w:rPr>
          <w:rFonts w:eastAsia="Times New Roman"/>
          <w:color w:val="000000"/>
          <w:vertAlign w:val="superscript"/>
          <w:lang w:val="en-US"/>
        </w:rPr>
        <w:t>12</w:t>
      </w:r>
      <w:r w:rsidRPr="00336A21">
        <w:rPr>
          <w:rFonts w:eastAsia="Times New Roman"/>
          <w:color w:val="000000"/>
          <w:lang w:val="en-US"/>
        </w:rPr>
        <w:t>, Axel Krug</w:t>
      </w:r>
      <w:r w:rsidRPr="00336A21">
        <w:rPr>
          <w:rFonts w:eastAsia="Times New Roman"/>
          <w:color w:val="000000"/>
          <w:vertAlign w:val="superscript"/>
          <w:lang w:val="en-US"/>
        </w:rPr>
        <w:t>12,27</w:t>
      </w:r>
      <w:r w:rsidRPr="00336A21">
        <w:rPr>
          <w:rFonts w:eastAsia="Times New Roman"/>
          <w:color w:val="000000"/>
          <w:lang w:val="en-US"/>
        </w:rPr>
        <w:t>, Jim Lagopoulos</w:t>
      </w:r>
      <w:r w:rsidRPr="00336A21">
        <w:rPr>
          <w:rFonts w:eastAsia="Times New Roman"/>
          <w:color w:val="000000"/>
          <w:vertAlign w:val="superscript"/>
          <w:lang w:val="en-US"/>
        </w:rPr>
        <w:t>25,28</w:t>
      </w:r>
      <w:r w:rsidRPr="00336A21">
        <w:rPr>
          <w:rFonts w:eastAsia="Times New Roman"/>
          <w:color w:val="000000"/>
          <w:lang w:val="en-US"/>
        </w:rPr>
        <w:t>, Hannah Lemke</w:t>
      </w:r>
      <w:r w:rsidRPr="00336A21">
        <w:rPr>
          <w:rFonts w:eastAsia="Times New Roman"/>
          <w:color w:val="000000"/>
          <w:vertAlign w:val="superscript"/>
          <w:lang w:val="en-US"/>
        </w:rPr>
        <w:t>8</w:t>
      </w:r>
      <w:r w:rsidRPr="00336A21">
        <w:rPr>
          <w:rFonts w:eastAsia="Times New Roman"/>
          <w:color w:val="000000"/>
          <w:lang w:val="en-US"/>
        </w:rPr>
        <w:t>, Katie McMahon</w:t>
      </w:r>
      <w:r w:rsidRPr="00336A21">
        <w:rPr>
          <w:rFonts w:eastAsia="Times New Roman"/>
          <w:color w:val="000000"/>
          <w:vertAlign w:val="superscript"/>
          <w:lang w:val="en-US"/>
        </w:rPr>
        <w:t>29</w:t>
      </w:r>
      <w:r w:rsidRPr="00336A21">
        <w:rPr>
          <w:rFonts w:eastAsia="Times New Roman"/>
          <w:color w:val="000000"/>
          <w:lang w:val="en-US"/>
        </w:rPr>
        <w:t>, Frank P. MacMaster</w:t>
      </w:r>
      <w:r w:rsidRPr="00336A21">
        <w:rPr>
          <w:rFonts w:eastAsia="Times New Roman"/>
          <w:color w:val="000000"/>
          <w:vertAlign w:val="superscript"/>
          <w:lang w:val="en-US"/>
        </w:rPr>
        <w:t>30,31</w:t>
      </w:r>
      <w:r w:rsidRPr="00336A21">
        <w:rPr>
          <w:rFonts w:eastAsia="Times New Roman"/>
          <w:color w:val="000000"/>
          <w:lang w:val="en-US"/>
        </w:rPr>
        <w:t>, Nicholas G. Martin</w:t>
      </w:r>
      <w:r w:rsidRPr="00336A21">
        <w:rPr>
          <w:rFonts w:eastAsia="Times New Roman"/>
          <w:color w:val="000000"/>
          <w:vertAlign w:val="superscript"/>
          <w:lang w:val="en-US"/>
        </w:rPr>
        <w:t>1</w:t>
      </w:r>
      <w:r w:rsidRPr="00336A21">
        <w:rPr>
          <w:rFonts w:eastAsia="Times New Roman"/>
          <w:color w:val="000000"/>
          <w:lang w:val="en-US"/>
        </w:rPr>
        <w:t>, Andrew M. McIntosh</w:t>
      </w:r>
      <w:r w:rsidRPr="00336A21">
        <w:rPr>
          <w:rFonts w:eastAsia="Times New Roman"/>
          <w:color w:val="000000"/>
          <w:vertAlign w:val="superscript"/>
          <w:lang w:val="en-US"/>
        </w:rPr>
        <w:t>7</w:t>
      </w:r>
      <w:r w:rsidRPr="00336A21">
        <w:rPr>
          <w:rFonts w:eastAsia="Times New Roman"/>
          <w:color w:val="000000"/>
          <w:lang w:val="en-US"/>
        </w:rPr>
        <w:t>, Sarah E. Medland</w:t>
      </w:r>
      <w:r w:rsidRPr="00336A21">
        <w:rPr>
          <w:rFonts w:eastAsia="Times New Roman"/>
          <w:color w:val="000000"/>
          <w:vertAlign w:val="superscript"/>
          <w:lang w:val="en-US"/>
        </w:rPr>
        <w:t>2,32,33</w:t>
      </w:r>
      <w:r w:rsidRPr="00336A21">
        <w:rPr>
          <w:rFonts w:eastAsia="Times New Roman"/>
          <w:color w:val="000000"/>
          <w:lang w:val="en-US"/>
        </w:rPr>
        <w:t>, Susanne Meinert</w:t>
      </w:r>
      <w:r w:rsidRPr="00336A21">
        <w:rPr>
          <w:rFonts w:eastAsia="Times New Roman"/>
          <w:color w:val="000000"/>
          <w:vertAlign w:val="superscript"/>
          <w:lang w:val="en-US"/>
        </w:rPr>
        <w:t>8</w:t>
      </w:r>
      <w:r w:rsidRPr="00336A21">
        <w:rPr>
          <w:rFonts w:eastAsia="Times New Roman"/>
          <w:color w:val="000000"/>
          <w:lang w:val="en-US"/>
        </w:rPr>
        <w:t>, Tina Meller</w:t>
      </w:r>
      <w:r w:rsidRPr="00336A21">
        <w:rPr>
          <w:rFonts w:eastAsia="Times New Roman"/>
          <w:color w:val="000000"/>
          <w:vertAlign w:val="superscript"/>
          <w:lang w:val="en-US"/>
        </w:rPr>
        <w:t>12</w:t>
      </w:r>
      <w:r w:rsidRPr="00336A21">
        <w:rPr>
          <w:rFonts w:eastAsia="Times New Roman"/>
          <w:color w:val="000000"/>
          <w:lang w:val="en-US"/>
        </w:rPr>
        <w:t>, Igor Nenadic</w:t>
      </w:r>
      <w:r w:rsidRPr="00336A21">
        <w:rPr>
          <w:rFonts w:eastAsia="Times New Roman"/>
          <w:color w:val="000000"/>
          <w:vertAlign w:val="superscript"/>
          <w:lang w:val="en-US"/>
        </w:rPr>
        <w:t>12</w:t>
      </w:r>
      <w:r w:rsidRPr="00336A21">
        <w:rPr>
          <w:rFonts w:eastAsia="Times New Roman"/>
          <w:color w:val="000000"/>
          <w:lang w:val="en-US"/>
        </w:rPr>
        <w:t>, Nils Opel</w:t>
      </w:r>
      <w:r w:rsidRPr="00336A21">
        <w:rPr>
          <w:rFonts w:eastAsia="Times New Roman"/>
          <w:color w:val="000000"/>
          <w:vertAlign w:val="superscript"/>
          <w:lang w:val="en-US"/>
        </w:rPr>
        <w:t>8</w:t>
      </w:r>
      <w:r w:rsidRPr="00336A21">
        <w:rPr>
          <w:rFonts w:eastAsia="Times New Roman"/>
          <w:color w:val="000000"/>
          <w:lang w:val="en-US"/>
        </w:rPr>
        <w:t>, Ronny Redlich</w:t>
      </w:r>
      <w:r w:rsidRPr="00336A21">
        <w:rPr>
          <w:rFonts w:eastAsia="Times New Roman"/>
          <w:color w:val="000000"/>
          <w:vertAlign w:val="superscript"/>
          <w:lang w:val="en-US"/>
        </w:rPr>
        <w:t>8</w:t>
      </w:r>
      <w:r w:rsidRPr="00336A21">
        <w:rPr>
          <w:rFonts w:eastAsia="Times New Roman"/>
          <w:color w:val="000000"/>
          <w:lang w:val="en-US"/>
        </w:rPr>
        <w:t xml:space="preserve">, </w:t>
      </w:r>
      <w:proofErr w:type="spellStart"/>
      <w:r w:rsidRPr="00336A21">
        <w:rPr>
          <w:rFonts w:eastAsia="Times New Roman"/>
          <w:color w:val="000000"/>
          <w:lang w:val="en-US"/>
        </w:rPr>
        <w:t>Liesbeth</w:t>
      </w:r>
      <w:proofErr w:type="spellEnd"/>
      <w:r w:rsidRPr="00336A21">
        <w:rPr>
          <w:rFonts w:eastAsia="Times New Roman"/>
          <w:color w:val="000000"/>
          <w:lang w:val="en-US"/>
        </w:rPr>
        <w:t xml:space="preserve"> Reneman</w:t>
      </w:r>
      <w:r w:rsidRPr="00336A21">
        <w:rPr>
          <w:rFonts w:eastAsia="Times New Roman"/>
          <w:color w:val="000000"/>
          <w:vertAlign w:val="superscript"/>
          <w:lang w:val="en-US"/>
        </w:rPr>
        <w:t>34</w:t>
      </w:r>
      <w:r w:rsidRPr="00336A21">
        <w:rPr>
          <w:rFonts w:eastAsia="Times New Roman"/>
          <w:color w:val="000000"/>
          <w:lang w:val="en-US"/>
        </w:rPr>
        <w:t>, Jonathan Repple</w:t>
      </w:r>
      <w:r w:rsidRPr="00336A21">
        <w:rPr>
          <w:rFonts w:eastAsia="Times New Roman"/>
          <w:color w:val="000000"/>
          <w:vertAlign w:val="superscript"/>
          <w:lang w:val="en-US"/>
        </w:rPr>
        <w:t>8</w:t>
      </w:r>
      <w:r w:rsidRPr="00336A21">
        <w:rPr>
          <w:rFonts w:eastAsia="Times New Roman"/>
          <w:color w:val="000000"/>
          <w:lang w:val="en-US"/>
        </w:rPr>
        <w:t>, Matthew D. Sacchet</w:t>
      </w:r>
      <w:r w:rsidRPr="00336A21">
        <w:rPr>
          <w:rFonts w:eastAsia="Times New Roman"/>
          <w:color w:val="000000"/>
          <w:vertAlign w:val="superscript"/>
          <w:lang w:val="en-US"/>
        </w:rPr>
        <w:t>35</w:t>
      </w:r>
      <w:r w:rsidRPr="00336A21">
        <w:rPr>
          <w:rFonts w:eastAsia="Times New Roman"/>
          <w:color w:val="000000"/>
          <w:lang w:val="en-US"/>
        </w:rPr>
        <w:t>, Simon Schmitt</w:t>
      </w:r>
      <w:r w:rsidRPr="00336A21">
        <w:rPr>
          <w:rFonts w:eastAsia="Times New Roman"/>
          <w:color w:val="000000"/>
          <w:vertAlign w:val="superscript"/>
          <w:lang w:val="en-US"/>
        </w:rPr>
        <w:t>12</w:t>
      </w:r>
      <w:r w:rsidRPr="00336A21">
        <w:rPr>
          <w:rFonts w:eastAsia="Times New Roman"/>
          <w:color w:val="000000"/>
          <w:lang w:val="en-US"/>
        </w:rPr>
        <w:t>, Anouk Schrantee</w:t>
      </w:r>
      <w:r w:rsidRPr="00336A21">
        <w:rPr>
          <w:rFonts w:eastAsia="Times New Roman"/>
          <w:color w:val="000000"/>
          <w:vertAlign w:val="superscript"/>
          <w:lang w:val="en-US"/>
        </w:rPr>
        <w:t>34</w:t>
      </w:r>
      <w:r w:rsidRPr="00336A21">
        <w:rPr>
          <w:rFonts w:eastAsia="Times New Roman"/>
          <w:color w:val="000000"/>
          <w:lang w:val="en-US"/>
        </w:rPr>
        <w:t>, Kang Sim</w:t>
      </w:r>
      <w:r w:rsidRPr="00336A21">
        <w:rPr>
          <w:rFonts w:eastAsia="Times New Roman"/>
          <w:color w:val="000000"/>
          <w:vertAlign w:val="superscript"/>
          <w:lang w:val="en-US"/>
        </w:rPr>
        <w:t>36,37</w:t>
      </w:r>
      <w:r w:rsidRPr="00336A21">
        <w:rPr>
          <w:rFonts w:eastAsia="Times New Roman"/>
          <w:color w:val="000000"/>
          <w:lang w:val="en-US"/>
        </w:rPr>
        <w:t>, Aditya Singh</w:t>
      </w:r>
      <w:r w:rsidRPr="00336A21">
        <w:rPr>
          <w:rFonts w:eastAsia="Times New Roman"/>
          <w:color w:val="000000"/>
          <w:vertAlign w:val="superscript"/>
          <w:lang w:val="en-US"/>
        </w:rPr>
        <w:t>18</w:t>
      </w:r>
      <w:r w:rsidRPr="00336A21">
        <w:rPr>
          <w:rFonts w:eastAsia="Times New Roman"/>
          <w:color w:val="000000"/>
          <w:lang w:val="en-US"/>
        </w:rPr>
        <w:t xml:space="preserve">, </w:t>
      </w:r>
      <w:proofErr w:type="spellStart"/>
      <w:r w:rsidRPr="00336A21">
        <w:rPr>
          <w:rFonts w:eastAsia="Times New Roman"/>
          <w:color w:val="000000"/>
          <w:lang w:val="en-US"/>
        </w:rPr>
        <w:t>Frederike</w:t>
      </w:r>
      <w:proofErr w:type="spellEnd"/>
      <w:r w:rsidRPr="00336A21">
        <w:rPr>
          <w:rFonts w:eastAsia="Times New Roman"/>
          <w:color w:val="000000"/>
          <w:lang w:val="en-US"/>
        </w:rPr>
        <w:t xml:space="preserve"> Stein</w:t>
      </w:r>
      <w:r w:rsidRPr="00336A21">
        <w:rPr>
          <w:rFonts w:eastAsia="Times New Roman"/>
          <w:color w:val="000000"/>
          <w:vertAlign w:val="superscript"/>
          <w:lang w:val="en-US"/>
        </w:rPr>
        <w:t>12</w:t>
      </w:r>
      <w:r w:rsidRPr="00336A21">
        <w:rPr>
          <w:rFonts w:eastAsia="Times New Roman"/>
          <w:color w:val="000000"/>
          <w:lang w:val="en-US"/>
        </w:rPr>
        <w:t>, Lachlan T. Strike</w:t>
      </w:r>
      <w:r w:rsidRPr="00336A21">
        <w:rPr>
          <w:rFonts w:eastAsia="Times New Roman"/>
          <w:color w:val="000000"/>
          <w:vertAlign w:val="superscript"/>
          <w:lang w:val="en-US"/>
        </w:rPr>
        <w:t>38</w:t>
      </w:r>
      <w:r w:rsidRPr="00336A21">
        <w:rPr>
          <w:rFonts w:eastAsia="Times New Roman"/>
          <w:color w:val="000000"/>
          <w:lang w:val="en-US"/>
        </w:rPr>
        <w:t>,  Nic J.A. van der Wee</w:t>
      </w:r>
      <w:r w:rsidRPr="00336A21">
        <w:rPr>
          <w:rFonts w:eastAsia="Times New Roman"/>
          <w:color w:val="000000"/>
          <w:vertAlign w:val="superscript"/>
          <w:lang w:val="en-US"/>
        </w:rPr>
        <w:t>39,40</w:t>
      </w:r>
      <w:r w:rsidRPr="00336A21">
        <w:rPr>
          <w:rFonts w:eastAsia="Times New Roman"/>
          <w:color w:val="000000"/>
          <w:lang w:val="en-US"/>
        </w:rPr>
        <w:t>, Steven J.A. van der Werff</w:t>
      </w:r>
      <w:r w:rsidRPr="00336A21">
        <w:rPr>
          <w:rFonts w:eastAsia="Times New Roman"/>
          <w:color w:val="000000"/>
          <w:vertAlign w:val="superscript"/>
          <w:lang w:val="en-US"/>
        </w:rPr>
        <w:t>39,40</w:t>
      </w:r>
      <w:r w:rsidRPr="00336A21">
        <w:rPr>
          <w:rFonts w:eastAsia="Times New Roman"/>
          <w:color w:val="000000"/>
          <w:lang w:val="en-US"/>
        </w:rPr>
        <w:t>, Henry Völzke</w:t>
      </w:r>
      <w:r w:rsidRPr="00336A21">
        <w:rPr>
          <w:rFonts w:eastAsia="Times New Roman"/>
          <w:color w:val="000000"/>
          <w:vertAlign w:val="superscript"/>
          <w:lang w:val="en-US"/>
        </w:rPr>
        <w:t>41</w:t>
      </w:r>
      <w:r w:rsidRPr="00336A21">
        <w:rPr>
          <w:rFonts w:eastAsia="Times New Roman"/>
          <w:color w:val="000000"/>
          <w:lang w:val="en-US"/>
        </w:rPr>
        <w:t>, Lena Waltemate</w:t>
      </w:r>
      <w:r w:rsidRPr="00336A21">
        <w:rPr>
          <w:rFonts w:eastAsia="Times New Roman"/>
          <w:color w:val="000000"/>
          <w:vertAlign w:val="superscript"/>
          <w:lang w:val="en-US"/>
        </w:rPr>
        <w:t>8</w:t>
      </w:r>
      <w:r w:rsidRPr="00336A21">
        <w:rPr>
          <w:rFonts w:eastAsia="Times New Roman"/>
          <w:color w:val="000000"/>
          <w:lang w:val="en-US"/>
        </w:rPr>
        <w:t>, Heather C. Whalley</w:t>
      </w:r>
      <w:r w:rsidRPr="00336A21">
        <w:rPr>
          <w:rFonts w:eastAsia="Times New Roman"/>
          <w:color w:val="000000"/>
          <w:vertAlign w:val="superscript"/>
          <w:lang w:val="en-US"/>
        </w:rPr>
        <w:t>7</w:t>
      </w:r>
      <w:r w:rsidRPr="00336A21">
        <w:rPr>
          <w:rFonts w:eastAsia="Times New Roman"/>
          <w:color w:val="000000"/>
          <w:lang w:val="en-US"/>
        </w:rPr>
        <w:t>, Katharina Wittfeld</w:t>
      </w:r>
      <w:r w:rsidRPr="00336A21">
        <w:rPr>
          <w:rFonts w:eastAsia="Times New Roman"/>
          <w:color w:val="000000"/>
          <w:vertAlign w:val="superscript"/>
          <w:lang w:val="en-US"/>
        </w:rPr>
        <w:t>23,24</w:t>
      </w:r>
      <w:r w:rsidRPr="00336A21">
        <w:rPr>
          <w:rFonts w:eastAsia="Times New Roman"/>
          <w:color w:val="000000"/>
          <w:lang w:val="en-US"/>
        </w:rPr>
        <w:t>, Margaret J. Wright</w:t>
      </w:r>
      <w:r w:rsidRPr="00336A21">
        <w:rPr>
          <w:rFonts w:eastAsia="Times New Roman"/>
          <w:color w:val="000000"/>
          <w:vertAlign w:val="superscript"/>
          <w:lang w:val="en-US"/>
        </w:rPr>
        <w:t>38,42</w:t>
      </w:r>
      <w:r w:rsidRPr="00336A21">
        <w:rPr>
          <w:rFonts w:eastAsia="Times New Roman"/>
          <w:color w:val="000000"/>
          <w:lang w:val="en-US"/>
        </w:rPr>
        <w:t>, Tony T. Yang</w:t>
      </w:r>
      <w:r w:rsidRPr="00336A21">
        <w:rPr>
          <w:rFonts w:eastAsia="Times New Roman"/>
          <w:color w:val="000000"/>
          <w:vertAlign w:val="superscript"/>
          <w:lang w:val="en-US"/>
        </w:rPr>
        <w:t>26</w:t>
      </w:r>
      <w:r w:rsidRPr="00336A21">
        <w:rPr>
          <w:rFonts w:eastAsia="Times New Roman"/>
          <w:color w:val="000000"/>
          <w:lang w:val="en-US"/>
        </w:rPr>
        <w:t>, Carlos A. Zarate</w:t>
      </w:r>
      <w:r w:rsidRPr="00336A21">
        <w:rPr>
          <w:rFonts w:eastAsia="Times New Roman"/>
          <w:color w:val="000000"/>
          <w:vertAlign w:val="superscript"/>
          <w:lang w:val="en-US"/>
        </w:rPr>
        <w:t>19</w:t>
      </w:r>
      <w:r w:rsidRPr="00336A21">
        <w:rPr>
          <w:rFonts w:eastAsia="Times New Roman"/>
          <w:color w:val="000000"/>
          <w:lang w:val="en-US"/>
        </w:rPr>
        <w:t>, Lianne Schmaal</w:t>
      </w:r>
      <w:r w:rsidRPr="00336A21">
        <w:rPr>
          <w:rFonts w:eastAsia="Times New Roman"/>
          <w:color w:val="000000"/>
          <w:vertAlign w:val="superscript"/>
          <w:lang w:val="en-US"/>
        </w:rPr>
        <w:t>5,6,*</w:t>
      </w:r>
      <w:r w:rsidRPr="00336A21">
        <w:rPr>
          <w:rFonts w:eastAsia="Times New Roman"/>
          <w:color w:val="000000"/>
          <w:lang w:val="en-US"/>
        </w:rPr>
        <w:t xml:space="preserve"> and Miguel E. Rentería</w:t>
      </w:r>
      <w:r w:rsidRPr="00336A21">
        <w:rPr>
          <w:rFonts w:eastAsia="Times New Roman"/>
          <w:color w:val="000000"/>
          <w:vertAlign w:val="superscript"/>
          <w:lang w:val="en-US"/>
        </w:rPr>
        <w:t>1,2,*</w:t>
      </w:r>
      <w:r w:rsidRPr="00336A21">
        <w:rPr>
          <w:rFonts w:eastAsia="Times New Roman"/>
          <w:color w:val="000000"/>
          <w:lang w:val="en-US"/>
        </w:rPr>
        <w:t xml:space="preserve"> for the ENIGMA-MDD working group</w:t>
      </w:r>
    </w:p>
    <w:p w14:paraId="1B07A382" w14:textId="77777777" w:rsidR="00353F1F" w:rsidRPr="00336A21" w:rsidRDefault="00353F1F" w:rsidP="00353F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187D9C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Genetic Epidemiology Lab, QIMR Berghofer Medical Research Institute, Brisbane, QLD, Australia</w:t>
      </w:r>
    </w:p>
    <w:p w14:paraId="399772CF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Faculty of Medicine, The University of Queensland, Brisbane, QLD, Australia</w:t>
      </w:r>
    </w:p>
    <w:p w14:paraId="021C3E54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Imaging Genetics Center, Mark &amp; Mary Stevens Institute for Neuroimaging &amp; Informatics, Keck School of Medicine, University of Southern California, Los Angeles, CA, USA</w:t>
      </w:r>
    </w:p>
    <w:p w14:paraId="108FC8CD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Amsterdam UMC, Vrije Universiteit Amsterdam, Department of Psychiatry, Department of Anatomy &amp; Neurosciences, Amsterdam Neuroscience, Amsterdam, The Netherlands</w:t>
      </w:r>
    </w:p>
    <w:p w14:paraId="7717215C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Orygen</w:t>
      </w:r>
      <w:proofErr w:type="spellEnd"/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, The National Centre of Excellence in Youth Mental Health, Parkville, Australia</w:t>
      </w:r>
    </w:p>
    <w:p w14:paraId="4D67C2CD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Department of Psychiatry, The University of Melbourne &amp; Melbourne Health, Melbourne, Australia.</w:t>
      </w:r>
    </w:p>
    <w:p w14:paraId="20A92065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>Division of Psychiatry, University of Edinburgh, Edinburgh, United Kingdom</w:t>
      </w:r>
    </w:p>
    <w:p w14:paraId="134C8814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University of Münster, Department of Psychiatry, Münster, Germany</w:t>
      </w:r>
    </w:p>
    <w:p w14:paraId="7A0D2261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Department of Psychiatry, The University of Melbourne, Melbourne, Australia</w:t>
      </w:r>
    </w:p>
    <w:p w14:paraId="64ECEF81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The Florey Institute of Neuroscience and Mental Health, The University of Melbourne, Melbourne, Australia</w:t>
      </w:r>
    </w:p>
    <w:p w14:paraId="70AD02E6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Institute of Epidemiology and Social Medicine, University of Münster, Münster, Germany</w:t>
      </w:r>
    </w:p>
    <w:p w14:paraId="385525FE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Philipps-University Marburg, Department of Psychiatry, Marburg, Germany</w:t>
      </w:r>
    </w:p>
    <w:p w14:paraId="359F659A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Institute of Diagnostic Radiology and Neuroradiology, University Medicine Greifswald, Germany</w:t>
      </w:r>
    </w:p>
    <w:p w14:paraId="3F09A71A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>Department of Biomedical Sciences, Florida State University, Tallahassee, FL, USA</w:t>
      </w:r>
    </w:p>
    <w:p w14:paraId="705C6855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Institute of Health and Biomedical Innovation, Queensland University of Technology, Brisbane, Australia</w:t>
      </w:r>
    </w:p>
    <w:p w14:paraId="241B878E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Department of Psychology, School of Arts and Social Sciences, City, University of London, Northampton Square, Clerkenwell, London EC1V 0HB, United Kingdom</w:t>
      </w:r>
    </w:p>
    <w:p w14:paraId="4F2C2408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Department of Neuroimaging, Institute of Psychiatry, Psychology and Neuroscience, King's College London, 16 De </w:t>
      </w:r>
      <w:proofErr w:type="spellStart"/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Crespigny</w:t>
      </w:r>
      <w:proofErr w:type="spellEnd"/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Park, </w:t>
      </w:r>
      <w:proofErr w:type="spellStart"/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Camberwell</w:t>
      </w:r>
      <w:proofErr w:type="spellEnd"/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, London SE5 8AF, United Kingdom</w:t>
      </w:r>
    </w:p>
    <w:p w14:paraId="6B6F31C0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Laboratory of Systems Neuroscience and Imaging in Psychiatry, Department of Psychiatry and Psychotherapy, University Medical Center, Göttingen, Germany</w:t>
      </w:r>
    </w:p>
    <w:p w14:paraId="23D493B4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Experimental Therapeutics and Pathophysiology Branch, National Institute of Mental Health, National Institutes of Health, Bethesda, MD, USA</w:t>
      </w:r>
    </w:p>
    <w:p w14:paraId="2D332B18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School of Psychology, University of East London, London, United Kingdom</w:t>
      </w:r>
    </w:p>
    <w:p w14:paraId="1F09153B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Centre for Affective Disorders, Institute of Psychology, Psychiatry and Neuroscience, King's College London, London, United Kingdom</w:t>
      </w:r>
    </w:p>
    <w:p w14:paraId="3A804649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Department of Psychology, Stanford University, Stanford, CA, USA</w:t>
      </w:r>
    </w:p>
    <w:p w14:paraId="66152DCB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lastRenderedPageBreak/>
        <w:t>German Center for Neurodegenerative Disease, Site Rostock/Greifswald, Germany</w:t>
      </w:r>
    </w:p>
    <w:p w14:paraId="558AA554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Department of Psychiatry and Psychotherapy, University Medicine Greifswald, Germany</w:t>
      </w:r>
    </w:p>
    <w:p w14:paraId="42F56686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Brain and Mind Centre, University of Sydney, NSW, Australia</w:t>
      </w:r>
    </w:p>
    <w:p w14:paraId="5B6B08CE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Department of Psychiatry &amp; Weill Institute for Neurosciences, University of California, San Francisco, San Francisco, CA, USA</w:t>
      </w:r>
    </w:p>
    <w:p w14:paraId="343DB6C8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Department of Psychiatry and Psychotherapy, University of Bonn, Bonn, Germany</w:t>
      </w:r>
    </w:p>
    <w:p w14:paraId="3E99D85E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Thompson Institute, University of the Sunshine Coast, QLD, Australia</w:t>
      </w:r>
    </w:p>
    <w:p w14:paraId="2F0E7374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Herston Imaging Research Facility &amp; School of Clinical Sciences, Queensland University of Technology, Brisbane, Australia</w:t>
      </w:r>
    </w:p>
    <w:p w14:paraId="586FF2CB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Department of Pediatrics and Psychiatry, Cumming School of Medicine, University of Calgary, Calgary, AB, Canada</w:t>
      </w:r>
    </w:p>
    <w:p w14:paraId="59C244CA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Strategic Clinical Network for Addictions and Mental Health, Alberta Health Services, Calgary, AB, Canada</w:t>
      </w:r>
    </w:p>
    <w:p w14:paraId="0CD5DA91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Psychiatric Genetics Lab, QIMR Berghofer Medical Research Institute, Brisbane, QLD, Australia</w:t>
      </w:r>
    </w:p>
    <w:p w14:paraId="032EB6B5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School of Psychology, The University of Queensland, Brisbane, QLD, Australia</w:t>
      </w:r>
    </w:p>
    <w:p w14:paraId="322402EA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Department of Radiology and Nuclear Medicine, Amsterdam University Medical Centers, location AMC, Amsterdam, the Netherlands</w:t>
      </w:r>
    </w:p>
    <w:p w14:paraId="2A909797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Center for Depression, Anxiety, and Stress Research, McLean Hospital, Harvard Medical School, Belmont, MA, USA</w:t>
      </w:r>
    </w:p>
    <w:p w14:paraId="08143867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West Region, Institute of Mental Health, Singapore</w:t>
      </w:r>
    </w:p>
    <w:p w14:paraId="0AC471E8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Yong Loo Lin School of Medicine, National University of Singapore, Singapore</w:t>
      </w:r>
    </w:p>
    <w:p w14:paraId="2D528462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Queensland Brain Institute, The University of Queensland, Brisbane, Australia</w:t>
      </w:r>
    </w:p>
    <w:p w14:paraId="51AD78CB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Department of Psychiatry, Leiden University Medical Center, </w:t>
      </w:r>
      <w:proofErr w:type="spellStart"/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Albinusdreef</w:t>
      </w:r>
      <w:proofErr w:type="spellEnd"/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2, 2333 ZA Leiden, The Netherlands</w:t>
      </w:r>
    </w:p>
    <w:p w14:paraId="06FFF1BF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Leiden Institute for Brain and Cognition, Leiden, The Netherlands</w:t>
      </w:r>
    </w:p>
    <w:p w14:paraId="23E9D261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Institute for Community Medicine, University Medicine Greifswald, Germany</w:t>
      </w:r>
    </w:p>
    <w:p w14:paraId="5C388A3C" w14:textId="77777777" w:rsidR="00353F1F" w:rsidRPr="00336A21" w:rsidRDefault="00353F1F" w:rsidP="00353F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Centre for Advanced Imaging, The University of Queensland, Brisbane, Australia</w:t>
      </w:r>
    </w:p>
    <w:p w14:paraId="001C0614" w14:textId="77777777" w:rsidR="00353F1F" w:rsidRPr="00336A21" w:rsidRDefault="00353F1F" w:rsidP="00353F1F">
      <w:pPr>
        <w:spacing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* These authors jointly supervised this study.</w:t>
      </w:r>
    </w:p>
    <w:p w14:paraId="4E21DE6B" w14:textId="77777777" w:rsidR="00353F1F" w:rsidRPr="00336A21" w:rsidRDefault="00353F1F" w:rsidP="00353F1F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6A21">
        <w:rPr>
          <w:rFonts w:ascii="Arial" w:eastAsia="Times New Roman" w:hAnsi="Arial" w:cs="Arial"/>
          <w:color w:val="000000"/>
          <w:sz w:val="20"/>
          <w:szCs w:val="20"/>
          <w:lang w:val="en-US"/>
        </w:rPr>
        <w:t>Correspondence: Miguel E. Rentería (miguel.renteria@qimrberghofer.edu.au)</w:t>
      </w:r>
    </w:p>
    <w:p w14:paraId="3E7FC5DC" w14:textId="69B00B04" w:rsidR="006208CA" w:rsidRPr="006208CA" w:rsidRDefault="006208CA" w:rsidP="00620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CFF8DA" w14:textId="77777777" w:rsidR="00FC0FC1" w:rsidRDefault="00FC0FC1" w:rsidP="00FC0FC1">
      <w:pPr>
        <w:spacing w:after="0"/>
        <w:rPr>
          <w:rFonts w:cs="Times New Roman"/>
          <w:b/>
          <w:sz w:val="32"/>
        </w:rPr>
      </w:pPr>
    </w:p>
    <w:p w14:paraId="588A83B5" w14:textId="77777777" w:rsidR="00FC0FC1" w:rsidRDefault="00FC0FC1" w:rsidP="00FC0FC1">
      <w:pPr>
        <w:spacing w:after="0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Supplementary Tables</w:t>
      </w:r>
    </w:p>
    <w:p w14:paraId="54EB9FA7" w14:textId="77777777" w:rsidR="00020C43" w:rsidRPr="003813EC" w:rsidRDefault="00020C43" w:rsidP="00FC0FC1">
      <w:pPr>
        <w:spacing w:after="0"/>
        <w:rPr>
          <w:rFonts w:cs="Times New Roman"/>
          <w:b/>
          <w:sz w:val="32"/>
        </w:rPr>
      </w:pPr>
    </w:p>
    <w:tbl>
      <w:tblPr>
        <w:tblW w:w="5040" w:type="dxa"/>
        <w:tblLook w:val="04A0" w:firstRow="1" w:lastRow="0" w:firstColumn="1" w:lastColumn="0" w:noHBand="0" w:noVBand="1"/>
      </w:tblPr>
      <w:tblGrid>
        <w:gridCol w:w="1097"/>
        <w:gridCol w:w="960"/>
        <w:gridCol w:w="918"/>
        <w:gridCol w:w="942"/>
        <w:gridCol w:w="1123"/>
      </w:tblGrid>
      <w:tr w:rsidR="007511D6" w:rsidRPr="007511D6" w14:paraId="5B3A703D" w14:textId="77777777" w:rsidTr="00EE320E">
        <w:trPr>
          <w:trHeight w:val="660"/>
        </w:trPr>
        <w:tc>
          <w:tcPr>
            <w:tcW w:w="50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58AEE5" w14:textId="2A7604E0" w:rsidR="007511D6" w:rsidRPr="00EE320E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Supplementary Table S1</w:t>
            </w:r>
            <w:r w:rsidR="00EE320E"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Cohort demographics and suicide attempt sample size</w:t>
            </w:r>
          </w:p>
        </w:tc>
      </w:tr>
      <w:tr w:rsidR="007511D6" w:rsidRPr="007511D6" w14:paraId="7D5E8799" w14:textId="77777777" w:rsidTr="00EE320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0C77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15BB4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7CDD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HC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0E64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MDD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F39E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SA</w:t>
            </w:r>
          </w:p>
        </w:tc>
      </w:tr>
      <w:tr w:rsidR="007511D6" w:rsidRPr="007511D6" w14:paraId="0BEB698C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5F5F5"/>
            <w:hideMark/>
          </w:tcPr>
          <w:p w14:paraId="2E84E98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SHIPtrend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3BFEA32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2C5C5D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844A00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2BBCFAB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</w:tr>
      <w:tr w:rsidR="007511D6" w:rsidRPr="007511D6" w14:paraId="0002AFB0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CC745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590B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E610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409 (44.07)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C1BA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164 (63.81)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CFF7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 (72.22)</w:t>
            </w:r>
          </w:p>
        </w:tc>
      </w:tr>
      <w:tr w:rsidR="007511D6" w:rsidRPr="007511D6" w14:paraId="7C2AC663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AB2DB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54C2CB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65C2FC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50.68 (14.26)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79A2187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49.96 (12.14)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5A90B2D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46.02 (11.14)</w:t>
            </w:r>
          </w:p>
        </w:tc>
      </w:tr>
      <w:tr w:rsidR="007511D6" w:rsidRPr="007511D6" w14:paraId="6AD6B6BC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09B8B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FAB3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8C81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18D3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2ABD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7511D6" w:rsidRPr="007511D6" w14:paraId="15C20B55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D3884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3DE014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6E4257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196 (44.85)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97EE95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 (71.19)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44CA08D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 (72.22)</w:t>
            </w:r>
          </w:p>
        </w:tc>
      </w:tr>
      <w:tr w:rsidR="007511D6" w:rsidRPr="007511D6" w14:paraId="246134B7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96C95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76C8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ADC5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55.42 (12.74)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4E8E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52.81 (11.21)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6B45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59.72 (12.93)</w:t>
            </w:r>
          </w:p>
        </w:tc>
      </w:tr>
      <w:tr w:rsidR="007511D6" w:rsidRPr="007511D6" w14:paraId="0755FBC5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5F5F5"/>
            <w:hideMark/>
          </w:tcPr>
          <w:p w14:paraId="4030126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AFFDIS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0F3F66B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0E545E2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5AC2E8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49817AE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7511D6" w:rsidRPr="007511D6" w14:paraId="37DBD2FF" w14:textId="77777777" w:rsidTr="007511D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858FC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A79A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A387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 (50.00)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5E30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 (45.45)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4938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 (42.86)</w:t>
            </w:r>
          </w:p>
        </w:tc>
      </w:tr>
      <w:tr w:rsidR="007511D6" w:rsidRPr="007511D6" w14:paraId="08B8E52C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A4247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10D55C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7A00DF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31.75 (11.79)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2451E7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38.36 (15.16)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20AF861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38.86 (14.66)</w:t>
            </w:r>
          </w:p>
        </w:tc>
      </w:tr>
      <w:tr w:rsidR="007511D6" w:rsidRPr="007511D6" w14:paraId="133EFB82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3C8C4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Singapore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E114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8AA7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FF4B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AE7E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7511D6" w:rsidRPr="007511D6" w14:paraId="71AB084A" w14:textId="77777777" w:rsidTr="007511D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3705B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03A53D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78B0020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 (52.94)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34B927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 (42.86)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553F1F9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 (44.44)</w:t>
            </w:r>
          </w:p>
        </w:tc>
      </w:tr>
      <w:tr w:rsidR="007511D6" w:rsidRPr="007511D6" w14:paraId="4409485B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A006F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F7E6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1650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38.53 (4.50)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E749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36.71 (8.61)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AF58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43.33 (5.29)</w:t>
            </w:r>
          </w:p>
        </w:tc>
      </w:tr>
      <w:tr w:rsidR="007511D6" w:rsidRPr="007511D6" w14:paraId="2DA9E3A4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5F5F5"/>
            <w:hideMark/>
          </w:tcPr>
          <w:p w14:paraId="3329938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Calgary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5D0CFB3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60EDCD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33A750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44A94AD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7511D6" w:rsidRPr="007511D6" w14:paraId="048EA8FE" w14:textId="77777777" w:rsidTr="007511D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EDEDF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8F81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347F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 (62.50)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D1AA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 (50.00)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595C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 (46.15)</w:t>
            </w:r>
          </w:p>
        </w:tc>
      </w:tr>
      <w:tr w:rsidR="007511D6" w:rsidRPr="007511D6" w14:paraId="10C1B6BF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5BB43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11DF2E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4FB46D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18.25 (2.73)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6D9097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17.75 (2.31)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6F4DA50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17.62 (1.44)</w:t>
            </w:r>
          </w:p>
        </w:tc>
      </w:tr>
      <w:tr w:rsidR="007511D6" w:rsidRPr="007511D6" w14:paraId="3ACBDDA9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8C7AC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E0EE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DED1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E326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13E9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</w:tr>
      <w:tr w:rsidR="007511D6" w:rsidRPr="007511D6" w14:paraId="64BA411F" w14:textId="77777777" w:rsidTr="007511D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360F4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EAB523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7D7D350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 (52.46)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768713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 (68.42)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0CCB0CE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 (67.74)</w:t>
            </w:r>
          </w:p>
        </w:tc>
      </w:tr>
      <w:tr w:rsidR="007511D6" w:rsidRPr="007511D6" w14:paraId="044867EC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1283D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18E2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7D19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51.72 (7.87)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FD8F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47.21 (9.60)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2FFB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48.65 (7.76)</w:t>
            </w:r>
          </w:p>
        </w:tc>
      </w:tr>
      <w:tr w:rsidR="007511D6" w:rsidRPr="007511D6" w14:paraId="13222682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5F5F5"/>
            <w:hideMark/>
          </w:tcPr>
          <w:p w14:paraId="68C77FC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BiDirect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487EEF1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8A6CC0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1EDE26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5E12D27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126</w:t>
            </w:r>
          </w:p>
        </w:tc>
      </w:tr>
      <w:tr w:rsidR="007511D6" w:rsidRPr="007511D6" w14:paraId="45E16820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C10EF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2742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E88A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218 (50.11)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E61D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263 (57.80)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D2F6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 (66.67)</w:t>
            </w:r>
          </w:p>
        </w:tc>
      </w:tr>
      <w:tr w:rsidR="007511D6" w:rsidRPr="007511D6" w14:paraId="0D097CC5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4734E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FA875D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CBC9DC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52.17 (8.11)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AFDC6D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48.71 (7.29)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54C10C8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49.69 (7.26)</w:t>
            </w:r>
          </w:p>
        </w:tc>
      </w:tr>
      <w:tr w:rsidR="007511D6" w:rsidRPr="007511D6" w14:paraId="21710AE1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04451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QTIM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C688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34B6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07D2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EB0C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7511D6" w:rsidRPr="007511D6" w14:paraId="3E254BDB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B16E2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0C6997F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9F7E3F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214 (64.65)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5F0DFD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 (86.96)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44C7C03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 (37.50)</w:t>
            </w:r>
          </w:p>
        </w:tc>
      </w:tr>
      <w:tr w:rsidR="007511D6" w:rsidRPr="007511D6" w14:paraId="598F9B3A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BD68B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25F0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347E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22.63 (3.31)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B79D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22.68 (3.32)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EC52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22.05 (3.82)</w:t>
            </w:r>
          </w:p>
        </w:tc>
      </w:tr>
      <w:tr w:rsidR="007511D6" w:rsidRPr="007511D6" w14:paraId="26DFC94C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5F5F5"/>
            <w:hideMark/>
          </w:tcPr>
          <w:p w14:paraId="7542E34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UKB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2215E12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C6B5E3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7E0A8E5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760487E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322</w:t>
            </w:r>
          </w:p>
        </w:tc>
      </w:tr>
      <w:tr w:rsidR="007511D6" w:rsidRPr="007511D6" w14:paraId="543AD138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A2A9E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1F09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716E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3911 (46.50)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7BF5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2396 (65.95)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54C3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218 (67.70)</w:t>
            </w:r>
          </w:p>
        </w:tc>
      </w:tr>
      <w:tr w:rsidR="007511D6" w:rsidRPr="007511D6" w14:paraId="6201E47C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9445B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A40504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055233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64.16 (7.34)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D33CF6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61.68 (7.20)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57A7F8D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60.24 (7.29)</w:t>
            </w:r>
          </w:p>
        </w:tc>
      </w:tr>
      <w:tr w:rsidR="007511D6" w:rsidRPr="007511D6" w14:paraId="794C9219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A7527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ETPB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3B53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CB18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2CBF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70F8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7511D6" w:rsidRPr="007511D6" w14:paraId="54A4A978" w14:textId="77777777" w:rsidTr="007511D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DCF48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055BCE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43D735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 (64.00)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47DAC2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 (55.00)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3441A00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 (69.23)</w:t>
            </w:r>
          </w:p>
        </w:tc>
      </w:tr>
      <w:tr w:rsidR="007511D6" w:rsidRPr="007511D6" w14:paraId="4187884A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64FA3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A016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4701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34.04 (10.39)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CC12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35.10 (6.99)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AC1B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37.62 (12.38)</w:t>
            </w:r>
          </w:p>
        </w:tc>
      </w:tr>
      <w:tr w:rsidR="007511D6" w:rsidRPr="007511D6" w14:paraId="49DAE3FA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5F5F5"/>
            <w:hideMark/>
          </w:tcPr>
          <w:p w14:paraId="078458E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FOR2107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7B52429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DD29EE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4271FB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5BF7BB5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511D6" w:rsidRPr="007511D6" w14:paraId="5EAC29B9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8D2D2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CBCC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3B75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402 (62.91)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DB7F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322 (63.76)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8128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 (0.00)</w:t>
            </w:r>
          </w:p>
        </w:tc>
      </w:tr>
      <w:tr w:rsidR="007511D6" w:rsidRPr="007511D6" w14:paraId="644A0A99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98623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072B9DB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F4E6DB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32.54 (12.40)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ED4D9F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37.33 (13.57)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76BA4DD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30.00 (0.00)</w:t>
            </w:r>
          </w:p>
        </w:tc>
      </w:tr>
      <w:tr w:rsidR="007511D6" w:rsidRPr="007511D6" w14:paraId="108B0BCC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857E6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Stanf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F01B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0E00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0637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5633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511D6" w:rsidRPr="007511D6" w14:paraId="0D6E44E0" w14:textId="77777777" w:rsidTr="007511D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03F0A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E8F49B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A0C88B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 (61.02)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DE6938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 (60.00)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41B665D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7511D6" w:rsidRPr="007511D6" w14:paraId="78373DB4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4EF55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E854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C59E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37.24 (10.43)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29E1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37.33 (10.05)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856D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7511D6" w:rsidRPr="007511D6" w14:paraId="6EE44081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5F5F5"/>
            <w:hideMark/>
          </w:tcPr>
          <w:p w14:paraId="7A4721E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AMC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15ED143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32CF50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EC08A6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2B8A2CC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7511D6" w:rsidRPr="007511D6" w14:paraId="53F6B531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B84E2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59AD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2ABB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22B0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 (100.00)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9712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 (100.00)</w:t>
            </w:r>
          </w:p>
        </w:tc>
      </w:tr>
      <w:tr w:rsidR="007511D6" w:rsidRPr="007511D6" w14:paraId="3288FB35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1F257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0C0ACFC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5D17C1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091D7F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29.44 (4.77)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1618051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27.25 (1.71)</w:t>
            </w:r>
          </w:p>
        </w:tc>
      </w:tr>
      <w:tr w:rsidR="007511D6" w:rsidRPr="007511D6" w14:paraId="46FC8BC9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19F9A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AFD2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F266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FFCD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4181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7511D6" w:rsidRPr="007511D6" w14:paraId="14A8D8EB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B73A9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DE10BD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7D8FEAB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 (57.14)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52CE78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127 (65.46)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76BB90A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 (72.22)</w:t>
            </w:r>
          </w:p>
        </w:tc>
      </w:tr>
      <w:tr w:rsidR="007511D6" w:rsidRPr="007511D6" w14:paraId="7A577631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6743B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5D28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954E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46.80 (23.11)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A60E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37.06 (22.14)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37E7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19.28 (5.48)</w:t>
            </w:r>
          </w:p>
        </w:tc>
      </w:tr>
      <w:tr w:rsidR="007511D6" w:rsidRPr="007511D6" w14:paraId="14AE30B1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5F5F5"/>
            <w:hideMark/>
          </w:tcPr>
          <w:p w14:paraId="085E234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1E7BF67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4AA27D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EC828D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3FD2CA7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</w:tr>
      <w:tr w:rsidR="007511D6" w:rsidRPr="007511D6" w14:paraId="2AD2CE48" w14:textId="77777777" w:rsidTr="007511D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EBAA2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ACBD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BD69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 (49.45)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4620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 (60.38)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28EF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 (71.43)</w:t>
            </w:r>
          </w:p>
        </w:tc>
      </w:tr>
      <w:tr w:rsidR="007511D6" w:rsidRPr="007511D6" w14:paraId="71B66D0C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05700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35699B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0C536E3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15.33 (1.30)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77B866C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15.68 (1.36)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784B097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15.33 (1.21)</w:t>
            </w:r>
          </w:p>
        </w:tc>
      </w:tr>
      <w:tr w:rsidR="007511D6" w:rsidRPr="007511D6" w14:paraId="049C5227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82515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Melb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6F9F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0CC6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E6A6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5BDB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</w:tr>
      <w:tr w:rsidR="007511D6" w:rsidRPr="007511D6" w14:paraId="270412FC" w14:textId="77777777" w:rsidTr="007511D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863E0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8EC940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6F833A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 (46.36)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0AE2565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 (58.82)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2817758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 (71.79)</w:t>
            </w:r>
          </w:p>
        </w:tc>
      </w:tr>
      <w:tr w:rsidR="007511D6" w:rsidRPr="007511D6" w14:paraId="3CDBFD8E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912B4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F765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B66C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19.65 (2.91)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2E09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18.97 (2.68)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E19A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19.46 (2.84)</w:t>
            </w:r>
          </w:p>
        </w:tc>
      </w:tr>
      <w:tr w:rsidR="007511D6" w:rsidRPr="007511D6" w14:paraId="72E0A21E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5F5F5"/>
            <w:hideMark/>
          </w:tcPr>
          <w:p w14:paraId="5E9B062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Episca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7C47F0A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EE7A1A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732BC2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0069B8B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511D6" w:rsidRPr="007511D6" w14:paraId="47C94C29" w14:textId="77777777" w:rsidTr="007511D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83DFB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E896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9BEE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 (86.67)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DB49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 (88.24)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66E7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 (0.00)</w:t>
            </w:r>
          </w:p>
        </w:tc>
      </w:tr>
      <w:tr w:rsidR="007511D6" w:rsidRPr="007511D6" w14:paraId="52327339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B94D1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7008DA2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EA7292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14.73 (1.53)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0DE1616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15.24 (1.39)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1A628FC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18.00 (0.00)</w:t>
            </w:r>
          </w:p>
        </w:tc>
      </w:tr>
      <w:tr w:rsidR="007511D6" w:rsidRPr="007511D6" w14:paraId="5E86A841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7B38C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Munster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F34A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3508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4C91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3823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7511D6" w:rsidRPr="007511D6" w14:paraId="35C8A8B3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1BB9F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AB7C63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073AE9F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412 (57.14)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7A2F84D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 (58.25)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0C084EE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 (40.00)</w:t>
            </w:r>
          </w:p>
        </w:tc>
      </w:tr>
      <w:tr w:rsidR="007511D6" w:rsidRPr="007511D6" w14:paraId="1F7353B8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CA341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FF8B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540F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35.34 (12.10)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9742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38.05 (12.27)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A001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36.80 (9.79)</w:t>
            </w:r>
          </w:p>
        </w:tc>
      </w:tr>
      <w:tr w:rsidR="007511D6" w:rsidRPr="007511D6" w14:paraId="75F2F85A" w14:textId="77777777" w:rsidTr="007511D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5F5F5"/>
            <w:hideMark/>
          </w:tcPr>
          <w:p w14:paraId="265F850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397E0B9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38FA1B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83B6E4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0B02654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694</w:t>
            </w:r>
          </w:p>
        </w:tc>
      </w:tr>
      <w:tr w:rsidR="007511D6" w:rsidRPr="007511D6" w14:paraId="00B1CDD5" w14:textId="77777777" w:rsidTr="007511D6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E8611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9E6E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C3CF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6076 (48.70)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C35D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3736 (64.93)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259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466 (67.15)</w:t>
            </w:r>
          </w:p>
        </w:tc>
      </w:tr>
      <w:tr w:rsidR="007511D6" w:rsidRPr="007511D6" w14:paraId="4351EDCE" w14:textId="77777777" w:rsidTr="007511D6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21708" w14:textId="77777777" w:rsidR="007511D6" w:rsidRPr="007511D6" w:rsidRDefault="007511D6" w:rsidP="00751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F5F5"/>
            <w:vAlign w:val="center"/>
            <w:hideMark/>
          </w:tcPr>
          <w:p w14:paraId="5CAA5FA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F5F5"/>
            <w:vAlign w:val="center"/>
            <w:hideMark/>
          </w:tcPr>
          <w:p w14:paraId="0F24757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56.49 (15.82)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F5F5"/>
            <w:vAlign w:val="center"/>
            <w:hideMark/>
          </w:tcPr>
          <w:p w14:paraId="04BC24D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53.87 (14.96)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F5F5"/>
            <w:vAlign w:val="center"/>
            <w:hideMark/>
          </w:tcPr>
          <w:p w14:paraId="40DEEDB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511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49.22 (16.32)</w:t>
            </w:r>
          </w:p>
        </w:tc>
      </w:tr>
    </w:tbl>
    <w:p w14:paraId="391CC264" w14:textId="77777777" w:rsidR="00020C43" w:rsidRDefault="00020C43"/>
    <w:p w14:paraId="1F5A45E7" w14:textId="77777777" w:rsidR="00020C43" w:rsidRDefault="00020C43">
      <w:pPr>
        <w:sectPr w:rsidR="00020C4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tbl>
      <w:tblPr>
        <w:tblW w:w="12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804"/>
        <w:gridCol w:w="1144"/>
        <w:gridCol w:w="4973"/>
        <w:gridCol w:w="1225"/>
        <w:gridCol w:w="1177"/>
      </w:tblGrid>
      <w:tr w:rsidR="00EE320E" w:rsidRPr="000F17EC" w14:paraId="6DE386C2" w14:textId="77777777" w:rsidTr="00EE320E">
        <w:trPr>
          <w:trHeight w:val="315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20E18" w14:textId="43101D24" w:rsidR="00EE320E" w:rsidRPr="00EE320E" w:rsidRDefault="00EE320E" w:rsidP="000F1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Supplementary Table S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. 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Clinical instruments and MRI parameters used by each contributing cohort</w:t>
            </w:r>
          </w:p>
        </w:tc>
      </w:tr>
      <w:tr w:rsidR="000F17EC" w:rsidRPr="000F17EC" w14:paraId="605092FC" w14:textId="77777777" w:rsidTr="00EE32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0319C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Cohort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BF779" w14:textId="15240061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Instrument used for MDD diagnosis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and suicide attempt ascertainment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2A521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MRI scanner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5ADC5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Image Acquisition parameters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81CB0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0F17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Freesurfer</w:t>
            </w:r>
            <w:proofErr w:type="spellEnd"/>
            <w:r w:rsidRPr="000F17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12F4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Slice orientation</w:t>
            </w:r>
          </w:p>
        </w:tc>
      </w:tr>
      <w:tr w:rsidR="000F17EC" w:rsidRPr="000F17EC" w14:paraId="2BA68139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3AA9C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AMC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4ED14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MINI, IDS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F5141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3T Philips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Ingenia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CF865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T1 sequence details: 3D-TFE sequence TR= 9.7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, TE=4.6ms, matrix 192x192, voxel size = 0.875 x 0.875 x 1.2 mm; 120 slices. Axial plane.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1DCA3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A178F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Transverse</w:t>
            </w:r>
          </w:p>
        </w:tc>
      </w:tr>
      <w:tr w:rsidR="000F17EC" w:rsidRPr="000F17EC" w14:paraId="66D97009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82AFE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Calgary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63076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HDRS,BDI,K-SADS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5964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1.5T Siemens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Magnetom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Vision. 3T GE Discovery MR750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3EBE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1.5T: A sagittal scout series was acquired to test image quality. 3D fast low angle shot (FLASH) sequence was used to acquire data from 124 1.5 mm-thick contiguous coronal slices through the entire brain (echo time = 5ms, repetition time = 25ms, acquisition matrix = 256 x 256 pixels, field of view = 24 cm and flip angle = 40°). 3T: Anatomical imaging acquisition parameters: axial acquisition, repetition time (TR), 2200 milliseconds (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); echo time (TE), 3.04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; TI, 766, 780; flip angle, 13 degrees; 208 partitions; 256 × 256 matrix; and field of view, 256.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EC8C6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9406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Dalhousie sample, coronal; Calgary sample, axial</w:t>
            </w:r>
          </w:p>
        </w:tc>
      </w:tr>
      <w:tr w:rsidR="000F17EC" w:rsidRPr="000F17EC" w14:paraId="153A4257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BEC53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Episca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60AEF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CDI, RCADS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B51416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3T Philips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Achieva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07705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 sagittal 3-dimensional gradient-echo T1-weighted image was acquired (repetition time = 9.8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echo time = 4.6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; flip angle = 8°; 140 sagittal slices; no slice gap; field of view =256 × 256 mm; 1.17 × 1.17 × 1.2 mm voxels; duration = 4:56 min)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2CB5D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092B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29DF21E4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FC9BC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ETPB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B321A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HDRS,BDI,SHAPS,MADRS,BSSI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01960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3T GE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HDx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A1E9C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Fast spoiled gradient recalled echo (FSPGR). Slice Thickness: 1. Repetition Time: 8.836. Echo Time: 3.496. Inversion Time: 450. Magnetic Field Strength: 3. Spacing Between Slices: 1. Echo Train Length: 1. Percent Sampling: 100. Percent Phase Field of View: 100. Pixel Bandwidth: 195.312. Reconstruction Diameter: 256. Acquisition Matrix: 0,256,256,0. In-plane Phase Encoding Direction: ROW. Flip Angle: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5435A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5B720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0806A56D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3E471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Stanford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FC13B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SCID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DACD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1.5T GE Signa Excite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D5E66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Whole-brain T1-weighted images were collected using a spoiled gradient echo (SPGR) pulse sequence (116 sagittal slices; through-plane resolution = 1.5 mm; in-plane resolution = 0.86 x 0.86 mm; flip angle = 15 degrees; repetition time [TR] = 8.3-10.1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echo time [TE] = 1.7-3.0; inversion time [TI] = 300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; matrix = 256 x 192).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B26CD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C65B6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7FD22BC3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503D2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03744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HDRS, BDI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7458E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3T Philips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Gyroscan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Intera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40A99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3D fast gradient echo sequence (turbo field echo), repetition time = 7.4 milliseconds, echo time = 3.4 milliseconds, flip angle = 9°, two signal averages, inversion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prepulse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every 814.5 milliseconds, acquired over a field of view of 256 (feet-head [FH]) × 204 (anterior-posterior [AP]) × 160 (right-left [RL]) mm, phase encoding in AP and RL direction, reconstructed to cubic voxels of .5 mm × .5 mm × .5 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78602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CC4AE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4492A2D8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5CEE7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AFFDIS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F3F85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HDRS,BDI,MADRS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C3CF9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3T Siemens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Magnetom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TrioTim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BC9D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3D T1 (176 slices; TR = 2250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TE = 3.26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; FOV 256; voxel size 1X1X1mm)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BFFF9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7C163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46534F4E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E14EE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FOR2107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Marbourg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5DB7C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HDRS,BDI,OPCRIT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C8E57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3T Siemens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Magnetom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TiroTim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syngo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MR B17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D8104" w14:textId="77777777" w:rsidR="000F17EC" w:rsidRPr="000F17EC" w:rsidRDefault="000F17EC" w:rsidP="000F1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Sequence: 3D T1-weighted magnetization prepared rapid acquisition gradient echo (MPRAGE) - Sagittal Acquisition Direction, # of Slices 176, 0.5mm Slice Gap, 1.0x1.0x1.0 Voxel Size (mm3), TI 900 </w:t>
            </w:r>
            <w:proofErr w:type="spellStart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ms</w:t>
            </w:r>
            <w:proofErr w:type="spellEnd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TE 2.26 </w:t>
            </w:r>
            <w:proofErr w:type="spellStart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ms</w:t>
            </w:r>
            <w:proofErr w:type="spellEnd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TR 1900 </w:t>
            </w:r>
            <w:proofErr w:type="spellStart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ms</w:t>
            </w:r>
            <w:proofErr w:type="spellEnd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Flip Angle 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B2F07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7D856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7687B8CB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64B1E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FOR2107 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C60F7" w14:textId="0532D394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BDI, HDRS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0DB32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3T Siemens PRISMA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5D611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Sequence: 3D T1-weighted magnetization prepared rapid acquisition gradient echo (MPRAGE). - Sagittal Acquisition Direction, # of Slices 192, 0mm Slice Gap, 1.0x1.0x1.0 Voxel Size (mm3), TI 900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TE 2.28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TR 1900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, Flip Angle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24044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82E5E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2386AFF4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92C1F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Melb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E7C26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C-SSRS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530C1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3T GE Signa Excite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55F2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3D BRAVO sequence 140; TR=7900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TE=3000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; flip angle=13º; FOV=256 mm; matrix=256 x 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A0C18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EACC4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Axial</w:t>
            </w:r>
          </w:p>
        </w:tc>
      </w:tr>
      <w:tr w:rsidR="000F17EC" w:rsidRPr="000F17EC" w14:paraId="77413885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8D878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QTIM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5293E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DSM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08E57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Bruker 4T Whole-body MRI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160F1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3D T1 weighted sequence. TR=1500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msec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TE=3.35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msec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; flip angle=8°, 256 or 240 (coronal or sagittal) slices, FOV=240 mm, matrix 256x256x256 (or 256x256x240)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0E661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2CF22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Coronal, then sagittal following software upgrade.</w:t>
            </w:r>
          </w:p>
        </w:tc>
      </w:tr>
      <w:tr w:rsidR="000F17EC" w:rsidRPr="000F17EC" w14:paraId="500D1814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2391C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BiDirect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5A523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HDRS,MINI,CES-D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36FE7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3T Philips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Intera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8CD3B" w14:textId="77777777" w:rsidR="000F17EC" w:rsidRPr="000F17EC" w:rsidRDefault="000F17EC" w:rsidP="000F1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TR = 7.26 </w:t>
            </w:r>
            <w:proofErr w:type="spellStart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ms</w:t>
            </w:r>
            <w:proofErr w:type="spellEnd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TE = 3.56 </w:t>
            </w:r>
            <w:proofErr w:type="spellStart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ms</w:t>
            </w:r>
            <w:proofErr w:type="spellEnd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9° flip angle, matrix dimension 256 × 256, FOV = 256 mm × 256 mm, 160 sagittal slices, 2 mm slice thickness (reconstructed to 1 mm), resulting in a voxel size of 1 mm × 1 mm × 1 mm.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621E2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E9F96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30707310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1A842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LOND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0C285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FF7C9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1.5T GE Signa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HDx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197D6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ADNI-1 MPRAGE pulse sequence (details at http://adni.loni.ucla.edu/research/protocols/mri-protocols/)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AC0F6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97D81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6D4B861B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B054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SYD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748AC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Clinical interview, HDRS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E3137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3T GE MR750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2C98B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3D T1-weighted sequence. TR=7.2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msec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TE=2.78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msec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matrix =256; FOV=240; No. slices=196; thick=0.9mm;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inplane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resolution=0.9375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ACD0A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8BB05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Coronal</w:t>
            </w:r>
          </w:p>
        </w:tc>
      </w:tr>
      <w:tr w:rsidR="000F17EC" w:rsidRPr="000F17EC" w14:paraId="7874DEF1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4AB1B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Singapore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4D080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DSM, HDRS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DDD50" w14:textId="77777777" w:rsidR="000F17EC" w:rsidRPr="000F17EC" w:rsidRDefault="000F17EC" w:rsidP="000F1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3T Philips </w:t>
            </w:r>
            <w:proofErr w:type="spellStart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Achieva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00CB8" w14:textId="77777777" w:rsidR="000F17EC" w:rsidRPr="000F17EC" w:rsidRDefault="000F17EC" w:rsidP="000F1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Whole brain high resolution 3D MP-RAGE (</w:t>
            </w:r>
            <w:proofErr w:type="spellStart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magnetisation</w:t>
            </w:r>
            <w:proofErr w:type="spellEnd"/>
            <w:r w:rsidRPr="000F17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-prepared rapid acquisition with a gradient echo) volumetric scans (TR/TE/TI/flip angle 8.4/3.8/3000/8; matrix 256x204; FOV 240mm2) with axial orientation (reformatted to coronal)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4D3B3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A4063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Axial</w:t>
            </w:r>
          </w:p>
        </w:tc>
      </w:tr>
      <w:tr w:rsidR="000F17EC" w:rsidRPr="000F17EC" w14:paraId="3F4A3C91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9C09B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EDA4B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C-SSRS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117BE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3T GE Discovery MR750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8C10B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SPGR T1-weighted: TR=8.1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TE=3.17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TI=450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; flip angle=12°; 256x256 matrix; FOV=250x250 mm; 168 sagittal slices; slice thickness=1 mm; in-plane resolution=0.98x 0.98 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2A7DA" w14:textId="77777777" w:rsidR="000F17EC" w:rsidRPr="000F17EC" w:rsidRDefault="000F17EC" w:rsidP="000F1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E1C8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  <w:tr w:rsidR="000F17EC" w:rsidRPr="000F17EC" w14:paraId="6D4C0EEF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25D85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A7ECC" w14:textId="77020C7D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CIDI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FB612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1.5T Siemens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Avanto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88FB5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3D T1-weighted (MP-RAGE/ axial plane); TR=1900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msec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TE=3.4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msec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; Flip angle=15°; voxel size 1 mm x 1 mm x 1 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DE1F3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5.3 (cortical), 5.1 (subcortical)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1EDC9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Axial</w:t>
            </w:r>
          </w:p>
        </w:tc>
      </w:tr>
      <w:tr w:rsidR="000F17EC" w:rsidRPr="000F17EC" w14:paraId="7BA9AE06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5DBA4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SHIP-trend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7DCF3" w14:textId="7E02522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CIDI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401CF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1.5T Siemens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Avanto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62C9A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3D T1-weighted (MP-RAGE/ axial plane); TR=1900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msec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; TE=3.4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msec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; Flip angle=15°; voxel size 1 mm x 1 mm x 1 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9F7F3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5.3 (cortical), </w:t>
            </w: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5.1 (subcortical)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9DD40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Axial</w:t>
            </w:r>
          </w:p>
        </w:tc>
      </w:tr>
      <w:tr w:rsidR="000F17EC" w:rsidRPr="000F17EC" w14:paraId="0C736F99" w14:textId="77777777" w:rsidTr="000F1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60ADA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UK-Biobank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B0B9D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CIDI; MENTAL HEALTH QUESTIONNAIRE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373F6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3T Siemens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Skyra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45C90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3D MPRAGE, sagittal, R = 2, TI/TR = 880/2000 </w:t>
            </w:r>
            <w:proofErr w:type="spellStart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ms</w:t>
            </w:r>
            <w:proofErr w:type="spellEnd"/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voxel size 1 × 1 × 1 mm 208 × 256 × 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FE2FE" w14:textId="77777777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40C95" w14:textId="349C3FF9" w:rsidR="000F17EC" w:rsidRPr="000F17EC" w:rsidRDefault="000F17EC" w:rsidP="000F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F17EC">
              <w:rPr>
                <w:rFonts w:ascii="Calibri" w:eastAsia="Times New Roman" w:hAnsi="Calibri" w:cs="Calibri"/>
                <w:color w:val="000000"/>
                <w:lang w:val="en-US"/>
              </w:rPr>
              <w:t>Sagittal</w:t>
            </w:r>
          </w:p>
        </w:tc>
      </w:tr>
    </w:tbl>
    <w:p w14:paraId="78A457B1" w14:textId="77777777" w:rsidR="00020C43" w:rsidRDefault="00020C43">
      <w:pPr>
        <w:sectPr w:rsidR="00020C43" w:rsidSect="00020C4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3C52001" w14:textId="77777777" w:rsidR="00367C76" w:rsidRDefault="00367C76"/>
    <w:tbl>
      <w:tblPr>
        <w:tblW w:w="6640" w:type="dxa"/>
        <w:tblLook w:val="04A0" w:firstRow="1" w:lastRow="0" w:firstColumn="1" w:lastColumn="0" w:noHBand="0" w:noVBand="1"/>
      </w:tblPr>
      <w:tblGrid>
        <w:gridCol w:w="1034"/>
        <w:gridCol w:w="1387"/>
        <w:gridCol w:w="1053"/>
        <w:gridCol w:w="1115"/>
        <w:gridCol w:w="1115"/>
        <w:gridCol w:w="1425"/>
      </w:tblGrid>
      <w:tr w:rsidR="007511D6" w:rsidRPr="007511D6" w14:paraId="0C19B238" w14:textId="77777777" w:rsidTr="00EE320E">
        <w:trPr>
          <w:trHeight w:val="315"/>
        </w:trPr>
        <w:tc>
          <w:tcPr>
            <w:tcW w:w="664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A632" w14:textId="0BF15832" w:rsidR="007511D6" w:rsidRPr="00EE320E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Supplementary Table S3</w:t>
            </w:r>
            <w:r w:rsidR="00EE320E"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Subcortical volumes main effects of groups </w:t>
            </w:r>
          </w:p>
        </w:tc>
      </w:tr>
      <w:tr w:rsidR="007511D6" w:rsidRPr="007511D6" w14:paraId="36C034F4" w14:textId="77777777" w:rsidTr="00EE320E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D0F4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0CD6" w14:textId="77777777" w:rsidR="007511D6" w:rsidRPr="007511D6" w:rsidRDefault="0045690C" w:rsidP="00456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fdr.p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52AC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pobs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5DA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n.attempt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F9AF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n.controls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0678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n.clincontrols</w:t>
            </w:r>
            <w:proofErr w:type="spellEnd"/>
          </w:p>
        </w:tc>
      </w:tr>
      <w:tr w:rsidR="007511D6" w:rsidRPr="007511D6" w14:paraId="6B69CA25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541A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LLatVent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2CA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0.759517695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003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0.759518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5B3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0DC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3875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5033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2100</w:t>
            </w:r>
          </w:p>
        </w:tc>
      </w:tr>
      <w:tr w:rsidR="007511D6" w:rsidRPr="007511D6" w14:paraId="44595B35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3D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RLatVent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D12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0.66161142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89E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0.622693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6BF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9EA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3864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6124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2096</w:t>
            </w:r>
          </w:p>
        </w:tc>
      </w:tr>
      <w:tr w:rsidR="007511D6" w:rsidRPr="007511D6" w14:paraId="2F19D35B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D97F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Lthal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9D6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0.026592731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329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0.003129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BC7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495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965F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5500</w:t>
            </w:r>
          </w:p>
        </w:tc>
      </w:tr>
      <w:tr w:rsidR="007511D6" w:rsidRPr="007511D6" w14:paraId="6F3E04CA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11F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Rthal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FF2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0.007487267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E9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EA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164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BA24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5494</w:t>
            </w:r>
          </w:p>
        </w:tc>
      </w:tr>
      <w:tr w:rsidR="007511D6" w:rsidRPr="007511D6" w14:paraId="34F131B7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A8A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Lcaud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E7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0.259586561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663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0.167968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A79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695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93E8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5495</w:t>
            </w:r>
          </w:p>
        </w:tc>
      </w:tr>
      <w:tr w:rsidR="007511D6" w:rsidRPr="007511D6" w14:paraId="4EBB5E27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FD7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Rcaud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A83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0.347064929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7A3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0.244987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30F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6AE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12272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EBF3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5473</w:t>
            </w:r>
          </w:p>
        </w:tc>
      </w:tr>
      <w:tr w:rsidR="007511D6" w:rsidRPr="007511D6" w14:paraId="0488D77B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D39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Lput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E0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0.66161142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8E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0.517317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87D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934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12195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7CF4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5438</w:t>
            </w:r>
          </w:p>
        </w:tc>
      </w:tr>
      <w:tr w:rsidR="007511D6" w:rsidRPr="007511D6" w14:paraId="2186AD1C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2BA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Rput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7DD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0.66161142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CA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0.582846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25F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DFD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687D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5461</w:t>
            </w:r>
          </w:p>
        </w:tc>
      </w:tr>
      <w:tr w:rsidR="007511D6" w:rsidRPr="007511D6" w14:paraId="59AEDB4F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8C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Lpal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C68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0.072499874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A27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0.021323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F03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510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12164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EA50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5385</w:t>
            </w:r>
          </w:p>
        </w:tc>
      </w:tr>
      <w:tr w:rsidR="007511D6" w:rsidRPr="007511D6" w14:paraId="611454B0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3BA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Rpal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E98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0.03580758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CFE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0.008425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EC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52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688A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5471</w:t>
            </w:r>
          </w:p>
        </w:tc>
      </w:tr>
      <w:tr w:rsidR="007511D6" w:rsidRPr="007511D6" w14:paraId="2E745671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D9BA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Lhippo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3B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0.128939181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3AA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0.060677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408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4A0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A8CB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5489</w:t>
            </w:r>
          </w:p>
        </w:tc>
      </w:tr>
      <w:tr w:rsidR="007511D6" w:rsidRPr="007511D6" w14:paraId="4886505E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F55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Rhippo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88C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0.150631385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7F7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0.079746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E9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E7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19DF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5503</w:t>
            </w:r>
          </w:p>
        </w:tc>
      </w:tr>
      <w:tr w:rsidR="007511D6" w:rsidRPr="007511D6" w14:paraId="3ACF56D8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0A1A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Lamyg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6D2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0.128939181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AC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0.055719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2EE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A2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DE67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5484</w:t>
            </w:r>
          </w:p>
        </w:tc>
      </w:tr>
      <w:tr w:rsidR="007511D6" w:rsidRPr="007511D6" w14:paraId="6B010299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80B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Ramyg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146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0.66161142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42B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0.607946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CF5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9E7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AE28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5492</w:t>
            </w:r>
          </w:p>
        </w:tc>
      </w:tr>
      <w:tr w:rsidR="007511D6" w:rsidRPr="007511D6" w14:paraId="0EFD3B31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923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Laccumb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C10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0.155285721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6E0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0.091345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BA0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EC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E584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5457</w:t>
            </w:r>
          </w:p>
        </w:tc>
      </w:tr>
      <w:tr w:rsidR="007511D6" w:rsidRPr="007511D6" w14:paraId="5B44F1AC" w14:textId="77777777" w:rsidTr="007511D6">
        <w:trPr>
          <w:trHeight w:val="30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7E6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Raccumb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E05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0.08665154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B99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0.030583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522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F8F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7AC9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5477</w:t>
            </w:r>
          </w:p>
        </w:tc>
      </w:tr>
      <w:tr w:rsidR="007511D6" w:rsidRPr="007511D6" w14:paraId="61E0C4E5" w14:textId="77777777" w:rsidTr="007511D6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44FF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ICV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BF1F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0.035137392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1FA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0.006201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B60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460D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415A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5475</w:t>
            </w:r>
          </w:p>
        </w:tc>
      </w:tr>
    </w:tbl>
    <w:p w14:paraId="06EE7BCF" w14:textId="77777777" w:rsidR="006A33A4" w:rsidRDefault="006A33A4"/>
    <w:tbl>
      <w:tblPr>
        <w:tblW w:w="9488" w:type="dxa"/>
        <w:tblLook w:val="04A0" w:firstRow="1" w:lastRow="0" w:firstColumn="1" w:lastColumn="0" w:noHBand="0" w:noVBand="1"/>
      </w:tblPr>
      <w:tblGrid>
        <w:gridCol w:w="3375"/>
        <w:gridCol w:w="1053"/>
        <w:gridCol w:w="1053"/>
        <w:gridCol w:w="1115"/>
        <w:gridCol w:w="1115"/>
        <w:gridCol w:w="1873"/>
      </w:tblGrid>
      <w:tr w:rsidR="007511D6" w:rsidRPr="007511D6" w14:paraId="3BBCE82C" w14:textId="77777777" w:rsidTr="00EE320E">
        <w:trPr>
          <w:trHeight w:val="300"/>
        </w:trPr>
        <w:tc>
          <w:tcPr>
            <w:tcW w:w="948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55EC" w14:textId="44D13F4B" w:rsidR="007511D6" w:rsidRPr="00EE320E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Supplementary Table S4</w:t>
            </w:r>
            <w:r w:rsidR="00EE320E"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Cortical surface area main effects of groups </w:t>
            </w:r>
          </w:p>
        </w:tc>
      </w:tr>
      <w:tr w:rsidR="007511D6" w:rsidRPr="007511D6" w14:paraId="05FA3225" w14:textId="77777777" w:rsidTr="00EE320E">
        <w:trPr>
          <w:trHeight w:val="300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49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29EC" w14:textId="77777777" w:rsidR="007511D6" w:rsidRPr="007511D6" w:rsidRDefault="007511D6" w:rsidP="00456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fdr.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2B7D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pobs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0B5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n.attempt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D38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n.controls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3FAD2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n.clincontrols</w:t>
            </w:r>
            <w:proofErr w:type="spellEnd"/>
          </w:p>
        </w:tc>
      </w:tr>
      <w:tr w:rsidR="007511D6" w:rsidRPr="007511D6" w14:paraId="2CB82432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FA0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L_bankssts_surfavg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611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0.210041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21F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0.107784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070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31C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12113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5422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5319</w:t>
            </w:r>
          </w:p>
        </w:tc>
      </w:tr>
      <w:tr w:rsidR="007511D6" w:rsidRPr="007511D6" w14:paraId="544D603A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4AF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L_caudalanteriorcingulate_surfavg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D1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0.8137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CE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0.754198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F63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E0C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12267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26C3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5462</w:t>
            </w:r>
          </w:p>
        </w:tc>
      </w:tr>
      <w:tr w:rsidR="007511D6" w:rsidRPr="007511D6" w14:paraId="4329DEA0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756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L_caudalmiddlefrontal_surfavg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AC3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0.688802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6B8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0.541202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368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1D9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9A19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5489</w:t>
            </w:r>
          </w:p>
        </w:tc>
      </w:tr>
      <w:tr w:rsidR="007511D6" w:rsidRPr="007511D6" w14:paraId="06744204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AC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L_cuneus_surfavg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44A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0.040224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B30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0.004022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FC4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7A7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F34A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5492</w:t>
            </w:r>
          </w:p>
        </w:tc>
      </w:tr>
      <w:tr w:rsidR="007511D6" w:rsidRPr="007511D6" w14:paraId="4DA3D844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484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L_entorhil_surfavg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A7C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0.159134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5C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0.045551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31E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1DA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12119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A1BA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5394</w:t>
            </w:r>
          </w:p>
        </w:tc>
      </w:tr>
      <w:tr w:rsidR="007511D6" w:rsidRPr="007511D6" w14:paraId="3E1C9121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998C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L_fusiform_surfavg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587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0.166837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A77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0.059585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E9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158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12230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DFFD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5473</w:t>
            </w:r>
          </w:p>
        </w:tc>
      </w:tr>
      <w:tr w:rsidR="007511D6" w:rsidRPr="007511D6" w14:paraId="61DCD203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776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L_inferiorparietal_surfavg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912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0.017081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136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0.000732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43E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43C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08A0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5484</w:t>
            </w:r>
          </w:p>
        </w:tc>
      </w:tr>
      <w:tr w:rsidR="007511D6" w:rsidRPr="007511D6" w14:paraId="33A623B8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AD4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L_inferiortemporal_surfavg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939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0.466331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072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0.31977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7AC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CD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FC35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5448</w:t>
            </w:r>
          </w:p>
        </w:tc>
      </w:tr>
      <w:tr w:rsidR="007511D6" w:rsidRPr="007511D6" w14:paraId="2B19B3B8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236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L_isthmuscingulate_surfavg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42C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0.399068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1CB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0.267946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653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C1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12337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B766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5486</w:t>
            </w:r>
          </w:p>
        </w:tc>
      </w:tr>
      <w:tr w:rsidR="007511D6" w:rsidRPr="007511D6" w14:paraId="07C72C66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6812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L_lateraloccipital_surfavg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464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0.126354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773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0.017846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A69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C36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30F8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5492</w:t>
            </w:r>
          </w:p>
        </w:tc>
      </w:tr>
      <w:tr w:rsidR="007511D6" w:rsidRPr="007511D6" w14:paraId="31794DD6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8AD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L_lateralorbitofrontal_surfavg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0AD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0.698596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EB7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0.558877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F6A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9C7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12397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870B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5511</w:t>
            </w:r>
          </w:p>
        </w:tc>
      </w:tr>
      <w:tr w:rsidR="007511D6" w:rsidRPr="007511D6" w14:paraId="7F64A650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E26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L_lingual_surfavg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9D8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0.159134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80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0.048312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04A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79A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C6AA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5495</w:t>
            </w:r>
          </w:p>
        </w:tc>
      </w:tr>
      <w:tr w:rsidR="007511D6" w:rsidRPr="007511D6" w14:paraId="7D62F275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51DC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L_medialorbitofrontal_surfavg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361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0.140634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1F8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0.02982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CFA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75E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12300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6A1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5483</w:t>
            </w:r>
          </w:p>
        </w:tc>
      </w:tr>
      <w:tr w:rsidR="007511D6" w:rsidRPr="007511D6" w14:paraId="398E7266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73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L_middletemporal_surfavg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8F5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0.346854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B47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0.214502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C5E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B06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12219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8DBA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5374</w:t>
            </w:r>
          </w:p>
        </w:tc>
      </w:tr>
      <w:tr w:rsidR="007511D6" w:rsidRPr="007511D6" w14:paraId="766D9211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4C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L_parahippocampal_surfavg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D14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0.173696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AC3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0.066997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C95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CE6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109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5479</w:t>
            </w:r>
          </w:p>
        </w:tc>
      </w:tr>
      <w:tr w:rsidR="007511D6" w:rsidRPr="007511D6" w14:paraId="7D3BC92E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9EF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L_paracentral_surfavg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A3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0.483977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8D3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0.349286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CE9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7AC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12261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E05A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5478</w:t>
            </w:r>
          </w:p>
        </w:tc>
      </w:tr>
      <w:tr w:rsidR="007511D6" w:rsidRPr="007511D6" w14:paraId="5D63ABF3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F10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L_parsopercularis_surfavg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9B8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0.954829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030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0.954829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141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631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12280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62DB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5476</w:t>
            </w:r>
          </w:p>
        </w:tc>
      </w:tr>
      <w:tr w:rsidR="007511D6" w:rsidRPr="007511D6" w14:paraId="047996E6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28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L_parsorbitalis_surfavg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B16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0.234793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D59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0.124105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E02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BC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D419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5506</w:t>
            </w:r>
          </w:p>
        </w:tc>
      </w:tr>
      <w:tr w:rsidR="007511D6" w:rsidRPr="007511D6" w14:paraId="3A01E632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7A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L_parstriangularis_surfavg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879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0.159134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358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0.042061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19B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589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3AF1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5499</w:t>
            </w:r>
          </w:p>
        </w:tc>
      </w:tr>
      <w:tr w:rsidR="007511D6" w:rsidRPr="007511D6" w14:paraId="2330EAF6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CCF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L_pericalcarine_surfavg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713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0.040224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B92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0.003592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DDF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5F2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ABF1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5500</w:t>
            </w:r>
          </w:p>
        </w:tc>
      </w:tr>
      <w:tr w:rsidR="007511D6" w:rsidRPr="007511D6" w14:paraId="43B5E4E6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958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L_postcentral_surfavg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57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0.776181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348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0.676386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211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625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12267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5EF9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5475</w:t>
            </w:r>
          </w:p>
        </w:tc>
      </w:tr>
      <w:tr w:rsidR="007511D6" w:rsidRPr="007511D6" w14:paraId="675A99D4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325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L_posteriorcingulate_surfavg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AEF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0.769703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94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0.64875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11A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3F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4F65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5500</w:t>
            </w:r>
          </w:p>
        </w:tc>
      </w:tr>
      <w:tr w:rsidR="007511D6" w:rsidRPr="007511D6" w14:paraId="10A4ACC7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564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L_precentral_surfavg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CBF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0.346202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D3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0.202775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65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9DD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FF2D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5480</w:t>
            </w:r>
          </w:p>
        </w:tc>
      </w:tr>
      <w:tr w:rsidR="007511D6" w:rsidRPr="007511D6" w14:paraId="05AB6887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36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L_precuneus_surfavg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5D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0.159134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95D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0.041857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C1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73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0AF8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5512</w:t>
            </w:r>
          </w:p>
        </w:tc>
      </w:tr>
      <w:tr w:rsidR="007511D6" w:rsidRPr="007511D6" w14:paraId="6DA22AC1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E6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L_rostralanteriorcingulate_surfavg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6BF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0.304601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601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0.169706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DE6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D84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12256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7CA2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5476</w:t>
            </w:r>
          </w:p>
        </w:tc>
      </w:tr>
      <w:tr w:rsidR="007511D6" w:rsidRPr="007511D6" w14:paraId="7DE1DBE0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4F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L_rostralmiddlefrontal_surfavg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6E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0.029749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84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C0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778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D1C4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5507</w:t>
            </w:r>
          </w:p>
        </w:tc>
      </w:tr>
      <w:tr w:rsidR="007511D6" w:rsidRPr="007511D6" w14:paraId="3CBC36DB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0A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L_superiorfrontal_surfavg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7F4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0.20832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CEF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0.095232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CEB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4AE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12270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E10E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5489</w:t>
            </w:r>
          </w:p>
        </w:tc>
      </w:tr>
      <w:tr w:rsidR="007511D6" w:rsidRPr="007511D6" w14:paraId="33D663F2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27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L_superiorparietal_surfavg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074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0.159134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E96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0.051479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7C8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D61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BD71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5494</w:t>
            </w:r>
          </w:p>
        </w:tc>
      </w:tr>
      <w:tr w:rsidR="007511D6" w:rsidRPr="007511D6" w14:paraId="1CDD5277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FA4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L_superiortemporal_surfavg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4F7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0.858503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20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0.846239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D3C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E1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12190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859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5349</w:t>
            </w:r>
          </w:p>
        </w:tc>
      </w:tr>
      <w:tr w:rsidR="007511D6" w:rsidRPr="007511D6" w14:paraId="228BBACC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4E9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L_supramargil_surfavg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28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0.201347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5E1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0.088409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E5D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CC0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12214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C62E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5448</w:t>
            </w:r>
          </w:p>
        </w:tc>
      </w:tr>
      <w:tr w:rsidR="007511D6" w:rsidRPr="007511D6" w14:paraId="05587334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ED7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L_frontalpole_surfavg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C16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0.136525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57B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0.021881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1CC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31C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12396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96D7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5523</w:t>
            </w:r>
          </w:p>
        </w:tc>
      </w:tr>
      <w:tr w:rsidR="007511D6" w:rsidRPr="007511D6" w14:paraId="418A9A59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3BA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L_temporalpole_surfavg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49A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0.518263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A3E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0.384995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C1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647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3940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B3B3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2111</w:t>
            </w:r>
          </w:p>
        </w:tc>
      </w:tr>
      <w:tr w:rsidR="007511D6" w:rsidRPr="007511D6" w14:paraId="7D5E27B0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101C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L_transversetemporal_surfavg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02D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0.8137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2DD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0.790451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A57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929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33B7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5498</w:t>
            </w:r>
          </w:p>
        </w:tc>
      </w:tr>
      <w:tr w:rsidR="007511D6" w:rsidRPr="007511D6" w14:paraId="7E530A30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FC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L_insula_surfavg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C97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0.383965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0A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0.250581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DE6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D33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D52E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5489</w:t>
            </w:r>
          </w:p>
        </w:tc>
      </w:tr>
      <w:tr w:rsidR="007511D6" w:rsidRPr="007511D6" w14:paraId="1F561CD7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C75A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R_bankssts_surfavg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18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0.159134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D67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0.044357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867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6B4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12266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4E8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5438</w:t>
            </w:r>
          </w:p>
        </w:tc>
      </w:tr>
      <w:tr w:rsidR="007511D6" w:rsidRPr="007511D6" w14:paraId="25E7C819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EA0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R_caudalanteriorcingulate_surfavg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B4A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0.8137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F39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0.77361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8C9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972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86E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5477</w:t>
            </w:r>
          </w:p>
        </w:tc>
      </w:tr>
      <w:tr w:rsidR="007511D6" w:rsidRPr="007511D6" w14:paraId="10B06AD9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36C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R_caudalmiddlefrontal_surfavg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0D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0.346854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EAE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0.212531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4F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704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EAE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5490</w:t>
            </w:r>
          </w:p>
        </w:tc>
      </w:tr>
      <w:tr w:rsidR="007511D6" w:rsidRPr="007511D6" w14:paraId="47CD9C9F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D2E2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R_cuneus_surfavg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0FF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0.049634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40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0.005672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9A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233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2D7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5465</w:t>
            </w:r>
          </w:p>
        </w:tc>
      </w:tr>
      <w:tr w:rsidR="007511D6" w:rsidRPr="007511D6" w14:paraId="4E1E618F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5AA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R_entorhil_surfavg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05C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0.480128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312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0.33609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C6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9D9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12054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AE84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5366</w:t>
            </w:r>
          </w:p>
        </w:tc>
      </w:tr>
      <w:tr w:rsidR="007511D6" w:rsidRPr="007511D6" w14:paraId="499C7110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7C6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R_fusiform_surfavg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198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0.017081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9DD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0.000711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C9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3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12257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556B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5473</w:t>
            </w:r>
          </w:p>
        </w:tc>
      </w:tr>
      <w:tr w:rsidR="007511D6" w:rsidRPr="007511D6" w14:paraId="20E29CC5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50B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R_inferiorparietal_surfavg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AD5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0.140634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5D1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0.026272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1DC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81F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12304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3ACA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5478</w:t>
            </w:r>
          </w:p>
        </w:tc>
      </w:tr>
      <w:tr w:rsidR="007511D6" w:rsidRPr="007511D6" w14:paraId="777153FF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E3D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R_inferiortemporal_surfavg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AAB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0.346854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E34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0.218023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499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43C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DE5A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5481</w:t>
            </w:r>
          </w:p>
        </w:tc>
      </w:tr>
      <w:tr w:rsidR="007511D6" w:rsidRPr="007511D6" w14:paraId="1027A394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4D5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R_isthmuscingulate_surfavg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6F4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0.699608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D59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0.56968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863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66F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AE4C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5480</w:t>
            </w:r>
          </w:p>
        </w:tc>
      </w:tr>
      <w:tr w:rsidR="007511D6" w:rsidRPr="007511D6" w14:paraId="10AEAED3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0CDA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R_lateraloccipital_surfavg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E7D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0.757904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7C2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0.627978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85F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B3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B349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5505</w:t>
            </w:r>
          </w:p>
        </w:tc>
      </w:tr>
      <w:tr w:rsidR="007511D6" w:rsidRPr="007511D6" w14:paraId="66732567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A042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R_lateralorbitofrontal_surfavg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20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0.210041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FC9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0.103315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8D9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7D5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12402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7C95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5513</w:t>
            </w:r>
          </w:p>
        </w:tc>
      </w:tr>
      <w:tr w:rsidR="007511D6" w:rsidRPr="007511D6" w14:paraId="48CD05CA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DFB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R_lingual_surfavg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86F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0.030299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560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0.002164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144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911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12388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D896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5503</w:t>
            </w:r>
          </w:p>
        </w:tc>
      </w:tr>
      <w:tr w:rsidR="007511D6" w:rsidRPr="007511D6" w14:paraId="2EA8918F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FA6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R_medialorbitofrontal_surfavg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7AC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0.605157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7FE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0.45819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D00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9A3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5617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5479</w:t>
            </w:r>
          </w:p>
        </w:tc>
      </w:tr>
      <w:tr w:rsidR="007511D6" w:rsidRPr="007511D6" w14:paraId="07AD1DC7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DC7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R_middletemporal_surfavg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851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0.304601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730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0.168143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1A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02B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12307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FFB6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5464</w:t>
            </w:r>
          </w:p>
        </w:tc>
      </w:tr>
      <w:tr w:rsidR="007511D6" w:rsidRPr="007511D6" w14:paraId="280CEBC4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1B7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R_parahippocampal_surfavg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75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0.140634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B30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0.030136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87D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A98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CCEF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5492</w:t>
            </w:r>
          </w:p>
        </w:tc>
      </w:tr>
      <w:tr w:rsidR="007511D6" w:rsidRPr="007511D6" w14:paraId="215192C9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8B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R_paracentral_surfavg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8E8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0.656251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C58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0.506251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DA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6EF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12300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C255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5491</w:t>
            </w:r>
          </w:p>
        </w:tc>
      </w:tr>
      <w:tr w:rsidR="007511D6" w:rsidRPr="007511D6" w14:paraId="1C9D48C8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FF7C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R_parsopercularis_surfavg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296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0.791897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9A8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0.709372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10C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4CB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12301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67E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5483</w:t>
            </w:r>
          </w:p>
        </w:tc>
      </w:tr>
      <w:tr w:rsidR="007511D6" w:rsidRPr="007511D6" w14:paraId="54088858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E7E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R_parsorbitalis_surfavg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BE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0.776181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8B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0.675283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A5C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45E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12387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4FC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5505</w:t>
            </w:r>
          </w:p>
        </w:tc>
      </w:tr>
      <w:tr w:rsidR="007511D6" w:rsidRPr="007511D6" w14:paraId="348E4C31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7CE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R_parstriangularis_surfavg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0B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0.201347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33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0.089168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8AA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044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103D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5499</w:t>
            </w:r>
          </w:p>
        </w:tc>
      </w:tr>
      <w:tr w:rsidR="007511D6" w:rsidRPr="007511D6" w14:paraId="209F9FE0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C70C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R_pericalcarine_surfavg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9A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0.00473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04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6.76E-05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CE0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04F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12335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F2FF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5475</w:t>
            </w:r>
          </w:p>
        </w:tc>
      </w:tr>
      <w:tr w:rsidR="007511D6" w:rsidRPr="007511D6" w14:paraId="3DCF49B6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0E2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R_postcentral_surfavg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D0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0.483977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67D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0.352612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3F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88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12275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8AFD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5468</w:t>
            </w:r>
          </w:p>
        </w:tc>
      </w:tr>
      <w:tr w:rsidR="007511D6" w:rsidRPr="007511D6" w14:paraId="32C2D51B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AD3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R_posteriorcingulate_surfavg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E7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0.8137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23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0.777874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52C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F82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4C19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5498</w:t>
            </w:r>
          </w:p>
        </w:tc>
      </w:tr>
      <w:tr w:rsidR="007511D6" w:rsidRPr="007511D6" w14:paraId="44C653B5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493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R_precentral_surfavg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DB9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0.145261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A37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0.033202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F3B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60C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12303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6278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5487</w:t>
            </w:r>
          </w:p>
        </w:tc>
      </w:tr>
      <w:tr w:rsidR="007511D6" w:rsidRPr="007511D6" w14:paraId="5B475515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A6A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R_precuneus_surfavg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C7F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0.126354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8BE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0.018051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92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483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EDE6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5505</w:t>
            </w:r>
          </w:p>
        </w:tc>
      </w:tr>
      <w:tr w:rsidR="007511D6" w:rsidRPr="007511D6" w14:paraId="65CE2651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F8E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R_rostralanteriorcingulate_surfavg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31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0.383965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3B7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0.25232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800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1AF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12303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8179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5478</w:t>
            </w:r>
          </w:p>
        </w:tc>
      </w:tr>
      <w:tr w:rsidR="007511D6" w:rsidRPr="007511D6" w14:paraId="56C5711A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42F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R_rostralmiddlefrontal_surfavg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DD7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0.15982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5E7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0.054796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55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A92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E44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5495</w:t>
            </w:r>
          </w:p>
        </w:tc>
      </w:tr>
      <w:tr w:rsidR="007511D6" w:rsidRPr="007511D6" w14:paraId="73F5109A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F3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R_superiorfrontal_surfavg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49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0.342948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54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0.19597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81F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07A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FF98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5482</w:t>
            </w:r>
          </w:p>
        </w:tc>
      </w:tr>
      <w:tr w:rsidR="007511D6" w:rsidRPr="007511D6" w14:paraId="26A4BEB0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CC3F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R_superiorparietal_surfavg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60B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0.173696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C99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0.066289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6FA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7D0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12334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3B50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5495</w:t>
            </w:r>
          </w:p>
        </w:tc>
      </w:tr>
      <w:tr w:rsidR="007511D6" w:rsidRPr="007511D6" w14:paraId="1CF3A48A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240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R_superiortemporal_surfavg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F6D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0.159134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7F9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0.052287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077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90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12247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E580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5403</w:t>
            </w:r>
          </w:p>
        </w:tc>
      </w:tr>
      <w:tr w:rsidR="007511D6" w:rsidRPr="007511D6" w14:paraId="034C30E3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0B1D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R_supramargil_surfavg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2E3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0.136525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46F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0.023404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1D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9F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12265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9E89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5466</w:t>
            </w:r>
          </w:p>
        </w:tc>
      </w:tr>
      <w:tr w:rsidR="007511D6" w:rsidRPr="007511D6" w14:paraId="080ADDEF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402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R_frontalpole_surfavg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E56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0.8137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858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0.787354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344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504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12390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42D4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5510</w:t>
            </w:r>
          </w:p>
        </w:tc>
      </w:tr>
      <w:tr w:rsidR="007511D6" w:rsidRPr="007511D6" w14:paraId="126FB43F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D01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R_temporalpole_surfavg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2FD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0.176353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54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0.070541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FD9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064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3880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F1CC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2100</w:t>
            </w:r>
          </w:p>
        </w:tc>
      </w:tr>
      <w:tr w:rsidR="007511D6" w:rsidRPr="007511D6" w14:paraId="74C7283A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7FF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R_transversetemporal_surfavg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37F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0.791897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F32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0.712707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76C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42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7A37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5510</w:t>
            </w:r>
          </w:p>
        </w:tc>
      </w:tr>
      <w:tr w:rsidR="007511D6" w:rsidRPr="007511D6" w14:paraId="69B850E3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400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R_insula_surfavg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88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0.201347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4CD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0.086454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A61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424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BBFC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5493</w:t>
            </w:r>
          </w:p>
        </w:tc>
      </w:tr>
      <w:tr w:rsidR="007511D6" w:rsidRPr="007511D6" w14:paraId="3051DD70" w14:textId="77777777" w:rsidTr="0016618C">
        <w:trPr>
          <w:trHeight w:val="300"/>
        </w:trPr>
        <w:tc>
          <w:tcPr>
            <w:tcW w:w="3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056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LSurfArea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02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0.210041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A47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0.102402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19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5C0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3674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D5A6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2100</w:t>
            </w:r>
          </w:p>
        </w:tc>
      </w:tr>
      <w:tr w:rsidR="007511D6" w:rsidRPr="007511D6" w14:paraId="37B99FB7" w14:textId="77777777" w:rsidTr="0016618C">
        <w:trPr>
          <w:trHeight w:val="315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8EF1F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RSurfArea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A658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0.210041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FFA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0.108021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F56F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84AA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3674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3B09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2100</w:t>
            </w:r>
          </w:p>
        </w:tc>
      </w:tr>
    </w:tbl>
    <w:p w14:paraId="6730FEAD" w14:textId="77777777" w:rsidR="006A33A4" w:rsidRDefault="006A33A4"/>
    <w:p w14:paraId="5DA732D3" w14:textId="77777777" w:rsidR="006A33A4" w:rsidRDefault="006A33A4"/>
    <w:tbl>
      <w:tblPr>
        <w:tblW w:w="9346" w:type="dxa"/>
        <w:tblLook w:val="04A0" w:firstRow="1" w:lastRow="0" w:firstColumn="1" w:lastColumn="0" w:noHBand="0" w:noVBand="1"/>
      </w:tblPr>
      <w:tblGrid>
        <w:gridCol w:w="3423"/>
        <w:gridCol w:w="1053"/>
        <w:gridCol w:w="1053"/>
        <w:gridCol w:w="1115"/>
        <w:gridCol w:w="1115"/>
        <w:gridCol w:w="1738"/>
      </w:tblGrid>
      <w:tr w:rsidR="007511D6" w:rsidRPr="00EE320E" w14:paraId="5BABFD68" w14:textId="77777777" w:rsidTr="00EE320E">
        <w:trPr>
          <w:trHeight w:val="300"/>
        </w:trPr>
        <w:tc>
          <w:tcPr>
            <w:tcW w:w="934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BC8" w14:textId="5C3ABD47" w:rsidR="007511D6" w:rsidRPr="00EE320E" w:rsidRDefault="007511D6" w:rsidP="00324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Supplementary Table S5</w:t>
            </w:r>
            <w:r w:rsid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Cortical </w:t>
            </w:r>
            <w:r w:rsidR="003248F3"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thickness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main effects of groups </w:t>
            </w:r>
          </w:p>
        </w:tc>
      </w:tr>
      <w:tr w:rsidR="007511D6" w:rsidRPr="007511D6" w14:paraId="2738C3A5" w14:textId="77777777" w:rsidTr="00EE320E">
        <w:trPr>
          <w:trHeight w:val="300"/>
        </w:trPr>
        <w:tc>
          <w:tcPr>
            <w:tcW w:w="33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726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70F2" w14:textId="77777777" w:rsidR="007511D6" w:rsidRPr="007511D6" w:rsidRDefault="007511D6" w:rsidP="00456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fdr.p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F40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pobs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43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n.attempt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DC3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n.controls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84C6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n.clincontrols</w:t>
            </w:r>
            <w:proofErr w:type="spellEnd"/>
          </w:p>
        </w:tc>
      </w:tr>
      <w:tr w:rsidR="007511D6" w:rsidRPr="007511D6" w14:paraId="4207ED55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66CF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L_bankssts_thickavg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F32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0.210329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1FB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0.10216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F6C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666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5D6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12240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BD64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5346</w:t>
            </w:r>
          </w:p>
        </w:tc>
      </w:tr>
      <w:tr w:rsidR="007511D6" w:rsidRPr="007511D6" w14:paraId="2B072F0E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EA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L_caudalanteriorcingulate_thickavg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95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0.921514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91D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0.908349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075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4C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A19A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5495</w:t>
            </w:r>
          </w:p>
        </w:tc>
      </w:tr>
      <w:tr w:rsidR="007511D6" w:rsidRPr="007511D6" w14:paraId="4460F42B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EAA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L_caudalmiddlefrontal_thickavg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5D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0.041987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CC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0.013465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776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45D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B5B7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5504</w:t>
            </w:r>
          </w:p>
        </w:tc>
      </w:tr>
      <w:tr w:rsidR="007511D6" w:rsidRPr="007511D6" w14:paraId="6DBD055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ECD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L_cuneus_thickavg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B81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0.994824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345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0.994824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21D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D61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4278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5494</w:t>
            </w:r>
          </w:p>
        </w:tc>
      </w:tr>
      <w:tr w:rsidR="007511D6" w:rsidRPr="007511D6" w14:paraId="2DC0DEE9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97C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L_entorhil_thickavg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2C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0.596446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3C8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0.51124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C2E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438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12248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2840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5422</w:t>
            </w:r>
          </w:p>
        </w:tc>
      </w:tr>
      <w:tr w:rsidR="007511D6" w:rsidRPr="007511D6" w14:paraId="0454AE3E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519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L_fusiform_thickavg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3A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0.000693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608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1.58E-05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CB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EF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980F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5497</w:t>
            </w:r>
          </w:p>
        </w:tc>
      </w:tr>
      <w:tr w:rsidR="007511D6" w:rsidRPr="007511D6" w14:paraId="0ACEB25D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2A5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L_inferiorparietal_thickavg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E65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0.177129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04F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0.078443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D57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C2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041F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5485</w:t>
            </w:r>
          </w:p>
        </w:tc>
      </w:tr>
      <w:tr w:rsidR="007511D6" w:rsidRPr="007511D6" w14:paraId="7B2B66E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5E4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L_inferiortemporal_thickavg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57A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0.007454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92A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0.001063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33F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02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03C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5453</w:t>
            </w:r>
          </w:p>
        </w:tc>
      </w:tr>
      <w:tr w:rsidR="007511D6" w:rsidRPr="007511D6" w14:paraId="5BF54388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665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L_isthmuscingulate_thickavg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19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0.224126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768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0.121669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581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FBF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12382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9008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5499</w:t>
            </w:r>
          </w:p>
        </w:tc>
      </w:tr>
      <w:tr w:rsidR="007511D6" w:rsidRPr="007511D6" w14:paraId="3A9116F3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9D2F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L_lateraloccipital_thickavg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F9A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0.35279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76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0.241913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0C7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E10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9C5A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5494</w:t>
            </w:r>
          </w:p>
        </w:tc>
      </w:tr>
      <w:tr w:rsidR="007511D6" w:rsidRPr="007511D6" w14:paraId="63F0907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3C5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L_lateralorbitofrontal_thickavg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FFF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0.35279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8F3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0.239662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F9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56B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A2A9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5506</w:t>
            </w:r>
          </w:p>
        </w:tc>
      </w:tr>
      <w:tr w:rsidR="007511D6" w:rsidRPr="007511D6" w14:paraId="33CA0D61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D6A4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L_lingual_thickavg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132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0.707135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237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0.646523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E4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2AF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12382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D3A8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5494</w:t>
            </w:r>
          </w:p>
        </w:tc>
      </w:tr>
      <w:tr w:rsidR="007511D6" w:rsidRPr="007511D6" w14:paraId="588D53D8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03A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L_medialorbitofrontal_thickavg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E71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0.007454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843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0.001137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45E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4B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12338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3700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5493</w:t>
            </w:r>
          </w:p>
        </w:tc>
      </w:tr>
      <w:tr w:rsidR="007511D6" w:rsidRPr="007511D6" w14:paraId="5395EDBA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721D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L_middletemporal_thickavg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AE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0.066643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877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0.024753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730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10D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12284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5CEA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5399</w:t>
            </w:r>
          </w:p>
        </w:tc>
      </w:tr>
      <w:tr w:rsidR="007511D6" w:rsidRPr="007511D6" w14:paraId="13ADF845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EB9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L_parahippocampal_thickavg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AC5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0.469121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19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0.368595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A3C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16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12400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2ACD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5508</w:t>
            </w:r>
          </w:p>
        </w:tc>
      </w:tr>
      <w:tr w:rsidR="007511D6" w:rsidRPr="007511D6" w14:paraId="2D6AD5E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371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L_paracentral_thickavg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9CB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0.33718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A10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0.216759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57E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26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F5FC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5512</w:t>
            </w:r>
          </w:p>
        </w:tc>
      </w:tr>
      <w:tr w:rsidR="007511D6" w:rsidRPr="007511D6" w14:paraId="0493E82E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9D3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L_parsopercularis_thickavg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90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0.000693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848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1.98E-05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7B0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2C9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C5D4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5498</w:t>
            </w:r>
          </w:p>
        </w:tc>
      </w:tr>
      <w:tr w:rsidR="007511D6" w:rsidRPr="007511D6" w14:paraId="14A1D947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EFC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L_parsorbitalis_thickavg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483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0.041987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0BD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0.013796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46B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A2A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B297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5505</w:t>
            </w:r>
          </w:p>
        </w:tc>
      </w:tr>
      <w:tr w:rsidR="007511D6" w:rsidRPr="007511D6" w14:paraId="088FB12B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2AC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L_parstriangularis_thickavg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75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0.024334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FA3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0.006875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BCE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6E1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D2EF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5503</w:t>
            </w:r>
          </w:p>
        </w:tc>
      </w:tr>
      <w:tr w:rsidR="007511D6" w:rsidRPr="007511D6" w14:paraId="58712702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86A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L_pericalcarine_thickavg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975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0.863876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ED8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0.826853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D5A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73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D8E8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5492</w:t>
            </w:r>
          </w:p>
        </w:tc>
      </w:tr>
      <w:tr w:rsidR="007511D6" w:rsidRPr="007511D6" w14:paraId="463FD707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5564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L_postcentral_thickavg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92C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0.225048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D2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0.125384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15C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24E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5489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5490</w:t>
            </w:r>
          </w:p>
        </w:tc>
      </w:tr>
      <w:tr w:rsidR="007511D6" w:rsidRPr="007511D6" w14:paraId="6A612265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EFA0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L_posteriorcingulate_thickavg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CE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0.007454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F4B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0.001171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27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7B4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12389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64F6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5511</w:t>
            </w:r>
          </w:p>
        </w:tc>
      </w:tr>
      <w:tr w:rsidR="007511D6" w:rsidRPr="007511D6" w14:paraId="72E80EAD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FD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L_precentral_thickavg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E10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0.340221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301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0.223574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056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FD7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12337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D594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5484</w:t>
            </w:r>
          </w:p>
        </w:tc>
      </w:tr>
      <w:tr w:rsidR="007511D6" w:rsidRPr="007511D6" w14:paraId="736D0A3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10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L_precuneus_thickavg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3EE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0.278376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600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0.167025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FD6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506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256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5509</w:t>
            </w:r>
          </w:p>
        </w:tc>
      </w:tr>
      <w:tr w:rsidR="007511D6" w:rsidRPr="007511D6" w14:paraId="129E33D5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83C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L_rostralanteriorcingulate_thickavg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429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0.000707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FBD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3.03E-05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12F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4F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F3C0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5494</w:t>
            </w:r>
          </w:p>
        </w:tc>
      </w:tr>
      <w:tr w:rsidR="007511D6" w:rsidRPr="007511D6" w14:paraId="02952A54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5B4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L_rostralmiddlefrontal_thickavg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547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0.020265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210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0.004921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07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A4C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44EF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5497</w:t>
            </w:r>
          </w:p>
        </w:tc>
      </w:tr>
      <w:tr w:rsidR="007511D6" w:rsidRPr="007511D6" w14:paraId="6FDB3C87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838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L_superiorfrontal_thickavg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F9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0.024334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56A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0.006953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78F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B6F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77CC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5500</w:t>
            </w:r>
          </w:p>
        </w:tc>
      </w:tr>
      <w:tr w:rsidR="007511D6" w:rsidRPr="007511D6" w14:paraId="6A4C9C39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FD8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L_superiorparietal_thickavg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1E7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0.13101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DA6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0.054276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475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45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FCBD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5509</w:t>
            </w:r>
          </w:p>
        </w:tc>
      </w:tr>
      <w:tr w:rsidR="007511D6" w:rsidRPr="007511D6" w14:paraId="2BC57382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26BA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L_superiortemporal_thickavg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764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0.137062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566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0.058741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AA5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2A3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12224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172F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5371</w:t>
            </w:r>
          </w:p>
        </w:tc>
      </w:tr>
      <w:tr w:rsidR="007511D6" w:rsidRPr="007511D6" w14:paraId="5A696DBE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182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L_supramargil_thickavg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109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0.07372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A0E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0.028435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C56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506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12282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3D5B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5467</w:t>
            </w:r>
          </w:p>
        </w:tc>
      </w:tr>
      <w:tr w:rsidR="007511D6" w:rsidRPr="007511D6" w14:paraId="661051F1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03B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L_frontalpole_thickavg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65D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0.444987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6FA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0.333404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1F6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507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0B8D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5514</w:t>
            </w:r>
          </w:p>
        </w:tc>
      </w:tr>
      <w:tr w:rsidR="007511D6" w:rsidRPr="007511D6" w14:paraId="566D9D86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8716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L_temporalpole_thickavg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061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0.916812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B6C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0.890617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5F6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43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3929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1574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2110</w:t>
            </w:r>
          </w:p>
        </w:tc>
      </w:tr>
      <w:tr w:rsidR="007511D6" w:rsidRPr="007511D6" w14:paraId="6FF7602F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050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L_transversetemporal_thickavg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E3B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0.642081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899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0.559528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5DB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53B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12388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3D24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5511</w:t>
            </w:r>
          </w:p>
        </w:tc>
      </w:tr>
      <w:tr w:rsidR="007511D6" w:rsidRPr="007511D6" w14:paraId="713C064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C3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L_insula_thickavg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0E9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0.001625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4E5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9.29E-05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356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AB1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298C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5499</w:t>
            </w:r>
          </w:p>
        </w:tc>
      </w:tr>
      <w:tr w:rsidR="007511D6" w:rsidRPr="007511D6" w14:paraId="19A76A32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32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R_bankssts_thickavg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43A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0.278386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667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0.171008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96D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756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F504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5463</w:t>
            </w:r>
          </w:p>
        </w:tc>
      </w:tr>
      <w:tr w:rsidR="007511D6" w:rsidRPr="007511D6" w14:paraId="18FCFCB9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AEB2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R_caudalanteriorcingulate_thickavg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4C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0.507785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5FD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0.420736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306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6D6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12330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C33D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5499</w:t>
            </w:r>
          </w:p>
        </w:tc>
      </w:tr>
      <w:tr w:rsidR="007511D6" w:rsidRPr="007511D6" w14:paraId="69D1DA84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FB3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R_caudalmiddlefrontal_thickavg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DED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0.444987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118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0.343276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75E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594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A559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5505</w:t>
            </w:r>
          </w:p>
        </w:tc>
      </w:tr>
      <w:tr w:rsidR="007511D6" w:rsidRPr="007511D6" w14:paraId="3E338378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EC4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R_cuneus_thickavg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DA2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0.265563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F88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0.15175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68E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E2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D723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5481</w:t>
            </w:r>
          </w:p>
        </w:tc>
      </w:tr>
      <w:tr w:rsidR="007511D6" w:rsidRPr="007511D6" w14:paraId="45D8E7D5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641D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R_entorhil_thickavg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9E5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0.379848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B92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0.265894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4B4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1C7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12224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AB90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5410</w:t>
            </w:r>
          </w:p>
        </w:tc>
      </w:tr>
      <w:tr w:rsidR="007511D6" w:rsidRPr="007511D6" w14:paraId="3B730B2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A95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R_fusiform_thickavg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B1E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0.004222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32E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0.000435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9A1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2E5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8975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5502</w:t>
            </w:r>
          </w:p>
        </w:tc>
      </w:tr>
      <w:tr w:rsidR="007511D6" w:rsidRPr="007511D6" w14:paraId="5CD2AC04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68A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R_inferiorparietal_thickavg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CE6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0.107711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D37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0.043084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21A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9CB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EDF8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5484</w:t>
            </w:r>
          </w:p>
        </w:tc>
      </w:tr>
      <w:tr w:rsidR="007511D6" w:rsidRPr="007511D6" w14:paraId="1B994DE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EB1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R_inferiortemporal_thickavg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E92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0.004222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A3E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0.000308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F4B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BB4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8EEA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5478</w:t>
            </w:r>
          </w:p>
        </w:tc>
      </w:tr>
      <w:tr w:rsidR="007511D6" w:rsidRPr="007511D6" w14:paraId="5DB2E496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1FF0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R_isthmuscingulate_thickavg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5C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0.047771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9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0.016529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798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37A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A45C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5506</w:t>
            </w:r>
          </w:p>
        </w:tc>
      </w:tr>
      <w:tr w:rsidR="007511D6" w:rsidRPr="007511D6" w14:paraId="23771BD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48DA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R_lateraloccipital_thickavg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9E6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0.761094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7D2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0.707206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655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D1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12383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18EF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5509</w:t>
            </w:r>
          </w:p>
        </w:tc>
      </w:tr>
      <w:tr w:rsidR="007511D6" w:rsidRPr="007511D6" w14:paraId="01ED97D5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9752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R_lateralorbitofrontal_thickavg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FAC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0.444987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9EC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0.326402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DD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026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90F5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5507</w:t>
            </w:r>
          </w:p>
        </w:tc>
      </w:tr>
      <w:tr w:rsidR="007511D6" w:rsidRPr="007511D6" w14:paraId="11492C8A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6E1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R_lingual_thickavg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4C8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0.181112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0EF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0.082794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FD5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CEF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EBEC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5498</w:t>
            </w:r>
          </w:p>
        </w:tc>
      </w:tr>
      <w:tr w:rsidR="007511D6" w:rsidRPr="007511D6" w14:paraId="3BC6E674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5A9D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R_medialorbitofrontal_thickavg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008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0.020265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ACB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0.004526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678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84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4BA2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5504</w:t>
            </w:r>
          </w:p>
        </w:tc>
      </w:tr>
      <w:tr w:rsidR="007511D6" w:rsidRPr="007511D6" w14:paraId="5E373ABF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BA0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R_middletemporal_thickavg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2F6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0.007939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573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0.001361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A5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001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97B2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5483</w:t>
            </w:r>
          </w:p>
        </w:tc>
      </w:tr>
      <w:tr w:rsidR="007511D6" w:rsidRPr="007511D6" w14:paraId="3F46B31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A39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R_parahippocampal_thickavg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37B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0.214094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1DE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0.108724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15A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B9F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12398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B624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5510</w:t>
            </w:r>
          </w:p>
        </w:tc>
      </w:tr>
      <w:tr w:rsidR="007511D6" w:rsidRPr="007511D6" w14:paraId="5709BB22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072D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R_paracentral_thickavg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003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0.29901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568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0.187949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72A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1CD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A779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5518</w:t>
            </w:r>
          </w:p>
        </w:tc>
      </w:tr>
      <w:tr w:rsidR="007511D6" w:rsidRPr="007511D6" w14:paraId="18669E0B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EFC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R_parsopercularis_thickavg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6D4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0.047771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320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0.017061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011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EBB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41F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5504</w:t>
            </w:r>
          </w:p>
        </w:tc>
      </w:tr>
      <w:tr w:rsidR="007511D6" w:rsidRPr="007511D6" w14:paraId="6A47E854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CDA2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R_parsorbitalis_thickavg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9E2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0.66767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53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0.591365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B74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503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C795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5503</w:t>
            </w:r>
          </w:p>
        </w:tc>
      </w:tr>
      <w:tr w:rsidR="007511D6" w:rsidRPr="007511D6" w14:paraId="619B5074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C3A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R_parstriangularis_thickavg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593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0.214094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F0D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0.111364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3BF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76B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12344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CEC2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5505</w:t>
            </w:r>
          </w:p>
        </w:tc>
      </w:tr>
      <w:tr w:rsidR="007511D6" w:rsidRPr="007511D6" w14:paraId="0DA8DFD4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6143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R_pericalcarine_thickavg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092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0.492699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FCE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0.398832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C92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678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204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12337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343B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5477</w:t>
            </w:r>
          </w:p>
        </w:tc>
      </w:tr>
      <w:tr w:rsidR="007511D6" w:rsidRPr="007511D6" w14:paraId="158B189B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8B8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R_postcentral_thickavg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86C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0.671182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0D6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0.604064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207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DB8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1BEA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5497</w:t>
            </w:r>
          </w:p>
        </w:tc>
      </w:tr>
      <w:tr w:rsidR="007511D6" w:rsidRPr="007511D6" w14:paraId="1C5CBB8A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E5D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R_posteriorcingulate_thickavg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B74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0.018218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C8D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0.003644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30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77D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7C56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5518</w:t>
            </w:r>
          </w:p>
        </w:tc>
      </w:tr>
      <w:tr w:rsidR="007511D6" w:rsidRPr="007511D6" w14:paraId="50CD806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CAC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R_precentral_thickavg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0D8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0.214094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9BC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0.113164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1F4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547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8395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5481</w:t>
            </w:r>
          </w:p>
        </w:tc>
      </w:tr>
      <w:tr w:rsidR="007511D6" w:rsidRPr="007511D6" w14:paraId="68444E54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8EB1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R_precuneus_thickavg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05D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0.435184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39A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0.310846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202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3EA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B23A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5508</w:t>
            </w:r>
          </w:p>
        </w:tc>
      </w:tr>
      <w:tr w:rsidR="007511D6" w:rsidRPr="007511D6" w14:paraId="43AAA52F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EC58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R_rostralanteriorcingulate_thickavg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12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0.004222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2FE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0.000407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0A2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41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7ECF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5491</w:t>
            </w:r>
          </w:p>
        </w:tc>
      </w:tr>
      <w:tr w:rsidR="007511D6" w:rsidRPr="007511D6" w14:paraId="29D08777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D3A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R_rostralmiddlefrontal_thickavg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79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0.19597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AE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0.092386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31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DBA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12320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CFF7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5493</w:t>
            </w:r>
          </w:p>
        </w:tc>
      </w:tr>
      <w:tr w:rsidR="007511D6" w:rsidRPr="007511D6" w14:paraId="3450D331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ABE9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R_superiorfrontal_thickavg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CEA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0.037463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C1A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0.011239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7A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8BA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182B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5503</w:t>
            </w:r>
          </w:p>
        </w:tc>
      </w:tr>
      <w:tr w:rsidR="007511D6" w:rsidRPr="007511D6" w14:paraId="10DD1717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CC6E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R_superiorparietal_thickavg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525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0.492699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4D7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0.401198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85C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077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12359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25B1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5506</w:t>
            </w:r>
          </w:p>
        </w:tc>
      </w:tr>
      <w:tr w:rsidR="007511D6" w:rsidRPr="007511D6" w14:paraId="1909E3EC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748C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R_superiortemporal_thickavg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D24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0.012575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1F0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0.002335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C695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16F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12283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8336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5419</w:t>
            </w:r>
          </w:p>
        </w:tc>
      </w:tr>
      <w:tr w:rsidR="007511D6" w:rsidRPr="007511D6" w14:paraId="0C800920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89DC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R_supramargil_thickavg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E7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0.272322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76DE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0.159503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F93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9EC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12304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AE0D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5468</w:t>
            </w:r>
          </w:p>
        </w:tc>
      </w:tr>
      <w:tr w:rsidR="007511D6" w:rsidRPr="007511D6" w14:paraId="0BF934D7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B784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R_frontalpole_thickavg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00D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0.444987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39A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0.337716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BE0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87F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12370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6B0C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5502</w:t>
            </w:r>
          </w:p>
        </w:tc>
      </w:tr>
      <w:tr w:rsidR="007511D6" w:rsidRPr="007511D6" w14:paraId="7630963D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D9F5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R_temporalpole_thickavg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6E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0.548492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D3D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0.462301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656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363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DDC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3935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538CC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2112</w:t>
            </w:r>
          </w:p>
        </w:tc>
      </w:tr>
      <w:tr w:rsidR="007511D6" w:rsidRPr="007511D6" w14:paraId="218E3253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A1D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R_transversetemporal_thickavg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7C5D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0.761094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CBA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0.717603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DE00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640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12368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8BCC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5512</w:t>
            </w:r>
          </w:p>
        </w:tc>
      </w:tr>
      <w:tr w:rsidR="007511D6" w:rsidRPr="007511D6" w14:paraId="25AD613B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5784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R_insula_thickavg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5A1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0.004222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F6DA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0.000483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E28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82D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12315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78EC8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5492</w:t>
            </w:r>
          </w:p>
        </w:tc>
      </w:tr>
      <w:tr w:rsidR="007511D6" w:rsidRPr="007511D6" w14:paraId="19F86B49" w14:textId="77777777" w:rsidTr="0016618C">
        <w:trPr>
          <w:trHeight w:val="300"/>
        </w:trPr>
        <w:tc>
          <w:tcPr>
            <w:tcW w:w="3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CE5B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LThickness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C32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0.020265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1A69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0.004806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1C9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366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9CA7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3984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79DAB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2144</w:t>
            </w:r>
          </w:p>
        </w:tc>
      </w:tr>
      <w:tr w:rsidR="007511D6" w:rsidRPr="007511D6" w14:paraId="656361E2" w14:textId="77777777" w:rsidTr="0016618C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891E7" w14:textId="77777777" w:rsidR="007511D6" w:rsidRPr="007511D6" w:rsidRDefault="007511D6" w:rsidP="0075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RThickness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4893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0.024334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6FA54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0.006618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E5AEF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34451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3988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08176" w14:textId="77777777" w:rsidR="007511D6" w:rsidRPr="007511D6" w:rsidRDefault="007511D6" w:rsidP="00751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11D6">
              <w:rPr>
                <w:rFonts w:ascii="Calibri" w:eastAsia="Times New Roman" w:hAnsi="Calibri" w:cs="Calibri"/>
                <w:color w:val="000000"/>
                <w:lang w:val="en-US"/>
              </w:rPr>
              <w:t>2144</w:t>
            </w:r>
          </w:p>
        </w:tc>
      </w:tr>
    </w:tbl>
    <w:p w14:paraId="30AF0906" w14:textId="77777777" w:rsidR="001F39BA" w:rsidRDefault="001F39BA"/>
    <w:p w14:paraId="45F9F090" w14:textId="77777777" w:rsidR="00842968" w:rsidRDefault="00842968"/>
    <w:tbl>
      <w:tblPr>
        <w:tblW w:w="10773" w:type="dxa"/>
        <w:tblInd w:w="-577" w:type="dxa"/>
        <w:tblLook w:val="04A0" w:firstRow="1" w:lastRow="0" w:firstColumn="1" w:lastColumn="0" w:noHBand="0" w:noVBand="1"/>
      </w:tblPr>
      <w:tblGrid>
        <w:gridCol w:w="2532"/>
        <w:gridCol w:w="1430"/>
        <w:gridCol w:w="1401"/>
        <w:gridCol w:w="1639"/>
        <w:gridCol w:w="1116"/>
        <w:gridCol w:w="1115"/>
        <w:gridCol w:w="1540"/>
      </w:tblGrid>
      <w:tr w:rsidR="00F13BF6" w:rsidRPr="00F13BF6" w14:paraId="1B7B42A7" w14:textId="77777777" w:rsidTr="00EE320E">
        <w:trPr>
          <w:trHeight w:val="300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A5CC" w14:textId="547C2668" w:rsidR="00F13BF6" w:rsidRPr="00EE320E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Supplementary Table S6</w:t>
            </w:r>
            <w:r w:rsidR="00EE320E"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Antidepressant usage moderator results</w:t>
            </w:r>
          </w:p>
        </w:tc>
      </w:tr>
      <w:tr w:rsidR="00F13BF6" w:rsidRPr="00F13BF6" w14:paraId="116FAF1C" w14:textId="77777777" w:rsidTr="00EE320E">
        <w:trPr>
          <w:trHeight w:val="300"/>
        </w:trPr>
        <w:tc>
          <w:tcPr>
            <w:tcW w:w="253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B557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BF0B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d.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D2D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est.dx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AB90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pcortical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7B9D0" w14:textId="77777777" w:rsidR="00F13BF6" w:rsidRPr="00F13BF6" w:rsidRDefault="00F13BF6" w:rsidP="00F13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se.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15D6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n.attempt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29234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n.clincontrols</w:t>
            </w:r>
            <w:proofErr w:type="spellEnd"/>
          </w:p>
        </w:tc>
      </w:tr>
      <w:tr w:rsidR="00F13BF6" w:rsidRPr="00F13BF6" w14:paraId="7E88ED04" w14:textId="77777777" w:rsidTr="0045690C">
        <w:trPr>
          <w:trHeight w:val="300"/>
        </w:trPr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6CF6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Lthal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DE27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-0.09416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4E44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-68.593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6736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0.105207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5AA9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0.056885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C947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362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3985D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2120</w:t>
            </w:r>
          </w:p>
        </w:tc>
      </w:tr>
      <w:tr w:rsidR="00F13BF6" w:rsidRPr="00F13BF6" w14:paraId="5B7DAFF3" w14:textId="77777777" w:rsidTr="0045690C">
        <w:trPr>
          <w:trHeight w:val="300"/>
        </w:trPr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AC5C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Rthal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33A4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-0.16729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FBD6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-103.787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1BD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0.003926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6710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0.056793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9DC3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D3096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2116</w:t>
            </w:r>
          </w:p>
        </w:tc>
      </w:tr>
      <w:tr w:rsidR="00F13BF6" w:rsidRPr="00F13BF6" w14:paraId="0EADC705" w14:textId="77777777" w:rsidTr="0045690C">
        <w:trPr>
          <w:trHeight w:val="300"/>
        </w:trPr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E5B9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Rpal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F259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-0.08273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422F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-17.9628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6AD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0.153675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56E7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0.056814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4A1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CEFF1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2087</w:t>
            </w:r>
          </w:p>
        </w:tc>
      </w:tr>
      <w:tr w:rsidR="00F13BF6" w:rsidRPr="00F13BF6" w14:paraId="7C8B0869" w14:textId="77777777" w:rsidTr="0045690C">
        <w:trPr>
          <w:trHeight w:val="341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B8D5D2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L_inferiorparietal_</w:t>
            </w: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surfavg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FAC4F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-0.08098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2366E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-44.3879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EABC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0.164426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000CB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0.057057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4511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53E12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2099</w:t>
            </w:r>
          </w:p>
        </w:tc>
      </w:tr>
    </w:tbl>
    <w:p w14:paraId="7CCEAD1C" w14:textId="66FC804B" w:rsidR="00AE65FE" w:rsidRDefault="00AE65FE"/>
    <w:p w14:paraId="7FD2A937" w14:textId="77777777" w:rsidR="00421692" w:rsidRDefault="00421692"/>
    <w:tbl>
      <w:tblPr>
        <w:tblW w:w="10746" w:type="dxa"/>
        <w:tblInd w:w="-577" w:type="dxa"/>
        <w:tblLook w:val="04A0" w:firstRow="1" w:lastRow="0" w:firstColumn="1" w:lastColumn="0" w:noHBand="0" w:noVBand="1"/>
      </w:tblPr>
      <w:tblGrid>
        <w:gridCol w:w="2977"/>
        <w:gridCol w:w="1073"/>
        <w:gridCol w:w="1401"/>
        <w:gridCol w:w="1639"/>
        <w:gridCol w:w="1116"/>
        <w:gridCol w:w="1115"/>
        <w:gridCol w:w="1425"/>
      </w:tblGrid>
      <w:tr w:rsidR="00F13BF6" w:rsidRPr="00EE320E" w14:paraId="24FEB10A" w14:textId="77777777" w:rsidTr="00EE320E">
        <w:trPr>
          <w:trHeight w:val="300"/>
        </w:trPr>
        <w:tc>
          <w:tcPr>
            <w:tcW w:w="1074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0CE0" w14:textId="39DA46E9" w:rsidR="00F13BF6" w:rsidRPr="00EE320E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Supplementary Table S7</w:t>
            </w:r>
            <w:r w:rsid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Depression severity</w:t>
            </w:r>
            <w:r w:rsidR="00977DF9"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(number of episodes)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moderator results</w:t>
            </w:r>
          </w:p>
        </w:tc>
      </w:tr>
      <w:tr w:rsidR="00F13BF6" w:rsidRPr="00F13BF6" w14:paraId="6A11C1DB" w14:textId="77777777" w:rsidTr="00EE32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80EE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226C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d.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5BA9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est.dx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0E60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pcortical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6A9D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se.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FEE6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n.attempt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08CAE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n.clincontrols</w:t>
            </w:r>
            <w:proofErr w:type="spellEnd"/>
          </w:p>
        </w:tc>
      </w:tr>
      <w:tr w:rsidR="00F13BF6" w:rsidRPr="00F13BF6" w14:paraId="7A8EE0E0" w14:textId="77777777" w:rsidTr="0045690C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5CF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Lthal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4B94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-0.14878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3D63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-97.3746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E9E3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0.140985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8B05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0.095747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2BB0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128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FD5EF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745</w:t>
            </w:r>
          </w:p>
        </w:tc>
      </w:tr>
      <w:tr w:rsidR="00F13BF6" w:rsidRPr="00F13BF6" w14:paraId="0005D058" w14:textId="77777777" w:rsidTr="0045690C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F446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Rthal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157F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-0.19812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6A7A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-131.26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8CC9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0.048605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2EA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0.095217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A82F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8D023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740</w:t>
            </w:r>
          </w:p>
        </w:tc>
      </w:tr>
      <w:tr w:rsidR="00F13BF6" w:rsidRPr="00F13BF6" w14:paraId="3C4C3E49" w14:textId="77777777" w:rsidTr="0045690C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7CBB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Rpal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1E0D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-0.08209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B3C4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-16.6182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0DEA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0.413386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AE31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0.095196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3BA8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47C2B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732</w:t>
            </w:r>
          </w:p>
        </w:tc>
      </w:tr>
      <w:tr w:rsidR="00F13BF6" w:rsidRPr="00F13BF6" w14:paraId="7F3E09C4" w14:textId="77777777" w:rsidTr="0045690C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E46FE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L_inferiorparietal_surfavg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65B42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-0.13371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DCC6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-72.928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840E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0.186653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FC4C3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0.096122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C1EBF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127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437D0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738</w:t>
            </w:r>
          </w:p>
        </w:tc>
      </w:tr>
    </w:tbl>
    <w:p w14:paraId="0A0990ED" w14:textId="77777777" w:rsidR="00F13BF6" w:rsidRDefault="00F13BF6"/>
    <w:tbl>
      <w:tblPr>
        <w:tblW w:w="11291" w:type="dxa"/>
        <w:tblInd w:w="-1147" w:type="dxa"/>
        <w:tblLook w:val="04A0" w:firstRow="1" w:lastRow="0" w:firstColumn="1" w:lastColumn="0" w:noHBand="0" w:noVBand="1"/>
      </w:tblPr>
      <w:tblGrid>
        <w:gridCol w:w="2836"/>
        <w:gridCol w:w="1074"/>
        <w:gridCol w:w="1401"/>
        <w:gridCol w:w="1639"/>
        <w:gridCol w:w="1116"/>
        <w:gridCol w:w="1115"/>
        <w:gridCol w:w="2110"/>
      </w:tblGrid>
      <w:tr w:rsidR="00F13BF6" w:rsidRPr="00F13BF6" w14:paraId="07DEBED5" w14:textId="77777777" w:rsidTr="00EE320E">
        <w:trPr>
          <w:trHeight w:val="300"/>
        </w:trPr>
        <w:tc>
          <w:tcPr>
            <w:tcW w:w="1129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9D27" w14:textId="05DF3E67" w:rsidR="00F13BF6" w:rsidRPr="00EE320E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E320E">
              <w:rPr>
                <w:b/>
                <w:bCs/>
              </w:rPr>
              <w:br w:type="page"/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Supplementary Table S8</w:t>
            </w:r>
            <w:r w:rsid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Depression age of onset moderator results</w:t>
            </w:r>
          </w:p>
        </w:tc>
      </w:tr>
      <w:tr w:rsidR="00F13BF6" w:rsidRPr="00F13BF6" w14:paraId="71BCAFBD" w14:textId="77777777" w:rsidTr="00EE32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A6CE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3DD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d.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CFB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est.dx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B13A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pcortical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1F5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se.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9D36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n.attempt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6E5DB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n.clincontrols</w:t>
            </w:r>
            <w:proofErr w:type="spellEnd"/>
          </w:p>
        </w:tc>
      </w:tr>
      <w:tr w:rsidR="00F13BF6" w:rsidRPr="00F13BF6" w14:paraId="4F863448" w14:textId="77777777" w:rsidTr="0045690C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D3CD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Lthal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6046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-0.10127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408F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-74.227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3B4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0.105289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2D7D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0.061125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1118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309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082C9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2009</w:t>
            </w:r>
          </w:p>
        </w:tc>
      </w:tr>
      <w:tr w:rsidR="00F13BF6" w:rsidRPr="00F13BF6" w14:paraId="3C01D8D5" w14:textId="77777777" w:rsidTr="0045690C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9122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Rthal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C388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-0.16854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0DC0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-105.414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5451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0.006881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91E6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0.060994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02BD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311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0F2DE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2005</w:t>
            </w:r>
          </w:p>
        </w:tc>
      </w:tr>
      <w:tr w:rsidR="00F13BF6" w:rsidRPr="00F13BF6" w14:paraId="4EB27F8D" w14:textId="77777777" w:rsidTr="0045690C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4756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Rpal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6D8F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-0.1222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D15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-26.701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910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0.050042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643C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0.061031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0A5E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311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D974F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1976</w:t>
            </w:r>
          </w:p>
        </w:tc>
      </w:tr>
      <w:tr w:rsidR="00F13BF6" w:rsidRPr="00F13BF6" w14:paraId="10FE3682" w14:textId="77777777" w:rsidTr="0045690C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4137F" w14:textId="77777777" w:rsidR="00F13BF6" w:rsidRPr="00F13BF6" w:rsidRDefault="00F13BF6" w:rsidP="00F13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L_inferiorparietal_surfavg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CCFB8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-0.06053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A4DA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-33.2993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2553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0.333399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AABB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0.061234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CB002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308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9221A" w14:textId="77777777" w:rsidR="00F13BF6" w:rsidRPr="00F13BF6" w:rsidRDefault="00F13BF6" w:rsidP="00F13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13BF6">
              <w:rPr>
                <w:rFonts w:ascii="Calibri" w:eastAsia="Times New Roman" w:hAnsi="Calibri" w:cs="Calibri"/>
                <w:color w:val="000000"/>
                <w:lang w:val="en-US"/>
              </w:rPr>
              <w:t>1992</w:t>
            </w:r>
          </w:p>
        </w:tc>
      </w:tr>
    </w:tbl>
    <w:p w14:paraId="037DE4C2" w14:textId="77777777" w:rsidR="00AE65FE" w:rsidRDefault="00AE65FE"/>
    <w:p w14:paraId="0FBD9D8D" w14:textId="77777777" w:rsidR="00842968" w:rsidRDefault="00842968"/>
    <w:tbl>
      <w:tblPr>
        <w:tblW w:w="11018" w:type="dxa"/>
        <w:tblInd w:w="-1012" w:type="dxa"/>
        <w:tblLook w:val="04A0" w:firstRow="1" w:lastRow="0" w:firstColumn="1" w:lastColumn="0" w:noHBand="0" w:noVBand="1"/>
      </w:tblPr>
      <w:tblGrid>
        <w:gridCol w:w="2532"/>
        <w:gridCol w:w="1134"/>
        <w:gridCol w:w="1438"/>
        <w:gridCol w:w="1701"/>
        <w:gridCol w:w="1134"/>
        <w:gridCol w:w="1134"/>
        <w:gridCol w:w="1945"/>
      </w:tblGrid>
      <w:tr w:rsidR="00E177E0" w:rsidRPr="00E177E0" w14:paraId="7A9B6C33" w14:textId="77777777" w:rsidTr="00EE320E">
        <w:trPr>
          <w:trHeight w:val="300"/>
        </w:trPr>
        <w:tc>
          <w:tcPr>
            <w:tcW w:w="1101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11A" w14:textId="60699C27" w:rsidR="00E177E0" w:rsidRPr="00EE320E" w:rsidRDefault="00E177E0" w:rsidP="00E2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Supplementary Table S</w:t>
            </w:r>
            <w:r w:rsidR="00E2719A"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  <w:r w:rsid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  <w:r w:rsidRPr="00EE320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Depression recurrence moderator results</w:t>
            </w:r>
          </w:p>
        </w:tc>
      </w:tr>
      <w:tr w:rsidR="00E177E0" w:rsidRPr="00E177E0" w14:paraId="3F2F294A" w14:textId="77777777" w:rsidTr="00EE320E">
        <w:trPr>
          <w:trHeight w:val="300"/>
        </w:trPr>
        <w:tc>
          <w:tcPr>
            <w:tcW w:w="253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72D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6C90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d.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12A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est.dx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1295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pcortical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AE4D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se.</w:t>
            </w:r>
            <w:r w:rsidR="0045690C">
              <w:rPr>
                <w:rFonts w:ascii="Calibri" w:eastAsia="Times New Roman" w:hAnsi="Calibri" w:cs="Calibri"/>
                <w:color w:val="000000"/>
                <w:lang w:val="en-US"/>
              </w:rPr>
              <w:t>SAvsCC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A773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n.attempt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8BAB2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n.clincontrols</w:t>
            </w:r>
            <w:proofErr w:type="spellEnd"/>
          </w:p>
        </w:tc>
      </w:tr>
      <w:tr w:rsidR="00E177E0" w:rsidRPr="00E177E0" w14:paraId="50FC4684" w14:textId="77777777" w:rsidTr="004A5D08">
        <w:trPr>
          <w:trHeight w:val="300"/>
        </w:trPr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C192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Lthal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AEAC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-0.10185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AB89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-74.1883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A9AC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0.081053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027A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0.057131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D7BD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360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54A32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2066</w:t>
            </w:r>
          </w:p>
        </w:tc>
      </w:tr>
      <w:tr w:rsidR="00E177E0" w:rsidRPr="00E177E0" w14:paraId="622D5F70" w14:textId="77777777" w:rsidTr="004A5D08">
        <w:trPr>
          <w:trHeight w:val="300"/>
        </w:trPr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146F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Rthal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E866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-0.17075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777A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-106.215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8F22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0.003378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0974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0.057037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BE1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362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DE094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2063</w:t>
            </w:r>
          </w:p>
        </w:tc>
      </w:tr>
      <w:tr w:rsidR="00E177E0" w:rsidRPr="00E177E0" w14:paraId="5FF9EBB9" w14:textId="77777777" w:rsidTr="004A5D08">
        <w:trPr>
          <w:trHeight w:val="300"/>
        </w:trPr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515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Rpal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3E7D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-0.08373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3386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-18.1661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507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0.150588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AF13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0.057053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21DA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362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090A4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2036</w:t>
            </w:r>
          </w:p>
        </w:tc>
      </w:tr>
      <w:tr w:rsidR="00E177E0" w:rsidRPr="00E177E0" w14:paraId="6C7298B2" w14:textId="77777777" w:rsidTr="004A5D08">
        <w:trPr>
          <w:trHeight w:val="315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F3B3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L_inferiorparietal_surfavg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5C530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-0.07437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A8DE4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-40.9031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3A4B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0.2036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409D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0.057297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9A0F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358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CEED1" w14:textId="77777777" w:rsidR="00E177E0" w:rsidRPr="00E177E0" w:rsidRDefault="00E177E0" w:rsidP="004A5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77E0">
              <w:rPr>
                <w:rFonts w:ascii="Calibri" w:eastAsia="Times New Roman" w:hAnsi="Calibri" w:cs="Calibri"/>
                <w:color w:val="000000"/>
                <w:lang w:val="en-US"/>
              </w:rPr>
              <w:t>2047</w:t>
            </w:r>
          </w:p>
        </w:tc>
      </w:tr>
    </w:tbl>
    <w:p w14:paraId="0358DD87" w14:textId="77777777" w:rsidR="00F13BF6" w:rsidRDefault="00F13BF6"/>
    <w:p w14:paraId="03373713" w14:textId="77777777" w:rsidR="00E177E0" w:rsidRDefault="00E177E0"/>
    <w:p w14:paraId="78487BC3" w14:textId="77777777" w:rsidR="00842968" w:rsidRDefault="00842968"/>
    <w:p w14:paraId="0FC0D9F6" w14:textId="77777777" w:rsidR="00842968" w:rsidRDefault="00842968"/>
    <w:p w14:paraId="74766EFB" w14:textId="77777777" w:rsidR="00842968" w:rsidRDefault="00842968"/>
    <w:p w14:paraId="7E8C915C" w14:textId="77777777" w:rsidR="00E46035" w:rsidRDefault="00E46035"/>
    <w:sectPr w:rsidR="00E46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46AE6"/>
    <w:multiLevelType w:val="multilevel"/>
    <w:tmpl w:val="B4F2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F6EAC"/>
    <w:multiLevelType w:val="multilevel"/>
    <w:tmpl w:val="FB46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s-MX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0E"/>
    <w:rsid w:val="00020C43"/>
    <w:rsid w:val="000F17EC"/>
    <w:rsid w:val="0016618C"/>
    <w:rsid w:val="001F39BA"/>
    <w:rsid w:val="002F1E18"/>
    <w:rsid w:val="003248F3"/>
    <w:rsid w:val="00353F1F"/>
    <w:rsid w:val="00367C76"/>
    <w:rsid w:val="003B360E"/>
    <w:rsid w:val="00421692"/>
    <w:rsid w:val="00435B68"/>
    <w:rsid w:val="0045690C"/>
    <w:rsid w:val="004867B7"/>
    <w:rsid w:val="004D2610"/>
    <w:rsid w:val="004E22DE"/>
    <w:rsid w:val="006208CA"/>
    <w:rsid w:val="006941D4"/>
    <w:rsid w:val="006A33A4"/>
    <w:rsid w:val="007511D6"/>
    <w:rsid w:val="00842968"/>
    <w:rsid w:val="00977DF9"/>
    <w:rsid w:val="009B21C9"/>
    <w:rsid w:val="009C1E54"/>
    <w:rsid w:val="009D7409"/>
    <w:rsid w:val="00A44F31"/>
    <w:rsid w:val="00AE65FE"/>
    <w:rsid w:val="00B364F4"/>
    <w:rsid w:val="00BB6F45"/>
    <w:rsid w:val="00C7243A"/>
    <w:rsid w:val="00D3412B"/>
    <w:rsid w:val="00DD29CA"/>
    <w:rsid w:val="00E03667"/>
    <w:rsid w:val="00E177E0"/>
    <w:rsid w:val="00E2719A"/>
    <w:rsid w:val="00E46035"/>
    <w:rsid w:val="00EE320E"/>
    <w:rsid w:val="00F13BF6"/>
    <w:rsid w:val="00F87D98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8096"/>
  <w15:chartTrackingRefBased/>
  <w15:docId w15:val="{04948CE8-DAF4-4623-A743-7FFA44F6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1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E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7CD0-0D8D-E447-AEA1-A5587C81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 Berghofer</Company>
  <LinksUpToDate>false</LinksUpToDate>
  <CharactersWithSpaces>24003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Campos</dc:creator>
  <cp:keywords/>
  <dc:description/>
  <cp:lastModifiedBy>Miguel E. Rentería</cp:lastModifiedBy>
  <cp:revision>8</cp:revision>
  <dcterms:created xsi:type="dcterms:W3CDTF">2020-03-13T04:38:00Z</dcterms:created>
  <dcterms:modified xsi:type="dcterms:W3CDTF">2020-05-05T00:17:00Z</dcterms:modified>
</cp:coreProperties>
</file>