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B98B6" w14:textId="77777777" w:rsidR="006723E8" w:rsidRPr="00741FBA" w:rsidRDefault="006723E8" w:rsidP="006723E8">
      <w:pPr>
        <w:spacing w:line="480" w:lineRule="auto"/>
        <w:rPr>
          <w:bCs/>
          <w:color w:val="000000" w:themeColor="text1"/>
        </w:rPr>
      </w:pPr>
      <w:r w:rsidRPr="00741FBA">
        <w:rPr>
          <w:b/>
          <w:color w:val="000000" w:themeColor="text1"/>
        </w:rPr>
        <w:t>Supplemental Methods</w:t>
      </w:r>
    </w:p>
    <w:p w14:paraId="41FE6ECF" w14:textId="56E13274" w:rsidR="006723E8" w:rsidRPr="00741FBA" w:rsidRDefault="006A2692" w:rsidP="006723E8">
      <w:pPr>
        <w:spacing w:line="480" w:lineRule="auto"/>
        <w:rPr>
          <w:bCs/>
          <w:color w:val="000000" w:themeColor="text1"/>
        </w:rPr>
      </w:pPr>
      <w:r w:rsidRPr="00741FBA">
        <w:rPr>
          <w:b/>
          <w:color w:val="000000" w:themeColor="text1"/>
        </w:rPr>
        <w:t>e</w:t>
      </w:r>
      <w:r w:rsidR="006723E8" w:rsidRPr="00741FBA">
        <w:rPr>
          <w:b/>
          <w:color w:val="000000" w:themeColor="text1"/>
        </w:rPr>
        <w:t>Table 1</w:t>
      </w:r>
      <w:r w:rsidR="006723E8" w:rsidRPr="00741FBA">
        <w:rPr>
          <w:bCs/>
          <w:color w:val="000000" w:themeColor="text1"/>
        </w:rPr>
        <w:t>. Study names, details, and participant information obtained from the OncoArray project</w:t>
      </w:r>
      <w:r w:rsidR="006723E8" w:rsidRPr="00741FBA">
        <w:rPr>
          <w:bCs/>
          <w:color w:val="000000" w:themeColor="text1"/>
        </w:rPr>
        <w:fldChar w:fldCharType="begin" w:fldLock="1"/>
      </w:r>
      <w:r w:rsidR="00333D0C" w:rsidRPr="00741FBA">
        <w:rPr>
          <w:bCs/>
          <w:color w:val="000000" w:themeColor="text1"/>
        </w:rPr>
        <w:instrText>ADDIN CSL_CITATION {"citationItems":[{"id":"ITEM-1","itemData":{"DOI":"10.1038/s41588-018-0142-8","ISBN":"4158801801428","ISSN":"15461718","PMID":"29892016","abstract":"Genome-wide association studies (GWAS) and fine-mapping efforts to date have identified more than 100 prostate cancer (PrCa)-susceptibility loci. We meta-analyzed genotype data from a custom high-density array of 46,939 PrCa cases and 27,910 controls of European ancestry with previously genotyped data of 32,255 PrCa cases and 33,202 controls of European ancestry. Our analysis identified 62 novel loci associated (P &lt; 5.0 × 10−8) with PrCa and one locus significantly associated with early-onset PrCa (≤55 years). Our findings include missense variants rs1800057 (odds ratio (OR) = 1.16; P = 8.2 × 10−9; G&gt;C, p.Pro1054Arg) in ATM and rs2066827 (OR = 1.06; P = 2.3 × 10−9; T&gt;G, p.Val109Gly) in CDKN1B. The combination of all loci captured 28.4% of the PrCa familial relative risk, and a polygenic risk score conferred an elevated PrCa risk for men in the ninetieth to ninety-ninth percentiles (relative risk = 2.69; 95% confidence interval (CI): 2.55–2.82) and first percentile (relative risk = 5.71; 95% CI: 5.04–6.48) risk stratum compared with the population average. These findings improve risk prediction, enhance fine-mapping, and provide insight into the underlying biology of PrCa1.","author":[{"dropping-particle":"","family":"Schumacher","given":"Fredrick R.","non-dropping-particle":"","parse-names":false,"suffix":""},{"dropping-particle":"","family":"Olama","given":"Ali Amin","non-dropping-particle":"Al","parse-names":false,"suffix":""},{"dropping-particle":"","family":"Berndt","given":"Sonja I.","non-dropping-particle":"","parse-names":false,"suffix":""},{"dropping-particle":"","family":"Benlloch","given":"Sara","non-dropping-particle":"","parse-names":false,"suffix":""},{"dropping-particle":"","family":"Ahmed","given":"Mahbubl","non-dropping-particle":"","parse-names":false,"suffix":""},{"dropping-particle":"","family":"Saunders","given":"Edward J.","non-dropping-particle":"","parse-names":false,"suffix":""},{"dropping-particle":"","family":"Dadaev","given":"Tokhir","non-dropping-particle":"","parse-names":false,"suffix":""},{"dropping-particle":"","family":"Leongamornlert","given":"Daniel","non-dropping-particle":"","parse-names":false,"suffix":""},{"dropping-particle":"","family":"Anokian","given":"Ezequiel","non-dropping-particle":"","parse-names":false,"suffix":""},{"dropping-particle":"","family":"Cieza-Borrella","given":"Clara","non-dropping-particle":"","parse-names":false,"suffix":""},{"dropping-particle":"","family":"Goh","given":"Chee","non-dropping-particle":"","parse-names":false,"suffix":""},{"dropping-particle":"","family":"Brook","given":"Mark N.","non-dropping-particle":"","parse-names":false,"suffix":""},{"dropping-particle":"","family":"Sheng","given":"Xin","non-dropping-particle":"","parse-names":false,"suffix":""},{"dropping-particle":"","family":"Fachal","given":"Laura","non-dropping-particle":"","parse-names":false,"suffix":""},{"dropping-particle":"","family":"Dennis","given":"Joe","non-dropping-particle":"","parse-names":false,"suffix":""},{"dropping-particle":"","family":"Tyrer","given":"Jonathan","non-dropping-particle":"","parse-names":false,"suffix":""},{"dropping-particle":"","family":"Muir","given":"Kenneth","non-dropping-particle":"","parse-names":false,"suffix":""},{"dropping-particle":"","family":"Lophatananon","given":"Artitaya","non-dropping-particle":"","parse-names":false,"suffix":""},{"dropping-particle":"","family":"Stevens","given":"Victoria L.","non-dropping-particle":"","parse-names":false,"suffix":""},{"dropping-particle":"","family":"Gapstur","given":"Susan M.","non-dropping-particle":"","parse-names":false,"suffix":""},{"dropping-particle":"","family":"Carter","given":"Brian D.","non-dropping-particle":"","parse-names":false,"suffix":""},{"dropping-particle":"","family":"Tangen","given":"Catherine M.","non-dropping-particle":"","parse-names":false,"suffix":""},{"dropping-particle":"","family":"Goodman","given":"Phyllis J.","non-dropping-particle":"","parse-names":false,"suffix":""},{"dropping-particle":"","family":"Thompson","given":"Ian M.","non-dropping-particle":"","parse-names":false,"suffix":""},{"dropping-particle":"","family":"Batra","given":"Jyotsna","non-dropping-particle":"","parse-names":false,"suffix":""},{"dropping-particle":"","family":"Chambers","given":"Suzanne","non-dropping-particle":"","parse-names":false,"suffix":""},{"dropping-particle":"","family":"Moya","given":"Leire","non-dropping-particle":"","parse-names":false,"suffix":""},{"dropping-particle":"","family":"Clements","given":"Judith","non-dropping-particle":"","parse-names":false,"suffix":""},{"dropping-particle":"","family":"Horvath","given":"Lisa","non-dropping-particle":"","parse-names":false,"suffix":""},{"dropping-particle":"","family":"Tilley","given":"Wayne","non-dropping-particle":"","parse-names":false,"suffix":""},{"dropping-particle":"","family":"Risbridger","given":"Gail P.","non-dropping-particle":"","parse-names":false,"suffix":""},{"dropping-particle":"","family":"Gronberg","given":"Henrik","non-dropping-particle":"","parse-names":false,"suffix":""},{"dropping-particle":"","family":"Aly","given":"Markus","non-dropping-particle":"","parse-names":false,"suffix":""},{"dropping-particle":"","family":"Nordström","given":"Tobias","non-dropping-particle":"","parse-names":false,"suffix":""},{"dropping-particle":"","family":"Pharoah","given":"Paul","non-dropping-particle":"","parse-names":false,"suffix":""},{"dropping-particle":"","family":"Pashayan","given":"Nora","non-dropping-particle":"","parse-names":false,"suffix":""},{"dropping-particle":"","family":"Schleutker","given":"Johanna","non-dropping-particle":"","parse-names":false,"suffix":""},{"dropping-particle":"","family":"Tammela","given":"Teuvo L.J.","non-dropping-particle":"","parse-names":false,"suffix":""},{"dropping-particle":"","family":"Sipeky","given":"Csilla","non-dropping-particle":"","parse-names":false,"suffix":""},{"dropping-particle":"","family":"Auvinen","given":"Anssi","non-dropping-particle":"","parse-names":false,"suffix":""},{"dropping-particle":"","family":"Albanes","given":"Demetrius","non-dropping-particle":"","parse-names":false,"suffix":""},{"dropping-particle":"","family":"Weinstein","given":"Stephanie","non-dropping-particle":"","parse-names":false,"suffix":""},{"dropping-particle":"","family":"Wolk","given":"Alicja","non-dropping-particle":"","parse-names":false,"suffix":""},{"dropping-particle":"","family":"Håkansson","given":"Niclas","non-dropping-particle":"","parse-names":false,"suffix":""},{"dropping-particle":"","family":"West","given":"Catharine M.L.","non-dropping-particle":"","parse-names":false,"suffix":""},{"dropping-particle":"","family":"Dunning","given":"Alison M.","non-dropping-particle":"","parse-names":false,"suffix":""},{"dropping-particle":"","family":"Burnet","given":"Neil","non-dropping-particle":"","parse-names":false,"suffix":""},{"dropping-particle":"","family":"Mucci","given":"Lorelei A.","non-dropping-particle":"","parse-names":false,"suffix":""},{"dropping-particle":"","family":"Giovannucci","given":"Edward","non-dropping-particle":"","parse-names":false,"suffix":""},{"dropping-particle":"","family":"Andriole","given":"Gerald L.","non-dropping-particle":"","parse-names":false,"suffix":""},{"dropping-particle":"","family":"Cussenot","given":"Olivier","non-dropping-particle":"","parse-names":false,"suffix":""},{"dropping-particle":"","family":"Cancel-Tassin","given":"Géraldine","non-dropping-particle":"","parse-names":false,"suffix":""},{"dropping-particle":"","family":"Koutros","given":"Stella","non-dropping-particle":"","parse-names":false,"suffix":""},{"dropping-particle":"","family":"Beane Freeman","given":"Laura E.","non-dropping-particle":"","parse-names":false,"suffix":""},{"dropping-particle":"","family":"Sorensen","given":"Karina Dalsgaard","non-dropping-particle":"","parse-names":false,"suffix":""},{"dropping-particle":"","family":"Orntoft","given":"Torben Falck","non-dropping-particle":"","parse-names":false,"suffix":""},{"dropping-particle":"","family":"Borre","given":"Michael","non-dropping-particle":"","parse-names":false,"suffix":""},{"dropping-particle":"","family":"Maehle","given":"Lovise","non-dropping-particle":"","parse-names":false,"suffix":""},{"dropping-particle":"","family":"Grindedal","given":"Eli Marie","non-dropping-particle":"","parse-names":false,"suffix":""},{"dropping-particle":"","family":"Neal","given":"David E.","non-dropping-particle":"","parse-names":false,"suffix":""},{"dropping-particle":"","family":"Donovan","given":"Jenny L.","non-dropping-particle":"","parse-names":false,"suffix":""},{"dropping-particle":"","family":"Hamdy","given":"Freddie C.","non-dropping-particle":"","parse-names":false,"suffix":""},{"dropping-particle":"","family":"Martin","given":"Richard M.","non-dropping-particle":"","parse-names":false,"suffix":""},{"dropping-particle":"","family":"Travis","given":"Ruth C.","non-dropping-particle":"","parse-names":false,"suffix":""},{"dropping-particle":"","family":"Key","given":"Tim J.","non-dropping-particle":"","parse-names":false,"suffix":""},{"dropping-particle":"","family":"Hamilton","given":"Robert J.","non-dropping-particle":"","parse-names":false,"suffix":""},{"dropping-particle":"","family":"Fleshner","given":"Neil E.","non-dropping-particle":"","parse-names":false,"suffix":""},{"dropping-particle":"","family":"Finelli","given":"Antonio","non-dropping-particle":"","parse-names":false,"suffix":""},{"dropping-particle":"","family":"Ingles","given":"Sue Ann","non-dropping-particle":"","parse-names":false,"suffix":""},{"dropping-particle":"","family":"Stern","given":"Mariana C.","non-dropping-particle":"","parse-names":false,"suffix":""},{"dropping-particle":"","family":"Rosenstein","given":"Barry S.","non-dropping-particle":"","parse-names":false,"suffix":""},{"dropping-particle":"","family":"Kerns","given":"Sarah L.","non-dropping-particle":"","parse-names":false,"suffix":""},{"dropping-particle":"","family":"Ostrer","given":"Harry","non-dropping-particle":"","parse-names":false,"suffix":""},{"dropping-particle":"","family":"Lu","given":"Yong Jie","non-dropping-particle":"","parse-names":false,"suffix":""},{"dropping-particle":"","family":"Zhang","given":"Hong Wei","non-dropping-particle":"","parse-names":false,"suffix":""},{"dropping-particle":"","family":"Feng","given":"Ninghan","non-dropping-particle":"","parse-names":false,"suffix":""},{"dropping-particle":"","family":"Mao","given":"Xueying","non-dropping-particle":"","parse-names":false,"suffix":""},{"dropping-particle":"","family":"Guo","given":"Xin","non-dropping-particle":"","parse-names":false,"suffix":""},{"dropping-particle":"","family":"Wang","given":"Guomin","non-dropping-particle":"","parse-names":false,"suffix":""},{"dropping-particle":"","family":"Sun","given":"Zan","non-dropping-particle":"","parse-names":false,"suffix":""},{"dropping-particle":"","family":"Giles","given":"Graham G.","non-dropping-particle":"","parse-names":false,"suffix":""},{"dropping-particle":"","family":"Southey","given":"Melissa C.","non-dropping-particle":"","parse-names":false,"suffix":""},{"dropping-particle":"","family":"MacInnis","given":"Robert J.","non-dropping-particle":"","parse-names":false,"suffix":""},{"dropping-particle":"","family":"Fitzgerald","given":"Liesel M.","non-dropping-particle":"","parse-names":false,"suffix":""},{"dropping-particle":"","family":"Kibel","given":"Adam S.","non-dropping-particle":"","parse-names":false,"suffix":""},{"dropping-particle":"","family":"Drake","given":"Bettina F.","non-dropping-particle":"","parse-names":false,"suffix":""},{"dropping-particle":"","family":"Vega","given":"Ana","non-dropping-particle":"","parse-names":false,"suffix":""},{"dropping-particle":"","family":"Gómez-Caamaño","given":"Antonio","non-dropping-particle":"","parse-names":false,"suffix":""},{"dropping-particle":"","family":"Szulkin","given":"Robert","non-dropping-particle":"","parse-names":false,"suffix":""},{"dropping-particle":"","family":"Eklund","given":"Martin","non-dropping-particle":"","parse-names":false,"suffix":""},{"dropping-particle":"","family":"Kogevinas","given":"Manolis","non-dropping-particle":"","parse-names":false,"suffix":""},{"dropping-particle":"","family":"Llorca","given":"Javier","non-dropping-particle":"","parse-names":false,"suffix":""},{"dropping-particle":"","family":"Castaño-Vinyals","given":"Gemma","non-dropping-particle":"","parse-names":false,"suffix":""},{"dropping-particle":"","family":"Penney","given":"Kathryn L.","non-dropping-particle":"","parse-names":false,"suffix":""},{"dropping-particle":"","family":"Stampfer","given":"Meir","non-dropping-particle":"","parse-names":false,"suffix":""},{"dropping-particle":"","family":"Park","given":"Jong Y.","non-dropping-particle":"","parse-names":false,"suffix":""},{"dropping-particle":"","family":"Sellers","given":"Thomas A.","non-dropping-particle":"","parse-names":false,"suffix":""},{"dropping-particle":"","family":"Lin","given":"Hui Yi","non-dropping-particle":"","parse-names":false,"suffix":""},{"dropping-particle":"","family":"Stanford","given":"Janet L.","non-dropping-particle":"","parse-names":false,"suffix":""},{"dropping-particle":"","family":"Cybulski","given":"Cezary","non-dropping-particle":"","parse-names":false,"suffix":""},{"dropping-particle":"","family":"Wokolorczyk","given":"Dominika","non-dropping-particle":"","parse-names":false,"suffix":""},{"dropping-particle":"","family":"Lubinski","given":"Jan","non-dropping-particle":"","parse-names":false,"suffix":""},{"dropping-particle":"","family":"Ostrander","given":"Elaine A.","non-dropping-particle":"","parse-names":false,"suffix":""},{"dropping-particle":"","family":"Geybels","given":"Milan S.","non-dropping-particle":"","parse-names":false,"suffix":""},{"dropping-particle":"","family":"Nordestgaard","given":"Børge G.","non-dropping-particle":"","parse-names":false,"suffix":""},{"dropping-particle":"","family":"Nielsen","given":"Sune F.","non-dropping-particle":"","parse-names":false,"suffix":""},{"dropping-particle":"","family":"Weischer","given":"Maren","non-dropping-particle":"","parse-names":false,"suffix":""},{"dropping-particle":"","family":"Bisbjerg","given":"Rasmus","non-dropping-particle":"","parse-names":false,"suffix":""},{"dropping-particle":"","family":"Røder","given":"Martin Andreas","non-dropping-particle":"","parse-names":false,"suffix":""},{"dropping-particle":"","family":"Iversen","given":"Peter","non-dropping-particle":"","parse-names":false,"suffix":""},{"dropping-particle":"","family":"Brenner","given":"Hermann","non-dropping-particle":"","parse-names":false,"suffix":""},{"dropping-particle":"","family":"Cuk","given":"Katarina","non-dropping-particle":"","parse-names":false,"suffix":""},{"dropping-particle":"","family":"Holleczek","given":"Bernd","non-dropping-particle":"","parse-names":false,"suffix":""},{"dropping-particle":"","family":"Maier","given":"Christiane","non-dropping-particle":"","parse-names":false,"suffix":""},{"dropping-particle":"","family":"Luedeke","given":"Manuel","non-dropping-particle":"","parse-names":false,"suffix":""},{"dropping-particle":"","family":"Schnoeller","given":"Thomas","non-dropping-particle":"","parse-names":false,"suffix":""},{"dropping-particle":"","family":"Kim","given":"Jeri","non-dropping-particle":"","parse-names":false,"suffix":""},{"dropping-particle":"","family":"Logothetis","given":"Christopher J.","non-dropping-particle":"","parse-names":false,"suffix":""},{"dropping-particle":"","family":"John","given":"Esther M.","non-dropping-particle":"","parse-names":false,"suffix":""},{"dropping-particle":"","family":"Teixeira","given":"Manuel R.","non-dropping-particle":"","parse-names":false,"suffix":""},{"dropping-particle":"","family":"Paulo","given":"Paula","non-dropping-particle":"","parse-names":false,"suffix":""},{"dropping-particle":"","family":"Cardoso","given":"Marta","non-dropping-particle":"","parse-names":false,"suffix":""},{"dropping-particle":"","family":"Neuhausen","given":"Susan L.","non-dropping-particle":"","parse-names":false,"suffix":""},{"dropping-particle":"","family":"Steele","given":"Linda","non-dropping-particle":"","parse-names":false,"suffix":""},{"dropping-particle":"","family":"Ding","given":"Yuan Chun","non-dropping-particle":"","parse-names":false,"suffix":""},{"dropping-particle":"","family":"Ruyck","given":"Kim","non-dropping-particle":"De","parse-names":false,"suffix":""},{"dropping-particle":"","family":"Meerleer","given":"Gert","non-dropping-particle":"De","parse-names":false,"suffix":""},{"dropping-particle":"","family":"Ost","given":"Piet","non-dropping-particle":"","parse-names":false,"suffix":""},{"dropping-particle":"","family":"Razack","given":"Azad","non-dropping-particle":"","parse-names":false,"suffix":""},{"dropping-particle":"","family":"Lim","given":"Jasmine","non-dropping-particle":"","parse-names":false,"suffix":""},{"dropping-particle":"","family":"Teo","given":"Soo Hwang","non-dropping-particle":"","parse-names":false,"suffix":""},{"dropping-particle":"","family":"Lin","given":"Daniel W.","non-dropping-particle":"","parse-names":false,"suffix":""},{"dropping-particle":"","family":"Newcomb","given":"Lisa F.","non-dropping-particle":"","parse-names":false,"suffix":""},{"dropping-particle":"","family":"Lessel","given":"Davor","non-dropping-particle":"","parse-names":false,"suffix":""},{"dropping-particle":"","family":"Gamulin","given":"Marija","non-dropping-particle":"","parse-names":false,"suffix":""},{"dropping-particle":"","family":"Kulis","given":"Tomislav","non-dropping-particle":"","parse-names":false,"suffix":""},{"dropping-particle":"","family":"Kaneva","given":"Radka","non-dropping-particle":"","parse-names":false,"suffix":""},{"dropping-particle":"","family":"Usmani","given":"Nawaid","non-dropping-particle":"","parse-names":false,"suffix":""},{"dropping-particle":"","family":"Singhal","given":"Sandeep","non-dropping-particle":"","parse-names":false,"suffix":""},{"dropping-particle":"","family":"Slavov","given":"Chavdar","non-dropping-particle":"","parse-names":false,"suffix":""},{"dropping-particle":"","family":"Mitev","given":"Vanio","non-dropping-particle":"","parse-names":false,"suffix":""},{"dropping-particle":"","family":"Parliament","given":"Matthew","non-dropping-particle":"","parse-names":false,"suffix":""},{"dropping-particle":"","family":"Claessens","given":"Frank","non-dropping-particle":"","parse-names":false,"suffix":""},{"dropping-particle":"","family":"Joniau","given":"Steven","non-dropping-particle":"","parse-names":false,"suffix":""},{"dropping-particle":"","family":"Broeck","given":"Thomas","non-dropping-particle":"Van Den","parse-names":false,"suffix":""},{"dropping-particle":"","family":"Larkin","given":"Samantha","non-dropping-particle":"","parse-names":false,"suffix":""},{"dropping-particle":"","family":"Townsend","given":"Paul A.","non-dropping-particle":"","parse-names":false,"suffix":""},{"dropping-particle":"","family":"Aukim-Hastie","given":"Claire","non-dropping-particle":"","parse-names":false,"suffix":""},{"dropping-particle":"","family":"Dominguez","given":"Manuela Gago","non-dropping-particle":"","parse-names":false,"suffix":""},{"dropping-particle":"","family":"Castelao","given":"Jose Esteban","non-dropping-particle":"","parse-names":false,"suffix":""},{"dropping-particle":"","family":"Martinez","given":"Maria Elena","non-dropping-particle":"","parse-names":false,"suffix":""},{"dropping-particle":"","family":"Roobol","given":"Monique J.","non-dropping-particle":"","parse-names":false,"suffix":""},{"dropping-particle":"","family":"Jenster","given":"Guido","non-dropping-particle":"","parse-names":false,"suffix":""},{"dropping-particle":"","family":"Schaik","given":"Ron H.N.","non-dropping-particle":"Van","parse-names":false,"suffix":""},{"dropping-particle":"","family":"Menegaux","given":"Florence","non-dropping-particle":"","parse-names":false,"suffix":""},{"dropping-particle":"","family":"Truong","given":"Thérèse","non-dropping-particle":"","parse-names":false,"suffix":""},{"dropping-particle":"","family":"Koudou","given":"Yves Akoli","non-dropping-particle":"","parse-names":false,"suffix":""},{"dropping-particle":"","family":"Xu","given":"Jianfeng","non-dropping-particle":"","parse-names":false,"suffix":""},{"dropping-particle":"","family":"Khaw","given":"Kay Tee","non-dropping-particle":"","parse-names":false,"suffix":""},{"dropping-particle":"","family":"Cannon-Albright","given":"Lisa","non-dropping-particle":"","parse-names":false,"suffix":""},{"dropping-particle":"","family":"Pandha","given":"Hardev","non-dropping-particle":"","parse-names":false,"suffix":""},{"dropping-particle":"","family":"Michael","given":"Agnieszka","non-dropping-particle":"","parse-names":false,"suffix":""},{"dropping-particle":"","family":"Thibodeau","given":"Stephen N.","non-dropping-particle":"","parse-names":false,"suffix":""},{"dropping-particle":"","family":"McDonnell","given":"Shannon K.","non-dropping-particle":"","parse-names":false,"suffix":""},{"dropping-particle":"","family":"Schaid","given":"Daniel J.","non-dropping-particle":"","parse-names":false,"suffix":""},{"dropping-particle":"","family":"Lindstrom","given":"Sara","non-dropping-particle":"","parse-names":false,"suffix":""},{"dropping-particle":"","family":"Turman","given":"Constance","non-dropping-particle":"","parse-names":false,"suffix":""},{"dropping-particle":"","family":"Ma","given":"Jing","non-dropping-particle":"","parse-names":false,"suffix":""},{"dropping-particle":"","family":"Hunter","given":"David J.","non-dropping-particle":"","parse-names":false,"suffix":""},{"dropping-particle":"","family":"Riboli","given":"Elio","non-dropping-particle":"","parse-names":false,"suffix":""},{"dropping-particle":"","family":"Siddiq","given":"Afshan","non-dropping-particle":"","parse-names":false,"suffix":""},{"dropping-particle":"","family":"Canzian","given":"Federico","non-dropping-particle":"","parse-names":false,"suffix":""},{"dropping-particle":"","family":"Kolonel","given":"Laurence N.","non-dropping-particle":"","parse-names":false,"suffix":""},{"dropping-particle":"","family":"Marchand","given":"Loic","non-dropping-particle":"Le","parse-names":false,"suffix":""},{"dropping-particle":"","family":"Hoover","given":"Robert N.","non-dropping-particle":"","parse-names":false,"suffix":""},{"dropping-particle":"","family":"Machiela","given":"Mitchell J.","non-dropping-particle":"","parse-names":false,"suffix":""},{"dropping-particle":"","family":"Cui","given":"Zuxi","non-dropping-particle":"","parse-names":false,"suffix":""},{"dropping-particle":"","family":"Kraft","given":"Peter","non-dropping-particle":"","parse-names":false,"suffix":""},{"dropping-particle":"","family":"Amos","given":"Christopher I.","non-dropping-particle":"","parse-names":false,"suffix":""},{"dropping-particle":"V.","family":"Conti","given":"David","non-dropping-particle":"","parse-names":false,"suffix":""},{"dropping-particle":"","family":"Easton","given":"Douglas F.","non-dropping-particle":"","parse-names":false,"suffix":""},{"dropping-particle":"","family":"Wiklund","given":"Fredrik","non-dropping-particle":"","parse-names":false,"suffix":""},{"dropping-particle":"","family":"Chanock","given":"Stephen J.","non-dropping-particle":"","parse-names":false,"suffix":""},{"dropping-particle":"","family":"Henderson","given":"Brian E.","non-dropping-particle":"","parse-names":false,"suffix":""},{"dropping-particle":"","family":"Kote-Jarai","given":"Zsofia","non-dropping-particle":"","parse-names":false,"suffix":""},{"dropping-particle":"","family":"Haiman","given":"Christopher A.","non-dropping-particle":"","parse-names":false,"suffix":""},{"dropping-particle":"","family":"Eeles","given":"Rosalind A.","non-dropping-particle":"","parse-names":false,"suffix":""}],"container-title":"Nature Genetics","id":"ITEM-1","issue":"7","issued":{"date-parts":[["2018"]]},"page":"928-936","title":"Association analyses of more than 140,000 men identify 63 new prostate cancer susceptibility loci","type":"article-journal","volume":"50"},"uris":["http://www.mendeley.com/documents/?uuid=14e5cb64-8546-40de-af4b-f66bbee7ef8d"]},{"id":"ITEM-2","itemData":{"DOI":"10.1158/1055-9965.EPI-16-0106","ISSN":"10559965","PMID":"27697780","abstract":"© 2016 American Association for Cancer Research. Background: Common cancers develop through a multistep process often including inherited susceptibility. Collaboration among multiple institutions, and funding from multiple sources, has allowed the development of an inexpensive genotyping microarray, the OncoArray. The array includes a genome-wide backbone, comprising 230,000 SNPs tagging most common genetic variants, together with dense mapping of known susceptibility regions, rare variants from sequencing experiments, pharmacogenetic markers, and cancer-related traits. Methods: The OncoArray can be genotyped using a novel technology developed by Illumina to facilitate efficient genotyping. The consortium developed standard approaches for selecting SNPs for study, for quality control of markers, and for ancestry analysis. The array was genotyped at selected sites and with prespecified replicate samples to permit evaluation of genotyping accuracy among centers and by ethnic background. Results: The OncoArray consortium genotyped 447,705 samples. A total of 494,763 SNPs passed quality control steps with a sample success rate of 97% of the samples. Participating sites performed ancestry analysis using a common set of markers and a scoring algorithm based on principal components analysis. Conclusions: Results from these analyses will enable researchers to identify new susceptibility loci, perform fine-mapping of new or known loci associated with either single or multiple cancers, assess the degree of overlap in cancer causation and pleiotropic effects of loci that have been identified for diseasespecific risk, and jointly model genetic, environmental, and lifestyle-related exposures. Impact: Ongoing analyses will shed light on etiology and risk assessment for many types of cancer.","author":[{"dropping-particle":"","family":"Amos","given":"Christopher I","non-dropping-particle":"","parse-names":false,"suffix":""},{"dropping-particle":"","family":"Dennis","given":"Joe","non-dropping-particle":"","parse-names":false,"suffix":""},{"dropping-particle":"","family":"Wang","given":"Zhaoming","non-dropping-particle":"","parse-names":false,"suffix":""},{"dropping-particle":"","family":"Byun","given":"Jinyoung","non-dropping-particle":"","parse-names":false,"suffix":""},{"dropping-particle":"","family":"Schumacher","given":"Fredrick R","non-dropping-particle":"","parse-names":false,"suffix":""},{"dropping-particle":"","family":"Gayther","given":"Simon A","non-dropping-particle":"","parse-names":false,"suffix":""},{"dropping-particle":"","family":"Casey","given":"Graham","non-dropping-particle":"","parse-names":false,"suffix":""},{"dropping-particle":"","family":"Hunter","given":"David J","non-dropping-particle":"","parse-names":false,"suffix":""},{"dropping-particle":"","family":"Sellers","given":"Thomas A","non-dropping-particle":"","parse-names":false,"suffix":""},{"dropping-particle":"","family":"Gruber","given":"Stephen B","non-dropping-particle":"","parse-names":false,"suffix":""},{"dropping-particle":"","family":"Dunning","given":"Alison M","non-dropping-particle":"","parse-names":false,"suffix":""},{"dropping-particle":"","family":"Michailidou","given":"Kyriaki","non-dropping-particle":"","parse-names":false,"suffix":""},{"dropping-particle":"","family":"Fachal","given":"Laura","non-dropping-particle":"","parse-names":false,"suffix":""},{"dropping-particle":"","family":"Doheny","given":"Kimberly","non-dropping-particle":"","parse-names":false,"suffix":""},{"dropping-particle":"","family":"Spurdle","given":"Amanda B","non-dropping-particle":"","parse-names":false,"suffix":""},{"dropping-particle":"","family":"Li","given":"Yafang","non-dropping-particle":"","parse-names":false,"suffix":""},{"dropping-particle":"","family":"Xiao","given":"Xiangjun","non-dropping-particle":"","parse-names":false,"suffix":""},{"dropping-particle":"","family":"Romm","given":"Jane","non-dropping-particle":"","parse-names":false,"suffix":""},{"dropping-particle":"","family":"Pugh","given":"Elizabeth","non-dropping-particle":"","parse-names":false,"suffix":""},{"dropping-particle":"","family":"Coetzee","given":"Gerhard A","non-dropping-particle":"","parse-names":false,"suffix":""},{"dropping-particle":"","family":"Hazelett","given":"Dennis J","non-dropping-particle":"","parse-names":false,"suffix":""},{"dropping-particle":"","family":"Bojesen","given":"Stig E","non-dropping-particle":"","parse-names":false,"suffix":""},{"dropping-particle":"","family":"Caga-Anan","given":"Charlisse","non-dropping-particle":"","parse-names":false,"suffix":""},{"dropping-particle":"","family":"Haiman","given":"Christopher A","non-dropping-particle":"","parse-names":false,"suffix":""},{"dropping-particle":"","family":"Kamal","given":"Ahsan","non-dropping-particle":"","parse-names":false,"suffix":""},{"dropping-particle":"","family":"Luccarini","given":"Craig","non-dropping-particle":"","parse-names":false,"suffix":""},{"dropping-particle":"","family":"Tessier","given":"Daniel","non-dropping-particle":"","parse-names":false,"suffix":""},{"dropping-particle":"","family":"Vincent","given":"Daniel","non-dropping-particle":"","parse-names":false,"suffix":""},{"dropping-particle":"","family":"Bacot","given":"Francois","non-dropping-particle":"","parse-names":false,"suffix":""},{"dropping-particle":"","family":"Berg","given":"David J","non-dropping-particle":"Van Den","parse-names":false,"suffix":""},{"dropping-particle":"","family":"Nelson","given":"Stefanie","non-dropping-particle":"","parse-names":false,"suffix":""},{"dropping-particle":"","family":"Demetriades","given":"Stephen","non-dropping-particle":"","parse-names":false,"suffix":""},{"dropping-particle":"","family":"Goldgar","given":"David E","non-dropping-particle":"","parse-names":false,"suffix":""},{"dropping-particle":"","family":"Couch","given":"Fergus J","non-dropping-particle":"","parse-names":false,"suffix":""},{"dropping-particle":"","family":"Forman","given":"Judith L","non-dropping-particle":"","parse-names":false,"suffix":""},{"dropping-particle":"","family":"Giles","given":"Graham G","non-dropping-particle":"","parse-names":false,"suffix":""},{"dropping-particle":"V","family":"Conti","given":"David","non-dropping-particle":"","parse-names":false,"suffix":""},{"dropping-particle":"","family":"Bickeboller","given":"Heike","non-dropping-particle":"","parse-names":false,"suffix":""},{"dropping-particle":"","family":"Risch","given":"Angela","non-dropping-particle":"","parse-names":false,"suffix":""},{"dropping-particle":"","family":"Waldenberger","given":"Melanie","non-dropping-particle":"","parse-names":false,"suffix":""},{"dropping-particle":"","family":"Bruske-Hohlfeld","given":"Irene","non-dropping-particle":"","parse-names":false,"suffix":""},{"dropping-particle":"","family":"Hicks","given":"Belynda D","non-dropping-particle":"","parse-names":false,"suffix":""},{"dropping-particle":"","family":"Ling","given":"Hua","non-dropping-particle":"","parse-names":false,"suffix":""},{"dropping-particle":"","family":"McGuffog","given":"Lesley","non-dropping-particle":"","parse-names":false,"suffix":""},{"dropping-particle":"","family":"Lee","given":"Andrew","non-dropping-particle":"","parse-names":false,"suffix":""},{"dropping-particle":"","family":"Kuchenbaecker","given":"Karoline","non-dropping-particle":"","parse-names":false,"suffix":""},{"dropping-particle":"","family":"Soucy","given":"Penny","non-dropping-particle":"","parse-names":false,"suffix":""},{"dropping-particle":"","family":"Manz","given":"Judith","non-dropping-particle":"","parse-names":false,"suffix":""},{"dropping-particle":"","family":"Cunningham","given":"Julie M","non-dropping-particle":"","parse-names":false,"suffix":""},{"dropping-particle":"","family":"Butterbach","given":"Katja","non-dropping-particle":"","parse-names":false,"suffix":""},{"dropping-particle":"","family":"Kote-Jarai","given":"Zsofia","non-dropping-particle":"","parse-names":false,"suffix":""},{"dropping-particle":"","family":"Kraft","given":"Peter","non-dropping-particle":"","parse-names":false,"suffix":""},{"dropping-particle":"","family":"FitzGerald","given":"Liesel","non-dropping-particle":"","parse-names":false,"suffix":""},{"dropping-particle":"","family":"Lindstrom","given":"Sara","non-dropping-particle":"","parse-names":false,"suffix":""},{"dropping-particle":"","family":"Adams","given":"Marcia","non-dropping-particle":"","parse-names":false,"suffix":""},{"dropping-particle":"","family":"McKay","given":"James D","non-dropping-particle":"","parse-names":false,"suffix":""},{"dropping-particle":"","family":"Phelan","given":"Catherine M","non-dropping-particle":"","parse-names":false,"suffix":""},{"dropping-particle":"","family":"Benlloch","given":"Sara","non-dropping-particle":"","parse-names":false,"suffix":""},{"dropping-particle":"","family":"Kelemen","given":"Linda E","non-dropping-particle":"","parse-names":false,"suffix":""},{"dropping-particle":"","family":"Brennan","given":"Paul","non-dropping-particle":"","parse-names":false,"suffix":""},{"dropping-particle":"","family":"Riggan","given":"Marjorie","non-dropping-particle":"","parse-names":false,"suffix":""},{"dropping-particle":"","family":"O'Mara","given":"Tracy A","non-dropping-particle":"","parse-names":false,"suffix":""},{"dropping-particle":"","family":"Shen","given":"Hongbing","non-dropping-particle":"","parse-names":false,"suffix":""},{"dropping-particle":"","family":"Shi","given":"Yongyong","non-dropping-particle":"","parse-names":false,"suffix":""},{"dropping-particle":"","family":"Thompson","given":"Deborah J","non-dropping-particle":"","parse-names":false,"suffix":""},{"dropping-particle":"","family":"Goodman","given":"Marc T","non-dropping-particle":"","parse-names":false,"suffix":""},{"dropping-particle":"","family":"Nielsen","given":"Sune F","non-dropping-particle":"","parse-names":false,"suffix":""},{"dropping-particle":"","family":"Berchuck","given":"Andrew","non-dropping-particle":"","parse-names":false,"suffix":""},{"dropping-particle":"","family":"Laboissiere","given":"Sylvie","non-dropping-particle":"","parse-names":false,"suffix":""},{"dropping-particle":"","family":"Schmit","given":"Stephanie L","non-dropping-particle":"","parse-names":false,"suffix":""},{"dropping-particle":"","family":"Shelford","given":"Tameka","non-dropping-particle":"","parse-names":false,"suffix":""},{"dropping-particle":"","family":"Edlund","given":"Christopher K","non-dropping-particle":"","parse-names":false,"suffix":""},{"dropping-particle":"","family":"Taylor","given":"Jack A","non-dropping-particle":"","parse-names":false,"suffix":""},{"dropping-particle":"","family":"Field","given":"John K","non-dropping-particle":"","parse-names":false,"suffix":""},{"dropping-particle":"","family":"Park","given":"Sue K","non-dropping-particle":"","parse-names":false,"suffix":""},{"dropping-particle":"","family":"Offit","given":"Kenneth","non-dropping-particle":"","parse-names":false,"suffix":""},{"dropping-particle":"","family":"Thomassen","given":"Mads","non-dropping-particle":"","parse-names":false,"suffix":""},{"dropping-particle":"","family":"Schmutzler","given":"Rita","non-dropping-particle":"","parse-names":false,"suffix":""},{"dropping-particle":"","family":"Ottini","given":"Laura","non-dropping-particle":"","parse-names":false,"suffix":""},{"dropping-particle":"","family":"Hung","given":"Rayjean J","non-dropping-particle":"","parse-names":false,"suffix":""},{"dropping-particle":"","family":"Marchini","given":"Jonathan","non-dropping-particle":"","parse-names":false,"suffix":""},{"dropping-particle":"Al","family":"Olama","given":"Ali Amin","non-dropping-particle":"","parse-names":false,"suffix":""},{"dropping-particle":"","family":"Peters","given":"Ulrike","non-dropping-particle":"","parse-names":false,"suffix":""},{"dropping-particle":"","family":"Eeles","given":"Rosalind A","non-dropping-particle":"","parse-names":false,"suffix":""},{"dropping-particle":"","family":"Seldin","given":"Michael F","non-dropping-particle":"","parse-names":false,"suffix":""},{"dropping-particle":"","family":"Gillanders","given":"Elizabeth","non-dropping-particle":"","parse-names":false,"suffix":""},{"dropping-particle":"","family":"Seminara","given":"Daniela","non-dropping-particle":"","parse-names":false,"suffix":""},{"dropping-particle":"","family":"Antoniou","given":"Antonis C","non-dropping-particle":"","parse-names":false,"suffix":""},{"dropping-particle":"","family":"Pharoah","given":"Paul D.P.","non-dropping-particle":"","parse-names":false,"suffix":""},{"dropping-particle":"","family":"Chenevix-Trench","given":"Georgia","non-dropping-particle":"","parse-names":false,"suffix":""},{"dropping-particle":"","family":"Chanock","given":"Stephen J","non-dropping-particle":"","parse-names":false,"suffix":""},{"dropping-particle":"","family":"Simard","given":"Jacques","non-dropping-particle":"","parse-names":false,"suffix":""},{"dropping-particle":"","family":"Easton","given":"Douglas F","non-dropping-particle":"","parse-names":false,"suffix":""}],"container-title":"Cancer Epidemiology Biomarkers and Prevention","id":"ITEM-2","issue":"1","issued":{"date-parts":[["2017"]]},"page":"126-135","publisher":"NIH Public Access","title":"The OncoArray consortium: A network for understanding the genetic architecture of common cancers","type":"article-journal","volume":"26"},"uris":["http://www.mendeley.com/documents/?uuid=b1f74344-d9e1-323c-81d3-282853df5a03"]}],"mendeley":{"formattedCitation":"&lt;sup&gt;1,2&lt;/sup&gt;","plainTextFormattedCitation":"1,2","previouslyFormattedCitation":"&lt;sup&gt;1,2&lt;/sup&gt;"},"properties":{"noteIndex":0},"schema":"https://github.com/citation-style-language/schema/raw/master/csl-citation.json"}</w:instrText>
      </w:r>
      <w:r w:rsidR="006723E8" w:rsidRPr="00741FBA">
        <w:rPr>
          <w:bCs/>
          <w:color w:val="000000" w:themeColor="text1"/>
        </w:rPr>
        <w:fldChar w:fldCharType="separate"/>
      </w:r>
      <w:r w:rsidR="00022732" w:rsidRPr="00741FBA">
        <w:rPr>
          <w:bCs/>
          <w:noProof/>
          <w:color w:val="000000" w:themeColor="text1"/>
          <w:vertAlign w:val="superscript"/>
        </w:rPr>
        <w:t>1,2</w:t>
      </w:r>
      <w:r w:rsidR="006723E8" w:rsidRPr="00741FBA">
        <w:rPr>
          <w:bCs/>
          <w:color w:val="000000" w:themeColor="text1"/>
        </w:rPr>
        <w:fldChar w:fldCharType="end"/>
      </w:r>
      <w:r w:rsidR="006723E8" w:rsidRPr="00741FBA">
        <w:rPr>
          <w:bCs/>
          <w:color w:val="000000" w:themeColor="text1"/>
        </w:rPr>
        <w:t>.</w:t>
      </w:r>
    </w:p>
    <w:tbl>
      <w:tblPr>
        <w:tblW w:w="13820" w:type="dxa"/>
        <w:tblLook w:val="04A0" w:firstRow="1" w:lastRow="0" w:firstColumn="1" w:lastColumn="0" w:noHBand="0" w:noVBand="1"/>
      </w:tblPr>
      <w:tblGrid>
        <w:gridCol w:w="1492"/>
        <w:gridCol w:w="1399"/>
        <w:gridCol w:w="1054"/>
        <w:gridCol w:w="1124"/>
        <w:gridCol w:w="775"/>
        <w:gridCol w:w="659"/>
        <w:gridCol w:w="908"/>
        <w:gridCol w:w="539"/>
        <w:gridCol w:w="850"/>
        <w:gridCol w:w="583"/>
        <w:gridCol w:w="708"/>
        <w:gridCol w:w="700"/>
        <w:gridCol w:w="1033"/>
        <w:gridCol w:w="995"/>
        <w:gridCol w:w="1001"/>
      </w:tblGrid>
      <w:tr w:rsidR="006723E8" w:rsidRPr="00741FBA" w14:paraId="4F175596" w14:textId="77777777" w:rsidTr="0096140C">
        <w:trPr>
          <w:trHeight w:val="220"/>
        </w:trPr>
        <w:tc>
          <w:tcPr>
            <w:tcW w:w="49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8EDDC3B" w14:textId="77777777" w:rsidR="006723E8" w:rsidRPr="00741FBA" w:rsidRDefault="006723E8" w:rsidP="0096140C">
            <w:pPr>
              <w:jc w:val="center"/>
              <w:rPr>
                <w:b/>
                <w:bCs/>
                <w:color w:val="000000"/>
                <w:sz w:val="15"/>
                <w:szCs w:val="15"/>
              </w:rPr>
            </w:pPr>
            <w:r w:rsidRPr="00741FBA">
              <w:rPr>
                <w:b/>
                <w:bCs/>
                <w:color w:val="000000"/>
                <w:sz w:val="15"/>
                <w:szCs w:val="15"/>
              </w:rPr>
              <w:t>Study Information</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14:paraId="3826A5E4" w14:textId="77777777" w:rsidR="006723E8" w:rsidRPr="00741FBA" w:rsidRDefault="006723E8" w:rsidP="0096140C">
            <w:pPr>
              <w:jc w:val="center"/>
              <w:rPr>
                <w:b/>
                <w:bCs/>
                <w:color w:val="000000"/>
                <w:sz w:val="15"/>
                <w:szCs w:val="15"/>
              </w:rPr>
            </w:pPr>
            <w:r w:rsidRPr="00741FBA">
              <w:rPr>
                <w:b/>
                <w:bCs/>
                <w:color w:val="000000"/>
                <w:sz w:val="15"/>
                <w:szCs w:val="15"/>
              </w:rPr>
              <w:t>Participants</w:t>
            </w:r>
          </w:p>
        </w:tc>
        <w:tc>
          <w:tcPr>
            <w:tcW w:w="1880" w:type="dxa"/>
            <w:gridSpan w:val="3"/>
            <w:tcBorders>
              <w:top w:val="single" w:sz="4" w:space="0" w:color="auto"/>
              <w:left w:val="nil"/>
              <w:bottom w:val="single" w:sz="4" w:space="0" w:color="auto"/>
              <w:right w:val="single" w:sz="4" w:space="0" w:color="auto"/>
            </w:tcBorders>
            <w:shd w:val="clear" w:color="auto" w:fill="auto"/>
            <w:vAlign w:val="center"/>
            <w:hideMark/>
          </w:tcPr>
          <w:p w14:paraId="3DB6E93B" w14:textId="27026D37" w:rsidR="006723E8" w:rsidRPr="00741FBA" w:rsidRDefault="00AC2B79" w:rsidP="0096140C">
            <w:pPr>
              <w:jc w:val="center"/>
              <w:rPr>
                <w:b/>
                <w:bCs/>
                <w:color w:val="000000"/>
                <w:sz w:val="15"/>
                <w:szCs w:val="15"/>
              </w:rPr>
            </w:pPr>
            <w:r w:rsidRPr="00741FBA">
              <w:rPr>
                <w:b/>
                <w:bCs/>
                <w:color w:val="000000"/>
                <w:sz w:val="15"/>
                <w:szCs w:val="15"/>
              </w:rPr>
              <w:t xml:space="preserve">Genetic </w:t>
            </w:r>
            <w:r w:rsidR="006723E8" w:rsidRPr="00741FBA">
              <w:rPr>
                <w:b/>
                <w:bCs/>
                <w:color w:val="000000"/>
                <w:sz w:val="15"/>
                <w:szCs w:val="15"/>
              </w:rPr>
              <w:t>Ancestry</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D1E4843" w14:textId="77777777" w:rsidR="006723E8" w:rsidRPr="00741FBA" w:rsidRDefault="006723E8" w:rsidP="0096140C">
            <w:pPr>
              <w:jc w:val="center"/>
              <w:rPr>
                <w:color w:val="000000"/>
                <w:sz w:val="15"/>
                <w:szCs w:val="15"/>
              </w:rPr>
            </w:pPr>
            <w:r w:rsidRPr="00741FBA">
              <w:rPr>
                <w:color w:val="000000"/>
                <w:sz w:val="15"/>
                <w:szCs w:val="15"/>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DC70548" w14:textId="77777777" w:rsidR="006723E8" w:rsidRPr="00741FBA" w:rsidRDefault="006723E8" w:rsidP="0096140C">
            <w:pPr>
              <w:jc w:val="center"/>
              <w:rPr>
                <w:color w:val="000000"/>
                <w:sz w:val="15"/>
                <w:szCs w:val="15"/>
              </w:rPr>
            </w:pPr>
            <w:r w:rsidRPr="00741FBA">
              <w:rPr>
                <w:color w:val="000000"/>
                <w:sz w:val="15"/>
                <w:szCs w:val="15"/>
              </w:rPr>
              <w:t>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7229E48" w14:textId="77777777" w:rsidR="006723E8" w:rsidRPr="00741FBA" w:rsidRDefault="006723E8" w:rsidP="0096140C">
            <w:pPr>
              <w:jc w:val="center"/>
              <w:rPr>
                <w:color w:val="000000"/>
                <w:sz w:val="15"/>
                <w:szCs w:val="15"/>
              </w:rPr>
            </w:pPr>
            <w:r w:rsidRPr="00741FBA">
              <w:rPr>
                <w:color w:val="000000"/>
                <w:sz w:val="15"/>
                <w:szCs w:val="15"/>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61F0533" w14:textId="77777777" w:rsidR="006723E8" w:rsidRPr="00741FBA" w:rsidRDefault="006723E8" w:rsidP="0096140C">
            <w:pPr>
              <w:jc w:val="center"/>
              <w:rPr>
                <w:color w:val="000000"/>
                <w:sz w:val="15"/>
                <w:szCs w:val="15"/>
              </w:rPr>
            </w:pPr>
            <w:r w:rsidRPr="00741FBA">
              <w:rPr>
                <w:color w:val="000000"/>
                <w:sz w:val="15"/>
                <w:szCs w:val="15"/>
              </w:rPr>
              <w:t> </w:t>
            </w:r>
          </w:p>
        </w:tc>
      </w:tr>
      <w:tr w:rsidR="006723E8" w:rsidRPr="00741FBA" w14:paraId="174F689C" w14:textId="77777777" w:rsidTr="0096140C">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D3B3016" w14:textId="77777777" w:rsidR="006723E8" w:rsidRPr="00741FBA" w:rsidRDefault="006723E8" w:rsidP="0096140C">
            <w:pPr>
              <w:jc w:val="center"/>
              <w:rPr>
                <w:b/>
                <w:bCs/>
                <w:color w:val="000000"/>
                <w:sz w:val="15"/>
                <w:szCs w:val="15"/>
              </w:rPr>
            </w:pPr>
            <w:r w:rsidRPr="00741FBA">
              <w:rPr>
                <w:b/>
                <w:bCs/>
                <w:color w:val="000000"/>
                <w:sz w:val="15"/>
                <w:szCs w:val="15"/>
              </w:rPr>
              <w:t xml:space="preserve"> Abbreviation</w:t>
            </w:r>
          </w:p>
        </w:tc>
        <w:tc>
          <w:tcPr>
            <w:tcW w:w="1420" w:type="dxa"/>
            <w:tcBorders>
              <w:top w:val="nil"/>
              <w:left w:val="nil"/>
              <w:bottom w:val="single" w:sz="4" w:space="0" w:color="auto"/>
              <w:right w:val="single" w:sz="4" w:space="0" w:color="auto"/>
            </w:tcBorders>
            <w:shd w:val="clear" w:color="auto" w:fill="auto"/>
            <w:vAlign w:val="center"/>
            <w:hideMark/>
          </w:tcPr>
          <w:p w14:paraId="72B0989A" w14:textId="77777777" w:rsidR="006723E8" w:rsidRPr="00741FBA" w:rsidRDefault="006723E8" w:rsidP="0096140C">
            <w:pPr>
              <w:jc w:val="center"/>
              <w:rPr>
                <w:b/>
                <w:bCs/>
                <w:color w:val="000000"/>
                <w:sz w:val="15"/>
                <w:szCs w:val="15"/>
              </w:rPr>
            </w:pPr>
            <w:r w:rsidRPr="00741FBA">
              <w:rPr>
                <w:b/>
                <w:bCs/>
                <w:color w:val="000000"/>
                <w:sz w:val="15"/>
                <w:szCs w:val="15"/>
              </w:rPr>
              <w:t xml:space="preserve"> Name</w:t>
            </w:r>
          </w:p>
        </w:tc>
        <w:tc>
          <w:tcPr>
            <w:tcW w:w="880" w:type="dxa"/>
            <w:tcBorders>
              <w:top w:val="nil"/>
              <w:left w:val="nil"/>
              <w:bottom w:val="single" w:sz="4" w:space="0" w:color="auto"/>
              <w:right w:val="single" w:sz="4" w:space="0" w:color="auto"/>
            </w:tcBorders>
            <w:shd w:val="clear" w:color="auto" w:fill="auto"/>
            <w:vAlign w:val="center"/>
            <w:hideMark/>
          </w:tcPr>
          <w:p w14:paraId="7BDB3943" w14:textId="77777777" w:rsidR="006723E8" w:rsidRPr="00741FBA" w:rsidRDefault="006723E8" w:rsidP="0096140C">
            <w:pPr>
              <w:jc w:val="center"/>
              <w:rPr>
                <w:b/>
                <w:bCs/>
                <w:color w:val="000000"/>
                <w:sz w:val="15"/>
                <w:szCs w:val="15"/>
              </w:rPr>
            </w:pPr>
            <w:r w:rsidRPr="00741FBA">
              <w:rPr>
                <w:b/>
                <w:bCs/>
                <w:color w:val="000000"/>
                <w:sz w:val="15"/>
                <w:szCs w:val="15"/>
              </w:rPr>
              <w:t>Location</w:t>
            </w:r>
          </w:p>
        </w:tc>
        <w:tc>
          <w:tcPr>
            <w:tcW w:w="1180" w:type="dxa"/>
            <w:tcBorders>
              <w:top w:val="nil"/>
              <w:left w:val="nil"/>
              <w:bottom w:val="single" w:sz="4" w:space="0" w:color="auto"/>
              <w:right w:val="single" w:sz="4" w:space="0" w:color="auto"/>
            </w:tcBorders>
            <w:shd w:val="clear" w:color="auto" w:fill="auto"/>
            <w:vAlign w:val="center"/>
            <w:hideMark/>
          </w:tcPr>
          <w:p w14:paraId="2430C025" w14:textId="77777777" w:rsidR="006723E8" w:rsidRPr="00741FBA" w:rsidRDefault="006723E8" w:rsidP="0096140C">
            <w:pPr>
              <w:jc w:val="center"/>
              <w:rPr>
                <w:b/>
                <w:bCs/>
                <w:color w:val="000000"/>
                <w:sz w:val="15"/>
                <w:szCs w:val="15"/>
              </w:rPr>
            </w:pPr>
            <w:r w:rsidRPr="00741FBA">
              <w:rPr>
                <w:b/>
                <w:bCs/>
                <w:color w:val="000000"/>
                <w:sz w:val="15"/>
                <w:szCs w:val="15"/>
              </w:rPr>
              <w:t>Design</w:t>
            </w:r>
          </w:p>
        </w:tc>
        <w:tc>
          <w:tcPr>
            <w:tcW w:w="700" w:type="dxa"/>
            <w:tcBorders>
              <w:top w:val="nil"/>
              <w:left w:val="nil"/>
              <w:bottom w:val="single" w:sz="4" w:space="0" w:color="auto"/>
              <w:right w:val="single" w:sz="4" w:space="0" w:color="auto"/>
            </w:tcBorders>
            <w:shd w:val="clear" w:color="auto" w:fill="auto"/>
            <w:vAlign w:val="center"/>
            <w:hideMark/>
          </w:tcPr>
          <w:p w14:paraId="7D480834" w14:textId="77777777" w:rsidR="006723E8" w:rsidRPr="00741FBA" w:rsidRDefault="006723E8" w:rsidP="0096140C">
            <w:pPr>
              <w:jc w:val="center"/>
              <w:rPr>
                <w:b/>
                <w:bCs/>
                <w:color w:val="000000"/>
                <w:sz w:val="15"/>
                <w:szCs w:val="15"/>
              </w:rPr>
            </w:pPr>
            <w:r w:rsidRPr="00741FBA">
              <w:rPr>
                <w:b/>
                <w:bCs/>
                <w:color w:val="000000"/>
                <w:sz w:val="15"/>
                <w:szCs w:val="15"/>
              </w:rPr>
              <w:t>Controls</w:t>
            </w:r>
          </w:p>
        </w:tc>
        <w:tc>
          <w:tcPr>
            <w:tcW w:w="720" w:type="dxa"/>
            <w:tcBorders>
              <w:top w:val="nil"/>
              <w:left w:val="nil"/>
              <w:bottom w:val="single" w:sz="4" w:space="0" w:color="auto"/>
              <w:right w:val="single" w:sz="4" w:space="0" w:color="auto"/>
            </w:tcBorders>
            <w:shd w:val="clear" w:color="auto" w:fill="auto"/>
            <w:vAlign w:val="center"/>
            <w:hideMark/>
          </w:tcPr>
          <w:p w14:paraId="4F6FBF02" w14:textId="77777777" w:rsidR="006723E8" w:rsidRPr="00741FBA" w:rsidRDefault="006723E8" w:rsidP="0096140C">
            <w:pPr>
              <w:jc w:val="center"/>
              <w:rPr>
                <w:b/>
                <w:bCs/>
                <w:color w:val="000000"/>
                <w:sz w:val="15"/>
                <w:szCs w:val="15"/>
              </w:rPr>
            </w:pPr>
            <w:r w:rsidRPr="00741FBA">
              <w:rPr>
                <w:b/>
                <w:bCs/>
                <w:color w:val="000000"/>
                <w:sz w:val="15"/>
                <w:szCs w:val="15"/>
              </w:rPr>
              <w:t>Any PCa</w:t>
            </w:r>
          </w:p>
        </w:tc>
        <w:tc>
          <w:tcPr>
            <w:tcW w:w="780" w:type="dxa"/>
            <w:tcBorders>
              <w:top w:val="nil"/>
              <w:left w:val="nil"/>
              <w:bottom w:val="single" w:sz="4" w:space="0" w:color="auto"/>
              <w:right w:val="single" w:sz="4" w:space="0" w:color="auto"/>
            </w:tcBorders>
            <w:shd w:val="clear" w:color="auto" w:fill="auto"/>
            <w:vAlign w:val="center"/>
            <w:hideMark/>
          </w:tcPr>
          <w:p w14:paraId="0CFF7CFB" w14:textId="77777777" w:rsidR="006723E8" w:rsidRPr="00741FBA" w:rsidRDefault="006723E8" w:rsidP="0096140C">
            <w:pPr>
              <w:jc w:val="center"/>
              <w:rPr>
                <w:b/>
                <w:bCs/>
                <w:color w:val="000000"/>
                <w:sz w:val="15"/>
                <w:szCs w:val="15"/>
              </w:rPr>
            </w:pPr>
            <w:r w:rsidRPr="00741FBA">
              <w:rPr>
                <w:b/>
                <w:bCs/>
                <w:color w:val="000000"/>
                <w:sz w:val="15"/>
                <w:szCs w:val="15"/>
              </w:rPr>
              <w:t xml:space="preserve"> Aggressive PCa</w:t>
            </w:r>
          </w:p>
        </w:tc>
        <w:tc>
          <w:tcPr>
            <w:tcW w:w="560" w:type="dxa"/>
            <w:tcBorders>
              <w:top w:val="nil"/>
              <w:left w:val="nil"/>
              <w:bottom w:val="single" w:sz="4" w:space="0" w:color="auto"/>
              <w:right w:val="single" w:sz="4" w:space="0" w:color="auto"/>
            </w:tcBorders>
            <w:shd w:val="clear" w:color="auto" w:fill="auto"/>
            <w:vAlign w:val="center"/>
            <w:hideMark/>
          </w:tcPr>
          <w:p w14:paraId="406A6713" w14:textId="77777777" w:rsidR="006723E8" w:rsidRPr="00741FBA" w:rsidRDefault="006723E8" w:rsidP="0096140C">
            <w:pPr>
              <w:jc w:val="center"/>
              <w:rPr>
                <w:b/>
                <w:bCs/>
                <w:color w:val="000000"/>
                <w:sz w:val="15"/>
                <w:szCs w:val="15"/>
              </w:rPr>
            </w:pPr>
            <w:r w:rsidRPr="00741FBA">
              <w:rPr>
                <w:b/>
                <w:bCs/>
                <w:color w:val="000000"/>
                <w:sz w:val="15"/>
                <w:szCs w:val="15"/>
              </w:rPr>
              <w:t>Died of PCa</w:t>
            </w:r>
          </w:p>
        </w:tc>
        <w:tc>
          <w:tcPr>
            <w:tcW w:w="740" w:type="dxa"/>
            <w:tcBorders>
              <w:top w:val="nil"/>
              <w:left w:val="nil"/>
              <w:bottom w:val="single" w:sz="4" w:space="0" w:color="auto"/>
              <w:right w:val="single" w:sz="4" w:space="0" w:color="auto"/>
            </w:tcBorders>
            <w:shd w:val="clear" w:color="auto" w:fill="auto"/>
            <w:vAlign w:val="center"/>
            <w:hideMark/>
          </w:tcPr>
          <w:p w14:paraId="4D011F17" w14:textId="77777777" w:rsidR="006723E8" w:rsidRPr="00741FBA" w:rsidRDefault="006723E8" w:rsidP="0096140C">
            <w:pPr>
              <w:jc w:val="center"/>
              <w:rPr>
                <w:b/>
                <w:bCs/>
                <w:color w:val="000000"/>
                <w:sz w:val="15"/>
                <w:szCs w:val="15"/>
              </w:rPr>
            </w:pPr>
            <w:r w:rsidRPr="00741FBA">
              <w:rPr>
                <w:b/>
                <w:bCs/>
                <w:color w:val="000000"/>
                <w:sz w:val="15"/>
                <w:szCs w:val="15"/>
              </w:rPr>
              <w:t>European</w:t>
            </w:r>
          </w:p>
        </w:tc>
        <w:tc>
          <w:tcPr>
            <w:tcW w:w="500" w:type="dxa"/>
            <w:tcBorders>
              <w:top w:val="nil"/>
              <w:left w:val="nil"/>
              <w:bottom w:val="single" w:sz="4" w:space="0" w:color="auto"/>
              <w:right w:val="single" w:sz="4" w:space="0" w:color="auto"/>
            </w:tcBorders>
            <w:shd w:val="clear" w:color="auto" w:fill="auto"/>
            <w:vAlign w:val="center"/>
            <w:hideMark/>
          </w:tcPr>
          <w:p w14:paraId="3F12915E" w14:textId="77777777" w:rsidR="006723E8" w:rsidRPr="00741FBA" w:rsidRDefault="006723E8" w:rsidP="0096140C">
            <w:pPr>
              <w:jc w:val="center"/>
              <w:rPr>
                <w:b/>
                <w:bCs/>
                <w:color w:val="000000"/>
                <w:sz w:val="15"/>
                <w:szCs w:val="15"/>
              </w:rPr>
            </w:pPr>
            <w:r w:rsidRPr="00741FBA">
              <w:rPr>
                <w:b/>
                <w:bCs/>
                <w:color w:val="000000"/>
                <w:sz w:val="15"/>
                <w:szCs w:val="15"/>
              </w:rPr>
              <w:t>Asian</w:t>
            </w:r>
          </w:p>
        </w:tc>
        <w:tc>
          <w:tcPr>
            <w:tcW w:w="640" w:type="dxa"/>
            <w:tcBorders>
              <w:top w:val="nil"/>
              <w:left w:val="nil"/>
              <w:bottom w:val="single" w:sz="4" w:space="0" w:color="auto"/>
              <w:right w:val="single" w:sz="4" w:space="0" w:color="auto"/>
            </w:tcBorders>
            <w:shd w:val="clear" w:color="auto" w:fill="auto"/>
            <w:vAlign w:val="center"/>
            <w:hideMark/>
          </w:tcPr>
          <w:p w14:paraId="465F9F16" w14:textId="77777777" w:rsidR="006723E8" w:rsidRPr="00741FBA" w:rsidRDefault="006723E8" w:rsidP="0096140C">
            <w:pPr>
              <w:jc w:val="center"/>
              <w:rPr>
                <w:b/>
                <w:bCs/>
                <w:color w:val="000000"/>
                <w:sz w:val="15"/>
                <w:szCs w:val="15"/>
              </w:rPr>
            </w:pPr>
            <w:r w:rsidRPr="00741FBA">
              <w:rPr>
                <w:b/>
                <w:bCs/>
                <w:color w:val="000000"/>
                <w:sz w:val="15"/>
                <w:szCs w:val="15"/>
              </w:rPr>
              <w:t>African</w:t>
            </w:r>
          </w:p>
        </w:tc>
        <w:tc>
          <w:tcPr>
            <w:tcW w:w="680" w:type="dxa"/>
            <w:tcBorders>
              <w:top w:val="nil"/>
              <w:left w:val="nil"/>
              <w:bottom w:val="single" w:sz="4" w:space="0" w:color="auto"/>
              <w:right w:val="single" w:sz="4" w:space="0" w:color="auto"/>
            </w:tcBorders>
            <w:shd w:val="clear" w:color="auto" w:fill="auto"/>
            <w:vAlign w:val="center"/>
            <w:hideMark/>
          </w:tcPr>
          <w:p w14:paraId="5D66E3F6" w14:textId="77777777" w:rsidR="006723E8" w:rsidRPr="00741FBA" w:rsidRDefault="006723E8" w:rsidP="0096140C">
            <w:pPr>
              <w:jc w:val="center"/>
              <w:rPr>
                <w:b/>
                <w:bCs/>
                <w:color w:val="000000"/>
                <w:sz w:val="15"/>
                <w:szCs w:val="15"/>
              </w:rPr>
            </w:pPr>
            <w:r w:rsidRPr="00741FBA">
              <w:rPr>
                <w:b/>
                <w:bCs/>
                <w:color w:val="000000"/>
                <w:sz w:val="15"/>
                <w:szCs w:val="15"/>
              </w:rPr>
              <w:t>Known PCa Family History</w:t>
            </w:r>
          </w:p>
        </w:tc>
        <w:tc>
          <w:tcPr>
            <w:tcW w:w="1260" w:type="dxa"/>
            <w:tcBorders>
              <w:top w:val="nil"/>
              <w:left w:val="nil"/>
              <w:bottom w:val="single" w:sz="4" w:space="0" w:color="auto"/>
              <w:right w:val="single" w:sz="4" w:space="0" w:color="auto"/>
            </w:tcBorders>
            <w:shd w:val="clear" w:color="auto" w:fill="auto"/>
            <w:vAlign w:val="center"/>
            <w:hideMark/>
          </w:tcPr>
          <w:p w14:paraId="4F442D75" w14:textId="17DB8DCE" w:rsidR="006723E8" w:rsidRPr="00741FBA" w:rsidRDefault="006723E8" w:rsidP="0096140C">
            <w:pPr>
              <w:jc w:val="center"/>
              <w:rPr>
                <w:b/>
                <w:bCs/>
                <w:color w:val="000000"/>
                <w:sz w:val="15"/>
                <w:szCs w:val="15"/>
              </w:rPr>
            </w:pPr>
            <w:r w:rsidRPr="00741FBA">
              <w:rPr>
                <w:b/>
                <w:bCs/>
                <w:color w:val="000000"/>
                <w:sz w:val="15"/>
                <w:szCs w:val="15"/>
              </w:rPr>
              <w:t>PHS</w:t>
            </w:r>
            <w:r w:rsidR="001F55DB" w:rsidRPr="00741FBA">
              <w:rPr>
                <w:b/>
                <w:bCs/>
                <w:color w:val="000000"/>
                <w:sz w:val="15"/>
                <w:szCs w:val="15"/>
                <w:vertAlign w:val="subscript"/>
              </w:rPr>
              <w:t>2</w:t>
            </w:r>
            <w:r w:rsidRPr="00741FBA">
              <w:rPr>
                <w:b/>
                <w:bCs/>
                <w:color w:val="000000"/>
                <w:sz w:val="15"/>
                <w:szCs w:val="15"/>
              </w:rPr>
              <w:t xml:space="preserve"> (median, IQR)</w:t>
            </w:r>
          </w:p>
        </w:tc>
        <w:tc>
          <w:tcPr>
            <w:tcW w:w="1140" w:type="dxa"/>
            <w:tcBorders>
              <w:top w:val="nil"/>
              <w:left w:val="nil"/>
              <w:bottom w:val="single" w:sz="4" w:space="0" w:color="auto"/>
              <w:right w:val="single" w:sz="4" w:space="0" w:color="auto"/>
            </w:tcBorders>
            <w:shd w:val="clear" w:color="auto" w:fill="auto"/>
            <w:vAlign w:val="center"/>
            <w:hideMark/>
          </w:tcPr>
          <w:p w14:paraId="0590BA39" w14:textId="77777777" w:rsidR="006723E8" w:rsidRPr="00741FBA" w:rsidRDefault="006723E8" w:rsidP="0096140C">
            <w:pPr>
              <w:jc w:val="center"/>
              <w:rPr>
                <w:b/>
                <w:bCs/>
                <w:color w:val="000000"/>
                <w:sz w:val="15"/>
                <w:szCs w:val="15"/>
              </w:rPr>
            </w:pPr>
            <w:r w:rsidRPr="00741FBA">
              <w:rPr>
                <w:b/>
                <w:bCs/>
                <w:color w:val="000000"/>
                <w:sz w:val="15"/>
                <w:szCs w:val="15"/>
              </w:rPr>
              <w:t>Age at PCa Diagnosis (median, IQR)</w:t>
            </w:r>
          </w:p>
        </w:tc>
        <w:tc>
          <w:tcPr>
            <w:tcW w:w="1200" w:type="dxa"/>
            <w:tcBorders>
              <w:top w:val="nil"/>
              <w:left w:val="nil"/>
              <w:bottom w:val="single" w:sz="4" w:space="0" w:color="auto"/>
              <w:right w:val="single" w:sz="4" w:space="0" w:color="auto"/>
            </w:tcBorders>
            <w:shd w:val="clear" w:color="auto" w:fill="auto"/>
            <w:vAlign w:val="center"/>
            <w:hideMark/>
          </w:tcPr>
          <w:p w14:paraId="1C44D295" w14:textId="77777777" w:rsidR="006723E8" w:rsidRPr="00741FBA" w:rsidRDefault="006723E8" w:rsidP="0096140C">
            <w:pPr>
              <w:jc w:val="center"/>
              <w:rPr>
                <w:b/>
                <w:bCs/>
                <w:color w:val="000000"/>
                <w:sz w:val="15"/>
                <w:szCs w:val="15"/>
              </w:rPr>
            </w:pPr>
            <w:r w:rsidRPr="00741FBA">
              <w:rPr>
                <w:b/>
                <w:bCs/>
                <w:color w:val="000000"/>
                <w:sz w:val="15"/>
                <w:szCs w:val="15"/>
              </w:rPr>
              <w:t>Age at Last Follow-up (median, IQR)</w:t>
            </w:r>
          </w:p>
        </w:tc>
      </w:tr>
      <w:tr w:rsidR="006723E8" w:rsidRPr="00741FBA" w14:paraId="23FEE8B3" w14:textId="77777777" w:rsidTr="0096140C">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5C6CF147" w14:textId="77777777" w:rsidR="006723E8" w:rsidRPr="00741FBA" w:rsidRDefault="006723E8" w:rsidP="0096140C">
            <w:pPr>
              <w:jc w:val="center"/>
              <w:rPr>
                <w:color w:val="000000"/>
                <w:sz w:val="15"/>
                <w:szCs w:val="15"/>
              </w:rPr>
            </w:pPr>
            <w:r w:rsidRPr="00741FBA">
              <w:rPr>
                <w:color w:val="000000"/>
                <w:sz w:val="15"/>
                <w:szCs w:val="15"/>
              </w:rPr>
              <w:t>Aarhus (n=1630)</w:t>
            </w:r>
          </w:p>
        </w:tc>
        <w:tc>
          <w:tcPr>
            <w:tcW w:w="1420" w:type="dxa"/>
            <w:tcBorders>
              <w:top w:val="nil"/>
              <w:left w:val="nil"/>
              <w:bottom w:val="single" w:sz="4" w:space="0" w:color="auto"/>
              <w:right w:val="single" w:sz="4" w:space="0" w:color="auto"/>
            </w:tcBorders>
            <w:shd w:val="clear" w:color="auto" w:fill="auto"/>
            <w:vAlign w:val="center"/>
            <w:hideMark/>
          </w:tcPr>
          <w:p w14:paraId="5A710B01" w14:textId="77777777" w:rsidR="006723E8" w:rsidRPr="00741FBA" w:rsidRDefault="006723E8" w:rsidP="0096140C">
            <w:pPr>
              <w:jc w:val="center"/>
              <w:rPr>
                <w:color w:val="000000"/>
                <w:sz w:val="15"/>
                <w:szCs w:val="15"/>
              </w:rPr>
            </w:pPr>
            <w:r w:rsidRPr="00741FBA">
              <w:rPr>
                <w:color w:val="000000"/>
                <w:sz w:val="15"/>
                <w:szCs w:val="15"/>
              </w:rPr>
              <w:t>Aarhus Prostate Cancer Study</w:t>
            </w:r>
          </w:p>
        </w:tc>
        <w:tc>
          <w:tcPr>
            <w:tcW w:w="880" w:type="dxa"/>
            <w:tcBorders>
              <w:top w:val="nil"/>
              <w:left w:val="nil"/>
              <w:bottom w:val="single" w:sz="4" w:space="0" w:color="auto"/>
              <w:right w:val="single" w:sz="4" w:space="0" w:color="auto"/>
            </w:tcBorders>
            <w:shd w:val="clear" w:color="auto" w:fill="auto"/>
            <w:vAlign w:val="center"/>
            <w:hideMark/>
          </w:tcPr>
          <w:p w14:paraId="3DC019E1" w14:textId="77777777" w:rsidR="006723E8" w:rsidRPr="00741FBA" w:rsidRDefault="006723E8" w:rsidP="0096140C">
            <w:pPr>
              <w:jc w:val="center"/>
              <w:rPr>
                <w:color w:val="000000"/>
                <w:sz w:val="15"/>
                <w:szCs w:val="15"/>
              </w:rPr>
            </w:pPr>
            <w:r w:rsidRPr="00741FBA">
              <w:rPr>
                <w:color w:val="000000"/>
                <w:sz w:val="15"/>
                <w:szCs w:val="15"/>
              </w:rPr>
              <w:t>Aarhus, Denmark</w:t>
            </w:r>
          </w:p>
        </w:tc>
        <w:tc>
          <w:tcPr>
            <w:tcW w:w="1180" w:type="dxa"/>
            <w:tcBorders>
              <w:top w:val="nil"/>
              <w:left w:val="nil"/>
              <w:bottom w:val="single" w:sz="4" w:space="0" w:color="auto"/>
              <w:right w:val="single" w:sz="4" w:space="0" w:color="auto"/>
            </w:tcBorders>
            <w:shd w:val="clear" w:color="auto" w:fill="auto"/>
            <w:vAlign w:val="center"/>
            <w:hideMark/>
          </w:tcPr>
          <w:p w14:paraId="0DAD9187" w14:textId="77777777" w:rsidR="006723E8" w:rsidRPr="00741FBA" w:rsidRDefault="006723E8" w:rsidP="0096140C">
            <w:pPr>
              <w:jc w:val="center"/>
              <w:rPr>
                <w:color w:val="000000"/>
                <w:sz w:val="15"/>
                <w:szCs w:val="15"/>
              </w:rPr>
            </w:pPr>
            <w:r w:rsidRPr="00741FBA">
              <w:rPr>
                <w:color w:val="000000"/>
                <w:sz w:val="15"/>
                <w:szCs w:val="15"/>
              </w:rPr>
              <w:t>Hospital-based, observational</w:t>
            </w:r>
          </w:p>
        </w:tc>
        <w:tc>
          <w:tcPr>
            <w:tcW w:w="700" w:type="dxa"/>
            <w:tcBorders>
              <w:top w:val="nil"/>
              <w:left w:val="nil"/>
              <w:bottom w:val="single" w:sz="4" w:space="0" w:color="auto"/>
              <w:right w:val="single" w:sz="4" w:space="0" w:color="auto"/>
            </w:tcBorders>
            <w:shd w:val="clear" w:color="auto" w:fill="auto"/>
            <w:vAlign w:val="center"/>
            <w:hideMark/>
          </w:tcPr>
          <w:p w14:paraId="56B491C7" w14:textId="77777777" w:rsidR="006723E8" w:rsidRPr="00741FBA" w:rsidRDefault="006723E8" w:rsidP="0096140C">
            <w:pPr>
              <w:jc w:val="center"/>
              <w:rPr>
                <w:color w:val="000000"/>
                <w:sz w:val="15"/>
                <w:szCs w:val="15"/>
              </w:rPr>
            </w:pPr>
            <w:r w:rsidRPr="00741FBA">
              <w:rPr>
                <w:color w:val="000000"/>
                <w:sz w:val="15"/>
                <w:szCs w:val="15"/>
              </w:rPr>
              <w:t>550</w:t>
            </w:r>
          </w:p>
        </w:tc>
        <w:tc>
          <w:tcPr>
            <w:tcW w:w="720" w:type="dxa"/>
            <w:tcBorders>
              <w:top w:val="nil"/>
              <w:left w:val="nil"/>
              <w:bottom w:val="single" w:sz="4" w:space="0" w:color="auto"/>
              <w:right w:val="single" w:sz="4" w:space="0" w:color="auto"/>
            </w:tcBorders>
            <w:shd w:val="clear" w:color="auto" w:fill="auto"/>
            <w:vAlign w:val="center"/>
            <w:hideMark/>
          </w:tcPr>
          <w:p w14:paraId="68495FCC" w14:textId="77777777" w:rsidR="006723E8" w:rsidRPr="00741FBA" w:rsidRDefault="006723E8" w:rsidP="0096140C">
            <w:pPr>
              <w:jc w:val="center"/>
              <w:rPr>
                <w:color w:val="000000"/>
                <w:sz w:val="15"/>
                <w:szCs w:val="15"/>
              </w:rPr>
            </w:pPr>
            <w:r w:rsidRPr="00741FBA">
              <w:rPr>
                <w:color w:val="000000"/>
                <w:sz w:val="15"/>
                <w:szCs w:val="15"/>
              </w:rPr>
              <w:t>1080</w:t>
            </w:r>
          </w:p>
        </w:tc>
        <w:tc>
          <w:tcPr>
            <w:tcW w:w="780" w:type="dxa"/>
            <w:tcBorders>
              <w:top w:val="nil"/>
              <w:left w:val="nil"/>
              <w:bottom w:val="single" w:sz="4" w:space="0" w:color="auto"/>
              <w:right w:val="single" w:sz="4" w:space="0" w:color="auto"/>
            </w:tcBorders>
            <w:shd w:val="clear" w:color="auto" w:fill="auto"/>
            <w:vAlign w:val="center"/>
            <w:hideMark/>
          </w:tcPr>
          <w:p w14:paraId="61ED1383" w14:textId="77777777" w:rsidR="006723E8" w:rsidRPr="00741FBA" w:rsidRDefault="006723E8" w:rsidP="0096140C">
            <w:pPr>
              <w:jc w:val="center"/>
              <w:rPr>
                <w:color w:val="000000"/>
                <w:sz w:val="15"/>
                <w:szCs w:val="15"/>
              </w:rPr>
            </w:pPr>
            <w:r w:rsidRPr="00741FBA">
              <w:rPr>
                <w:color w:val="000000"/>
                <w:sz w:val="15"/>
                <w:szCs w:val="15"/>
              </w:rPr>
              <w:t>839</w:t>
            </w:r>
          </w:p>
        </w:tc>
        <w:tc>
          <w:tcPr>
            <w:tcW w:w="560" w:type="dxa"/>
            <w:tcBorders>
              <w:top w:val="nil"/>
              <w:left w:val="nil"/>
              <w:bottom w:val="single" w:sz="4" w:space="0" w:color="auto"/>
              <w:right w:val="single" w:sz="4" w:space="0" w:color="auto"/>
            </w:tcBorders>
            <w:shd w:val="clear" w:color="auto" w:fill="auto"/>
            <w:vAlign w:val="center"/>
            <w:hideMark/>
          </w:tcPr>
          <w:p w14:paraId="5F1272D6" w14:textId="77777777" w:rsidR="006723E8" w:rsidRPr="00741FBA" w:rsidRDefault="006723E8" w:rsidP="0096140C">
            <w:pPr>
              <w:jc w:val="center"/>
              <w:rPr>
                <w:color w:val="000000"/>
                <w:sz w:val="15"/>
                <w:szCs w:val="15"/>
              </w:rPr>
            </w:pPr>
            <w:r w:rsidRPr="00741FBA">
              <w:rPr>
                <w:color w:val="000000"/>
                <w:sz w:val="15"/>
                <w:szCs w:val="15"/>
              </w:rPr>
              <w:t>65</w:t>
            </w:r>
          </w:p>
        </w:tc>
        <w:tc>
          <w:tcPr>
            <w:tcW w:w="740" w:type="dxa"/>
            <w:tcBorders>
              <w:top w:val="nil"/>
              <w:left w:val="nil"/>
              <w:bottom w:val="single" w:sz="4" w:space="0" w:color="auto"/>
              <w:right w:val="single" w:sz="4" w:space="0" w:color="auto"/>
            </w:tcBorders>
            <w:shd w:val="clear" w:color="auto" w:fill="auto"/>
            <w:vAlign w:val="center"/>
            <w:hideMark/>
          </w:tcPr>
          <w:p w14:paraId="61CC6B4F" w14:textId="77777777" w:rsidR="006723E8" w:rsidRPr="00741FBA" w:rsidRDefault="006723E8" w:rsidP="0096140C">
            <w:pPr>
              <w:jc w:val="center"/>
              <w:rPr>
                <w:color w:val="000000"/>
                <w:sz w:val="15"/>
                <w:szCs w:val="15"/>
              </w:rPr>
            </w:pPr>
            <w:r w:rsidRPr="00741FBA">
              <w:rPr>
                <w:color w:val="000000"/>
                <w:sz w:val="15"/>
                <w:szCs w:val="15"/>
              </w:rPr>
              <w:t>1621</w:t>
            </w:r>
          </w:p>
        </w:tc>
        <w:tc>
          <w:tcPr>
            <w:tcW w:w="500" w:type="dxa"/>
            <w:tcBorders>
              <w:top w:val="nil"/>
              <w:left w:val="nil"/>
              <w:bottom w:val="single" w:sz="4" w:space="0" w:color="auto"/>
              <w:right w:val="single" w:sz="4" w:space="0" w:color="auto"/>
            </w:tcBorders>
            <w:shd w:val="clear" w:color="auto" w:fill="auto"/>
            <w:vAlign w:val="center"/>
            <w:hideMark/>
          </w:tcPr>
          <w:p w14:paraId="7A3DA14B" w14:textId="77777777" w:rsidR="006723E8" w:rsidRPr="00741FBA" w:rsidRDefault="006723E8" w:rsidP="0096140C">
            <w:pPr>
              <w:jc w:val="center"/>
              <w:rPr>
                <w:color w:val="000000"/>
                <w:sz w:val="15"/>
                <w:szCs w:val="15"/>
              </w:rPr>
            </w:pPr>
            <w:r w:rsidRPr="00741FBA">
              <w:rPr>
                <w:color w:val="000000"/>
                <w:sz w:val="15"/>
                <w:szCs w:val="15"/>
              </w:rPr>
              <w:t>9</w:t>
            </w:r>
          </w:p>
        </w:tc>
        <w:tc>
          <w:tcPr>
            <w:tcW w:w="640" w:type="dxa"/>
            <w:tcBorders>
              <w:top w:val="nil"/>
              <w:left w:val="nil"/>
              <w:bottom w:val="single" w:sz="4" w:space="0" w:color="auto"/>
              <w:right w:val="single" w:sz="4" w:space="0" w:color="auto"/>
            </w:tcBorders>
            <w:shd w:val="clear" w:color="auto" w:fill="auto"/>
            <w:vAlign w:val="center"/>
            <w:hideMark/>
          </w:tcPr>
          <w:p w14:paraId="2961B428"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24492A64" w14:textId="77777777" w:rsidR="006723E8" w:rsidRPr="00741FBA" w:rsidRDefault="006723E8" w:rsidP="0096140C">
            <w:pPr>
              <w:jc w:val="center"/>
              <w:rPr>
                <w:color w:val="000000"/>
                <w:sz w:val="15"/>
                <w:szCs w:val="15"/>
              </w:rPr>
            </w:pPr>
            <w:r w:rsidRPr="00741FBA">
              <w:rPr>
                <w:color w:val="000000"/>
                <w:sz w:val="15"/>
                <w:szCs w:val="15"/>
              </w:rPr>
              <w:t>856</w:t>
            </w:r>
          </w:p>
        </w:tc>
        <w:tc>
          <w:tcPr>
            <w:tcW w:w="1260" w:type="dxa"/>
            <w:tcBorders>
              <w:top w:val="nil"/>
              <w:left w:val="nil"/>
              <w:bottom w:val="single" w:sz="4" w:space="0" w:color="auto"/>
              <w:right w:val="single" w:sz="4" w:space="0" w:color="auto"/>
            </w:tcBorders>
            <w:shd w:val="clear" w:color="auto" w:fill="auto"/>
            <w:vAlign w:val="center"/>
            <w:hideMark/>
          </w:tcPr>
          <w:p w14:paraId="25EBF939" w14:textId="77777777" w:rsidR="006723E8" w:rsidRPr="00741FBA" w:rsidRDefault="006723E8" w:rsidP="0096140C">
            <w:pPr>
              <w:jc w:val="center"/>
              <w:rPr>
                <w:color w:val="000000"/>
                <w:sz w:val="15"/>
                <w:szCs w:val="15"/>
              </w:rPr>
            </w:pPr>
            <w:r w:rsidRPr="00741FBA">
              <w:rPr>
                <w:color w:val="000000"/>
                <w:sz w:val="15"/>
                <w:szCs w:val="15"/>
              </w:rPr>
              <w:t>0.4892 [0.2875, 0.7081]</w:t>
            </w:r>
          </w:p>
        </w:tc>
        <w:tc>
          <w:tcPr>
            <w:tcW w:w="1140" w:type="dxa"/>
            <w:tcBorders>
              <w:top w:val="nil"/>
              <w:left w:val="nil"/>
              <w:bottom w:val="single" w:sz="4" w:space="0" w:color="auto"/>
              <w:right w:val="single" w:sz="4" w:space="0" w:color="auto"/>
            </w:tcBorders>
            <w:shd w:val="clear" w:color="auto" w:fill="auto"/>
            <w:vAlign w:val="center"/>
            <w:hideMark/>
          </w:tcPr>
          <w:p w14:paraId="68C4D0B4" w14:textId="77777777" w:rsidR="006723E8" w:rsidRPr="00741FBA" w:rsidRDefault="006723E8" w:rsidP="0096140C">
            <w:pPr>
              <w:jc w:val="center"/>
              <w:rPr>
                <w:color w:val="000000"/>
                <w:sz w:val="15"/>
                <w:szCs w:val="15"/>
              </w:rPr>
            </w:pPr>
            <w:r w:rsidRPr="00741FBA">
              <w:rPr>
                <w:color w:val="000000"/>
                <w:sz w:val="15"/>
                <w:szCs w:val="15"/>
              </w:rPr>
              <w:t>64.1 [59.8, 68.0]</w:t>
            </w:r>
          </w:p>
        </w:tc>
        <w:tc>
          <w:tcPr>
            <w:tcW w:w="1200" w:type="dxa"/>
            <w:tcBorders>
              <w:top w:val="nil"/>
              <w:left w:val="nil"/>
              <w:bottom w:val="single" w:sz="4" w:space="0" w:color="auto"/>
              <w:right w:val="single" w:sz="4" w:space="0" w:color="auto"/>
            </w:tcBorders>
            <w:shd w:val="clear" w:color="auto" w:fill="auto"/>
            <w:vAlign w:val="center"/>
            <w:hideMark/>
          </w:tcPr>
          <w:p w14:paraId="618770CA" w14:textId="77777777" w:rsidR="006723E8" w:rsidRPr="00741FBA" w:rsidRDefault="006723E8" w:rsidP="0096140C">
            <w:pPr>
              <w:jc w:val="center"/>
              <w:rPr>
                <w:color w:val="000000"/>
                <w:sz w:val="15"/>
                <w:szCs w:val="15"/>
              </w:rPr>
            </w:pPr>
            <w:r w:rsidRPr="00741FBA">
              <w:rPr>
                <w:color w:val="000000"/>
                <w:sz w:val="15"/>
                <w:szCs w:val="15"/>
              </w:rPr>
              <w:t>67.1 [62.3, 71.9]</w:t>
            </w:r>
          </w:p>
        </w:tc>
      </w:tr>
      <w:tr w:rsidR="006723E8" w:rsidRPr="00741FBA" w14:paraId="403B285D" w14:textId="77777777" w:rsidTr="0096140C">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531E369" w14:textId="77777777" w:rsidR="006723E8" w:rsidRPr="00741FBA" w:rsidRDefault="006723E8" w:rsidP="0096140C">
            <w:pPr>
              <w:jc w:val="center"/>
              <w:rPr>
                <w:color w:val="000000"/>
                <w:sz w:val="15"/>
                <w:szCs w:val="15"/>
              </w:rPr>
            </w:pPr>
            <w:r w:rsidRPr="00741FBA">
              <w:rPr>
                <w:color w:val="000000"/>
                <w:sz w:val="15"/>
                <w:szCs w:val="15"/>
              </w:rPr>
              <w:t>AHS (n=1650)</w:t>
            </w:r>
          </w:p>
        </w:tc>
        <w:tc>
          <w:tcPr>
            <w:tcW w:w="1420" w:type="dxa"/>
            <w:tcBorders>
              <w:top w:val="nil"/>
              <w:left w:val="nil"/>
              <w:bottom w:val="single" w:sz="4" w:space="0" w:color="auto"/>
              <w:right w:val="single" w:sz="4" w:space="0" w:color="auto"/>
            </w:tcBorders>
            <w:shd w:val="clear" w:color="auto" w:fill="auto"/>
            <w:vAlign w:val="center"/>
            <w:hideMark/>
          </w:tcPr>
          <w:p w14:paraId="65EDF874" w14:textId="77777777" w:rsidR="006723E8" w:rsidRPr="00741FBA" w:rsidRDefault="006723E8" w:rsidP="0096140C">
            <w:pPr>
              <w:jc w:val="center"/>
              <w:rPr>
                <w:color w:val="000000"/>
                <w:sz w:val="15"/>
                <w:szCs w:val="15"/>
              </w:rPr>
            </w:pPr>
            <w:r w:rsidRPr="00741FBA">
              <w:rPr>
                <w:color w:val="000000"/>
                <w:sz w:val="15"/>
                <w:szCs w:val="15"/>
              </w:rPr>
              <w:t>Agricultural Health Study</w:t>
            </w:r>
          </w:p>
        </w:tc>
        <w:tc>
          <w:tcPr>
            <w:tcW w:w="880" w:type="dxa"/>
            <w:tcBorders>
              <w:top w:val="nil"/>
              <w:left w:val="nil"/>
              <w:bottom w:val="single" w:sz="4" w:space="0" w:color="auto"/>
              <w:right w:val="single" w:sz="4" w:space="0" w:color="auto"/>
            </w:tcBorders>
            <w:shd w:val="clear" w:color="auto" w:fill="auto"/>
            <w:vAlign w:val="center"/>
            <w:hideMark/>
          </w:tcPr>
          <w:p w14:paraId="756154A7" w14:textId="77777777" w:rsidR="006723E8" w:rsidRPr="00741FBA" w:rsidRDefault="006723E8" w:rsidP="0096140C">
            <w:pPr>
              <w:jc w:val="center"/>
              <w:rPr>
                <w:color w:val="000000"/>
                <w:sz w:val="15"/>
                <w:szCs w:val="15"/>
              </w:rPr>
            </w:pPr>
            <w:r w:rsidRPr="00741FBA">
              <w:rPr>
                <w:color w:val="000000"/>
                <w:sz w:val="15"/>
                <w:szCs w:val="15"/>
              </w:rPr>
              <w:t>Maryland, USA</w:t>
            </w:r>
          </w:p>
        </w:tc>
        <w:tc>
          <w:tcPr>
            <w:tcW w:w="1180" w:type="dxa"/>
            <w:tcBorders>
              <w:top w:val="nil"/>
              <w:left w:val="nil"/>
              <w:bottom w:val="single" w:sz="4" w:space="0" w:color="auto"/>
              <w:right w:val="single" w:sz="4" w:space="0" w:color="auto"/>
            </w:tcBorders>
            <w:shd w:val="clear" w:color="auto" w:fill="auto"/>
            <w:vAlign w:val="center"/>
            <w:hideMark/>
          </w:tcPr>
          <w:p w14:paraId="31F974B1" w14:textId="77777777" w:rsidR="006723E8" w:rsidRPr="00741FBA" w:rsidRDefault="006723E8" w:rsidP="0096140C">
            <w:pPr>
              <w:jc w:val="center"/>
              <w:rPr>
                <w:color w:val="000000"/>
                <w:sz w:val="15"/>
                <w:szCs w:val="15"/>
              </w:rPr>
            </w:pPr>
            <w:r w:rsidRPr="00741FBA">
              <w:rPr>
                <w:color w:val="000000"/>
                <w:sz w:val="15"/>
                <w:szCs w:val="15"/>
              </w:rPr>
              <w:t>Case-control (nested) within prospective cohort</w:t>
            </w:r>
          </w:p>
        </w:tc>
        <w:tc>
          <w:tcPr>
            <w:tcW w:w="700" w:type="dxa"/>
            <w:tcBorders>
              <w:top w:val="nil"/>
              <w:left w:val="nil"/>
              <w:bottom w:val="single" w:sz="4" w:space="0" w:color="auto"/>
              <w:right w:val="single" w:sz="4" w:space="0" w:color="auto"/>
            </w:tcBorders>
            <w:shd w:val="clear" w:color="auto" w:fill="auto"/>
            <w:vAlign w:val="center"/>
            <w:hideMark/>
          </w:tcPr>
          <w:p w14:paraId="49FE850A" w14:textId="77777777" w:rsidR="006723E8" w:rsidRPr="00741FBA" w:rsidRDefault="006723E8" w:rsidP="0096140C">
            <w:pPr>
              <w:jc w:val="center"/>
              <w:rPr>
                <w:color w:val="000000"/>
                <w:sz w:val="15"/>
                <w:szCs w:val="15"/>
              </w:rPr>
            </w:pPr>
            <w:r w:rsidRPr="00741FBA">
              <w:rPr>
                <w:color w:val="000000"/>
                <w:sz w:val="15"/>
                <w:szCs w:val="15"/>
              </w:rPr>
              <w:t>1159</w:t>
            </w:r>
          </w:p>
        </w:tc>
        <w:tc>
          <w:tcPr>
            <w:tcW w:w="720" w:type="dxa"/>
            <w:tcBorders>
              <w:top w:val="nil"/>
              <w:left w:val="nil"/>
              <w:bottom w:val="single" w:sz="4" w:space="0" w:color="auto"/>
              <w:right w:val="single" w:sz="4" w:space="0" w:color="auto"/>
            </w:tcBorders>
            <w:shd w:val="clear" w:color="auto" w:fill="auto"/>
            <w:vAlign w:val="center"/>
            <w:hideMark/>
          </w:tcPr>
          <w:p w14:paraId="4442A933" w14:textId="77777777" w:rsidR="006723E8" w:rsidRPr="00741FBA" w:rsidRDefault="006723E8" w:rsidP="0096140C">
            <w:pPr>
              <w:jc w:val="center"/>
              <w:rPr>
                <w:color w:val="000000"/>
                <w:sz w:val="15"/>
                <w:szCs w:val="15"/>
              </w:rPr>
            </w:pPr>
            <w:r w:rsidRPr="00741FBA">
              <w:rPr>
                <w:color w:val="000000"/>
                <w:sz w:val="15"/>
                <w:szCs w:val="15"/>
              </w:rPr>
              <w:t>491</w:t>
            </w:r>
          </w:p>
        </w:tc>
        <w:tc>
          <w:tcPr>
            <w:tcW w:w="780" w:type="dxa"/>
            <w:tcBorders>
              <w:top w:val="nil"/>
              <w:left w:val="nil"/>
              <w:bottom w:val="single" w:sz="4" w:space="0" w:color="auto"/>
              <w:right w:val="single" w:sz="4" w:space="0" w:color="auto"/>
            </w:tcBorders>
            <w:shd w:val="clear" w:color="auto" w:fill="auto"/>
            <w:vAlign w:val="center"/>
            <w:hideMark/>
          </w:tcPr>
          <w:p w14:paraId="4C61D7D4" w14:textId="77777777" w:rsidR="006723E8" w:rsidRPr="00741FBA" w:rsidRDefault="006723E8" w:rsidP="0096140C">
            <w:pPr>
              <w:jc w:val="center"/>
              <w:rPr>
                <w:color w:val="000000"/>
                <w:sz w:val="15"/>
                <w:szCs w:val="15"/>
              </w:rPr>
            </w:pPr>
            <w:r w:rsidRPr="00741FBA">
              <w:rPr>
                <w:color w:val="000000"/>
                <w:sz w:val="15"/>
                <w:szCs w:val="15"/>
              </w:rPr>
              <w:t>238</w:t>
            </w:r>
          </w:p>
        </w:tc>
        <w:tc>
          <w:tcPr>
            <w:tcW w:w="560" w:type="dxa"/>
            <w:tcBorders>
              <w:top w:val="nil"/>
              <w:left w:val="nil"/>
              <w:bottom w:val="single" w:sz="4" w:space="0" w:color="auto"/>
              <w:right w:val="single" w:sz="4" w:space="0" w:color="auto"/>
            </w:tcBorders>
            <w:shd w:val="clear" w:color="auto" w:fill="auto"/>
            <w:vAlign w:val="center"/>
            <w:hideMark/>
          </w:tcPr>
          <w:p w14:paraId="60A1B2BC" w14:textId="77777777" w:rsidR="006723E8" w:rsidRPr="00741FBA" w:rsidRDefault="006723E8" w:rsidP="0096140C">
            <w:pPr>
              <w:jc w:val="center"/>
              <w:rPr>
                <w:color w:val="000000"/>
                <w:sz w:val="15"/>
                <w:szCs w:val="15"/>
              </w:rPr>
            </w:pPr>
            <w:r w:rsidRPr="00741FBA">
              <w:rPr>
                <w:color w:val="000000"/>
                <w:sz w:val="15"/>
                <w:szCs w:val="15"/>
              </w:rPr>
              <w:t>23</w:t>
            </w:r>
          </w:p>
        </w:tc>
        <w:tc>
          <w:tcPr>
            <w:tcW w:w="740" w:type="dxa"/>
            <w:tcBorders>
              <w:top w:val="nil"/>
              <w:left w:val="nil"/>
              <w:bottom w:val="single" w:sz="4" w:space="0" w:color="auto"/>
              <w:right w:val="single" w:sz="4" w:space="0" w:color="auto"/>
            </w:tcBorders>
            <w:shd w:val="clear" w:color="auto" w:fill="auto"/>
            <w:vAlign w:val="center"/>
            <w:hideMark/>
          </w:tcPr>
          <w:p w14:paraId="3652C484" w14:textId="77777777" w:rsidR="006723E8" w:rsidRPr="00741FBA" w:rsidRDefault="006723E8" w:rsidP="0096140C">
            <w:pPr>
              <w:jc w:val="center"/>
              <w:rPr>
                <w:color w:val="000000"/>
                <w:sz w:val="15"/>
                <w:szCs w:val="15"/>
              </w:rPr>
            </w:pPr>
            <w:r w:rsidRPr="00741FBA">
              <w:rPr>
                <w:color w:val="000000"/>
                <w:sz w:val="15"/>
                <w:szCs w:val="15"/>
              </w:rPr>
              <w:t>1650</w:t>
            </w:r>
          </w:p>
        </w:tc>
        <w:tc>
          <w:tcPr>
            <w:tcW w:w="500" w:type="dxa"/>
            <w:tcBorders>
              <w:top w:val="nil"/>
              <w:left w:val="nil"/>
              <w:bottom w:val="single" w:sz="4" w:space="0" w:color="auto"/>
              <w:right w:val="single" w:sz="4" w:space="0" w:color="auto"/>
            </w:tcBorders>
            <w:shd w:val="clear" w:color="auto" w:fill="auto"/>
            <w:vAlign w:val="center"/>
            <w:hideMark/>
          </w:tcPr>
          <w:p w14:paraId="2049DD36"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4CB8319D"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51543B6F" w14:textId="77777777" w:rsidR="006723E8" w:rsidRPr="00741FBA" w:rsidRDefault="006723E8" w:rsidP="0096140C">
            <w:pPr>
              <w:jc w:val="center"/>
              <w:rPr>
                <w:color w:val="000000"/>
                <w:sz w:val="15"/>
                <w:szCs w:val="15"/>
              </w:rPr>
            </w:pPr>
            <w:r w:rsidRPr="00741FBA">
              <w:rPr>
                <w:color w:val="000000"/>
                <w:sz w:val="15"/>
                <w:szCs w:val="15"/>
              </w:rPr>
              <w:t>1572</w:t>
            </w:r>
          </w:p>
        </w:tc>
        <w:tc>
          <w:tcPr>
            <w:tcW w:w="1260" w:type="dxa"/>
            <w:tcBorders>
              <w:top w:val="nil"/>
              <w:left w:val="nil"/>
              <w:bottom w:val="single" w:sz="4" w:space="0" w:color="auto"/>
              <w:right w:val="single" w:sz="4" w:space="0" w:color="auto"/>
            </w:tcBorders>
            <w:shd w:val="clear" w:color="auto" w:fill="auto"/>
            <w:vAlign w:val="center"/>
            <w:hideMark/>
          </w:tcPr>
          <w:p w14:paraId="277904A4" w14:textId="77777777" w:rsidR="006723E8" w:rsidRPr="00741FBA" w:rsidRDefault="006723E8" w:rsidP="0096140C">
            <w:pPr>
              <w:jc w:val="center"/>
              <w:rPr>
                <w:color w:val="000000"/>
                <w:sz w:val="15"/>
                <w:szCs w:val="15"/>
              </w:rPr>
            </w:pPr>
            <w:r w:rsidRPr="00741FBA">
              <w:rPr>
                <w:color w:val="000000"/>
                <w:sz w:val="15"/>
                <w:szCs w:val="15"/>
              </w:rPr>
              <w:t>0.4193 [0.2232, 0.6236]</w:t>
            </w:r>
          </w:p>
        </w:tc>
        <w:tc>
          <w:tcPr>
            <w:tcW w:w="1140" w:type="dxa"/>
            <w:tcBorders>
              <w:top w:val="nil"/>
              <w:left w:val="nil"/>
              <w:bottom w:val="single" w:sz="4" w:space="0" w:color="auto"/>
              <w:right w:val="single" w:sz="4" w:space="0" w:color="auto"/>
            </w:tcBorders>
            <w:shd w:val="clear" w:color="auto" w:fill="auto"/>
            <w:vAlign w:val="center"/>
            <w:hideMark/>
          </w:tcPr>
          <w:p w14:paraId="68B3CFF5" w14:textId="77777777" w:rsidR="006723E8" w:rsidRPr="00741FBA" w:rsidRDefault="006723E8" w:rsidP="0096140C">
            <w:pPr>
              <w:jc w:val="center"/>
              <w:rPr>
                <w:color w:val="000000"/>
                <w:sz w:val="15"/>
                <w:szCs w:val="15"/>
              </w:rPr>
            </w:pPr>
            <w:r w:rsidRPr="00741FBA">
              <w:rPr>
                <w:color w:val="000000"/>
                <w:sz w:val="15"/>
                <w:szCs w:val="15"/>
              </w:rPr>
              <w:t>67.6 [61.8, 73.5]</w:t>
            </w:r>
          </w:p>
        </w:tc>
        <w:tc>
          <w:tcPr>
            <w:tcW w:w="1200" w:type="dxa"/>
            <w:tcBorders>
              <w:top w:val="nil"/>
              <w:left w:val="nil"/>
              <w:bottom w:val="single" w:sz="4" w:space="0" w:color="auto"/>
              <w:right w:val="single" w:sz="4" w:space="0" w:color="auto"/>
            </w:tcBorders>
            <w:shd w:val="clear" w:color="auto" w:fill="auto"/>
            <w:vAlign w:val="center"/>
            <w:hideMark/>
          </w:tcPr>
          <w:p w14:paraId="553DD5AD" w14:textId="77777777" w:rsidR="006723E8" w:rsidRPr="00741FBA" w:rsidRDefault="006723E8" w:rsidP="0096140C">
            <w:pPr>
              <w:jc w:val="center"/>
              <w:rPr>
                <w:color w:val="000000"/>
                <w:sz w:val="15"/>
                <w:szCs w:val="15"/>
              </w:rPr>
            </w:pPr>
            <w:r w:rsidRPr="00741FBA">
              <w:rPr>
                <w:color w:val="000000"/>
                <w:sz w:val="15"/>
                <w:szCs w:val="15"/>
              </w:rPr>
              <w:t>75.0 [69.0, 81.2]</w:t>
            </w:r>
          </w:p>
        </w:tc>
      </w:tr>
      <w:tr w:rsidR="006723E8" w:rsidRPr="00741FBA" w14:paraId="4CE486D9"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38883B72" w14:textId="77777777" w:rsidR="006723E8" w:rsidRPr="00741FBA" w:rsidRDefault="006723E8" w:rsidP="0096140C">
            <w:pPr>
              <w:jc w:val="center"/>
              <w:rPr>
                <w:color w:val="000000"/>
                <w:sz w:val="15"/>
                <w:szCs w:val="15"/>
              </w:rPr>
            </w:pPr>
            <w:r w:rsidRPr="00741FBA">
              <w:rPr>
                <w:color w:val="000000"/>
                <w:sz w:val="15"/>
                <w:szCs w:val="15"/>
              </w:rPr>
              <w:t>ATBC (n=3117)</w:t>
            </w:r>
          </w:p>
        </w:tc>
        <w:tc>
          <w:tcPr>
            <w:tcW w:w="1420" w:type="dxa"/>
            <w:tcBorders>
              <w:top w:val="nil"/>
              <w:left w:val="nil"/>
              <w:bottom w:val="single" w:sz="4" w:space="0" w:color="auto"/>
              <w:right w:val="single" w:sz="4" w:space="0" w:color="auto"/>
            </w:tcBorders>
            <w:shd w:val="clear" w:color="auto" w:fill="auto"/>
            <w:vAlign w:val="center"/>
            <w:hideMark/>
          </w:tcPr>
          <w:p w14:paraId="5D5D5F13" w14:textId="77777777" w:rsidR="006723E8" w:rsidRPr="00741FBA" w:rsidRDefault="006723E8" w:rsidP="0096140C">
            <w:pPr>
              <w:jc w:val="center"/>
              <w:rPr>
                <w:color w:val="000000"/>
                <w:sz w:val="15"/>
                <w:szCs w:val="15"/>
              </w:rPr>
            </w:pPr>
            <w:r w:rsidRPr="00741FBA">
              <w:rPr>
                <w:color w:val="000000"/>
                <w:sz w:val="15"/>
                <w:szCs w:val="15"/>
              </w:rPr>
              <w:t>Alpha-Tocopherol Beta-Carotene</w:t>
            </w:r>
          </w:p>
        </w:tc>
        <w:tc>
          <w:tcPr>
            <w:tcW w:w="880" w:type="dxa"/>
            <w:tcBorders>
              <w:top w:val="nil"/>
              <w:left w:val="nil"/>
              <w:bottom w:val="single" w:sz="4" w:space="0" w:color="auto"/>
              <w:right w:val="single" w:sz="4" w:space="0" w:color="auto"/>
            </w:tcBorders>
            <w:shd w:val="clear" w:color="auto" w:fill="auto"/>
            <w:vAlign w:val="center"/>
            <w:hideMark/>
          </w:tcPr>
          <w:p w14:paraId="621553DC" w14:textId="77777777" w:rsidR="006723E8" w:rsidRPr="00741FBA" w:rsidRDefault="006723E8" w:rsidP="0096140C">
            <w:pPr>
              <w:jc w:val="center"/>
              <w:rPr>
                <w:color w:val="000000"/>
                <w:sz w:val="15"/>
                <w:szCs w:val="15"/>
              </w:rPr>
            </w:pPr>
            <w:r w:rsidRPr="00741FBA">
              <w:rPr>
                <w:color w:val="000000"/>
                <w:sz w:val="15"/>
                <w:szCs w:val="15"/>
              </w:rPr>
              <w:t>Maryland, USA</w:t>
            </w:r>
          </w:p>
        </w:tc>
        <w:tc>
          <w:tcPr>
            <w:tcW w:w="1180" w:type="dxa"/>
            <w:tcBorders>
              <w:top w:val="nil"/>
              <w:left w:val="nil"/>
              <w:bottom w:val="single" w:sz="4" w:space="0" w:color="auto"/>
              <w:right w:val="single" w:sz="4" w:space="0" w:color="auto"/>
            </w:tcBorders>
            <w:shd w:val="clear" w:color="auto" w:fill="auto"/>
            <w:vAlign w:val="center"/>
            <w:hideMark/>
          </w:tcPr>
          <w:p w14:paraId="673F17B4" w14:textId="77777777" w:rsidR="006723E8" w:rsidRPr="00741FBA" w:rsidRDefault="006723E8" w:rsidP="0096140C">
            <w:pPr>
              <w:jc w:val="center"/>
              <w:rPr>
                <w:color w:val="000000"/>
                <w:sz w:val="15"/>
                <w:szCs w:val="15"/>
              </w:rPr>
            </w:pPr>
            <w:r w:rsidRPr="00741FBA">
              <w:rPr>
                <w:color w:val="000000"/>
                <w:sz w:val="15"/>
                <w:szCs w:val="15"/>
              </w:rPr>
              <w:t>Prospective, nested case-control</w:t>
            </w:r>
          </w:p>
        </w:tc>
        <w:tc>
          <w:tcPr>
            <w:tcW w:w="700" w:type="dxa"/>
            <w:tcBorders>
              <w:top w:val="nil"/>
              <w:left w:val="nil"/>
              <w:bottom w:val="single" w:sz="4" w:space="0" w:color="auto"/>
              <w:right w:val="single" w:sz="4" w:space="0" w:color="auto"/>
            </w:tcBorders>
            <w:shd w:val="clear" w:color="auto" w:fill="auto"/>
            <w:vAlign w:val="center"/>
            <w:hideMark/>
          </w:tcPr>
          <w:p w14:paraId="7A7D4D19" w14:textId="77777777" w:rsidR="006723E8" w:rsidRPr="00741FBA" w:rsidRDefault="006723E8" w:rsidP="0096140C">
            <w:pPr>
              <w:jc w:val="center"/>
              <w:rPr>
                <w:color w:val="000000"/>
                <w:sz w:val="15"/>
                <w:szCs w:val="15"/>
              </w:rPr>
            </w:pPr>
            <w:r w:rsidRPr="00741FBA">
              <w:rPr>
                <w:color w:val="000000"/>
                <w:sz w:val="15"/>
                <w:szCs w:val="15"/>
              </w:rPr>
              <w:t>1910</w:t>
            </w:r>
          </w:p>
        </w:tc>
        <w:tc>
          <w:tcPr>
            <w:tcW w:w="720" w:type="dxa"/>
            <w:tcBorders>
              <w:top w:val="nil"/>
              <w:left w:val="nil"/>
              <w:bottom w:val="single" w:sz="4" w:space="0" w:color="auto"/>
              <w:right w:val="single" w:sz="4" w:space="0" w:color="auto"/>
            </w:tcBorders>
            <w:shd w:val="clear" w:color="auto" w:fill="auto"/>
            <w:vAlign w:val="center"/>
            <w:hideMark/>
          </w:tcPr>
          <w:p w14:paraId="3403A9D3" w14:textId="77777777" w:rsidR="006723E8" w:rsidRPr="00741FBA" w:rsidRDefault="006723E8" w:rsidP="0096140C">
            <w:pPr>
              <w:jc w:val="center"/>
              <w:rPr>
                <w:color w:val="000000"/>
                <w:sz w:val="15"/>
                <w:szCs w:val="15"/>
              </w:rPr>
            </w:pPr>
            <w:r w:rsidRPr="00741FBA">
              <w:rPr>
                <w:color w:val="000000"/>
                <w:sz w:val="15"/>
                <w:szCs w:val="15"/>
              </w:rPr>
              <w:t>1207</w:t>
            </w:r>
          </w:p>
        </w:tc>
        <w:tc>
          <w:tcPr>
            <w:tcW w:w="780" w:type="dxa"/>
            <w:tcBorders>
              <w:top w:val="nil"/>
              <w:left w:val="nil"/>
              <w:bottom w:val="single" w:sz="4" w:space="0" w:color="auto"/>
              <w:right w:val="single" w:sz="4" w:space="0" w:color="auto"/>
            </w:tcBorders>
            <w:shd w:val="clear" w:color="auto" w:fill="auto"/>
            <w:vAlign w:val="center"/>
            <w:hideMark/>
          </w:tcPr>
          <w:p w14:paraId="0B96D34E" w14:textId="77777777" w:rsidR="006723E8" w:rsidRPr="00741FBA" w:rsidRDefault="006723E8" w:rsidP="0096140C">
            <w:pPr>
              <w:jc w:val="center"/>
              <w:rPr>
                <w:color w:val="000000"/>
                <w:sz w:val="15"/>
                <w:szCs w:val="15"/>
              </w:rPr>
            </w:pPr>
            <w:r w:rsidRPr="00741FBA">
              <w:rPr>
                <w:color w:val="000000"/>
                <w:sz w:val="15"/>
                <w:szCs w:val="15"/>
              </w:rPr>
              <w:t>252</w:t>
            </w:r>
          </w:p>
        </w:tc>
        <w:tc>
          <w:tcPr>
            <w:tcW w:w="560" w:type="dxa"/>
            <w:tcBorders>
              <w:top w:val="nil"/>
              <w:left w:val="nil"/>
              <w:bottom w:val="single" w:sz="4" w:space="0" w:color="auto"/>
              <w:right w:val="single" w:sz="4" w:space="0" w:color="auto"/>
            </w:tcBorders>
            <w:shd w:val="clear" w:color="auto" w:fill="auto"/>
            <w:vAlign w:val="center"/>
            <w:hideMark/>
          </w:tcPr>
          <w:p w14:paraId="34350E09" w14:textId="77777777" w:rsidR="006723E8" w:rsidRPr="00741FBA" w:rsidRDefault="006723E8" w:rsidP="0096140C">
            <w:pPr>
              <w:jc w:val="center"/>
              <w:rPr>
                <w:color w:val="000000"/>
                <w:sz w:val="15"/>
                <w:szCs w:val="15"/>
              </w:rPr>
            </w:pPr>
            <w:r w:rsidRPr="00741FBA">
              <w:rPr>
                <w:color w:val="000000"/>
                <w:sz w:val="15"/>
                <w:szCs w:val="15"/>
              </w:rPr>
              <w:t>238</w:t>
            </w:r>
          </w:p>
        </w:tc>
        <w:tc>
          <w:tcPr>
            <w:tcW w:w="740" w:type="dxa"/>
            <w:tcBorders>
              <w:top w:val="nil"/>
              <w:left w:val="nil"/>
              <w:bottom w:val="single" w:sz="4" w:space="0" w:color="auto"/>
              <w:right w:val="single" w:sz="4" w:space="0" w:color="auto"/>
            </w:tcBorders>
            <w:shd w:val="clear" w:color="auto" w:fill="auto"/>
            <w:vAlign w:val="center"/>
            <w:hideMark/>
          </w:tcPr>
          <w:p w14:paraId="726839AC" w14:textId="77777777" w:rsidR="006723E8" w:rsidRPr="00741FBA" w:rsidRDefault="006723E8" w:rsidP="0096140C">
            <w:pPr>
              <w:jc w:val="center"/>
              <w:rPr>
                <w:color w:val="000000"/>
                <w:sz w:val="15"/>
                <w:szCs w:val="15"/>
              </w:rPr>
            </w:pPr>
            <w:r w:rsidRPr="00741FBA">
              <w:rPr>
                <w:color w:val="000000"/>
                <w:sz w:val="15"/>
                <w:szCs w:val="15"/>
              </w:rPr>
              <w:t>3117</w:t>
            </w:r>
          </w:p>
        </w:tc>
        <w:tc>
          <w:tcPr>
            <w:tcW w:w="500" w:type="dxa"/>
            <w:tcBorders>
              <w:top w:val="nil"/>
              <w:left w:val="nil"/>
              <w:bottom w:val="single" w:sz="4" w:space="0" w:color="auto"/>
              <w:right w:val="single" w:sz="4" w:space="0" w:color="auto"/>
            </w:tcBorders>
            <w:shd w:val="clear" w:color="auto" w:fill="auto"/>
            <w:vAlign w:val="center"/>
            <w:hideMark/>
          </w:tcPr>
          <w:p w14:paraId="2379637D"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02EA6A63"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75FFFF60" w14:textId="77777777" w:rsidR="006723E8" w:rsidRPr="00741FBA" w:rsidRDefault="006723E8" w:rsidP="0096140C">
            <w:pPr>
              <w:jc w:val="center"/>
              <w:rPr>
                <w:color w:val="000000"/>
                <w:sz w:val="15"/>
                <w:szCs w:val="15"/>
              </w:rPr>
            </w:pPr>
            <w:r w:rsidRPr="00741FBA">
              <w:rPr>
                <w:color w:val="000000"/>
                <w:sz w:val="15"/>
                <w:szCs w:val="15"/>
              </w:rPr>
              <w:t>2761</w:t>
            </w:r>
          </w:p>
        </w:tc>
        <w:tc>
          <w:tcPr>
            <w:tcW w:w="1260" w:type="dxa"/>
            <w:tcBorders>
              <w:top w:val="nil"/>
              <w:left w:val="nil"/>
              <w:bottom w:val="single" w:sz="4" w:space="0" w:color="auto"/>
              <w:right w:val="single" w:sz="4" w:space="0" w:color="auto"/>
            </w:tcBorders>
            <w:shd w:val="clear" w:color="auto" w:fill="auto"/>
            <w:vAlign w:val="center"/>
            <w:hideMark/>
          </w:tcPr>
          <w:p w14:paraId="78F4F48B" w14:textId="77777777" w:rsidR="006723E8" w:rsidRPr="00741FBA" w:rsidRDefault="006723E8" w:rsidP="0096140C">
            <w:pPr>
              <w:jc w:val="center"/>
              <w:rPr>
                <w:color w:val="000000"/>
                <w:sz w:val="15"/>
                <w:szCs w:val="15"/>
              </w:rPr>
            </w:pPr>
            <w:r w:rsidRPr="00741FBA">
              <w:rPr>
                <w:color w:val="000000"/>
                <w:sz w:val="15"/>
                <w:szCs w:val="15"/>
              </w:rPr>
              <w:t>0.4649 [0.2686, 0.6628]</w:t>
            </w:r>
          </w:p>
        </w:tc>
        <w:tc>
          <w:tcPr>
            <w:tcW w:w="1140" w:type="dxa"/>
            <w:tcBorders>
              <w:top w:val="nil"/>
              <w:left w:val="nil"/>
              <w:bottom w:val="single" w:sz="4" w:space="0" w:color="auto"/>
              <w:right w:val="single" w:sz="4" w:space="0" w:color="auto"/>
            </w:tcBorders>
            <w:shd w:val="clear" w:color="auto" w:fill="auto"/>
            <w:vAlign w:val="center"/>
            <w:hideMark/>
          </w:tcPr>
          <w:p w14:paraId="68567433" w14:textId="77777777" w:rsidR="006723E8" w:rsidRPr="00741FBA" w:rsidRDefault="006723E8" w:rsidP="0096140C">
            <w:pPr>
              <w:jc w:val="center"/>
              <w:rPr>
                <w:color w:val="000000"/>
                <w:sz w:val="15"/>
                <w:szCs w:val="15"/>
              </w:rPr>
            </w:pPr>
            <w:r w:rsidRPr="00741FBA">
              <w:rPr>
                <w:color w:val="000000"/>
                <w:sz w:val="15"/>
                <w:szCs w:val="15"/>
              </w:rPr>
              <w:t>72.0 [69.0, 76.0]</w:t>
            </w:r>
          </w:p>
        </w:tc>
        <w:tc>
          <w:tcPr>
            <w:tcW w:w="1200" w:type="dxa"/>
            <w:tcBorders>
              <w:top w:val="nil"/>
              <w:left w:val="nil"/>
              <w:bottom w:val="single" w:sz="4" w:space="0" w:color="auto"/>
              <w:right w:val="single" w:sz="4" w:space="0" w:color="auto"/>
            </w:tcBorders>
            <w:shd w:val="clear" w:color="auto" w:fill="auto"/>
            <w:vAlign w:val="center"/>
            <w:hideMark/>
          </w:tcPr>
          <w:p w14:paraId="57B4C488" w14:textId="77777777" w:rsidR="006723E8" w:rsidRPr="00741FBA" w:rsidRDefault="006723E8" w:rsidP="0096140C">
            <w:pPr>
              <w:jc w:val="center"/>
              <w:rPr>
                <w:color w:val="000000"/>
                <w:sz w:val="15"/>
                <w:szCs w:val="15"/>
              </w:rPr>
            </w:pPr>
            <w:r w:rsidRPr="00741FBA">
              <w:rPr>
                <w:color w:val="000000"/>
                <w:sz w:val="15"/>
                <w:szCs w:val="15"/>
              </w:rPr>
              <w:t>78.6 [74.0, 82.6]</w:t>
            </w:r>
          </w:p>
        </w:tc>
      </w:tr>
      <w:tr w:rsidR="006723E8" w:rsidRPr="00741FBA" w14:paraId="32FDF039"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76160CD1" w14:textId="77777777" w:rsidR="006723E8" w:rsidRPr="00741FBA" w:rsidRDefault="006723E8" w:rsidP="0096140C">
            <w:pPr>
              <w:jc w:val="center"/>
              <w:rPr>
                <w:color w:val="000000"/>
                <w:sz w:val="15"/>
                <w:szCs w:val="15"/>
              </w:rPr>
            </w:pPr>
            <w:r w:rsidRPr="00741FBA">
              <w:rPr>
                <w:color w:val="000000"/>
                <w:sz w:val="15"/>
                <w:szCs w:val="15"/>
              </w:rPr>
              <w:t>BioVU (n=204)</w:t>
            </w:r>
          </w:p>
        </w:tc>
        <w:tc>
          <w:tcPr>
            <w:tcW w:w="1420" w:type="dxa"/>
            <w:tcBorders>
              <w:top w:val="nil"/>
              <w:left w:val="nil"/>
              <w:bottom w:val="single" w:sz="4" w:space="0" w:color="auto"/>
              <w:right w:val="single" w:sz="4" w:space="0" w:color="auto"/>
            </w:tcBorders>
            <w:shd w:val="clear" w:color="auto" w:fill="auto"/>
            <w:vAlign w:val="center"/>
            <w:hideMark/>
          </w:tcPr>
          <w:p w14:paraId="46F6B3E6" w14:textId="77777777" w:rsidR="006723E8" w:rsidRPr="00741FBA" w:rsidRDefault="006723E8" w:rsidP="0096140C">
            <w:pPr>
              <w:jc w:val="center"/>
              <w:rPr>
                <w:color w:val="000000"/>
                <w:sz w:val="15"/>
                <w:szCs w:val="15"/>
              </w:rPr>
            </w:pPr>
            <w:r w:rsidRPr="00741FBA">
              <w:rPr>
                <w:color w:val="000000"/>
                <w:sz w:val="15"/>
                <w:szCs w:val="15"/>
              </w:rPr>
              <w:t>Vanderbilt University Biorepository</w:t>
            </w:r>
          </w:p>
        </w:tc>
        <w:tc>
          <w:tcPr>
            <w:tcW w:w="880" w:type="dxa"/>
            <w:tcBorders>
              <w:top w:val="nil"/>
              <w:left w:val="nil"/>
              <w:bottom w:val="single" w:sz="4" w:space="0" w:color="auto"/>
              <w:right w:val="single" w:sz="4" w:space="0" w:color="auto"/>
            </w:tcBorders>
            <w:shd w:val="clear" w:color="auto" w:fill="auto"/>
            <w:vAlign w:val="center"/>
            <w:hideMark/>
          </w:tcPr>
          <w:p w14:paraId="01604FB5" w14:textId="77777777" w:rsidR="006723E8" w:rsidRPr="00741FBA" w:rsidRDefault="006723E8" w:rsidP="0096140C">
            <w:pPr>
              <w:jc w:val="center"/>
              <w:rPr>
                <w:color w:val="000000"/>
                <w:sz w:val="15"/>
                <w:szCs w:val="15"/>
              </w:rPr>
            </w:pPr>
            <w:r w:rsidRPr="00741FBA">
              <w:rPr>
                <w:color w:val="000000"/>
                <w:sz w:val="15"/>
                <w:szCs w:val="15"/>
              </w:rPr>
              <w:t>Nashville, USA</w:t>
            </w:r>
          </w:p>
        </w:tc>
        <w:tc>
          <w:tcPr>
            <w:tcW w:w="1180" w:type="dxa"/>
            <w:tcBorders>
              <w:top w:val="nil"/>
              <w:left w:val="nil"/>
              <w:bottom w:val="single" w:sz="4" w:space="0" w:color="auto"/>
              <w:right w:val="single" w:sz="4" w:space="0" w:color="auto"/>
            </w:tcBorders>
            <w:shd w:val="clear" w:color="auto" w:fill="auto"/>
            <w:vAlign w:val="center"/>
            <w:hideMark/>
          </w:tcPr>
          <w:p w14:paraId="66DE7B5D" w14:textId="77777777" w:rsidR="006723E8" w:rsidRPr="00741FBA" w:rsidRDefault="006723E8" w:rsidP="0096140C">
            <w:pPr>
              <w:jc w:val="center"/>
              <w:rPr>
                <w:color w:val="000000"/>
                <w:sz w:val="15"/>
                <w:szCs w:val="15"/>
              </w:rPr>
            </w:pPr>
            <w:r w:rsidRPr="00741FBA">
              <w:rPr>
                <w:color w:val="000000"/>
                <w:sz w:val="15"/>
                <w:szCs w:val="15"/>
              </w:rPr>
              <w:t>Hospital-based, case-control</w:t>
            </w:r>
          </w:p>
        </w:tc>
        <w:tc>
          <w:tcPr>
            <w:tcW w:w="700" w:type="dxa"/>
            <w:tcBorders>
              <w:top w:val="nil"/>
              <w:left w:val="nil"/>
              <w:bottom w:val="single" w:sz="4" w:space="0" w:color="auto"/>
              <w:right w:val="single" w:sz="4" w:space="0" w:color="auto"/>
            </w:tcBorders>
            <w:shd w:val="clear" w:color="auto" w:fill="auto"/>
            <w:vAlign w:val="center"/>
            <w:hideMark/>
          </w:tcPr>
          <w:p w14:paraId="002F89DD" w14:textId="77777777" w:rsidR="006723E8" w:rsidRPr="00741FBA" w:rsidRDefault="006723E8" w:rsidP="0096140C">
            <w:pPr>
              <w:jc w:val="center"/>
              <w:rPr>
                <w:color w:val="000000"/>
                <w:sz w:val="15"/>
                <w:szCs w:val="15"/>
              </w:rPr>
            </w:pPr>
            <w:r w:rsidRPr="00741FBA">
              <w:rPr>
                <w:color w:val="000000"/>
                <w:sz w:val="15"/>
                <w:szCs w:val="15"/>
              </w:rPr>
              <w:t>0</w:t>
            </w:r>
          </w:p>
        </w:tc>
        <w:tc>
          <w:tcPr>
            <w:tcW w:w="720" w:type="dxa"/>
            <w:tcBorders>
              <w:top w:val="nil"/>
              <w:left w:val="nil"/>
              <w:bottom w:val="single" w:sz="4" w:space="0" w:color="auto"/>
              <w:right w:val="single" w:sz="4" w:space="0" w:color="auto"/>
            </w:tcBorders>
            <w:shd w:val="clear" w:color="auto" w:fill="auto"/>
            <w:vAlign w:val="center"/>
            <w:hideMark/>
          </w:tcPr>
          <w:p w14:paraId="3AC89184" w14:textId="77777777" w:rsidR="006723E8" w:rsidRPr="00741FBA" w:rsidRDefault="006723E8" w:rsidP="0096140C">
            <w:pPr>
              <w:jc w:val="center"/>
              <w:rPr>
                <w:color w:val="000000"/>
                <w:sz w:val="15"/>
                <w:szCs w:val="15"/>
              </w:rPr>
            </w:pPr>
            <w:r w:rsidRPr="00741FBA">
              <w:rPr>
                <w:color w:val="000000"/>
                <w:sz w:val="15"/>
                <w:szCs w:val="15"/>
              </w:rPr>
              <w:t>204</w:t>
            </w:r>
          </w:p>
        </w:tc>
        <w:tc>
          <w:tcPr>
            <w:tcW w:w="780" w:type="dxa"/>
            <w:tcBorders>
              <w:top w:val="nil"/>
              <w:left w:val="nil"/>
              <w:bottom w:val="single" w:sz="4" w:space="0" w:color="auto"/>
              <w:right w:val="single" w:sz="4" w:space="0" w:color="auto"/>
            </w:tcBorders>
            <w:shd w:val="clear" w:color="auto" w:fill="auto"/>
            <w:vAlign w:val="center"/>
            <w:hideMark/>
          </w:tcPr>
          <w:p w14:paraId="3B835191" w14:textId="77777777" w:rsidR="006723E8" w:rsidRPr="00741FBA" w:rsidRDefault="006723E8" w:rsidP="0096140C">
            <w:pPr>
              <w:jc w:val="center"/>
              <w:rPr>
                <w:color w:val="000000"/>
                <w:sz w:val="15"/>
                <w:szCs w:val="15"/>
              </w:rPr>
            </w:pPr>
            <w:r w:rsidRPr="00741FBA">
              <w:rPr>
                <w:color w:val="000000"/>
                <w:sz w:val="15"/>
                <w:szCs w:val="15"/>
              </w:rPr>
              <w:t>0</w:t>
            </w:r>
          </w:p>
        </w:tc>
        <w:tc>
          <w:tcPr>
            <w:tcW w:w="560" w:type="dxa"/>
            <w:tcBorders>
              <w:top w:val="nil"/>
              <w:left w:val="nil"/>
              <w:bottom w:val="single" w:sz="4" w:space="0" w:color="auto"/>
              <w:right w:val="single" w:sz="4" w:space="0" w:color="auto"/>
            </w:tcBorders>
            <w:shd w:val="clear" w:color="auto" w:fill="auto"/>
            <w:vAlign w:val="center"/>
            <w:hideMark/>
          </w:tcPr>
          <w:p w14:paraId="37DCFD05"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33E37E63" w14:textId="77777777" w:rsidR="006723E8" w:rsidRPr="00741FBA" w:rsidRDefault="006723E8" w:rsidP="0096140C">
            <w:pPr>
              <w:jc w:val="center"/>
              <w:rPr>
                <w:color w:val="000000"/>
                <w:sz w:val="15"/>
                <w:szCs w:val="15"/>
              </w:rPr>
            </w:pPr>
            <w:r w:rsidRPr="00741FBA">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14:paraId="39746013"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40969703" w14:textId="77777777" w:rsidR="006723E8" w:rsidRPr="00741FBA" w:rsidRDefault="006723E8" w:rsidP="0096140C">
            <w:pPr>
              <w:jc w:val="center"/>
              <w:rPr>
                <w:color w:val="000000"/>
                <w:sz w:val="15"/>
                <w:szCs w:val="15"/>
              </w:rPr>
            </w:pPr>
            <w:r w:rsidRPr="00741FBA">
              <w:rPr>
                <w:color w:val="000000"/>
                <w:sz w:val="15"/>
                <w:szCs w:val="15"/>
              </w:rPr>
              <w:t>204</w:t>
            </w:r>
          </w:p>
        </w:tc>
        <w:tc>
          <w:tcPr>
            <w:tcW w:w="680" w:type="dxa"/>
            <w:tcBorders>
              <w:top w:val="nil"/>
              <w:left w:val="nil"/>
              <w:bottom w:val="single" w:sz="4" w:space="0" w:color="auto"/>
              <w:right w:val="single" w:sz="4" w:space="0" w:color="auto"/>
            </w:tcBorders>
            <w:shd w:val="clear" w:color="auto" w:fill="auto"/>
            <w:vAlign w:val="center"/>
            <w:hideMark/>
          </w:tcPr>
          <w:p w14:paraId="6C2C2D52" w14:textId="77777777" w:rsidR="006723E8" w:rsidRPr="00741FBA" w:rsidRDefault="006723E8" w:rsidP="0096140C">
            <w:pPr>
              <w:jc w:val="center"/>
              <w:rPr>
                <w:color w:val="000000"/>
                <w:sz w:val="15"/>
                <w:szCs w:val="15"/>
              </w:rPr>
            </w:pPr>
            <w:r w:rsidRPr="00741FBA">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14:paraId="75D39DD2" w14:textId="77777777" w:rsidR="006723E8" w:rsidRPr="00741FBA" w:rsidRDefault="006723E8" w:rsidP="0096140C">
            <w:pPr>
              <w:jc w:val="center"/>
              <w:rPr>
                <w:color w:val="000000"/>
                <w:sz w:val="15"/>
                <w:szCs w:val="15"/>
              </w:rPr>
            </w:pPr>
            <w:r w:rsidRPr="00741FBA">
              <w:rPr>
                <w:color w:val="000000"/>
                <w:sz w:val="15"/>
                <w:szCs w:val="15"/>
              </w:rPr>
              <w:t>0.4768 [0.2658, 0.6174]</w:t>
            </w:r>
          </w:p>
        </w:tc>
        <w:tc>
          <w:tcPr>
            <w:tcW w:w="1140" w:type="dxa"/>
            <w:tcBorders>
              <w:top w:val="nil"/>
              <w:left w:val="nil"/>
              <w:bottom w:val="single" w:sz="4" w:space="0" w:color="auto"/>
              <w:right w:val="single" w:sz="4" w:space="0" w:color="auto"/>
            </w:tcBorders>
            <w:shd w:val="clear" w:color="auto" w:fill="auto"/>
            <w:vAlign w:val="center"/>
            <w:hideMark/>
          </w:tcPr>
          <w:p w14:paraId="525A6505" w14:textId="77777777" w:rsidR="006723E8" w:rsidRPr="00741FBA" w:rsidRDefault="006723E8" w:rsidP="0096140C">
            <w:pPr>
              <w:jc w:val="center"/>
              <w:rPr>
                <w:color w:val="000000"/>
                <w:sz w:val="15"/>
                <w:szCs w:val="15"/>
              </w:rPr>
            </w:pPr>
            <w:r w:rsidRPr="00741FBA">
              <w:rPr>
                <w:color w:val="000000"/>
                <w:sz w:val="15"/>
                <w:szCs w:val="15"/>
              </w:rPr>
              <w:t>61.0 [55.4, 66.5]</w:t>
            </w:r>
          </w:p>
        </w:tc>
        <w:tc>
          <w:tcPr>
            <w:tcW w:w="1200" w:type="dxa"/>
            <w:tcBorders>
              <w:top w:val="nil"/>
              <w:left w:val="nil"/>
              <w:bottom w:val="single" w:sz="4" w:space="0" w:color="auto"/>
              <w:right w:val="single" w:sz="4" w:space="0" w:color="auto"/>
            </w:tcBorders>
            <w:shd w:val="clear" w:color="auto" w:fill="auto"/>
            <w:vAlign w:val="center"/>
            <w:hideMark/>
          </w:tcPr>
          <w:p w14:paraId="70E241A9" w14:textId="77777777" w:rsidR="006723E8" w:rsidRPr="00741FBA" w:rsidRDefault="006723E8" w:rsidP="0096140C">
            <w:pPr>
              <w:jc w:val="center"/>
              <w:rPr>
                <w:color w:val="000000"/>
                <w:sz w:val="15"/>
                <w:szCs w:val="15"/>
              </w:rPr>
            </w:pPr>
            <w:r w:rsidRPr="00741FBA">
              <w:rPr>
                <w:color w:val="000000"/>
                <w:sz w:val="15"/>
                <w:szCs w:val="15"/>
              </w:rPr>
              <w:t>61.0 [55.4, 66.5]</w:t>
            </w:r>
          </w:p>
        </w:tc>
      </w:tr>
      <w:tr w:rsidR="006723E8" w:rsidRPr="00741FBA" w14:paraId="7097523F" w14:textId="77777777" w:rsidTr="0096140C">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52F5900D" w14:textId="77777777" w:rsidR="006723E8" w:rsidRPr="00741FBA" w:rsidRDefault="006723E8" w:rsidP="0096140C">
            <w:pPr>
              <w:jc w:val="center"/>
              <w:rPr>
                <w:color w:val="000000"/>
                <w:sz w:val="15"/>
                <w:szCs w:val="15"/>
              </w:rPr>
            </w:pPr>
            <w:r w:rsidRPr="00741FBA">
              <w:rPr>
                <w:color w:val="000000"/>
                <w:sz w:val="15"/>
                <w:szCs w:val="15"/>
              </w:rPr>
              <w:t>Canary PASS (n=373)</w:t>
            </w:r>
          </w:p>
        </w:tc>
        <w:tc>
          <w:tcPr>
            <w:tcW w:w="1420" w:type="dxa"/>
            <w:tcBorders>
              <w:top w:val="nil"/>
              <w:left w:val="nil"/>
              <w:bottom w:val="single" w:sz="4" w:space="0" w:color="auto"/>
              <w:right w:val="single" w:sz="4" w:space="0" w:color="auto"/>
            </w:tcBorders>
            <w:shd w:val="clear" w:color="auto" w:fill="auto"/>
            <w:vAlign w:val="center"/>
            <w:hideMark/>
          </w:tcPr>
          <w:p w14:paraId="31A4184B" w14:textId="77777777" w:rsidR="006723E8" w:rsidRPr="00741FBA" w:rsidRDefault="006723E8" w:rsidP="0096140C">
            <w:pPr>
              <w:jc w:val="center"/>
              <w:rPr>
                <w:color w:val="000000"/>
                <w:sz w:val="15"/>
                <w:szCs w:val="15"/>
              </w:rPr>
            </w:pPr>
            <w:r w:rsidRPr="00741FBA">
              <w:rPr>
                <w:color w:val="000000"/>
                <w:sz w:val="15"/>
                <w:szCs w:val="15"/>
              </w:rPr>
              <w:t>Prostate Active Surveillance Study</w:t>
            </w:r>
          </w:p>
        </w:tc>
        <w:tc>
          <w:tcPr>
            <w:tcW w:w="880" w:type="dxa"/>
            <w:tcBorders>
              <w:top w:val="nil"/>
              <w:left w:val="nil"/>
              <w:bottom w:val="single" w:sz="4" w:space="0" w:color="auto"/>
              <w:right w:val="single" w:sz="4" w:space="0" w:color="auto"/>
            </w:tcBorders>
            <w:shd w:val="clear" w:color="auto" w:fill="auto"/>
            <w:vAlign w:val="center"/>
            <w:hideMark/>
          </w:tcPr>
          <w:p w14:paraId="7F44B95A" w14:textId="77777777" w:rsidR="006723E8" w:rsidRPr="00741FBA" w:rsidRDefault="006723E8" w:rsidP="0096140C">
            <w:pPr>
              <w:jc w:val="center"/>
              <w:rPr>
                <w:color w:val="000000"/>
                <w:sz w:val="15"/>
                <w:szCs w:val="15"/>
              </w:rPr>
            </w:pPr>
            <w:r w:rsidRPr="00741FBA">
              <w:rPr>
                <w:color w:val="000000"/>
                <w:sz w:val="15"/>
                <w:szCs w:val="15"/>
              </w:rPr>
              <w:t>USA</w:t>
            </w:r>
          </w:p>
        </w:tc>
        <w:tc>
          <w:tcPr>
            <w:tcW w:w="1180" w:type="dxa"/>
            <w:tcBorders>
              <w:top w:val="nil"/>
              <w:left w:val="nil"/>
              <w:bottom w:val="single" w:sz="4" w:space="0" w:color="auto"/>
              <w:right w:val="single" w:sz="4" w:space="0" w:color="auto"/>
            </w:tcBorders>
            <w:shd w:val="clear" w:color="auto" w:fill="auto"/>
            <w:vAlign w:val="center"/>
            <w:hideMark/>
          </w:tcPr>
          <w:p w14:paraId="0A87B62C" w14:textId="232491BA" w:rsidR="006723E8" w:rsidRPr="00741FBA" w:rsidRDefault="006723E8" w:rsidP="0096140C">
            <w:pPr>
              <w:jc w:val="center"/>
              <w:rPr>
                <w:color w:val="000000"/>
                <w:sz w:val="15"/>
                <w:szCs w:val="15"/>
              </w:rPr>
            </w:pPr>
            <w:r w:rsidRPr="00741FBA">
              <w:rPr>
                <w:color w:val="000000"/>
                <w:sz w:val="15"/>
                <w:szCs w:val="15"/>
              </w:rPr>
              <w:t>Prosp</w:t>
            </w:r>
            <w:r w:rsidR="000F3274" w:rsidRPr="00741FBA">
              <w:rPr>
                <w:color w:val="000000"/>
                <w:sz w:val="15"/>
                <w:szCs w:val="15"/>
              </w:rPr>
              <w:t>e</w:t>
            </w:r>
            <w:r w:rsidRPr="00741FBA">
              <w:rPr>
                <w:color w:val="000000"/>
                <w:sz w:val="15"/>
                <w:szCs w:val="15"/>
              </w:rPr>
              <w:t>ctive, observational</w:t>
            </w:r>
          </w:p>
        </w:tc>
        <w:tc>
          <w:tcPr>
            <w:tcW w:w="700" w:type="dxa"/>
            <w:tcBorders>
              <w:top w:val="nil"/>
              <w:left w:val="nil"/>
              <w:bottom w:val="single" w:sz="4" w:space="0" w:color="auto"/>
              <w:right w:val="single" w:sz="4" w:space="0" w:color="auto"/>
            </w:tcBorders>
            <w:shd w:val="clear" w:color="auto" w:fill="auto"/>
            <w:vAlign w:val="center"/>
            <w:hideMark/>
          </w:tcPr>
          <w:p w14:paraId="13646EDC" w14:textId="77777777" w:rsidR="006723E8" w:rsidRPr="00741FBA" w:rsidRDefault="006723E8" w:rsidP="0096140C">
            <w:pPr>
              <w:jc w:val="center"/>
              <w:rPr>
                <w:color w:val="000000"/>
                <w:sz w:val="15"/>
                <w:szCs w:val="15"/>
              </w:rPr>
            </w:pPr>
            <w:r w:rsidRPr="00741FBA">
              <w:rPr>
                <w:color w:val="000000"/>
                <w:sz w:val="15"/>
                <w:szCs w:val="15"/>
              </w:rPr>
              <w:t>0</w:t>
            </w:r>
          </w:p>
        </w:tc>
        <w:tc>
          <w:tcPr>
            <w:tcW w:w="720" w:type="dxa"/>
            <w:tcBorders>
              <w:top w:val="nil"/>
              <w:left w:val="nil"/>
              <w:bottom w:val="single" w:sz="4" w:space="0" w:color="auto"/>
              <w:right w:val="single" w:sz="4" w:space="0" w:color="auto"/>
            </w:tcBorders>
            <w:shd w:val="clear" w:color="auto" w:fill="auto"/>
            <w:vAlign w:val="center"/>
            <w:hideMark/>
          </w:tcPr>
          <w:p w14:paraId="0EFD9C3B" w14:textId="77777777" w:rsidR="006723E8" w:rsidRPr="00741FBA" w:rsidRDefault="006723E8" w:rsidP="0096140C">
            <w:pPr>
              <w:jc w:val="center"/>
              <w:rPr>
                <w:color w:val="000000"/>
                <w:sz w:val="15"/>
                <w:szCs w:val="15"/>
              </w:rPr>
            </w:pPr>
            <w:r w:rsidRPr="00741FBA">
              <w:rPr>
                <w:color w:val="000000"/>
                <w:sz w:val="15"/>
                <w:szCs w:val="15"/>
              </w:rPr>
              <w:t>373</w:t>
            </w:r>
          </w:p>
        </w:tc>
        <w:tc>
          <w:tcPr>
            <w:tcW w:w="780" w:type="dxa"/>
            <w:tcBorders>
              <w:top w:val="nil"/>
              <w:left w:val="nil"/>
              <w:bottom w:val="single" w:sz="4" w:space="0" w:color="auto"/>
              <w:right w:val="single" w:sz="4" w:space="0" w:color="auto"/>
            </w:tcBorders>
            <w:shd w:val="clear" w:color="auto" w:fill="auto"/>
            <w:vAlign w:val="center"/>
            <w:hideMark/>
          </w:tcPr>
          <w:p w14:paraId="325F40A7" w14:textId="77777777" w:rsidR="006723E8" w:rsidRPr="00741FBA" w:rsidRDefault="006723E8" w:rsidP="0096140C">
            <w:pPr>
              <w:jc w:val="center"/>
              <w:rPr>
                <w:color w:val="000000"/>
                <w:sz w:val="15"/>
                <w:szCs w:val="15"/>
              </w:rPr>
            </w:pPr>
            <w:r w:rsidRPr="00741FBA">
              <w:rPr>
                <w:color w:val="000000"/>
                <w:sz w:val="15"/>
                <w:szCs w:val="15"/>
              </w:rPr>
              <w:t>0</w:t>
            </w:r>
          </w:p>
        </w:tc>
        <w:tc>
          <w:tcPr>
            <w:tcW w:w="560" w:type="dxa"/>
            <w:tcBorders>
              <w:top w:val="nil"/>
              <w:left w:val="nil"/>
              <w:bottom w:val="single" w:sz="4" w:space="0" w:color="auto"/>
              <w:right w:val="single" w:sz="4" w:space="0" w:color="auto"/>
            </w:tcBorders>
            <w:shd w:val="clear" w:color="auto" w:fill="auto"/>
            <w:vAlign w:val="center"/>
            <w:hideMark/>
          </w:tcPr>
          <w:p w14:paraId="0B400982"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32B9749A" w14:textId="77777777" w:rsidR="006723E8" w:rsidRPr="00741FBA" w:rsidRDefault="006723E8" w:rsidP="0096140C">
            <w:pPr>
              <w:jc w:val="center"/>
              <w:rPr>
                <w:color w:val="000000"/>
                <w:sz w:val="15"/>
                <w:szCs w:val="15"/>
              </w:rPr>
            </w:pPr>
            <w:r w:rsidRPr="00741FBA">
              <w:rPr>
                <w:color w:val="000000"/>
                <w:sz w:val="15"/>
                <w:szCs w:val="15"/>
              </w:rPr>
              <w:t>364</w:t>
            </w:r>
          </w:p>
        </w:tc>
        <w:tc>
          <w:tcPr>
            <w:tcW w:w="500" w:type="dxa"/>
            <w:tcBorders>
              <w:top w:val="nil"/>
              <w:left w:val="nil"/>
              <w:bottom w:val="single" w:sz="4" w:space="0" w:color="auto"/>
              <w:right w:val="single" w:sz="4" w:space="0" w:color="auto"/>
            </w:tcBorders>
            <w:shd w:val="clear" w:color="auto" w:fill="auto"/>
            <w:vAlign w:val="center"/>
            <w:hideMark/>
          </w:tcPr>
          <w:p w14:paraId="0FBB1084" w14:textId="77777777" w:rsidR="006723E8" w:rsidRPr="00741FBA" w:rsidRDefault="006723E8" w:rsidP="0096140C">
            <w:pPr>
              <w:jc w:val="center"/>
              <w:rPr>
                <w:color w:val="000000"/>
                <w:sz w:val="15"/>
                <w:szCs w:val="15"/>
              </w:rPr>
            </w:pPr>
            <w:r w:rsidRPr="00741FBA">
              <w:rPr>
                <w:color w:val="000000"/>
                <w:sz w:val="15"/>
                <w:szCs w:val="15"/>
              </w:rPr>
              <w:t>9</w:t>
            </w:r>
          </w:p>
        </w:tc>
        <w:tc>
          <w:tcPr>
            <w:tcW w:w="640" w:type="dxa"/>
            <w:tcBorders>
              <w:top w:val="nil"/>
              <w:left w:val="nil"/>
              <w:bottom w:val="single" w:sz="4" w:space="0" w:color="auto"/>
              <w:right w:val="single" w:sz="4" w:space="0" w:color="auto"/>
            </w:tcBorders>
            <w:shd w:val="clear" w:color="auto" w:fill="auto"/>
            <w:vAlign w:val="center"/>
            <w:hideMark/>
          </w:tcPr>
          <w:p w14:paraId="16753FE5"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2B20E08D" w14:textId="77777777" w:rsidR="006723E8" w:rsidRPr="00741FBA" w:rsidRDefault="006723E8" w:rsidP="0096140C">
            <w:pPr>
              <w:jc w:val="center"/>
              <w:rPr>
                <w:color w:val="000000"/>
                <w:sz w:val="15"/>
                <w:szCs w:val="15"/>
              </w:rPr>
            </w:pPr>
            <w:r w:rsidRPr="00741FBA">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14:paraId="27534915" w14:textId="77777777" w:rsidR="006723E8" w:rsidRPr="00741FBA" w:rsidRDefault="006723E8" w:rsidP="0096140C">
            <w:pPr>
              <w:jc w:val="center"/>
              <w:rPr>
                <w:color w:val="000000"/>
                <w:sz w:val="15"/>
                <w:szCs w:val="15"/>
              </w:rPr>
            </w:pPr>
            <w:r w:rsidRPr="00741FBA">
              <w:rPr>
                <w:color w:val="000000"/>
                <w:sz w:val="15"/>
                <w:szCs w:val="15"/>
              </w:rPr>
              <w:t>0.5186 [0.3357, 0.7402]</w:t>
            </w:r>
          </w:p>
        </w:tc>
        <w:tc>
          <w:tcPr>
            <w:tcW w:w="1140" w:type="dxa"/>
            <w:tcBorders>
              <w:top w:val="nil"/>
              <w:left w:val="nil"/>
              <w:bottom w:val="single" w:sz="4" w:space="0" w:color="auto"/>
              <w:right w:val="single" w:sz="4" w:space="0" w:color="auto"/>
            </w:tcBorders>
            <w:shd w:val="clear" w:color="auto" w:fill="auto"/>
            <w:vAlign w:val="center"/>
            <w:hideMark/>
          </w:tcPr>
          <w:p w14:paraId="41276586" w14:textId="77777777" w:rsidR="006723E8" w:rsidRPr="00741FBA" w:rsidRDefault="006723E8" w:rsidP="0096140C">
            <w:pPr>
              <w:jc w:val="center"/>
              <w:rPr>
                <w:color w:val="000000"/>
                <w:sz w:val="15"/>
                <w:szCs w:val="15"/>
              </w:rPr>
            </w:pPr>
            <w:r w:rsidRPr="00741FBA">
              <w:rPr>
                <w:color w:val="000000"/>
                <w:sz w:val="15"/>
                <w:szCs w:val="15"/>
              </w:rPr>
              <w:t>63.0 [58.0, 67.0]</w:t>
            </w:r>
          </w:p>
        </w:tc>
        <w:tc>
          <w:tcPr>
            <w:tcW w:w="1200" w:type="dxa"/>
            <w:tcBorders>
              <w:top w:val="nil"/>
              <w:left w:val="nil"/>
              <w:bottom w:val="single" w:sz="4" w:space="0" w:color="auto"/>
              <w:right w:val="single" w:sz="4" w:space="0" w:color="auto"/>
            </w:tcBorders>
            <w:shd w:val="clear" w:color="auto" w:fill="auto"/>
            <w:vAlign w:val="center"/>
            <w:hideMark/>
          </w:tcPr>
          <w:p w14:paraId="1F6E96AE" w14:textId="77777777" w:rsidR="006723E8" w:rsidRPr="00741FBA" w:rsidRDefault="006723E8" w:rsidP="0096140C">
            <w:pPr>
              <w:jc w:val="center"/>
              <w:rPr>
                <w:color w:val="000000"/>
                <w:sz w:val="15"/>
                <w:szCs w:val="15"/>
              </w:rPr>
            </w:pPr>
            <w:r w:rsidRPr="00741FBA">
              <w:rPr>
                <w:color w:val="000000"/>
                <w:sz w:val="15"/>
                <w:szCs w:val="15"/>
              </w:rPr>
              <w:t>63.0 [58.0, 67.0]</w:t>
            </w:r>
          </w:p>
        </w:tc>
      </w:tr>
      <w:tr w:rsidR="006723E8" w:rsidRPr="00741FBA" w14:paraId="0DBEC10E" w14:textId="77777777" w:rsidTr="0096140C">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783B2E33" w14:textId="77777777" w:rsidR="006723E8" w:rsidRPr="00741FBA" w:rsidRDefault="006723E8" w:rsidP="0096140C">
            <w:pPr>
              <w:jc w:val="center"/>
              <w:rPr>
                <w:color w:val="000000"/>
                <w:sz w:val="15"/>
                <w:szCs w:val="15"/>
              </w:rPr>
            </w:pPr>
            <w:r w:rsidRPr="00741FBA">
              <w:rPr>
                <w:color w:val="000000"/>
                <w:sz w:val="15"/>
                <w:szCs w:val="15"/>
              </w:rPr>
              <w:t>CCI (n=270)</w:t>
            </w:r>
          </w:p>
        </w:tc>
        <w:tc>
          <w:tcPr>
            <w:tcW w:w="1420" w:type="dxa"/>
            <w:tcBorders>
              <w:top w:val="nil"/>
              <w:left w:val="nil"/>
              <w:bottom w:val="single" w:sz="4" w:space="0" w:color="auto"/>
              <w:right w:val="single" w:sz="4" w:space="0" w:color="auto"/>
            </w:tcBorders>
            <w:shd w:val="clear" w:color="auto" w:fill="auto"/>
            <w:vAlign w:val="center"/>
            <w:hideMark/>
          </w:tcPr>
          <w:p w14:paraId="11684959" w14:textId="77777777" w:rsidR="006723E8" w:rsidRPr="00741FBA" w:rsidRDefault="006723E8" w:rsidP="0096140C">
            <w:pPr>
              <w:jc w:val="center"/>
              <w:rPr>
                <w:color w:val="000000"/>
                <w:sz w:val="15"/>
                <w:szCs w:val="15"/>
              </w:rPr>
            </w:pPr>
            <w:r w:rsidRPr="00741FBA">
              <w:rPr>
                <w:color w:val="000000"/>
                <w:sz w:val="15"/>
                <w:szCs w:val="15"/>
              </w:rPr>
              <w:t>CCI Prostate</w:t>
            </w:r>
          </w:p>
        </w:tc>
        <w:tc>
          <w:tcPr>
            <w:tcW w:w="880" w:type="dxa"/>
            <w:tcBorders>
              <w:top w:val="nil"/>
              <w:left w:val="nil"/>
              <w:bottom w:val="single" w:sz="4" w:space="0" w:color="auto"/>
              <w:right w:val="single" w:sz="4" w:space="0" w:color="auto"/>
            </w:tcBorders>
            <w:shd w:val="clear" w:color="auto" w:fill="auto"/>
            <w:vAlign w:val="center"/>
            <w:hideMark/>
          </w:tcPr>
          <w:p w14:paraId="68D2A7AF" w14:textId="77777777" w:rsidR="006723E8" w:rsidRPr="00741FBA" w:rsidRDefault="006723E8" w:rsidP="0096140C">
            <w:pPr>
              <w:jc w:val="center"/>
              <w:rPr>
                <w:color w:val="000000"/>
                <w:sz w:val="15"/>
                <w:szCs w:val="15"/>
              </w:rPr>
            </w:pPr>
            <w:r w:rsidRPr="00741FBA">
              <w:rPr>
                <w:color w:val="000000"/>
                <w:sz w:val="15"/>
                <w:szCs w:val="15"/>
              </w:rPr>
              <w:t>Alberta, Canada</w:t>
            </w:r>
          </w:p>
        </w:tc>
        <w:tc>
          <w:tcPr>
            <w:tcW w:w="1180" w:type="dxa"/>
            <w:tcBorders>
              <w:top w:val="nil"/>
              <w:left w:val="nil"/>
              <w:bottom w:val="single" w:sz="4" w:space="0" w:color="auto"/>
              <w:right w:val="single" w:sz="4" w:space="0" w:color="auto"/>
            </w:tcBorders>
            <w:shd w:val="clear" w:color="auto" w:fill="auto"/>
            <w:vAlign w:val="center"/>
            <w:hideMark/>
          </w:tcPr>
          <w:p w14:paraId="7477C1EF" w14:textId="77777777" w:rsidR="006723E8" w:rsidRPr="00741FBA" w:rsidRDefault="006723E8" w:rsidP="0096140C">
            <w:pPr>
              <w:jc w:val="center"/>
              <w:rPr>
                <w:color w:val="000000"/>
                <w:sz w:val="15"/>
                <w:szCs w:val="15"/>
              </w:rPr>
            </w:pPr>
            <w:r w:rsidRPr="00741FBA">
              <w:rPr>
                <w:color w:val="000000"/>
                <w:sz w:val="15"/>
                <w:szCs w:val="15"/>
              </w:rPr>
              <w:t>Hospital-based, case series</w:t>
            </w:r>
          </w:p>
        </w:tc>
        <w:tc>
          <w:tcPr>
            <w:tcW w:w="700" w:type="dxa"/>
            <w:tcBorders>
              <w:top w:val="nil"/>
              <w:left w:val="nil"/>
              <w:bottom w:val="single" w:sz="4" w:space="0" w:color="auto"/>
              <w:right w:val="single" w:sz="4" w:space="0" w:color="auto"/>
            </w:tcBorders>
            <w:shd w:val="clear" w:color="auto" w:fill="auto"/>
            <w:vAlign w:val="center"/>
            <w:hideMark/>
          </w:tcPr>
          <w:p w14:paraId="3157D41A" w14:textId="77777777" w:rsidR="006723E8" w:rsidRPr="00741FBA" w:rsidRDefault="006723E8" w:rsidP="0096140C">
            <w:pPr>
              <w:jc w:val="center"/>
              <w:rPr>
                <w:color w:val="000000"/>
                <w:sz w:val="15"/>
                <w:szCs w:val="15"/>
              </w:rPr>
            </w:pPr>
            <w:r w:rsidRPr="00741FBA">
              <w:rPr>
                <w:color w:val="000000"/>
                <w:sz w:val="15"/>
                <w:szCs w:val="15"/>
              </w:rPr>
              <w:t>0</w:t>
            </w:r>
          </w:p>
        </w:tc>
        <w:tc>
          <w:tcPr>
            <w:tcW w:w="720" w:type="dxa"/>
            <w:tcBorders>
              <w:top w:val="nil"/>
              <w:left w:val="nil"/>
              <w:bottom w:val="single" w:sz="4" w:space="0" w:color="auto"/>
              <w:right w:val="single" w:sz="4" w:space="0" w:color="auto"/>
            </w:tcBorders>
            <w:shd w:val="clear" w:color="auto" w:fill="auto"/>
            <w:vAlign w:val="center"/>
            <w:hideMark/>
          </w:tcPr>
          <w:p w14:paraId="1170C10A" w14:textId="77777777" w:rsidR="006723E8" w:rsidRPr="00741FBA" w:rsidRDefault="006723E8" w:rsidP="0096140C">
            <w:pPr>
              <w:jc w:val="center"/>
              <w:rPr>
                <w:color w:val="000000"/>
                <w:sz w:val="15"/>
                <w:szCs w:val="15"/>
              </w:rPr>
            </w:pPr>
            <w:r w:rsidRPr="00741FBA">
              <w:rPr>
                <w:color w:val="000000"/>
                <w:sz w:val="15"/>
                <w:szCs w:val="15"/>
              </w:rPr>
              <w:t>270</w:t>
            </w:r>
          </w:p>
        </w:tc>
        <w:tc>
          <w:tcPr>
            <w:tcW w:w="780" w:type="dxa"/>
            <w:tcBorders>
              <w:top w:val="nil"/>
              <w:left w:val="nil"/>
              <w:bottom w:val="single" w:sz="4" w:space="0" w:color="auto"/>
              <w:right w:val="single" w:sz="4" w:space="0" w:color="auto"/>
            </w:tcBorders>
            <w:shd w:val="clear" w:color="auto" w:fill="auto"/>
            <w:vAlign w:val="center"/>
            <w:hideMark/>
          </w:tcPr>
          <w:p w14:paraId="2DAA5D13" w14:textId="77777777" w:rsidR="006723E8" w:rsidRPr="00741FBA" w:rsidRDefault="006723E8" w:rsidP="0096140C">
            <w:pPr>
              <w:jc w:val="center"/>
              <w:rPr>
                <w:color w:val="000000"/>
                <w:sz w:val="15"/>
                <w:szCs w:val="15"/>
              </w:rPr>
            </w:pPr>
            <w:r w:rsidRPr="00741FBA">
              <w:rPr>
                <w:color w:val="000000"/>
                <w:sz w:val="15"/>
                <w:szCs w:val="15"/>
              </w:rPr>
              <w:t>71</w:t>
            </w:r>
          </w:p>
        </w:tc>
        <w:tc>
          <w:tcPr>
            <w:tcW w:w="560" w:type="dxa"/>
            <w:tcBorders>
              <w:top w:val="nil"/>
              <w:left w:val="nil"/>
              <w:bottom w:val="single" w:sz="4" w:space="0" w:color="auto"/>
              <w:right w:val="single" w:sz="4" w:space="0" w:color="auto"/>
            </w:tcBorders>
            <w:shd w:val="clear" w:color="auto" w:fill="auto"/>
            <w:vAlign w:val="center"/>
            <w:hideMark/>
          </w:tcPr>
          <w:p w14:paraId="7BC15D78" w14:textId="77777777" w:rsidR="006723E8" w:rsidRPr="00741FBA" w:rsidRDefault="006723E8" w:rsidP="0096140C">
            <w:pPr>
              <w:jc w:val="center"/>
              <w:rPr>
                <w:color w:val="000000"/>
                <w:sz w:val="15"/>
                <w:szCs w:val="15"/>
              </w:rPr>
            </w:pPr>
            <w:r w:rsidRPr="00741FBA">
              <w:rPr>
                <w:color w:val="000000"/>
                <w:sz w:val="15"/>
                <w:szCs w:val="15"/>
              </w:rPr>
              <w:t>1</w:t>
            </w:r>
          </w:p>
        </w:tc>
        <w:tc>
          <w:tcPr>
            <w:tcW w:w="740" w:type="dxa"/>
            <w:tcBorders>
              <w:top w:val="nil"/>
              <w:left w:val="nil"/>
              <w:bottom w:val="single" w:sz="4" w:space="0" w:color="auto"/>
              <w:right w:val="single" w:sz="4" w:space="0" w:color="auto"/>
            </w:tcBorders>
            <w:shd w:val="clear" w:color="auto" w:fill="auto"/>
            <w:vAlign w:val="center"/>
            <w:hideMark/>
          </w:tcPr>
          <w:p w14:paraId="442BADF1" w14:textId="77777777" w:rsidR="006723E8" w:rsidRPr="00741FBA" w:rsidRDefault="006723E8" w:rsidP="0096140C">
            <w:pPr>
              <w:jc w:val="center"/>
              <w:rPr>
                <w:color w:val="000000"/>
                <w:sz w:val="15"/>
                <w:szCs w:val="15"/>
              </w:rPr>
            </w:pPr>
            <w:r w:rsidRPr="00741FBA">
              <w:rPr>
                <w:color w:val="000000"/>
                <w:sz w:val="15"/>
                <w:szCs w:val="15"/>
              </w:rPr>
              <w:t>266</w:t>
            </w:r>
          </w:p>
        </w:tc>
        <w:tc>
          <w:tcPr>
            <w:tcW w:w="500" w:type="dxa"/>
            <w:tcBorders>
              <w:top w:val="nil"/>
              <w:left w:val="nil"/>
              <w:bottom w:val="single" w:sz="4" w:space="0" w:color="auto"/>
              <w:right w:val="single" w:sz="4" w:space="0" w:color="auto"/>
            </w:tcBorders>
            <w:shd w:val="clear" w:color="auto" w:fill="auto"/>
            <w:vAlign w:val="center"/>
            <w:hideMark/>
          </w:tcPr>
          <w:p w14:paraId="5ABCDF60" w14:textId="77777777" w:rsidR="006723E8" w:rsidRPr="00741FBA" w:rsidRDefault="006723E8" w:rsidP="0096140C">
            <w:pPr>
              <w:jc w:val="center"/>
              <w:rPr>
                <w:color w:val="000000"/>
                <w:sz w:val="15"/>
                <w:szCs w:val="15"/>
              </w:rPr>
            </w:pPr>
            <w:r w:rsidRPr="00741FBA">
              <w:rPr>
                <w:color w:val="000000"/>
                <w:sz w:val="15"/>
                <w:szCs w:val="15"/>
              </w:rPr>
              <w:t>4</w:t>
            </w:r>
          </w:p>
        </w:tc>
        <w:tc>
          <w:tcPr>
            <w:tcW w:w="640" w:type="dxa"/>
            <w:tcBorders>
              <w:top w:val="nil"/>
              <w:left w:val="nil"/>
              <w:bottom w:val="single" w:sz="4" w:space="0" w:color="auto"/>
              <w:right w:val="single" w:sz="4" w:space="0" w:color="auto"/>
            </w:tcBorders>
            <w:shd w:val="clear" w:color="auto" w:fill="auto"/>
            <w:vAlign w:val="center"/>
            <w:hideMark/>
          </w:tcPr>
          <w:p w14:paraId="1AD24423"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0F8CB986" w14:textId="77777777" w:rsidR="006723E8" w:rsidRPr="00741FBA" w:rsidRDefault="006723E8" w:rsidP="0096140C">
            <w:pPr>
              <w:jc w:val="center"/>
              <w:rPr>
                <w:color w:val="000000"/>
                <w:sz w:val="15"/>
                <w:szCs w:val="15"/>
              </w:rPr>
            </w:pPr>
            <w:r w:rsidRPr="00741FBA">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14:paraId="24B6161C" w14:textId="77777777" w:rsidR="006723E8" w:rsidRPr="00741FBA" w:rsidRDefault="006723E8" w:rsidP="0096140C">
            <w:pPr>
              <w:jc w:val="center"/>
              <w:rPr>
                <w:color w:val="000000"/>
                <w:sz w:val="15"/>
                <w:szCs w:val="15"/>
              </w:rPr>
            </w:pPr>
            <w:r w:rsidRPr="00741FBA">
              <w:rPr>
                <w:color w:val="000000"/>
                <w:sz w:val="15"/>
                <w:szCs w:val="15"/>
              </w:rPr>
              <w:t>0.5666 [0.381, 0.7521]</w:t>
            </w:r>
          </w:p>
        </w:tc>
        <w:tc>
          <w:tcPr>
            <w:tcW w:w="1140" w:type="dxa"/>
            <w:tcBorders>
              <w:top w:val="nil"/>
              <w:left w:val="nil"/>
              <w:bottom w:val="single" w:sz="4" w:space="0" w:color="auto"/>
              <w:right w:val="single" w:sz="4" w:space="0" w:color="auto"/>
            </w:tcBorders>
            <w:shd w:val="clear" w:color="auto" w:fill="auto"/>
            <w:vAlign w:val="center"/>
            <w:hideMark/>
          </w:tcPr>
          <w:p w14:paraId="787AEE22" w14:textId="77777777" w:rsidR="006723E8" w:rsidRPr="00741FBA" w:rsidRDefault="006723E8" w:rsidP="0096140C">
            <w:pPr>
              <w:jc w:val="center"/>
              <w:rPr>
                <w:color w:val="000000"/>
                <w:sz w:val="15"/>
                <w:szCs w:val="15"/>
              </w:rPr>
            </w:pPr>
            <w:r w:rsidRPr="00741FBA">
              <w:rPr>
                <w:color w:val="000000"/>
                <w:sz w:val="15"/>
                <w:szCs w:val="15"/>
              </w:rPr>
              <w:t>64.3 [59.1, 68.7]</w:t>
            </w:r>
          </w:p>
        </w:tc>
        <w:tc>
          <w:tcPr>
            <w:tcW w:w="1200" w:type="dxa"/>
            <w:tcBorders>
              <w:top w:val="nil"/>
              <w:left w:val="nil"/>
              <w:bottom w:val="single" w:sz="4" w:space="0" w:color="auto"/>
              <w:right w:val="single" w:sz="4" w:space="0" w:color="auto"/>
            </w:tcBorders>
            <w:shd w:val="clear" w:color="auto" w:fill="auto"/>
            <w:vAlign w:val="center"/>
            <w:hideMark/>
          </w:tcPr>
          <w:p w14:paraId="1F0E96E0" w14:textId="77777777" w:rsidR="006723E8" w:rsidRPr="00741FBA" w:rsidRDefault="006723E8" w:rsidP="0096140C">
            <w:pPr>
              <w:jc w:val="center"/>
              <w:rPr>
                <w:color w:val="000000"/>
                <w:sz w:val="15"/>
                <w:szCs w:val="15"/>
              </w:rPr>
            </w:pPr>
            <w:r w:rsidRPr="00741FBA">
              <w:rPr>
                <w:color w:val="000000"/>
                <w:sz w:val="15"/>
                <w:szCs w:val="15"/>
              </w:rPr>
              <w:t>69.8 [64.7, 75.5]</w:t>
            </w:r>
          </w:p>
        </w:tc>
      </w:tr>
      <w:tr w:rsidR="006723E8" w:rsidRPr="00741FBA" w14:paraId="644B3EA8"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6A00F9F8" w14:textId="77777777" w:rsidR="006723E8" w:rsidRPr="00741FBA" w:rsidRDefault="006723E8" w:rsidP="0096140C">
            <w:pPr>
              <w:jc w:val="center"/>
              <w:rPr>
                <w:color w:val="000000"/>
                <w:sz w:val="15"/>
                <w:szCs w:val="15"/>
              </w:rPr>
            </w:pPr>
            <w:r w:rsidRPr="00741FBA">
              <w:rPr>
                <w:color w:val="000000"/>
                <w:sz w:val="15"/>
                <w:szCs w:val="15"/>
              </w:rPr>
              <w:t>CeRePP (n=1755)</w:t>
            </w:r>
          </w:p>
        </w:tc>
        <w:tc>
          <w:tcPr>
            <w:tcW w:w="1420" w:type="dxa"/>
            <w:tcBorders>
              <w:top w:val="nil"/>
              <w:left w:val="nil"/>
              <w:bottom w:val="single" w:sz="4" w:space="0" w:color="auto"/>
              <w:right w:val="single" w:sz="4" w:space="0" w:color="auto"/>
            </w:tcBorders>
            <w:shd w:val="clear" w:color="auto" w:fill="auto"/>
            <w:vAlign w:val="center"/>
            <w:hideMark/>
          </w:tcPr>
          <w:p w14:paraId="42828EAA" w14:textId="77777777" w:rsidR="006723E8" w:rsidRPr="00741FBA" w:rsidRDefault="006723E8" w:rsidP="0096140C">
            <w:pPr>
              <w:jc w:val="center"/>
              <w:rPr>
                <w:color w:val="000000"/>
                <w:sz w:val="15"/>
                <w:szCs w:val="15"/>
              </w:rPr>
            </w:pPr>
            <w:r w:rsidRPr="00741FBA">
              <w:rPr>
                <w:color w:val="000000"/>
                <w:sz w:val="15"/>
                <w:szCs w:val="15"/>
              </w:rPr>
              <w:t>French Prostate Case Control Study</w:t>
            </w:r>
          </w:p>
        </w:tc>
        <w:tc>
          <w:tcPr>
            <w:tcW w:w="880" w:type="dxa"/>
            <w:tcBorders>
              <w:top w:val="nil"/>
              <w:left w:val="nil"/>
              <w:bottom w:val="single" w:sz="4" w:space="0" w:color="auto"/>
              <w:right w:val="single" w:sz="4" w:space="0" w:color="auto"/>
            </w:tcBorders>
            <w:shd w:val="clear" w:color="auto" w:fill="auto"/>
            <w:vAlign w:val="center"/>
            <w:hideMark/>
          </w:tcPr>
          <w:p w14:paraId="25A7D4FE" w14:textId="77777777" w:rsidR="006723E8" w:rsidRPr="00741FBA" w:rsidRDefault="006723E8" w:rsidP="0096140C">
            <w:pPr>
              <w:jc w:val="center"/>
              <w:rPr>
                <w:color w:val="000000"/>
                <w:sz w:val="15"/>
                <w:szCs w:val="15"/>
              </w:rPr>
            </w:pPr>
            <w:r w:rsidRPr="00741FBA">
              <w:rPr>
                <w:color w:val="000000"/>
                <w:sz w:val="15"/>
                <w:szCs w:val="15"/>
              </w:rPr>
              <w:t>Paris, France</w:t>
            </w:r>
          </w:p>
        </w:tc>
        <w:tc>
          <w:tcPr>
            <w:tcW w:w="1180" w:type="dxa"/>
            <w:tcBorders>
              <w:top w:val="nil"/>
              <w:left w:val="nil"/>
              <w:bottom w:val="single" w:sz="4" w:space="0" w:color="auto"/>
              <w:right w:val="single" w:sz="4" w:space="0" w:color="auto"/>
            </w:tcBorders>
            <w:shd w:val="clear" w:color="auto" w:fill="auto"/>
            <w:vAlign w:val="center"/>
            <w:hideMark/>
          </w:tcPr>
          <w:p w14:paraId="32A2E7D2" w14:textId="77777777" w:rsidR="006723E8" w:rsidRPr="00741FBA" w:rsidRDefault="006723E8" w:rsidP="0096140C">
            <w:pPr>
              <w:jc w:val="center"/>
              <w:rPr>
                <w:color w:val="000000"/>
                <w:sz w:val="15"/>
                <w:szCs w:val="15"/>
              </w:rPr>
            </w:pPr>
            <w:r w:rsidRPr="00741FBA">
              <w:rPr>
                <w:color w:val="000000"/>
                <w:sz w:val="15"/>
                <w:szCs w:val="15"/>
              </w:rPr>
              <w:t>Case-control, prospective, hospital-based</w:t>
            </w:r>
          </w:p>
        </w:tc>
        <w:tc>
          <w:tcPr>
            <w:tcW w:w="700" w:type="dxa"/>
            <w:tcBorders>
              <w:top w:val="nil"/>
              <w:left w:val="nil"/>
              <w:bottom w:val="single" w:sz="4" w:space="0" w:color="auto"/>
              <w:right w:val="single" w:sz="4" w:space="0" w:color="auto"/>
            </w:tcBorders>
            <w:shd w:val="clear" w:color="auto" w:fill="auto"/>
            <w:vAlign w:val="center"/>
            <w:hideMark/>
          </w:tcPr>
          <w:p w14:paraId="2EA42B12" w14:textId="77777777" w:rsidR="006723E8" w:rsidRPr="00741FBA" w:rsidRDefault="006723E8" w:rsidP="0096140C">
            <w:pPr>
              <w:jc w:val="center"/>
              <w:rPr>
                <w:color w:val="000000"/>
                <w:sz w:val="15"/>
                <w:szCs w:val="15"/>
              </w:rPr>
            </w:pPr>
            <w:r w:rsidRPr="00741FBA">
              <w:rPr>
                <w:color w:val="000000"/>
                <w:sz w:val="15"/>
                <w:szCs w:val="15"/>
              </w:rPr>
              <w:t>730</w:t>
            </w:r>
          </w:p>
        </w:tc>
        <w:tc>
          <w:tcPr>
            <w:tcW w:w="720" w:type="dxa"/>
            <w:tcBorders>
              <w:top w:val="nil"/>
              <w:left w:val="nil"/>
              <w:bottom w:val="single" w:sz="4" w:space="0" w:color="auto"/>
              <w:right w:val="single" w:sz="4" w:space="0" w:color="auto"/>
            </w:tcBorders>
            <w:shd w:val="clear" w:color="auto" w:fill="auto"/>
            <w:vAlign w:val="center"/>
            <w:hideMark/>
          </w:tcPr>
          <w:p w14:paraId="6B152BD3" w14:textId="77777777" w:rsidR="006723E8" w:rsidRPr="00741FBA" w:rsidRDefault="006723E8" w:rsidP="0096140C">
            <w:pPr>
              <w:jc w:val="center"/>
              <w:rPr>
                <w:color w:val="000000"/>
                <w:sz w:val="15"/>
                <w:szCs w:val="15"/>
              </w:rPr>
            </w:pPr>
            <w:r w:rsidRPr="00741FBA">
              <w:rPr>
                <w:color w:val="000000"/>
                <w:sz w:val="15"/>
                <w:szCs w:val="15"/>
              </w:rPr>
              <w:t>1025</w:t>
            </w:r>
          </w:p>
        </w:tc>
        <w:tc>
          <w:tcPr>
            <w:tcW w:w="780" w:type="dxa"/>
            <w:tcBorders>
              <w:top w:val="nil"/>
              <w:left w:val="nil"/>
              <w:bottom w:val="single" w:sz="4" w:space="0" w:color="auto"/>
              <w:right w:val="single" w:sz="4" w:space="0" w:color="auto"/>
            </w:tcBorders>
            <w:shd w:val="clear" w:color="auto" w:fill="auto"/>
            <w:vAlign w:val="center"/>
            <w:hideMark/>
          </w:tcPr>
          <w:p w14:paraId="263F3923" w14:textId="77777777" w:rsidR="006723E8" w:rsidRPr="00741FBA" w:rsidRDefault="006723E8" w:rsidP="0096140C">
            <w:pPr>
              <w:jc w:val="center"/>
              <w:rPr>
                <w:color w:val="000000"/>
                <w:sz w:val="15"/>
                <w:szCs w:val="15"/>
              </w:rPr>
            </w:pPr>
            <w:r w:rsidRPr="00741FBA">
              <w:rPr>
                <w:color w:val="000000"/>
                <w:sz w:val="15"/>
                <w:szCs w:val="15"/>
              </w:rPr>
              <w:t>805</w:t>
            </w:r>
          </w:p>
        </w:tc>
        <w:tc>
          <w:tcPr>
            <w:tcW w:w="560" w:type="dxa"/>
            <w:tcBorders>
              <w:top w:val="nil"/>
              <w:left w:val="nil"/>
              <w:bottom w:val="single" w:sz="4" w:space="0" w:color="auto"/>
              <w:right w:val="single" w:sz="4" w:space="0" w:color="auto"/>
            </w:tcBorders>
            <w:shd w:val="clear" w:color="auto" w:fill="auto"/>
            <w:vAlign w:val="center"/>
            <w:hideMark/>
          </w:tcPr>
          <w:p w14:paraId="627FB460" w14:textId="77777777" w:rsidR="006723E8" w:rsidRPr="00741FBA" w:rsidRDefault="006723E8" w:rsidP="0096140C">
            <w:pPr>
              <w:jc w:val="center"/>
              <w:rPr>
                <w:color w:val="000000"/>
                <w:sz w:val="15"/>
                <w:szCs w:val="15"/>
              </w:rPr>
            </w:pPr>
            <w:r w:rsidRPr="00741FBA">
              <w:rPr>
                <w:color w:val="000000"/>
                <w:sz w:val="15"/>
                <w:szCs w:val="15"/>
              </w:rPr>
              <w:t>13</w:t>
            </w:r>
          </w:p>
        </w:tc>
        <w:tc>
          <w:tcPr>
            <w:tcW w:w="740" w:type="dxa"/>
            <w:tcBorders>
              <w:top w:val="nil"/>
              <w:left w:val="nil"/>
              <w:bottom w:val="single" w:sz="4" w:space="0" w:color="auto"/>
              <w:right w:val="single" w:sz="4" w:space="0" w:color="auto"/>
            </w:tcBorders>
            <w:shd w:val="clear" w:color="auto" w:fill="auto"/>
            <w:vAlign w:val="center"/>
            <w:hideMark/>
          </w:tcPr>
          <w:p w14:paraId="5837BDB6" w14:textId="77777777" w:rsidR="006723E8" w:rsidRPr="00741FBA" w:rsidRDefault="006723E8" w:rsidP="0096140C">
            <w:pPr>
              <w:jc w:val="center"/>
              <w:rPr>
                <w:color w:val="000000"/>
                <w:sz w:val="15"/>
                <w:szCs w:val="15"/>
              </w:rPr>
            </w:pPr>
            <w:r w:rsidRPr="00741FBA">
              <w:rPr>
                <w:color w:val="000000"/>
                <w:sz w:val="15"/>
                <w:szCs w:val="15"/>
              </w:rPr>
              <w:t>1567</w:t>
            </w:r>
          </w:p>
        </w:tc>
        <w:tc>
          <w:tcPr>
            <w:tcW w:w="500" w:type="dxa"/>
            <w:tcBorders>
              <w:top w:val="nil"/>
              <w:left w:val="nil"/>
              <w:bottom w:val="single" w:sz="4" w:space="0" w:color="auto"/>
              <w:right w:val="single" w:sz="4" w:space="0" w:color="auto"/>
            </w:tcBorders>
            <w:shd w:val="clear" w:color="auto" w:fill="auto"/>
            <w:vAlign w:val="center"/>
            <w:hideMark/>
          </w:tcPr>
          <w:p w14:paraId="6D75CC1A" w14:textId="77777777" w:rsidR="006723E8" w:rsidRPr="00741FBA" w:rsidRDefault="006723E8" w:rsidP="0096140C">
            <w:pPr>
              <w:jc w:val="center"/>
              <w:rPr>
                <w:color w:val="000000"/>
                <w:sz w:val="15"/>
                <w:szCs w:val="15"/>
              </w:rPr>
            </w:pPr>
            <w:r w:rsidRPr="00741FBA">
              <w:rPr>
                <w:color w:val="000000"/>
                <w:sz w:val="15"/>
                <w:szCs w:val="15"/>
              </w:rPr>
              <w:t>3</w:t>
            </w:r>
          </w:p>
        </w:tc>
        <w:tc>
          <w:tcPr>
            <w:tcW w:w="640" w:type="dxa"/>
            <w:tcBorders>
              <w:top w:val="nil"/>
              <w:left w:val="nil"/>
              <w:bottom w:val="single" w:sz="4" w:space="0" w:color="auto"/>
              <w:right w:val="single" w:sz="4" w:space="0" w:color="auto"/>
            </w:tcBorders>
            <w:shd w:val="clear" w:color="auto" w:fill="auto"/>
            <w:vAlign w:val="center"/>
            <w:hideMark/>
          </w:tcPr>
          <w:p w14:paraId="5B23EB3E" w14:textId="77777777" w:rsidR="006723E8" w:rsidRPr="00741FBA" w:rsidRDefault="006723E8" w:rsidP="0096140C">
            <w:pPr>
              <w:jc w:val="center"/>
              <w:rPr>
                <w:color w:val="000000"/>
                <w:sz w:val="15"/>
                <w:szCs w:val="15"/>
              </w:rPr>
            </w:pPr>
            <w:r w:rsidRPr="00741FBA">
              <w:rPr>
                <w:color w:val="000000"/>
                <w:sz w:val="15"/>
                <w:szCs w:val="15"/>
              </w:rPr>
              <w:t>185</w:t>
            </w:r>
          </w:p>
        </w:tc>
        <w:tc>
          <w:tcPr>
            <w:tcW w:w="680" w:type="dxa"/>
            <w:tcBorders>
              <w:top w:val="nil"/>
              <w:left w:val="nil"/>
              <w:bottom w:val="single" w:sz="4" w:space="0" w:color="auto"/>
              <w:right w:val="single" w:sz="4" w:space="0" w:color="auto"/>
            </w:tcBorders>
            <w:shd w:val="clear" w:color="auto" w:fill="auto"/>
            <w:vAlign w:val="center"/>
            <w:hideMark/>
          </w:tcPr>
          <w:p w14:paraId="0C0495A6" w14:textId="77777777" w:rsidR="006723E8" w:rsidRPr="00741FBA" w:rsidRDefault="006723E8" w:rsidP="0096140C">
            <w:pPr>
              <w:jc w:val="center"/>
              <w:rPr>
                <w:color w:val="000000"/>
                <w:sz w:val="15"/>
                <w:szCs w:val="15"/>
              </w:rPr>
            </w:pPr>
            <w:r w:rsidRPr="00741FBA">
              <w:rPr>
                <w:color w:val="000000"/>
                <w:sz w:val="15"/>
                <w:szCs w:val="15"/>
              </w:rPr>
              <w:t>1748</w:t>
            </w:r>
          </w:p>
        </w:tc>
        <w:tc>
          <w:tcPr>
            <w:tcW w:w="1260" w:type="dxa"/>
            <w:tcBorders>
              <w:top w:val="nil"/>
              <w:left w:val="nil"/>
              <w:bottom w:val="single" w:sz="4" w:space="0" w:color="auto"/>
              <w:right w:val="single" w:sz="4" w:space="0" w:color="auto"/>
            </w:tcBorders>
            <w:shd w:val="clear" w:color="auto" w:fill="auto"/>
            <w:vAlign w:val="center"/>
            <w:hideMark/>
          </w:tcPr>
          <w:p w14:paraId="26EDB8E7" w14:textId="77777777" w:rsidR="006723E8" w:rsidRPr="00741FBA" w:rsidRDefault="006723E8" w:rsidP="0096140C">
            <w:pPr>
              <w:jc w:val="center"/>
              <w:rPr>
                <w:color w:val="000000"/>
                <w:sz w:val="15"/>
                <w:szCs w:val="15"/>
              </w:rPr>
            </w:pPr>
            <w:r w:rsidRPr="00741FBA">
              <w:rPr>
                <w:color w:val="000000"/>
                <w:sz w:val="15"/>
                <w:szCs w:val="15"/>
              </w:rPr>
              <w:t>0.4935 [0.2943, 0.6984]</w:t>
            </w:r>
          </w:p>
        </w:tc>
        <w:tc>
          <w:tcPr>
            <w:tcW w:w="1140" w:type="dxa"/>
            <w:tcBorders>
              <w:top w:val="nil"/>
              <w:left w:val="nil"/>
              <w:bottom w:val="single" w:sz="4" w:space="0" w:color="auto"/>
              <w:right w:val="single" w:sz="4" w:space="0" w:color="auto"/>
            </w:tcBorders>
            <w:shd w:val="clear" w:color="auto" w:fill="auto"/>
            <w:vAlign w:val="center"/>
            <w:hideMark/>
          </w:tcPr>
          <w:p w14:paraId="08DB4738" w14:textId="77777777" w:rsidR="006723E8" w:rsidRPr="00741FBA" w:rsidRDefault="006723E8" w:rsidP="0096140C">
            <w:pPr>
              <w:jc w:val="center"/>
              <w:rPr>
                <w:color w:val="000000"/>
                <w:sz w:val="15"/>
                <w:szCs w:val="15"/>
              </w:rPr>
            </w:pPr>
            <w:r w:rsidRPr="00741FBA">
              <w:rPr>
                <w:color w:val="000000"/>
                <w:sz w:val="15"/>
                <w:szCs w:val="15"/>
              </w:rPr>
              <w:t>66.0 [60.0, 71.0]</w:t>
            </w:r>
          </w:p>
        </w:tc>
        <w:tc>
          <w:tcPr>
            <w:tcW w:w="1200" w:type="dxa"/>
            <w:tcBorders>
              <w:top w:val="nil"/>
              <w:left w:val="nil"/>
              <w:bottom w:val="single" w:sz="4" w:space="0" w:color="auto"/>
              <w:right w:val="single" w:sz="4" w:space="0" w:color="auto"/>
            </w:tcBorders>
            <w:shd w:val="clear" w:color="auto" w:fill="auto"/>
            <w:vAlign w:val="center"/>
            <w:hideMark/>
          </w:tcPr>
          <w:p w14:paraId="5F47E5E4" w14:textId="77777777" w:rsidR="006723E8" w:rsidRPr="00741FBA" w:rsidRDefault="006723E8" w:rsidP="0096140C">
            <w:pPr>
              <w:jc w:val="center"/>
              <w:rPr>
                <w:color w:val="000000"/>
                <w:sz w:val="15"/>
                <w:szCs w:val="15"/>
              </w:rPr>
            </w:pPr>
            <w:r w:rsidRPr="00741FBA">
              <w:rPr>
                <w:color w:val="000000"/>
                <w:sz w:val="15"/>
                <w:szCs w:val="15"/>
              </w:rPr>
              <w:t>68.0 [61.0, 73.0]</w:t>
            </w:r>
          </w:p>
        </w:tc>
      </w:tr>
      <w:tr w:rsidR="006723E8" w:rsidRPr="00741FBA" w14:paraId="6181DE4A" w14:textId="77777777" w:rsidTr="0096140C">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35AFA346" w14:textId="77777777" w:rsidR="006723E8" w:rsidRPr="00741FBA" w:rsidRDefault="006723E8" w:rsidP="0096140C">
            <w:pPr>
              <w:jc w:val="center"/>
              <w:rPr>
                <w:color w:val="000000"/>
                <w:sz w:val="15"/>
                <w:szCs w:val="15"/>
              </w:rPr>
            </w:pPr>
            <w:r w:rsidRPr="00741FBA">
              <w:rPr>
                <w:color w:val="000000"/>
                <w:sz w:val="15"/>
                <w:szCs w:val="15"/>
              </w:rPr>
              <w:t>CHIPGECS (n=1070)</w:t>
            </w:r>
          </w:p>
        </w:tc>
        <w:tc>
          <w:tcPr>
            <w:tcW w:w="1420" w:type="dxa"/>
            <w:tcBorders>
              <w:top w:val="nil"/>
              <w:left w:val="nil"/>
              <w:bottom w:val="single" w:sz="4" w:space="0" w:color="auto"/>
              <w:right w:val="single" w:sz="4" w:space="0" w:color="auto"/>
            </w:tcBorders>
            <w:shd w:val="clear" w:color="auto" w:fill="auto"/>
            <w:vAlign w:val="center"/>
            <w:hideMark/>
          </w:tcPr>
          <w:p w14:paraId="2E179204" w14:textId="77777777" w:rsidR="006723E8" w:rsidRPr="00741FBA" w:rsidRDefault="006723E8" w:rsidP="0096140C">
            <w:pPr>
              <w:jc w:val="center"/>
              <w:rPr>
                <w:color w:val="000000"/>
                <w:sz w:val="15"/>
                <w:szCs w:val="15"/>
              </w:rPr>
            </w:pPr>
            <w:r w:rsidRPr="00741FBA">
              <w:rPr>
                <w:color w:val="000000"/>
                <w:sz w:val="15"/>
                <w:szCs w:val="15"/>
              </w:rPr>
              <w:t>Chinese Prostate Cancer Genetic and Environmental Correlation Study</w:t>
            </w:r>
          </w:p>
        </w:tc>
        <w:tc>
          <w:tcPr>
            <w:tcW w:w="880" w:type="dxa"/>
            <w:tcBorders>
              <w:top w:val="nil"/>
              <w:left w:val="nil"/>
              <w:bottom w:val="single" w:sz="4" w:space="0" w:color="auto"/>
              <w:right w:val="single" w:sz="4" w:space="0" w:color="auto"/>
            </w:tcBorders>
            <w:shd w:val="clear" w:color="auto" w:fill="auto"/>
            <w:vAlign w:val="center"/>
            <w:hideMark/>
          </w:tcPr>
          <w:p w14:paraId="59497845" w14:textId="77777777" w:rsidR="006723E8" w:rsidRPr="00741FBA" w:rsidRDefault="006723E8" w:rsidP="0096140C">
            <w:pPr>
              <w:jc w:val="center"/>
              <w:rPr>
                <w:color w:val="000000"/>
                <w:sz w:val="15"/>
                <w:szCs w:val="15"/>
              </w:rPr>
            </w:pPr>
            <w:r w:rsidRPr="00741FBA">
              <w:rPr>
                <w:color w:val="000000"/>
                <w:sz w:val="15"/>
                <w:szCs w:val="15"/>
              </w:rPr>
              <w:t>China</w:t>
            </w:r>
          </w:p>
        </w:tc>
        <w:tc>
          <w:tcPr>
            <w:tcW w:w="1180" w:type="dxa"/>
            <w:tcBorders>
              <w:top w:val="nil"/>
              <w:left w:val="nil"/>
              <w:bottom w:val="single" w:sz="4" w:space="0" w:color="auto"/>
              <w:right w:val="single" w:sz="4" w:space="0" w:color="auto"/>
            </w:tcBorders>
            <w:shd w:val="clear" w:color="auto" w:fill="auto"/>
            <w:vAlign w:val="center"/>
            <w:hideMark/>
          </w:tcPr>
          <w:p w14:paraId="7297E094" w14:textId="77777777" w:rsidR="006723E8" w:rsidRPr="00741FBA" w:rsidRDefault="006723E8" w:rsidP="0096140C">
            <w:pPr>
              <w:jc w:val="center"/>
              <w:rPr>
                <w:color w:val="000000"/>
                <w:sz w:val="15"/>
                <w:szCs w:val="15"/>
              </w:rPr>
            </w:pPr>
            <w:r w:rsidRPr="00741FBA">
              <w:rPr>
                <w:color w:val="000000"/>
                <w:sz w:val="15"/>
                <w:szCs w:val="15"/>
              </w:rPr>
              <w:t>Population-based, case-control, observational</w:t>
            </w:r>
          </w:p>
        </w:tc>
        <w:tc>
          <w:tcPr>
            <w:tcW w:w="700" w:type="dxa"/>
            <w:tcBorders>
              <w:top w:val="nil"/>
              <w:left w:val="nil"/>
              <w:bottom w:val="single" w:sz="4" w:space="0" w:color="auto"/>
              <w:right w:val="single" w:sz="4" w:space="0" w:color="auto"/>
            </w:tcBorders>
            <w:shd w:val="clear" w:color="auto" w:fill="auto"/>
            <w:vAlign w:val="center"/>
            <w:hideMark/>
          </w:tcPr>
          <w:p w14:paraId="478F9516" w14:textId="77777777" w:rsidR="006723E8" w:rsidRPr="00741FBA" w:rsidRDefault="006723E8" w:rsidP="0096140C">
            <w:pPr>
              <w:jc w:val="center"/>
              <w:rPr>
                <w:color w:val="000000"/>
                <w:sz w:val="15"/>
                <w:szCs w:val="15"/>
              </w:rPr>
            </w:pPr>
            <w:r w:rsidRPr="00741FBA">
              <w:rPr>
                <w:color w:val="000000"/>
                <w:sz w:val="15"/>
                <w:szCs w:val="15"/>
              </w:rPr>
              <w:t>596</w:t>
            </w:r>
          </w:p>
        </w:tc>
        <w:tc>
          <w:tcPr>
            <w:tcW w:w="720" w:type="dxa"/>
            <w:tcBorders>
              <w:top w:val="nil"/>
              <w:left w:val="nil"/>
              <w:bottom w:val="single" w:sz="4" w:space="0" w:color="auto"/>
              <w:right w:val="single" w:sz="4" w:space="0" w:color="auto"/>
            </w:tcBorders>
            <w:shd w:val="clear" w:color="auto" w:fill="auto"/>
            <w:vAlign w:val="center"/>
            <w:hideMark/>
          </w:tcPr>
          <w:p w14:paraId="6A5748A1" w14:textId="77777777" w:rsidR="006723E8" w:rsidRPr="00741FBA" w:rsidRDefault="006723E8" w:rsidP="0096140C">
            <w:pPr>
              <w:jc w:val="center"/>
              <w:rPr>
                <w:color w:val="000000"/>
                <w:sz w:val="15"/>
                <w:szCs w:val="15"/>
              </w:rPr>
            </w:pPr>
            <w:r w:rsidRPr="00741FBA">
              <w:rPr>
                <w:color w:val="000000"/>
                <w:sz w:val="15"/>
                <w:szCs w:val="15"/>
              </w:rPr>
              <w:t>474</w:t>
            </w:r>
          </w:p>
        </w:tc>
        <w:tc>
          <w:tcPr>
            <w:tcW w:w="780" w:type="dxa"/>
            <w:tcBorders>
              <w:top w:val="nil"/>
              <w:left w:val="nil"/>
              <w:bottom w:val="single" w:sz="4" w:space="0" w:color="auto"/>
              <w:right w:val="single" w:sz="4" w:space="0" w:color="auto"/>
            </w:tcBorders>
            <w:shd w:val="clear" w:color="auto" w:fill="auto"/>
            <w:vAlign w:val="center"/>
            <w:hideMark/>
          </w:tcPr>
          <w:p w14:paraId="318A27F3" w14:textId="77777777" w:rsidR="006723E8" w:rsidRPr="00741FBA" w:rsidRDefault="006723E8" w:rsidP="0096140C">
            <w:pPr>
              <w:jc w:val="center"/>
              <w:rPr>
                <w:color w:val="000000"/>
                <w:sz w:val="15"/>
                <w:szCs w:val="15"/>
              </w:rPr>
            </w:pPr>
            <w:r w:rsidRPr="00741FBA">
              <w:rPr>
                <w:color w:val="000000"/>
                <w:sz w:val="15"/>
                <w:szCs w:val="15"/>
              </w:rPr>
              <w:t>293</w:t>
            </w:r>
          </w:p>
        </w:tc>
        <w:tc>
          <w:tcPr>
            <w:tcW w:w="560" w:type="dxa"/>
            <w:tcBorders>
              <w:top w:val="nil"/>
              <w:left w:val="nil"/>
              <w:bottom w:val="single" w:sz="4" w:space="0" w:color="auto"/>
              <w:right w:val="single" w:sz="4" w:space="0" w:color="auto"/>
            </w:tcBorders>
            <w:shd w:val="clear" w:color="auto" w:fill="auto"/>
            <w:vAlign w:val="center"/>
            <w:hideMark/>
          </w:tcPr>
          <w:p w14:paraId="1C2B587E"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45EE8AA0" w14:textId="77777777" w:rsidR="006723E8" w:rsidRPr="00741FBA" w:rsidRDefault="006723E8" w:rsidP="0096140C">
            <w:pPr>
              <w:jc w:val="center"/>
              <w:rPr>
                <w:color w:val="000000"/>
                <w:sz w:val="15"/>
                <w:szCs w:val="15"/>
              </w:rPr>
            </w:pPr>
            <w:r w:rsidRPr="00741FBA">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14:paraId="6B490672" w14:textId="77777777" w:rsidR="006723E8" w:rsidRPr="00741FBA" w:rsidRDefault="006723E8" w:rsidP="0096140C">
            <w:pPr>
              <w:jc w:val="center"/>
              <w:rPr>
                <w:color w:val="000000"/>
                <w:sz w:val="15"/>
                <w:szCs w:val="15"/>
              </w:rPr>
            </w:pPr>
            <w:r w:rsidRPr="00741FBA">
              <w:rPr>
                <w:color w:val="000000"/>
                <w:sz w:val="15"/>
                <w:szCs w:val="15"/>
              </w:rPr>
              <w:t>1070</w:t>
            </w:r>
          </w:p>
        </w:tc>
        <w:tc>
          <w:tcPr>
            <w:tcW w:w="640" w:type="dxa"/>
            <w:tcBorders>
              <w:top w:val="nil"/>
              <w:left w:val="nil"/>
              <w:bottom w:val="single" w:sz="4" w:space="0" w:color="auto"/>
              <w:right w:val="single" w:sz="4" w:space="0" w:color="auto"/>
            </w:tcBorders>
            <w:shd w:val="clear" w:color="auto" w:fill="auto"/>
            <w:vAlign w:val="center"/>
            <w:hideMark/>
          </w:tcPr>
          <w:p w14:paraId="6B8939F3"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0A8106E8" w14:textId="77777777" w:rsidR="006723E8" w:rsidRPr="00741FBA" w:rsidRDefault="006723E8" w:rsidP="0096140C">
            <w:pPr>
              <w:jc w:val="center"/>
              <w:rPr>
                <w:color w:val="000000"/>
                <w:sz w:val="15"/>
                <w:szCs w:val="15"/>
              </w:rPr>
            </w:pPr>
            <w:r w:rsidRPr="00741FBA">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14:paraId="12F2ADDA" w14:textId="77777777" w:rsidR="006723E8" w:rsidRPr="00741FBA" w:rsidRDefault="006723E8" w:rsidP="0096140C">
            <w:pPr>
              <w:jc w:val="center"/>
              <w:rPr>
                <w:color w:val="000000"/>
                <w:sz w:val="15"/>
                <w:szCs w:val="15"/>
              </w:rPr>
            </w:pPr>
            <w:r w:rsidRPr="00741FBA">
              <w:rPr>
                <w:color w:val="000000"/>
                <w:sz w:val="15"/>
                <w:szCs w:val="15"/>
              </w:rPr>
              <w:t>0.3456 [0.1343, 0.5244]</w:t>
            </w:r>
          </w:p>
        </w:tc>
        <w:tc>
          <w:tcPr>
            <w:tcW w:w="1140" w:type="dxa"/>
            <w:tcBorders>
              <w:top w:val="nil"/>
              <w:left w:val="nil"/>
              <w:bottom w:val="single" w:sz="4" w:space="0" w:color="auto"/>
              <w:right w:val="single" w:sz="4" w:space="0" w:color="auto"/>
            </w:tcBorders>
            <w:shd w:val="clear" w:color="auto" w:fill="auto"/>
            <w:vAlign w:val="center"/>
            <w:hideMark/>
          </w:tcPr>
          <w:p w14:paraId="0304472F" w14:textId="77777777" w:rsidR="006723E8" w:rsidRPr="00741FBA" w:rsidRDefault="006723E8" w:rsidP="0096140C">
            <w:pPr>
              <w:jc w:val="center"/>
              <w:rPr>
                <w:color w:val="000000"/>
                <w:sz w:val="15"/>
                <w:szCs w:val="15"/>
              </w:rPr>
            </w:pPr>
            <w:r w:rsidRPr="00741FBA">
              <w:rPr>
                <w:color w:val="000000"/>
                <w:sz w:val="15"/>
                <w:szCs w:val="15"/>
              </w:rPr>
              <w:t>71.0 [65.0, 76.0]</w:t>
            </w:r>
          </w:p>
        </w:tc>
        <w:tc>
          <w:tcPr>
            <w:tcW w:w="1200" w:type="dxa"/>
            <w:tcBorders>
              <w:top w:val="nil"/>
              <w:left w:val="nil"/>
              <w:bottom w:val="single" w:sz="4" w:space="0" w:color="auto"/>
              <w:right w:val="single" w:sz="4" w:space="0" w:color="auto"/>
            </w:tcBorders>
            <w:shd w:val="clear" w:color="auto" w:fill="auto"/>
            <w:vAlign w:val="center"/>
            <w:hideMark/>
          </w:tcPr>
          <w:p w14:paraId="562B9862" w14:textId="77777777" w:rsidR="006723E8" w:rsidRPr="00741FBA" w:rsidRDefault="006723E8" w:rsidP="0096140C">
            <w:pPr>
              <w:jc w:val="center"/>
              <w:rPr>
                <w:color w:val="000000"/>
                <w:sz w:val="15"/>
                <w:szCs w:val="15"/>
              </w:rPr>
            </w:pPr>
            <w:r w:rsidRPr="00741FBA">
              <w:rPr>
                <w:color w:val="000000"/>
                <w:sz w:val="15"/>
                <w:szCs w:val="15"/>
              </w:rPr>
              <w:t>70.0 [63.0, 75.0]</w:t>
            </w:r>
          </w:p>
        </w:tc>
      </w:tr>
      <w:tr w:rsidR="006723E8" w:rsidRPr="00741FBA" w14:paraId="6C4AC41C" w14:textId="77777777" w:rsidTr="0096140C">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E39A2EF" w14:textId="77777777" w:rsidR="006723E8" w:rsidRPr="00741FBA" w:rsidRDefault="006723E8" w:rsidP="0096140C">
            <w:pPr>
              <w:jc w:val="center"/>
              <w:rPr>
                <w:color w:val="000000"/>
                <w:sz w:val="15"/>
                <w:szCs w:val="15"/>
              </w:rPr>
            </w:pPr>
            <w:r w:rsidRPr="00741FBA">
              <w:rPr>
                <w:color w:val="000000"/>
                <w:sz w:val="15"/>
                <w:szCs w:val="15"/>
              </w:rPr>
              <w:t>COH (n=519)</w:t>
            </w:r>
          </w:p>
        </w:tc>
        <w:tc>
          <w:tcPr>
            <w:tcW w:w="1420" w:type="dxa"/>
            <w:tcBorders>
              <w:top w:val="nil"/>
              <w:left w:val="nil"/>
              <w:bottom w:val="single" w:sz="4" w:space="0" w:color="auto"/>
              <w:right w:val="single" w:sz="4" w:space="0" w:color="auto"/>
            </w:tcBorders>
            <w:shd w:val="clear" w:color="auto" w:fill="auto"/>
            <w:vAlign w:val="center"/>
            <w:hideMark/>
          </w:tcPr>
          <w:p w14:paraId="142C93CD" w14:textId="77777777" w:rsidR="006723E8" w:rsidRPr="00741FBA" w:rsidRDefault="006723E8" w:rsidP="0096140C">
            <w:pPr>
              <w:jc w:val="center"/>
              <w:rPr>
                <w:color w:val="000000"/>
                <w:sz w:val="15"/>
                <w:szCs w:val="15"/>
              </w:rPr>
            </w:pPr>
            <w:r w:rsidRPr="00741FBA">
              <w:rPr>
                <w:color w:val="000000"/>
                <w:sz w:val="15"/>
                <w:szCs w:val="15"/>
              </w:rPr>
              <w:t>City of Hope</w:t>
            </w:r>
          </w:p>
        </w:tc>
        <w:tc>
          <w:tcPr>
            <w:tcW w:w="880" w:type="dxa"/>
            <w:tcBorders>
              <w:top w:val="nil"/>
              <w:left w:val="nil"/>
              <w:bottom w:val="single" w:sz="4" w:space="0" w:color="auto"/>
              <w:right w:val="single" w:sz="4" w:space="0" w:color="auto"/>
            </w:tcBorders>
            <w:shd w:val="clear" w:color="auto" w:fill="auto"/>
            <w:vAlign w:val="center"/>
            <w:hideMark/>
          </w:tcPr>
          <w:p w14:paraId="0D2EE54F" w14:textId="77777777" w:rsidR="006723E8" w:rsidRPr="00741FBA" w:rsidRDefault="006723E8" w:rsidP="0096140C">
            <w:pPr>
              <w:jc w:val="center"/>
              <w:rPr>
                <w:color w:val="000000"/>
                <w:sz w:val="15"/>
                <w:szCs w:val="15"/>
              </w:rPr>
            </w:pPr>
            <w:r w:rsidRPr="00741FBA">
              <w:rPr>
                <w:color w:val="000000"/>
                <w:sz w:val="15"/>
                <w:szCs w:val="15"/>
              </w:rPr>
              <w:t>Duarte, USA</w:t>
            </w:r>
          </w:p>
        </w:tc>
        <w:tc>
          <w:tcPr>
            <w:tcW w:w="1180" w:type="dxa"/>
            <w:tcBorders>
              <w:top w:val="nil"/>
              <w:left w:val="nil"/>
              <w:bottom w:val="single" w:sz="4" w:space="0" w:color="auto"/>
              <w:right w:val="single" w:sz="4" w:space="0" w:color="auto"/>
            </w:tcBorders>
            <w:shd w:val="clear" w:color="auto" w:fill="auto"/>
            <w:vAlign w:val="center"/>
            <w:hideMark/>
          </w:tcPr>
          <w:p w14:paraId="5B1FC643" w14:textId="77777777" w:rsidR="006723E8" w:rsidRPr="00741FBA" w:rsidRDefault="006723E8" w:rsidP="0096140C">
            <w:pPr>
              <w:jc w:val="center"/>
              <w:rPr>
                <w:color w:val="000000"/>
                <w:sz w:val="15"/>
                <w:szCs w:val="15"/>
              </w:rPr>
            </w:pPr>
            <w:r w:rsidRPr="00741FBA">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14:paraId="6D05EBE0" w14:textId="77777777" w:rsidR="006723E8" w:rsidRPr="00741FBA" w:rsidRDefault="006723E8" w:rsidP="0096140C">
            <w:pPr>
              <w:jc w:val="center"/>
              <w:rPr>
                <w:color w:val="000000"/>
                <w:sz w:val="15"/>
                <w:szCs w:val="15"/>
              </w:rPr>
            </w:pPr>
            <w:r w:rsidRPr="00741FBA">
              <w:rPr>
                <w:color w:val="000000"/>
                <w:sz w:val="15"/>
                <w:szCs w:val="15"/>
              </w:rPr>
              <w:t>259</w:t>
            </w:r>
          </w:p>
        </w:tc>
        <w:tc>
          <w:tcPr>
            <w:tcW w:w="720" w:type="dxa"/>
            <w:tcBorders>
              <w:top w:val="nil"/>
              <w:left w:val="nil"/>
              <w:bottom w:val="single" w:sz="4" w:space="0" w:color="auto"/>
              <w:right w:val="single" w:sz="4" w:space="0" w:color="auto"/>
            </w:tcBorders>
            <w:shd w:val="clear" w:color="auto" w:fill="auto"/>
            <w:vAlign w:val="center"/>
            <w:hideMark/>
          </w:tcPr>
          <w:p w14:paraId="1736F407" w14:textId="77777777" w:rsidR="006723E8" w:rsidRPr="00741FBA" w:rsidRDefault="006723E8" w:rsidP="0096140C">
            <w:pPr>
              <w:jc w:val="center"/>
              <w:rPr>
                <w:color w:val="000000"/>
                <w:sz w:val="15"/>
                <w:szCs w:val="15"/>
              </w:rPr>
            </w:pPr>
            <w:r w:rsidRPr="00741FBA">
              <w:rPr>
                <w:color w:val="000000"/>
                <w:sz w:val="15"/>
                <w:szCs w:val="15"/>
              </w:rPr>
              <w:t>260</w:t>
            </w:r>
          </w:p>
        </w:tc>
        <w:tc>
          <w:tcPr>
            <w:tcW w:w="780" w:type="dxa"/>
            <w:tcBorders>
              <w:top w:val="nil"/>
              <w:left w:val="nil"/>
              <w:bottom w:val="single" w:sz="4" w:space="0" w:color="auto"/>
              <w:right w:val="single" w:sz="4" w:space="0" w:color="auto"/>
            </w:tcBorders>
            <w:shd w:val="clear" w:color="auto" w:fill="auto"/>
            <w:vAlign w:val="center"/>
            <w:hideMark/>
          </w:tcPr>
          <w:p w14:paraId="323C6991" w14:textId="77777777" w:rsidR="006723E8" w:rsidRPr="00741FBA" w:rsidRDefault="006723E8" w:rsidP="0096140C">
            <w:pPr>
              <w:jc w:val="center"/>
              <w:rPr>
                <w:color w:val="000000"/>
                <w:sz w:val="15"/>
                <w:szCs w:val="15"/>
              </w:rPr>
            </w:pPr>
            <w:r w:rsidRPr="00741FBA">
              <w:rPr>
                <w:color w:val="000000"/>
                <w:sz w:val="15"/>
                <w:szCs w:val="15"/>
              </w:rPr>
              <w:t>192</w:t>
            </w:r>
          </w:p>
        </w:tc>
        <w:tc>
          <w:tcPr>
            <w:tcW w:w="560" w:type="dxa"/>
            <w:tcBorders>
              <w:top w:val="nil"/>
              <w:left w:val="nil"/>
              <w:bottom w:val="single" w:sz="4" w:space="0" w:color="auto"/>
              <w:right w:val="single" w:sz="4" w:space="0" w:color="auto"/>
            </w:tcBorders>
            <w:shd w:val="clear" w:color="auto" w:fill="auto"/>
            <w:vAlign w:val="center"/>
            <w:hideMark/>
          </w:tcPr>
          <w:p w14:paraId="52AA9BEB"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762C61B5" w14:textId="77777777" w:rsidR="006723E8" w:rsidRPr="00741FBA" w:rsidRDefault="006723E8" w:rsidP="0096140C">
            <w:pPr>
              <w:jc w:val="center"/>
              <w:rPr>
                <w:color w:val="000000"/>
                <w:sz w:val="15"/>
                <w:szCs w:val="15"/>
              </w:rPr>
            </w:pPr>
            <w:r w:rsidRPr="00741FBA">
              <w:rPr>
                <w:color w:val="000000"/>
                <w:sz w:val="15"/>
                <w:szCs w:val="15"/>
              </w:rPr>
              <w:t>516</w:t>
            </w:r>
          </w:p>
        </w:tc>
        <w:tc>
          <w:tcPr>
            <w:tcW w:w="500" w:type="dxa"/>
            <w:tcBorders>
              <w:top w:val="nil"/>
              <w:left w:val="nil"/>
              <w:bottom w:val="single" w:sz="4" w:space="0" w:color="auto"/>
              <w:right w:val="single" w:sz="4" w:space="0" w:color="auto"/>
            </w:tcBorders>
            <w:shd w:val="clear" w:color="auto" w:fill="auto"/>
            <w:vAlign w:val="center"/>
            <w:hideMark/>
          </w:tcPr>
          <w:p w14:paraId="1FAD46B4" w14:textId="77777777" w:rsidR="006723E8" w:rsidRPr="00741FBA" w:rsidRDefault="006723E8" w:rsidP="0096140C">
            <w:pPr>
              <w:jc w:val="center"/>
              <w:rPr>
                <w:color w:val="000000"/>
                <w:sz w:val="15"/>
                <w:szCs w:val="15"/>
              </w:rPr>
            </w:pPr>
            <w:r w:rsidRPr="00741FBA">
              <w:rPr>
                <w:color w:val="000000"/>
                <w:sz w:val="15"/>
                <w:szCs w:val="15"/>
              </w:rPr>
              <w:t>3</w:t>
            </w:r>
          </w:p>
        </w:tc>
        <w:tc>
          <w:tcPr>
            <w:tcW w:w="640" w:type="dxa"/>
            <w:tcBorders>
              <w:top w:val="nil"/>
              <w:left w:val="nil"/>
              <w:bottom w:val="single" w:sz="4" w:space="0" w:color="auto"/>
              <w:right w:val="single" w:sz="4" w:space="0" w:color="auto"/>
            </w:tcBorders>
            <w:shd w:val="clear" w:color="auto" w:fill="auto"/>
            <w:vAlign w:val="center"/>
            <w:hideMark/>
          </w:tcPr>
          <w:p w14:paraId="557E3B3C"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66B35073" w14:textId="77777777" w:rsidR="006723E8" w:rsidRPr="00741FBA" w:rsidRDefault="006723E8" w:rsidP="0096140C">
            <w:pPr>
              <w:jc w:val="center"/>
              <w:rPr>
                <w:color w:val="000000"/>
                <w:sz w:val="15"/>
                <w:szCs w:val="15"/>
              </w:rPr>
            </w:pPr>
            <w:r w:rsidRPr="00741FBA">
              <w:rPr>
                <w:color w:val="000000"/>
                <w:sz w:val="15"/>
                <w:szCs w:val="15"/>
              </w:rPr>
              <w:t>260</w:t>
            </w:r>
          </w:p>
        </w:tc>
        <w:tc>
          <w:tcPr>
            <w:tcW w:w="1260" w:type="dxa"/>
            <w:tcBorders>
              <w:top w:val="nil"/>
              <w:left w:val="nil"/>
              <w:bottom w:val="single" w:sz="4" w:space="0" w:color="auto"/>
              <w:right w:val="single" w:sz="4" w:space="0" w:color="auto"/>
            </w:tcBorders>
            <w:shd w:val="clear" w:color="auto" w:fill="auto"/>
            <w:vAlign w:val="center"/>
            <w:hideMark/>
          </w:tcPr>
          <w:p w14:paraId="08223BF3" w14:textId="77777777" w:rsidR="006723E8" w:rsidRPr="00741FBA" w:rsidRDefault="006723E8" w:rsidP="0096140C">
            <w:pPr>
              <w:jc w:val="center"/>
              <w:rPr>
                <w:color w:val="000000"/>
                <w:sz w:val="15"/>
                <w:szCs w:val="15"/>
              </w:rPr>
            </w:pPr>
            <w:r w:rsidRPr="00741FBA">
              <w:rPr>
                <w:color w:val="000000"/>
                <w:sz w:val="15"/>
                <w:szCs w:val="15"/>
              </w:rPr>
              <w:t>0.496 [0.2931, 0.7019]</w:t>
            </w:r>
          </w:p>
        </w:tc>
        <w:tc>
          <w:tcPr>
            <w:tcW w:w="1140" w:type="dxa"/>
            <w:tcBorders>
              <w:top w:val="nil"/>
              <w:left w:val="nil"/>
              <w:bottom w:val="single" w:sz="4" w:space="0" w:color="auto"/>
              <w:right w:val="single" w:sz="4" w:space="0" w:color="auto"/>
            </w:tcBorders>
            <w:shd w:val="clear" w:color="auto" w:fill="auto"/>
            <w:vAlign w:val="center"/>
            <w:hideMark/>
          </w:tcPr>
          <w:p w14:paraId="24628988" w14:textId="77777777" w:rsidR="006723E8" w:rsidRPr="00741FBA" w:rsidRDefault="006723E8" w:rsidP="0096140C">
            <w:pPr>
              <w:jc w:val="center"/>
              <w:rPr>
                <w:color w:val="000000"/>
                <w:sz w:val="15"/>
                <w:szCs w:val="15"/>
              </w:rPr>
            </w:pPr>
            <w:r w:rsidRPr="00741FBA">
              <w:rPr>
                <w:color w:val="000000"/>
                <w:sz w:val="15"/>
                <w:szCs w:val="15"/>
              </w:rPr>
              <w:t>62.0 [55.0, 65.0]</w:t>
            </w:r>
          </w:p>
        </w:tc>
        <w:tc>
          <w:tcPr>
            <w:tcW w:w="1200" w:type="dxa"/>
            <w:tcBorders>
              <w:top w:val="nil"/>
              <w:left w:val="nil"/>
              <w:bottom w:val="single" w:sz="4" w:space="0" w:color="auto"/>
              <w:right w:val="single" w:sz="4" w:space="0" w:color="auto"/>
            </w:tcBorders>
            <w:shd w:val="clear" w:color="auto" w:fill="auto"/>
            <w:vAlign w:val="center"/>
            <w:hideMark/>
          </w:tcPr>
          <w:p w14:paraId="7342FF58" w14:textId="77777777" w:rsidR="006723E8" w:rsidRPr="00741FBA" w:rsidRDefault="006723E8" w:rsidP="0096140C">
            <w:pPr>
              <w:jc w:val="center"/>
              <w:rPr>
                <w:color w:val="000000"/>
                <w:sz w:val="15"/>
                <w:szCs w:val="15"/>
              </w:rPr>
            </w:pPr>
            <w:r w:rsidRPr="00741FBA">
              <w:rPr>
                <w:color w:val="000000"/>
                <w:sz w:val="15"/>
                <w:szCs w:val="15"/>
              </w:rPr>
              <w:t>61.0 [56.0, 66.1]</w:t>
            </w:r>
          </w:p>
        </w:tc>
      </w:tr>
      <w:tr w:rsidR="006723E8" w:rsidRPr="00741FBA" w14:paraId="2CE06E0E" w14:textId="77777777" w:rsidTr="0096140C">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B524ACE" w14:textId="77777777" w:rsidR="006723E8" w:rsidRPr="00741FBA" w:rsidRDefault="006723E8" w:rsidP="0096140C">
            <w:pPr>
              <w:jc w:val="center"/>
              <w:rPr>
                <w:color w:val="000000"/>
                <w:sz w:val="15"/>
                <w:szCs w:val="15"/>
              </w:rPr>
            </w:pPr>
            <w:r w:rsidRPr="00741FBA">
              <w:rPr>
                <w:color w:val="000000"/>
                <w:sz w:val="15"/>
                <w:szCs w:val="15"/>
              </w:rPr>
              <w:t>COSM (n=3282)</w:t>
            </w:r>
          </w:p>
        </w:tc>
        <w:tc>
          <w:tcPr>
            <w:tcW w:w="1420" w:type="dxa"/>
            <w:tcBorders>
              <w:top w:val="nil"/>
              <w:left w:val="nil"/>
              <w:bottom w:val="single" w:sz="4" w:space="0" w:color="auto"/>
              <w:right w:val="single" w:sz="4" w:space="0" w:color="auto"/>
            </w:tcBorders>
            <w:shd w:val="clear" w:color="auto" w:fill="auto"/>
            <w:vAlign w:val="center"/>
            <w:hideMark/>
          </w:tcPr>
          <w:p w14:paraId="6F0C7236" w14:textId="77777777" w:rsidR="006723E8" w:rsidRPr="00741FBA" w:rsidRDefault="006723E8" w:rsidP="0096140C">
            <w:pPr>
              <w:jc w:val="center"/>
              <w:rPr>
                <w:color w:val="000000"/>
                <w:sz w:val="15"/>
                <w:szCs w:val="15"/>
              </w:rPr>
            </w:pPr>
            <w:r w:rsidRPr="00741FBA">
              <w:rPr>
                <w:color w:val="000000"/>
                <w:sz w:val="15"/>
                <w:szCs w:val="15"/>
              </w:rPr>
              <w:t>Cohort of Swedish Men</w:t>
            </w:r>
          </w:p>
        </w:tc>
        <w:tc>
          <w:tcPr>
            <w:tcW w:w="880" w:type="dxa"/>
            <w:tcBorders>
              <w:top w:val="nil"/>
              <w:left w:val="nil"/>
              <w:bottom w:val="single" w:sz="4" w:space="0" w:color="auto"/>
              <w:right w:val="single" w:sz="4" w:space="0" w:color="auto"/>
            </w:tcBorders>
            <w:shd w:val="clear" w:color="auto" w:fill="auto"/>
            <w:vAlign w:val="center"/>
            <w:hideMark/>
          </w:tcPr>
          <w:p w14:paraId="4B86765B" w14:textId="77777777" w:rsidR="006723E8" w:rsidRPr="00741FBA" w:rsidRDefault="006723E8" w:rsidP="0096140C">
            <w:pPr>
              <w:jc w:val="center"/>
              <w:rPr>
                <w:color w:val="000000"/>
                <w:sz w:val="15"/>
                <w:szCs w:val="15"/>
              </w:rPr>
            </w:pPr>
            <w:r w:rsidRPr="00741FBA">
              <w:rPr>
                <w:color w:val="000000"/>
                <w:sz w:val="15"/>
                <w:szCs w:val="15"/>
              </w:rPr>
              <w:t>Stockholm, Sweden</w:t>
            </w:r>
          </w:p>
        </w:tc>
        <w:tc>
          <w:tcPr>
            <w:tcW w:w="1180" w:type="dxa"/>
            <w:tcBorders>
              <w:top w:val="nil"/>
              <w:left w:val="nil"/>
              <w:bottom w:val="single" w:sz="4" w:space="0" w:color="auto"/>
              <w:right w:val="single" w:sz="4" w:space="0" w:color="auto"/>
            </w:tcBorders>
            <w:shd w:val="clear" w:color="auto" w:fill="auto"/>
            <w:vAlign w:val="center"/>
            <w:hideMark/>
          </w:tcPr>
          <w:p w14:paraId="00775AE7" w14:textId="77777777" w:rsidR="006723E8" w:rsidRPr="00741FBA" w:rsidRDefault="006723E8" w:rsidP="0096140C">
            <w:pPr>
              <w:jc w:val="center"/>
              <w:rPr>
                <w:color w:val="000000"/>
                <w:sz w:val="15"/>
                <w:szCs w:val="15"/>
              </w:rPr>
            </w:pPr>
            <w:r w:rsidRPr="00741FBA">
              <w:rPr>
                <w:color w:val="000000"/>
                <w:sz w:val="15"/>
                <w:szCs w:val="15"/>
              </w:rPr>
              <w:t>Population-based cohort</w:t>
            </w:r>
          </w:p>
        </w:tc>
        <w:tc>
          <w:tcPr>
            <w:tcW w:w="700" w:type="dxa"/>
            <w:tcBorders>
              <w:top w:val="nil"/>
              <w:left w:val="nil"/>
              <w:bottom w:val="single" w:sz="4" w:space="0" w:color="auto"/>
              <w:right w:val="single" w:sz="4" w:space="0" w:color="auto"/>
            </w:tcBorders>
            <w:shd w:val="clear" w:color="auto" w:fill="auto"/>
            <w:vAlign w:val="center"/>
            <w:hideMark/>
          </w:tcPr>
          <w:p w14:paraId="7DE6FB39" w14:textId="77777777" w:rsidR="006723E8" w:rsidRPr="00741FBA" w:rsidRDefault="006723E8" w:rsidP="0096140C">
            <w:pPr>
              <w:jc w:val="center"/>
              <w:rPr>
                <w:color w:val="000000"/>
                <w:sz w:val="15"/>
                <w:szCs w:val="15"/>
              </w:rPr>
            </w:pPr>
            <w:r w:rsidRPr="00741FBA">
              <w:rPr>
                <w:color w:val="000000"/>
                <w:sz w:val="15"/>
                <w:szCs w:val="15"/>
              </w:rPr>
              <w:t>1117</w:t>
            </w:r>
          </w:p>
        </w:tc>
        <w:tc>
          <w:tcPr>
            <w:tcW w:w="720" w:type="dxa"/>
            <w:tcBorders>
              <w:top w:val="nil"/>
              <w:left w:val="nil"/>
              <w:bottom w:val="single" w:sz="4" w:space="0" w:color="auto"/>
              <w:right w:val="single" w:sz="4" w:space="0" w:color="auto"/>
            </w:tcBorders>
            <w:shd w:val="clear" w:color="auto" w:fill="auto"/>
            <w:vAlign w:val="center"/>
            <w:hideMark/>
          </w:tcPr>
          <w:p w14:paraId="2140B977" w14:textId="77777777" w:rsidR="006723E8" w:rsidRPr="00741FBA" w:rsidRDefault="006723E8" w:rsidP="0096140C">
            <w:pPr>
              <w:jc w:val="center"/>
              <w:rPr>
                <w:color w:val="000000"/>
                <w:sz w:val="15"/>
                <w:szCs w:val="15"/>
              </w:rPr>
            </w:pPr>
            <w:r w:rsidRPr="00741FBA">
              <w:rPr>
                <w:color w:val="000000"/>
                <w:sz w:val="15"/>
                <w:szCs w:val="15"/>
              </w:rPr>
              <w:t>2165</w:t>
            </w:r>
          </w:p>
        </w:tc>
        <w:tc>
          <w:tcPr>
            <w:tcW w:w="780" w:type="dxa"/>
            <w:tcBorders>
              <w:top w:val="nil"/>
              <w:left w:val="nil"/>
              <w:bottom w:val="single" w:sz="4" w:space="0" w:color="auto"/>
              <w:right w:val="single" w:sz="4" w:space="0" w:color="auto"/>
            </w:tcBorders>
            <w:shd w:val="clear" w:color="auto" w:fill="auto"/>
            <w:vAlign w:val="center"/>
            <w:hideMark/>
          </w:tcPr>
          <w:p w14:paraId="4B17BDB5" w14:textId="77777777" w:rsidR="006723E8" w:rsidRPr="00741FBA" w:rsidRDefault="006723E8" w:rsidP="0096140C">
            <w:pPr>
              <w:jc w:val="center"/>
              <w:rPr>
                <w:color w:val="000000"/>
                <w:sz w:val="15"/>
                <w:szCs w:val="15"/>
              </w:rPr>
            </w:pPr>
            <w:r w:rsidRPr="00741FBA">
              <w:rPr>
                <w:color w:val="000000"/>
                <w:sz w:val="15"/>
                <w:szCs w:val="15"/>
              </w:rPr>
              <w:t>1404</w:t>
            </w:r>
          </w:p>
        </w:tc>
        <w:tc>
          <w:tcPr>
            <w:tcW w:w="560" w:type="dxa"/>
            <w:tcBorders>
              <w:top w:val="nil"/>
              <w:left w:val="nil"/>
              <w:bottom w:val="single" w:sz="4" w:space="0" w:color="auto"/>
              <w:right w:val="single" w:sz="4" w:space="0" w:color="auto"/>
            </w:tcBorders>
            <w:shd w:val="clear" w:color="auto" w:fill="auto"/>
            <w:vAlign w:val="center"/>
            <w:hideMark/>
          </w:tcPr>
          <w:p w14:paraId="68D59A6C" w14:textId="77777777" w:rsidR="006723E8" w:rsidRPr="00741FBA" w:rsidRDefault="006723E8" w:rsidP="0096140C">
            <w:pPr>
              <w:jc w:val="center"/>
              <w:rPr>
                <w:color w:val="000000"/>
                <w:sz w:val="15"/>
                <w:szCs w:val="15"/>
              </w:rPr>
            </w:pPr>
            <w:r w:rsidRPr="00741FBA">
              <w:rPr>
                <w:color w:val="000000"/>
                <w:sz w:val="15"/>
                <w:szCs w:val="15"/>
              </w:rPr>
              <w:t>278</w:t>
            </w:r>
          </w:p>
        </w:tc>
        <w:tc>
          <w:tcPr>
            <w:tcW w:w="740" w:type="dxa"/>
            <w:tcBorders>
              <w:top w:val="nil"/>
              <w:left w:val="nil"/>
              <w:bottom w:val="single" w:sz="4" w:space="0" w:color="auto"/>
              <w:right w:val="single" w:sz="4" w:space="0" w:color="auto"/>
            </w:tcBorders>
            <w:shd w:val="clear" w:color="auto" w:fill="auto"/>
            <w:vAlign w:val="center"/>
            <w:hideMark/>
          </w:tcPr>
          <w:p w14:paraId="659220FC" w14:textId="77777777" w:rsidR="006723E8" w:rsidRPr="00741FBA" w:rsidRDefault="006723E8" w:rsidP="0096140C">
            <w:pPr>
              <w:jc w:val="center"/>
              <w:rPr>
                <w:color w:val="000000"/>
                <w:sz w:val="15"/>
                <w:szCs w:val="15"/>
              </w:rPr>
            </w:pPr>
            <w:r w:rsidRPr="00741FBA">
              <w:rPr>
                <w:color w:val="000000"/>
                <w:sz w:val="15"/>
                <w:szCs w:val="15"/>
              </w:rPr>
              <w:t>3279</w:t>
            </w:r>
          </w:p>
        </w:tc>
        <w:tc>
          <w:tcPr>
            <w:tcW w:w="500" w:type="dxa"/>
            <w:tcBorders>
              <w:top w:val="nil"/>
              <w:left w:val="nil"/>
              <w:bottom w:val="single" w:sz="4" w:space="0" w:color="auto"/>
              <w:right w:val="single" w:sz="4" w:space="0" w:color="auto"/>
            </w:tcBorders>
            <w:shd w:val="clear" w:color="auto" w:fill="auto"/>
            <w:vAlign w:val="center"/>
            <w:hideMark/>
          </w:tcPr>
          <w:p w14:paraId="32085823" w14:textId="77777777" w:rsidR="006723E8" w:rsidRPr="00741FBA" w:rsidRDefault="006723E8" w:rsidP="0096140C">
            <w:pPr>
              <w:jc w:val="center"/>
              <w:rPr>
                <w:color w:val="000000"/>
                <w:sz w:val="15"/>
                <w:szCs w:val="15"/>
              </w:rPr>
            </w:pPr>
            <w:r w:rsidRPr="00741FBA">
              <w:rPr>
                <w:color w:val="000000"/>
                <w:sz w:val="15"/>
                <w:szCs w:val="15"/>
              </w:rPr>
              <w:t>3</w:t>
            </w:r>
          </w:p>
        </w:tc>
        <w:tc>
          <w:tcPr>
            <w:tcW w:w="640" w:type="dxa"/>
            <w:tcBorders>
              <w:top w:val="nil"/>
              <w:left w:val="nil"/>
              <w:bottom w:val="single" w:sz="4" w:space="0" w:color="auto"/>
              <w:right w:val="single" w:sz="4" w:space="0" w:color="auto"/>
            </w:tcBorders>
            <w:shd w:val="clear" w:color="auto" w:fill="auto"/>
            <w:vAlign w:val="center"/>
            <w:hideMark/>
          </w:tcPr>
          <w:p w14:paraId="052A0279"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37AD8192" w14:textId="77777777" w:rsidR="006723E8" w:rsidRPr="00741FBA" w:rsidRDefault="006723E8" w:rsidP="0096140C">
            <w:pPr>
              <w:jc w:val="center"/>
              <w:rPr>
                <w:color w:val="000000"/>
                <w:sz w:val="15"/>
                <w:szCs w:val="15"/>
              </w:rPr>
            </w:pPr>
            <w:r w:rsidRPr="00741FBA">
              <w:rPr>
                <w:color w:val="000000"/>
                <w:sz w:val="15"/>
                <w:szCs w:val="15"/>
              </w:rPr>
              <w:t>2455</w:t>
            </w:r>
          </w:p>
        </w:tc>
        <w:tc>
          <w:tcPr>
            <w:tcW w:w="1260" w:type="dxa"/>
            <w:tcBorders>
              <w:top w:val="nil"/>
              <w:left w:val="nil"/>
              <w:bottom w:val="single" w:sz="4" w:space="0" w:color="auto"/>
              <w:right w:val="single" w:sz="4" w:space="0" w:color="auto"/>
            </w:tcBorders>
            <w:shd w:val="clear" w:color="auto" w:fill="auto"/>
            <w:vAlign w:val="center"/>
            <w:hideMark/>
          </w:tcPr>
          <w:p w14:paraId="16509EED" w14:textId="77777777" w:rsidR="006723E8" w:rsidRPr="00741FBA" w:rsidRDefault="006723E8" w:rsidP="0096140C">
            <w:pPr>
              <w:jc w:val="center"/>
              <w:rPr>
                <w:color w:val="000000"/>
                <w:sz w:val="15"/>
                <w:szCs w:val="15"/>
              </w:rPr>
            </w:pPr>
            <w:r w:rsidRPr="00741FBA">
              <w:rPr>
                <w:color w:val="000000"/>
                <w:sz w:val="15"/>
                <w:szCs w:val="15"/>
              </w:rPr>
              <w:t>0.4861 [0.2975, 0.6946]</w:t>
            </w:r>
          </w:p>
        </w:tc>
        <w:tc>
          <w:tcPr>
            <w:tcW w:w="1140" w:type="dxa"/>
            <w:tcBorders>
              <w:top w:val="nil"/>
              <w:left w:val="nil"/>
              <w:bottom w:val="single" w:sz="4" w:space="0" w:color="auto"/>
              <w:right w:val="single" w:sz="4" w:space="0" w:color="auto"/>
            </w:tcBorders>
            <w:shd w:val="clear" w:color="auto" w:fill="auto"/>
            <w:vAlign w:val="center"/>
            <w:hideMark/>
          </w:tcPr>
          <w:p w14:paraId="2DED9841" w14:textId="77777777" w:rsidR="006723E8" w:rsidRPr="00741FBA" w:rsidRDefault="006723E8" w:rsidP="0096140C">
            <w:pPr>
              <w:jc w:val="center"/>
              <w:rPr>
                <w:color w:val="000000"/>
                <w:sz w:val="15"/>
                <w:szCs w:val="15"/>
              </w:rPr>
            </w:pPr>
            <w:r w:rsidRPr="00741FBA">
              <w:rPr>
                <w:color w:val="000000"/>
                <w:sz w:val="15"/>
                <w:szCs w:val="15"/>
              </w:rPr>
              <w:t>69.9 [64.6, 76.5]</w:t>
            </w:r>
          </w:p>
        </w:tc>
        <w:tc>
          <w:tcPr>
            <w:tcW w:w="1200" w:type="dxa"/>
            <w:tcBorders>
              <w:top w:val="nil"/>
              <w:left w:val="nil"/>
              <w:bottom w:val="single" w:sz="4" w:space="0" w:color="auto"/>
              <w:right w:val="single" w:sz="4" w:space="0" w:color="auto"/>
            </w:tcBorders>
            <w:shd w:val="clear" w:color="auto" w:fill="auto"/>
            <w:vAlign w:val="center"/>
            <w:hideMark/>
          </w:tcPr>
          <w:p w14:paraId="0EF6CB42" w14:textId="77777777" w:rsidR="006723E8" w:rsidRPr="00741FBA" w:rsidRDefault="006723E8" w:rsidP="0096140C">
            <w:pPr>
              <w:jc w:val="center"/>
              <w:rPr>
                <w:color w:val="000000"/>
                <w:sz w:val="15"/>
                <w:szCs w:val="15"/>
              </w:rPr>
            </w:pPr>
            <w:r w:rsidRPr="00741FBA">
              <w:rPr>
                <w:color w:val="000000"/>
                <w:sz w:val="15"/>
                <w:szCs w:val="15"/>
              </w:rPr>
              <w:t>78.0 [72.3, 84.1]</w:t>
            </w:r>
          </w:p>
        </w:tc>
      </w:tr>
      <w:tr w:rsidR="006723E8" w:rsidRPr="00741FBA" w14:paraId="76C818BF"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38EAE913" w14:textId="77777777" w:rsidR="006723E8" w:rsidRPr="00741FBA" w:rsidRDefault="006723E8" w:rsidP="0096140C">
            <w:pPr>
              <w:jc w:val="center"/>
              <w:rPr>
                <w:color w:val="000000"/>
                <w:sz w:val="15"/>
                <w:szCs w:val="15"/>
              </w:rPr>
            </w:pPr>
            <w:r w:rsidRPr="00741FBA">
              <w:rPr>
                <w:color w:val="000000"/>
                <w:sz w:val="15"/>
                <w:szCs w:val="15"/>
              </w:rPr>
              <w:t>CPCS1 (n=791)</w:t>
            </w:r>
          </w:p>
        </w:tc>
        <w:tc>
          <w:tcPr>
            <w:tcW w:w="1420" w:type="dxa"/>
            <w:tcBorders>
              <w:top w:val="nil"/>
              <w:left w:val="nil"/>
              <w:bottom w:val="single" w:sz="4" w:space="0" w:color="auto"/>
              <w:right w:val="single" w:sz="4" w:space="0" w:color="auto"/>
            </w:tcBorders>
            <w:shd w:val="clear" w:color="auto" w:fill="auto"/>
            <w:vAlign w:val="center"/>
            <w:hideMark/>
          </w:tcPr>
          <w:p w14:paraId="26FC5D83" w14:textId="77777777" w:rsidR="006723E8" w:rsidRPr="00741FBA" w:rsidRDefault="006723E8" w:rsidP="0096140C">
            <w:pPr>
              <w:jc w:val="center"/>
              <w:rPr>
                <w:color w:val="000000"/>
                <w:sz w:val="15"/>
                <w:szCs w:val="15"/>
              </w:rPr>
            </w:pPr>
            <w:r w:rsidRPr="00741FBA">
              <w:rPr>
                <w:color w:val="000000"/>
                <w:sz w:val="15"/>
                <w:szCs w:val="15"/>
              </w:rPr>
              <w:t>Copenhagen Prostate Cancer Study 1</w:t>
            </w:r>
          </w:p>
        </w:tc>
        <w:tc>
          <w:tcPr>
            <w:tcW w:w="880" w:type="dxa"/>
            <w:tcBorders>
              <w:top w:val="nil"/>
              <w:left w:val="nil"/>
              <w:bottom w:val="single" w:sz="4" w:space="0" w:color="auto"/>
              <w:right w:val="single" w:sz="4" w:space="0" w:color="auto"/>
            </w:tcBorders>
            <w:shd w:val="clear" w:color="auto" w:fill="auto"/>
            <w:vAlign w:val="center"/>
            <w:hideMark/>
          </w:tcPr>
          <w:p w14:paraId="3A9C3BBD" w14:textId="77777777" w:rsidR="006723E8" w:rsidRPr="00741FBA" w:rsidRDefault="006723E8" w:rsidP="0096140C">
            <w:pPr>
              <w:jc w:val="center"/>
              <w:rPr>
                <w:color w:val="000000"/>
                <w:sz w:val="15"/>
                <w:szCs w:val="15"/>
              </w:rPr>
            </w:pPr>
            <w:r w:rsidRPr="00741FBA">
              <w:rPr>
                <w:color w:val="000000"/>
                <w:sz w:val="15"/>
                <w:szCs w:val="15"/>
              </w:rPr>
              <w:t>Copenhagen, Denmark</w:t>
            </w:r>
          </w:p>
        </w:tc>
        <w:tc>
          <w:tcPr>
            <w:tcW w:w="1180" w:type="dxa"/>
            <w:tcBorders>
              <w:top w:val="nil"/>
              <w:left w:val="nil"/>
              <w:bottom w:val="single" w:sz="4" w:space="0" w:color="auto"/>
              <w:right w:val="single" w:sz="4" w:space="0" w:color="auto"/>
            </w:tcBorders>
            <w:shd w:val="clear" w:color="auto" w:fill="auto"/>
            <w:vAlign w:val="center"/>
            <w:hideMark/>
          </w:tcPr>
          <w:p w14:paraId="16AC90A3" w14:textId="77777777" w:rsidR="006723E8" w:rsidRPr="00741FBA" w:rsidRDefault="006723E8" w:rsidP="0096140C">
            <w:pPr>
              <w:jc w:val="center"/>
              <w:rPr>
                <w:color w:val="000000"/>
                <w:sz w:val="15"/>
                <w:szCs w:val="15"/>
              </w:rPr>
            </w:pPr>
            <w:r w:rsidRPr="00741FBA">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14:paraId="753581EC" w14:textId="77777777" w:rsidR="006723E8" w:rsidRPr="00741FBA" w:rsidRDefault="006723E8" w:rsidP="0096140C">
            <w:pPr>
              <w:jc w:val="center"/>
              <w:rPr>
                <w:color w:val="000000"/>
                <w:sz w:val="15"/>
                <w:szCs w:val="15"/>
              </w:rPr>
            </w:pPr>
            <w:r w:rsidRPr="00741FBA">
              <w:rPr>
                <w:color w:val="000000"/>
                <w:sz w:val="15"/>
                <w:szCs w:val="15"/>
              </w:rPr>
              <w:t>256</w:t>
            </w:r>
          </w:p>
        </w:tc>
        <w:tc>
          <w:tcPr>
            <w:tcW w:w="720" w:type="dxa"/>
            <w:tcBorders>
              <w:top w:val="nil"/>
              <w:left w:val="nil"/>
              <w:bottom w:val="single" w:sz="4" w:space="0" w:color="auto"/>
              <w:right w:val="single" w:sz="4" w:space="0" w:color="auto"/>
            </w:tcBorders>
            <w:shd w:val="clear" w:color="auto" w:fill="auto"/>
            <w:vAlign w:val="center"/>
            <w:hideMark/>
          </w:tcPr>
          <w:p w14:paraId="20C62A3B" w14:textId="77777777" w:rsidR="006723E8" w:rsidRPr="00741FBA" w:rsidRDefault="006723E8" w:rsidP="0096140C">
            <w:pPr>
              <w:jc w:val="center"/>
              <w:rPr>
                <w:color w:val="000000"/>
                <w:sz w:val="15"/>
                <w:szCs w:val="15"/>
              </w:rPr>
            </w:pPr>
            <w:r w:rsidRPr="00741FBA">
              <w:rPr>
                <w:color w:val="000000"/>
                <w:sz w:val="15"/>
                <w:szCs w:val="15"/>
              </w:rPr>
              <w:t>535</w:t>
            </w:r>
          </w:p>
        </w:tc>
        <w:tc>
          <w:tcPr>
            <w:tcW w:w="780" w:type="dxa"/>
            <w:tcBorders>
              <w:top w:val="nil"/>
              <w:left w:val="nil"/>
              <w:bottom w:val="single" w:sz="4" w:space="0" w:color="auto"/>
              <w:right w:val="single" w:sz="4" w:space="0" w:color="auto"/>
            </w:tcBorders>
            <w:shd w:val="clear" w:color="auto" w:fill="auto"/>
            <w:vAlign w:val="center"/>
            <w:hideMark/>
          </w:tcPr>
          <w:p w14:paraId="6D4ED7B2" w14:textId="77777777" w:rsidR="006723E8" w:rsidRPr="00741FBA" w:rsidRDefault="006723E8" w:rsidP="0096140C">
            <w:pPr>
              <w:jc w:val="center"/>
              <w:rPr>
                <w:color w:val="000000"/>
                <w:sz w:val="15"/>
                <w:szCs w:val="15"/>
              </w:rPr>
            </w:pPr>
            <w:r w:rsidRPr="00741FBA">
              <w:rPr>
                <w:color w:val="000000"/>
                <w:sz w:val="15"/>
                <w:szCs w:val="15"/>
              </w:rPr>
              <w:t>433</w:t>
            </w:r>
          </w:p>
        </w:tc>
        <w:tc>
          <w:tcPr>
            <w:tcW w:w="560" w:type="dxa"/>
            <w:tcBorders>
              <w:top w:val="nil"/>
              <w:left w:val="nil"/>
              <w:bottom w:val="single" w:sz="4" w:space="0" w:color="auto"/>
              <w:right w:val="single" w:sz="4" w:space="0" w:color="auto"/>
            </w:tcBorders>
            <w:shd w:val="clear" w:color="auto" w:fill="auto"/>
            <w:vAlign w:val="center"/>
            <w:hideMark/>
          </w:tcPr>
          <w:p w14:paraId="04B5C5B3" w14:textId="77777777" w:rsidR="006723E8" w:rsidRPr="00741FBA" w:rsidRDefault="006723E8" w:rsidP="0096140C">
            <w:pPr>
              <w:jc w:val="center"/>
              <w:rPr>
                <w:color w:val="000000"/>
                <w:sz w:val="15"/>
                <w:szCs w:val="15"/>
              </w:rPr>
            </w:pPr>
            <w:r w:rsidRPr="00741FBA">
              <w:rPr>
                <w:color w:val="000000"/>
                <w:sz w:val="15"/>
                <w:szCs w:val="15"/>
              </w:rPr>
              <w:t>8</w:t>
            </w:r>
          </w:p>
        </w:tc>
        <w:tc>
          <w:tcPr>
            <w:tcW w:w="740" w:type="dxa"/>
            <w:tcBorders>
              <w:top w:val="nil"/>
              <w:left w:val="nil"/>
              <w:bottom w:val="single" w:sz="4" w:space="0" w:color="auto"/>
              <w:right w:val="single" w:sz="4" w:space="0" w:color="auto"/>
            </w:tcBorders>
            <w:shd w:val="clear" w:color="auto" w:fill="auto"/>
            <w:vAlign w:val="center"/>
            <w:hideMark/>
          </w:tcPr>
          <w:p w14:paraId="4C6E0538" w14:textId="77777777" w:rsidR="006723E8" w:rsidRPr="00741FBA" w:rsidRDefault="006723E8" w:rsidP="0096140C">
            <w:pPr>
              <w:jc w:val="center"/>
              <w:rPr>
                <w:color w:val="000000"/>
                <w:sz w:val="15"/>
                <w:szCs w:val="15"/>
              </w:rPr>
            </w:pPr>
            <w:r w:rsidRPr="00741FBA">
              <w:rPr>
                <w:color w:val="000000"/>
                <w:sz w:val="15"/>
                <w:szCs w:val="15"/>
              </w:rPr>
              <w:t>790</w:t>
            </w:r>
          </w:p>
        </w:tc>
        <w:tc>
          <w:tcPr>
            <w:tcW w:w="500" w:type="dxa"/>
            <w:tcBorders>
              <w:top w:val="nil"/>
              <w:left w:val="nil"/>
              <w:bottom w:val="single" w:sz="4" w:space="0" w:color="auto"/>
              <w:right w:val="single" w:sz="4" w:space="0" w:color="auto"/>
            </w:tcBorders>
            <w:shd w:val="clear" w:color="auto" w:fill="auto"/>
            <w:vAlign w:val="center"/>
            <w:hideMark/>
          </w:tcPr>
          <w:p w14:paraId="33CB2117" w14:textId="77777777" w:rsidR="006723E8" w:rsidRPr="00741FBA" w:rsidRDefault="006723E8" w:rsidP="0096140C">
            <w:pPr>
              <w:jc w:val="center"/>
              <w:rPr>
                <w:color w:val="000000"/>
                <w:sz w:val="15"/>
                <w:szCs w:val="15"/>
              </w:rPr>
            </w:pPr>
            <w:r w:rsidRPr="00741FBA">
              <w:rPr>
                <w:color w:val="000000"/>
                <w:sz w:val="15"/>
                <w:szCs w:val="15"/>
              </w:rPr>
              <w:t>1</w:t>
            </w:r>
          </w:p>
        </w:tc>
        <w:tc>
          <w:tcPr>
            <w:tcW w:w="640" w:type="dxa"/>
            <w:tcBorders>
              <w:top w:val="nil"/>
              <w:left w:val="nil"/>
              <w:bottom w:val="single" w:sz="4" w:space="0" w:color="auto"/>
              <w:right w:val="single" w:sz="4" w:space="0" w:color="auto"/>
            </w:tcBorders>
            <w:shd w:val="clear" w:color="auto" w:fill="auto"/>
            <w:vAlign w:val="center"/>
            <w:hideMark/>
          </w:tcPr>
          <w:p w14:paraId="12C150D7"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1D4707A6" w14:textId="77777777" w:rsidR="006723E8" w:rsidRPr="00741FBA" w:rsidRDefault="006723E8" w:rsidP="0096140C">
            <w:pPr>
              <w:jc w:val="center"/>
              <w:rPr>
                <w:color w:val="000000"/>
                <w:sz w:val="15"/>
                <w:szCs w:val="15"/>
              </w:rPr>
            </w:pPr>
            <w:r w:rsidRPr="00741FBA">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14:paraId="48FD1FFB" w14:textId="77777777" w:rsidR="006723E8" w:rsidRPr="00741FBA" w:rsidRDefault="006723E8" w:rsidP="0096140C">
            <w:pPr>
              <w:jc w:val="center"/>
              <w:rPr>
                <w:color w:val="000000"/>
                <w:sz w:val="15"/>
                <w:szCs w:val="15"/>
              </w:rPr>
            </w:pPr>
            <w:r w:rsidRPr="00741FBA">
              <w:rPr>
                <w:color w:val="000000"/>
                <w:sz w:val="15"/>
                <w:szCs w:val="15"/>
              </w:rPr>
              <w:t>0.4833 [0.2922, 0.692]</w:t>
            </w:r>
          </w:p>
        </w:tc>
        <w:tc>
          <w:tcPr>
            <w:tcW w:w="1140" w:type="dxa"/>
            <w:tcBorders>
              <w:top w:val="nil"/>
              <w:left w:val="nil"/>
              <w:bottom w:val="single" w:sz="4" w:space="0" w:color="auto"/>
              <w:right w:val="single" w:sz="4" w:space="0" w:color="auto"/>
            </w:tcBorders>
            <w:shd w:val="clear" w:color="auto" w:fill="auto"/>
            <w:vAlign w:val="center"/>
            <w:hideMark/>
          </w:tcPr>
          <w:p w14:paraId="31C0AE43" w14:textId="77777777" w:rsidR="006723E8" w:rsidRPr="00741FBA" w:rsidRDefault="006723E8" w:rsidP="0096140C">
            <w:pPr>
              <w:jc w:val="center"/>
              <w:rPr>
                <w:color w:val="000000"/>
                <w:sz w:val="15"/>
                <w:szCs w:val="15"/>
              </w:rPr>
            </w:pPr>
            <w:r w:rsidRPr="00741FBA">
              <w:rPr>
                <w:color w:val="000000"/>
                <w:sz w:val="15"/>
                <w:szCs w:val="15"/>
              </w:rPr>
              <w:t>68.1 [63.9, 72.6]</w:t>
            </w:r>
          </w:p>
        </w:tc>
        <w:tc>
          <w:tcPr>
            <w:tcW w:w="1200" w:type="dxa"/>
            <w:tcBorders>
              <w:top w:val="nil"/>
              <w:left w:val="nil"/>
              <w:bottom w:val="single" w:sz="4" w:space="0" w:color="auto"/>
              <w:right w:val="single" w:sz="4" w:space="0" w:color="auto"/>
            </w:tcBorders>
            <w:shd w:val="clear" w:color="auto" w:fill="auto"/>
            <w:vAlign w:val="center"/>
            <w:hideMark/>
          </w:tcPr>
          <w:p w14:paraId="47E9FE28" w14:textId="77777777" w:rsidR="006723E8" w:rsidRPr="00741FBA" w:rsidRDefault="006723E8" w:rsidP="0096140C">
            <w:pPr>
              <w:jc w:val="center"/>
              <w:rPr>
                <w:color w:val="000000"/>
                <w:sz w:val="15"/>
                <w:szCs w:val="15"/>
              </w:rPr>
            </w:pPr>
            <w:r w:rsidRPr="00741FBA">
              <w:rPr>
                <w:color w:val="000000"/>
                <w:sz w:val="15"/>
                <w:szCs w:val="15"/>
              </w:rPr>
              <w:t>70.4 [64.6, 76.2]</w:t>
            </w:r>
          </w:p>
        </w:tc>
      </w:tr>
      <w:tr w:rsidR="006723E8" w:rsidRPr="00741FBA" w14:paraId="01E131BA"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756A5DE1" w14:textId="77777777" w:rsidR="006723E8" w:rsidRPr="00741FBA" w:rsidRDefault="006723E8" w:rsidP="0096140C">
            <w:pPr>
              <w:jc w:val="center"/>
              <w:rPr>
                <w:color w:val="000000"/>
                <w:sz w:val="15"/>
                <w:szCs w:val="15"/>
              </w:rPr>
            </w:pPr>
            <w:r w:rsidRPr="00741FBA">
              <w:rPr>
                <w:color w:val="000000"/>
                <w:sz w:val="15"/>
                <w:szCs w:val="15"/>
              </w:rPr>
              <w:lastRenderedPageBreak/>
              <w:t>CPCS2 (n=667)</w:t>
            </w:r>
          </w:p>
        </w:tc>
        <w:tc>
          <w:tcPr>
            <w:tcW w:w="1420" w:type="dxa"/>
            <w:tcBorders>
              <w:top w:val="nil"/>
              <w:left w:val="nil"/>
              <w:bottom w:val="single" w:sz="4" w:space="0" w:color="auto"/>
              <w:right w:val="single" w:sz="4" w:space="0" w:color="auto"/>
            </w:tcBorders>
            <w:shd w:val="clear" w:color="auto" w:fill="auto"/>
            <w:vAlign w:val="center"/>
            <w:hideMark/>
          </w:tcPr>
          <w:p w14:paraId="0CA082BE" w14:textId="77777777" w:rsidR="006723E8" w:rsidRPr="00741FBA" w:rsidRDefault="006723E8" w:rsidP="0096140C">
            <w:pPr>
              <w:jc w:val="center"/>
              <w:rPr>
                <w:color w:val="000000"/>
                <w:sz w:val="15"/>
                <w:szCs w:val="15"/>
              </w:rPr>
            </w:pPr>
            <w:r w:rsidRPr="00741FBA">
              <w:rPr>
                <w:color w:val="000000"/>
                <w:sz w:val="15"/>
                <w:szCs w:val="15"/>
              </w:rPr>
              <w:t>Copenhagen Prostate Cancer Study 2</w:t>
            </w:r>
          </w:p>
        </w:tc>
        <w:tc>
          <w:tcPr>
            <w:tcW w:w="880" w:type="dxa"/>
            <w:tcBorders>
              <w:top w:val="nil"/>
              <w:left w:val="nil"/>
              <w:bottom w:val="single" w:sz="4" w:space="0" w:color="auto"/>
              <w:right w:val="single" w:sz="4" w:space="0" w:color="auto"/>
            </w:tcBorders>
            <w:shd w:val="clear" w:color="auto" w:fill="auto"/>
            <w:vAlign w:val="center"/>
            <w:hideMark/>
          </w:tcPr>
          <w:p w14:paraId="04C46C33" w14:textId="77777777" w:rsidR="006723E8" w:rsidRPr="00741FBA" w:rsidRDefault="006723E8" w:rsidP="0096140C">
            <w:pPr>
              <w:jc w:val="center"/>
              <w:rPr>
                <w:color w:val="000000"/>
                <w:sz w:val="15"/>
                <w:szCs w:val="15"/>
              </w:rPr>
            </w:pPr>
            <w:r w:rsidRPr="00741FBA">
              <w:rPr>
                <w:color w:val="000000"/>
                <w:sz w:val="15"/>
                <w:szCs w:val="15"/>
              </w:rPr>
              <w:t>Copenhagen, Denmark</w:t>
            </w:r>
          </w:p>
        </w:tc>
        <w:tc>
          <w:tcPr>
            <w:tcW w:w="1180" w:type="dxa"/>
            <w:tcBorders>
              <w:top w:val="nil"/>
              <w:left w:val="nil"/>
              <w:bottom w:val="single" w:sz="4" w:space="0" w:color="auto"/>
              <w:right w:val="single" w:sz="4" w:space="0" w:color="auto"/>
            </w:tcBorders>
            <w:shd w:val="clear" w:color="auto" w:fill="auto"/>
            <w:vAlign w:val="center"/>
            <w:hideMark/>
          </w:tcPr>
          <w:p w14:paraId="7E778457" w14:textId="77777777" w:rsidR="006723E8" w:rsidRPr="00741FBA" w:rsidRDefault="006723E8" w:rsidP="0096140C">
            <w:pPr>
              <w:jc w:val="center"/>
              <w:rPr>
                <w:color w:val="000000"/>
                <w:sz w:val="15"/>
                <w:szCs w:val="15"/>
              </w:rPr>
            </w:pPr>
            <w:r w:rsidRPr="00741FBA">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14:paraId="4A1CF710" w14:textId="77777777" w:rsidR="006723E8" w:rsidRPr="00741FBA" w:rsidRDefault="006723E8" w:rsidP="0096140C">
            <w:pPr>
              <w:jc w:val="center"/>
              <w:rPr>
                <w:color w:val="000000"/>
                <w:sz w:val="15"/>
                <w:szCs w:val="15"/>
              </w:rPr>
            </w:pPr>
            <w:r w:rsidRPr="00741FBA">
              <w:rPr>
                <w:color w:val="000000"/>
                <w:sz w:val="15"/>
                <w:szCs w:val="15"/>
              </w:rPr>
              <w:t>227</w:t>
            </w:r>
          </w:p>
        </w:tc>
        <w:tc>
          <w:tcPr>
            <w:tcW w:w="720" w:type="dxa"/>
            <w:tcBorders>
              <w:top w:val="nil"/>
              <w:left w:val="nil"/>
              <w:bottom w:val="single" w:sz="4" w:space="0" w:color="auto"/>
              <w:right w:val="single" w:sz="4" w:space="0" w:color="auto"/>
            </w:tcBorders>
            <w:shd w:val="clear" w:color="auto" w:fill="auto"/>
            <w:vAlign w:val="center"/>
            <w:hideMark/>
          </w:tcPr>
          <w:p w14:paraId="543F0B96" w14:textId="77777777" w:rsidR="006723E8" w:rsidRPr="00741FBA" w:rsidRDefault="006723E8" w:rsidP="0096140C">
            <w:pPr>
              <w:jc w:val="center"/>
              <w:rPr>
                <w:color w:val="000000"/>
                <w:sz w:val="15"/>
                <w:szCs w:val="15"/>
              </w:rPr>
            </w:pPr>
            <w:r w:rsidRPr="00741FBA">
              <w:rPr>
                <w:color w:val="000000"/>
                <w:sz w:val="15"/>
                <w:szCs w:val="15"/>
              </w:rPr>
              <w:t>440</w:t>
            </w:r>
          </w:p>
        </w:tc>
        <w:tc>
          <w:tcPr>
            <w:tcW w:w="780" w:type="dxa"/>
            <w:tcBorders>
              <w:top w:val="nil"/>
              <w:left w:val="nil"/>
              <w:bottom w:val="single" w:sz="4" w:space="0" w:color="auto"/>
              <w:right w:val="single" w:sz="4" w:space="0" w:color="auto"/>
            </w:tcBorders>
            <w:shd w:val="clear" w:color="auto" w:fill="auto"/>
            <w:vAlign w:val="center"/>
            <w:hideMark/>
          </w:tcPr>
          <w:p w14:paraId="11AC4D1E" w14:textId="77777777" w:rsidR="006723E8" w:rsidRPr="00741FBA" w:rsidRDefault="006723E8" w:rsidP="0096140C">
            <w:pPr>
              <w:jc w:val="center"/>
              <w:rPr>
                <w:color w:val="000000"/>
                <w:sz w:val="15"/>
                <w:szCs w:val="15"/>
              </w:rPr>
            </w:pPr>
            <w:r w:rsidRPr="00741FBA">
              <w:rPr>
                <w:color w:val="000000"/>
                <w:sz w:val="15"/>
                <w:szCs w:val="15"/>
              </w:rPr>
              <w:t>323</w:t>
            </w:r>
          </w:p>
        </w:tc>
        <w:tc>
          <w:tcPr>
            <w:tcW w:w="560" w:type="dxa"/>
            <w:tcBorders>
              <w:top w:val="nil"/>
              <w:left w:val="nil"/>
              <w:bottom w:val="single" w:sz="4" w:space="0" w:color="auto"/>
              <w:right w:val="single" w:sz="4" w:space="0" w:color="auto"/>
            </w:tcBorders>
            <w:shd w:val="clear" w:color="auto" w:fill="auto"/>
            <w:vAlign w:val="center"/>
            <w:hideMark/>
          </w:tcPr>
          <w:p w14:paraId="1A17204A" w14:textId="77777777" w:rsidR="006723E8" w:rsidRPr="00741FBA" w:rsidRDefault="006723E8" w:rsidP="0096140C">
            <w:pPr>
              <w:jc w:val="center"/>
              <w:rPr>
                <w:color w:val="000000"/>
                <w:sz w:val="15"/>
                <w:szCs w:val="15"/>
              </w:rPr>
            </w:pPr>
            <w:r w:rsidRPr="00741FBA">
              <w:rPr>
                <w:color w:val="000000"/>
                <w:sz w:val="15"/>
                <w:szCs w:val="15"/>
              </w:rPr>
              <w:t>3</w:t>
            </w:r>
          </w:p>
        </w:tc>
        <w:tc>
          <w:tcPr>
            <w:tcW w:w="740" w:type="dxa"/>
            <w:tcBorders>
              <w:top w:val="nil"/>
              <w:left w:val="nil"/>
              <w:bottom w:val="single" w:sz="4" w:space="0" w:color="auto"/>
              <w:right w:val="single" w:sz="4" w:space="0" w:color="auto"/>
            </w:tcBorders>
            <w:shd w:val="clear" w:color="auto" w:fill="auto"/>
            <w:vAlign w:val="center"/>
            <w:hideMark/>
          </w:tcPr>
          <w:p w14:paraId="043E66B1" w14:textId="77777777" w:rsidR="006723E8" w:rsidRPr="00741FBA" w:rsidRDefault="006723E8" w:rsidP="0096140C">
            <w:pPr>
              <w:jc w:val="center"/>
              <w:rPr>
                <w:color w:val="000000"/>
                <w:sz w:val="15"/>
                <w:szCs w:val="15"/>
              </w:rPr>
            </w:pPr>
            <w:r w:rsidRPr="00741FBA">
              <w:rPr>
                <w:color w:val="000000"/>
                <w:sz w:val="15"/>
                <w:szCs w:val="15"/>
              </w:rPr>
              <w:t>667</w:t>
            </w:r>
          </w:p>
        </w:tc>
        <w:tc>
          <w:tcPr>
            <w:tcW w:w="500" w:type="dxa"/>
            <w:tcBorders>
              <w:top w:val="nil"/>
              <w:left w:val="nil"/>
              <w:bottom w:val="single" w:sz="4" w:space="0" w:color="auto"/>
              <w:right w:val="single" w:sz="4" w:space="0" w:color="auto"/>
            </w:tcBorders>
            <w:shd w:val="clear" w:color="auto" w:fill="auto"/>
            <w:vAlign w:val="center"/>
            <w:hideMark/>
          </w:tcPr>
          <w:p w14:paraId="68F6436E"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4A85B677"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06B5D577" w14:textId="77777777" w:rsidR="006723E8" w:rsidRPr="00741FBA" w:rsidRDefault="006723E8" w:rsidP="0096140C">
            <w:pPr>
              <w:jc w:val="center"/>
              <w:rPr>
                <w:color w:val="000000"/>
                <w:sz w:val="15"/>
                <w:szCs w:val="15"/>
              </w:rPr>
            </w:pPr>
            <w:r w:rsidRPr="00741FBA">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14:paraId="08CAEEBB" w14:textId="77777777" w:rsidR="006723E8" w:rsidRPr="00741FBA" w:rsidRDefault="006723E8" w:rsidP="0096140C">
            <w:pPr>
              <w:jc w:val="center"/>
              <w:rPr>
                <w:color w:val="000000"/>
                <w:sz w:val="15"/>
                <w:szCs w:val="15"/>
              </w:rPr>
            </w:pPr>
            <w:r w:rsidRPr="00741FBA">
              <w:rPr>
                <w:color w:val="000000"/>
                <w:sz w:val="15"/>
                <w:szCs w:val="15"/>
              </w:rPr>
              <w:t>0.483 [0.284, 0.6848]</w:t>
            </w:r>
          </w:p>
        </w:tc>
        <w:tc>
          <w:tcPr>
            <w:tcW w:w="1140" w:type="dxa"/>
            <w:tcBorders>
              <w:top w:val="nil"/>
              <w:left w:val="nil"/>
              <w:bottom w:val="single" w:sz="4" w:space="0" w:color="auto"/>
              <w:right w:val="single" w:sz="4" w:space="0" w:color="auto"/>
            </w:tcBorders>
            <w:shd w:val="clear" w:color="auto" w:fill="auto"/>
            <w:vAlign w:val="center"/>
            <w:hideMark/>
          </w:tcPr>
          <w:p w14:paraId="6C352DC2" w14:textId="77777777" w:rsidR="006723E8" w:rsidRPr="00741FBA" w:rsidRDefault="006723E8" w:rsidP="0096140C">
            <w:pPr>
              <w:jc w:val="center"/>
              <w:rPr>
                <w:color w:val="000000"/>
                <w:sz w:val="15"/>
                <w:szCs w:val="15"/>
              </w:rPr>
            </w:pPr>
            <w:r w:rsidRPr="00741FBA">
              <w:rPr>
                <w:color w:val="000000"/>
                <w:sz w:val="15"/>
                <w:szCs w:val="15"/>
              </w:rPr>
              <w:t>64.4 [60.7, 67.7]</w:t>
            </w:r>
          </w:p>
        </w:tc>
        <w:tc>
          <w:tcPr>
            <w:tcW w:w="1200" w:type="dxa"/>
            <w:tcBorders>
              <w:top w:val="nil"/>
              <w:left w:val="nil"/>
              <w:bottom w:val="single" w:sz="4" w:space="0" w:color="auto"/>
              <w:right w:val="single" w:sz="4" w:space="0" w:color="auto"/>
            </w:tcBorders>
            <w:shd w:val="clear" w:color="auto" w:fill="auto"/>
            <w:vAlign w:val="center"/>
            <w:hideMark/>
          </w:tcPr>
          <w:p w14:paraId="4F2963A9" w14:textId="77777777" w:rsidR="006723E8" w:rsidRPr="00741FBA" w:rsidRDefault="006723E8" w:rsidP="0096140C">
            <w:pPr>
              <w:jc w:val="center"/>
              <w:rPr>
                <w:color w:val="000000"/>
                <w:sz w:val="15"/>
                <w:szCs w:val="15"/>
              </w:rPr>
            </w:pPr>
            <w:r w:rsidRPr="00741FBA">
              <w:rPr>
                <w:color w:val="000000"/>
                <w:sz w:val="15"/>
                <w:szCs w:val="15"/>
              </w:rPr>
              <w:t>67.8 [61.0, 71.7]</w:t>
            </w:r>
          </w:p>
        </w:tc>
      </w:tr>
      <w:tr w:rsidR="006723E8" w:rsidRPr="00741FBA" w14:paraId="6D6B481F" w14:textId="77777777" w:rsidTr="0096140C">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373D4C31" w14:textId="77777777" w:rsidR="006723E8" w:rsidRPr="00741FBA" w:rsidRDefault="006723E8" w:rsidP="0096140C">
            <w:pPr>
              <w:jc w:val="center"/>
              <w:rPr>
                <w:color w:val="000000"/>
                <w:sz w:val="15"/>
                <w:szCs w:val="15"/>
              </w:rPr>
            </w:pPr>
            <w:r w:rsidRPr="00741FBA">
              <w:rPr>
                <w:color w:val="000000"/>
                <w:sz w:val="15"/>
                <w:szCs w:val="15"/>
              </w:rPr>
              <w:t>CPDR (n=176)</w:t>
            </w:r>
          </w:p>
        </w:tc>
        <w:tc>
          <w:tcPr>
            <w:tcW w:w="1420" w:type="dxa"/>
            <w:tcBorders>
              <w:top w:val="nil"/>
              <w:left w:val="nil"/>
              <w:bottom w:val="single" w:sz="4" w:space="0" w:color="auto"/>
              <w:right w:val="single" w:sz="4" w:space="0" w:color="auto"/>
            </w:tcBorders>
            <w:shd w:val="clear" w:color="auto" w:fill="auto"/>
            <w:vAlign w:val="center"/>
            <w:hideMark/>
          </w:tcPr>
          <w:p w14:paraId="45A0C04E" w14:textId="77777777" w:rsidR="006723E8" w:rsidRPr="00741FBA" w:rsidRDefault="006723E8" w:rsidP="0096140C">
            <w:pPr>
              <w:jc w:val="center"/>
              <w:rPr>
                <w:color w:val="000000"/>
                <w:sz w:val="15"/>
                <w:szCs w:val="15"/>
              </w:rPr>
            </w:pPr>
            <w:r w:rsidRPr="00741FBA">
              <w:rPr>
                <w:color w:val="000000"/>
                <w:sz w:val="15"/>
                <w:szCs w:val="15"/>
              </w:rPr>
              <w:t>Center for Prostate Disease Research</w:t>
            </w:r>
          </w:p>
        </w:tc>
        <w:tc>
          <w:tcPr>
            <w:tcW w:w="880" w:type="dxa"/>
            <w:tcBorders>
              <w:top w:val="nil"/>
              <w:left w:val="nil"/>
              <w:bottom w:val="single" w:sz="4" w:space="0" w:color="auto"/>
              <w:right w:val="single" w:sz="4" w:space="0" w:color="auto"/>
            </w:tcBorders>
            <w:shd w:val="clear" w:color="auto" w:fill="auto"/>
            <w:vAlign w:val="center"/>
            <w:hideMark/>
          </w:tcPr>
          <w:p w14:paraId="42FE4C46" w14:textId="77777777" w:rsidR="006723E8" w:rsidRPr="00741FBA" w:rsidRDefault="006723E8" w:rsidP="0096140C">
            <w:pPr>
              <w:jc w:val="center"/>
              <w:rPr>
                <w:color w:val="000000"/>
                <w:sz w:val="15"/>
                <w:szCs w:val="15"/>
              </w:rPr>
            </w:pPr>
            <w:r w:rsidRPr="00741FBA">
              <w:rPr>
                <w:color w:val="000000"/>
                <w:sz w:val="15"/>
                <w:szCs w:val="15"/>
              </w:rPr>
              <w:t>USA</w:t>
            </w:r>
          </w:p>
        </w:tc>
        <w:tc>
          <w:tcPr>
            <w:tcW w:w="1180" w:type="dxa"/>
            <w:tcBorders>
              <w:top w:val="nil"/>
              <w:left w:val="nil"/>
              <w:bottom w:val="single" w:sz="4" w:space="0" w:color="auto"/>
              <w:right w:val="single" w:sz="4" w:space="0" w:color="auto"/>
            </w:tcBorders>
            <w:shd w:val="clear" w:color="auto" w:fill="auto"/>
            <w:vAlign w:val="center"/>
            <w:hideMark/>
          </w:tcPr>
          <w:p w14:paraId="30C0EE66" w14:textId="77777777" w:rsidR="006723E8" w:rsidRPr="00741FBA" w:rsidRDefault="006723E8" w:rsidP="0096140C">
            <w:pPr>
              <w:jc w:val="center"/>
              <w:rPr>
                <w:color w:val="000000"/>
                <w:sz w:val="15"/>
                <w:szCs w:val="15"/>
              </w:rPr>
            </w:pPr>
            <w:r w:rsidRPr="00741FBA">
              <w:rPr>
                <w:color w:val="000000"/>
                <w:sz w:val="15"/>
                <w:szCs w:val="15"/>
              </w:rPr>
              <w:t>Retrospective</w:t>
            </w:r>
          </w:p>
        </w:tc>
        <w:tc>
          <w:tcPr>
            <w:tcW w:w="700" w:type="dxa"/>
            <w:tcBorders>
              <w:top w:val="nil"/>
              <w:left w:val="nil"/>
              <w:bottom w:val="single" w:sz="4" w:space="0" w:color="auto"/>
              <w:right w:val="single" w:sz="4" w:space="0" w:color="auto"/>
            </w:tcBorders>
            <w:shd w:val="clear" w:color="auto" w:fill="auto"/>
            <w:vAlign w:val="center"/>
            <w:hideMark/>
          </w:tcPr>
          <w:p w14:paraId="74869824" w14:textId="77777777" w:rsidR="006723E8" w:rsidRPr="00741FBA" w:rsidRDefault="006723E8" w:rsidP="0096140C">
            <w:pPr>
              <w:jc w:val="center"/>
              <w:rPr>
                <w:color w:val="000000"/>
                <w:sz w:val="15"/>
                <w:szCs w:val="15"/>
              </w:rPr>
            </w:pPr>
            <w:r w:rsidRPr="00741FBA">
              <w:rPr>
                <w:color w:val="000000"/>
                <w:sz w:val="15"/>
                <w:szCs w:val="15"/>
              </w:rPr>
              <w:t>41</w:t>
            </w:r>
          </w:p>
        </w:tc>
        <w:tc>
          <w:tcPr>
            <w:tcW w:w="720" w:type="dxa"/>
            <w:tcBorders>
              <w:top w:val="nil"/>
              <w:left w:val="nil"/>
              <w:bottom w:val="single" w:sz="4" w:space="0" w:color="auto"/>
              <w:right w:val="single" w:sz="4" w:space="0" w:color="auto"/>
            </w:tcBorders>
            <w:shd w:val="clear" w:color="auto" w:fill="auto"/>
            <w:vAlign w:val="center"/>
            <w:hideMark/>
          </w:tcPr>
          <w:p w14:paraId="6A879C27" w14:textId="77777777" w:rsidR="006723E8" w:rsidRPr="00741FBA" w:rsidRDefault="006723E8" w:rsidP="0096140C">
            <w:pPr>
              <w:jc w:val="center"/>
              <w:rPr>
                <w:color w:val="000000"/>
                <w:sz w:val="15"/>
                <w:szCs w:val="15"/>
              </w:rPr>
            </w:pPr>
            <w:r w:rsidRPr="00741FBA">
              <w:rPr>
                <w:color w:val="000000"/>
                <w:sz w:val="15"/>
                <w:szCs w:val="15"/>
              </w:rPr>
              <w:t>135</w:t>
            </w:r>
          </w:p>
        </w:tc>
        <w:tc>
          <w:tcPr>
            <w:tcW w:w="780" w:type="dxa"/>
            <w:tcBorders>
              <w:top w:val="nil"/>
              <w:left w:val="nil"/>
              <w:bottom w:val="single" w:sz="4" w:space="0" w:color="auto"/>
              <w:right w:val="single" w:sz="4" w:space="0" w:color="auto"/>
            </w:tcBorders>
            <w:shd w:val="clear" w:color="auto" w:fill="auto"/>
            <w:vAlign w:val="center"/>
            <w:hideMark/>
          </w:tcPr>
          <w:p w14:paraId="6F7E86C4" w14:textId="77777777" w:rsidR="006723E8" w:rsidRPr="00741FBA" w:rsidRDefault="006723E8" w:rsidP="0096140C">
            <w:pPr>
              <w:jc w:val="center"/>
              <w:rPr>
                <w:color w:val="000000"/>
                <w:sz w:val="15"/>
                <w:szCs w:val="15"/>
              </w:rPr>
            </w:pPr>
            <w:r w:rsidRPr="00741FBA">
              <w:rPr>
                <w:color w:val="000000"/>
                <w:sz w:val="15"/>
                <w:szCs w:val="15"/>
              </w:rPr>
              <w:t>38</w:t>
            </w:r>
          </w:p>
        </w:tc>
        <w:tc>
          <w:tcPr>
            <w:tcW w:w="560" w:type="dxa"/>
            <w:tcBorders>
              <w:top w:val="nil"/>
              <w:left w:val="nil"/>
              <w:bottom w:val="single" w:sz="4" w:space="0" w:color="auto"/>
              <w:right w:val="single" w:sz="4" w:space="0" w:color="auto"/>
            </w:tcBorders>
            <w:shd w:val="clear" w:color="auto" w:fill="auto"/>
            <w:vAlign w:val="center"/>
            <w:hideMark/>
          </w:tcPr>
          <w:p w14:paraId="6404FE0B"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2E92DB1E" w14:textId="77777777" w:rsidR="006723E8" w:rsidRPr="00741FBA" w:rsidRDefault="006723E8" w:rsidP="0096140C">
            <w:pPr>
              <w:jc w:val="center"/>
              <w:rPr>
                <w:color w:val="000000"/>
                <w:sz w:val="15"/>
                <w:szCs w:val="15"/>
              </w:rPr>
            </w:pPr>
            <w:r w:rsidRPr="00741FBA">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14:paraId="52ECCFAF"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61E858D8" w14:textId="77777777" w:rsidR="006723E8" w:rsidRPr="00741FBA" w:rsidRDefault="006723E8" w:rsidP="0096140C">
            <w:pPr>
              <w:jc w:val="center"/>
              <w:rPr>
                <w:color w:val="000000"/>
                <w:sz w:val="15"/>
                <w:szCs w:val="15"/>
              </w:rPr>
            </w:pPr>
            <w:r w:rsidRPr="00741FBA">
              <w:rPr>
                <w:color w:val="000000"/>
                <w:sz w:val="15"/>
                <w:szCs w:val="15"/>
              </w:rPr>
              <w:t>176</w:t>
            </w:r>
          </w:p>
        </w:tc>
        <w:tc>
          <w:tcPr>
            <w:tcW w:w="680" w:type="dxa"/>
            <w:tcBorders>
              <w:top w:val="nil"/>
              <w:left w:val="nil"/>
              <w:bottom w:val="single" w:sz="4" w:space="0" w:color="auto"/>
              <w:right w:val="single" w:sz="4" w:space="0" w:color="auto"/>
            </w:tcBorders>
            <w:shd w:val="clear" w:color="auto" w:fill="auto"/>
            <w:vAlign w:val="center"/>
            <w:hideMark/>
          </w:tcPr>
          <w:p w14:paraId="29A5425E" w14:textId="77777777" w:rsidR="006723E8" w:rsidRPr="00741FBA" w:rsidRDefault="006723E8" w:rsidP="0096140C">
            <w:pPr>
              <w:jc w:val="center"/>
              <w:rPr>
                <w:color w:val="000000"/>
                <w:sz w:val="15"/>
                <w:szCs w:val="15"/>
              </w:rPr>
            </w:pPr>
            <w:r w:rsidRPr="00741FBA">
              <w:rPr>
                <w:color w:val="000000"/>
                <w:sz w:val="15"/>
                <w:szCs w:val="15"/>
              </w:rPr>
              <w:t>153</w:t>
            </w:r>
          </w:p>
        </w:tc>
        <w:tc>
          <w:tcPr>
            <w:tcW w:w="1260" w:type="dxa"/>
            <w:tcBorders>
              <w:top w:val="nil"/>
              <w:left w:val="nil"/>
              <w:bottom w:val="single" w:sz="4" w:space="0" w:color="auto"/>
              <w:right w:val="single" w:sz="4" w:space="0" w:color="auto"/>
            </w:tcBorders>
            <w:shd w:val="clear" w:color="auto" w:fill="auto"/>
            <w:vAlign w:val="center"/>
            <w:hideMark/>
          </w:tcPr>
          <w:p w14:paraId="43EFD934" w14:textId="77777777" w:rsidR="006723E8" w:rsidRPr="00741FBA" w:rsidRDefault="006723E8" w:rsidP="0096140C">
            <w:pPr>
              <w:jc w:val="center"/>
              <w:rPr>
                <w:color w:val="000000"/>
                <w:sz w:val="15"/>
                <w:szCs w:val="15"/>
              </w:rPr>
            </w:pPr>
            <w:r w:rsidRPr="00741FBA">
              <w:rPr>
                <w:color w:val="000000"/>
                <w:sz w:val="15"/>
                <w:szCs w:val="15"/>
              </w:rPr>
              <w:t>0.4088 [0.2264, 0.5656]</w:t>
            </w:r>
          </w:p>
        </w:tc>
        <w:tc>
          <w:tcPr>
            <w:tcW w:w="1140" w:type="dxa"/>
            <w:tcBorders>
              <w:top w:val="nil"/>
              <w:left w:val="nil"/>
              <w:bottom w:val="single" w:sz="4" w:space="0" w:color="auto"/>
              <w:right w:val="single" w:sz="4" w:space="0" w:color="auto"/>
            </w:tcBorders>
            <w:shd w:val="clear" w:color="auto" w:fill="auto"/>
            <w:vAlign w:val="center"/>
            <w:hideMark/>
          </w:tcPr>
          <w:p w14:paraId="636C7D8D" w14:textId="77777777" w:rsidR="006723E8" w:rsidRPr="00741FBA" w:rsidRDefault="006723E8" w:rsidP="0096140C">
            <w:pPr>
              <w:jc w:val="center"/>
              <w:rPr>
                <w:color w:val="000000"/>
                <w:sz w:val="15"/>
                <w:szCs w:val="15"/>
              </w:rPr>
            </w:pPr>
            <w:r w:rsidRPr="00741FBA">
              <w:rPr>
                <w:color w:val="000000"/>
                <w:sz w:val="15"/>
                <w:szCs w:val="15"/>
              </w:rPr>
              <w:t>56.0 [50.7, 62.1]</w:t>
            </w:r>
          </w:p>
        </w:tc>
        <w:tc>
          <w:tcPr>
            <w:tcW w:w="1200" w:type="dxa"/>
            <w:tcBorders>
              <w:top w:val="nil"/>
              <w:left w:val="nil"/>
              <w:bottom w:val="single" w:sz="4" w:space="0" w:color="auto"/>
              <w:right w:val="single" w:sz="4" w:space="0" w:color="auto"/>
            </w:tcBorders>
            <w:shd w:val="clear" w:color="auto" w:fill="auto"/>
            <w:vAlign w:val="center"/>
            <w:hideMark/>
          </w:tcPr>
          <w:p w14:paraId="54196602" w14:textId="77777777" w:rsidR="006723E8" w:rsidRPr="00741FBA" w:rsidRDefault="006723E8" w:rsidP="0096140C">
            <w:pPr>
              <w:jc w:val="center"/>
              <w:rPr>
                <w:color w:val="000000"/>
                <w:sz w:val="15"/>
                <w:szCs w:val="15"/>
              </w:rPr>
            </w:pPr>
            <w:r w:rsidRPr="00741FBA">
              <w:rPr>
                <w:color w:val="000000"/>
                <w:sz w:val="15"/>
                <w:szCs w:val="15"/>
              </w:rPr>
              <w:t>57.7 [52.7, 65.0]</w:t>
            </w:r>
          </w:p>
        </w:tc>
      </w:tr>
      <w:tr w:rsidR="006723E8" w:rsidRPr="00741FBA" w14:paraId="06789321" w14:textId="77777777" w:rsidTr="0096140C">
        <w:trPr>
          <w:trHeight w:val="12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7BAAE98" w14:textId="77777777" w:rsidR="006723E8" w:rsidRPr="00741FBA" w:rsidRDefault="006723E8" w:rsidP="0096140C">
            <w:pPr>
              <w:jc w:val="center"/>
              <w:rPr>
                <w:color w:val="000000"/>
                <w:sz w:val="15"/>
                <w:szCs w:val="15"/>
              </w:rPr>
            </w:pPr>
            <w:r w:rsidRPr="00741FBA">
              <w:rPr>
                <w:color w:val="000000"/>
                <w:sz w:val="15"/>
                <w:szCs w:val="15"/>
              </w:rPr>
              <w:t>EPIC (n=1328)</w:t>
            </w:r>
          </w:p>
        </w:tc>
        <w:tc>
          <w:tcPr>
            <w:tcW w:w="1420" w:type="dxa"/>
            <w:tcBorders>
              <w:top w:val="nil"/>
              <w:left w:val="nil"/>
              <w:bottom w:val="single" w:sz="4" w:space="0" w:color="auto"/>
              <w:right w:val="single" w:sz="4" w:space="0" w:color="auto"/>
            </w:tcBorders>
            <w:shd w:val="clear" w:color="auto" w:fill="auto"/>
            <w:vAlign w:val="center"/>
            <w:hideMark/>
          </w:tcPr>
          <w:p w14:paraId="5FC8D542" w14:textId="77777777" w:rsidR="006723E8" w:rsidRPr="00741FBA" w:rsidRDefault="006723E8" w:rsidP="0096140C">
            <w:pPr>
              <w:jc w:val="center"/>
              <w:rPr>
                <w:color w:val="000000"/>
                <w:sz w:val="15"/>
                <w:szCs w:val="15"/>
              </w:rPr>
            </w:pPr>
            <w:r w:rsidRPr="00741FBA">
              <w:rPr>
                <w:color w:val="000000"/>
                <w:sz w:val="15"/>
                <w:szCs w:val="15"/>
              </w:rPr>
              <w:t>European Prospective Investigation Into Cancer and Nutrition (BPC3)</w:t>
            </w:r>
          </w:p>
        </w:tc>
        <w:tc>
          <w:tcPr>
            <w:tcW w:w="880" w:type="dxa"/>
            <w:tcBorders>
              <w:top w:val="nil"/>
              <w:left w:val="nil"/>
              <w:bottom w:val="single" w:sz="4" w:space="0" w:color="auto"/>
              <w:right w:val="single" w:sz="4" w:space="0" w:color="auto"/>
            </w:tcBorders>
            <w:shd w:val="clear" w:color="auto" w:fill="auto"/>
            <w:vAlign w:val="center"/>
            <w:hideMark/>
          </w:tcPr>
          <w:p w14:paraId="36AA2F3A" w14:textId="77777777" w:rsidR="006723E8" w:rsidRPr="00741FBA" w:rsidRDefault="006723E8" w:rsidP="0096140C">
            <w:pPr>
              <w:jc w:val="center"/>
              <w:rPr>
                <w:color w:val="000000"/>
                <w:sz w:val="15"/>
                <w:szCs w:val="15"/>
              </w:rPr>
            </w:pPr>
            <w:r w:rsidRPr="00741FBA">
              <w:rPr>
                <w:color w:val="000000"/>
                <w:sz w:val="15"/>
                <w:szCs w:val="15"/>
              </w:rPr>
              <w:t>European Union</w:t>
            </w:r>
          </w:p>
        </w:tc>
        <w:tc>
          <w:tcPr>
            <w:tcW w:w="1180" w:type="dxa"/>
            <w:tcBorders>
              <w:top w:val="nil"/>
              <w:left w:val="nil"/>
              <w:bottom w:val="single" w:sz="4" w:space="0" w:color="auto"/>
              <w:right w:val="single" w:sz="4" w:space="0" w:color="auto"/>
            </w:tcBorders>
            <w:shd w:val="clear" w:color="auto" w:fill="auto"/>
            <w:vAlign w:val="center"/>
            <w:hideMark/>
          </w:tcPr>
          <w:p w14:paraId="39E28D47" w14:textId="77777777" w:rsidR="006723E8" w:rsidRPr="00741FBA" w:rsidRDefault="006723E8" w:rsidP="0096140C">
            <w:pPr>
              <w:jc w:val="center"/>
              <w:rPr>
                <w:color w:val="000000"/>
                <w:sz w:val="15"/>
                <w:szCs w:val="15"/>
              </w:rPr>
            </w:pPr>
            <w:r w:rsidRPr="00741FBA">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14:paraId="4352A207" w14:textId="77777777" w:rsidR="006723E8" w:rsidRPr="00741FBA" w:rsidRDefault="006723E8" w:rsidP="0096140C">
            <w:pPr>
              <w:jc w:val="center"/>
              <w:rPr>
                <w:color w:val="000000"/>
                <w:sz w:val="15"/>
                <w:szCs w:val="15"/>
              </w:rPr>
            </w:pPr>
            <w:r w:rsidRPr="00741FBA">
              <w:rPr>
                <w:color w:val="000000"/>
                <w:sz w:val="15"/>
                <w:szCs w:val="15"/>
              </w:rPr>
              <w:t>696</w:t>
            </w:r>
          </w:p>
        </w:tc>
        <w:tc>
          <w:tcPr>
            <w:tcW w:w="720" w:type="dxa"/>
            <w:tcBorders>
              <w:top w:val="nil"/>
              <w:left w:val="nil"/>
              <w:bottom w:val="single" w:sz="4" w:space="0" w:color="auto"/>
              <w:right w:val="single" w:sz="4" w:space="0" w:color="auto"/>
            </w:tcBorders>
            <w:shd w:val="clear" w:color="auto" w:fill="auto"/>
            <w:vAlign w:val="center"/>
            <w:hideMark/>
          </w:tcPr>
          <w:p w14:paraId="541EBA16" w14:textId="77777777" w:rsidR="006723E8" w:rsidRPr="00741FBA" w:rsidRDefault="006723E8" w:rsidP="0096140C">
            <w:pPr>
              <w:jc w:val="center"/>
              <w:rPr>
                <w:color w:val="000000"/>
                <w:sz w:val="15"/>
                <w:szCs w:val="15"/>
              </w:rPr>
            </w:pPr>
            <w:r w:rsidRPr="00741FBA">
              <w:rPr>
                <w:color w:val="000000"/>
                <w:sz w:val="15"/>
                <w:szCs w:val="15"/>
              </w:rPr>
              <w:t>632</w:t>
            </w:r>
          </w:p>
        </w:tc>
        <w:tc>
          <w:tcPr>
            <w:tcW w:w="780" w:type="dxa"/>
            <w:tcBorders>
              <w:top w:val="nil"/>
              <w:left w:val="nil"/>
              <w:bottom w:val="single" w:sz="4" w:space="0" w:color="auto"/>
              <w:right w:val="single" w:sz="4" w:space="0" w:color="auto"/>
            </w:tcBorders>
            <w:shd w:val="clear" w:color="auto" w:fill="auto"/>
            <w:vAlign w:val="center"/>
            <w:hideMark/>
          </w:tcPr>
          <w:p w14:paraId="39D5CC23" w14:textId="77777777" w:rsidR="006723E8" w:rsidRPr="00741FBA" w:rsidRDefault="006723E8" w:rsidP="0096140C">
            <w:pPr>
              <w:jc w:val="center"/>
              <w:rPr>
                <w:color w:val="000000"/>
                <w:sz w:val="15"/>
                <w:szCs w:val="15"/>
              </w:rPr>
            </w:pPr>
            <w:r w:rsidRPr="00741FBA">
              <w:rPr>
                <w:color w:val="000000"/>
                <w:sz w:val="15"/>
                <w:szCs w:val="15"/>
              </w:rPr>
              <w:t>180</w:t>
            </w:r>
          </w:p>
        </w:tc>
        <w:tc>
          <w:tcPr>
            <w:tcW w:w="560" w:type="dxa"/>
            <w:tcBorders>
              <w:top w:val="nil"/>
              <w:left w:val="nil"/>
              <w:bottom w:val="single" w:sz="4" w:space="0" w:color="auto"/>
              <w:right w:val="single" w:sz="4" w:space="0" w:color="auto"/>
            </w:tcBorders>
            <w:shd w:val="clear" w:color="auto" w:fill="auto"/>
            <w:vAlign w:val="center"/>
            <w:hideMark/>
          </w:tcPr>
          <w:p w14:paraId="5A053501" w14:textId="77777777" w:rsidR="006723E8" w:rsidRPr="00741FBA" w:rsidRDefault="006723E8" w:rsidP="0096140C">
            <w:pPr>
              <w:jc w:val="center"/>
              <w:rPr>
                <w:color w:val="000000"/>
                <w:sz w:val="15"/>
                <w:szCs w:val="15"/>
              </w:rPr>
            </w:pPr>
            <w:r w:rsidRPr="00741FBA">
              <w:rPr>
                <w:color w:val="000000"/>
                <w:sz w:val="15"/>
                <w:szCs w:val="15"/>
              </w:rPr>
              <w:t>28</w:t>
            </w:r>
          </w:p>
        </w:tc>
        <w:tc>
          <w:tcPr>
            <w:tcW w:w="740" w:type="dxa"/>
            <w:tcBorders>
              <w:top w:val="nil"/>
              <w:left w:val="nil"/>
              <w:bottom w:val="single" w:sz="4" w:space="0" w:color="auto"/>
              <w:right w:val="single" w:sz="4" w:space="0" w:color="auto"/>
            </w:tcBorders>
            <w:shd w:val="clear" w:color="auto" w:fill="auto"/>
            <w:vAlign w:val="center"/>
            <w:hideMark/>
          </w:tcPr>
          <w:p w14:paraId="14CF3C7C" w14:textId="77777777" w:rsidR="006723E8" w:rsidRPr="00741FBA" w:rsidRDefault="006723E8" w:rsidP="0096140C">
            <w:pPr>
              <w:jc w:val="center"/>
              <w:rPr>
                <w:color w:val="000000"/>
                <w:sz w:val="15"/>
                <w:szCs w:val="15"/>
              </w:rPr>
            </w:pPr>
            <w:r w:rsidRPr="00741FBA">
              <w:rPr>
                <w:color w:val="000000"/>
                <w:sz w:val="15"/>
                <w:szCs w:val="15"/>
              </w:rPr>
              <w:t>1324</w:t>
            </w:r>
          </w:p>
        </w:tc>
        <w:tc>
          <w:tcPr>
            <w:tcW w:w="500" w:type="dxa"/>
            <w:tcBorders>
              <w:top w:val="nil"/>
              <w:left w:val="nil"/>
              <w:bottom w:val="single" w:sz="4" w:space="0" w:color="auto"/>
              <w:right w:val="single" w:sz="4" w:space="0" w:color="auto"/>
            </w:tcBorders>
            <w:shd w:val="clear" w:color="auto" w:fill="auto"/>
            <w:vAlign w:val="center"/>
            <w:hideMark/>
          </w:tcPr>
          <w:p w14:paraId="6D5021B5" w14:textId="77777777" w:rsidR="006723E8" w:rsidRPr="00741FBA" w:rsidRDefault="006723E8" w:rsidP="0096140C">
            <w:pPr>
              <w:jc w:val="center"/>
              <w:rPr>
                <w:color w:val="000000"/>
                <w:sz w:val="15"/>
                <w:szCs w:val="15"/>
              </w:rPr>
            </w:pPr>
            <w:r w:rsidRPr="00741FBA">
              <w:rPr>
                <w:color w:val="000000"/>
                <w:sz w:val="15"/>
                <w:szCs w:val="15"/>
              </w:rPr>
              <w:t>4</w:t>
            </w:r>
          </w:p>
        </w:tc>
        <w:tc>
          <w:tcPr>
            <w:tcW w:w="640" w:type="dxa"/>
            <w:tcBorders>
              <w:top w:val="nil"/>
              <w:left w:val="nil"/>
              <w:bottom w:val="single" w:sz="4" w:space="0" w:color="auto"/>
              <w:right w:val="single" w:sz="4" w:space="0" w:color="auto"/>
            </w:tcBorders>
            <w:shd w:val="clear" w:color="auto" w:fill="auto"/>
            <w:vAlign w:val="center"/>
            <w:hideMark/>
          </w:tcPr>
          <w:p w14:paraId="362A1397"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073E64FF" w14:textId="77777777" w:rsidR="006723E8" w:rsidRPr="00741FBA" w:rsidRDefault="006723E8" w:rsidP="0096140C">
            <w:pPr>
              <w:jc w:val="center"/>
              <w:rPr>
                <w:color w:val="000000"/>
                <w:sz w:val="15"/>
                <w:szCs w:val="15"/>
              </w:rPr>
            </w:pPr>
            <w:r w:rsidRPr="00741FBA">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14:paraId="7FB535A4" w14:textId="77777777" w:rsidR="006723E8" w:rsidRPr="00741FBA" w:rsidRDefault="006723E8" w:rsidP="0096140C">
            <w:pPr>
              <w:jc w:val="center"/>
              <w:rPr>
                <w:color w:val="000000"/>
                <w:sz w:val="15"/>
                <w:szCs w:val="15"/>
              </w:rPr>
            </w:pPr>
            <w:r w:rsidRPr="00741FBA">
              <w:rPr>
                <w:color w:val="000000"/>
                <w:sz w:val="15"/>
                <w:szCs w:val="15"/>
              </w:rPr>
              <w:t>0.4668 [0.2676, 0.6722]</w:t>
            </w:r>
          </w:p>
        </w:tc>
        <w:tc>
          <w:tcPr>
            <w:tcW w:w="1140" w:type="dxa"/>
            <w:tcBorders>
              <w:top w:val="nil"/>
              <w:left w:val="nil"/>
              <w:bottom w:val="single" w:sz="4" w:space="0" w:color="auto"/>
              <w:right w:val="single" w:sz="4" w:space="0" w:color="auto"/>
            </w:tcBorders>
            <w:shd w:val="clear" w:color="auto" w:fill="auto"/>
            <w:vAlign w:val="center"/>
            <w:hideMark/>
          </w:tcPr>
          <w:p w14:paraId="65D7DED2" w14:textId="77777777" w:rsidR="006723E8" w:rsidRPr="00741FBA" w:rsidRDefault="006723E8" w:rsidP="0096140C">
            <w:pPr>
              <w:jc w:val="center"/>
              <w:rPr>
                <w:color w:val="000000"/>
                <w:sz w:val="15"/>
                <w:szCs w:val="15"/>
              </w:rPr>
            </w:pPr>
            <w:r w:rsidRPr="00741FBA">
              <w:rPr>
                <w:color w:val="000000"/>
                <w:sz w:val="15"/>
                <w:szCs w:val="15"/>
              </w:rPr>
              <w:t>67.2 [62.7, 71.0]</w:t>
            </w:r>
          </w:p>
        </w:tc>
        <w:tc>
          <w:tcPr>
            <w:tcW w:w="1200" w:type="dxa"/>
            <w:tcBorders>
              <w:top w:val="nil"/>
              <w:left w:val="nil"/>
              <w:bottom w:val="single" w:sz="4" w:space="0" w:color="auto"/>
              <w:right w:val="single" w:sz="4" w:space="0" w:color="auto"/>
            </w:tcBorders>
            <w:shd w:val="clear" w:color="auto" w:fill="auto"/>
            <w:vAlign w:val="center"/>
            <w:hideMark/>
          </w:tcPr>
          <w:p w14:paraId="258BFD13" w14:textId="77777777" w:rsidR="006723E8" w:rsidRPr="00741FBA" w:rsidRDefault="006723E8" w:rsidP="0096140C">
            <w:pPr>
              <w:jc w:val="center"/>
              <w:rPr>
                <w:color w:val="000000"/>
                <w:sz w:val="15"/>
                <w:szCs w:val="15"/>
              </w:rPr>
            </w:pPr>
            <w:r w:rsidRPr="00741FBA">
              <w:rPr>
                <w:color w:val="000000"/>
                <w:sz w:val="15"/>
                <w:szCs w:val="15"/>
              </w:rPr>
              <w:t>70.3 [65.2, 73.7]</w:t>
            </w:r>
          </w:p>
        </w:tc>
      </w:tr>
      <w:tr w:rsidR="006723E8" w:rsidRPr="00741FBA" w14:paraId="2180014E"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5AB10891" w14:textId="77777777" w:rsidR="006723E8" w:rsidRPr="00741FBA" w:rsidRDefault="006723E8" w:rsidP="0096140C">
            <w:pPr>
              <w:jc w:val="center"/>
              <w:rPr>
                <w:color w:val="000000"/>
                <w:sz w:val="15"/>
                <w:szCs w:val="15"/>
              </w:rPr>
            </w:pPr>
            <w:r w:rsidRPr="00741FBA">
              <w:rPr>
                <w:color w:val="000000"/>
                <w:sz w:val="15"/>
                <w:szCs w:val="15"/>
              </w:rPr>
              <w:t>EPICAP (n=29)</w:t>
            </w:r>
          </w:p>
        </w:tc>
        <w:tc>
          <w:tcPr>
            <w:tcW w:w="1420" w:type="dxa"/>
            <w:tcBorders>
              <w:top w:val="nil"/>
              <w:left w:val="nil"/>
              <w:bottom w:val="single" w:sz="4" w:space="0" w:color="auto"/>
              <w:right w:val="single" w:sz="4" w:space="0" w:color="auto"/>
            </w:tcBorders>
            <w:shd w:val="clear" w:color="auto" w:fill="auto"/>
            <w:vAlign w:val="center"/>
            <w:hideMark/>
          </w:tcPr>
          <w:p w14:paraId="54A289A0" w14:textId="77777777" w:rsidR="006723E8" w:rsidRPr="00741FBA" w:rsidRDefault="006723E8" w:rsidP="0096140C">
            <w:pPr>
              <w:jc w:val="center"/>
              <w:rPr>
                <w:color w:val="000000"/>
                <w:sz w:val="15"/>
                <w:szCs w:val="15"/>
              </w:rPr>
            </w:pPr>
            <w:r w:rsidRPr="00741FBA">
              <w:rPr>
                <w:color w:val="000000"/>
                <w:sz w:val="15"/>
                <w:szCs w:val="15"/>
              </w:rPr>
              <w:t>EPIdemiologcal study of Prostate CAncer</w:t>
            </w:r>
          </w:p>
        </w:tc>
        <w:tc>
          <w:tcPr>
            <w:tcW w:w="880" w:type="dxa"/>
            <w:tcBorders>
              <w:top w:val="nil"/>
              <w:left w:val="nil"/>
              <w:bottom w:val="single" w:sz="4" w:space="0" w:color="auto"/>
              <w:right w:val="single" w:sz="4" w:space="0" w:color="auto"/>
            </w:tcBorders>
            <w:shd w:val="clear" w:color="auto" w:fill="auto"/>
            <w:vAlign w:val="center"/>
            <w:hideMark/>
          </w:tcPr>
          <w:p w14:paraId="7A86AEFD" w14:textId="77777777" w:rsidR="006723E8" w:rsidRPr="00741FBA" w:rsidRDefault="006723E8" w:rsidP="0096140C">
            <w:pPr>
              <w:jc w:val="center"/>
              <w:rPr>
                <w:color w:val="000000"/>
                <w:sz w:val="15"/>
                <w:szCs w:val="15"/>
              </w:rPr>
            </w:pPr>
            <w:r w:rsidRPr="00741FBA">
              <w:rPr>
                <w:color w:val="000000"/>
                <w:sz w:val="15"/>
                <w:szCs w:val="15"/>
              </w:rPr>
              <w:t>Hérault, France</w:t>
            </w:r>
          </w:p>
        </w:tc>
        <w:tc>
          <w:tcPr>
            <w:tcW w:w="1180" w:type="dxa"/>
            <w:tcBorders>
              <w:top w:val="nil"/>
              <w:left w:val="nil"/>
              <w:bottom w:val="single" w:sz="4" w:space="0" w:color="auto"/>
              <w:right w:val="single" w:sz="4" w:space="0" w:color="auto"/>
            </w:tcBorders>
            <w:shd w:val="clear" w:color="auto" w:fill="auto"/>
            <w:vAlign w:val="center"/>
            <w:hideMark/>
          </w:tcPr>
          <w:p w14:paraId="1BF42762" w14:textId="77777777" w:rsidR="006723E8" w:rsidRPr="00741FBA" w:rsidRDefault="006723E8" w:rsidP="0096140C">
            <w:pPr>
              <w:jc w:val="center"/>
              <w:rPr>
                <w:color w:val="000000"/>
                <w:sz w:val="15"/>
                <w:szCs w:val="15"/>
              </w:rPr>
            </w:pPr>
            <w:r w:rsidRPr="00741FBA">
              <w:rPr>
                <w:color w:val="000000"/>
                <w:sz w:val="15"/>
                <w:szCs w:val="15"/>
              </w:rPr>
              <w:t>Population-based, case-control</w:t>
            </w:r>
          </w:p>
        </w:tc>
        <w:tc>
          <w:tcPr>
            <w:tcW w:w="700" w:type="dxa"/>
            <w:tcBorders>
              <w:top w:val="nil"/>
              <w:left w:val="nil"/>
              <w:bottom w:val="single" w:sz="4" w:space="0" w:color="auto"/>
              <w:right w:val="single" w:sz="4" w:space="0" w:color="auto"/>
            </w:tcBorders>
            <w:shd w:val="clear" w:color="auto" w:fill="auto"/>
            <w:vAlign w:val="center"/>
            <w:hideMark/>
          </w:tcPr>
          <w:p w14:paraId="00979DAB" w14:textId="77777777" w:rsidR="006723E8" w:rsidRPr="00741FBA" w:rsidRDefault="006723E8" w:rsidP="0096140C">
            <w:pPr>
              <w:jc w:val="center"/>
              <w:rPr>
                <w:color w:val="000000"/>
                <w:sz w:val="15"/>
                <w:szCs w:val="15"/>
              </w:rPr>
            </w:pPr>
            <w:r w:rsidRPr="00741FBA">
              <w:rPr>
                <w:color w:val="000000"/>
                <w:sz w:val="15"/>
                <w:szCs w:val="15"/>
              </w:rPr>
              <w:t>9</w:t>
            </w:r>
          </w:p>
        </w:tc>
        <w:tc>
          <w:tcPr>
            <w:tcW w:w="720" w:type="dxa"/>
            <w:tcBorders>
              <w:top w:val="nil"/>
              <w:left w:val="nil"/>
              <w:bottom w:val="single" w:sz="4" w:space="0" w:color="auto"/>
              <w:right w:val="single" w:sz="4" w:space="0" w:color="auto"/>
            </w:tcBorders>
            <w:shd w:val="clear" w:color="auto" w:fill="auto"/>
            <w:vAlign w:val="center"/>
            <w:hideMark/>
          </w:tcPr>
          <w:p w14:paraId="53884C09" w14:textId="77777777" w:rsidR="006723E8" w:rsidRPr="00741FBA" w:rsidRDefault="006723E8" w:rsidP="0096140C">
            <w:pPr>
              <w:jc w:val="center"/>
              <w:rPr>
                <w:color w:val="000000"/>
                <w:sz w:val="15"/>
                <w:szCs w:val="15"/>
              </w:rPr>
            </w:pPr>
            <w:r w:rsidRPr="00741FBA">
              <w:rPr>
                <w:color w:val="000000"/>
                <w:sz w:val="15"/>
                <w:szCs w:val="15"/>
              </w:rPr>
              <w:t>20</w:t>
            </w:r>
          </w:p>
        </w:tc>
        <w:tc>
          <w:tcPr>
            <w:tcW w:w="780" w:type="dxa"/>
            <w:tcBorders>
              <w:top w:val="nil"/>
              <w:left w:val="nil"/>
              <w:bottom w:val="single" w:sz="4" w:space="0" w:color="auto"/>
              <w:right w:val="single" w:sz="4" w:space="0" w:color="auto"/>
            </w:tcBorders>
            <w:shd w:val="clear" w:color="auto" w:fill="auto"/>
            <w:vAlign w:val="center"/>
            <w:hideMark/>
          </w:tcPr>
          <w:p w14:paraId="2ED9E7D6" w14:textId="77777777" w:rsidR="006723E8" w:rsidRPr="00741FBA" w:rsidRDefault="006723E8" w:rsidP="0096140C">
            <w:pPr>
              <w:jc w:val="center"/>
              <w:rPr>
                <w:color w:val="000000"/>
                <w:sz w:val="15"/>
                <w:szCs w:val="15"/>
              </w:rPr>
            </w:pPr>
            <w:r w:rsidRPr="00741FBA">
              <w:rPr>
                <w:color w:val="000000"/>
                <w:sz w:val="15"/>
                <w:szCs w:val="15"/>
              </w:rPr>
              <w:t>15</w:t>
            </w:r>
          </w:p>
        </w:tc>
        <w:tc>
          <w:tcPr>
            <w:tcW w:w="560" w:type="dxa"/>
            <w:tcBorders>
              <w:top w:val="nil"/>
              <w:left w:val="nil"/>
              <w:bottom w:val="single" w:sz="4" w:space="0" w:color="auto"/>
              <w:right w:val="single" w:sz="4" w:space="0" w:color="auto"/>
            </w:tcBorders>
            <w:shd w:val="clear" w:color="auto" w:fill="auto"/>
            <w:vAlign w:val="center"/>
            <w:hideMark/>
          </w:tcPr>
          <w:p w14:paraId="789FD7A1" w14:textId="77777777" w:rsidR="006723E8" w:rsidRPr="00741FBA" w:rsidRDefault="006723E8" w:rsidP="0096140C">
            <w:pPr>
              <w:jc w:val="center"/>
              <w:rPr>
                <w:color w:val="000000"/>
                <w:sz w:val="15"/>
                <w:szCs w:val="15"/>
              </w:rPr>
            </w:pPr>
            <w:r w:rsidRPr="00741FBA">
              <w:rPr>
                <w:color w:val="000000"/>
                <w:sz w:val="15"/>
                <w:szCs w:val="15"/>
              </w:rPr>
              <w:t>3</w:t>
            </w:r>
          </w:p>
        </w:tc>
        <w:tc>
          <w:tcPr>
            <w:tcW w:w="740" w:type="dxa"/>
            <w:tcBorders>
              <w:top w:val="nil"/>
              <w:left w:val="nil"/>
              <w:bottom w:val="single" w:sz="4" w:space="0" w:color="auto"/>
              <w:right w:val="single" w:sz="4" w:space="0" w:color="auto"/>
            </w:tcBorders>
            <w:shd w:val="clear" w:color="auto" w:fill="auto"/>
            <w:vAlign w:val="center"/>
            <w:hideMark/>
          </w:tcPr>
          <w:p w14:paraId="272021FE" w14:textId="77777777" w:rsidR="006723E8" w:rsidRPr="00741FBA" w:rsidRDefault="006723E8" w:rsidP="0096140C">
            <w:pPr>
              <w:jc w:val="center"/>
              <w:rPr>
                <w:color w:val="000000"/>
                <w:sz w:val="15"/>
                <w:szCs w:val="15"/>
              </w:rPr>
            </w:pPr>
            <w:r w:rsidRPr="00741FBA">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14:paraId="16C4D356"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17EC375A" w14:textId="77777777" w:rsidR="006723E8" w:rsidRPr="00741FBA" w:rsidRDefault="006723E8" w:rsidP="0096140C">
            <w:pPr>
              <w:jc w:val="center"/>
              <w:rPr>
                <w:color w:val="000000"/>
                <w:sz w:val="15"/>
                <w:szCs w:val="15"/>
              </w:rPr>
            </w:pPr>
            <w:r w:rsidRPr="00741FBA">
              <w:rPr>
                <w:color w:val="000000"/>
                <w:sz w:val="15"/>
                <w:szCs w:val="15"/>
              </w:rPr>
              <w:t>29</w:t>
            </w:r>
          </w:p>
        </w:tc>
        <w:tc>
          <w:tcPr>
            <w:tcW w:w="680" w:type="dxa"/>
            <w:tcBorders>
              <w:top w:val="nil"/>
              <w:left w:val="nil"/>
              <w:bottom w:val="single" w:sz="4" w:space="0" w:color="auto"/>
              <w:right w:val="single" w:sz="4" w:space="0" w:color="auto"/>
            </w:tcBorders>
            <w:shd w:val="clear" w:color="auto" w:fill="auto"/>
            <w:vAlign w:val="center"/>
            <w:hideMark/>
          </w:tcPr>
          <w:p w14:paraId="5C143882" w14:textId="77777777" w:rsidR="006723E8" w:rsidRPr="00741FBA" w:rsidRDefault="006723E8" w:rsidP="0096140C">
            <w:pPr>
              <w:jc w:val="center"/>
              <w:rPr>
                <w:color w:val="000000"/>
                <w:sz w:val="15"/>
                <w:szCs w:val="15"/>
              </w:rPr>
            </w:pPr>
            <w:r w:rsidRPr="00741FBA">
              <w:rPr>
                <w:color w:val="000000"/>
                <w:sz w:val="15"/>
                <w:szCs w:val="15"/>
              </w:rPr>
              <w:t>18</w:t>
            </w:r>
          </w:p>
        </w:tc>
        <w:tc>
          <w:tcPr>
            <w:tcW w:w="1260" w:type="dxa"/>
            <w:tcBorders>
              <w:top w:val="nil"/>
              <w:left w:val="nil"/>
              <w:bottom w:val="single" w:sz="4" w:space="0" w:color="auto"/>
              <w:right w:val="single" w:sz="4" w:space="0" w:color="auto"/>
            </w:tcBorders>
            <w:shd w:val="clear" w:color="auto" w:fill="auto"/>
            <w:vAlign w:val="center"/>
            <w:hideMark/>
          </w:tcPr>
          <w:p w14:paraId="0EC8B1A4" w14:textId="77777777" w:rsidR="006723E8" w:rsidRPr="00741FBA" w:rsidRDefault="006723E8" w:rsidP="0096140C">
            <w:pPr>
              <w:jc w:val="center"/>
              <w:rPr>
                <w:color w:val="000000"/>
                <w:sz w:val="15"/>
                <w:szCs w:val="15"/>
              </w:rPr>
            </w:pPr>
            <w:r w:rsidRPr="00741FBA">
              <w:rPr>
                <w:color w:val="000000"/>
                <w:sz w:val="15"/>
                <w:szCs w:val="15"/>
              </w:rPr>
              <w:t>0.47315 [0.2626, 0.583]</w:t>
            </w:r>
          </w:p>
        </w:tc>
        <w:tc>
          <w:tcPr>
            <w:tcW w:w="1140" w:type="dxa"/>
            <w:tcBorders>
              <w:top w:val="nil"/>
              <w:left w:val="nil"/>
              <w:bottom w:val="single" w:sz="4" w:space="0" w:color="auto"/>
              <w:right w:val="single" w:sz="4" w:space="0" w:color="auto"/>
            </w:tcBorders>
            <w:shd w:val="clear" w:color="auto" w:fill="auto"/>
            <w:vAlign w:val="center"/>
            <w:hideMark/>
          </w:tcPr>
          <w:p w14:paraId="44538EF5" w14:textId="77777777" w:rsidR="006723E8" w:rsidRPr="00741FBA" w:rsidRDefault="006723E8" w:rsidP="0096140C">
            <w:pPr>
              <w:jc w:val="center"/>
              <w:rPr>
                <w:color w:val="000000"/>
                <w:sz w:val="15"/>
                <w:szCs w:val="15"/>
              </w:rPr>
            </w:pPr>
            <w:r w:rsidRPr="00741FBA">
              <w:rPr>
                <w:color w:val="000000"/>
                <w:sz w:val="15"/>
                <w:szCs w:val="15"/>
              </w:rPr>
              <w:t>64.6 [61.8, 68.6]</w:t>
            </w:r>
          </w:p>
        </w:tc>
        <w:tc>
          <w:tcPr>
            <w:tcW w:w="1200" w:type="dxa"/>
            <w:tcBorders>
              <w:top w:val="nil"/>
              <w:left w:val="nil"/>
              <w:bottom w:val="single" w:sz="4" w:space="0" w:color="auto"/>
              <w:right w:val="single" w:sz="4" w:space="0" w:color="auto"/>
            </w:tcBorders>
            <w:shd w:val="clear" w:color="auto" w:fill="auto"/>
            <w:vAlign w:val="center"/>
            <w:hideMark/>
          </w:tcPr>
          <w:p w14:paraId="54A0378D" w14:textId="77777777" w:rsidR="006723E8" w:rsidRPr="00741FBA" w:rsidRDefault="006723E8" w:rsidP="0096140C">
            <w:pPr>
              <w:jc w:val="center"/>
              <w:rPr>
                <w:color w:val="000000"/>
                <w:sz w:val="15"/>
                <w:szCs w:val="15"/>
              </w:rPr>
            </w:pPr>
            <w:r w:rsidRPr="00741FBA">
              <w:rPr>
                <w:color w:val="000000"/>
                <w:sz w:val="15"/>
                <w:szCs w:val="15"/>
              </w:rPr>
              <w:t>64.9 [61.5, 68.5]</w:t>
            </w:r>
          </w:p>
        </w:tc>
      </w:tr>
      <w:tr w:rsidR="006723E8" w:rsidRPr="00741FBA" w14:paraId="575C4DD7" w14:textId="77777777" w:rsidTr="0096140C">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6BEC216" w14:textId="77777777" w:rsidR="006723E8" w:rsidRPr="00741FBA" w:rsidRDefault="006723E8" w:rsidP="0096140C">
            <w:pPr>
              <w:jc w:val="center"/>
              <w:rPr>
                <w:color w:val="000000"/>
                <w:sz w:val="15"/>
                <w:szCs w:val="15"/>
              </w:rPr>
            </w:pPr>
            <w:r w:rsidRPr="00741FBA">
              <w:rPr>
                <w:color w:val="000000"/>
                <w:sz w:val="15"/>
                <w:szCs w:val="15"/>
              </w:rPr>
              <w:t>ERSPC (n=137)</w:t>
            </w:r>
          </w:p>
        </w:tc>
        <w:tc>
          <w:tcPr>
            <w:tcW w:w="1420" w:type="dxa"/>
            <w:tcBorders>
              <w:top w:val="nil"/>
              <w:left w:val="nil"/>
              <w:bottom w:val="single" w:sz="4" w:space="0" w:color="auto"/>
              <w:right w:val="single" w:sz="4" w:space="0" w:color="auto"/>
            </w:tcBorders>
            <w:shd w:val="clear" w:color="auto" w:fill="auto"/>
            <w:vAlign w:val="center"/>
            <w:hideMark/>
          </w:tcPr>
          <w:p w14:paraId="1F289B0A" w14:textId="77777777" w:rsidR="006723E8" w:rsidRPr="00741FBA" w:rsidRDefault="006723E8" w:rsidP="0096140C">
            <w:pPr>
              <w:jc w:val="center"/>
              <w:rPr>
                <w:color w:val="000000"/>
                <w:sz w:val="15"/>
                <w:szCs w:val="15"/>
              </w:rPr>
            </w:pPr>
            <w:r w:rsidRPr="00741FBA">
              <w:rPr>
                <w:color w:val="000000"/>
                <w:sz w:val="15"/>
                <w:szCs w:val="15"/>
              </w:rPr>
              <w:t>Erasmus Medical Centre</w:t>
            </w:r>
          </w:p>
        </w:tc>
        <w:tc>
          <w:tcPr>
            <w:tcW w:w="880" w:type="dxa"/>
            <w:tcBorders>
              <w:top w:val="nil"/>
              <w:left w:val="nil"/>
              <w:bottom w:val="single" w:sz="4" w:space="0" w:color="auto"/>
              <w:right w:val="single" w:sz="4" w:space="0" w:color="auto"/>
            </w:tcBorders>
            <w:shd w:val="clear" w:color="auto" w:fill="auto"/>
            <w:vAlign w:val="center"/>
            <w:hideMark/>
          </w:tcPr>
          <w:p w14:paraId="73D08853" w14:textId="77777777" w:rsidR="006723E8" w:rsidRPr="00741FBA" w:rsidRDefault="006723E8" w:rsidP="0096140C">
            <w:pPr>
              <w:jc w:val="center"/>
              <w:rPr>
                <w:color w:val="000000"/>
                <w:sz w:val="15"/>
                <w:szCs w:val="15"/>
              </w:rPr>
            </w:pPr>
            <w:r w:rsidRPr="00741FBA">
              <w:rPr>
                <w:color w:val="000000"/>
                <w:sz w:val="15"/>
                <w:szCs w:val="15"/>
              </w:rPr>
              <w:t>Rotterdam, The Netherlands</w:t>
            </w:r>
          </w:p>
        </w:tc>
        <w:tc>
          <w:tcPr>
            <w:tcW w:w="1180" w:type="dxa"/>
            <w:tcBorders>
              <w:top w:val="nil"/>
              <w:left w:val="nil"/>
              <w:bottom w:val="single" w:sz="4" w:space="0" w:color="auto"/>
              <w:right w:val="single" w:sz="4" w:space="0" w:color="auto"/>
            </w:tcBorders>
            <w:shd w:val="clear" w:color="auto" w:fill="auto"/>
            <w:vAlign w:val="center"/>
            <w:hideMark/>
          </w:tcPr>
          <w:p w14:paraId="220AD31D" w14:textId="77777777" w:rsidR="006723E8" w:rsidRPr="00741FBA" w:rsidRDefault="006723E8" w:rsidP="0096140C">
            <w:pPr>
              <w:jc w:val="center"/>
              <w:rPr>
                <w:color w:val="000000"/>
                <w:sz w:val="15"/>
                <w:szCs w:val="15"/>
              </w:rPr>
            </w:pPr>
            <w:r w:rsidRPr="00741FBA">
              <w:rPr>
                <w:color w:val="000000"/>
                <w:sz w:val="15"/>
                <w:szCs w:val="15"/>
              </w:rPr>
              <w:t>Population-based, randomized control trial</w:t>
            </w:r>
          </w:p>
        </w:tc>
        <w:tc>
          <w:tcPr>
            <w:tcW w:w="700" w:type="dxa"/>
            <w:tcBorders>
              <w:top w:val="nil"/>
              <w:left w:val="nil"/>
              <w:bottom w:val="single" w:sz="4" w:space="0" w:color="auto"/>
              <w:right w:val="single" w:sz="4" w:space="0" w:color="auto"/>
            </w:tcBorders>
            <w:shd w:val="clear" w:color="auto" w:fill="auto"/>
            <w:vAlign w:val="center"/>
            <w:hideMark/>
          </w:tcPr>
          <w:p w14:paraId="1451B5DC" w14:textId="77777777" w:rsidR="006723E8" w:rsidRPr="00741FBA" w:rsidRDefault="006723E8" w:rsidP="0096140C">
            <w:pPr>
              <w:jc w:val="center"/>
              <w:rPr>
                <w:color w:val="000000"/>
                <w:sz w:val="15"/>
                <w:szCs w:val="15"/>
              </w:rPr>
            </w:pPr>
            <w:r w:rsidRPr="00741FBA">
              <w:rPr>
                <w:color w:val="000000"/>
                <w:sz w:val="15"/>
                <w:szCs w:val="15"/>
              </w:rPr>
              <w:t>66</w:t>
            </w:r>
          </w:p>
        </w:tc>
        <w:tc>
          <w:tcPr>
            <w:tcW w:w="720" w:type="dxa"/>
            <w:tcBorders>
              <w:top w:val="nil"/>
              <w:left w:val="nil"/>
              <w:bottom w:val="single" w:sz="4" w:space="0" w:color="auto"/>
              <w:right w:val="single" w:sz="4" w:space="0" w:color="auto"/>
            </w:tcBorders>
            <w:shd w:val="clear" w:color="auto" w:fill="auto"/>
            <w:vAlign w:val="center"/>
            <w:hideMark/>
          </w:tcPr>
          <w:p w14:paraId="1DBA86DA" w14:textId="77777777" w:rsidR="006723E8" w:rsidRPr="00741FBA" w:rsidRDefault="006723E8" w:rsidP="0096140C">
            <w:pPr>
              <w:jc w:val="center"/>
              <w:rPr>
                <w:color w:val="000000"/>
                <w:sz w:val="15"/>
                <w:szCs w:val="15"/>
              </w:rPr>
            </w:pPr>
            <w:r w:rsidRPr="00741FBA">
              <w:rPr>
                <w:color w:val="000000"/>
                <w:sz w:val="15"/>
                <w:szCs w:val="15"/>
              </w:rPr>
              <w:t>71</w:t>
            </w:r>
          </w:p>
        </w:tc>
        <w:tc>
          <w:tcPr>
            <w:tcW w:w="780" w:type="dxa"/>
            <w:tcBorders>
              <w:top w:val="nil"/>
              <w:left w:val="nil"/>
              <w:bottom w:val="single" w:sz="4" w:space="0" w:color="auto"/>
              <w:right w:val="single" w:sz="4" w:space="0" w:color="auto"/>
            </w:tcBorders>
            <w:shd w:val="clear" w:color="auto" w:fill="auto"/>
            <w:vAlign w:val="center"/>
            <w:hideMark/>
          </w:tcPr>
          <w:p w14:paraId="17D40914" w14:textId="77777777" w:rsidR="006723E8" w:rsidRPr="00741FBA" w:rsidRDefault="006723E8" w:rsidP="0096140C">
            <w:pPr>
              <w:jc w:val="center"/>
              <w:rPr>
                <w:color w:val="000000"/>
                <w:sz w:val="15"/>
                <w:szCs w:val="15"/>
              </w:rPr>
            </w:pPr>
            <w:r w:rsidRPr="00741FBA">
              <w:rPr>
                <w:color w:val="000000"/>
                <w:sz w:val="15"/>
                <w:szCs w:val="15"/>
              </w:rPr>
              <w:t>0</w:t>
            </w:r>
          </w:p>
        </w:tc>
        <w:tc>
          <w:tcPr>
            <w:tcW w:w="560" w:type="dxa"/>
            <w:tcBorders>
              <w:top w:val="nil"/>
              <w:left w:val="nil"/>
              <w:bottom w:val="single" w:sz="4" w:space="0" w:color="auto"/>
              <w:right w:val="single" w:sz="4" w:space="0" w:color="auto"/>
            </w:tcBorders>
            <w:shd w:val="clear" w:color="auto" w:fill="auto"/>
            <w:vAlign w:val="center"/>
            <w:hideMark/>
          </w:tcPr>
          <w:p w14:paraId="3C6CFA5D"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3BCDA12B" w14:textId="77777777" w:rsidR="006723E8" w:rsidRPr="00741FBA" w:rsidRDefault="006723E8" w:rsidP="0096140C">
            <w:pPr>
              <w:jc w:val="center"/>
              <w:rPr>
                <w:color w:val="000000"/>
                <w:sz w:val="15"/>
                <w:szCs w:val="15"/>
              </w:rPr>
            </w:pPr>
            <w:r w:rsidRPr="00741FBA">
              <w:rPr>
                <w:color w:val="000000"/>
                <w:sz w:val="15"/>
                <w:szCs w:val="15"/>
              </w:rPr>
              <w:t>136</w:t>
            </w:r>
          </w:p>
        </w:tc>
        <w:tc>
          <w:tcPr>
            <w:tcW w:w="500" w:type="dxa"/>
            <w:tcBorders>
              <w:top w:val="nil"/>
              <w:left w:val="nil"/>
              <w:bottom w:val="single" w:sz="4" w:space="0" w:color="auto"/>
              <w:right w:val="single" w:sz="4" w:space="0" w:color="auto"/>
            </w:tcBorders>
            <w:shd w:val="clear" w:color="auto" w:fill="auto"/>
            <w:vAlign w:val="center"/>
            <w:hideMark/>
          </w:tcPr>
          <w:p w14:paraId="5AACD13A" w14:textId="77777777" w:rsidR="006723E8" w:rsidRPr="00741FBA" w:rsidRDefault="006723E8" w:rsidP="0096140C">
            <w:pPr>
              <w:jc w:val="center"/>
              <w:rPr>
                <w:color w:val="000000"/>
                <w:sz w:val="15"/>
                <w:szCs w:val="15"/>
              </w:rPr>
            </w:pPr>
            <w:r w:rsidRPr="00741FBA">
              <w:rPr>
                <w:color w:val="000000"/>
                <w:sz w:val="15"/>
                <w:szCs w:val="15"/>
              </w:rPr>
              <w:t>1</w:t>
            </w:r>
          </w:p>
        </w:tc>
        <w:tc>
          <w:tcPr>
            <w:tcW w:w="640" w:type="dxa"/>
            <w:tcBorders>
              <w:top w:val="nil"/>
              <w:left w:val="nil"/>
              <w:bottom w:val="single" w:sz="4" w:space="0" w:color="auto"/>
              <w:right w:val="single" w:sz="4" w:space="0" w:color="auto"/>
            </w:tcBorders>
            <w:shd w:val="clear" w:color="auto" w:fill="auto"/>
            <w:vAlign w:val="center"/>
            <w:hideMark/>
          </w:tcPr>
          <w:p w14:paraId="32E37969"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5BB574BA" w14:textId="77777777" w:rsidR="006723E8" w:rsidRPr="00741FBA" w:rsidRDefault="006723E8" w:rsidP="0096140C">
            <w:pPr>
              <w:jc w:val="center"/>
              <w:rPr>
                <w:color w:val="000000"/>
                <w:sz w:val="15"/>
                <w:szCs w:val="15"/>
              </w:rPr>
            </w:pPr>
            <w:r w:rsidRPr="00741FBA">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14:paraId="5B4BFDA1" w14:textId="77777777" w:rsidR="006723E8" w:rsidRPr="00741FBA" w:rsidRDefault="006723E8" w:rsidP="0096140C">
            <w:pPr>
              <w:jc w:val="center"/>
              <w:rPr>
                <w:color w:val="000000"/>
                <w:sz w:val="15"/>
                <w:szCs w:val="15"/>
              </w:rPr>
            </w:pPr>
            <w:r w:rsidRPr="00741FBA">
              <w:rPr>
                <w:color w:val="000000"/>
                <w:sz w:val="15"/>
                <w:szCs w:val="15"/>
              </w:rPr>
              <w:t>0.4597 [0.2111, 0.6343]</w:t>
            </w:r>
          </w:p>
        </w:tc>
        <w:tc>
          <w:tcPr>
            <w:tcW w:w="1140" w:type="dxa"/>
            <w:tcBorders>
              <w:top w:val="nil"/>
              <w:left w:val="nil"/>
              <w:bottom w:val="single" w:sz="4" w:space="0" w:color="auto"/>
              <w:right w:val="single" w:sz="4" w:space="0" w:color="auto"/>
            </w:tcBorders>
            <w:shd w:val="clear" w:color="auto" w:fill="auto"/>
            <w:vAlign w:val="center"/>
            <w:hideMark/>
          </w:tcPr>
          <w:p w14:paraId="0D4DDF36" w14:textId="77777777" w:rsidR="006723E8" w:rsidRPr="00741FBA" w:rsidRDefault="006723E8" w:rsidP="0096140C">
            <w:pPr>
              <w:jc w:val="center"/>
              <w:rPr>
                <w:color w:val="000000"/>
                <w:sz w:val="15"/>
                <w:szCs w:val="15"/>
              </w:rPr>
            </w:pPr>
            <w:r w:rsidRPr="00741FBA">
              <w:rPr>
                <w:color w:val="000000"/>
                <w:sz w:val="15"/>
                <w:szCs w:val="15"/>
              </w:rPr>
              <w:t>71.0 [69.5, 73.2]</w:t>
            </w:r>
          </w:p>
        </w:tc>
        <w:tc>
          <w:tcPr>
            <w:tcW w:w="1200" w:type="dxa"/>
            <w:tcBorders>
              <w:top w:val="nil"/>
              <w:left w:val="nil"/>
              <w:bottom w:val="single" w:sz="4" w:space="0" w:color="auto"/>
              <w:right w:val="single" w:sz="4" w:space="0" w:color="auto"/>
            </w:tcBorders>
            <w:shd w:val="clear" w:color="auto" w:fill="auto"/>
            <w:vAlign w:val="center"/>
            <w:hideMark/>
          </w:tcPr>
          <w:p w14:paraId="7F78C64C" w14:textId="77777777" w:rsidR="006723E8" w:rsidRPr="00741FBA" w:rsidRDefault="006723E8" w:rsidP="0096140C">
            <w:pPr>
              <w:jc w:val="center"/>
              <w:rPr>
                <w:color w:val="000000"/>
                <w:sz w:val="15"/>
                <w:szCs w:val="15"/>
              </w:rPr>
            </w:pPr>
            <w:r w:rsidRPr="00741FBA">
              <w:rPr>
                <w:color w:val="000000"/>
                <w:sz w:val="15"/>
                <w:szCs w:val="15"/>
              </w:rPr>
              <w:t>71.1 [69.5, 73.1]</w:t>
            </w:r>
          </w:p>
        </w:tc>
      </w:tr>
      <w:tr w:rsidR="006723E8" w:rsidRPr="00741FBA" w14:paraId="2E067128" w14:textId="77777777" w:rsidTr="0096140C">
        <w:trPr>
          <w:trHeight w:val="21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B23113E" w14:textId="77777777" w:rsidR="006723E8" w:rsidRPr="00741FBA" w:rsidRDefault="006723E8" w:rsidP="0096140C">
            <w:pPr>
              <w:jc w:val="center"/>
              <w:rPr>
                <w:color w:val="000000"/>
                <w:sz w:val="15"/>
                <w:szCs w:val="15"/>
              </w:rPr>
            </w:pPr>
            <w:r w:rsidRPr="00741FBA">
              <w:rPr>
                <w:color w:val="000000"/>
                <w:sz w:val="15"/>
                <w:szCs w:val="15"/>
              </w:rPr>
              <w:t>ESTHER (n=17)</w:t>
            </w:r>
          </w:p>
        </w:tc>
        <w:tc>
          <w:tcPr>
            <w:tcW w:w="1420" w:type="dxa"/>
            <w:tcBorders>
              <w:top w:val="nil"/>
              <w:left w:val="nil"/>
              <w:bottom w:val="single" w:sz="4" w:space="0" w:color="auto"/>
              <w:right w:val="single" w:sz="4" w:space="0" w:color="auto"/>
            </w:tcBorders>
            <w:shd w:val="clear" w:color="auto" w:fill="auto"/>
            <w:vAlign w:val="center"/>
            <w:hideMark/>
          </w:tcPr>
          <w:p w14:paraId="5B592CB9" w14:textId="77777777" w:rsidR="006723E8" w:rsidRPr="00741FBA" w:rsidRDefault="006723E8" w:rsidP="0096140C">
            <w:pPr>
              <w:jc w:val="center"/>
              <w:rPr>
                <w:color w:val="000000"/>
                <w:sz w:val="15"/>
                <w:szCs w:val="15"/>
              </w:rPr>
            </w:pPr>
            <w:r w:rsidRPr="00741FBA">
              <w:rPr>
                <w:color w:val="000000"/>
                <w:sz w:val="15"/>
                <w:szCs w:val="15"/>
              </w:rPr>
              <w:t>Epidemiological investigations of the chances of preventing, recognizing early and optimally treating chronic diseases in an elderly population</w:t>
            </w:r>
          </w:p>
        </w:tc>
        <w:tc>
          <w:tcPr>
            <w:tcW w:w="880" w:type="dxa"/>
            <w:tcBorders>
              <w:top w:val="nil"/>
              <w:left w:val="nil"/>
              <w:bottom w:val="single" w:sz="4" w:space="0" w:color="auto"/>
              <w:right w:val="single" w:sz="4" w:space="0" w:color="auto"/>
            </w:tcBorders>
            <w:shd w:val="clear" w:color="auto" w:fill="auto"/>
            <w:vAlign w:val="center"/>
            <w:hideMark/>
          </w:tcPr>
          <w:p w14:paraId="07158DB3" w14:textId="77777777" w:rsidR="006723E8" w:rsidRPr="00741FBA" w:rsidRDefault="006723E8" w:rsidP="0096140C">
            <w:pPr>
              <w:jc w:val="center"/>
              <w:rPr>
                <w:color w:val="000000"/>
                <w:sz w:val="15"/>
                <w:szCs w:val="15"/>
              </w:rPr>
            </w:pPr>
            <w:r w:rsidRPr="00741FBA">
              <w:rPr>
                <w:color w:val="000000"/>
                <w:sz w:val="15"/>
                <w:szCs w:val="15"/>
              </w:rPr>
              <w:t>Heidelberg, Germany</w:t>
            </w:r>
          </w:p>
        </w:tc>
        <w:tc>
          <w:tcPr>
            <w:tcW w:w="1180" w:type="dxa"/>
            <w:tcBorders>
              <w:top w:val="nil"/>
              <w:left w:val="nil"/>
              <w:bottom w:val="single" w:sz="4" w:space="0" w:color="auto"/>
              <w:right w:val="single" w:sz="4" w:space="0" w:color="auto"/>
            </w:tcBorders>
            <w:shd w:val="clear" w:color="auto" w:fill="auto"/>
            <w:vAlign w:val="center"/>
            <w:hideMark/>
          </w:tcPr>
          <w:p w14:paraId="60E9D35B" w14:textId="77777777" w:rsidR="006723E8" w:rsidRPr="00741FBA" w:rsidRDefault="006723E8" w:rsidP="0096140C">
            <w:pPr>
              <w:jc w:val="center"/>
              <w:rPr>
                <w:color w:val="000000"/>
                <w:sz w:val="15"/>
                <w:szCs w:val="15"/>
              </w:rPr>
            </w:pPr>
            <w:r w:rsidRPr="00741FBA">
              <w:rPr>
                <w:color w:val="000000"/>
                <w:sz w:val="15"/>
                <w:szCs w:val="15"/>
              </w:rPr>
              <w:t>Population-based, prospective, case-control</w:t>
            </w:r>
          </w:p>
        </w:tc>
        <w:tc>
          <w:tcPr>
            <w:tcW w:w="700" w:type="dxa"/>
            <w:tcBorders>
              <w:top w:val="nil"/>
              <w:left w:val="nil"/>
              <w:bottom w:val="single" w:sz="4" w:space="0" w:color="auto"/>
              <w:right w:val="single" w:sz="4" w:space="0" w:color="auto"/>
            </w:tcBorders>
            <w:shd w:val="clear" w:color="auto" w:fill="auto"/>
            <w:vAlign w:val="center"/>
            <w:hideMark/>
          </w:tcPr>
          <w:p w14:paraId="055E4745" w14:textId="77777777" w:rsidR="006723E8" w:rsidRPr="00741FBA" w:rsidRDefault="006723E8" w:rsidP="0096140C">
            <w:pPr>
              <w:jc w:val="center"/>
              <w:rPr>
                <w:color w:val="000000"/>
                <w:sz w:val="15"/>
                <w:szCs w:val="15"/>
              </w:rPr>
            </w:pPr>
            <w:r w:rsidRPr="00741FBA">
              <w:rPr>
                <w:color w:val="000000"/>
                <w:sz w:val="15"/>
                <w:szCs w:val="15"/>
              </w:rPr>
              <w:t>3</w:t>
            </w:r>
          </w:p>
        </w:tc>
        <w:tc>
          <w:tcPr>
            <w:tcW w:w="720" w:type="dxa"/>
            <w:tcBorders>
              <w:top w:val="nil"/>
              <w:left w:val="nil"/>
              <w:bottom w:val="single" w:sz="4" w:space="0" w:color="auto"/>
              <w:right w:val="single" w:sz="4" w:space="0" w:color="auto"/>
            </w:tcBorders>
            <w:shd w:val="clear" w:color="auto" w:fill="auto"/>
            <w:vAlign w:val="center"/>
            <w:hideMark/>
          </w:tcPr>
          <w:p w14:paraId="0CE0C330" w14:textId="77777777" w:rsidR="006723E8" w:rsidRPr="00741FBA" w:rsidRDefault="006723E8" w:rsidP="0096140C">
            <w:pPr>
              <w:jc w:val="center"/>
              <w:rPr>
                <w:color w:val="000000"/>
                <w:sz w:val="15"/>
                <w:szCs w:val="15"/>
              </w:rPr>
            </w:pPr>
            <w:r w:rsidRPr="00741FBA">
              <w:rPr>
                <w:color w:val="000000"/>
                <w:sz w:val="15"/>
                <w:szCs w:val="15"/>
              </w:rPr>
              <w:t>14</w:t>
            </w:r>
          </w:p>
        </w:tc>
        <w:tc>
          <w:tcPr>
            <w:tcW w:w="780" w:type="dxa"/>
            <w:tcBorders>
              <w:top w:val="nil"/>
              <w:left w:val="nil"/>
              <w:bottom w:val="single" w:sz="4" w:space="0" w:color="auto"/>
              <w:right w:val="single" w:sz="4" w:space="0" w:color="auto"/>
            </w:tcBorders>
            <w:shd w:val="clear" w:color="auto" w:fill="auto"/>
            <w:vAlign w:val="center"/>
            <w:hideMark/>
          </w:tcPr>
          <w:p w14:paraId="25ACC6DB" w14:textId="77777777" w:rsidR="006723E8" w:rsidRPr="00741FBA" w:rsidRDefault="006723E8" w:rsidP="0096140C">
            <w:pPr>
              <w:jc w:val="center"/>
              <w:rPr>
                <w:color w:val="000000"/>
                <w:sz w:val="15"/>
                <w:szCs w:val="15"/>
              </w:rPr>
            </w:pPr>
            <w:r w:rsidRPr="00741FBA">
              <w:rPr>
                <w:color w:val="000000"/>
                <w:sz w:val="15"/>
                <w:szCs w:val="15"/>
              </w:rPr>
              <w:t>6</w:t>
            </w:r>
          </w:p>
        </w:tc>
        <w:tc>
          <w:tcPr>
            <w:tcW w:w="560" w:type="dxa"/>
            <w:tcBorders>
              <w:top w:val="nil"/>
              <w:left w:val="nil"/>
              <w:bottom w:val="single" w:sz="4" w:space="0" w:color="auto"/>
              <w:right w:val="single" w:sz="4" w:space="0" w:color="auto"/>
            </w:tcBorders>
            <w:shd w:val="clear" w:color="auto" w:fill="auto"/>
            <w:vAlign w:val="center"/>
            <w:hideMark/>
          </w:tcPr>
          <w:p w14:paraId="70557ECC"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1AEE3DA4" w14:textId="77777777" w:rsidR="006723E8" w:rsidRPr="00741FBA" w:rsidRDefault="006723E8" w:rsidP="0096140C">
            <w:pPr>
              <w:jc w:val="center"/>
              <w:rPr>
                <w:color w:val="000000"/>
                <w:sz w:val="15"/>
                <w:szCs w:val="15"/>
              </w:rPr>
            </w:pPr>
            <w:r w:rsidRPr="00741FBA">
              <w:rPr>
                <w:color w:val="000000"/>
                <w:sz w:val="15"/>
                <w:szCs w:val="15"/>
              </w:rPr>
              <w:t>17</w:t>
            </w:r>
          </w:p>
        </w:tc>
        <w:tc>
          <w:tcPr>
            <w:tcW w:w="500" w:type="dxa"/>
            <w:tcBorders>
              <w:top w:val="nil"/>
              <w:left w:val="nil"/>
              <w:bottom w:val="single" w:sz="4" w:space="0" w:color="auto"/>
              <w:right w:val="single" w:sz="4" w:space="0" w:color="auto"/>
            </w:tcBorders>
            <w:shd w:val="clear" w:color="auto" w:fill="auto"/>
            <w:vAlign w:val="center"/>
            <w:hideMark/>
          </w:tcPr>
          <w:p w14:paraId="40BF74D9"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0BF2927C"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73EA56DE" w14:textId="77777777" w:rsidR="006723E8" w:rsidRPr="00741FBA" w:rsidRDefault="006723E8" w:rsidP="0096140C">
            <w:pPr>
              <w:jc w:val="center"/>
              <w:rPr>
                <w:color w:val="000000"/>
                <w:sz w:val="15"/>
                <w:szCs w:val="15"/>
              </w:rPr>
            </w:pPr>
            <w:r w:rsidRPr="00741FBA">
              <w:rPr>
                <w:color w:val="000000"/>
                <w:sz w:val="15"/>
                <w:szCs w:val="15"/>
              </w:rPr>
              <w:t>17</w:t>
            </w:r>
          </w:p>
        </w:tc>
        <w:tc>
          <w:tcPr>
            <w:tcW w:w="1260" w:type="dxa"/>
            <w:tcBorders>
              <w:top w:val="nil"/>
              <w:left w:val="nil"/>
              <w:bottom w:val="single" w:sz="4" w:space="0" w:color="auto"/>
              <w:right w:val="single" w:sz="4" w:space="0" w:color="auto"/>
            </w:tcBorders>
            <w:shd w:val="clear" w:color="auto" w:fill="auto"/>
            <w:vAlign w:val="center"/>
            <w:hideMark/>
          </w:tcPr>
          <w:p w14:paraId="001368DB" w14:textId="77777777" w:rsidR="006723E8" w:rsidRPr="00741FBA" w:rsidRDefault="006723E8" w:rsidP="0096140C">
            <w:pPr>
              <w:jc w:val="center"/>
              <w:rPr>
                <w:color w:val="000000"/>
                <w:sz w:val="15"/>
                <w:szCs w:val="15"/>
              </w:rPr>
            </w:pPr>
            <w:r w:rsidRPr="00741FBA">
              <w:rPr>
                <w:color w:val="000000"/>
                <w:sz w:val="15"/>
                <w:szCs w:val="15"/>
              </w:rPr>
              <w:t>0.4385 [0.183, 0.5686]</w:t>
            </w:r>
          </w:p>
        </w:tc>
        <w:tc>
          <w:tcPr>
            <w:tcW w:w="1140" w:type="dxa"/>
            <w:tcBorders>
              <w:top w:val="nil"/>
              <w:left w:val="nil"/>
              <w:bottom w:val="single" w:sz="4" w:space="0" w:color="auto"/>
              <w:right w:val="single" w:sz="4" w:space="0" w:color="auto"/>
            </w:tcBorders>
            <w:shd w:val="clear" w:color="auto" w:fill="auto"/>
            <w:vAlign w:val="center"/>
            <w:hideMark/>
          </w:tcPr>
          <w:p w14:paraId="03AA43BF" w14:textId="77777777" w:rsidR="006723E8" w:rsidRPr="00741FBA" w:rsidRDefault="006723E8" w:rsidP="0096140C">
            <w:pPr>
              <w:jc w:val="center"/>
              <w:rPr>
                <w:color w:val="000000"/>
                <w:sz w:val="15"/>
                <w:szCs w:val="15"/>
              </w:rPr>
            </w:pPr>
            <w:r w:rsidRPr="00741FBA">
              <w:rPr>
                <w:color w:val="000000"/>
                <w:sz w:val="15"/>
                <w:szCs w:val="15"/>
              </w:rPr>
              <w:t>66.6 [64.8, 67.8]</w:t>
            </w:r>
          </w:p>
        </w:tc>
        <w:tc>
          <w:tcPr>
            <w:tcW w:w="1200" w:type="dxa"/>
            <w:tcBorders>
              <w:top w:val="nil"/>
              <w:left w:val="nil"/>
              <w:bottom w:val="single" w:sz="4" w:space="0" w:color="auto"/>
              <w:right w:val="single" w:sz="4" w:space="0" w:color="auto"/>
            </w:tcBorders>
            <w:shd w:val="clear" w:color="auto" w:fill="auto"/>
            <w:vAlign w:val="center"/>
            <w:hideMark/>
          </w:tcPr>
          <w:p w14:paraId="35F5B3FB" w14:textId="77777777" w:rsidR="006723E8" w:rsidRPr="00741FBA" w:rsidRDefault="006723E8" w:rsidP="0096140C">
            <w:pPr>
              <w:jc w:val="center"/>
              <w:rPr>
                <w:color w:val="000000"/>
                <w:sz w:val="15"/>
                <w:szCs w:val="15"/>
              </w:rPr>
            </w:pPr>
            <w:r w:rsidRPr="00741FBA">
              <w:rPr>
                <w:color w:val="000000"/>
                <w:sz w:val="15"/>
                <w:szCs w:val="15"/>
              </w:rPr>
              <w:t>70.8 [67.8, 73.1]</w:t>
            </w:r>
          </w:p>
        </w:tc>
      </w:tr>
      <w:tr w:rsidR="006723E8" w:rsidRPr="00741FBA" w14:paraId="2B9910B4"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82FCC0B" w14:textId="77777777" w:rsidR="006723E8" w:rsidRPr="00741FBA" w:rsidRDefault="006723E8" w:rsidP="0096140C">
            <w:pPr>
              <w:jc w:val="center"/>
              <w:rPr>
                <w:color w:val="000000"/>
                <w:sz w:val="15"/>
                <w:szCs w:val="15"/>
              </w:rPr>
            </w:pPr>
            <w:r w:rsidRPr="00741FBA">
              <w:rPr>
                <w:color w:val="000000"/>
                <w:sz w:val="15"/>
                <w:szCs w:val="15"/>
              </w:rPr>
              <w:t>FHCRC (n=812)</w:t>
            </w:r>
          </w:p>
        </w:tc>
        <w:tc>
          <w:tcPr>
            <w:tcW w:w="1420" w:type="dxa"/>
            <w:tcBorders>
              <w:top w:val="nil"/>
              <w:left w:val="nil"/>
              <w:bottom w:val="single" w:sz="4" w:space="0" w:color="auto"/>
              <w:right w:val="single" w:sz="4" w:space="0" w:color="auto"/>
            </w:tcBorders>
            <w:shd w:val="clear" w:color="auto" w:fill="auto"/>
            <w:vAlign w:val="center"/>
            <w:hideMark/>
          </w:tcPr>
          <w:p w14:paraId="6CB3AAE5" w14:textId="77777777" w:rsidR="006723E8" w:rsidRPr="00741FBA" w:rsidRDefault="006723E8" w:rsidP="0096140C">
            <w:pPr>
              <w:jc w:val="center"/>
              <w:rPr>
                <w:color w:val="000000"/>
                <w:sz w:val="15"/>
                <w:szCs w:val="15"/>
              </w:rPr>
            </w:pPr>
            <w:r w:rsidRPr="00741FBA">
              <w:rPr>
                <w:color w:val="000000"/>
                <w:sz w:val="15"/>
                <w:szCs w:val="15"/>
              </w:rPr>
              <w:t>Fred Hutchinson Cancer Research Centre</w:t>
            </w:r>
          </w:p>
        </w:tc>
        <w:tc>
          <w:tcPr>
            <w:tcW w:w="880" w:type="dxa"/>
            <w:tcBorders>
              <w:top w:val="nil"/>
              <w:left w:val="nil"/>
              <w:bottom w:val="single" w:sz="4" w:space="0" w:color="auto"/>
              <w:right w:val="single" w:sz="4" w:space="0" w:color="auto"/>
            </w:tcBorders>
            <w:shd w:val="clear" w:color="auto" w:fill="auto"/>
            <w:vAlign w:val="center"/>
            <w:hideMark/>
          </w:tcPr>
          <w:p w14:paraId="43AFF86B" w14:textId="77777777" w:rsidR="006723E8" w:rsidRPr="00741FBA" w:rsidRDefault="006723E8" w:rsidP="0096140C">
            <w:pPr>
              <w:jc w:val="center"/>
              <w:rPr>
                <w:color w:val="000000"/>
                <w:sz w:val="15"/>
                <w:szCs w:val="15"/>
              </w:rPr>
            </w:pPr>
            <w:r w:rsidRPr="00741FBA">
              <w:rPr>
                <w:color w:val="000000"/>
                <w:sz w:val="15"/>
                <w:szCs w:val="15"/>
              </w:rPr>
              <w:t>Seattle, USA</w:t>
            </w:r>
          </w:p>
        </w:tc>
        <w:tc>
          <w:tcPr>
            <w:tcW w:w="1180" w:type="dxa"/>
            <w:tcBorders>
              <w:top w:val="nil"/>
              <w:left w:val="nil"/>
              <w:bottom w:val="single" w:sz="4" w:space="0" w:color="auto"/>
              <w:right w:val="single" w:sz="4" w:space="0" w:color="auto"/>
            </w:tcBorders>
            <w:shd w:val="clear" w:color="auto" w:fill="auto"/>
            <w:vAlign w:val="center"/>
            <w:hideMark/>
          </w:tcPr>
          <w:p w14:paraId="50DA09FF" w14:textId="77777777" w:rsidR="006723E8" w:rsidRPr="00741FBA" w:rsidRDefault="006723E8" w:rsidP="0096140C">
            <w:pPr>
              <w:jc w:val="center"/>
              <w:rPr>
                <w:color w:val="000000"/>
                <w:sz w:val="15"/>
                <w:szCs w:val="15"/>
              </w:rPr>
            </w:pPr>
            <w:r w:rsidRPr="00741FBA">
              <w:rPr>
                <w:color w:val="000000"/>
                <w:sz w:val="15"/>
                <w:szCs w:val="15"/>
              </w:rPr>
              <w:t>Population-based, case control</w:t>
            </w:r>
          </w:p>
        </w:tc>
        <w:tc>
          <w:tcPr>
            <w:tcW w:w="700" w:type="dxa"/>
            <w:tcBorders>
              <w:top w:val="nil"/>
              <w:left w:val="nil"/>
              <w:bottom w:val="single" w:sz="4" w:space="0" w:color="auto"/>
              <w:right w:val="single" w:sz="4" w:space="0" w:color="auto"/>
            </w:tcBorders>
            <w:shd w:val="clear" w:color="auto" w:fill="auto"/>
            <w:vAlign w:val="center"/>
            <w:hideMark/>
          </w:tcPr>
          <w:p w14:paraId="57BE4F68" w14:textId="77777777" w:rsidR="006723E8" w:rsidRPr="00741FBA" w:rsidRDefault="006723E8" w:rsidP="0096140C">
            <w:pPr>
              <w:jc w:val="center"/>
              <w:rPr>
                <w:color w:val="000000"/>
                <w:sz w:val="15"/>
                <w:szCs w:val="15"/>
              </w:rPr>
            </w:pPr>
            <w:r w:rsidRPr="00741FBA">
              <w:rPr>
                <w:color w:val="000000"/>
                <w:sz w:val="15"/>
                <w:szCs w:val="15"/>
              </w:rPr>
              <w:t>399</w:t>
            </w:r>
          </w:p>
        </w:tc>
        <w:tc>
          <w:tcPr>
            <w:tcW w:w="720" w:type="dxa"/>
            <w:tcBorders>
              <w:top w:val="nil"/>
              <w:left w:val="nil"/>
              <w:bottom w:val="single" w:sz="4" w:space="0" w:color="auto"/>
              <w:right w:val="single" w:sz="4" w:space="0" w:color="auto"/>
            </w:tcBorders>
            <w:shd w:val="clear" w:color="auto" w:fill="auto"/>
            <w:vAlign w:val="center"/>
            <w:hideMark/>
          </w:tcPr>
          <w:p w14:paraId="3AF92578" w14:textId="77777777" w:rsidR="006723E8" w:rsidRPr="00741FBA" w:rsidRDefault="006723E8" w:rsidP="0096140C">
            <w:pPr>
              <w:jc w:val="center"/>
              <w:rPr>
                <w:color w:val="000000"/>
                <w:sz w:val="15"/>
                <w:szCs w:val="15"/>
              </w:rPr>
            </w:pPr>
            <w:r w:rsidRPr="00741FBA">
              <w:rPr>
                <w:color w:val="000000"/>
                <w:sz w:val="15"/>
                <w:szCs w:val="15"/>
              </w:rPr>
              <w:t>413</w:t>
            </w:r>
          </w:p>
        </w:tc>
        <w:tc>
          <w:tcPr>
            <w:tcW w:w="780" w:type="dxa"/>
            <w:tcBorders>
              <w:top w:val="nil"/>
              <w:left w:val="nil"/>
              <w:bottom w:val="single" w:sz="4" w:space="0" w:color="auto"/>
              <w:right w:val="single" w:sz="4" w:space="0" w:color="auto"/>
            </w:tcBorders>
            <w:shd w:val="clear" w:color="auto" w:fill="auto"/>
            <w:vAlign w:val="center"/>
            <w:hideMark/>
          </w:tcPr>
          <w:p w14:paraId="031F3A86" w14:textId="77777777" w:rsidR="006723E8" w:rsidRPr="00741FBA" w:rsidRDefault="006723E8" w:rsidP="0096140C">
            <w:pPr>
              <w:jc w:val="center"/>
              <w:rPr>
                <w:color w:val="000000"/>
                <w:sz w:val="15"/>
                <w:szCs w:val="15"/>
              </w:rPr>
            </w:pPr>
            <w:r w:rsidRPr="00741FBA">
              <w:rPr>
                <w:color w:val="000000"/>
                <w:sz w:val="15"/>
                <w:szCs w:val="15"/>
              </w:rPr>
              <w:t>226</w:t>
            </w:r>
          </w:p>
        </w:tc>
        <w:tc>
          <w:tcPr>
            <w:tcW w:w="560" w:type="dxa"/>
            <w:tcBorders>
              <w:top w:val="nil"/>
              <w:left w:val="nil"/>
              <w:bottom w:val="single" w:sz="4" w:space="0" w:color="auto"/>
              <w:right w:val="single" w:sz="4" w:space="0" w:color="auto"/>
            </w:tcBorders>
            <w:shd w:val="clear" w:color="auto" w:fill="auto"/>
            <w:vAlign w:val="center"/>
            <w:hideMark/>
          </w:tcPr>
          <w:p w14:paraId="6014D68F" w14:textId="77777777" w:rsidR="006723E8" w:rsidRPr="00741FBA" w:rsidRDefault="006723E8" w:rsidP="0096140C">
            <w:pPr>
              <w:jc w:val="center"/>
              <w:rPr>
                <w:color w:val="000000"/>
                <w:sz w:val="15"/>
                <w:szCs w:val="15"/>
              </w:rPr>
            </w:pPr>
            <w:r w:rsidRPr="00741FBA">
              <w:rPr>
                <w:color w:val="000000"/>
                <w:sz w:val="15"/>
                <w:szCs w:val="15"/>
              </w:rPr>
              <w:t>28</w:t>
            </w:r>
          </w:p>
        </w:tc>
        <w:tc>
          <w:tcPr>
            <w:tcW w:w="740" w:type="dxa"/>
            <w:tcBorders>
              <w:top w:val="nil"/>
              <w:left w:val="nil"/>
              <w:bottom w:val="single" w:sz="4" w:space="0" w:color="auto"/>
              <w:right w:val="single" w:sz="4" w:space="0" w:color="auto"/>
            </w:tcBorders>
            <w:shd w:val="clear" w:color="auto" w:fill="auto"/>
            <w:vAlign w:val="center"/>
            <w:hideMark/>
          </w:tcPr>
          <w:p w14:paraId="1A78086A" w14:textId="77777777" w:rsidR="006723E8" w:rsidRPr="00741FBA" w:rsidRDefault="006723E8" w:rsidP="0096140C">
            <w:pPr>
              <w:jc w:val="center"/>
              <w:rPr>
                <w:color w:val="000000"/>
                <w:sz w:val="15"/>
                <w:szCs w:val="15"/>
              </w:rPr>
            </w:pPr>
            <w:r w:rsidRPr="00741FBA">
              <w:rPr>
                <w:color w:val="000000"/>
                <w:sz w:val="15"/>
                <w:szCs w:val="15"/>
              </w:rPr>
              <w:t>795</w:t>
            </w:r>
          </w:p>
        </w:tc>
        <w:tc>
          <w:tcPr>
            <w:tcW w:w="500" w:type="dxa"/>
            <w:tcBorders>
              <w:top w:val="nil"/>
              <w:left w:val="nil"/>
              <w:bottom w:val="single" w:sz="4" w:space="0" w:color="auto"/>
              <w:right w:val="single" w:sz="4" w:space="0" w:color="auto"/>
            </w:tcBorders>
            <w:shd w:val="clear" w:color="auto" w:fill="auto"/>
            <w:vAlign w:val="center"/>
            <w:hideMark/>
          </w:tcPr>
          <w:p w14:paraId="09E79A89" w14:textId="77777777" w:rsidR="006723E8" w:rsidRPr="00741FBA" w:rsidRDefault="006723E8" w:rsidP="0096140C">
            <w:pPr>
              <w:jc w:val="center"/>
              <w:rPr>
                <w:color w:val="000000"/>
                <w:sz w:val="15"/>
                <w:szCs w:val="15"/>
              </w:rPr>
            </w:pPr>
            <w:r w:rsidRPr="00741FBA">
              <w:rPr>
                <w:color w:val="000000"/>
                <w:sz w:val="15"/>
                <w:szCs w:val="15"/>
              </w:rPr>
              <w:t>17</w:t>
            </w:r>
          </w:p>
        </w:tc>
        <w:tc>
          <w:tcPr>
            <w:tcW w:w="640" w:type="dxa"/>
            <w:tcBorders>
              <w:top w:val="nil"/>
              <w:left w:val="nil"/>
              <w:bottom w:val="single" w:sz="4" w:space="0" w:color="auto"/>
              <w:right w:val="single" w:sz="4" w:space="0" w:color="auto"/>
            </w:tcBorders>
            <w:shd w:val="clear" w:color="auto" w:fill="auto"/>
            <w:vAlign w:val="center"/>
            <w:hideMark/>
          </w:tcPr>
          <w:p w14:paraId="15202CF3"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0E691C14" w14:textId="77777777" w:rsidR="006723E8" w:rsidRPr="00741FBA" w:rsidRDefault="006723E8" w:rsidP="0096140C">
            <w:pPr>
              <w:jc w:val="center"/>
              <w:rPr>
                <w:color w:val="000000"/>
                <w:sz w:val="15"/>
                <w:szCs w:val="15"/>
              </w:rPr>
            </w:pPr>
            <w:r w:rsidRPr="00741FBA">
              <w:rPr>
                <w:color w:val="000000"/>
                <w:sz w:val="15"/>
                <w:szCs w:val="15"/>
              </w:rPr>
              <w:t>812</w:t>
            </w:r>
          </w:p>
        </w:tc>
        <w:tc>
          <w:tcPr>
            <w:tcW w:w="1260" w:type="dxa"/>
            <w:tcBorders>
              <w:top w:val="nil"/>
              <w:left w:val="nil"/>
              <w:bottom w:val="single" w:sz="4" w:space="0" w:color="auto"/>
              <w:right w:val="single" w:sz="4" w:space="0" w:color="auto"/>
            </w:tcBorders>
            <w:shd w:val="clear" w:color="auto" w:fill="auto"/>
            <w:vAlign w:val="center"/>
            <w:hideMark/>
          </w:tcPr>
          <w:p w14:paraId="7166EEC6" w14:textId="77777777" w:rsidR="006723E8" w:rsidRPr="00741FBA" w:rsidRDefault="006723E8" w:rsidP="0096140C">
            <w:pPr>
              <w:jc w:val="center"/>
              <w:rPr>
                <w:color w:val="000000"/>
                <w:sz w:val="15"/>
                <w:szCs w:val="15"/>
              </w:rPr>
            </w:pPr>
            <w:r w:rsidRPr="00741FBA">
              <w:rPr>
                <w:color w:val="000000"/>
                <w:sz w:val="15"/>
                <w:szCs w:val="15"/>
              </w:rPr>
              <w:t>0.4739 [0.2901, 0.6608]</w:t>
            </w:r>
          </w:p>
        </w:tc>
        <w:tc>
          <w:tcPr>
            <w:tcW w:w="1140" w:type="dxa"/>
            <w:tcBorders>
              <w:top w:val="nil"/>
              <w:left w:val="nil"/>
              <w:bottom w:val="single" w:sz="4" w:space="0" w:color="auto"/>
              <w:right w:val="single" w:sz="4" w:space="0" w:color="auto"/>
            </w:tcBorders>
            <w:shd w:val="clear" w:color="auto" w:fill="auto"/>
            <w:vAlign w:val="center"/>
            <w:hideMark/>
          </w:tcPr>
          <w:p w14:paraId="14E31506" w14:textId="77777777" w:rsidR="006723E8" w:rsidRPr="00741FBA" w:rsidRDefault="006723E8" w:rsidP="0096140C">
            <w:pPr>
              <w:jc w:val="center"/>
              <w:rPr>
                <w:color w:val="000000"/>
                <w:sz w:val="15"/>
                <w:szCs w:val="15"/>
              </w:rPr>
            </w:pPr>
            <w:r w:rsidRPr="00741FBA">
              <w:rPr>
                <w:color w:val="000000"/>
                <w:sz w:val="15"/>
                <w:szCs w:val="15"/>
              </w:rPr>
              <w:t>60. [55.0, 66.0]</w:t>
            </w:r>
          </w:p>
        </w:tc>
        <w:tc>
          <w:tcPr>
            <w:tcW w:w="1200" w:type="dxa"/>
            <w:tcBorders>
              <w:top w:val="nil"/>
              <w:left w:val="nil"/>
              <w:bottom w:val="single" w:sz="4" w:space="0" w:color="auto"/>
              <w:right w:val="single" w:sz="4" w:space="0" w:color="auto"/>
            </w:tcBorders>
            <w:shd w:val="clear" w:color="auto" w:fill="auto"/>
            <w:vAlign w:val="center"/>
            <w:hideMark/>
          </w:tcPr>
          <w:p w14:paraId="66AA3AA7" w14:textId="77777777" w:rsidR="006723E8" w:rsidRPr="00741FBA" w:rsidRDefault="006723E8" w:rsidP="0096140C">
            <w:pPr>
              <w:jc w:val="center"/>
              <w:rPr>
                <w:color w:val="000000"/>
                <w:sz w:val="15"/>
                <w:szCs w:val="15"/>
              </w:rPr>
            </w:pPr>
            <w:r w:rsidRPr="00741FBA">
              <w:rPr>
                <w:color w:val="000000"/>
                <w:sz w:val="15"/>
                <w:szCs w:val="15"/>
              </w:rPr>
              <w:t>68.0 [60.0, 75.4]</w:t>
            </w:r>
          </w:p>
        </w:tc>
      </w:tr>
      <w:tr w:rsidR="006723E8" w:rsidRPr="00741FBA" w14:paraId="01F23CA4" w14:textId="77777777" w:rsidTr="0096140C">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2A22A2C8" w14:textId="77777777" w:rsidR="006723E8" w:rsidRPr="00741FBA" w:rsidRDefault="006723E8" w:rsidP="0096140C">
            <w:pPr>
              <w:jc w:val="center"/>
              <w:rPr>
                <w:color w:val="000000"/>
                <w:sz w:val="15"/>
                <w:szCs w:val="15"/>
              </w:rPr>
            </w:pPr>
            <w:r w:rsidRPr="00741FBA">
              <w:rPr>
                <w:color w:val="000000"/>
                <w:sz w:val="15"/>
                <w:szCs w:val="15"/>
              </w:rPr>
              <w:t>Gene-PARE (n=253)</w:t>
            </w:r>
          </w:p>
        </w:tc>
        <w:tc>
          <w:tcPr>
            <w:tcW w:w="1420" w:type="dxa"/>
            <w:tcBorders>
              <w:top w:val="nil"/>
              <w:left w:val="nil"/>
              <w:bottom w:val="single" w:sz="4" w:space="0" w:color="auto"/>
              <w:right w:val="single" w:sz="4" w:space="0" w:color="auto"/>
            </w:tcBorders>
            <w:shd w:val="clear" w:color="auto" w:fill="auto"/>
            <w:vAlign w:val="center"/>
            <w:hideMark/>
          </w:tcPr>
          <w:p w14:paraId="0DCBA0E3" w14:textId="77777777" w:rsidR="006723E8" w:rsidRPr="00741FBA" w:rsidRDefault="006723E8" w:rsidP="0096140C">
            <w:pPr>
              <w:jc w:val="center"/>
              <w:rPr>
                <w:color w:val="000000"/>
                <w:sz w:val="15"/>
                <w:szCs w:val="15"/>
              </w:rPr>
            </w:pPr>
            <w:r w:rsidRPr="00741FBA">
              <w:rPr>
                <w:color w:val="000000"/>
                <w:sz w:val="15"/>
                <w:szCs w:val="15"/>
              </w:rPr>
              <w:t>Genetic Predictors of Adverse Radiotherapy Effects</w:t>
            </w:r>
          </w:p>
        </w:tc>
        <w:tc>
          <w:tcPr>
            <w:tcW w:w="880" w:type="dxa"/>
            <w:tcBorders>
              <w:top w:val="nil"/>
              <w:left w:val="nil"/>
              <w:bottom w:val="single" w:sz="4" w:space="0" w:color="auto"/>
              <w:right w:val="single" w:sz="4" w:space="0" w:color="auto"/>
            </w:tcBorders>
            <w:shd w:val="clear" w:color="auto" w:fill="auto"/>
            <w:vAlign w:val="center"/>
            <w:hideMark/>
          </w:tcPr>
          <w:p w14:paraId="57E7C9DA" w14:textId="77777777" w:rsidR="006723E8" w:rsidRPr="00741FBA" w:rsidRDefault="006723E8" w:rsidP="0096140C">
            <w:pPr>
              <w:jc w:val="center"/>
              <w:rPr>
                <w:color w:val="000000"/>
                <w:sz w:val="15"/>
                <w:szCs w:val="15"/>
              </w:rPr>
            </w:pPr>
            <w:r w:rsidRPr="00741FBA">
              <w:rPr>
                <w:color w:val="000000"/>
                <w:sz w:val="15"/>
                <w:szCs w:val="15"/>
              </w:rPr>
              <w:t>New York, USA and Tokyo/Chiba, Japan</w:t>
            </w:r>
          </w:p>
        </w:tc>
        <w:tc>
          <w:tcPr>
            <w:tcW w:w="1180" w:type="dxa"/>
            <w:tcBorders>
              <w:top w:val="nil"/>
              <w:left w:val="nil"/>
              <w:bottom w:val="single" w:sz="4" w:space="0" w:color="auto"/>
              <w:right w:val="single" w:sz="4" w:space="0" w:color="auto"/>
            </w:tcBorders>
            <w:shd w:val="clear" w:color="auto" w:fill="auto"/>
            <w:vAlign w:val="center"/>
            <w:hideMark/>
          </w:tcPr>
          <w:p w14:paraId="7237A288" w14:textId="77777777" w:rsidR="006723E8" w:rsidRPr="00741FBA" w:rsidRDefault="006723E8" w:rsidP="0096140C">
            <w:pPr>
              <w:jc w:val="center"/>
              <w:rPr>
                <w:color w:val="000000"/>
                <w:sz w:val="15"/>
                <w:szCs w:val="15"/>
              </w:rPr>
            </w:pPr>
            <w:r w:rsidRPr="00741FBA">
              <w:rPr>
                <w:color w:val="000000"/>
                <w:sz w:val="15"/>
                <w:szCs w:val="15"/>
              </w:rPr>
              <w:t>Hospital-based</w:t>
            </w:r>
          </w:p>
        </w:tc>
        <w:tc>
          <w:tcPr>
            <w:tcW w:w="700" w:type="dxa"/>
            <w:tcBorders>
              <w:top w:val="nil"/>
              <w:left w:val="nil"/>
              <w:bottom w:val="single" w:sz="4" w:space="0" w:color="auto"/>
              <w:right w:val="single" w:sz="4" w:space="0" w:color="auto"/>
            </w:tcBorders>
            <w:shd w:val="clear" w:color="auto" w:fill="auto"/>
            <w:vAlign w:val="center"/>
            <w:hideMark/>
          </w:tcPr>
          <w:p w14:paraId="5B6342A7" w14:textId="77777777" w:rsidR="006723E8" w:rsidRPr="00741FBA" w:rsidRDefault="006723E8" w:rsidP="0096140C">
            <w:pPr>
              <w:jc w:val="center"/>
              <w:rPr>
                <w:color w:val="000000"/>
                <w:sz w:val="15"/>
                <w:szCs w:val="15"/>
              </w:rPr>
            </w:pPr>
            <w:r w:rsidRPr="00741FBA">
              <w:rPr>
                <w:color w:val="000000"/>
                <w:sz w:val="15"/>
                <w:szCs w:val="15"/>
              </w:rPr>
              <w:t>0</w:t>
            </w:r>
          </w:p>
        </w:tc>
        <w:tc>
          <w:tcPr>
            <w:tcW w:w="720" w:type="dxa"/>
            <w:tcBorders>
              <w:top w:val="nil"/>
              <w:left w:val="nil"/>
              <w:bottom w:val="single" w:sz="4" w:space="0" w:color="auto"/>
              <w:right w:val="single" w:sz="4" w:space="0" w:color="auto"/>
            </w:tcBorders>
            <w:shd w:val="clear" w:color="auto" w:fill="auto"/>
            <w:vAlign w:val="center"/>
            <w:hideMark/>
          </w:tcPr>
          <w:p w14:paraId="0A00D544" w14:textId="77777777" w:rsidR="006723E8" w:rsidRPr="00741FBA" w:rsidRDefault="006723E8" w:rsidP="0096140C">
            <w:pPr>
              <w:jc w:val="center"/>
              <w:rPr>
                <w:color w:val="000000"/>
                <w:sz w:val="15"/>
                <w:szCs w:val="15"/>
              </w:rPr>
            </w:pPr>
            <w:r w:rsidRPr="00741FBA">
              <w:rPr>
                <w:color w:val="000000"/>
                <w:sz w:val="15"/>
                <w:szCs w:val="15"/>
              </w:rPr>
              <w:t>253</w:t>
            </w:r>
          </w:p>
        </w:tc>
        <w:tc>
          <w:tcPr>
            <w:tcW w:w="780" w:type="dxa"/>
            <w:tcBorders>
              <w:top w:val="nil"/>
              <w:left w:val="nil"/>
              <w:bottom w:val="single" w:sz="4" w:space="0" w:color="auto"/>
              <w:right w:val="single" w:sz="4" w:space="0" w:color="auto"/>
            </w:tcBorders>
            <w:shd w:val="clear" w:color="auto" w:fill="auto"/>
            <w:vAlign w:val="center"/>
            <w:hideMark/>
          </w:tcPr>
          <w:p w14:paraId="5D0247F3" w14:textId="77777777" w:rsidR="006723E8" w:rsidRPr="00741FBA" w:rsidRDefault="006723E8" w:rsidP="0096140C">
            <w:pPr>
              <w:jc w:val="center"/>
              <w:rPr>
                <w:color w:val="000000"/>
                <w:sz w:val="15"/>
                <w:szCs w:val="15"/>
              </w:rPr>
            </w:pPr>
            <w:r w:rsidRPr="00741FBA">
              <w:rPr>
                <w:color w:val="000000"/>
                <w:sz w:val="15"/>
                <w:szCs w:val="15"/>
              </w:rPr>
              <w:t>125</w:t>
            </w:r>
          </w:p>
        </w:tc>
        <w:tc>
          <w:tcPr>
            <w:tcW w:w="560" w:type="dxa"/>
            <w:tcBorders>
              <w:top w:val="nil"/>
              <w:left w:val="nil"/>
              <w:bottom w:val="single" w:sz="4" w:space="0" w:color="auto"/>
              <w:right w:val="single" w:sz="4" w:space="0" w:color="auto"/>
            </w:tcBorders>
            <w:shd w:val="clear" w:color="auto" w:fill="auto"/>
            <w:vAlign w:val="center"/>
            <w:hideMark/>
          </w:tcPr>
          <w:p w14:paraId="3B8F2299"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7D2F21F1" w14:textId="77777777" w:rsidR="006723E8" w:rsidRPr="00741FBA" w:rsidRDefault="006723E8" w:rsidP="0096140C">
            <w:pPr>
              <w:jc w:val="center"/>
              <w:rPr>
                <w:color w:val="000000"/>
                <w:sz w:val="15"/>
                <w:szCs w:val="15"/>
              </w:rPr>
            </w:pPr>
            <w:r w:rsidRPr="00741FBA">
              <w:rPr>
                <w:color w:val="000000"/>
                <w:sz w:val="15"/>
                <w:szCs w:val="15"/>
              </w:rPr>
              <w:t>242</w:t>
            </w:r>
          </w:p>
        </w:tc>
        <w:tc>
          <w:tcPr>
            <w:tcW w:w="500" w:type="dxa"/>
            <w:tcBorders>
              <w:top w:val="nil"/>
              <w:left w:val="nil"/>
              <w:bottom w:val="single" w:sz="4" w:space="0" w:color="auto"/>
              <w:right w:val="single" w:sz="4" w:space="0" w:color="auto"/>
            </w:tcBorders>
            <w:shd w:val="clear" w:color="auto" w:fill="auto"/>
            <w:vAlign w:val="center"/>
            <w:hideMark/>
          </w:tcPr>
          <w:p w14:paraId="14361D01" w14:textId="77777777" w:rsidR="006723E8" w:rsidRPr="00741FBA" w:rsidRDefault="006723E8" w:rsidP="0096140C">
            <w:pPr>
              <w:jc w:val="center"/>
              <w:rPr>
                <w:color w:val="000000"/>
                <w:sz w:val="15"/>
                <w:szCs w:val="15"/>
              </w:rPr>
            </w:pPr>
            <w:r w:rsidRPr="00741FBA">
              <w:rPr>
                <w:color w:val="000000"/>
                <w:sz w:val="15"/>
                <w:szCs w:val="15"/>
              </w:rPr>
              <w:t>11</w:t>
            </w:r>
          </w:p>
        </w:tc>
        <w:tc>
          <w:tcPr>
            <w:tcW w:w="640" w:type="dxa"/>
            <w:tcBorders>
              <w:top w:val="nil"/>
              <w:left w:val="nil"/>
              <w:bottom w:val="single" w:sz="4" w:space="0" w:color="auto"/>
              <w:right w:val="single" w:sz="4" w:space="0" w:color="auto"/>
            </w:tcBorders>
            <w:shd w:val="clear" w:color="auto" w:fill="auto"/>
            <w:vAlign w:val="center"/>
            <w:hideMark/>
          </w:tcPr>
          <w:p w14:paraId="7B036BFA"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4D525400" w14:textId="77777777" w:rsidR="006723E8" w:rsidRPr="00741FBA" w:rsidRDefault="006723E8" w:rsidP="0096140C">
            <w:pPr>
              <w:jc w:val="center"/>
              <w:rPr>
                <w:color w:val="000000"/>
                <w:sz w:val="15"/>
                <w:szCs w:val="15"/>
              </w:rPr>
            </w:pPr>
            <w:r w:rsidRPr="00741FBA">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14:paraId="6A6D5957" w14:textId="77777777" w:rsidR="006723E8" w:rsidRPr="00741FBA" w:rsidRDefault="006723E8" w:rsidP="0096140C">
            <w:pPr>
              <w:jc w:val="center"/>
              <w:rPr>
                <w:color w:val="000000"/>
                <w:sz w:val="15"/>
                <w:szCs w:val="15"/>
              </w:rPr>
            </w:pPr>
            <w:r w:rsidRPr="00741FBA">
              <w:rPr>
                <w:color w:val="000000"/>
                <w:sz w:val="15"/>
                <w:szCs w:val="15"/>
              </w:rPr>
              <w:t>0.56415 [0.3733, 0.73184]</w:t>
            </w:r>
          </w:p>
        </w:tc>
        <w:tc>
          <w:tcPr>
            <w:tcW w:w="1140" w:type="dxa"/>
            <w:tcBorders>
              <w:top w:val="nil"/>
              <w:left w:val="nil"/>
              <w:bottom w:val="single" w:sz="4" w:space="0" w:color="auto"/>
              <w:right w:val="single" w:sz="4" w:space="0" w:color="auto"/>
            </w:tcBorders>
            <w:shd w:val="clear" w:color="auto" w:fill="auto"/>
            <w:vAlign w:val="center"/>
            <w:hideMark/>
          </w:tcPr>
          <w:p w14:paraId="00095A8B" w14:textId="77777777" w:rsidR="006723E8" w:rsidRPr="00741FBA" w:rsidRDefault="006723E8" w:rsidP="0096140C">
            <w:pPr>
              <w:jc w:val="center"/>
              <w:rPr>
                <w:color w:val="000000"/>
                <w:sz w:val="15"/>
                <w:szCs w:val="15"/>
              </w:rPr>
            </w:pPr>
            <w:r w:rsidRPr="00741FBA">
              <w:rPr>
                <w:color w:val="000000"/>
                <w:sz w:val="15"/>
                <w:szCs w:val="15"/>
              </w:rPr>
              <w:t>66.3 [61.3, 71.8]</w:t>
            </w:r>
          </w:p>
        </w:tc>
        <w:tc>
          <w:tcPr>
            <w:tcW w:w="1200" w:type="dxa"/>
            <w:tcBorders>
              <w:top w:val="nil"/>
              <w:left w:val="nil"/>
              <w:bottom w:val="single" w:sz="4" w:space="0" w:color="auto"/>
              <w:right w:val="single" w:sz="4" w:space="0" w:color="auto"/>
            </w:tcBorders>
            <w:shd w:val="clear" w:color="auto" w:fill="auto"/>
            <w:vAlign w:val="center"/>
            <w:hideMark/>
          </w:tcPr>
          <w:p w14:paraId="01E3243F" w14:textId="77777777" w:rsidR="006723E8" w:rsidRPr="00741FBA" w:rsidRDefault="006723E8" w:rsidP="0096140C">
            <w:pPr>
              <w:jc w:val="center"/>
              <w:rPr>
                <w:color w:val="000000"/>
                <w:sz w:val="15"/>
                <w:szCs w:val="15"/>
              </w:rPr>
            </w:pPr>
            <w:r w:rsidRPr="00741FBA">
              <w:rPr>
                <w:color w:val="000000"/>
                <w:sz w:val="15"/>
                <w:szCs w:val="15"/>
              </w:rPr>
              <w:t>75.3 [69.1, 79.8]</w:t>
            </w:r>
          </w:p>
        </w:tc>
      </w:tr>
      <w:tr w:rsidR="006723E8" w:rsidRPr="00741FBA" w14:paraId="70F1077E" w14:textId="77777777" w:rsidTr="0096140C">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50CFFBE" w14:textId="77777777" w:rsidR="006723E8" w:rsidRPr="00741FBA" w:rsidRDefault="006723E8" w:rsidP="0096140C">
            <w:pPr>
              <w:jc w:val="center"/>
              <w:rPr>
                <w:color w:val="000000"/>
                <w:sz w:val="15"/>
                <w:szCs w:val="15"/>
              </w:rPr>
            </w:pPr>
            <w:r w:rsidRPr="00741FBA">
              <w:rPr>
                <w:color w:val="000000"/>
                <w:sz w:val="15"/>
                <w:szCs w:val="15"/>
              </w:rPr>
              <w:t>Hamburg-Zagreb (n=295)</w:t>
            </w:r>
          </w:p>
        </w:tc>
        <w:tc>
          <w:tcPr>
            <w:tcW w:w="1420" w:type="dxa"/>
            <w:tcBorders>
              <w:top w:val="nil"/>
              <w:left w:val="nil"/>
              <w:bottom w:val="single" w:sz="4" w:space="0" w:color="auto"/>
              <w:right w:val="single" w:sz="4" w:space="0" w:color="auto"/>
            </w:tcBorders>
            <w:shd w:val="clear" w:color="auto" w:fill="auto"/>
            <w:vAlign w:val="center"/>
            <w:hideMark/>
          </w:tcPr>
          <w:p w14:paraId="1EBBEB19" w14:textId="77777777" w:rsidR="006723E8" w:rsidRPr="00741FBA" w:rsidRDefault="006723E8" w:rsidP="0096140C">
            <w:pPr>
              <w:jc w:val="center"/>
              <w:rPr>
                <w:color w:val="000000"/>
                <w:sz w:val="15"/>
                <w:szCs w:val="15"/>
              </w:rPr>
            </w:pPr>
            <w:r w:rsidRPr="00741FBA">
              <w:rPr>
                <w:color w:val="000000"/>
                <w:sz w:val="15"/>
                <w:szCs w:val="15"/>
              </w:rPr>
              <w:t xml:space="preserve">Hamburg-Zagreb </w:t>
            </w:r>
          </w:p>
        </w:tc>
        <w:tc>
          <w:tcPr>
            <w:tcW w:w="880" w:type="dxa"/>
            <w:tcBorders>
              <w:top w:val="nil"/>
              <w:left w:val="nil"/>
              <w:bottom w:val="single" w:sz="4" w:space="0" w:color="auto"/>
              <w:right w:val="single" w:sz="4" w:space="0" w:color="auto"/>
            </w:tcBorders>
            <w:shd w:val="clear" w:color="auto" w:fill="auto"/>
            <w:vAlign w:val="center"/>
            <w:hideMark/>
          </w:tcPr>
          <w:p w14:paraId="2A36D289" w14:textId="77777777" w:rsidR="006723E8" w:rsidRPr="00741FBA" w:rsidRDefault="006723E8" w:rsidP="0096140C">
            <w:pPr>
              <w:jc w:val="center"/>
              <w:rPr>
                <w:color w:val="000000"/>
                <w:sz w:val="15"/>
                <w:szCs w:val="15"/>
              </w:rPr>
            </w:pPr>
            <w:r w:rsidRPr="00741FBA">
              <w:rPr>
                <w:color w:val="000000"/>
                <w:sz w:val="15"/>
                <w:szCs w:val="15"/>
              </w:rPr>
              <w:t>Hamburg, Germany</w:t>
            </w:r>
          </w:p>
        </w:tc>
        <w:tc>
          <w:tcPr>
            <w:tcW w:w="1180" w:type="dxa"/>
            <w:tcBorders>
              <w:top w:val="nil"/>
              <w:left w:val="nil"/>
              <w:bottom w:val="single" w:sz="4" w:space="0" w:color="auto"/>
              <w:right w:val="single" w:sz="4" w:space="0" w:color="auto"/>
            </w:tcBorders>
            <w:shd w:val="clear" w:color="auto" w:fill="auto"/>
            <w:vAlign w:val="center"/>
            <w:hideMark/>
          </w:tcPr>
          <w:p w14:paraId="14378AF1" w14:textId="77777777" w:rsidR="006723E8" w:rsidRPr="00741FBA" w:rsidRDefault="006723E8" w:rsidP="0096140C">
            <w:pPr>
              <w:jc w:val="center"/>
              <w:rPr>
                <w:color w:val="000000"/>
                <w:sz w:val="15"/>
                <w:szCs w:val="15"/>
              </w:rPr>
            </w:pPr>
            <w:r w:rsidRPr="00741FBA">
              <w:rPr>
                <w:color w:val="000000"/>
                <w:sz w:val="15"/>
                <w:szCs w:val="15"/>
              </w:rPr>
              <w:t>Hospital-based, prospective</w:t>
            </w:r>
          </w:p>
        </w:tc>
        <w:tc>
          <w:tcPr>
            <w:tcW w:w="700" w:type="dxa"/>
            <w:tcBorders>
              <w:top w:val="nil"/>
              <w:left w:val="nil"/>
              <w:bottom w:val="single" w:sz="4" w:space="0" w:color="auto"/>
              <w:right w:val="single" w:sz="4" w:space="0" w:color="auto"/>
            </w:tcBorders>
            <w:shd w:val="clear" w:color="auto" w:fill="auto"/>
            <w:vAlign w:val="center"/>
            <w:hideMark/>
          </w:tcPr>
          <w:p w14:paraId="31DA09BB" w14:textId="77777777" w:rsidR="006723E8" w:rsidRPr="00741FBA" w:rsidRDefault="006723E8" w:rsidP="0096140C">
            <w:pPr>
              <w:jc w:val="center"/>
              <w:rPr>
                <w:color w:val="000000"/>
                <w:sz w:val="15"/>
                <w:szCs w:val="15"/>
              </w:rPr>
            </w:pPr>
            <w:r w:rsidRPr="00741FBA">
              <w:rPr>
                <w:color w:val="000000"/>
                <w:sz w:val="15"/>
                <w:szCs w:val="15"/>
              </w:rPr>
              <w:t>149</w:t>
            </w:r>
          </w:p>
        </w:tc>
        <w:tc>
          <w:tcPr>
            <w:tcW w:w="720" w:type="dxa"/>
            <w:tcBorders>
              <w:top w:val="nil"/>
              <w:left w:val="nil"/>
              <w:bottom w:val="single" w:sz="4" w:space="0" w:color="auto"/>
              <w:right w:val="single" w:sz="4" w:space="0" w:color="auto"/>
            </w:tcBorders>
            <w:shd w:val="clear" w:color="auto" w:fill="auto"/>
            <w:vAlign w:val="center"/>
            <w:hideMark/>
          </w:tcPr>
          <w:p w14:paraId="14B41E08" w14:textId="77777777" w:rsidR="006723E8" w:rsidRPr="00741FBA" w:rsidRDefault="006723E8" w:rsidP="0096140C">
            <w:pPr>
              <w:jc w:val="center"/>
              <w:rPr>
                <w:color w:val="000000"/>
                <w:sz w:val="15"/>
                <w:szCs w:val="15"/>
              </w:rPr>
            </w:pPr>
            <w:r w:rsidRPr="00741FBA">
              <w:rPr>
                <w:color w:val="000000"/>
                <w:sz w:val="15"/>
                <w:szCs w:val="15"/>
              </w:rPr>
              <w:t>146</w:t>
            </w:r>
          </w:p>
        </w:tc>
        <w:tc>
          <w:tcPr>
            <w:tcW w:w="780" w:type="dxa"/>
            <w:tcBorders>
              <w:top w:val="nil"/>
              <w:left w:val="nil"/>
              <w:bottom w:val="single" w:sz="4" w:space="0" w:color="auto"/>
              <w:right w:val="single" w:sz="4" w:space="0" w:color="auto"/>
            </w:tcBorders>
            <w:shd w:val="clear" w:color="auto" w:fill="auto"/>
            <w:vAlign w:val="center"/>
            <w:hideMark/>
          </w:tcPr>
          <w:p w14:paraId="5CF0DD3D" w14:textId="77777777" w:rsidR="006723E8" w:rsidRPr="00741FBA" w:rsidRDefault="006723E8" w:rsidP="0096140C">
            <w:pPr>
              <w:jc w:val="center"/>
              <w:rPr>
                <w:color w:val="000000"/>
                <w:sz w:val="15"/>
                <w:szCs w:val="15"/>
              </w:rPr>
            </w:pPr>
            <w:r w:rsidRPr="00741FBA">
              <w:rPr>
                <w:color w:val="000000"/>
                <w:sz w:val="15"/>
                <w:szCs w:val="15"/>
              </w:rPr>
              <w:t>112</w:t>
            </w:r>
          </w:p>
        </w:tc>
        <w:tc>
          <w:tcPr>
            <w:tcW w:w="560" w:type="dxa"/>
            <w:tcBorders>
              <w:top w:val="nil"/>
              <w:left w:val="nil"/>
              <w:bottom w:val="single" w:sz="4" w:space="0" w:color="auto"/>
              <w:right w:val="single" w:sz="4" w:space="0" w:color="auto"/>
            </w:tcBorders>
            <w:shd w:val="clear" w:color="auto" w:fill="auto"/>
            <w:vAlign w:val="center"/>
            <w:hideMark/>
          </w:tcPr>
          <w:p w14:paraId="1F64602D" w14:textId="77777777" w:rsidR="006723E8" w:rsidRPr="00741FBA" w:rsidRDefault="006723E8" w:rsidP="0096140C">
            <w:pPr>
              <w:jc w:val="center"/>
              <w:rPr>
                <w:color w:val="000000"/>
                <w:sz w:val="15"/>
                <w:szCs w:val="15"/>
              </w:rPr>
            </w:pPr>
            <w:r w:rsidRPr="00741FBA">
              <w:rPr>
                <w:color w:val="000000"/>
                <w:sz w:val="15"/>
                <w:szCs w:val="15"/>
              </w:rPr>
              <w:t>10</w:t>
            </w:r>
          </w:p>
        </w:tc>
        <w:tc>
          <w:tcPr>
            <w:tcW w:w="740" w:type="dxa"/>
            <w:tcBorders>
              <w:top w:val="nil"/>
              <w:left w:val="nil"/>
              <w:bottom w:val="single" w:sz="4" w:space="0" w:color="auto"/>
              <w:right w:val="single" w:sz="4" w:space="0" w:color="auto"/>
            </w:tcBorders>
            <w:shd w:val="clear" w:color="auto" w:fill="auto"/>
            <w:vAlign w:val="center"/>
            <w:hideMark/>
          </w:tcPr>
          <w:p w14:paraId="68CA7137" w14:textId="77777777" w:rsidR="006723E8" w:rsidRPr="00741FBA" w:rsidRDefault="006723E8" w:rsidP="0096140C">
            <w:pPr>
              <w:jc w:val="center"/>
              <w:rPr>
                <w:color w:val="000000"/>
                <w:sz w:val="15"/>
                <w:szCs w:val="15"/>
              </w:rPr>
            </w:pPr>
            <w:r w:rsidRPr="00741FBA">
              <w:rPr>
                <w:color w:val="000000"/>
                <w:sz w:val="15"/>
                <w:szCs w:val="15"/>
              </w:rPr>
              <w:t>295</w:t>
            </w:r>
          </w:p>
        </w:tc>
        <w:tc>
          <w:tcPr>
            <w:tcW w:w="500" w:type="dxa"/>
            <w:tcBorders>
              <w:top w:val="nil"/>
              <w:left w:val="nil"/>
              <w:bottom w:val="single" w:sz="4" w:space="0" w:color="auto"/>
              <w:right w:val="single" w:sz="4" w:space="0" w:color="auto"/>
            </w:tcBorders>
            <w:shd w:val="clear" w:color="auto" w:fill="auto"/>
            <w:vAlign w:val="center"/>
            <w:hideMark/>
          </w:tcPr>
          <w:p w14:paraId="39664723"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23C3E2BB"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2CDDF1AF" w14:textId="77777777" w:rsidR="006723E8" w:rsidRPr="00741FBA" w:rsidRDefault="006723E8" w:rsidP="0096140C">
            <w:pPr>
              <w:jc w:val="center"/>
              <w:rPr>
                <w:color w:val="000000"/>
                <w:sz w:val="15"/>
                <w:szCs w:val="15"/>
              </w:rPr>
            </w:pPr>
            <w:r w:rsidRPr="00741FBA">
              <w:rPr>
                <w:color w:val="000000"/>
                <w:sz w:val="15"/>
                <w:szCs w:val="15"/>
              </w:rPr>
              <w:t>267</w:t>
            </w:r>
          </w:p>
        </w:tc>
        <w:tc>
          <w:tcPr>
            <w:tcW w:w="1260" w:type="dxa"/>
            <w:tcBorders>
              <w:top w:val="nil"/>
              <w:left w:val="nil"/>
              <w:bottom w:val="single" w:sz="4" w:space="0" w:color="auto"/>
              <w:right w:val="single" w:sz="4" w:space="0" w:color="auto"/>
            </w:tcBorders>
            <w:shd w:val="clear" w:color="auto" w:fill="auto"/>
            <w:vAlign w:val="center"/>
            <w:hideMark/>
          </w:tcPr>
          <w:p w14:paraId="598D8091" w14:textId="77777777" w:rsidR="006723E8" w:rsidRPr="00741FBA" w:rsidRDefault="006723E8" w:rsidP="0096140C">
            <w:pPr>
              <w:jc w:val="center"/>
              <w:rPr>
                <w:color w:val="000000"/>
                <w:sz w:val="15"/>
                <w:szCs w:val="15"/>
              </w:rPr>
            </w:pPr>
            <w:r w:rsidRPr="00741FBA">
              <w:rPr>
                <w:color w:val="000000"/>
                <w:sz w:val="15"/>
                <w:szCs w:val="15"/>
              </w:rPr>
              <w:t>0.4992 [0.2738, 0.6679]</w:t>
            </w:r>
          </w:p>
        </w:tc>
        <w:tc>
          <w:tcPr>
            <w:tcW w:w="1140" w:type="dxa"/>
            <w:tcBorders>
              <w:top w:val="nil"/>
              <w:left w:val="nil"/>
              <w:bottom w:val="single" w:sz="4" w:space="0" w:color="auto"/>
              <w:right w:val="single" w:sz="4" w:space="0" w:color="auto"/>
            </w:tcBorders>
            <w:shd w:val="clear" w:color="auto" w:fill="auto"/>
            <w:vAlign w:val="center"/>
            <w:hideMark/>
          </w:tcPr>
          <w:p w14:paraId="248A2B25" w14:textId="77777777" w:rsidR="006723E8" w:rsidRPr="00741FBA" w:rsidRDefault="006723E8" w:rsidP="0096140C">
            <w:pPr>
              <w:jc w:val="center"/>
              <w:rPr>
                <w:color w:val="000000"/>
                <w:sz w:val="15"/>
                <w:szCs w:val="15"/>
              </w:rPr>
            </w:pPr>
            <w:r w:rsidRPr="00741FBA">
              <w:rPr>
                <w:color w:val="000000"/>
                <w:sz w:val="15"/>
                <w:szCs w:val="15"/>
              </w:rPr>
              <w:t>68.3 [62.3, 74.0]</w:t>
            </w:r>
          </w:p>
        </w:tc>
        <w:tc>
          <w:tcPr>
            <w:tcW w:w="1200" w:type="dxa"/>
            <w:tcBorders>
              <w:top w:val="nil"/>
              <w:left w:val="nil"/>
              <w:bottom w:val="single" w:sz="4" w:space="0" w:color="auto"/>
              <w:right w:val="single" w:sz="4" w:space="0" w:color="auto"/>
            </w:tcBorders>
            <w:shd w:val="clear" w:color="auto" w:fill="auto"/>
            <w:vAlign w:val="center"/>
            <w:hideMark/>
          </w:tcPr>
          <w:p w14:paraId="63A5F691" w14:textId="77777777" w:rsidR="006723E8" w:rsidRPr="00741FBA" w:rsidRDefault="006723E8" w:rsidP="0096140C">
            <w:pPr>
              <w:jc w:val="center"/>
              <w:rPr>
                <w:color w:val="000000"/>
                <w:sz w:val="15"/>
                <w:szCs w:val="15"/>
              </w:rPr>
            </w:pPr>
            <w:r w:rsidRPr="00741FBA">
              <w:rPr>
                <w:color w:val="000000"/>
                <w:sz w:val="15"/>
                <w:szCs w:val="15"/>
              </w:rPr>
              <w:t>62.0 [54.0, 73.4]</w:t>
            </w:r>
          </w:p>
        </w:tc>
      </w:tr>
      <w:tr w:rsidR="006723E8" w:rsidRPr="00741FBA" w14:paraId="31CE046E"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69B95F69" w14:textId="77777777" w:rsidR="006723E8" w:rsidRPr="00741FBA" w:rsidRDefault="006723E8" w:rsidP="0096140C">
            <w:pPr>
              <w:jc w:val="center"/>
              <w:rPr>
                <w:color w:val="000000"/>
                <w:sz w:val="15"/>
                <w:szCs w:val="15"/>
              </w:rPr>
            </w:pPr>
            <w:r w:rsidRPr="00741FBA">
              <w:rPr>
                <w:color w:val="000000"/>
                <w:sz w:val="15"/>
                <w:szCs w:val="15"/>
              </w:rPr>
              <w:t>HPFS (n=2221)</w:t>
            </w:r>
          </w:p>
        </w:tc>
        <w:tc>
          <w:tcPr>
            <w:tcW w:w="1420" w:type="dxa"/>
            <w:tcBorders>
              <w:top w:val="nil"/>
              <w:left w:val="nil"/>
              <w:bottom w:val="single" w:sz="4" w:space="0" w:color="auto"/>
              <w:right w:val="single" w:sz="4" w:space="0" w:color="auto"/>
            </w:tcBorders>
            <w:shd w:val="clear" w:color="auto" w:fill="auto"/>
            <w:vAlign w:val="center"/>
            <w:hideMark/>
          </w:tcPr>
          <w:p w14:paraId="078E3C0E" w14:textId="77777777" w:rsidR="006723E8" w:rsidRPr="00741FBA" w:rsidRDefault="006723E8" w:rsidP="0096140C">
            <w:pPr>
              <w:jc w:val="center"/>
              <w:rPr>
                <w:color w:val="000000"/>
                <w:sz w:val="15"/>
                <w:szCs w:val="15"/>
              </w:rPr>
            </w:pPr>
            <w:r w:rsidRPr="00741FBA">
              <w:rPr>
                <w:color w:val="000000"/>
                <w:sz w:val="15"/>
                <w:szCs w:val="15"/>
              </w:rPr>
              <w:t>Health Professionals Follow-up Study</w:t>
            </w:r>
          </w:p>
        </w:tc>
        <w:tc>
          <w:tcPr>
            <w:tcW w:w="880" w:type="dxa"/>
            <w:tcBorders>
              <w:top w:val="nil"/>
              <w:left w:val="nil"/>
              <w:bottom w:val="single" w:sz="4" w:space="0" w:color="auto"/>
              <w:right w:val="single" w:sz="4" w:space="0" w:color="auto"/>
            </w:tcBorders>
            <w:shd w:val="clear" w:color="auto" w:fill="auto"/>
            <w:vAlign w:val="center"/>
            <w:hideMark/>
          </w:tcPr>
          <w:p w14:paraId="76A290B1" w14:textId="77777777" w:rsidR="006723E8" w:rsidRPr="00741FBA" w:rsidRDefault="006723E8" w:rsidP="0096140C">
            <w:pPr>
              <w:jc w:val="center"/>
              <w:rPr>
                <w:color w:val="000000"/>
                <w:sz w:val="15"/>
                <w:szCs w:val="15"/>
              </w:rPr>
            </w:pPr>
            <w:r w:rsidRPr="00741FBA">
              <w:rPr>
                <w:color w:val="000000"/>
                <w:sz w:val="15"/>
                <w:szCs w:val="15"/>
              </w:rPr>
              <w:t>Boston, USA</w:t>
            </w:r>
          </w:p>
        </w:tc>
        <w:tc>
          <w:tcPr>
            <w:tcW w:w="1180" w:type="dxa"/>
            <w:tcBorders>
              <w:top w:val="nil"/>
              <w:left w:val="nil"/>
              <w:bottom w:val="single" w:sz="4" w:space="0" w:color="auto"/>
              <w:right w:val="single" w:sz="4" w:space="0" w:color="auto"/>
            </w:tcBorders>
            <w:shd w:val="clear" w:color="auto" w:fill="auto"/>
            <w:vAlign w:val="center"/>
            <w:hideMark/>
          </w:tcPr>
          <w:p w14:paraId="5595CB90" w14:textId="77777777" w:rsidR="006723E8" w:rsidRPr="00741FBA" w:rsidRDefault="006723E8" w:rsidP="0096140C">
            <w:pPr>
              <w:jc w:val="center"/>
              <w:rPr>
                <w:color w:val="000000"/>
                <w:sz w:val="15"/>
                <w:szCs w:val="15"/>
              </w:rPr>
            </w:pPr>
            <w:r w:rsidRPr="00741FBA">
              <w:rPr>
                <w:color w:val="000000"/>
                <w:sz w:val="15"/>
                <w:szCs w:val="15"/>
              </w:rPr>
              <w:t>Nested case-control</w:t>
            </w:r>
          </w:p>
        </w:tc>
        <w:tc>
          <w:tcPr>
            <w:tcW w:w="700" w:type="dxa"/>
            <w:tcBorders>
              <w:top w:val="nil"/>
              <w:left w:val="nil"/>
              <w:bottom w:val="single" w:sz="4" w:space="0" w:color="auto"/>
              <w:right w:val="single" w:sz="4" w:space="0" w:color="auto"/>
            </w:tcBorders>
            <w:shd w:val="clear" w:color="auto" w:fill="auto"/>
            <w:vAlign w:val="center"/>
            <w:hideMark/>
          </w:tcPr>
          <w:p w14:paraId="6EAF377D" w14:textId="77777777" w:rsidR="006723E8" w:rsidRPr="00741FBA" w:rsidRDefault="006723E8" w:rsidP="0096140C">
            <w:pPr>
              <w:jc w:val="center"/>
              <w:rPr>
                <w:color w:val="000000"/>
                <w:sz w:val="15"/>
                <w:szCs w:val="15"/>
              </w:rPr>
            </w:pPr>
            <w:r w:rsidRPr="00741FBA">
              <w:rPr>
                <w:color w:val="000000"/>
                <w:sz w:val="15"/>
                <w:szCs w:val="15"/>
              </w:rPr>
              <w:t>1050</w:t>
            </w:r>
          </w:p>
        </w:tc>
        <w:tc>
          <w:tcPr>
            <w:tcW w:w="720" w:type="dxa"/>
            <w:tcBorders>
              <w:top w:val="nil"/>
              <w:left w:val="nil"/>
              <w:bottom w:val="single" w:sz="4" w:space="0" w:color="auto"/>
              <w:right w:val="single" w:sz="4" w:space="0" w:color="auto"/>
            </w:tcBorders>
            <w:shd w:val="clear" w:color="auto" w:fill="auto"/>
            <w:vAlign w:val="center"/>
            <w:hideMark/>
          </w:tcPr>
          <w:p w14:paraId="52F0B0FE" w14:textId="77777777" w:rsidR="006723E8" w:rsidRPr="00741FBA" w:rsidRDefault="006723E8" w:rsidP="0096140C">
            <w:pPr>
              <w:jc w:val="center"/>
              <w:rPr>
                <w:color w:val="000000"/>
                <w:sz w:val="15"/>
                <w:szCs w:val="15"/>
              </w:rPr>
            </w:pPr>
            <w:r w:rsidRPr="00741FBA">
              <w:rPr>
                <w:color w:val="000000"/>
                <w:sz w:val="15"/>
                <w:szCs w:val="15"/>
              </w:rPr>
              <w:t>1171</w:t>
            </w:r>
          </w:p>
        </w:tc>
        <w:tc>
          <w:tcPr>
            <w:tcW w:w="780" w:type="dxa"/>
            <w:tcBorders>
              <w:top w:val="nil"/>
              <w:left w:val="nil"/>
              <w:bottom w:val="single" w:sz="4" w:space="0" w:color="auto"/>
              <w:right w:val="single" w:sz="4" w:space="0" w:color="auto"/>
            </w:tcBorders>
            <w:shd w:val="clear" w:color="auto" w:fill="auto"/>
            <w:vAlign w:val="center"/>
            <w:hideMark/>
          </w:tcPr>
          <w:p w14:paraId="76C2E067" w14:textId="77777777" w:rsidR="006723E8" w:rsidRPr="00741FBA" w:rsidRDefault="006723E8" w:rsidP="0096140C">
            <w:pPr>
              <w:jc w:val="center"/>
              <w:rPr>
                <w:color w:val="000000"/>
                <w:sz w:val="15"/>
                <w:szCs w:val="15"/>
              </w:rPr>
            </w:pPr>
            <w:r w:rsidRPr="00741FBA">
              <w:rPr>
                <w:color w:val="000000"/>
                <w:sz w:val="15"/>
                <w:szCs w:val="15"/>
              </w:rPr>
              <w:t>581</w:t>
            </w:r>
          </w:p>
        </w:tc>
        <w:tc>
          <w:tcPr>
            <w:tcW w:w="560" w:type="dxa"/>
            <w:tcBorders>
              <w:top w:val="nil"/>
              <w:left w:val="nil"/>
              <w:bottom w:val="single" w:sz="4" w:space="0" w:color="auto"/>
              <w:right w:val="single" w:sz="4" w:space="0" w:color="auto"/>
            </w:tcBorders>
            <w:shd w:val="clear" w:color="auto" w:fill="auto"/>
            <w:vAlign w:val="center"/>
            <w:hideMark/>
          </w:tcPr>
          <w:p w14:paraId="2D27D158" w14:textId="77777777" w:rsidR="006723E8" w:rsidRPr="00741FBA" w:rsidRDefault="006723E8" w:rsidP="0096140C">
            <w:pPr>
              <w:jc w:val="center"/>
              <w:rPr>
                <w:color w:val="000000"/>
                <w:sz w:val="15"/>
                <w:szCs w:val="15"/>
              </w:rPr>
            </w:pPr>
            <w:r w:rsidRPr="00741FBA">
              <w:rPr>
                <w:color w:val="000000"/>
                <w:sz w:val="15"/>
                <w:szCs w:val="15"/>
              </w:rPr>
              <w:t>75</w:t>
            </w:r>
          </w:p>
        </w:tc>
        <w:tc>
          <w:tcPr>
            <w:tcW w:w="740" w:type="dxa"/>
            <w:tcBorders>
              <w:top w:val="nil"/>
              <w:left w:val="nil"/>
              <w:bottom w:val="single" w:sz="4" w:space="0" w:color="auto"/>
              <w:right w:val="single" w:sz="4" w:space="0" w:color="auto"/>
            </w:tcBorders>
            <w:shd w:val="clear" w:color="auto" w:fill="auto"/>
            <w:vAlign w:val="center"/>
            <w:hideMark/>
          </w:tcPr>
          <w:p w14:paraId="6B96F59B" w14:textId="77777777" w:rsidR="006723E8" w:rsidRPr="00741FBA" w:rsidRDefault="006723E8" w:rsidP="0096140C">
            <w:pPr>
              <w:jc w:val="center"/>
              <w:rPr>
                <w:color w:val="000000"/>
                <w:sz w:val="15"/>
                <w:szCs w:val="15"/>
              </w:rPr>
            </w:pPr>
            <w:r w:rsidRPr="00741FBA">
              <w:rPr>
                <w:color w:val="000000"/>
                <w:sz w:val="15"/>
                <w:szCs w:val="15"/>
              </w:rPr>
              <w:t>2212</w:t>
            </w:r>
          </w:p>
        </w:tc>
        <w:tc>
          <w:tcPr>
            <w:tcW w:w="500" w:type="dxa"/>
            <w:tcBorders>
              <w:top w:val="nil"/>
              <w:left w:val="nil"/>
              <w:bottom w:val="single" w:sz="4" w:space="0" w:color="auto"/>
              <w:right w:val="single" w:sz="4" w:space="0" w:color="auto"/>
            </w:tcBorders>
            <w:shd w:val="clear" w:color="auto" w:fill="auto"/>
            <w:vAlign w:val="center"/>
            <w:hideMark/>
          </w:tcPr>
          <w:p w14:paraId="195936F1" w14:textId="77777777" w:rsidR="006723E8" w:rsidRPr="00741FBA" w:rsidRDefault="006723E8" w:rsidP="0096140C">
            <w:pPr>
              <w:jc w:val="center"/>
              <w:rPr>
                <w:color w:val="000000"/>
                <w:sz w:val="15"/>
                <w:szCs w:val="15"/>
              </w:rPr>
            </w:pPr>
            <w:r w:rsidRPr="00741FBA">
              <w:rPr>
                <w:color w:val="000000"/>
                <w:sz w:val="15"/>
                <w:szCs w:val="15"/>
              </w:rPr>
              <w:t>9</w:t>
            </w:r>
          </w:p>
        </w:tc>
        <w:tc>
          <w:tcPr>
            <w:tcW w:w="640" w:type="dxa"/>
            <w:tcBorders>
              <w:top w:val="nil"/>
              <w:left w:val="nil"/>
              <w:bottom w:val="single" w:sz="4" w:space="0" w:color="auto"/>
              <w:right w:val="single" w:sz="4" w:space="0" w:color="auto"/>
            </w:tcBorders>
            <w:shd w:val="clear" w:color="auto" w:fill="auto"/>
            <w:vAlign w:val="center"/>
            <w:hideMark/>
          </w:tcPr>
          <w:p w14:paraId="0E9D8A4E"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4CCF8224" w14:textId="77777777" w:rsidR="006723E8" w:rsidRPr="00741FBA" w:rsidRDefault="006723E8" w:rsidP="0096140C">
            <w:pPr>
              <w:jc w:val="center"/>
              <w:rPr>
                <w:color w:val="000000"/>
                <w:sz w:val="15"/>
                <w:szCs w:val="15"/>
              </w:rPr>
            </w:pPr>
            <w:r w:rsidRPr="00741FBA">
              <w:rPr>
                <w:color w:val="000000"/>
                <w:sz w:val="15"/>
                <w:szCs w:val="15"/>
              </w:rPr>
              <w:t>368</w:t>
            </w:r>
          </w:p>
        </w:tc>
        <w:tc>
          <w:tcPr>
            <w:tcW w:w="1260" w:type="dxa"/>
            <w:tcBorders>
              <w:top w:val="nil"/>
              <w:left w:val="nil"/>
              <w:bottom w:val="single" w:sz="4" w:space="0" w:color="auto"/>
              <w:right w:val="single" w:sz="4" w:space="0" w:color="auto"/>
            </w:tcBorders>
            <w:shd w:val="clear" w:color="auto" w:fill="auto"/>
            <w:vAlign w:val="center"/>
            <w:hideMark/>
          </w:tcPr>
          <w:p w14:paraId="4FC07492" w14:textId="77777777" w:rsidR="006723E8" w:rsidRPr="00741FBA" w:rsidRDefault="006723E8" w:rsidP="0096140C">
            <w:pPr>
              <w:jc w:val="center"/>
              <w:rPr>
                <w:color w:val="000000"/>
                <w:sz w:val="15"/>
                <w:szCs w:val="15"/>
              </w:rPr>
            </w:pPr>
            <w:r w:rsidRPr="00741FBA">
              <w:rPr>
                <w:color w:val="000000"/>
                <w:sz w:val="15"/>
                <w:szCs w:val="15"/>
              </w:rPr>
              <w:t>0.4676 [0.2646, 0.6534]</w:t>
            </w:r>
          </w:p>
        </w:tc>
        <w:tc>
          <w:tcPr>
            <w:tcW w:w="1140" w:type="dxa"/>
            <w:tcBorders>
              <w:top w:val="nil"/>
              <w:left w:val="nil"/>
              <w:bottom w:val="single" w:sz="4" w:space="0" w:color="auto"/>
              <w:right w:val="single" w:sz="4" w:space="0" w:color="auto"/>
            </w:tcBorders>
            <w:shd w:val="clear" w:color="auto" w:fill="auto"/>
            <w:vAlign w:val="center"/>
            <w:hideMark/>
          </w:tcPr>
          <w:p w14:paraId="2544E88C" w14:textId="77777777" w:rsidR="006723E8" w:rsidRPr="00741FBA" w:rsidRDefault="006723E8" w:rsidP="0096140C">
            <w:pPr>
              <w:jc w:val="center"/>
              <w:rPr>
                <w:color w:val="000000"/>
                <w:sz w:val="15"/>
                <w:szCs w:val="15"/>
              </w:rPr>
            </w:pPr>
            <w:r w:rsidRPr="00741FBA">
              <w:rPr>
                <w:color w:val="000000"/>
                <w:sz w:val="15"/>
                <w:szCs w:val="15"/>
              </w:rPr>
              <w:t>70.0 [65.0, 75.0]</w:t>
            </w:r>
          </w:p>
        </w:tc>
        <w:tc>
          <w:tcPr>
            <w:tcW w:w="1200" w:type="dxa"/>
            <w:tcBorders>
              <w:top w:val="nil"/>
              <w:left w:val="nil"/>
              <w:bottom w:val="single" w:sz="4" w:space="0" w:color="auto"/>
              <w:right w:val="single" w:sz="4" w:space="0" w:color="auto"/>
            </w:tcBorders>
            <w:shd w:val="clear" w:color="auto" w:fill="auto"/>
            <w:vAlign w:val="center"/>
            <w:hideMark/>
          </w:tcPr>
          <w:p w14:paraId="5F99FEBA" w14:textId="77777777" w:rsidR="006723E8" w:rsidRPr="00741FBA" w:rsidRDefault="006723E8" w:rsidP="0096140C">
            <w:pPr>
              <w:jc w:val="center"/>
              <w:rPr>
                <w:color w:val="000000"/>
                <w:sz w:val="15"/>
                <w:szCs w:val="15"/>
              </w:rPr>
            </w:pPr>
            <w:r w:rsidRPr="00741FBA">
              <w:rPr>
                <w:color w:val="000000"/>
                <w:sz w:val="15"/>
                <w:szCs w:val="15"/>
              </w:rPr>
              <w:t>79.7 [73.7, 84.7]</w:t>
            </w:r>
          </w:p>
        </w:tc>
      </w:tr>
      <w:tr w:rsidR="006723E8" w:rsidRPr="00741FBA" w14:paraId="7A1319CD" w14:textId="77777777" w:rsidTr="0096140C">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78CC827" w14:textId="77777777" w:rsidR="006723E8" w:rsidRPr="00741FBA" w:rsidRDefault="006723E8" w:rsidP="0096140C">
            <w:pPr>
              <w:jc w:val="center"/>
              <w:rPr>
                <w:color w:val="000000"/>
                <w:sz w:val="15"/>
                <w:szCs w:val="15"/>
              </w:rPr>
            </w:pPr>
            <w:r w:rsidRPr="00741FBA">
              <w:rPr>
                <w:color w:val="000000"/>
                <w:sz w:val="15"/>
                <w:szCs w:val="15"/>
              </w:rPr>
              <w:lastRenderedPageBreak/>
              <w:t>IMPACT (n=925)</w:t>
            </w:r>
          </w:p>
        </w:tc>
        <w:tc>
          <w:tcPr>
            <w:tcW w:w="1420" w:type="dxa"/>
            <w:tcBorders>
              <w:top w:val="nil"/>
              <w:left w:val="nil"/>
              <w:bottom w:val="single" w:sz="4" w:space="0" w:color="auto"/>
              <w:right w:val="single" w:sz="4" w:space="0" w:color="auto"/>
            </w:tcBorders>
            <w:shd w:val="clear" w:color="auto" w:fill="auto"/>
            <w:vAlign w:val="center"/>
            <w:hideMark/>
          </w:tcPr>
          <w:p w14:paraId="7EE751FC" w14:textId="77777777" w:rsidR="006723E8" w:rsidRPr="00741FBA" w:rsidRDefault="006723E8" w:rsidP="0096140C">
            <w:pPr>
              <w:jc w:val="center"/>
              <w:rPr>
                <w:color w:val="000000"/>
                <w:sz w:val="15"/>
                <w:szCs w:val="15"/>
              </w:rPr>
            </w:pPr>
            <w:r w:rsidRPr="00741FBA">
              <w:rPr>
                <w:color w:val="000000"/>
                <w:sz w:val="15"/>
                <w:szCs w:val="15"/>
              </w:rPr>
              <w:t>Identification of Men with a genetic predisposition to ProstAte Cancer</w:t>
            </w:r>
          </w:p>
        </w:tc>
        <w:tc>
          <w:tcPr>
            <w:tcW w:w="880" w:type="dxa"/>
            <w:tcBorders>
              <w:top w:val="nil"/>
              <w:left w:val="nil"/>
              <w:bottom w:val="single" w:sz="4" w:space="0" w:color="auto"/>
              <w:right w:val="single" w:sz="4" w:space="0" w:color="auto"/>
            </w:tcBorders>
            <w:shd w:val="clear" w:color="auto" w:fill="auto"/>
            <w:vAlign w:val="center"/>
            <w:hideMark/>
          </w:tcPr>
          <w:p w14:paraId="0B413E3D" w14:textId="77777777" w:rsidR="006723E8" w:rsidRPr="00741FBA" w:rsidRDefault="006723E8" w:rsidP="0096140C">
            <w:pPr>
              <w:jc w:val="center"/>
              <w:rPr>
                <w:color w:val="000000"/>
                <w:sz w:val="15"/>
                <w:szCs w:val="15"/>
              </w:rPr>
            </w:pPr>
            <w:r w:rsidRPr="00741FBA">
              <w:rPr>
                <w:color w:val="000000"/>
                <w:sz w:val="15"/>
                <w:szCs w:val="15"/>
              </w:rPr>
              <w:t>The ICR, London, UK</w:t>
            </w:r>
          </w:p>
        </w:tc>
        <w:tc>
          <w:tcPr>
            <w:tcW w:w="1180" w:type="dxa"/>
            <w:tcBorders>
              <w:top w:val="nil"/>
              <w:left w:val="nil"/>
              <w:bottom w:val="single" w:sz="4" w:space="0" w:color="auto"/>
              <w:right w:val="single" w:sz="4" w:space="0" w:color="auto"/>
            </w:tcBorders>
            <w:shd w:val="clear" w:color="auto" w:fill="auto"/>
            <w:vAlign w:val="center"/>
            <w:hideMark/>
          </w:tcPr>
          <w:p w14:paraId="60FD7037" w14:textId="77777777" w:rsidR="006723E8" w:rsidRPr="00741FBA" w:rsidRDefault="006723E8" w:rsidP="0096140C">
            <w:pPr>
              <w:jc w:val="center"/>
              <w:rPr>
                <w:color w:val="000000"/>
                <w:sz w:val="15"/>
                <w:szCs w:val="15"/>
              </w:rPr>
            </w:pPr>
            <w:r w:rsidRPr="00741FBA">
              <w:rPr>
                <w:color w:val="000000"/>
                <w:sz w:val="15"/>
                <w:szCs w:val="15"/>
              </w:rPr>
              <w:t>Observational</w:t>
            </w:r>
          </w:p>
        </w:tc>
        <w:tc>
          <w:tcPr>
            <w:tcW w:w="700" w:type="dxa"/>
            <w:tcBorders>
              <w:top w:val="nil"/>
              <w:left w:val="nil"/>
              <w:bottom w:val="single" w:sz="4" w:space="0" w:color="auto"/>
              <w:right w:val="single" w:sz="4" w:space="0" w:color="auto"/>
            </w:tcBorders>
            <w:shd w:val="clear" w:color="auto" w:fill="auto"/>
            <w:vAlign w:val="center"/>
            <w:hideMark/>
          </w:tcPr>
          <w:p w14:paraId="75C6E7D0" w14:textId="77777777" w:rsidR="006723E8" w:rsidRPr="00741FBA" w:rsidRDefault="006723E8" w:rsidP="0096140C">
            <w:pPr>
              <w:jc w:val="center"/>
              <w:rPr>
                <w:color w:val="000000"/>
                <w:sz w:val="15"/>
                <w:szCs w:val="15"/>
              </w:rPr>
            </w:pPr>
            <w:r w:rsidRPr="00741FBA">
              <w:rPr>
                <w:color w:val="000000"/>
                <w:sz w:val="15"/>
                <w:szCs w:val="15"/>
              </w:rPr>
              <w:t>875</w:t>
            </w:r>
          </w:p>
        </w:tc>
        <w:tc>
          <w:tcPr>
            <w:tcW w:w="720" w:type="dxa"/>
            <w:tcBorders>
              <w:top w:val="nil"/>
              <w:left w:val="nil"/>
              <w:bottom w:val="single" w:sz="4" w:space="0" w:color="auto"/>
              <w:right w:val="single" w:sz="4" w:space="0" w:color="auto"/>
            </w:tcBorders>
            <w:shd w:val="clear" w:color="auto" w:fill="auto"/>
            <w:vAlign w:val="center"/>
            <w:hideMark/>
          </w:tcPr>
          <w:p w14:paraId="6AB7FDBD" w14:textId="77777777" w:rsidR="006723E8" w:rsidRPr="00741FBA" w:rsidRDefault="006723E8" w:rsidP="0096140C">
            <w:pPr>
              <w:jc w:val="center"/>
              <w:rPr>
                <w:color w:val="000000"/>
                <w:sz w:val="15"/>
                <w:szCs w:val="15"/>
              </w:rPr>
            </w:pPr>
            <w:r w:rsidRPr="00741FBA">
              <w:rPr>
                <w:color w:val="00000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14:paraId="2F8E1A25" w14:textId="77777777" w:rsidR="006723E8" w:rsidRPr="00741FBA" w:rsidRDefault="006723E8" w:rsidP="0096140C">
            <w:pPr>
              <w:jc w:val="center"/>
              <w:rPr>
                <w:color w:val="000000"/>
                <w:sz w:val="15"/>
                <w:szCs w:val="15"/>
              </w:rPr>
            </w:pPr>
            <w:r w:rsidRPr="00741FBA">
              <w:rPr>
                <w:color w:val="000000"/>
                <w:sz w:val="15"/>
                <w:szCs w:val="15"/>
              </w:rPr>
              <w:t>24</w:t>
            </w:r>
          </w:p>
        </w:tc>
        <w:tc>
          <w:tcPr>
            <w:tcW w:w="560" w:type="dxa"/>
            <w:tcBorders>
              <w:top w:val="nil"/>
              <w:left w:val="nil"/>
              <w:bottom w:val="single" w:sz="4" w:space="0" w:color="auto"/>
              <w:right w:val="single" w:sz="4" w:space="0" w:color="auto"/>
            </w:tcBorders>
            <w:shd w:val="clear" w:color="auto" w:fill="auto"/>
            <w:vAlign w:val="center"/>
            <w:hideMark/>
          </w:tcPr>
          <w:p w14:paraId="798DD927"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51D09398" w14:textId="77777777" w:rsidR="006723E8" w:rsidRPr="00741FBA" w:rsidRDefault="006723E8" w:rsidP="0096140C">
            <w:pPr>
              <w:jc w:val="center"/>
              <w:rPr>
                <w:color w:val="000000"/>
                <w:sz w:val="15"/>
                <w:szCs w:val="15"/>
              </w:rPr>
            </w:pPr>
            <w:r w:rsidRPr="00741FBA">
              <w:rPr>
                <w:color w:val="000000"/>
                <w:sz w:val="15"/>
                <w:szCs w:val="15"/>
              </w:rPr>
              <w:t>915</w:t>
            </w:r>
          </w:p>
        </w:tc>
        <w:tc>
          <w:tcPr>
            <w:tcW w:w="500" w:type="dxa"/>
            <w:tcBorders>
              <w:top w:val="nil"/>
              <w:left w:val="nil"/>
              <w:bottom w:val="single" w:sz="4" w:space="0" w:color="auto"/>
              <w:right w:val="single" w:sz="4" w:space="0" w:color="auto"/>
            </w:tcBorders>
            <w:shd w:val="clear" w:color="auto" w:fill="auto"/>
            <w:vAlign w:val="center"/>
            <w:hideMark/>
          </w:tcPr>
          <w:p w14:paraId="49BB13BF" w14:textId="77777777" w:rsidR="006723E8" w:rsidRPr="00741FBA" w:rsidRDefault="006723E8" w:rsidP="0096140C">
            <w:pPr>
              <w:jc w:val="center"/>
              <w:rPr>
                <w:color w:val="000000"/>
                <w:sz w:val="15"/>
                <w:szCs w:val="15"/>
              </w:rPr>
            </w:pPr>
            <w:r w:rsidRPr="00741FBA">
              <w:rPr>
                <w:color w:val="000000"/>
                <w:sz w:val="15"/>
                <w:szCs w:val="15"/>
              </w:rPr>
              <w:t>10</w:t>
            </w:r>
          </w:p>
        </w:tc>
        <w:tc>
          <w:tcPr>
            <w:tcW w:w="640" w:type="dxa"/>
            <w:tcBorders>
              <w:top w:val="nil"/>
              <w:left w:val="nil"/>
              <w:bottom w:val="single" w:sz="4" w:space="0" w:color="auto"/>
              <w:right w:val="single" w:sz="4" w:space="0" w:color="auto"/>
            </w:tcBorders>
            <w:shd w:val="clear" w:color="auto" w:fill="auto"/>
            <w:vAlign w:val="center"/>
            <w:hideMark/>
          </w:tcPr>
          <w:p w14:paraId="28F164F3"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4FBA7A98" w14:textId="77777777" w:rsidR="006723E8" w:rsidRPr="00741FBA" w:rsidRDefault="006723E8" w:rsidP="0096140C">
            <w:pPr>
              <w:jc w:val="center"/>
              <w:rPr>
                <w:color w:val="000000"/>
                <w:sz w:val="15"/>
                <w:szCs w:val="15"/>
              </w:rPr>
            </w:pPr>
            <w:r w:rsidRPr="00741FBA">
              <w:rPr>
                <w:color w:val="000000"/>
                <w:sz w:val="15"/>
                <w:szCs w:val="15"/>
              </w:rPr>
              <w:t>925</w:t>
            </w:r>
          </w:p>
        </w:tc>
        <w:tc>
          <w:tcPr>
            <w:tcW w:w="1260" w:type="dxa"/>
            <w:tcBorders>
              <w:top w:val="nil"/>
              <w:left w:val="nil"/>
              <w:bottom w:val="single" w:sz="4" w:space="0" w:color="auto"/>
              <w:right w:val="single" w:sz="4" w:space="0" w:color="auto"/>
            </w:tcBorders>
            <w:shd w:val="clear" w:color="auto" w:fill="auto"/>
            <w:vAlign w:val="center"/>
            <w:hideMark/>
          </w:tcPr>
          <w:p w14:paraId="3FFDFB86" w14:textId="77777777" w:rsidR="006723E8" w:rsidRPr="00741FBA" w:rsidRDefault="006723E8" w:rsidP="0096140C">
            <w:pPr>
              <w:jc w:val="center"/>
              <w:rPr>
                <w:color w:val="000000"/>
                <w:sz w:val="15"/>
                <w:szCs w:val="15"/>
              </w:rPr>
            </w:pPr>
            <w:r w:rsidRPr="00741FBA">
              <w:rPr>
                <w:color w:val="000000"/>
                <w:sz w:val="15"/>
                <w:szCs w:val="15"/>
              </w:rPr>
              <w:t>0.433 [0.2271, 0.6234]</w:t>
            </w:r>
          </w:p>
        </w:tc>
        <w:tc>
          <w:tcPr>
            <w:tcW w:w="1140" w:type="dxa"/>
            <w:tcBorders>
              <w:top w:val="nil"/>
              <w:left w:val="nil"/>
              <w:bottom w:val="single" w:sz="4" w:space="0" w:color="auto"/>
              <w:right w:val="single" w:sz="4" w:space="0" w:color="auto"/>
            </w:tcBorders>
            <w:shd w:val="clear" w:color="auto" w:fill="auto"/>
            <w:vAlign w:val="center"/>
            <w:hideMark/>
          </w:tcPr>
          <w:p w14:paraId="0DA72983" w14:textId="77777777" w:rsidR="006723E8" w:rsidRPr="00741FBA" w:rsidRDefault="006723E8" w:rsidP="0096140C">
            <w:pPr>
              <w:jc w:val="center"/>
              <w:rPr>
                <w:color w:val="000000"/>
                <w:sz w:val="15"/>
                <w:szCs w:val="15"/>
              </w:rPr>
            </w:pPr>
            <w:r w:rsidRPr="00741FBA">
              <w:rPr>
                <w:color w:val="000000"/>
                <w:sz w:val="15"/>
                <w:szCs w:val="15"/>
              </w:rPr>
              <w:t>64.3 [61.0, 67.3]</w:t>
            </w:r>
          </w:p>
        </w:tc>
        <w:tc>
          <w:tcPr>
            <w:tcW w:w="1200" w:type="dxa"/>
            <w:tcBorders>
              <w:top w:val="nil"/>
              <w:left w:val="nil"/>
              <w:bottom w:val="single" w:sz="4" w:space="0" w:color="auto"/>
              <w:right w:val="single" w:sz="4" w:space="0" w:color="auto"/>
            </w:tcBorders>
            <w:shd w:val="clear" w:color="auto" w:fill="auto"/>
            <w:vAlign w:val="center"/>
            <w:hideMark/>
          </w:tcPr>
          <w:p w14:paraId="60F0344B" w14:textId="77777777" w:rsidR="006723E8" w:rsidRPr="00741FBA" w:rsidRDefault="006723E8" w:rsidP="0096140C">
            <w:pPr>
              <w:jc w:val="center"/>
              <w:rPr>
                <w:color w:val="000000"/>
                <w:sz w:val="15"/>
                <w:szCs w:val="15"/>
              </w:rPr>
            </w:pPr>
            <w:r w:rsidRPr="00741FBA">
              <w:rPr>
                <w:color w:val="000000"/>
                <w:sz w:val="15"/>
                <w:szCs w:val="15"/>
              </w:rPr>
              <w:t>57.3 [49.9, 64.7]</w:t>
            </w:r>
          </w:p>
        </w:tc>
      </w:tr>
      <w:tr w:rsidR="006723E8" w:rsidRPr="00741FBA" w14:paraId="2ED72975" w14:textId="77777777" w:rsidTr="0096140C">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9D1D7A4" w14:textId="77777777" w:rsidR="006723E8" w:rsidRPr="00741FBA" w:rsidRDefault="006723E8" w:rsidP="0096140C">
            <w:pPr>
              <w:jc w:val="center"/>
              <w:rPr>
                <w:color w:val="000000"/>
                <w:sz w:val="15"/>
                <w:szCs w:val="15"/>
              </w:rPr>
            </w:pPr>
            <w:r w:rsidRPr="00741FBA">
              <w:rPr>
                <w:color w:val="000000"/>
                <w:sz w:val="15"/>
                <w:szCs w:val="15"/>
              </w:rPr>
              <w:t>IPO-Porto (n=551)</w:t>
            </w:r>
          </w:p>
        </w:tc>
        <w:tc>
          <w:tcPr>
            <w:tcW w:w="1420" w:type="dxa"/>
            <w:tcBorders>
              <w:top w:val="nil"/>
              <w:left w:val="nil"/>
              <w:bottom w:val="single" w:sz="4" w:space="0" w:color="auto"/>
              <w:right w:val="single" w:sz="4" w:space="0" w:color="auto"/>
            </w:tcBorders>
            <w:shd w:val="clear" w:color="auto" w:fill="auto"/>
            <w:vAlign w:val="center"/>
            <w:hideMark/>
          </w:tcPr>
          <w:p w14:paraId="124A8653" w14:textId="77777777" w:rsidR="006723E8" w:rsidRPr="00741FBA" w:rsidRDefault="006723E8" w:rsidP="0096140C">
            <w:pPr>
              <w:jc w:val="center"/>
              <w:rPr>
                <w:color w:val="000000"/>
                <w:sz w:val="15"/>
                <w:szCs w:val="15"/>
              </w:rPr>
            </w:pPr>
            <w:r w:rsidRPr="00741FBA">
              <w:rPr>
                <w:color w:val="000000"/>
                <w:sz w:val="15"/>
                <w:szCs w:val="15"/>
              </w:rPr>
              <w:t>Portuguese Oncology Institute</w:t>
            </w:r>
          </w:p>
        </w:tc>
        <w:tc>
          <w:tcPr>
            <w:tcW w:w="880" w:type="dxa"/>
            <w:tcBorders>
              <w:top w:val="nil"/>
              <w:left w:val="nil"/>
              <w:bottom w:val="single" w:sz="4" w:space="0" w:color="auto"/>
              <w:right w:val="single" w:sz="4" w:space="0" w:color="auto"/>
            </w:tcBorders>
            <w:shd w:val="clear" w:color="auto" w:fill="auto"/>
            <w:vAlign w:val="center"/>
            <w:hideMark/>
          </w:tcPr>
          <w:p w14:paraId="500FC62A" w14:textId="77777777" w:rsidR="006723E8" w:rsidRPr="00741FBA" w:rsidRDefault="006723E8" w:rsidP="0096140C">
            <w:pPr>
              <w:jc w:val="center"/>
              <w:rPr>
                <w:color w:val="000000"/>
                <w:sz w:val="15"/>
                <w:szCs w:val="15"/>
              </w:rPr>
            </w:pPr>
            <w:r w:rsidRPr="00741FBA">
              <w:rPr>
                <w:color w:val="000000"/>
                <w:sz w:val="15"/>
                <w:szCs w:val="15"/>
              </w:rPr>
              <w:t>Porto, Portugal</w:t>
            </w:r>
          </w:p>
        </w:tc>
        <w:tc>
          <w:tcPr>
            <w:tcW w:w="1180" w:type="dxa"/>
            <w:tcBorders>
              <w:top w:val="nil"/>
              <w:left w:val="nil"/>
              <w:bottom w:val="single" w:sz="4" w:space="0" w:color="auto"/>
              <w:right w:val="single" w:sz="4" w:space="0" w:color="auto"/>
            </w:tcBorders>
            <w:shd w:val="clear" w:color="auto" w:fill="auto"/>
            <w:vAlign w:val="center"/>
            <w:hideMark/>
          </w:tcPr>
          <w:p w14:paraId="083212F3" w14:textId="77777777" w:rsidR="006723E8" w:rsidRPr="00741FBA" w:rsidRDefault="006723E8" w:rsidP="0096140C">
            <w:pPr>
              <w:jc w:val="center"/>
              <w:rPr>
                <w:color w:val="000000"/>
                <w:sz w:val="15"/>
                <w:szCs w:val="15"/>
              </w:rPr>
            </w:pPr>
            <w:r w:rsidRPr="00741FBA">
              <w:rPr>
                <w:color w:val="000000"/>
                <w:sz w:val="15"/>
                <w:szCs w:val="15"/>
              </w:rPr>
              <w:t>Hospital-based</w:t>
            </w:r>
          </w:p>
        </w:tc>
        <w:tc>
          <w:tcPr>
            <w:tcW w:w="700" w:type="dxa"/>
            <w:tcBorders>
              <w:top w:val="nil"/>
              <w:left w:val="nil"/>
              <w:bottom w:val="single" w:sz="4" w:space="0" w:color="auto"/>
              <w:right w:val="single" w:sz="4" w:space="0" w:color="auto"/>
            </w:tcBorders>
            <w:shd w:val="clear" w:color="auto" w:fill="auto"/>
            <w:vAlign w:val="center"/>
            <w:hideMark/>
          </w:tcPr>
          <w:p w14:paraId="040DB804" w14:textId="77777777" w:rsidR="006723E8" w:rsidRPr="00741FBA" w:rsidRDefault="006723E8" w:rsidP="0096140C">
            <w:pPr>
              <w:jc w:val="center"/>
              <w:rPr>
                <w:color w:val="000000"/>
                <w:sz w:val="15"/>
                <w:szCs w:val="15"/>
              </w:rPr>
            </w:pPr>
            <w:r w:rsidRPr="00741FBA">
              <w:rPr>
                <w:color w:val="000000"/>
                <w:sz w:val="15"/>
                <w:szCs w:val="15"/>
              </w:rPr>
              <w:t>180</w:t>
            </w:r>
          </w:p>
        </w:tc>
        <w:tc>
          <w:tcPr>
            <w:tcW w:w="720" w:type="dxa"/>
            <w:tcBorders>
              <w:top w:val="nil"/>
              <w:left w:val="nil"/>
              <w:bottom w:val="single" w:sz="4" w:space="0" w:color="auto"/>
              <w:right w:val="single" w:sz="4" w:space="0" w:color="auto"/>
            </w:tcBorders>
            <w:shd w:val="clear" w:color="auto" w:fill="auto"/>
            <w:vAlign w:val="center"/>
            <w:hideMark/>
          </w:tcPr>
          <w:p w14:paraId="1D592CB9" w14:textId="77777777" w:rsidR="006723E8" w:rsidRPr="00741FBA" w:rsidRDefault="006723E8" w:rsidP="0096140C">
            <w:pPr>
              <w:jc w:val="center"/>
              <w:rPr>
                <w:color w:val="000000"/>
                <w:sz w:val="15"/>
                <w:szCs w:val="15"/>
              </w:rPr>
            </w:pPr>
            <w:r w:rsidRPr="00741FBA">
              <w:rPr>
                <w:color w:val="000000"/>
                <w:sz w:val="15"/>
                <w:szCs w:val="15"/>
              </w:rPr>
              <w:t>371</w:t>
            </w:r>
          </w:p>
        </w:tc>
        <w:tc>
          <w:tcPr>
            <w:tcW w:w="780" w:type="dxa"/>
            <w:tcBorders>
              <w:top w:val="nil"/>
              <w:left w:val="nil"/>
              <w:bottom w:val="single" w:sz="4" w:space="0" w:color="auto"/>
              <w:right w:val="single" w:sz="4" w:space="0" w:color="auto"/>
            </w:tcBorders>
            <w:shd w:val="clear" w:color="auto" w:fill="auto"/>
            <w:vAlign w:val="center"/>
            <w:hideMark/>
          </w:tcPr>
          <w:p w14:paraId="011582B0" w14:textId="77777777" w:rsidR="006723E8" w:rsidRPr="00741FBA" w:rsidRDefault="006723E8" w:rsidP="0096140C">
            <w:pPr>
              <w:jc w:val="center"/>
              <w:rPr>
                <w:color w:val="000000"/>
                <w:sz w:val="15"/>
                <w:szCs w:val="15"/>
              </w:rPr>
            </w:pPr>
            <w:r w:rsidRPr="00741FBA">
              <w:rPr>
                <w:color w:val="000000"/>
                <w:sz w:val="15"/>
                <w:szCs w:val="15"/>
              </w:rPr>
              <w:t>276</w:t>
            </w:r>
          </w:p>
        </w:tc>
        <w:tc>
          <w:tcPr>
            <w:tcW w:w="560" w:type="dxa"/>
            <w:tcBorders>
              <w:top w:val="nil"/>
              <w:left w:val="nil"/>
              <w:bottom w:val="single" w:sz="4" w:space="0" w:color="auto"/>
              <w:right w:val="single" w:sz="4" w:space="0" w:color="auto"/>
            </w:tcBorders>
            <w:shd w:val="clear" w:color="auto" w:fill="auto"/>
            <w:vAlign w:val="center"/>
            <w:hideMark/>
          </w:tcPr>
          <w:p w14:paraId="3143465F" w14:textId="77777777" w:rsidR="006723E8" w:rsidRPr="00741FBA" w:rsidRDefault="006723E8" w:rsidP="0096140C">
            <w:pPr>
              <w:jc w:val="center"/>
              <w:rPr>
                <w:color w:val="000000"/>
                <w:sz w:val="15"/>
                <w:szCs w:val="15"/>
              </w:rPr>
            </w:pPr>
            <w:r w:rsidRPr="00741FBA">
              <w:rPr>
                <w:color w:val="000000"/>
                <w:sz w:val="15"/>
                <w:szCs w:val="15"/>
              </w:rPr>
              <w:t>1</w:t>
            </w:r>
          </w:p>
        </w:tc>
        <w:tc>
          <w:tcPr>
            <w:tcW w:w="740" w:type="dxa"/>
            <w:tcBorders>
              <w:top w:val="nil"/>
              <w:left w:val="nil"/>
              <w:bottom w:val="single" w:sz="4" w:space="0" w:color="auto"/>
              <w:right w:val="single" w:sz="4" w:space="0" w:color="auto"/>
            </w:tcBorders>
            <w:shd w:val="clear" w:color="auto" w:fill="auto"/>
            <w:vAlign w:val="center"/>
            <w:hideMark/>
          </w:tcPr>
          <w:p w14:paraId="7CEF7956" w14:textId="77777777" w:rsidR="006723E8" w:rsidRPr="00741FBA" w:rsidRDefault="006723E8" w:rsidP="0096140C">
            <w:pPr>
              <w:jc w:val="center"/>
              <w:rPr>
                <w:color w:val="000000"/>
                <w:sz w:val="15"/>
                <w:szCs w:val="15"/>
              </w:rPr>
            </w:pPr>
            <w:r w:rsidRPr="00741FBA">
              <w:rPr>
                <w:color w:val="000000"/>
                <w:sz w:val="15"/>
                <w:szCs w:val="15"/>
              </w:rPr>
              <w:t>551</w:t>
            </w:r>
          </w:p>
        </w:tc>
        <w:tc>
          <w:tcPr>
            <w:tcW w:w="500" w:type="dxa"/>
            <w:tcBorders>
              <w:top w:val="nil"/>
              <w:left w:val="nil"/>
              <w:bottom w:val="single" w:sz="4" w:space="0" w:color="auto"/>
              <w:right w:val="single" w:sz="4" w:space="0" w:color="auto"/>
            </w:tcBorders>
            <w:shd w:val="clear" w:color="auto" w:fill="auto"/>
            <w:vAlign w:val="center"/>
            <w:hideMark/>
          </w:tcPr>
          <w:p w14:paraId="0A0EC0E2"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730A57DE"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6ED9E192" w14:textId="77777777" w:rsidR="006723E8" w:rsidRPr="00741FBA" w:rsidRDefault="006723E8" w:rsidP="0096140C">
            <w:pPr>
              <w:jc w:val="center"/>
              <w:rPr>
                <w:color w:val="000000"/>
                <w:sz w:val="15"/>
                <w:szCs w:val="15"/>
              </w:rPr>
            </w:pPr>
            <w:r w:rsidRPr="00741FBA">
              <w:rPr>
                <w:color w:val="000000"/>
                <w:sz w:val="15"/>
                <w:szCs w:val="15"/>
              </w:rPr>
              <w:t>371</w:t>
            </w:r>
          </w:p>
        </w:tc>
        <w:tc>
          <w:tcPr>
            <w:tcW w:w="1260" w:type="dxa"/>
            <w:tcBorders>
              <w:top w:val="nil"/>
              <w:left w:val="nil"/>
              <w:bottom w:val="single" w:sz="4" w:space="0" w:color="auto"/>
              <w:right w:val="single" w:sz="4" w:space="0" w:color="auto"/>
            </w:tcBorders>
            <w:shd w:val="clear" w:color="auto" w:fill="auto"/>
            <w:vAlign w:val="center"/>
            <w:hideMark/>
          </w:tcPr>
          <w:p w14:paraId="37AF9D0B" w14:textId="77777777" w:rsidR="006723E8" w:rsidRPr="00741FBA" w:rsidRDefault="006723E8" w:rsidP="0096140C">
            <w:pPr>
              <w:jc w:val="center"/>
              <w:rPr>
                <w:color w:val="000000"/>
                <w:sz w:val="15"/>
                <w:szCs w:val="15"/>
              </w:rPr>
            </w:pPr>
            <w:r w:rsidRPr="00741FBA">
              <w:rPr>
                <w:color w:val="000000"/>
                <w:sz w:val="15"/>
                <w:szCs w:val="15"/>
              </w:rPr>
              <w:t>0.547 [0.3052, 0.7734]</w:t>
            </w:r>
          </w:p>
        </w:tc>
        <w:tc>
          <w:tcPr>
            <w:tcW w:w="1140" w:type="dxa"/>
            <w:tcBorders>
              <w:top w:val="nil"/>
              <w:left w:val="nil"/>
              <w:bottom w:val="single" w:sz="4" w:space="0" w:color="auto"/>
              <w:right w:val="single" w:sz="4" w:space="0" w:color="auto"/>
            </w:tcBorders>
            <w:shd w:val="clear" w:color="auto" w:fill="auto"/>
            <w:vAlign w:val="center"/>
            <w:hideMark/>
          </w:tcPr>
          <w:p w14:paraId="67288456" w14:textId="77777777" w:rsidR="006723E8" w:rsidRPr="00741FBA" w:rsidRDefault="006723E8" w:rsidP="0096140C">
            <w:pPr>
              <w:jc w:val="center"/>
              <w:rPr>
                <w:color w:val="000000"/>
                <w:sz w:val="15"/>
                <w:szCs w:val="15"/>
              </w:rPr>
            </w:pPr>
            <w:r w:rsidRPr="00741FBA">
              <w:rPr>
                <w:color w:val="000000"/>
                <w:sz w:val="15"/>
                <w:szCs w:val="15"/>
              </w:rPr>
              <w:t>55.0 [52.0, 61.0]</w:t>
            </w:r>
          </w:p>
        </w:tc>
        <w:tc>
          <w:tcPr>
            <w:tcW w:w="1200" w:type="dxa"/>
            <w:tcBorders>
              <w:top w:val="nil"/>
              <w:left w:val="nil"/>
              <w:bottom w:val="single" w:sz="4" w:space="0" w:color="auto"/>
              <w:right w:val="single" w:sz="4" w:space="0" w:color="auto"/>
            </w:tcBorders>
            <w:shd w:val="clear" w:color="auto" w:fill="auto"/>
            <w:vAlign w:val="center"/>
            <w:hideMark/>
          </w:tcPr>
          <w:p w14:paraId="1869D32D" w14:textId="77777777" w:rsidR="006723E8" w:rsidRPr="00741FBA" w:rsidRDefault="006723E8" w:rsidP="0096140C">
            <w:pPr>
              <w:jc w:val="center"/>
              <w:rPr>
                <w:color w:val="000000"/>
                <w:sz w:val="15"/>
                <w:szCs w:val="15"/>
              </w:rPr>
            </w:pPr>
            <w:r w:rsidRPr="00741FBA">
              <w:rPr>
                <w:color w:val="000000"/>
                <w:sz w:val="15"/>
                <w:szCs w:val="15"/>
              </w:rPr>
              <w:t>60.0 [54.0, 65.4]</w:t>
            </w:r>
          </w:p>
        </w:tc>
      </w:tr>
      <w:tr w:rsidR="006723E8" w:rsidRPr="00741FBA" w14:paraId="568742C8"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F5E4B9E" w14:textId="77777777" w:rsidR="006723E8" w:rsidRPr="00741FBA" w:rsidRDefault="006723E8" w:rsidP="0096140C">
            <w:pPr>
              <w:jc w:val="center"/>
              <w:rPr>
                <w:color w:val="000000"/>
                <w:sz w:val="15"/>
                <w:szCs w:val="15"/>
              </w:rPr>
            </w:pPr>
            <w:r w:rsidRPr="00741FBA">
              <w:rPr>
                <w:color w:val="000000"/>
                <w:sz w:val="15"/>
                <w:szCs w:val="15"/>
              </w:rPr>
              <w:t>KARUPROSTATE (n=749)</w:t>
            </w:r>
          </w:p>
        </w:tc>
        <w:tc>
          <w:tcPr>
            <w:tcW w:w="1420" w:type="dxa"/>
            <w:tcBorders>
              <w:top w:val="nil"/>
              <w:left w:val="nil"/>
              <w:bottom w:val="single" w:sz="4" w:space="0" w:color="auto"/>
              <w:right w:val="single" w:sz="4" w:space="0" w:color="auto"/>
            </w:tcBorders>
            <w:shd w:val="clear" w:color="auto" w:fill="auto"/>
            <w:vAlign w:val="center"/>
            <w:hideMark/>
          </w:tcPr>
          <w:p w14:paraId="2F87A545" w14:textId="77777777" w:rsidR="006723E8" w:rsidRPr="00741FBA" w:rsidRDefault="006723E8" w:rsidP="0096140C">
            <w:pPr>
              <w:jc w:val="center"/>
              <w:rPr>
                <w:color w:val="000000"/>
                <w:sz w:val="15"/>
                <w:szCs w:val="15"/>
              </w:rPr>
            </w:pPr>
            <w:r w:rsidRPr="00741FBA">
              <w:rPr>
                <w:color w:val="000000"/>
                <w:sz w:val="15"/>
                <w:szCs w:val="15"/>
              </w:rPr>
              <w:t>French West Indies Prostate Cancer Study</w:t>
            </w:r>
          </w:p>
        </w:tc>
        <w:tc>
          <w:tcPr>
            <w:tcW w:w="880" w:type="dxa"/>
            <w:tcBorders>
              <w:top w:val="nil"/>
              <w:left w:val="nil"/>
              <w:bottom w:val="single" w:sz="4" w:space="0" w:color="auto"/>
              <w:right w:val="single" w:sz="4" w:space="0" w:color="auto"/>
            </w:tcBorders>
            <w:shd w:val="clear" w:color="auto" w:fill="auto"/>
            <w:vAlign w:val="center"/>
            <w:hideMark/>
          </w:tcPr>
          <w:p w14:paraId="01DC1CBD" w14:textId="77777777" w:rsidR="006723E8" w:rsidRPr="00741FBA" w:rsidRDefault="006723E8" w:rsidP="0096140C">
            <w:pPr>
              <w:jc w:val="center"/>
              <w:rPr>
                <w:color w:val="000000"/>
                <w:sz w:val="15"/>
                <w:szCs w:val="15"/>
              </w:rPr>
            </w:pPr>
            <w:r w:rsidRPr="00741FBA">
              <w:rPr>
                <w:color w:val="000000"/>
                <w:sz w:val="15"/>
                <w:szCs w:val="15"/>
              </w:rPr>
              <w:t>French West Indies</w:t>
            </w:r>
          </w:p>
        </w:tc>
        <w:tc>
          <w:tcPr>
            <w:tcW w:w="1180" w:type="dxa"/>
            <w:tcBorders>
              <w:top w:val="nil"/>
              <w:left w:val="nil"/>
              <w:bottom w:val="single" w:sz="4" w:space="0" w:color="auto"/>
              <w:right w:val="single" w:sz="4" w:space="0" w:color="auto"/>
            </w:tcBorders>
            <w:shd w:val="clear" w:color="auto" w:fill="auto"/>
            <w:vAlign w:val="center"/>
            <w:hideMark/>
          </w:tcPr>
          <w:p w14:paraId="74473BE0" w14:textId="77777777" w:rsidR="006723E8" w:rsidRPr="00741FBA" w:rsidRDefault="006723E8" w:rsidP="0096140C">
            <w:pPr>
              <w:jc w:val="center"/>
              <w:rPr>
                <w:color w:val="000000"/>
                <w:sz w:val="15"/>
                <w:szCs w:val="15"/>
              </w:rPr>
            </w:pPr>
            <w:r w:rsidRPr="00741FBA">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14:paraId="6BD0E993" w14:textId="77777777" w:rsidR="006723E8" w:rsidRPr="00741FBA" w:rsidRDefault="006723E8" w:rsidP="0096140C">
            <w:pPr>
              <w:jc w:val="center"/>
              <w:rPr>
                <w:color w:val="000000"/>
                <w:sz w:val="15"/>
                <w:szCs w:val="15"/>
              </w:rPr>
            </w:pPr>
            <w:r w:rsidRPr="00741FBA">
              <w:rPr>
                <w:color w:val="000000"/>
                <w:sz w:val="15"/>
                <w:szCs w:val="15"/>
              </w:rPr>
              <w:t>386</w:t>
            </w:r>
          </w:p>
        </w:tc>
        <w:tc>
          <w:tcPr>
            <w:tcW w:w="720" w:type="dxa"/>
            <w:tcBorders>
              <w:top w:val="nil"/>
              <w:left w:val="nil"/>
              <w:bottom w:val="single" w:sz="4" w:space="0" w:color="auto"/>
              <w:right w:val="single" w:sz="4" w:space="0" w:color="auto"/>
            </w:tcBorders>
            <w:shd w:val="clear" w:color="auto" w:fill="auto"/>
            <w:vAlign w:val="center"/>
            <w:hideMark/>
          </w:tcPr>
          <w:p w14:paraId="489D9E38" w14:textId="77777777" w:rsidR="006723E8" w:rsidRPr="00741FBA" w:rsidRDefault="006723E8" w:rsidP="0096140C">
            <w:pPr>
              <w:jc w:val="center"/>
              <w:rPr>
                <w:color w:val="000000"/>
                <w:sz w:val="15"/>
                <w:szCs w:val="15"/>
              </w:rPr>
            </w:pPr>
            <w:r w:rsidRPr="00741FBA">
              <w:rPr>
                <w:color w:val="000000"/>
                <w:sz w:val="15"/>
                <w:szCs w:val="15"/>
              </w:rPr>
              <w:t>363</w:t>
            </w:r>
          </w:p>
        </w:tc>
        <w:tc>
          <w:tcPr>
            <w:tcW w:w="780" w:type="dxa"/>
            <w:tcBorders>
              <w:top w:val="nil"/>
              <w:left w:val="nil"/>
              <w:bottom w:val="single" w:sz="4" w:space="0" w:color="auto"/>
              <w:right w:val="single" w:sz="4" w:space="0" w:color="auto"/>
            </w:tcBorders>
            <w:shd w:val="clear" w:color="auto" w:fill="auto"/>
            <w:vAlign w:val="center"/>
            <w:hideMark/>
          </w:tcPr>
          <w:p w14:paraId="61CBA0E2" w14:textId="77777777" w:rsidR="006723E8" w:rsidRPr="00741FBA" w:rsidRDefault="006723E8" w:rsidP="0096140C">
            <w:pPr>
              <w:jc w:val="center"/>
              <w:rPr>
                <w:color w:val="000000"/>
                <w:sz w:val="15"/>
                <w:szCs w:val="15"/>
              </w:rPr>
            </w:pPr>
            <w:r w:rsidRPr="00741FBA">
              <w:rPr>
                <w:color w:val="000000"/>
                <w:sz w:val="15"/>
                <w:szCs w:val="15"/>
              </w:rPr>
              <w:t>226</w:t>
            </w:r>
          </w:p>
        </w:tc>
        <w:tc>
          <w:tcPr>
            <w:tcW w:w="560" w:type="dxa"/>
            <w:tcBorders>
              <w:top w:val="nil"/>
              <w:left w:val="nil"/>
              <w:bottom w:val="single" w:sz="4" w:space="0" w:color="auto"/>
              <w:right w:val="single" w:sz="4" w:space="0" w:color="auto"/>
            </w:tcBorders>
            <w:shd w:val="clear" w:color="auto" w:fill="auto"/>
            <w:vAlign w:val="center"/>
            <w:hideMark/>
          </w:tcPr>
          <w:p w14:paraId="5BE7F66F"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6CE5F596" w14:textId="77777777" w:rsidR="006723E8" w:rsidRPr="00741FBA" w:rsidRDefault="006723E8" w:rsidP="0096140C">
            <w:pPr>
              <w:jc w:val="center"/>
              <w:rPr>
                <w:color w:val="000000"/>
                <w:sz w:val="15"/>
                <w:szCs w:val="15"/>
              </w:rPr>
            </w:pPr>
            <w:r w:rsidRPr="00741FBA">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14:paraId="4D0B5F99"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485F3DD5" w14:textId="77777777" w:rsidR="006723E8" w:rsidRPr="00741FBA" w:rsidRDefault="006723E8" w:rsidP="0096140C">
            <w:pPr>
              <w:jc w:val="center"/>
              <w:rPr>
                <w:color w:val="000000"/>
                <w:sz w:val="15"/>
                <w:szCs w:val="15"/>
              </w:rPr>
            </w:pPr>
            <w:r w:rsidRPr="00741FBA">
              <w:rPr>
                <w:color w:val="000000"/>
                <w:sz w:val="15"/>
                <w:szCs w:val="15"/>
              </w:rPr>
              <w:t>749</w:t>
            </w:r>
          </w:p>
        </w:tc>
        <w:tc>
          <w:tcPr>
            <w:tcW w:w="680" w:type="dxa"/>
            <w:tcBorders>
              <w:top w:val="nil"/>
              <w:left w:val="nil"/>
              <w:bottom w:val="single" w:sz="4" w:space="0" w:color="auto"/>
              <w:right w:val="single" w:sz="4" w:space="0" w:color="auto"/>
            </w:tcBorders>
            <w:shd w:val="clear" w:color="auto" w:fill="auto"/>
            <w:vAlign w:val="center"/>
            <w:hideMark/>
          </w:tcPr>
          <w:p w14:paraId="08D3F8A3" w14:textId="77777777" w:rsidR="006723E8" w:rsidRPr="00741FBA" w:rsidRDefault="006723E8" w:rsidP="0096140C">
            <w:pPr>
              <w:jc w:val="center"/>
              <w:rPr>
                <w:color w:val="000000"/>
                <w:sz w:val="15"/>
                <w:szCs w:val="15"/>
              </w:rPr>
            </w:pPr>
            <w:r w:rsidRPr="00741FBA">
              <w:rPr>
                <w:color w:val="000000"/>
                <w:sz w:val="15"/>
                <w:szCs w:val="15"/>
              </w:rPr>
              <w:t>735</w:t>
            </w:r>
          </w:p>
        </w:tc>
        <w:tc>
          <w:tcPr>
            <w:tcW w:w="1260" w:type="dxa"/>
            <w:tcBorders>
              <w:top w:val="nil"/>
              <w:left w:val="nil"/>
              <w:bottom w:val="single" w:sz="4" w:space="0" w:color="auto"/>
              <w:right w:val="single" w:sz="4" w:space="0" w:color="auto"/>
            </w:tcBorders>
            <w:shd w:val="clear" w:color="auto" w:fill="auto"/>
            <w:vAlign w:val="center"/>
            <w:hideMark/>
          </w:tcPr>
          <w:p w14:paraId="46F63A0A" w14:textId="77777777" w:rsidR="006723E8" w:rsidRPr="00741FBA" w:rsidRDefault="006723E8" w:rsidP="0096140C">
            <w:pPr>
              <w:jc w:val="center"/>
              <w:rPr>
                <w:color w:val="000000"/>
                <w:sz w:val="15"/>
                <w:szCs w:val="15"/>
              </w:rPr>
            </w:pPr>
            <w:r w:rsidRPr="00741FBA">
              <w:rPr>
                <w:color w:val="000000"/>
                <w:sz w:val="15"/>
                <w:szCs w:val="15"/>
              </w:rPr>
              <w:t>0.3629 [0.2113, 0.5466]</w:t>
            </w:r>
          </w:p>
        </w:tc>
        <w:tc>
          <w:tcPr>
            <w:tcW w:w="1140" w:type="dxa"/>
            <w:tcBorders>
              <w:top w:val="nil"/>
              <w:left w:val="nil"/>
              <w:bottom w:val="single" w:sz="4" w:space="0" w:color="auto"/>
              <w:right w:val="single" w:sz="4" w:space="0" w:color="auto"/>
            </w:tcBorders>
            <w:shd w:val="clear" w:color="auto" w:fill="auto"/>
            <w:vAlign w:val="center"/>
            <w:hideMark/>
          </w:tcPr>
          <w:p w14:paraId="6F1D6DA4" w14:textId="77777777" w:rsidR="006723E8" w:rsidRPr="00741FBA" w:rsidRDefault="006723E8" w:rsidP="0096140C">
            <w:pPr>
              <w:jc w:val="center"/>
              <w:rPr>
                <w:color w:val="000000"/>
                <w:sz w:val="15"/>
                <w:szCs w:val="15"/>
              </w:rPr>
            </w:pPr>
            <w:r w:rsidRPr="00741FBA">
              <w:rPr>
                <w:color w:val="000000"/>
                <w:sz w:val="15"/>
                <w:szCs w:val="15"/>
              </w:rPr>
              <w:t>66.7 [61.0, 72.0]</w:t>
            </w:r>
          </w:p>
        </w:tc>
        <w:tc>
          <w:tcPr>
            <w:tcW w:w="1200" w:type="dxa"/>
            <w:tcBorders>
              <w:top w:val="nil"/>
              <w:left w:val="nil"/>
              <w:bottom w:val="single" w:sz="4" w:space="0" w:color="auto"/>
              <w:right w:val="single" w:sz="4" w:space="0" w:color="auto"/>
            </w:tcBorders>
            <w:shd w:val="clear" w:color="auto" w:fill="auto"/>
            <w:vAlign w:val="center"/>
            <w:hideMark/>
          </w:tcPr>
          <w:p w14:paraId="57042EE1" w14:textId="77777777" w:rsidR="006723E8" w:rsidRPr="00741FBA" w:rsidRDefault="006723E8" w:rsidP="0096140C">
            <w:pPr>
              <w:jc w:val="center"/>
              <w:rPr>
                <w:color w:val="000000"/>
                <w:sz w:val="15"/>
                <w:szCs w:val="15"/>
              </w:rPr>
            </w:pPr>
            <w:r w:rsidRPr="00741FBA">
              <w:rPr>
                <w:color w:val="000000"/>
                <w:sz w:val="15"/>
                <w:szCs w:val="15"/>
              </w:rPr>
              <w:t>63.5 [57.3, 70.2]</w:t>
            </w:r>
          </w:p>
        </w:tc>
      </w:tr>
      <w:tr w:rsidR="006723E8" w:rsidRPr="00741FBA" w14:paraId="0D114AC9"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1E19D2B7" w14:textId="77777777" w:rsidR="006723E8" w:rsidRPr="00741FBA" w:rsidRDefault="006723E8" w:rsidP="0096140C">
            <w:pPr>
              <w:jc w:val="center"/>
              <w:rPr>
                <w:color w:val="000000"/>
                <w:sz w:val="15"/>
                <w:szCs w:val="15"/>
              </w:rPr>
            </w:pPr>
            <w:r w:rsidRPr="00741FBA">
              <w:rPr>
                <w:color w:val="000000"/>
                <w:sz w:val="15"/>
                <w:szCs w:val="15"/>
              </w:rPr>
              <w:t>KULEUVEN (n=269)</w:t>
            </w:r>
          </w:p>
        </w:tc>
        <w:tc>
          <w:tcPr>
            <w:tcW w:w="1420" w:type="dxa"/>
            <w:tcBorders>
              <w:top w:val="nil"/>
              <w:left w:val="nil"/>
              <w:bottom w:val="single" w:sz="4" w:space="0" w:color="auto"/>
              <w:right w:val="single" w:sz="4" w:space="0" w:color="auto"/>
            </w:tcBorders>
            <w:shd w:val="clear" w:color="auto" w:fill="auto"/>
            <w:vAlign w:val="center"/>
            <w:hideMark/>
          </w:tcPr>
          <w:p w14:paraId="5FB58B13" w14:textId="77777777" w:rsidR="006723E8" w:rsidRPr="00741FBA" w:rsidRDefault="006723E8" w:rsidP="0096140C">
            <w:pPr>
              <w:jc w:val="center"/>
              <w:rPr>
                <w:color w:val="000000"/>
                <w:sz w:val="15"/>
                <w:szCs w:val="15"/>
              </w:rPr>
            </w:pPr>
            <w:r w:rsidRPr="00741FBA">
              <w:rPr>
                <w:color w:val="000000"/>
                <w:sz w:val="15"/>
                <w:szCs w:val="15"/>
              </w:rPr>
              <w:t>Katholieke Universiteit Leuven</w:t>
            </w:r>
          </w:p>
        </w:tc>
        <w:tc>
          <w:tcPr>
            <w:tcW w:w="880" w:type="dxa"/>
            <w:tcBorders>
              <w:top w:val="nil"/>
              <w:left w:val="nil"/>
              <w:bottom w:val="single" w:sz="4" w:space="0" w:color="auto"/>
              <w:right w:val="single" w:sz="4" w:space="0" w:color="auto"/>
            </w:tcBorders>
            <w:shd w:val="clear" w:color="auto" w:fill="auto"/>
            <w:vAlign w:val="center"/>
            <w:hideMark/>
          </w:tcPr>
          <w:p w14:paraId="52A53483" w14:textId="77777777" w:rsidR="006723E8" w:rsidRPr="00741FBA" w:rsidRDefault="006723E8" w:rsidP="0096140C">
            <w:pPr>
              <w:jc w:val="center"/>
              <w:rPr>
                <w:color w:val="000000"/>
                <w:sz w:val="15"/>
                <w:szCs w:val="15"/>
              </w:rPr>
            </w:pPr>
            <w:r w:rsidRPr="00741FBA">
              <w:rPr>
                <w:color w:val="000000"/>
                <w:sz w:val="15"/>
                <w:szCs w:val="15"/>
              </w:rPr>
              <w:t>Leuven, Belgium</w:t>
            </w:r>
          </w:p>
        </w:tc>
        <w:tc>
          <w:tcPr>
            <w:tcW w:w="1180" w:type="dxa"/>
            <w:tcBorders>
              <w:top w:val="nil"/>
              <w:left w:val="nil"/>
              <w:bottom w:val="single" w:sz="4" w:space="0" w:color="auto"/>
              <w:right w:val="single" w:sz="4" w:space="0" w:color="auto"/>
            </w:tcBorders>
            <w:shd w:val="clear" w:color="auto" w:fill="auto"/>
            <w:vAlign w:val="center"/>
            <w:hideMark/>
          </w:tcPr>
          <w:p w14:paraId="26DC72E9" w14:textId="77777777" w:rsidR="006723E8" w:rsidRPr="00741FBA" w:rsidRDefault="006723E8" w:rsidP="0096140C">
            <w:pPr>
              <w:jc w:val="center"/>
              <w:rPr>
                <w:color w:val="000000"/>
                <w:sz w:val="15"/>
                <w:szCs w:val="15"/>
              </w:rPr>
            </w:pPr>
            <w:r w:rsidRPr="00741FBA">
              <w:rPr>
                <w:color w:val="000000"/>
                <w:sz w:val="15"/>
                <w:szCs w:val="15"/>
              </w:rPr>
              <w:t>Hospital-based, prospective, observational</w:t>
            </w:r>
          </w:p>
        </w:tc>
        <w:tc>
          <w:tcPr>
            <w:tcW w:w="700" w:type="dxa"/>
            <w:tcBorders>
              <w:top w:val="nil"/>
              <w:left w:val="nil"/>
              <w:bottom w:val="single" w:sz="4" w:space="0" w:color="auto"/>
              <w:right w:val="single" w:sz="4" w:space="0" w:color="auto"/>
            </w:tcBorders>
            <w:shd w:val="clear" w:color="auto" w:fill="auto"/>
            <w:vAlign w:val="center"/>
            <w:hideMark/>
          </w:tcPr>
          <w:p w14:paraId="72312F01" w14:textId="77777777" w:rsidR="006723E8" w:rsidRPr="00741FBA" w:rsidRDefault="006723E8" w:rsidP="0096140C">
            <w:pPr>
              <w:jc w:val="center"/>
              <w:rPr>
                <w:color w:val="000000"/>
                <w:sz w:val="15"/>
                <w:szCs w:val="15"/>
              </w:rPr>
            </w:pPr>
            <w:r w:rsidRPr="00741FBA">
              <w:rPr>
                <w:color w:val="000000"/>
                <w:sz w:val="15"/>
                <w:szCs w:val="15"/>
              </w:rPr>
              <w:t>103</w:t>
            </w:r>
          </w:p>
        </w:tc>
        <w:tc>
          <w:tcPr>
            <w:tcW w:w="720" w:type="dxa"/>
            <w:tcBorders>
              <w:top w:val="nil"/>
              <w:left w:val="nil"/>
              <w:bottom w:val="single" w:sz="4" w:space="0" w:color="auto"/>
              <w:right w:val="single" w:sz="4" w:space="0" w:color="auto"/>
            </w:tcBorders>
            <w:shd w:val="clear" w:color="auto" w:fill="auto"/>
            <w:vAlign w:val="center"/>
            <w:hideMark/>
          </w:tcPr>
          <w:p w14:paraId="63E53BD0" w14:textId="77777777" w:rsidR="006723E8" w:rsidRPr="00741FBA" w:rsidRDefault="006723E8" w:rsidP="0096140C">
            <w:pPr>
              <w:jc w:val="center"/>
              <w:rPr>
                <w:color w:val="000000"/>
                <w:sz w:val="15"/>
                <w:szCs w:val="15"/>
              </w:rPr>
            </w:pPr>
            <w:r w:rsidRPr="00741FBA">
              <w:rPr>
                <w:color w:val="000000"/>
                <w:sz w:val="15"/>
                <w:szCs w:val="15"/>
              </w:rPr>
              <w:t>166</w:t>
            </w:r>
          </w:p>
        </w:tc>
        <w:tc>
          <w:tcPr>
            <w:tcW w:w="780" w:type="dxa"/>
            <w:tcBorders>
              <w:top w:val="nil"/>
              <w:left w:val="nil"/>
              <w:bottom w:val="single" w:sz="4" w:space="0" w:color="auto"/>
              <w:right w:val="single" w:sz="4" w:space="0" w:color="auto"/>
            </w:tcBorders>
            <w:shd w:val="clear" w:color="auto" w:fill="auto"/>
            <w:vAlign w:val="center"/>
            <w:hideMark/>
          </w:tcPr>
          <w:p w14:paraId="6C347D8A" w14:textId="77777777" w:rsidR="006723E8" w:rsidRPr="00741FBA" w:rsidRDefault="006723E8" w:rsidP="0096140C">
            <w:pPr>
              <w:jc w:val="center"/>
              <w:rPr>
                <w:color w:val="000000"/>
                <w:sz w:val="15"/>
                <w:szCs w:val="15"/>
              </w:rPr>
            </w:pPr>
            <w:r w:rsidRPr="00741FBA">
              <w:rPr>
                <w:color w:val="000000"/>
                <w:sz w:val="15"/>
                <w:szCs w:val="15"/>
              </w:rPr>
              <w:t>149</w:t>
            </w:r>
          </w:p>
        </w:tc>
        <w:tc>
          <w:tcPr>
            <w:tcW w:w="560" w:type="dxa"/>
            <w:tcBorders>
              <w:top w:val="nil"/>
              <w:left w:val="nil"/>
              <w:bottom w:val="single" w:sz="4" w:space="0" w:color="auto"/>
              <w:right w:val="single" w:sz="4" w:space="0" w:color="auto"/>
            </w:tcBorders>
            <w:shd w:val="clear" w:color="auto" w:fill="auto"/>
            <w:vAlign w:val="center"/>
            <w:hideMark/>
          </w:tcPr>
          <w:p w14:paraId="34C11550" w14:textId="77777777" w:rsidR="006723E8" w:rsidRPr="00741FBA" w:rsidRDefault="006723E8" w:rsidP="0096140C">
            <w:pPr>
              <w:jc w:val="center"/>
              <w:rPr>
                <w:color w:val="000000"/>
                <w:sz w:val="15"/>
                <w:szCs w:val="15"/>
              </w:rPr>
            </w:pPr>
            <w:r w:rsidRPr="00741FBA">
              <w:rPr>
                <w:color w:val="000000"/>
                <w:sz w:val="15"/>
                <w:szCs w:val="15"/>
              </w:rPr>
              <w:t>8</w:t>
            </w:r>
          </w:p>
        </w:tc>
        <w:tc>
          <w:tcPr>
            <w:tcW w:w="740" w:type="dxa"/>
            <w:tcBorders>
              <w:top w:val="nil"/>
              <w:left w:val="nil"/>
              <w:bottom w:val="single" w:sz="4" w:space="0" w:color="auto"/>
              <w:right w:val="single" w:sz="4" w:space="0" w:color="auto"/>
            </w:tcBorders>
            <w:shd w:val="clear" w:color="auto" w:fill="auto"/>
            <w:vAlign w:val="center"/>
            <w:hideMark/>
          </w:tcPr>
          <w:p w14:paraId="6E5B7367" w14:textId="77777777" w:rsidR="006723E8" w:rsidRPr="00741FBA" w:rsidRDefault="006723E8" w:rsidP="0096140C">
            <w:pPr>
              <w:jc w:val="center"/>
              <w:rPr>
                <w:color w:val="000000"/>
                <w:sz w:val="15"/>
                <w:szCs w:val="15"/>
              </w:rPr>
            </w:pPr>
            <w:r w:rsidRPr="00741FBA">
              <w:rPr>
                <w:color w:val="000000"/>
                <w:sz w:val="15"/>
                <w:szCs w:val="15"/>
              </w:rPr>
              <w:t>269</w:t>
            </w:r>
          </w:p>
        </w:tc>
        <w:tc>
          <w:tcPr>
            <w:tcW w:w="500" w:type="dxa"/>
            <w:tcBorders>
              <w:top w:val="nil"/>
              <w:left w:val="nil"/>
              <w:bottom w:val="single" w:sz="4" w:space="0" w:color="auto"/>
              <w:right w:val="single" w:sz="4" w:space="0" w:color="auto"/>
            </w:tcBorders>
            <w:shd w:val="clear" w:color="auto" w:fill="auto"/>
            <w:vAlign w:val="center"/>
            <w:hideMark/>
          </w:tcPr>
          <w:p w14:paraId="45673259"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23036AF5"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552AFEB0" w14:textId="77777777" w:rsidR="006723E8" w:rsidRPr="00741FBA" w:rsidRDefault="006723E8" w:rsidP="0096140C">
            <w:pPr>
              <w:jc w:val="center"/>
              <w:rPr>
                <w:color w:val="000000"/>
                <w:sz w:val="15"/>
                <w:szCs w:val="15"/>
              </w:rPr>
            </w:pPr>
            <w:r w:rsidRPr="00741FBA">
              <w:rPr>
                <w:color w:val="000000"/>
                <w:sz w:val="15"/>
                <w:szCs w:val="15"/>
              </w:rPr>
              <w:t>40</w:t>
            </w:r>
          </w:p>
        </w:tc>
        <w:tc>
          <w:tcPr>
            <w:tcW w:w="1260" w:type="dxa"/>
            <w:tcBorders>
              <w:top w:val="nil"/>
              <w:left w:val="nil"/>
              <w:bottom w:val="single" w:sz="4" w:space="0" w:color="auto"/>
              <w:right w:val="single" w:sz="4" w:space="0" w:color="auto"/>
            </w:tcBorders>
            <w:shd w:val="clear" w:color="auto" w:fill="auto"/>
            <w:vAlign w:val="center"/>
            <w:hideMark/>
          </w:tcPr>
          <w:p w14:paraId="6D797CED" w14:textId="77777777" w:rsidR="006723E8" w:rsidRPr="00741FBA" w:rsidRDefault="006723E8" w:rsidP="0096140C">
            <w:pPr>
              <w:jc w:val="center"/>
              <w:rPr>
                <w:color w:val="000000"/>
                <w:sz w:val="15"/>
                <w:szCs w:val="15"/>
              </w:rPr>
            </w:pPr>
            <w:r w:rsidRPr="00741FBA">
              <w:rPr>
                <w:color w:val="000000"/>
                <w:sz w:val="15"/>
                <w:szCs w:val="15"/>
              </w:rPr>
              <w:t>0.4419 [0.2169, 0.6643]</w:t>
            </w:r>
          </w:p>
        </w:tc>
        <w:tc>
          <w:tcPr>
            <w:tcW w:w="1140" w:type="dxa"/>
            <w:tcBorders>
              <w:top w:val="nil"/>
              <w:left w:val="nil"/>
              <w:bottom w:val="single" w:sz="4" w:space="0" w:color="auto"/>
              <w:right w:val="single" w:sz="4" w:space="0" w:color="auto"/>
            </w:tcBorders>
            <w:shd w:val="clear" w:color="auto" w:fill="auto"/>
            <w:vAlign w:val="center"/>
            <w:hideMark/>
          </w:tcPr>
          <w:p w14:paraId="68BA8BE1" w14:textId="77777777" w:rsidR="006723E8" w:rsidRPr="00741FBA" w:rsidRDefault="006723E8" w:rsidP="0096140C">
            <w:pPr>
              <w:jc w:val="center"/>
              <w:rPr>
                <w:color w:val="000000"/>
                <w:sz w:val="15"/>
                <w:szCs w:val="15"/>
              </w:rPr>
            </w:pPr>
            <w:r w:rsidRPr="00741FBA">
              <w:rPr>
                <w:color w:val="000000"/>
                <w:sz w:val="15"/>
                <w:szCs w:val="15"/>
              </w:rPr>
              <w:t>66.9 [60.4, 71.0]</w:t>
            </w:r>
          </w:p>
        </w:tc>
        <w:tc>
          <w:tcPr>
            <w:tcW w:w="1200" w:type="dxa"/>
            <w:tcBorders>
              <w:top w:val="nil"/>
              <w:left w:val="nil"/>
              <w:bottom w:val="single" w:sz="4" w:space="0" w:color="auto"/>
              <w:right w:val="single" w:sz="4" w:space="0" w:color="auto"/>
            </w:tcBorders>
            <w:shd w:val="clear" w:color="auto" w:fill="auto"/>
            <w:vAlign w:val="center"/>
            <w:hideMark/>
          </w:tcPr>
          <w:p w14:paraId="57951346" w14:textId="77777777" w:rsidR="006723E8" w:rsidRPr="00741FBA" w:rsidRDefault="006723E8" w:rsidP="0096140C">
            <w:pPr>
              <w:jc w:val="center"/>
              <w:rPr>
                <w:color w:val="000000"/>
                <w:sz w:val="15"/>
                <w:szCs w:val="15"/>
              </w:rPr>
            </w:pPr>
            <w:r w:rsidRPr="00741FBA">
              <w:rPr>
                <w:color w:val="000000"/>
                <w:sz w:val="15"/>
                <w:szCs w:val="15"/>
              </w:rPr>
              <w:t>74.3 [68.5, 80.2]</w:t>
            </w:r>
          </w:p>
        </w:tc>
      </w:tr>
      <w:tr w:rsidR="006723E8" w:rsidRPr="00741FBA" w14:paraId="03583DE8"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6B6EB923" w14:textId="77777777" w:rsidR="006723E8" w:rsidRPr="00741FBA" w:rsidRDefault="006723E8" w:rsidP="0096140C">
            <w:pPr>
              <w:jc w:val="center"/>
              <w:rPr>
                <w:color w:val="000000"/>
                <w:sz w:val="15"/>
                <w:szCs w:val="15"/>
              </w:rPr>
            </w:pPr>
            <w:r w:rsidRPr="00741FBA">
              <w:rPr>
                <w:color w:val="000000"/>
                <w:sz w:val="15"/>
                <w:szCs w:val="15"/>
              </w:rPr>
              <w:t>LAAPC (n=732)</w:t>
            </w:r>
          </w:p>
        </w:tc>
        <w:tc>
          <w:tcPr>
            <w:tcW w:w="1420" w:type="dxa"/>
            <w:tcBorders>
              <w:top w:val="nil"/>
              <w:left w:val="nil"/>
              <w:bottom w:val="single" w:sz="4" w:space="0" w:color="auto"/>
              <w:right w:val="single" w:sz="4" w:space="0" w:color="auto"/>
            </w:tcBorders>
            <w:shd w:val="clear" w:color="auto" w:fill="auto"/>
            <w:vAlign w:val="center"/>
            <w:hideMark/>
          </w:tcPr>
          <w:p w14:paraId="11C175CB" w14:textId="77777777" w:rsidR="006723E8" w:rsidRPr="00741FBA" w:rsidRDefault="006723E8" w:rsidP="0096140C">
            <w:pPr>
              <w:jc w:val="center"/>
              <w:rPr>
                <w:color w:val="000000"/>
                <w:sz w:val="15"/>
                <w:szCs w:val="15"/>
              </w:rPr>
            </w:pPr>
            <w:r w:rsidRPr="00741FBA">
              <w:rPr>
                <w:color w:val="000000"/>
                <w:sz w:val="15"/>
                <w:szCs w:val="15"/>
              </w:rPr>
              <w:t>Los Angeles Study of Aggressive Prostate Cancer</w:t>
            </w:r>
          </w:p>
        </w:tc>
        <w:tc>
          <w:tcPr>
            <w:tcW w:w="880" w:type="dxa"/>
            <w:tcBorders>
              <w:top w:val="nil"/>
              <w:left w:val="nil"/>
              <w:bottom w:val="single" w:sz="4" w:space="0" w:color="auto"/>
              <w:right w:val="single" w:sz="4" w:space="0" w:color="auto"/>
            </w:tcBorders>
            <w:shd w:val="clear" w:color="auto" w:fill="auto"/>
            <w:vAlign w:val="center"/>
            <w:hideMark/>
          </w:tcPr>
          <w:p w14:paraId="45D0ACCF" w14:textId="77777777" w:rsidR="006723E8" w:rsidRPr="00741FBA" w:rsidRDefault="006723E8" w:rsidP="0096140C">
            <w:pPr>
              <w:jc w:val="center"/>
              <w:rPr>
                <w:color w:val="000000"/>
                <w:sz w:val="15"/>
                <w:szCs w:val="15"/>
              </w:rPr>
            </w:pPr>
            <w:r w:rsidRPr="00741FBA">
              <w:rPr>
                <w:color w:val="000000"/>
                <w:sz w:val="15"/>
                <w:szCs w:val="15"/>
              </w:rPr>
              <w:t>California, USA</w:t>
            </w:r>
          </w:p>
        </w:tc>
        <w:tc>
          <w:tcPr>
            <w:tcW w:w="1180" w:type="dxa"/>
            <w:tcBorders>
              <w:top w:val="nil"/>
              <w:left w:val="nil"/>
              <w:bottom w:val="single" w:sz="4" w:space="0" w:color="auto"/>
              <w:right w:val="single" w:sz="4" w:space="0" w:color="auto"/>
            </w:tcBorders>
            <w:shd w:val="clear" w:color="auto" w:fill="auto"/>
            <w:vAlign w:val="center"/>
            <w:hideMark/>
          </w:tcPr>
          <w:p w14:paraId="718266A6" w14:textId="77777777" w:rsidR="006723E8" w:rsidRPr="00741FBA" w:rsidRDefault="006723E8" w:rsidP="0096140C">
            <w:pPr>
              <w:jc w:val="center"/>
              <w:rPr>
                <w:color w:val="000000"/>
                <w:sz w:val="15"/>
                <w:szCs w:val="15"/>
              </w:rPr>
            </w:pPr>
            <w:r w:rsidRPr="00741FBA">
              <w:rPr>
                <w:color w:val="000000"/>
                <w:sz w:val="15"/>
                <w:szCs w:val="15"/>
              </w:rPr>
              <w:t>Population-based, case control</w:t>
            </w:r>
          </w:p>
        </w:tc>
        <w:tc>
          <w:tcPr>
            <w:tcW w:w="700" w:type="dxa"/>
            <w:tcBorders>
              <w:top w:val="nil"/>
              <w:left w:val="nil"/>
              <w:bottom w:val="single" w:sz="4" w:space="0" w:color="auto"/>
              <w:right w:val="single" w:sz="4" w:space="0" w:color="auto"/>
            </w:tcBorders>
            <w:shd w:val="clear" w:color="auto" w:fill="auto"/>
            <w:vAlign w:val="center"/>
            <w:hideMark/>
          </w:tcPr>
          <w:p w14:paraId="32A8EC43" w14:textId="77777777" w:rsidR="006723E8" w:rsidRPr="00741FBA" w:rsidRDefault="006723E8" w:rsidP="0096140C">
            <w:pPr>
              <w:jc w:val="center"/>
              <w:rPr>
                <w:color w:val="000000"/>
                <w:sz w:val="15"/>
                <w:szCs w:val="15"/>
              </w:rPr>
            </w:pPr>
            <w:r w:rsidRPr="00741FBA">
              <w:rPr>
                <w:color w:val="000000"/>
                <w:sz w:val="15"/>
                <w:szCs w:val="15"/>
              </w:rPr>
              <w:t>285</w:t>
            </w:r>
          </w:p>
        </w:tc>
        <w:tc>
          <w:tcPr>
            <w:tcW w:w="720" w:type="dxa"/>
            <w:tcBorders>
              <w:top w:val="nil"/>
              <w:left w:val="nil"/>
              <w:bottom w:val="single" w:sz="4" w:space="0" w:color="auto"/>
              <w:right w:val="single" w:sz="4" w:space="0" w:color="auto"/>
            </w:tcBorders>
            <w:shd w:val="clear" w:color="auto" w:fill="auto"/>
            <w:vAlign w:val="center"/>
            <w:hideMark/>
          </w:tcPr>
          <w:p w14:paraId="157C86DB" w14:textId="77777777" w:rsidR="006723E8" w:rsidRPr="00741FBA" w:rsidRDefault="006723E8" w:rsidP="0096140C">
            <w:pPr>
              <w:jc w:val="center"/>
              <w:rPr>
                <w:color w:val="000000"/>
                <w:sz w:val="15"/>
                <w:szCs w:val="15"/>
              </w:rPr>
            </w:pPr>
            <w:r w:rsidRPr="00741FBA">
              <w:rPr>
                <w:color w:val="000000"/>
                <w:sz w:val="15"/>
                <w:szCs w:val="15"/>
              </w:rPr>
              <w:t>447</w:t>
            </w:r>
          </w:p>
        </w:tc>
        <w:tc>
          <w:tcPr>
            <w:tcW w:w="780" w:type="dxa"/>
            <w:tcBorders>
              <w:top w:val="nil"/>
              <w:left w:val="nil"/>
              <w:bottom w:val="single" w:sz="4" w:space="0" w:color="auto"/>
              <w:right w:val="single" w:sz="4" w:space="0" w:color="auto"/>
            </w:tcBorders>
            <w:shd w:val="clear" w:color="auto" w:fill="auto"/>
            <w:vAlign w:val="center"/>
            <w:hideMark/>
          </w:tcPr>
          <w:p w14:paraId="654E4218" w14:textId="77777777" w:rsidR="006723E8" w:rsidRPr="00741FBA" w:rsidRDefault="006723E8" w:rsidP="0096140C">
            <w:pPr>
              <w:jc w:val="center"/>
              <w:rPr>
                <w:color w:val="000000"/>
                <w:sz w:val="15"/>
                <w:szCs w:val="15"/>
              </w:rPr>
            </w:pPr>
            <w:r w:rsidRPr="00741FBA">
              <w:rPr>
                <w:color w:val="000000"/>
                <w:sz w:val="15"/>
                <w:szCs w:val="15"/>
              </w:rPr>
              <w:t>0</w:t>
            </w:r>
          </w:p>
        </w:tc>
        <w:tc>
          <w:tcPr>
            <w:tcW w:w="560" w:type="dxa"/>
            <w:tcBorders>
              <w:top w:val="nil"/>
              <w:left w:val="nil"/>
              <w:bottom w:val="single" w:sz="4" w:space="0" w:color="auto"/>
              <w:right w:val="single" w:sz="4" w:space="0" w:color="auto"/>
            </w:tcBorders>
            <w:shd w:val="clear" w:color="auto" w:fill="auto"/>
            <w:vAlign w:val="center"/>
            <w:hideMark/>
          </w:tcPr>
          <w:p w14:paraId="064A77F3"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71E867F6" w14:textId="77777777" w:rsidR="006723E8" w:rsidRPr="00741FBA" w:rsidRDefault="006723E8" w:rsidP="0096140C">
            <w:pPr>
              <w:jc w:val="center"/>
              <w:rPr>
                <w:color w:val="000000"/>
                <w:sz w:val="15"/>
                <w:szCs w:val="15"/>
              </w:rPr>
            </w:pPr>
            <w:r w:rsidRPr="00741FBA">
              <w:rPr>
                <w:color w:val="000000"/>
                <w:sz w:val="15"/>
                <w:szCs w:val="15"/>
              </w:rPr>
              <w:t>720</w:t>
            </w:r>
          </w:p>
        </w:tc>
        <w:tc>
          <w:tcPr>
            <w:tcW w:w="500" w:type="dxa"/>
            <w:tcBorders>
              <w:top w:val="nil"/>
              <w:left w:val="nil"/>
              <w:bottom w:val="single" w:sz="4" w:space="0" w:color="auto"/>
              <w:right w:val="single" w:sz="4" w:space="0" w:color="auto"/>
            </w:tcBorders>
            <w:shd w:val="clear" w:color="auto" w:fill="auto"/>
            <w:vAlign w:val="center"/>
            <w:hideMark/>
          </w:tcPr>
          <w:p w14:paraId="7BE93B87" w14:textId="77777777" w:rsidR="006723E8" w:rsidRPr="00741FBA" w:rsidRDefault="006723E8" w:rsidP="0096140C">
            <w:pPr>
              <w:jc w:val="center"/>
              <w:rPr>
                <w:color w:val="000000"/>
                <w:sz w:val="15"/>
                <w:szCs w:val="15"/>
              </w:rPr>
            </w:pPr>
            <w:r w:rsidRPr="00741FBA">
              <w:rPr>
                <w:color w:val="000000"/>
                <w:sz w:val="15"/>
                <w:szCs w:val="15"/>
              </w:rPr>
              <w:t>12</w:t>
            </w:r>
          </w:p>
        </w:tc>
        <w:tc>
          <w:tcPr>
            <w:tcW w:w="640" w:type="dxa"/>
            <w:tcBorders>
              <w:top w:val="nil"/>
              <w:left w:val="nil"/>
              <w:bottom w:val="single" w:sz="4" w:space="0" w:color="auto"/>
              <w:right w:val="single" w:sz="4" w:space="0" w:color="auto"/>
            </w:tcBorders>
            <w:shd w:val="clear" w:color="auto" w:fill="auto"/>
            <w:vAlign w:val="center"/>
            <w:hideMark/>
          </w:tcPr>
          <w:p w14:paraId="3D9DB14A"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65A7387A" w14:textId="77777777" w:rsidR="006723E8" w:rsidRPr="00741FBA" w:rsidRDefault="006723E8" w:rsidP="0096140C">
            <w:pPr>
              <w:jc w:val="center"/>
              <w:rPr>
                <w:color w:val="000000"/>
                <w:sz w:val="15"/>
                <w:szCs w:val="15"/>
              </w:rPr>
            </w:pPr>
            <w:r w:rsidRPr="00741FBA">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14:paraId="5B2E7CEE" w14:textId="77777777" w:rsidR="006723E8" w:rsidRPr="00741FBA" w:rsidRDefault="006723E8" w:rsidP="0096140C">
            <w:pPr>
              <w:jc w:val="center"/>
              <w:rPr>
                <w:color w:val="000000"/>
                <w:sz w:val="15"/>
                <w:szCs w:val="15"/>
              </w:rPr>
            </w:pPr>
            <w:r w:rsidRPr="00741FBA">
              <w:rPr>
                <w:color w:val="000000"/>
                <w:sz w:val="15"/>
                <w:szCs w:val="15"/>
              </w:rPr>
              <w:t>0.4691 [0.274, 0.6769]</w:t>
            </w:r>
          </w:p>
        </w:tc>
        <w:tc>
          <w:tcPr>
            <w:tcW w:w="1140" w:type="dxa"/>
            <w:tcBorders>
              <w:top w:val="nil"/>
              <w:left w:val="nil"/>
              <w:bottom w:val="single" w:sz="4" w:space="0" w:color="auto"/>
              <w:right w:val="single" w:sz="4" w:space="0" w:color="auto"/>
            </w:tcBorders>
            <w:shd w:val="clear" w:color="auto" w:fill="auto"/>
            <w:vAlign w:val="center"/>
            <w:hideMark/>
          </w:tcPr>
          <w:p w14:paraId="217BA3C9" w14:textId="77777777" w:rsidR="006723E8" w:rsidRPr="00741FBA" w:rsidRDefault="006723E8" w:rsidP="0096140C">
            <w:pPr>
              <w:jc w:val="center"/>
              <w:rPr>
                <w:color w:val="000000"/>
                <w:sz w:val="15"/>
                <w:szCs w:val="15"/>
              </w:rPr>
            </w:pPr>
            <w:r w:rsidRPr="00741FBA">
              <w:rPr>
                <w:color w:val="000000"/>
                <w:sz w:val="15"/>
                <w:szCs w:val="15"/>
              </w:rPr>
              <w:t>67.0 [60.0, 74.0]</w:t>
            </w:r>
          </w:p>
        </w:tc>
        <w:tc>
          <w:tcPr>
            <w:tcW w:w="1200" w:type="dxa"/>
            <w:tcBorders>
              <w:top w:val="nil"/>
              <w:left w:val="nil"/>
              <w:bottom w:val="single" w:sz="4" w:space="0" w:color="auto"/>
              <w:right w:val="single" w:sz="4" w:space="0" w:color="auto"/>
            </w:tcBorders>
            <w:shd w:val="clear" w:color="auto" w:fill="auto"/>
            <w:vAlign w:val="center"/>
            <w:hideMark/>
          </w:tcPr>
          <w:p w14:paraId="1F470A06" w14:textId="77777777" w:rsidR="006723E8" w:rsidRPr="00741FBA" w:rsidRDefault="006723E8" w:rsidP="0096140C">
            <w:pPr>
              <w:jc w:val="center"/>
              <w:rPr>
                <w:color w:val="000000"/>
                <w:sz w:val="15"/>
                <w:szCs w:val="15"/>
              </w:rPr>
            </w:pPr>
            <w:r w:rsidRPr="00741FBA">
              <w:rPr>
                <w:color w:val="000000"/>
                <w:sz w:val="15"/>
                <w:szCs w:val="15"/>
              </w:rPr>
              <w:t>66.0 [58.0, 73.0]</w:t>
            </w:r>
          </w:p>
        </w:tc>
      </w:tr>
      <w:tr w:rsidR="006723E8" w:rsidRPr="00741FBA" w14:paraId="3A011AED" w14:textId="77777777" w:rsidTr="0096140C">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6B4BA9D2" w14:textId="77777777" w:rsidR="006723E8" w:rsidRPr="00741FBA" w:rsidRDefault="006723E8" w:rsidP="0096140C">
            <w:pPr>
              <w:jc w:val="center"/>
              <w:rPr>
                <w:color w:val="000000"/>
                <w:sz w:val="15"/>
                <w:szCs w:val="15"/>
              </w:rPr>
            </w:pPr>
            <w:r w:rsidRPr="00741FBA">
              <w:rPr>
                <w:color w:val="000000"/>
                <w:sz w:val="15"/>
                <w:szCs w:val="15"/>
              </w:rPr>
              <w:t>Malaysia (n=405)</w:t>
            </w:r>
          </w:p>
        </w:tc>
        <w:tc>
          <w:tcPr>
            <w:tcW w:w="1420" w:type="dxa"/>
            <w:tcBorders>
              <w:top w:val="nil"/>
              <w:left w:val="nil"/>
              <w:bottom w:val="single" w:sz="4" w:space="0" w:color="auto"/>
              <w:right w:val="single" w:sz="4" w:space="0" w:color="auto"/>
            </w:tcBorders>
            <w:shd w:val="clear" w:color="auto" w:fill="auto"/>
            <w:vAlign w:val="center"/>
            <w:hideMark/>
          </w:tcPr>
          <w:p w14:paraId="50BED480" w14:textId="77777777" w:rsidR="006723E8" w:rsidRPr="00741FBA" w:rsidRDefault="006723E8" w:rsidP="0096140C">
            <w:pPr>
              <w:jc w:val="center"/>
              <w:rPr>
                <w:color w:val="000000"/>
                <w:sz w:val="15"/>
                <w:szCs w:val="15"/>
              </w:rPr>
            </w:pPr>
            <w:r w:rsidRPr="00741FBA">
              <w:rPr>
                <w:color w:val="000000"/>
                <w:sz w:val="15"/>
                <w:szCs w:val="15"/>
              </w:rPr>
              <w:t>Malaysia</w:t>
            </w:r>
          </w:p>
        </w:tc>
        <w:tc>
          <w:tcPr>
            <w:tcW w:w="880" w:type="dxa"/>
            <w:tcBorders>
              <w:top w:val="nil"/>
              <w:left w:val="nil"/>
              <w:bottom w:val="single" w:sz="4" w:space="0" w:color="auto"/>
              <w:right w:val="single" w:sz="4" w:space="0" w:color="auto"/>
            </w:tcBorders>
            <w:shd w:val="clear" w:color="auto" w:fill="auto"/>
            <w:vAlign w:val="center"/>
            <w:hideMark/>
          </w:tcPr>
          <w:p w14:paraId="43EB0C0A" w14:textId="77777777" w:rsidR="006723E8" w:rsidRPr="00741FBA" w:rsidRDefault="006723E8" w:rsidP="0096140C">
            <w:pPr>
              <w:jc w:val="center"/>
              <w:rPr>
                <w:color w:val="000000"/>
                <w:sz w:val="15"/>
                <w:szCs w:val="15"/>
              </w:rPr>
            </w:pPr>
            <w:r w:rsidRPr="00741FBA">
              <w:rPr>
                <w:color w:val="000000"/>
                <w:sz w:val="15"/>
                <w:szCs w:val="15"/>
              </w:rPr>
              <w:t>Malaysia</w:t>
            </w:r>
          </w:p>
        </w:tc>
        <w:tc>
          <w:tcPr>
            <w:tcW w:w="1180" w:type="dxa"/>
            <w:tcBorders>
              <w:top w:val="nil"/>
              <w:left w:val="nil"/>
              <w:bottom w:val="single" w:sz="4" w:space="0" w:color="auto"/>
              <w:right w:val="single" w:sz="4" w:space="0" w:color="auto"/>
            </w:tcBorders>
            <w:shd w:val="clear" w:color="auto" w:fill="auto"/>
            <w:vAlign w:val="center"/>
            <w:hideMark/>
          </w:tcPr>
          <w:p w14:paraId="2B39B7CC" w14:textId="77777777" w:rsidR="006723E8" w:rsidRPr="00741FBA" w:rsidRDefault="006723E8" w:rsidP="0096140C">
            <w:pPr>
              <w:jc w:val="center"/>
              <w:rPr>
                <w:color w:val="000000"/>
                <w:sz w:val="15"/>
                <w:szCs w:val="15"/>
              </w:rPr>
            </w:pPr>
            <w:r w:rsidRPr="00741FBA">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14:paraId="604CD09E" w14:textId="77777777" w:rsidR="006723E8" w:rsidRPr="00741FBA" w:rsidRDefault="006723E8" w:rsidP="0096140C">
            <w:pPr>
              <w:jc w:val="center"/>
              <w:rPr>
                <w:color w:val="000000"/>
                <w:sz w:val="15"/>
                <w:szCs w:val="15"/>
              </w:rPr>
            </w:pPr>
            <w:r w:rsidRPr="00741FBA">
              <w:rPr>
                <w:color w:val="000000"/>
                <w:sz w:val="15"/>
                <w:szCs w:val="15"/>
              </w:rPr>
              <w:t>202</w:t>
            </w:r>
          </w:p>
        </w:tc>
        <w:tc>
          <w:tcPr>
            <w:tcW w:w="720" w:type="dxa"/>
            <w:tcBorders>
              <w:top w:val="nil"/>
              <w:left w:val="nil"/>
              <w:bottom w:val="single" w:sz="4" w:space="0" w:color="auto"/>
              <w:right w:val="single" w:sz="4" w:space="0" w:color="auto"/>
            </w:tcBorders>
            <w:shd w:val="clear" w:color="auto" w:fill="auto"/>
            <w:vAlign w:val="center"/>
            <w:hideMark/>
          </w:tcPr>
          <w:p w14:paraId="7DEC307C" w14:textId="77777777" w:rsidR="006723E8" w:rsidRPr="00741FBA" w:rsidRDefault="006723E8" w:rsidP="0096140C">
            <w:pPr>
              <w:jc w:val="center"/>
              <w:rPr>
                <w:color w:val="000000"/>
                <w:sz w:val="15"/>
                <w:szCs w:val="15"/>
              </w:rPr>
            </w:pPr>
            <w:r w:rsidRPr="00741FBA">
              <w:rPr>
                <w:color w:val="000000"/>
                <w:sz w:val="15"/>
                <w:szCs w:val="15"/>
              </w:rPr>
              <w:t>203</w:t>
            </w:r>
          </w:p>
        </w:tc>
        <w:tc>
          <w:tcPr>
            <w:tcW w:w="780" w:type="dxa"/>
            <w:tcBorders>
              <w:top w:val="nil"/>
              <w:left w:val="nil"/>
              <w:bottom w:val="single" w:sz="4" w:space="0" w:color="auto"/>
              <w:right w:val="single" w:sz="4" w:space="0" w:color="auto"/>
            </w:tcBorders>
            <w:shd w:val="clear" w:color="auto" w:fill="auto"/>
            <w:vAlign w:val="center"/>
            <w:hideMark/>
          </w:tcPr>
          <w:p w14:paraId="690D053F" w14:textId="77777777" w:rsidR="006723E8" w:rsidRPr="00741FBA" w:rsidRDefault="006723E8" w:rsidP="0096140C">
            <w:pPr>
              <w:jc w:val="center"/>
              <w:rPr>
                <w:color w:val="000000"/>
                <w:sz w:val="15"/>
                <w:szCs w:val="15"/>
              </w:rPr>
            </w:pPr>
            <w:r w:rsidRPr="00741FBA">
              <w:rPr>
                <w:color w:val="000000"/>
                <w:sz w:val="15"/>
                <w:szCs w:val="15"/>
              </w:rPr>
              <w:t>175</w:t>
            </w:r>
          </w:p>
        </w:tc>
        <w:tc>
          <w:tcPr>
            <w:tcW w:w="560" w:type="dxa"/>
            <w:tcBorders>
              <w:top w:val="nil"/>
              <w:left w:val="nil"/>
              <w:bottom w:val="single" w:sz="4" w:space="0" w:color="auto"/>
              <w:right w:val="single" w:sz="4" w:space="0" w:color="auto"/>
            </w:tcBorders>
            <w:shd w:val="clear" w:color="auto" w:fill="auto"/>
            <w:vAlign w:val="center"/>
            <w:hideMark/>
          </w:tcPr>
          <w:p w14:paraId="338F39FF" w14:textId="77777777" w:rsidR="006723E8" w:rsidRPr="00741FBA" w:rsidRDefault="006723E8" w:rsidP="0096140C">
            <w:pPr>
              <w:jc w:val="center"/>
              <w:rPr>
                <w:color w:val="000000"/>
                <w:sz w:val="15"/>
                <w:szCs w:val="15"/>
              </w:rPr>
            </w:pPr>
            <w:r w:rsidRPr="00741FBA">
              <w:rPr>
                <w:color w:val="000000"/>
                <w:sz w:val="15"/>
                <w:szCs w:val="15"/>
              </w:rPr>
              <w:t>18</w:t>
            </w:r>
          </w:p>
        </w:tc>
        <w:tc>
          <w:tcPr>
            <w:tcW w:w="740" w:type="dxa"/>
            <w:tcBorders>
              <w:top w:val="nil"/>
              <w:left w:val="nil"/>
              <w:bottom w:val="single" w:sz="4" w:space="0" w:color="auto"/>
              <w:right w:val="single" w:sz="4" w:space="0" w:color="auto"/>
            </w:tcBorders>
            <w:shd w:val="clear" w:color="auto" w:fill="auto"/>
            <w:vAlign w:val="center"/>
            <w:hideMark/>
          </w:tcPr>
          <w:p w14:paraId="18B0CBFF" w14:textId="77777777" w:rsidR="006723E8" w:rsidRPr="00741FBA" w:rsidRDefault="006723E8" w:rsidP="0096140C">
            <w:pPr>
              <w:jc w:val="center"/>
              <w:rPr>
                <w:color w:val="000000"/>
                <w:sz w:val="15"/>
                <w:szCs w:val="15"/>
              </w:rPr>
            </w:pPr>
            <w:r w:rsidRPr="00741FBA">
              <w:rPr>
                <w:color w:val="000000"/>
                <w:sz w:val="15"/>
                <w:szCs w:val="15"/>
              </w:rPr>
              <w:t>1</w:t>
            </w:r>
          </w:p>
        </w:tc>
        <w:tc>
          <w:tcPr>
            <w:tcW w:w="500" w:type="dxa"/>
            <w:tcBorders>
              <w:top w:val="nil"/>
              <w:left w:val="nil"/>
              <w:bottom w:val="single" w:sz="4" w:space="0" w:color="auto"/>
              <w:right w:val="single" w:sz="4" w:space="0" w:color="auto"/>
            </w:tcBorders>
            <w:shd w:val="clear" w:color="auto" w:fill="auto"/>
            <w:vAlign w:val="center"/>
            <w:hideMark/>
          </w:tcPr>
          <w:p w14:paraId="518EBFBD" w14:textId="77777777" w:rsidR="006723E8" w:rsidRPr="00741FBA" w:rsidRDefault="006723E8" w:rsidP="0096140C">
            <w:pPr>
              <w:jc w:val="center"/>
              <w:rPr>
                <w:color w:val="000000"/>
                <w:sz w:val="15"/>
                <w:szCs w:val="15"/>
              </w:rPr>
            </w:pPr>
            <w:r w:rsidRPr="00741FBA">
              <w:rPr>
                <w:color w:val="000000"/>
                <w:sz w:val="15"/>
                <w:szCs w:val="15"/>
              </w:rPr>
              <w:t>404</w:t>
            </w:r>
          </w:p>
        </w:tc>
        <w:tc>
          <w:tcPr>
            <w:tcW w:w="640" w:type="dxa"/>
            <w:tcBorders>
              <w:top w:val="nil"/>
              <w:left w:val="nil"/>
              <w:bottom w:val="single" w:sz="4" w:space="0" w:color="auto"/>
              <w:right w:val="single" w:sz="4" w:space="0" w:color="auto"/>
            </w:tcBorders>
            <w:shd w:val="clear" w:color="auto" w:fill="auto"/>
            <w:vAlign w:val="center"/>
            <w:hideMark/>
          </w:tcPr>
          <w:p w14:paraId="6C5EA826"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0665A8A1" w14:textId="77777777" w:rsidR="006723E8" w:rsidRPr="00741FBA" w:rsidRDefault="006723E8" w:rsidP="0096140C">
            <w:pPr>
              <w:jc w:val="center"/>
              <w:rPr>
                <w:color w:val="000000"/>
                <w:sz w:val="15"/>
                <w:szCs w:val="15"/>
              </w:rPr>
            </w:pPr>
            <w:r w:rsidRPr="00741FBA">
              <w:rPr>
                <w:color w:val="000000"/>
                <w:sz w:val="15"/>
                <w:szCs w:val="15"/>
              </w:rPr>
              <w:t>392</w:t>
            </w:r>
          </w:p>
        </w:tc>
        <w:tc>
          <w:tcPr>
            <w:tcW w:w="1260" w:type="dxa"/>
            <w:tcBorders>
              <w:top w:val="nil"/>
              <w:left w:val="nil"/>
              <w:bottom w:val="single" w:sz="4" w:space="0" w:color="auto"/>
              <w:right w:val="single" w:sz="4" w:space="0" w:color="auto"/>
            </w:tcBorders>
            <w:shd w:val="clear" w:color="auto" w:fill="auto"/>
            <w:vAlign w:val="center"/>
            <w:hideMark/>
          </w:tcPr>
          <w:p w14:paraId="0502CE7B" w14:textId="77777777" w:rsidR="006723E8" w:rsidRPr="00741FBA" w:rsidRDefault="006723E8" w:rsidP="0096140C">
            <w:pPr>
              <w:jc w:val="center"/>
              <w:rPr>
                <w:color w:val="000000"/>
                <w:sz w:val="15"/>
                <w:szCs w:val="15"/>
              </w:rPr>
            </w:pPr>
            <w:r w:rsidRPr="00741FBA">
              <w:rPr>
                <w:color w:val="000000"/>
                <w:sz w:val="15"/>
                <w:szCs w:val="15"/>
              </w:rPr>
              <w:t>0.4113 [0.2112, 0.6088]</w:t>
            </w:r>
          </w:p>
        </w:tc>
        <w:tc>
          <w:tcPr>
            <w:tcW w:w="1140" w:type="dxa"/>
            <w:tcBorders>
              <w:top w:val="nil"/>
              <w:left w:val="nil"/>
              <w:bottom w:val="single" w:sz="4" w:space="0" w:color="auto"/>
              <w:right w:val="single" w:sz="4" w:space="0" w:color="auto"/>
            </w:tcBorders>
            <w:shd w:val="clear" w:color="auto" w:fill="auto"/>
            <w:vAlign w:val="center"/>
            <w:hideMark/>
          </w:tcPr>
          <w:p w14:paraId="57B7FBAE" w14:textId="77777777" w:rsidR="006723E8" w:rsidRPr="00741FBA" w:rsidRDefault="006723E8" w:rsidP="0096140C">
            <w:pPr>
              <w:jc w:val="center"/>
              <w:rPr>
                <w:color w:val="000000"/>
                <w:sz w:val="15"/>
                <w:szCs w:val="15"/>
              </w:rPr>
            </w:pPr>
            <w:r w:rsidRPr="00741FBA">
              <w:rPr>
                <w:color w:val="000000"/>
                <w:sz w:val="15"/>
                <w:szCs w:val="15"/>
              </w:rPr>
              <w:t>70.5 [65.4, 75.5]</w:t>
            </w:r>
          </w:p>
        </w:tc>
        <w:tc>
          <w:tcPr>
            <w:tcW w:w="1200" w:type="dxa"/>
            <w:tcBorders>
              <w:top w:val="nil"/>
              <w:left w:val="nil"/>
              <w:bottom w:val="single" w:sz="4" w:space="0" w:color="auto"/>
              <w:right w:val="single" w:sz="4" w:space="0" w:color="auto"/>
            </w:tcBorders>
            <w:shd w:val="clear" w:color="auto" w:fill="auto"/>
            <w:vAlign w:val="center"/>
            <w:hideMark/>
          </w:tcPr>
          <w:p w14:paraId="483F287D" w14:textId="77777777" w:rsidR="006723E8" w:rsidRPr="00741FBA" w:rsidRDefault="006723E8" w:rsidP="0096140C">
            <w:pPr>
              <w:jc w:val="center"/>
              <w:rPr>
                <w:color w:val="000000"/>
                <w:sz w:val="15"/>
                <w:szCs w:val="15"/>
              </w:rPr>
            </w:pPr>
            <w:r w:rsidRPr="00741FBA">
              <w:rPr>
                <w:color w:val="000000"/>
                <w:sz w:val="15"/>
                <w:szCs w:val="15"/>
              </w:rPr>
              <w:t>75.2 [71.1, 79.5]</w:t>
            </w:r>
          </w:p>
        </w:tc>
      </w:tr>
      <w:tr w:rsidR="006723E8" w:rsidRPr="00741FBA" w14:paraId="6B67A440" w14:textId="77777777" w:rsidTr="0096140C">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5772D5EE" w14:textId="77777777" w:rsidR="006723E8" w:rsidRPr="00741FBA" w:rsidRDefault="006723E8" w:rsidP="0096140C">
            <w:pPr>
              <w:jc w:val="center"/>
              <w:rPr>
                <w:color w:val="000000"/>
                <w:sz w:val="15"/>
                <w:szCs w:val="15"/>
              </w:rPr>
            </w:pPr>
            <w:r w:rsidRPr="00741FBA">
              <w:rPr>
                <w:color w:val="000000"/>
                <w:sz w:val="15"/>
                <w:szCs w:val="15"/>
              </w:rPr>
              <w:t>MCC-Spain (n=922)</w:t>
            </w:r>
          </w:p>
        </w:tc>
        <w:tc>
          <w:tcPr>
            <w:tcW w:w="1420" w:type="dxa"/>
            <w:tcBorders>
              <w:top w:val="nil"/>
              <w:left w:val="nil"/>
              <w:bottom w:val="single" w:sz="4" w:space="0" w:color="auto"/>
              <w:right w:val="single" w:sz="4" w:space="0" w:color="auto"/>
            </w:tcBorders>
            <w:shd w:val="clear" w:color="auto" w:fill="auto"/>
            <w:vAlign w:val="center"/>
            <w:hideMark/>
          </w:tcPr>
          <w:p w14:paraId="6B85F183" w14:textId="77777777" w:rsidR="006723E8" w:rsidRPr="00741FBA" w:rsidRDefault="006723E8" w:rsidP="0096140C">
            <w:pPr>
              <w:jc w:val="center"/>
              <w:rPr>
                <w:color w:val="000000"/>
                <w:sz w:val="15"/>
                <w:szCs w:val="15"/>
              </w:rPr>
            </w:pPr>
            <w:r w:rsidRPr="00741FBA">
              <w:rPr>
                <w:color w:val="000000"/>
                <w:sz w:val="15"/>
                <w:szCs w:val="15"/>
              </w:rPr>
              <w:t>Multi Case-Control Study-Spain</w:t>
            </w:r>
          </w:p>
        </w:tc>
        <w:tc>
          <w:tcPr>
            <w:tcW w:w="880" w:type="dxa"/>
            <w:tcBorders>
              <w:top w:val="nil"/>
              <w:left w:val="nil"/>
              <w:bottom w:val="single" w:sz="4" w:space="0" w:color="auto"/>
              <w:right w:val="single" w:sz="4" w:space="0" w:color="auto"/>
            </w:tcBorders>
            <w:shd w:val="clear" w:color="auto" w:fill="auto"/>
            <w:vAlign w:val="center"/>
            <w:hideMark/>
          </w:tcPr>
          <w:p w14:paraId="0C8F1791" w14:textId="77777777" w:rsidR="006723E8" w:rsidRPr="00741FBA" w:rsidRDefault="006723E8" w:rsidP="0096140C">
            <w:pPr>
              <w:jc w:val="center"/>
              <w:rPr>
                <w:color w:val="000000"/>
                <w:sz w:val="15"/>
                <w:szCs w:val="15"/>
              </w:rPr>
            </w:pPr>
            <w:r w:rsidRPr="00741FBA">
              <w:rPr>
                <w:color w:val="000000"/>
                <w:sz w:val="15"/>
                <w:szCs w:val="15"/>
              </w:rPr>
              <w:t>Barcelona, Spain</w:t>
            </w:r>
          </w:p>
        </w:tc>
        <w:tc>
          <w:tcPr>
            <w:tcW w:w="1180" w:type="dxa"/>
            <w:tcBorders>
              <w:top w:val="nil"/>
              <w:left w:val="nil"/>
              <w:bottom w:val="single" w:sz="4" w:space="0" w:color="auto"/>
              <w:right w:val="single" w:sz="4" w:space="0" w:color="auto"/>
            </w:tcBorders>
            <w:shd w:val="clear" w:color="auto" w:fill="auto"/>
            <w:vAlign w:val="center"/>
            <w:hideMark/>
          </w:tcPr>
          <w:p w14:paraId="6887DB95" w14:textId="77777777" w:rsidR="006723E8" w:rsidRPr="00741FBA" w:rsidRDefault="006723E8" w:rsidP="0096140C">
            <w:pPr>
              <w:jc w:val="center"/>
              <w:rPr>
                <w:color w:val="000000"/>
                <w:sz w:val="15"/>
                <w:szCs w:val="15"/>
              </w:rPr>
            </w:pPr>
            <w:r w:rsidRPr="00741FBA">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14:paraId="3EFFCF07" w14:textId="77777777" w:rsidR="006723E8" w:rsidRPr="00741FBA" w:rsidRDefault="006723E8" w:rsidP="0096140C">
            <w:pPr>
              <w:jc w:val="center"/>
              <w:rPr>
                <w:color w:val="000000"/>
                <w:sz w:val="15"/>
                <w:szCs w:val="15"/>
              </w:rPr>
            </w:pPr>
            <w:r w:rsidRPr="00741FBA">
              <w:rPr>
                <w:color w:val="000000"/>
                <w:sz w:val="15"/>
                <w:szCs w:val="15"/>
              </w:rPr>
              <w:t>399</w:t>
            </w:r>
          </w:p>
        </w:tc>
        <w:tc>
          <w:tcPr>
            <w:tcW w:w="720" w:type="dxa"/>
            <w:tcBorders>
              <w:top w:val="nil"/>
              <w:left w:val="nil"/>
              <w:bottom w:val="single" w:sz="4" w:space="0" w:color="auto"/>
              <w:right w:val="single" w:sz="4" w:space="0" w:color="auto"/>
            </w:tcBorders>
            <w:shd w:val="clear" w:color="auto" w:fill="auto"/>
            <w:vAlign w:val="center"/>
            <w:hideMark/>
          </w:tcPr>
          <w:p w14:paraId="76B60898" w14:textId="77777777" w:rsidR="006723E8" w:rsidRPr="00741FBA" w:rsidRDefault="006723E8" w:rsidP="0096140C">
            <w:pPr>
              <w:jc w:val="center"/>
              <w:rPr>
                <w:color w:val="000000"/>
                <w:sz w:val="15"/>
                <w:szCs w:val="15"/>
              </w:rPr>
            </w:pPr>
            <w:r w:rsidRPr="00741FBA">
              <w:rPr>
                <w:color w:val="000000"/>
                <w:sz w:val="15"/>
                <w:szCs w:val="15"/>
              </w:rPr>
              <w:t>523</w:t>
            </w:r>
          </w:p>
        </w:tc>
        <w:tc>
          <w:tcPr>
            <w:tcW w:w="780" w:type="dxa"/>
            <w:tcBorders>
              <w:top w:val="nil"/>
              <w:left w:val="nil"/>
              <w:bottom w:val="single" w:sz="4" w:space="0" w:color="auto"/>
              <w:right w:val="single" w:sz="4" w:space="0" w:color="auto"/>
            </w:tcBorders>
            <w:shd w:val="clear" w:color="auto" w:fill="auto"/>
            <w:vAlign w:val="center"/>
            <w:hideMark/>
          </w:tcPr>
          <w:p w14:paraId="4074B33E" w14:textId="77777777" w:rsidR="006723E8" w:rsidRPr="00741FBA" w:rsidRDefault="006723E8" w:rsidP="0096140C">
            <w:pPr>
              <w:jc w:val="center"/>
              <w:rPr>
                <w:color w:val="000000"/>
                <w:sz w:val="15"/>
                <w:szCs w:val="15"/>
              </w:rPr>
            </w:pPr>
            <w:r w:rsidRPr="00741FBA">
              <w:rPr>
                <w:color w:val="000000"/>
                <w:sz w:val="15"/>
                <w:szCs w:val="15"/>
              </w:rPr>
              <w:t>356</w:t>
            </w:r>
          </w:p>
        </w:tc>
        <w:tc>
          <w:tcPr>
            <w:tcW w:w="560" w:type="dxa"/>
            <w:tcBorders>
              <w:top w:val="nil"/>
              <w:left w:val="nil"/>
              <w:bottom w:val="single" w:sz="4" w:space="0" w:color="auto"/>
              <w:right w:val="single" w:sz="4" w:space="0" w:color="auto"/>
            </w:tcBorders>
            <w:shd w:val="clear" w:color="auto" w:fill="auto"/>
            <w:vAlign w:val="center"/>
            <w:hideMark/>
          </w:tcPr>
          <w:p w14:paraId="580D2D76" w14:textId="77777777" w:rsidR="006723E8" w:rsidRPr="00741FBA" w:rsidRDefault="006723E8" w:rsidP="0096140C">
            <w:pPr>
              <w:jc w:val="center"/>
              <w:rPr>
                <w:color w:val="000000"/>
                <w:sz w:val="15"/>
                <w:szCs w:val="15"/>
              </w:rPr>
            </w:pPr>
            <w:r w:rsidRPr="00741FBA">
              <w:rPr>
                <w:color w:val="000000"/>
                <w:sz w:val="15"/>
                <w:szCs w:val="15"/>
              </w:rPr>
              <w:t>7</w:t>
            </w:r>
          </w:p>
        </w:tc>
        <w:tc>
          <w:tcPr>
            <w:tcW w:w="740" w:type="dxa"/>
            <w:tcBorders>
              <w:top w:val="nil"/>
              <w:left w:val="nil"/>
              <w:bottom w:val="single" w:sz="4" w:space="0" w:color="auto"/>
              <w:right w:val="single" w:sz="4" w:space="0" w:color="auto"/>
            </w:tcBorders>
            <w:shd w:val="clear" w:color="auto" w:fill="auto"/>
            <w:vAlign w:val="center"/>
            <w:hideMark/>
          </w:tcPr>
          <w:p w14:paraId="0C95DCD7" w14:textId="77777777" w:rsidR="006723E8" w:rsidRPr="00741FBA" w:rsidRDefault="006723E8" w:rsidP="0096140C">
            <w:pPr>
              <w:jc w:val="center"/>
              <w:rPr>
                <w:color w:val="000000"/>
                <w:sz w:val="15"/>
                <w:szCs w:val="15"/>
              </w:rPr>
            </w:pPr>
            <w:r w:rsidRPr="00741FBA">
              <w:rPr>
                <w:color w:val="000000"/>
                <w:sz w:val="15"/>
                <w:szCs w:val="15"/>
              </w:rPr>
              <w:t>917</w:t>
            </w:r>
          </w:p>
        </w:tc>
        <w:tc>
          <w:tcPr>
            <w:tcW w:w="500" w:type="dxa"/>
            <w:tcBorders>
              <w:top w:val="nil"/>
              <w:left w:val="nil"/>
              <w:bottom w:val="single" w:sz="4" w:space="0" w:color="auto"/>
              <w:right w:val="single" w:sz="4" w:space="0" w:color="auto"/>
            </w:tcBorders>
            <w:shd w:val="clear" w:color="auto" w:fill="auto"/>
            <w:vAlign w:val="center"/>
            <w:hideMark/>
          </w:tcPr>
          <w:p w14:paraId="6C45D6D4" w14:textId="77777777" w:rsidR="006723E8" w:rsidRPr="00741FBA" w:rsidRDefault="006723E8" w:rsidP="0096140C">
            <w:pPr>
              <w:jc w:val="center"/>
              <w:rPr>
                <w:color w:val="000000"/>
                <w:sz w:val="15"/>
                <w:szCs w:val="15"/>
              </w:rPr>
            </w:pPr>
            <w:r w:rsidRPr="00741FBA">
              <w:rPr>
                <w:color w:val="000000"/>
                <w:sz w:val="15"/>
                <w:szCs w:val="15"/>
              </w:rPr>
              <w:t>5</w:t>
            </w:r>
          </w:p>
        </w:tc>
        <w:tc>
          <w:tcPr>
            <w:tcW w:w="640" w:type="dxa"/>
            <w:tcBorders>
              <w:top w:val="nil"/>
              <w:left w:val="nil"/>
              <w:bottom w:val="single" w:sz="4" w:space="0" w:color="auto"/>
              <w:right w:val="single" w:sz="4" w:space="0" w:color="auto"/>
            </w:tcBorders>
            <w:shd w:val="clear" w:color="auto" w:fill="auto"/>
            <w:vAlign w:val="center"/>
            <w:hideMark/>
          </w:tcPr>
          <w:p w14:paraId="4E4F8218"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5B3EAEF4" w14:textId="77777777" w:rsidR="006723E8" w:rsidRPr="00741FBA" w:rsidRDefault="006723E8" w:rsidP="0096140C">
            <w:pPr>
              <w:jc w:val="center"/>
              <w:rPr>
                <w:color w:val="000000"/>
                <w:sz w:val="15"/>
                <w:szCs w:val="15"/>
              </w:rPr>
            </w:pPr>
            <w:r w:rsidRPr="00741FBA">
              <w:rPr>
                <w:color w:val="000000"/>
                <w:sz w:val="15"/>
                <w:szCs w:val="15"/>
              </w:rPr>
              <w:t>879</w:t>
            </w:r>
          </w:p>
        </w:tc>
        <w:tc>
          <w:tcPr>
            <w:tcW w:w="1260" w:type="dxa"/>
            <w:tcBorders>
              <w:top w:val="nil"/>
              <w:left w:val="nil"/>
              <w:bottom w:val="single" w:sz="4" w:space="0" w:color="auto"/>
              <w:right w:val="single" w:sz="4" w:space="0" w:color="auto"/>
            </w:tcBorders>
            <w:shd w:val="clear" w:color="auto" w:fill="auto"/>
            <w:vAlign w:val="center"/>
            <w:hideMark/>
          </w:tcPr>
          <w:p w14:paraId="0ECAB77C" w14:textId="77777777" w:rsidR="006723E8" w:rsidRPr="00741FBA" w:rsidRDefault="006723E8" w:rsidP="0096140C">
            <w:pPr>
              <w:jc w:val="center"/>
              <w:rPr>
                <w:color w:val="000000"/>
                <w:sz w:val="15"/>
                <w:szCs w:val="15"/>
              </w:rPr>
            </w:pPr>
            <w:r w:rsidRPr="00741FBA">
              <w:rPr>
                <w:color w:val="000000"/>
                <w:sz w:val="15"/>
                <w:szCs w:val="15"/>
              </w:rPr>
              <w:t>0.5136 [0.3101, 0.7001]</w:t>
            </w:r>
          </w:p>
        </w:tc>
        <w:tc>
          <w:tcPr>
            <w:tcW w:w="1140" w:type="dxa"/>
            <w:tcBorders>
              <w:top w:val="nil"/>
              <w:left w:val="nil"/>
              <w:bottom w:val="single" w:sz="4" w:space="0" w:color="auto"/>
              <w:right w:val="single" w:sz="4" w:space="0" w:color="auto"/>
            </w:tcBorders>
            <w:shd w:val="clear" w:color="auto" w:fill="auto"/>
            <w:vAlign w:val="center"/>
            <w:hideMark/>
          </w:tcPr>
          <w:p w14:paraId="11EDD8A8" w14:textId="77777777" w:rsidR="006723E8" w:rsidRPr="00741FBA" w:rsidRDefault="006723E8" w:rsidP="0096140C">
            <w:pPr>
              <w:jc w:val="center"/>
              <w:rPr>
                <w:color w:val="000000"/>
                <w:sz w:val="15"/>
                <w:szCs w:val="15"/>
              </w:rPr>
            </w:pPr>
            <w:r w:rsidRPr="00741FBA">
              <w:rPr>
                <w:color w:val="000000"/>
                <w:sz w:val="15"/>
                <w:szCs w:val="15"/>
              </w:rPr>
              <w:t>66.7 [61.7, 72.2]</w:t>
            </w:r>
          </w:p>
        </w:tc>
        <w:tc>
          <w:tcPr>
            <w:tcW w:w="1200" w:type="dxa"/>
            <w:tcBorders>
              <w:top w:val="nil"/>
              <w:left w:val="nil"/>
              <w:bottom w:val="single" w:sz="4" w:space="0" w:color="auto"/>
              <w:right w:val="single" w:sz="4" w:space="0" w:color="auto"/>
            </w:tcBorders>
            <w:shd w:val="clear" w:color="auto" w:fill="auto"/>
            <w:vAlign w:val="center"/>
            <w:hideMark/>
          </w:tcPr>
          <w:p w14:paraId="6C9D58E1" w14:textId="77777777" w:rsidR="006723E8" w:rsidRPr="00741FBA" w:rsidRDefault="006723E8" w:rsidP="0096140C">
            <w:pPr>
              <w:jc w:val="center"/>
              <w:rPr>
                <w:color w:val="000000"/>
                <w:sz w:val="15"/>
                <w:szCs w:val="15"/>
              </w:rPr>
            </w:pPr>
            <w:r w:rsidRPr="00741FBA">
              <w:rPr>
                <w:color w:val="000000"/>
                <w:sz w:val="15"/>
                <w:szCs w:val="15"/>
              </w:rPr>
              <w:t>70.3 [64.5, 76.0]</w:t>
            </w:r>
          </w:p>
        </w:tc>
      </w:tr>
      <w:tr w:rsidR="006723E8" w:rsidRPr="00741FBA" w14:paraId="283E042E"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215167A" w14:textId="77777777" w:rsidR="006723E8" w:rsidRPr="00741FBA" w:rsidRDefault="006723E8" w:rsidP="0096140C">
            <w:pPr>
              <w:jc w:val="center"/>
              <w:rPr>
                <w:color w:val="000000"/>
                <w:sz w:val="15"/>
                <w:szCs w:val="15"/>
              </w:rPr>
            </w:pPr>
            <w:r w:rsidRPr="00741FBA">
              <w:rPr>
                <w:color w:val="000000"/>
                <w:sz w:val="15"/>
                <w:szCs w:val="15"/>
              </w:rPr>
              <w:t>MCCS (n=1033)</w:t>
            </w:r>
          </w:p>
        </w:tc>
        <w:tc>
          <w:tcPr>
            <w:tcW w:w="1420" w:type="dxa"/>
            <w:tcBorders>
              <w:top w:val="nil"/>
              <w:left w:val="nil"/>
              <w:bottom w:val="single" w:sz="4" w:space="0" w:color="auto"/>
              <w:right w:val="single" w:sz="4" w:space="0" w:color="auto"/>
            </w:tcBorders>
            <w:shd w:val="clear" w:color="auto" w:fill="auto"/>
            <w:vAlign w:val="center"/>
            <w:hideMark/>
          </w:tcPr>
          <w:p w14:paraId="7E0BF718" w14:textId="77777777" w:rsidR="006723E8" w:rsidRPr="00741FBA" w:rsidRDefault="006723E8" w:rsidP="0096140C">
            <w:pPr>
              <w:jc w:val="center"/>
              <w:rPr>
                <w:color w:val="000000"/>
                <w:sz w:val="15"/>
                <w:szCs w:val="15"/>
              </w:rPr>
            </w:pPr>
            <w:r w:rsidRPr="00741FBA">
              <w:rPr>
                <w:color w:val="000000"/>
                <w:sz w:val="15"/>
                <w:szCs w:val="15"/>
              </w:rPr>
              <w:t>Melbourne Collaborative Cohort Study</w:t>
            </w:r>
          </w:p>
        </w:tc>
        <w:tc>
          <w:tcPr>
            <w:tcW w:w="880" w:type="dxa"/>
            <w:tcBorders>
              <w:top w:val="nil"/>
              <w:left w:val="nil"/>
              <w:bottom w:val="single" w:sz="4" w:space="0" w:color="auto"/>
              <w:right w:val="single" w:sz="4" w:space="0" w:color="auto"/>
            </w:tcBorders>
            <w:shd w:val="clear" w:color="auto" w:fill="auto"/>
            <w:vAlign w:val="center"/>
            <w:hideMark/>
          </w:tcPr>
          <w:p w14:paraId="2C135D71" w14:textId="77777777" w:rsidR="006723E8" w:rsidRPr="00741FBA" w:rsidRDefault="006723E8" w:rsidP="0096140C">
            <w:pPr>
              <w:jc w:val="center"/>
              <w:rPr>
                <w:color w:val="000000"/>
                <w:sz w:val="15"/>
                <w:szCs w:val="15"/>
              </w:rPr>
            </w:pPr>
            <w:r w:rsidRPr="00741FBA">
              <w:rPr>
                <w:color w:val="000000"/>
                <w:sz w:val="15"/>
                <w:szCs w:val="15"/>
              </w:rPr>
              <w:t>Melbourne, Australia</w:t>
            </w:r>
          </w:p>
        </w:tc>
        <w:tc>
          <w:tcPr>
            <w:tcW w:w="1180" w:type="dxa"/>
            <w:tcBorders>
              <w:top w:val="nil"/>
              <w:left w:val="nil"/>
              <w:bottom w:val="single" w:sz="4" w:space="0" w:color="auto"/>
              <w:right w:val="single" w:sz="4" w:space="0" w:color="auto"/>
            </w:tcBorders>
            <w:shd w:val="clear" w:color="auto" w:fill="auto"/>
            <w:vAlign w:val="center"/>
            <w:hideMark/>
          </w:tcPr>
          <w:p w14:paraId="7DF47D0E" w14:textId="77777777" w:rsidR="006723E8" w:rsidRPr="00741FBA" w:rsidRDefault="006723E8" w:rsidP="0096140C">
            <w:pPr>
              <w:jc w:val="center"/>
              <w:rPr>
                <w:color w:val="000000"/>
                <w:sz w:val="15"/>
                <w:szCs w:val="15"/>
              </w:rPr>
            </w:pPr>
            <w:r w:rsidRPr="00741FBA">
              <w:rPr>
                <w:color w:val="000000"/>
                <w:sz w:val="15"/>
                <w:szCs w:val="15"/>
              </w:rPr>
              <w:t>Nested case-control</w:t>
            </w:r>
          </w:p>
        </w:tc>
        <w:tc>
          <w:tcPr>
            <w:tcW w:w="700" w:type="dxa"/>
            <w:tcBorders>
              <w:top w:val="nil"/>
              <w:left w:val="nil"/>
              <w:bottom w:val="single" w:sz="4" w:space="0" w:color="auto"/>
              <w:right w:val="single" w:sz="4" w:space="0" w:color="auto"/>
            </w:tcBorders>
            <w:shd w:val="clear" w:color="auto" w:fill="auto"/>
            <w:vAlign w:val="center"/>
            <w:hideMark/>
          </w:tcPr>
          <w:p w14:paraId="276E8D74" w14:textId="77777777" w:rsidR="006723E8" w:rsidRPr="00741FBA" w:rsidRDefault="006723E8" w:rsidP="0096140C">
            <w:pPr>
              <w:jc w:val="center"/>
              <w:rPr>
                <w:color w:val="000000"/>
                <w:sz w:val="15"/>
                <w:szCs w:val="15"/>
              </w:rPr>
            </w:pPr>
            <w:r w:rsidRPr="00741FBA">
              <w:rPr>
                <w:color w:val="000000"/>
                <w:sz w:val="15"/>
                <w:szCs w:val="15"/>
              </w:rPr>
              <w:t>315</w:t>
            </w:r>
          </w:p>
        </w:tc>
        <w:tc>
          <w:tcPr>
            <w:tcW w:w="720" w:type="dxa"/>
            <w:tcBorders>
              <w:top w:val="nil"/>
              <w:left w:val="nil"/>
              <w:bottom w:val="single" w:sz="4" w:space="0" w:color="auto"/>
              <w:right w:val="single" w:sz="4" w:space="0" w:color="auto"/>
            </w:tcBorders>
            <w:shd w:val="clear" w:color="auto" w:fill="auto"/>
            <w:vAlign w:val="center"/>
            <w:hideMark/>
          </w:tcPr>
          <w:p w14:paraId="57356F49" w14:textId="77777777" w:rsidR="006723E8" w:rsidRPr="00741FBA" w:rsidRDefault="006723E8" w:rsidP="0096140C">
            <w:pPr>
              <w:jc w:val="center"/>
              <w:rPr>
                <w:color w:val="000000"/>
                <w:sz w:val="15"/>
                <w:szCs w:val="15"/>
              </w:rPr>
            </w:pPr>
            <w:r w:rsidRPr="00741FBA">
              <w:rPr>
                <w:color w:val="000000"/>
                <w:sz w:val="15"/>
                <w:szCs w:val="15"/>
              </w:rPr>
              <w:t>718</w:t>
            </w:r>
          </w:p>
        </w:tc>
        <w:tc>
          <w:tcPr>
            <w:tcW w:w="780" w:type="dxa"/>
            <w:tcBorders>
              <w:top w:val="nil"/>
              <w:left w:val="nil"/>
              <w:bottom w:val="single" w:sz="4" w:space="0" w:color="auto"/>
              <w:right w:val="single" w:sz="4" w:space="0" w:color="auto"/>
            </w:tcBorders>
            <w:shd w:val="clear" w:color="auto" w:fill="auto"/>
            <w:vAlign w:val="center"/>
            <w:hideMark/>
          </w:tcPr>
          <w:p w14:paraId="37FB1CAF" w14:textId="77777777" w:rsidR="006723E8" w:rsidRPr="00741FBA" w:rsidRDefault="006723E8" w:rsidP="0096140C">
            <w:pPr>
              <w:jc w:val="center"/>
              <w:rPr>
                <w:color w:val="000000"/>
                <w:sz w:val="15"/>
                <w:szCs w:val="15"/>
              </w:rPr>
            </w:pPr>
            <w:r w:rsidRPr="00741FBA">
              <w:rPr>
                <w:color w:val="000000"/>
                <w:sz w:val="15"/>
                <w:szCs w:val="15"/>
              </w:rPr>
              <w:t>374</w:t>
            </w:r>
          </w:p>
        </w:tc>
        <w:tc>
          <w:tcPr>
            <w:tcW w:w="560" w:type="dxa"/>
            <w:tcBorders>
              <w:top w:val="nil"/>
              <w:left w:val="nil"/>
              <w:bottom w:val="single" w:sz="4" w:space="0" w:color="auto"/>
              <w:right w:val="single" w:sz="4" w:space="0" w:color="auto"/>
            </w:tcBorders>
            <w:shd w:val="clear" w:color="auto" w:fill="auto"/>
            <w:vAlign w:val="center"/>
            <w:hideMark/>
          </w:tcPr>
          <w:p w14:paraId="37884542" w14:textId="77777777" w:rsidR="006723E8" w:rsidRPr="00741FBA" w:rsidRDefault="006723E8" w:rsidP="0096140C">
            <w:pPr>
              <w:jc w:val="center"/>
              <w:rPr>
                <w:color w:val="000000"/>
                <w:sz w:val="15"/>
                <w:szCs w:val="15"/>
              </w:rPr>
            </w:pPr>
            <w:r w:rsidRPr="00741FBA">
              <w:rPr>
                <w:color w:val="000000"/>
                <w:sz w:val="15"/>
                <w:szCs w:val="15"/>
              </w:rPr>
              <w:t>81</w:t>
            </w:r>
          </w:p>
        </w:tc>
        <w:tc>
          <w:tcPr>
            <w:tcW w:w="740" w:type="dxa"/>
            <w:tcBorders>
              <w:top w:val="nil"/>
              <w:left w:val="nil"/>
              <w:bottom w:val="single" w:sz="4" w:space="0" w:color="auto"/>
              <w:right w:val="single" w:sz="4" w:space="0" w:color="auto"/>
            </w:tcBorders>
            <w:shd w:val="clear" w:color="auto" w:fill="auto"/>
            <w:vAlign w:val="center"/>
            <w:hideMark/>
          </w:tcPr>
          <w:p w14:paraId="01D5CD19" w14:textId="77777777" w:rsidR="006723E8" w:rsidRPr="00741FBA" w:rsidRDefault="006723E8" w:rsidP="0096140C">
            <w:pPr>
              <w:jc w:val="center"/>
              <w:rPr>
                <w:color w:val="000000"/>
                <w:sz w:val="15"/>
                <w:szCs w:val="15"/>
              </w:rPr>
            </w:pPr>
            <w:r w:rsidRPr="00741FBA">
              <w:rPr>
                <w:color w:val="000000"/>
                <w:sz w:val="15"/>
                <w:szCs w:val="15"/>
              </w:rPr>
              <w:t>1030</w:t>
            </w:r>
          </w:p>
        </w:tc>
        <w:tc>
          <w:tcPr>
            <w:tcW w:w="500" w:type="dxa"/>
            <w:tcBorders>
              <w:top w:val="nil"/>
              <w:left w:val="nil"/>
              <w:bottom w:val="single" w:sz="4" w:space="0" w:color="auto"/>
              <w:right w:val="single" w:sz="4" w:space="0" w:color="auto"/>
            </w:tcBorders>
            <w:shd w:val="clear" w:color="auto" w:fill="auto"/>
            <w:vAlign w:val="center"/>
            <w:hideMark/>
          </w:tcPr>
          <w:p w14:paraId="0229DC94" w14:textId="77777777" w:rsidR="006723E8" w:rsidRPr="00741FBA" w:rsidRDefault="006723E8" w:rsidP="0096140C">
            <w:pPr>
              <w:jc w:val="center"/>
              <w:rPr>
                <w:color w:val="000000"/>
                <w:sz w:val="15"/>
                <w:szCs w:val="15"/>
              </w:rPr>
            </w:pPr>
            <w:r w:rsidRPr="00741FBA">
              <w:rPr>
                <w:color w:val="000000"/>
                <w:sz w:val="15"/>
                <w:szCs w:val="15"/>
              </w:rPr>
              <w:t>3</w:t>
            </w:r>
          </w:p>
        </w:tc>
        <w:tc>
          <w:tcPr>
            <w:tcW w:w="640" w:type="dxa"/>
            <w:tcBorders>
              <w:top w:val="nil"/>
              <w:left w:val="nil"/>
              <w:bottom w:val="single" w:sz="4" w:space="0" w:color="auto"/>
              <w:right w:val="single" w:sz="4" w:space="0" w:color="auto"/>
            </w:tcBorders>
            <w:shd w:val="clear" w:color="auto" w:fill="auto"/>
            <w:vAlign w:val="center"/>
            <w:hideMark/>
          </w:tcPr>
          <w:p w14:paraId="1AFFB87E"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5F557004" w14:textId="77777777" w:rsidR="006723E8" w:rsidRPr="00741FBA" w:rsidRDefault="006723E8" w:rsidP="0096140C">
            <w:pPr>
              <w:jc w:val="center"/>
              <w:rPr>
                <w:color w:val="000000"/>
                <w:sz w:val="15"/>
                <w:szCs w:val="15"/>
              </w:rPr>
            </w:pPr>
            <w:r w:rsidRPr="00741FBA">
              <w:rPr>
                <w:color w:val="000000"/>
                <w:sz w:val="15"/>
                <w:szCs w:val="15"/>
              </w:rPr>
              <w:t>134</w:t>
            </w:r>
          </w:p>
        </w:tc>
        <w:tc>
          <w:tcPr>
            <w:tcW w:w="1260" w:type="dxa"/>
            <w:tcBorders>
              <w:top w:val="nil"/>
              <w:left w:val="nil"/>
              <w:bottom w:val="single" w:sz="4" w:space="0" w:color="auto"/>
              <w:right w:val="single" w:sz="4" w:space="0" w:color="auto"/>
            </w:tcBorders>
            <w:shd w:val="clear" w:color="auto" w:fill="auto"/>
            <w:vAlign w:val="center"/>
            <w:hideMark/>
          </w:tcPr>
          <w:p w14:paraId="6BB72F21" w14:textId="77777777" w:rsidR="006723E8" w:rsidRPr="00741FBA" w:rsidRDefault="006723E8" w:rsidP="0096140C">
            <w:pPr>
              <w:jc w:val="center"/>
              <w:rPr>
                <w:color w:val="000000"/>
                <w:sz w:val="15"/>
                <w:szCs w:val="15"/>
              </w:rPr>
            </w:pPr>
            <w:r w:rsidRPr="00741FBA">
              <w:rPr>
                <w:color w:val="000000"/>
                <w:sz w:val="15"/>
                <w:szCs w:val="15"/>
              </w:rPr>
              <w:t>0.5062 [0.2991, 0.7209]</w:t>
            </w:r>
          </w:p>
        </w:tc>
        <w:tc>
          <w:tcPr>
            <w:tcW w:w="1140" w:type="dxa"/>
            <w:tcBorders>
              <w:top w:val="nil"/>
              <w:left w:val="nil"/>
              <w:bottom w:val="single" w:sz="4" w:space="0" w:color="auto"/>
              <w:right w:val="single" w:sz="4" w:space="0" w:color="auto"/>
            </w:tcBorders>
            <w:shd w:val="clear" w:color="auto" w:fill="auto"/>
            <w:vAlign w:val="center"/>
            <w:hideMark/>
          </w:tcPr>
          <w:p w14:paraId="6D97F17B" w14:textId="77777777" w:rsidR="006723E8" w:rsidRPr="00741FBA" w:rsidRDefault="006723E8" w:rsidP="0096140C">
            <w:pPr>
              <w:jc w:val="center"/>
              <w:rPr>
                <w:color w:val="000000"/>
                <w:sz w:val="15"/>
                <w:szCs w:val="15"/>
              </w:rPr>
            </w:pPr>
            <w:r w:rsidRPr="00741FBA">
              <w:rPr>
                <w:color w:val="000000"/>
                <w:sz w:val="15"/>
                <w:szCs w:val="15"/>
              </w:rPr>
              <w:t>69.2 [65.0, 74.4]</w:t>
            </w:r>
          </w:p>
        </w:tc>
        <w:tc>
          <w:tcPr>
            <w:tcW w:w="1200" w:type="dxa"/>
            <w:tcBorders>
              <w:top w:val="nil"/>
              <w:left w:val="nil"/>
              <w:bottom w:val="single" w:sz="4" w:space="0" w:color="auto"/>
              <w:right w:val="single" w:sz="4" w:space="0" w:color="auto"/>
            </w:tcBorders>
            <w:shd w:val="clear" w:color="auto" w:fill="auto"/>
            <w:vAlign w:val="center"/>
            <w:hideMark/>
          </w:tcPr>
          <w:p w14:paraId="7917FC7B" w14:textId="77777777" w:rsidR="006723E8" w:rsidRPr="00741FBA" w:rsidRDefault="006723E8" w:rsidP="0096140C">
            <w:pPr>
              <w:jc w:val="center"/>
              <w:rPr>
                <w:color w:val="000000"/>
                <w:sz w:val="15"/>
                <w:szCs w:val="15"/>
              </w:rPr>
            </w:pPr>
            <w:r w:rsidRPr="00741FBA">
              <w:rPr>
                <w:color w:val="000000"/>
                <w:sz w:val="15"/>
                <w:szCs w:val="15"/>
              </w:rPr>
              <w:t>79.2 [73.9, 84.0]</w:t>
            </w:r>
          </w:p>
        </w:tc>
      </w:tr>
      <w:tr w:rsidR="006723E8" w:rsidRPr="00741FBA" w14:paraId="73C11D3D" w14:textId="77777777" w:rsidTr="0096140C">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6E33182C" w14:textId="77777777" w:rsidR="006723E8" w:rsidRPr="00741FBA" w:rsidRDefault="006723E8" w:rsidP="0096140C">
            <w:pPr>
              <w:jc w:val="center"/>
              <w:rPr>
                <w:color w:val="000000"/>
                <w:sz w:val="15"/>
                <w:szCs w:val="15"/>
              </w:rPr>
            </w:pPr>
            <w:r w:rsidRPr="00741FBA">
              <w:rPr>
                <w:color w:val="000000"/>
                <w:sz w:val="15"/>
                <w:szCs w:val="15"/>
              </w:rPr>
              <w:t>MDACC_AS (n=535)</w:t>
            </w:r>
          </w:p>
        </w:tc>
        <w:tc>
          <w:tcPr>
            <w:tcW w:w="1420" w:type="dxa"/>
            <w:tcBorders>
              <w:top w:val="nil"/>
              <w:left w:val="nil"/>
              <w:bottom w:val="single" w:sz="4" w:space="0" w:color="auto"/>
              <w:right w:val="single" w:sz="4" w:space="0" w:color="auto"/>
            </w:tcBorders>
            <w:shd w:val="clear" w:color="auto" w:fill="auto"/>
            <w:vAlign w:val="center"/>
            <w:hideMark/>
          </w:tcPr>
          <w:p w14:paraId="39334A6B" w14:textId="77777777" w:rsidR="006723E8" w:rsidRPr="00741FBA" w:rsidRDefault="006723E8" w:rsidP="0096140C">
            <w:pPr>
              <w:jc w:val="center"/>
              <w:rPr>
                <w:color w:val="000000"/>
                <w:sz w:val="15"/>
                <w:szCs w:val="15"/>
              </w:rPr>
            </w:pPr>
            <w:r w:rsidRPr="00741FBA">
              <w:rPr>
                <w:color w:val="000000"/>
                <w:sz w:val="15"/>
                <w:szCs w:val="15"/>
              </w:rPr>
              <w:t>MD Anderson Cancer Center Active Surveillance Trial</w:t>
            </w:r>
          </w:p>
        </w:tc>
        <w:tc>
          <w:tcPr>
            <w:tcW w:w="880" w:type="dxa"/>
            <w:tcBorders>
              <w:top w:val="nil"/>
              <w:left w:val="nil"/>
              <w:bottom w:val="single" w:sz="4" w:space="0" w:color="auto"/>
              <w:right w:val="single" w:sz="4" w:space="0" w:color="auto"/>
            </w:tcBorders>
            <w:shd w:val="clear" w:color="auto" w:fill="auto"/>
            <w:vAlign w:val="center"/>
            <w:hideMark/>
          </w:tcPr>
          <w:p w14:paraId="7FBABD37" w14:textId="77777777" w:rsidR="006723E8" w:rsidRPr="00741FBA" w:rsidRDefault="006723E8" w:rsidP="0096140C">
            <w:pPr>
              <w:jc w:val="center"/>
              <w:rPr>
                <w:color w:val="000000"/>
                <w:sz w:val="15"/>
                <w:szCs w:val="15"/>
              </w:rPr>
            </w:pPr>
            <w:r w:rsidRPr="00741FBA">
              <w:rPr>
                <w:color w:val="000000"/>
                <w:sz w:val="15"/>
                <w:szCs w:val="15"/>
              </w:rPr>
              <w:t>Texas, USA</w:t>
            </w:r>
          </w:p>
        </w:tc>
        <w:tc>
          <w:tcPr>
            <w:tcW w:w="1180" w:type="dxa"/>
            <w:tcBorders>
              <w:top w:val="nil"/>
              <w:left w:val="nil"/>
              <w:bottom w:val="single" w:sz="4" w:space="0" w:color="auto"/>
              <w:right w:val="single" w:sz="4" w:space="0" w:color="auto"/>
            </w:tcBorders>
            <w:shd w:val="clear" w:color="auto" w:fill="auto"/>
            <w:vAlign w:val="center"/>
            <w:hideMark/>
          </w:tcPr>
          <w:p w14:paraId="39F9D8B9" w14:textId="77777777" w:rsidR="006723E8" w:rsidRPr="00741FBA" w:rsidRDefault="006723E8" w:rsidP="0096140C">
            <w:pPr>
              <w:jc w:val="center"/>
              <w:rPr>
                <w:color w:val="000000"/>
                <w:sz w:val="15"/>
                <w:szCs w:val="15"/>
              </w:rPr>
            </w:pPr>
            <w:r w:rsidRPr="00741FBA">
              <w:rPr>
                <w:color w:val="000000"/>
                <w:sz w:val="15"/>
                <w:szCs w:val="15"/>
              </w:rPr>
              <w:t>Prospective, cohort</w:t>
            </w:r>
          </w:p>
        </w:tc>
        <w:tc>
          <w:tcPr>
            <w:tcW w:w="700" w:type="dxa"/>
            <w:tcBorders>
              <w:top w:val="nil"/>
              <w:left w:val="nil"/>
              <w:bottom w:val="single" w:sz="4" w:space="0" w:color="auto"/>
              <w:right w:val="single" w:sz="4" w:space="0" w:color="auto"/>
            </w:tcBorders>
            <w:shd w:val="clear" w:color="auto" w:fill="auto"/>
            <w:vAlign w:val="center"/>
            <w:hideMark/>
          </w:tcPr>
          <w:p w14:paraId="40FC00DB" w14:textId="77777777" w:rsidR="006723E8" w:rsidRPr="00741FBA" w:rsidRDefault="006723E8" w:rsidP="0096140C">
            <w:pPr>
              <w:jc w:val="center"/>
              <w:rPr>
                <w:color w:val="000000"/>
                <w:sz w:val="15"/>
                <w:szCs w:val="15"/>
              </w:rPr>
            </w:pPr>
            <w:r w:rsidRPr="00741FBA">
              <w:rPr>
                <w:color w:val="000000"/>
                <w:sz w:val="15"/>
                <w:szCs w:val="15"/>
              </w:rPr>
              <w:t>0</w:t>
            </w:r>
          </w:p>
        </w:tc>
        <w:tc>
          <w:tcPr>
            <w:tcW w:w="720" w:type="dxa"/>
            <w:tcBorders>
              <w:top w:val="nil"/>
              <w:left w:val="nil"/>
              <w:bottom w:val="single" w:sz="4" w:space="0" w:color="auto"/>
              <w:right w:val="single" w:sz="4" w:space="0" w:color="auto"/>
            </w:tcBorders>
            <w:shd w:val="clear" w:color="auto" w:fill="auto"/>
            <w:vAlign w:val="center"/>
            <w:hideMark/>
          </w:tcPr>
          <w:p w14:paraId="1EB9AE9F" w14:textId="77777777" w:rsidR="006723E8" w:rsidRPr="00741FBA" w:rsidRDefault="006723E8" w:rsidP="0096140C">
            <w:pPr>
              <w:jc w:val="center"/>
              <w:rPr>
                <w:color w:val="000000"/>
                <w:sz w:val="15"/>
                <w:szCs w:val="15"/>
              </w:rPr>
            </w:pPr>
            <w:r w:rsidRPr="00741FBA">
              <w:rPr>
                <w:color w:val="000000"/>
                <w:sz w:val="15"/>
                <w:szCs w:val="15"/>
              </w:rPr>
              <w:t>535</w:t>
            </w:r>
          </w:p>
        </w:tc>
        <w:tc>
          <w:tcPr>
            <w:tcW w:w="780" w:type="dxa"/>
            <w:tcBorders>
              <w:top w:val="nil"/>
              <w:left w:val="nil"/>
              <w:bottom w:val="single" w:sz="4" w:space="0" w:color="auto"/>
              <w:right w:val="single" w:sz="4" w:space="0" w:color="auto"/>
            </w:tcBorders>
            <w:shd w:val="clear" w:color="auto" w:fill="auto"/>
            <w:vAlign w:val="center"/>
            <w:hideMark/>
          </w:tcPr>
          <w:p w14:paraId="546CD42A" w14:textId="77777777" w:rsidR="006723E8" w:rsidRPr="00741FBA" w:rsidRDefault="006723E8" w:rsidP="0096140C">
            <w:pPr>
              <w:jc w:val="center"/>
              <w:rPr>
                <w:color w:val="000000"/>
                <w:sz w:val="15"/>
                <w:szCs w:val="15"/>
              </w:rPr>
            </w:pPr>
            <w:r w:rsidRPr="00741FBA">
              <w:rPr>
                <w:color w:val="000000"/>
                <w:sz w:val="15"/>
                <w:szCs w:val="15"/>
              </w:rPr>
              <w:t>151</w:t>
            </w:r>
          </w:p>
        </w:tc>
        <w:tc>
          <w:tcPr>
            <w:tcW w:w="560" w:type="dxa"/>
            <w:tcBorders>
              <w:top w:val="nil"/>
              <w:left w:val="nil"/>
              <w:bottom w:val="single" w:sz="4" w:space="0" w:color="auto"/>
              <w:right w:val="single" w:sz="4" w:space="0" w:color="auto"/>
            </w:tcBorders>
            <w:shd w:val="clear" w:color="auto" w:fill="auto"/>
            <w:vAlign w:val="center"/>
            <w:hideMark/>
          </w:tcPr>
          <w:p w14:paraId="6E143741"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1898BD50" w14:textId="77777777" w:rsidR="006723E8" w:rsidRPr="00741FBA" w:rsidRDefault="006723E8" w:rsidP="0096140C">
            <w:pPr>
              <w:jc w:val="center"/>
              <w:rPr>
                <w:color w:val="000000"/>
                <w:sz w:val="15"/>
                <w:szCs w:val="15"/>
              </w:rPr>
            </w:pPr>
            <w:r w:rsidRPr="00741FBA">
              <w:rPr>
                <w:color w:val="000000"/>
                <w:sz w:val="15"/>
                <w:szCs w:val="15"/>
              </w:rPr>
              <w:t>501</w:t>
            </w:r>
          </w:p>
        </w:tc>
        <w:tc>
          <w:tcPr>
            <w:tcW w:w="500" w:type="dxa"/>
            <w:tcBorders>
              <w:top w:val="nil"/>
              <w:left w:val="nil"/>
              <w:bottom w:val="single" w:sz="4" w:space="0" w:color="auto"/>
              <w:right w:val="single" w:sz="4" w:space="0" w:color="auto"/>
            </w:tcBorders>
            <w:shd w:val="clear" w:color="auto" w:fill="auto"/>
            <w:vAlign w:val="center"/>
            <w:hideMark/>
          </w:tcPr>
          <w:p w14:paraId="36A373EA" w14:textId="77777777" w:rsidR="006723E8" w:rsidRPr="00741FBA" w:rsidRDefault="006723E8" w:rsidP="0096140C">
            <w:pPr>
              <w:jc w:val="center"/>
              <w:rPr>
                <w:color w:val="000000"/>
                <w:sz w:val="15"/>
                <w:szCs w:val="15"/>
              </w:rPr>
            </w:pPr>
            <w:r w:rsidRPr="00741FBA">
              <w:rPr>
                <w:color w:val="000000"/>
                <w:sz w:val="15"/>
                <w:szCs w:val="15"/>
              </w:rPr>
              <w:t>34</w:t>
            </w:r>
          </w:p>
        </w:tc>
        <w:tc>
          <w:tcPr>
            <w:tcW w:w="640" w:type="dxa"/>
            <w:tcBorders>
              <w:top w:val="nil"/>
              <w:left w:val="nil"/>
              <w:bottom w:val="single" w:sz="4" w:space="0" w:color="auto"/>
              <w:right w:val="single" w:sz="4" w:space="0" w:color="auto"/>
            </w:tcBorders>
            <w:shd w:val="clear" w:color="auto" w:fill="auto"/>
            <w:vAlign w:val="center"/>
            <w:hideMark/>
          </w:tcPr>
          <w:p w14:paraId="37A2A748"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75F855BC" w14:textId="77777777" w:rsidR="006723E8" w:rsidRPr="00741FBA" w:rsidRDefault="006723E8" w:rsidP="0096140C">
            <w:pPr>
              <w:jc w:val="center"/>
              <w:rPr>
                <w:color w:val="000000"/>
                <w:sz w:val="15"/>
                <w:szCs w:val="15"/>
              </w:rPr>
            </w:pPr>
            <w:r w:rsidRPr="00741FBA">
              <w:rPr>
                <w:color w:val="000000"/>
                <w:sz w:val="15"/>
                <w:szCs w:val="15"/>
              </w:rPr>
              <w:t>534</w:t>
            </w:r>
          </w:p>
        </w:tc>
        <w:tc>
          <w:tcPr>
            <w:tcW w:w="1260" w:type="dxa"/>
            <w:tcBorders>
              <w:top w:val="nil"/>
              <w:left w:val="nil"/>
              <w:bottom w:val="single" w:sz="4" w:space="0" w:color="auto"/>
              <w:right w:val="single" w:sz="4" w:space="0" w:color="auto"/>
            </w:tcBorders>
            <w:shd w:val="clear" w:color="auto" w:fill="auto"/>
            <w:vAlign w:val="center"/>
            <w:hideMark/>
          </w:tcPr>
          <w:p w14:paraId="52FE12AB" w14:textId="77777777" w:rsidR="006723E8" w:rsidRPr="00741FBA" w:rsidRDefault="006723E8" w:rsidP="0096140C">
            <w:pPr>
              <w:jc w:val="center"/>
              <w:rPr>
                <w:color w:val="000000"/>
                <w:sz w:val="15"/>
                <w:szCs w:val="15"/>
              </w:rPr>
            </w:pPr>
            <w:r w:rsidRPr="00741FBA">
              <w:rPr>
                <w:color w:val="000000"/>
                <w:sz w:val="15"/>
                <w:szCs w:val="15"/>
              </w:rPr>
              <w:t>0.5305 [0.3522, 0.7361]</w:t>
            </w:r>
          </w:p>
        </w:tc>
        <w:tc>
          <w:tcPr>
            <w:tcW w:w="1140" w:type="dxa"/>
            <w:tcBorders>
              <w:top w:val="nil"/>
              <w:left w:val="nil"/>
              <w:bottom w:val="single" w:sz="4" w:space="0" w:color="auto"/>
              <w:right w:val="single" w:sz="4" w:space="0" w:color="auto"/>
            </w:tcBorders>
            <w:shd w:val="clear" w:color="auto" w:fill="auto"/>
            <w:vAlign w:val="center"/>
            <w:hideMark/>
          </w:tcPr>
          <w:p w14:paraId="781F103F" w14:textId="77777777" w:rsidR="006723E8" w:rsidRPr="00741FBA" w:rsidRDefault="006723E8" w:rsidP="0096140C">
            <w:pPr>
              <w:jc w:val="center"/>
              <w:rPr>
                <w:color w:val="000000"/>
                <w:sz w:val="15"/>
                <w:szCs w:val="15"/>
              </w:rPr>
            </w:pPr>
            <w:r w:rsidRPr="00741FBA">
              <w:rPr>
                <w:color w:val="000000"/>
                <w:sz w:val="15"/>
                <w:szCs w:val="15"/>
              </w:rPr>
              <w:t>64.9 [58.6, 70.3]</w:t>
            </w:r>
          </w:p>
        </w:tc>
        <w:tc>
          <w:tcPr>
            <w:tcW w:w="1200" w:type="dxa"/>
            <w:tcBorders>
              <w:top w:val="nil"/>
              <w:left w:val="nil"/>
              <w:bottom w:val="single" w:sz="4" w:space="0" w:color="auto"/>
              <w:right w:val="single" w:sz="4" w:space="0" w:color="auto"/>
            </w:tcBorders>
            <w:shd w:val="clear" w:color="auto" w:fill="auto"/>
            <w:vAlign w:val="center"/>
            <w:hideMark/>
          </w:tcPr>
          <w:p w14:paraId="5ABF30D4" w14:textId="77777777" w:rsidR="006723E8" w:rsidRPr="00741FBA" w:rsidRDefault="006723E8" w:rsidP="0096140C">
            <w:pPr>
              <w:jc w:val="center"/>
              <w:rPr>
                <w:color w:val="000000"/>
                <w:sz w:val="15"/>
                <w:szCs w:val="15"/>
              </w:rPr>
            </w:pPr>
            <w:r w:rsidRPr="00741FBA">
              <w:rPr>
                <w:color w:val="000000"/>
                <w:sz w:val="15"/>
                <w:szCs w:val="15"/>
              </w:rPr>
              <w:t>64.9 [58.6, 70.3]</w:t>
            </w:r>
          </w:p>
        </w:tc>
      </w:tr>
      <w:tr w:rsidR="006723E8" w:rsidRPr="00741FBA" w14:paraId="5AEF97E0"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528BA066" w14:textId="77777777" w:rsidR="006723E8" w:rsidRPr="00741FBA" w:rsidRDefault="006723E8" w:rsidP="0096140C">
            <w:pPr>
              <w:jc w:val="center"/>
              <w:rPr>
                <w:color w:val="000000"/>
                <w:sz w:val="15"/>
                <w:szCs w:val="15"/>
              </w:rPr>
            </w:pPr>
            <w:r w:rsidRPr="00741FBA">
              <w:rPr>
                <w:color w:val="000000"/>
                <w:sz w:val="15"/>
                <w:szCs w:val="15"/>
              </w:rPr>
              <w:t>MEC (n=1298)</w:t>
            </w:r>
          </w:p>
        </w:tc>
        <w:tc>
          <w:tcPr>
            <w:tcW w:w="1420" w:type="dxa"/>
            <w:tcBorders>
              <w:top w:val="nil"/>
              <w:left w:val="nil"/>
              <w:bottom w:val="single" w:sz="4" w:space="0" w:color="auto"/>
              <w:right w:val="single" w:sz="4" w:space="0" w:color="auto"/>
            </w:tcBorders>
            <w:shd w:val="clear" w:color="auto" w:fill="auto"/>
            <w:vAlign w:val="center"/>
            <w:hideMark/>
          </w:tcPr>
          <w:p w14:paraId="519550FB" w14:textId="77777777" w:rsidR="006723E8" w:rsidRPr="00741FBA" w:rsidRDefault="006723E8" w:rsidP="0096140C">
            <w:pPr>
              <w:jc w:val="center"/>
              <w:rPr>
                <w:color w:val="000000"/>
                <w:sz w:val="15"/>
                <w:szCs w:val="15"/>
              </w:rPr>
            </w:pPr>
            <w:r w:rsidRPr="00741FBA">
              <w:rPr>
                <w:color w:val="000000"/>
                <w:sz w:val="15"/>
                <w:szCs w:val="15"/>
              </w:rPr>
              <w:t xml:space="preserve">Multiethnic Cohort Study </w:t>
            </w:r>
          </w:p>
        </w:tc>
        <w:tc>
          <w:tcPr>
            <w:tcW w:w="880" w:type="dxa"/>
            <w:tcBorders>
              <w:top w:val="nil"/>
              <w:left w:val="nil"/>
              <w:bottom w:val="single" w:sz="4" w:space="0" w:color="auto"/>
              <w:right w:val="single" w:sz="4" w:space="0" w:color="auto"/>
            </w:tcBorders>
            <w:shd w:val="clear" w:color="auto" w:fill="auto"/>
            <w:vAlign w:val="center"/>
            <w:hideMark/>
          </w:tcPr>
          <w:p w14:paraId="6850848C" w14:textId="77777777" w:rsidR="006723E8" w:rsidRPr="00741FBA" w:rsidRDefault="006723E8" w:rsidP="0096140C">
            <w:pPr>
              <w:jc w:val="center"/>
              <w:rPr>
                <w:color w:val="000000"/>
                <w:sz w:val="15"/>
                <w:szCs w:val="15"/>
              </w:rPr>
            </w:pPr>
            <w:r w:rsidRPr="00741FBA">
              <w:rPr>
                <w:color w:val="000000"/>
                <w:sz w:val="15"/>
                <w:szCs w:val="15"/>
              </w:rPr>
              <w:t>California / Hawaii, USA</w:t>
            </w:r>
          </w:p>
        </w:tc>
        <w:tc>
          <w:tcPr>
            <w:tcW w:w="1180" w:type="dxa"/>
            <w:tcBorders>
              <w:top w:val="nil"/>
              <w:left w:val="nil"/>
              <w:bottom w:val="single" w:sz="4" w:space="0" w:color="auto"/>
              <w:right w:val="single" w:sz="4" w:space="0" w:color="auto"/>
            </w:tcBorders>
            <w:shd w:val="clear" w:color="auto" w:fill="auto"/>
            <w:vAlign w:val="center"/>
            <w:hideMark/>
          </w:tcPr>
          <w:p w14:paraId="73F9E71E" w14:textId="77777777" w:rsidR="006723E8" w:rsidRPr="00741FBA" w:rsidRDefault="006723E8" w:rsidP="0096140C">
            <w:pPr>
              <w:jc w:val="center"/>
              <w:rPr>
                <w:color w:val="000000"/>
                <w:sz w:val="15"/>
                <w:szCs w:val="15"/>
              </w:rPr>
            </w:pPr>
            <w:r w:rsidRPr="00741FBA">
              <w:rPr>
                <w:color w:val="000000"/>
                <w:sz w:val="15"/>
                <w:szCs w:val="15"/>
              </w:rPr>
              <w:t>Population-based</w:t>
            </w:r>
          </w:p>
        </w:tc>
        <w:tc>
          <w:tcPr>
            <w:tcW w:w="700" w:type="dxa"/>
            <w:tcBorders>
              <w:top w:val="nil"/>
              <w:left w:val="nil"/>
              <w:bottom w:val="single" w:sz="4" w:space="0" w:color="auto"/>
              <w:right w:val="single" w:sz="4" w:space="0" w:color="auto"/>
            </w:tcBorders>
            <w:shd w:val="clear" w:color="auto" w:fill="auto"/>
            <w:vAlign w:val="center"/>
            <w:hideMark/>
          </w:tcPr>
          <w:p w14:paraId="55245831" w14:textId="77777777" w:rsidR="006723E8" w:rsidRPr="00741FBA" w:rsidRDefault="006723E8" w:rsidP="0096140C">
            <w:pPr>
              <w:jc w:val="center"/>
              <w:rPr>
                <w:color w:val="000000"/>
                <w:sz w:val="15"/>
                <w:szCs w:val="15"/>
              </w:rPr>
            </w:pPr>
            <w:r w:rsidRPr="00741FBA">
              <w:rPr>
                <w:color w:val="000000"/>
                <w:sz w:val="15"/>
                <w:szCs w:val="15"/>
              </w:rPr>
              <w:t>670</w:t>
            </w:r>
          </w:p>
        </w:tc>
        <w:tc>
          <w:tcPr>
            <w:tcW w:w="720" w:type="dxa"/>
            <w:tcBorders>
              <w:top w:val="nil"/>
              <w:left w:val="nil"/>
              <w:bottom w:val="single" w:sz="4" w:space="0" w:color="auto"/>
              <w:right w:val="single" w:sz="4" w:space="0" w:color="auto"/>
            </w:tcBorders>
            <w:shd w:val="clear" w:color="auto" w:fill="auto"/>
            <w:vAlign w:val="center"/>
            <w:hideMark/>
          </w:tcPr>
          <w:p w14:paraId="6E583806" w14:textId="77777777" w:rsidR="006723E8" w:rsidRPr="00741FBA" w:rsidRDefault="006723E8" w:rsidP="0096140C">
            <w:pPr>
              <w:jc w:val="center"/>
              <w:rPr>
                <w:color w:val="000000"/>
                <w:sz w:val="15"/>
                <w:szCs w:val="15"/>
              </w:rPr>
            </w:pPr>
            <w:r w:rsidRPr="00741FBA">
              <w:rPr>
                <w:color w:val="000000"/>
                <w:sz w:val="15"/>
                <w:szCs w:val="15"/>
              </w:rPr>
              <w:t>628</w:t>
            </w:r>
          </w:p>
        </w:tc>
        <w:tc>
          <w:tcPr>
            <w:tcW w:w="780" w:type="dxa"/>
            <w:tcBorders>
              <w:top w:val="nil"/>
              <w:left w:val="nil"/>
              <w:bottom w:val="single" w:sz="4" w:space="0" w:color="auto"/>
              <w:right w:val="single" w:sz="4" w:space="0" w:color="auto"/>
            </w:tcBorders>
            <w:shd w:val="clear" w:color="auto" w:fill="auto"/>
            <w:vAlign w:val="center"/>
            <w:hideMark/>
          </w:tcPr>
          <w:p w14:paraId="496A316B" w14:textId="77777777" w:rsidR="006723E8" w:rsidRPr="00741FBA" w:rsidRDefault="006723E8" w:rsidP="0096140C">
            <w:pPr>
              <w:jc w:val="center"/>
              <w:rPr>
                <w:color w:val="000000"/>
                <w:sz w:val="15"/>
                <w:szCs w:val="15"/>
              </w:rPr>
            </w:pPr>
            <w:r w:rsidRPr="00741FBA">
              <w:rPr>
                <w:color w:val="000000"/>
                <w:sz w:val="15"/>
                <w:szCs w:val="15"/>
              </w:rPr>
              <w:t>0</w:t>
            </w:r>
          </w:p>
        </w:tc>
        <w:tc>
          <w:tcPr>
            <w:tcW w:w="560" w:type="dxa"/>
            <w:tcBorders>
              <w:top w:val="nil"/>
              <w:left w:val="nil"/>
              <w:bottom w:val="single" w:sz="4" w:space="0" w:color="auto"/>
              <w:right w:val="single" w:sz="4" w:space="0" w:color="auto"/>
            </w:tcBorders>
            <w:shd w:val="clear" w:color="auto" w:fill="auto"/>
            <w:vAlign w:val="center"/>
            <w:hideMark/>
          </w:tcPr>
          <w:p w14:paraId="09F6BDCD" w14:textId="77777777" w:rsidR="006723E8" w:rsidRPr="00741FBA" w:rsidRDefault="006723E8" w:rsidP="0096140C">
            <w:pPr>
              <w:jc w:val="center"/>
              <w:rPr>
                <w:color w:val="000000"/>
                <w:sz w:val="15"/>
                <w:szCs w:val="15"/>
              </w:rPr>
            </w:pPr>
            <w:r w:rsidRPr="00741FBA">
              <w:rPr>
                <w:color w:val="000000"/>
                <w:sz w:val="15"/>
                <w:szCs w:val="15"/>
              </w:rPr>
              <w:t>29</w:t>
            </w:r>
          </w:p>
        </w:tc>
        <w:tc>
          <w:tcPr>
            <w:tcW w:w="740" w:type="dxa"/>
            <w:tcBorders>
              <w:top w:val="nil"/>
              <w:left w:val="nil"/>
              <w:bottom w:val="single" w:sz="4" w:space="0" w:color="auto"/>
              <w:right w:val="single" w:sz="4" w:space="0" w:color="auto"/>
            </w:tcBorders>
            <w:shd w:val="clear" w:color="auto" w:fill="auto"/>
            <w:vAlign w:val="center"/>
            <w:hideMark/>
          </w:tcPr>
          <w:p w14:paraId="59DC1279" w14:textId="77777777" w:rsidR="006723E8" w:rsidRPr="00741FBA" w:rsidRDefault="006723E8" w:rsidP="0096140C">
            <w:pPr>
              <w:jc w:val="center"/>
              <w:rPr>
                <w:color w:val="000000"/>
                <w:sz w:val="15"/>
                <w:szCs w:val="15"/>
              </w:rPr>
            </w:pPr>
            <w:r w:rsidRPr="00741FBA">
              <w:rPr>
                <w:color w:val="000000"/>
                <w:sz w:val="15"/>
                <w:szCs w:val="15"/>
              </w:rPr>
              <w:t>1240</w:t>
            </w:r>
          </w:p>
        </w:tc>
        <w:tc>
          <w:tcPr>
            <w:tcW w:w="500" w:type="dxa"/>
            <w:tcBorders>
              <w:top w:val="nil"/>
              <w:left w:val="nil"/>
              <w:bottom w:val="single" w:sz="4" w:space="0" w:color="auto"/>
              <w:right w:val="single" w:sz="4" w:space="0" w:color="auto"/>
            </w:tcBorders>
            <w:shd w:val="clear" w:color="auto" w:fill="auto"/>
            <w:vAlign w:val="center"/>
            <w:hideMark/>
          </w:tcPr>
          <w:p w14:paraId="6ABDA437" w14:textId="77777777" w:rsidR="006723E8" w:rsidRPr="00741FBA" w:rsidRDefault="006723E8" w:rsidP="0096140C">
            <w:pPr>
              <w:jc w:val="center"/>
              <w:rPr>
                <w:color w:val="000000"/>
                <w:sz w:val="15"/>
                <w:szCs w:val="15"/>
              </w:rPr>
            </w:pPr>
            <w:r w:rsidRPr="00741FBA">
              <w:rPr>
                <w:color w:val="000000"/>
                <w:sz w:val="15"/>
                <w:szCs w:val="15"/>
              </w:rPr>
              <w:t>58</w:t>
            </w:r>
          </w:p>
        </w:tc>
        <w:tc>
          <w:tcPr>
            <w:tcW w:w="640" w:type="dxa"/>
            <w:tcBorders>
              <w:top w:val="nil"/>
              <w:left w:val="nil"/>
              <w:bottom w:val="single" w:sz="4" w:space="0" w:color="auto"/>
              <w:right w:val="single" w:sz="4" w:space="0" w:color="auto"/>
            </w:tcBorders>
            <w:shd w:val="clear" w:color="auto" w:fill="auto"/>
            <w:vAlign w:val="center"/>
            <w:hideMark/>
          </w:tcPr>
          <w:p w14:paraId="0851C047"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434A25A8" w14:textId="77777777" w:rsidR="006723E8" w:rsidRPr="00741FBA" w:rsidRDefault="006723E8" w:rsidP="0096140C">
            <w:pPr>
              <w:jc w:val="center"/>
              <w:rPr>
                <w:color w:val="000000"/>
                <w:sz w:val="15"/>
                <w:szCs w:val="15"/>
              </w:rPr>
            </w:pPr>
            <w:r w:rsidRPr="00741FBA">
              <w:rPr>
                <w:color w:val="000000"/>
                <w:sz w:val="15"/>
                <w:szCs w:val="15"/>
              </w:rPr>
              <w:t>1231</w:t>
            </w:r>
          </w:p>
        </w:tc>
        <w:tc>
          <w:tcPr>
            <w:tcW w:w="1260" w:type="dxa"/>
            <w:tcBorders>
              <w:top w:val="nil"/>
              <w:left w:val="nil"/>
              <w:bottom w:val="single" w:sz="4" w:space="0" w:color="auto"/>
              <w:right w:val="single" w:sz="4" w:space="0" w:color="auto"/>
            </w:tcBorders>
            <w:shd w:val="clear" w:color="auto" w:fill="auto"/>
            <w:vAlign w:val="center"/>
            <w:hideMark/>
          </w:tcPr>
          <w:p w14:paraId="0E936AE9" w14:textId="77777777" w:rsidR="006723E8" w:rsidRPr="00741FBA" w:rsidRDefault="006723E8" w:rsidP="0096140C">
            <w:pPr>
              <w:jc w:val="center"/>
              <w:rPr>
                <w:color w:val="000000"/>
                <w:sz w:val="15"/>
                <w:szCs w:val="15"/>
              </w:rPr>
            </w:pPr>
            <w:r w:rsidRPr="00741FBA">
              <w:rPr>
                <w:color w:val="000000"/>
                <w:sz w:val="15"/>
                <w:szCs w:val="15"/>
              </w:rPr>
              <w:t>0.4677 [0.2608, 0.6595]</w:t>
            </w:r>
          </w:p>
        </w:tc>
        <w:tc>
          <w:tcPr>
            <w:tcW w:w="1140" w:type="dxa"/>
            <w:tcBorders>
              <w:top w:val="nil"/>
              <w:left w:val="nil"/>
              <w:bottom w:val="single" w:sz="4" w:space="0" w:color="auto"/>
              <w:right w:val="single" w:sz="4" w:space="0" w:color="auto"/>
            </w:tcBorders>
            <w:shd w:val="clear" w:color="auto" w:fill="auto"/>
            <w:vAlign w:val="center"/>
            <w:hideMark/>
          </w:tcPr>
          <w:p w14:paraId="48792E0F" w14:textId="77777777" w:rsidR="006723E8" w:rsidRPr="00741FBA" w:rsidRDefault="006723E8" w:rsidP="0096140C">
            <w:pPr>
              <w:jc w:val="center"/>
              <w:rPr>
                <w:color w:val="000000"/>
                <w:sz w:val="15"/>
                <w:szCs w:val="15"/>
              </w:rPr>
            </w:pPr>
            <w:r w:rsidRPr="00741FBA">
              <w:rPr>
                <w:color w:val="000000"/>
                <w:sz w:val="15"/>
                <w:szCs w:val="15"/>
              </w:rPr>
              <w:t>69.8 [64.2, 75.3]</w:t>
            </w:r>
          </w:p>
        </w:tc>
        <w:tc>
          <w:tcPr>
            <w:tcW w:w="1200" w:type="dxa"/>
            <w:tcBorders>
              <w:top w:val="nil"/>
              <w:left w:val="nil"/>
              <w:bottom w:val="single" w:sz="4" w:space="0" w:color="auto"/>
              <w:right w:val="single" w:sz="4" w:space="0" w:color="auto"/>
            </w:tcBorders>
            <w:shd w:val="clear" w:color="auto" w:fill="auto"/>
            <w:vAlign w:val="center"/>
            <w:hideMark/>
          </w:tcPr>
          <w:p w14:paraId="6BE8BEE0" w14:textId="77777777" w:rsidR="006723E8" w:rsidRPr="00741FBA" w:rsidRDefault="006723E8" w:rsidP="0096140C">
            <w:pPr>
              <w:jc w:val="center"/>
              <w:rPr>
                <w:color w:val="000000"/>
                <w:sz w:val="15"/>
                <w:szCs w:val="15"/>
              </w:rPr>
            </w:pPr>
            <w:r w:rsidRPr="00741FBA">
              <w:rPr>
                <w:color w:val="000000"/>
                <w:sz w:val="15"/>
                <w:szCs w:val="15"/>
              </w:rPr>
              <w:t>79.5 [73.4, 84.7]</w:t>
            </w:r>
          </w:p>
        </w:tc>
      </w:tr>
      <w:tr w:rsidR="006723E8" w:rsidRPr="00741FBA" w14:paraId="26EBA0FB"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34A259FF" w14:textId="77777777" w:rsidR="006723E8" w:rsidRPr="00741FBA" w:rsidRDefault="006723E8" w:rsidP="0096140C">
            <w:pPr>
              <w:jc w:val="center"/>
              <w:rPr>
                <w:color w:val="000000"/>
                <w:sz w:val="15"/>
                <w:szCs w:val="15"/>
              </w:rPr>
            </w:pPr>
            <w:r w:rsidRPr="00741FBA">
              <w:rPr>
                <w:color w:val="000000"/>
                <w:sz w:val="15"/>
                <w:szCs w:val="15"/>
              </w:rPr>
              <w:t>MIAMI-WFPCS (n=108)</w:t>
            </w:r>
          </w:p>
        </w:tc>
        <w:tc>
          <w:tcPr>
            <w:tcW w:w="1420" w:type="dxa"/>
            <w:tcBorders>
              <w:top w:val="nil"/>
              <w:left w:val="nil"/>
              <w:bottom w:val="single" w:sz="4" w:space="0" w:color="auto"/>
              <w:right w:val="single" w:sz="4" w:space="0" w:color="auto"/>
            </w:tcBorders>
            <w:shd w:val="clear" w:color="auto" w:fill="auto"/>
            <w:vAlign w:val="center"/>
            <w:hideMark/>
          </w:tcPr>
          <w:p w14:paraId="53635B82" w14:textId="77777777" w:rsidR="006723E8" w:rsidRPr="00741FBA" w:rsidRDefault="006723E8" w:rsidP="0096140C">
            <w:pPr>
              <w:jc w:val="center"/>
              <w:rPr>
                <w:color w:val="000000"/>
                <w:sz w:val="15"/>
                <w:szCs w:val="15"/>
              </w:rPr>
            </w:pPr>
            <w:r w:rsidRPr="00741FBA">
              <w:rPr>
                <w:color w:val="000000"/>
                <w:sz w:val="15"/>
                <w:szCs w:val="15"/>
              </w:rPr>
              <w:t>Miami-Wake Forest Prostate Cancer Study</w:t>
            </w:r>
          </w:p>
        </w:tc>
        <w:tc>
          <w:tcPr>
            <w:tcW w:w="880" w:type="dxa"/>
            <w:tcBorders>
              <w:top w:val="nil"/>
              <w:left w:val="nil"/>
              <w:bottom w:val="single" w:sz="4" w:space="0" w:color="auto"/>
              <w:right w:val="single" w:sz="4" w:space="0" w:color="auto"/>
            </w:tcBorders>
            <w:shd w:val="clear" w:color="auto" w:fill="auto"/>
            <w:vAlign w:val="center"/>
            <w:hideMark/>
          </w:tcPr>
          <w:p w14:paraId="25BA7C32" w14:textId="77777777" w:rsidR="006723E8" w:rsidRPr="00741FBA" w:rsidRDefault="006723E8" w:rsidP="0096140C">
            <w:pPr>
              <w:jc w:val="center"/>
              <w:rPr>
                <w:color w:val="000000"/>
                <w:sz w:val="15"/>
                <w:szCs w:val="15"/>
              </w:rPr>
            </w:pPr>
            <w:r w:rsidRPr="00741FBA">
              <w:rPr>
                <w:color w:val="000000"/>
                <w:sz w:val="15"/>
                <w:szCs w:val="15"/>
              </w:rPr>
              <w:t>North Carolina, USA</w:t>
            </w:r>
          </w:p>
        </w:tc>
        <w:tc>
          <w:tcPr>
            <w:tcW w:w="1180" w:type="dxa"/>
            <w:tcBorders>
              <w:top w:val="nil"/>
              <w:left w:val="nil"/>
              <w:bottom w:val="single" w:sz="4" w:space="0" w:color="auto"/>
              <w:right w:val="single" w:sz="4" w:space="0" w:color="auto"/>
            </w:tcBorders>
            <w:shd w:val="clear" w:color="auto" w:fill="auto"/>
            <w:vAlign w:val="center"/>
            <w:hideMark/>
          </w:tcPr>
          <w:p w14:paraId="7E3B4834" w14:textId="77777777" w:rsidR="006723E8" w:rsidRPr="00741FBA" w:rsidRDefault="006723E8" w:rsidP="0096140C">
            <w:pPr>
              <w:jc w:val="center"/>
              <w:rPr>
                <w:color w:val="000000"/>
                <w:sz w:val="15"/>
                <w:szCs w:val="15"/>
              </w:rPr>
            </w:pPr>
            <w:r w:rsidRPr="00741FBA">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14:paraId="434DDC04" w14:textId="77777777" w:rsidR="006723E8" w:rsidRPr="00741FBA" w:rsidRDefault="006723E8" w:rsidP="0096140C">
            <w:pPr>
              <w:jc w:val="center"/>
              <w:rPr>
                <w:color w:val="000000"/>
                <w:sz w:val="15"/>
                <w:szCs w:val="15"/>
              </w:rPr>
            </w:pPr>
            <w:r w:rsidRPr="00741FBA">
              <w:rPr>
                <w:color w:val="000000"/>
                <w:sz w:val="15"/>
                <w:szCs w:val="15"/>
              </w:rPr>
              <w:t>49</w:t>
            </w:r>
          </w:p>
        </w:tc>
        <w:tc>
          <w:tcPr>
            <w:tcW w:w="720" w:type="dxa"/>
            <w:tcBorders>
              <w:top w:val="nil"/>
              <w:left w:val="nil"/>
              <w:bottom w:val="single" w:sz="4" w:space="0" w:color="auto"/>
              <w:right w:val="single" w:sz="4" w:space="0" w:color="auto"/>
            </w:tcBorders>
            <w:shd w:val="clear" w:color="auto" w:fill="auto"/>
            <w:vAlign w:val="center"/>
            <w:hideMark/>
          </w:tcPr>
          <w:p w14:paraId="1CFE594D" w14:textId="77777777" w:rsidR="006723E8" w:rsidRPr="00741FBA" w:rsidRDefault="006723E8" w:rsidP="0096140C">
            <w:pPr>
              <w:jc w:val="center"/>
              <w:rPr>
                <w:color w:val="000000"/>
                <w:sz w:val="15"/>
                <w:szCs w:val="15"/>
              </w:rPr>
            </w:pPr>
            <w:r w:rsidRPr="00741FBA">
              <w:rPr>
                <w:color w:val="000000"/>
                <w:sz w:val="15"/>
                <w:szCs w:val="15"/>
              </w:rPr>
              <w:t>59</w:t>
            </w:r>
          </w:p>
        </w:tc>
        <w:tc>
          <w:tcPr>
            <w:tcW w:w="780" w:type="dxa"/>
            <w:tcBorders>
              <w:top w:val="nil"/>
              <w:left w:val="nil"/>
              <w:bottom w:val="single" w:sz="4" w:space="0" w:color="auto"/>
              <w:right w:val="single" w:sz="4" w:space="0" w:color="auto"/>
            </w:tcBorders>
            <w:shd w:val="clear" w:color="auto" w:fill="auto"/>
            <w:vAlign w:val="center"/>
            <w:hideMark/>
          </w:tcPr>
          <w:p w14:paraId="64B49C43" w14:textId="77777777" w:rsidR="006723E8" w:rsidRPr="00741FBA" w:rsidRDefault="006723E8" w:rsidP="0096140C">
            <w:pPr>
              <w:jc w:val="center"/>
              <w:rPr>
                <w:color w:val="000000"/>
                <w:sz w:val="15"/>
                <w:szCs w:val="15"/>
              </w:rPr>
            </w:pPr>
            <w:r w:rsidRPr="00741FBA">
              <w:rPr>
                <w:color w:val="000000"/>
                <w:sz w:val="15"/>
                <w:szCs w:val="15"/>
              </w:rPr>
              <w:t>25</w:t>
            </w:r>
          </w:p>
        </w:tc>
        <w:tc>
          <w:tcPr>
            <w:tcW w:w="560" w:type="dxa"/>
            <w:tcBorders>
              <w:top w:val="nil"/>
              <w:left w:val="nil"/>
              <w:bottom w:val="single" w:sz="4" w:space="0" w:color="auto"/>
              <w:right w:val="single" w:sz="4" w:space="0" w:color="auto"/>
            </w:tcBorders>
            <w:shd w:val="clear" w:color="auto" w:fill="auto"/>
            <w:vAlign w:val="center"/>
            <w:hideMark/>
          </w:tcPr>
          <w:p w14:paraId="7FDBA681"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288F9FD8" w14:textId="77777777" w:rsidR="006723E8" w:rsidRPr="00741FBA" w:rsidRDefault="006723E8" w:rsidP="0096140C">
            <w:pPr>
              <w:jc w:val="center"/>
              <w:rPr>
                <w:color w:val="000000"/>
                <w:sz w:val="15"/>
                <w:szCs w:val="15"/>
              </w:rPr>
            </w:pPr>
            <w:r w:rsidRPr="00741FBA">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14:paraId="28F3FA69"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32DA58ED" w14:textId="77777777" w:rsidR="006723E8" w:rsidRPr="00741FBA" w:rsidRDefault="006723E8" w:rsidP="0096140C">
            <w:pPr>
              <w:jc w:val="center"/>
              <w:rPr>
                <w:color w:val="000000"/>
                <w:sz w:val="15"/>
                <w:szCs w:val="15"/>
              </w:rPr>
            </w:pPr>
            <w:r w:rsidRPr="00741FBA">
              <w:rPr>
                <w:color w:val="000000"/>
                <w:sz w:val="15"/>
                <w:szCs w:val="15"/>
              </w:rPr>
              <w:t>108</w:t>
            </w:r>
          </w:p>
        </w:tc>
        <w:tc>
          <w:tcPr>
            <w:tcW w:w="680" w:type="dxa"/>
            <w:tcBorders>
              <w:top w:val="nil"/>
              <w:left w:val="nil"/>
              <w:bottom w:val="single" w:sz="4" w:space="0" w:color="auto"/>
              <w:right w:val="single" w:sz="4" w:space="0" w:color="auto"/>
            </w:tcBorders>
            <w:shd w:val="clear" w:color="auto" w:fill="auto"/>
            <w:vAlign w:val="center"/>
            <w:hideMark/>
          </w:tcPr>
          <w:p w14:paraId="7D923A36" w14:textId="77777777" w:rsidR="006723E8" w:rsidRPr="00741FBA" w:rsidRDefault="006723E8" w:rsidP="0096140C">
            <w:pPr>
              <w:jc w:val="center"/>
              <w:rPr>
                <w:color w:val="000000"/>
                <w:sz w:val="15"/>
                <w:szCs w:val="15"/>
              </w:rPr>
            </w:pPr>
            <w:r w:rsidRPr="00741FBA">
              <w:rPr>
                <w:color w:val="000000"/>
                <w:sz w:val="15"/>
                <w:szCs w:val="15"/>
              </w:rPr>
              <w:t>107</w:t>
            </w:r>
          </w:p>
        </w:tc>
        <w:tc>
          <w:tcPr>
            <w:tcW w:w="1260" w:type="dxa"/>
            <w:tcBorders>
              <w:top w:val="nil"/>
              <w:left w:val="nil"/>
              <w:bottom w:val="single" w:sz="4" w:space="0" w:color="auto"/>
              <w:right w:val="single" w:sz="4" w:space="0" w:color="auto"/>
            </w:tcBorders>
            <w:shd w:val="clear" w:color="auto" w:fill="auto"/>
            <w:vAlign w:val="center"/>
            <w:hideMark/>
          </w:tcPr>
          <w:p w14:paraId="6DD019B5" w14:textId="77777777" w:rsidR="006723E8" w:rsidRPr="00741FBA" w:rsidRDefault="006723E8" w:rsidP="0096140C">
            <w:pPr>
              <w:jc w:val="center"/>
              <w:rPr>
                <w:color w:val="000000"/>
                <w:sz w:val="15"/>
                <w:szCs w:val="15"/>
              </w:rPr>
            </w:pPr>
            <w:r w:rsidRPr="00741FBA">
              <w:rPr>
                <w:color w:val="000000"/>
                <w:sz w:val="15"/>
                <w:szCs w:val="15"/>
              </w:rPr>
              <w:t>0.3724 [0.2112, 0.5631]</w:t>
            </w:r>
          </w:p>
        </w:tc>
        <w:tc>
          <w:tcPr>
            <w:tcW w:w="1140" w:type="dxa"/>
            <w:tcBorders>
              <w:top w:val="nil"/>
              <w:left w:val="nil"/>
              <w:bottom w:val="single" w:sz="4" w:space="0" w:color="auto"/>
              <w:right w:val="single" w:sz="4" w:space="0" w:color="auto"/>
            </w:tcBorders>
            <w:shd w:val="clear" w:color="auto" w:fill="auto"/>
            <w:vAlign w:val="center"/>
            <w:hideMark/>
          </w:tcPr>
          <w:p w14:paraId="63772AC4" w14:textId="77777777" w:rsidR="006723E8" w:rsidRPr="00741FBA" w:rsidRDefault="006723E8" w:rsidP="0096140C">
            <w:pPr>
              <w:jc w:val="center"/>
              <w:rPr>
                <w:color w:val="000000"/>
                <w:sz w:val="15"/>
                <w:szCs w:val="15"/>
              </w:rPr>
            </w:pPr>
            <w:r w:rsidRPr="00741FBA">
              <w:rPr>
                <w:color w:val="000000"/>
                <w:sz w:val="15"/>
                <w:szCs w:val="15"/>
              </w:rPr>
              <w:t>60.4 [54.8, 65.0]</w:t>
            </w:r>
          </w:p>
        </w:tc>
        <w:tc>
          <w:tcPr>
            <w:tcW w:w="1200" w:type="dxa"/>
            <w:tcBorders>
              <w:top w:val="nil"/>
              <w:left w:val="nil"/>
              <w:bottom w:val="single" w:sz="4" w:space="0" w:color="auto"/>
              <w:right w:val="single" w:sz="4" w:space="0" w:color="auto"/>
            </w:tcBorders>
            <w:shd w:val="clear" w:color="auto" w:fill="auto"/>
            <w:vAlign w:val="center"/>
            <w:hideMark/>
          </w:tcPr>
          <w:p w14:paraId="6DB07E56" w14:textId="77777777" w:rsidR="006723E8" w:rsidRPr="00741FBA" w:rsidRDefault="006723E8" w:rsidP="0096140C">
            <w:pPr>
              <w:jc w:val="center"/>
              <w:rPr>
                <w:color w:val="000000"/>
                <w:sz w:val="15"/>
                <w:szCs w:val="15"/>
              </w:rPr>
            </w:pPr>
            <w:r w:rsidRPr="00741FBA">
              <w:rPr>
                <w:color w:val="000000"/>
                <w:sz w:val="15"/>
                <w:szCs w:val="15"/>
              </w:rPr>
              <w:t>58.1 [53.0, 64.4]</w:t>
            </w:r>
          </w:p>
        </w:tc>
      </w:tr>
      <w:tr w:rsidR="006723E8" w:rsidRPr="00741FBA" w14:paraId="1CD65464" w14:textId="77777777" w:rsidTr="0096140C">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388B7ADA" w14:textId="77777777" w:rsidR="006723E8" w:rsidRPr="00741FBA" w:rsidRDefault="006723E8" w:rsidP="0096140C">
            <w:pPr>
              <w:jc w:val="center"/>
              <w:rPr>
                <w:color w:val="000000"/>
                <w:sz w:val="15"/>
                <w:szCs w:val="15"/>
              </w:rPr>
            </w:pPr>
            <w:r w:rsidRPr="00741FBA">
              <w:rPr>
                <w:color w:val="000000"/>
                <w:sz w:val="15"/>
                <w:szCs w:val="15"/>
              </w:rPr>
              <w:t>MOFFITT (n=797)</w:t>
            </w:r>
          </w:p>
        </w:tc>
        <w:tc>
          <w:tcPr>
            <w:tcW w:w="1420" w:type="dxa"/>
            <w:tcBorders>
              <w:top w:val="nil"/>
              <w:left w:val="nil"/>
              <w:bottom w:val="single" w:sz="4" w:space="0" w:color="auto"/>
              <w:right w:val="single" w:sz="4" w:space="0" w:color="auto"/>
            </w:tcBorders>
            <w:shd w:val="clear" w:color="auto" w:fill="auto"/>
            <w:vAlign w:val="center"/>
            <w:hideMark/>
          </w:tcPr>
          <w:p w14:paraId="59F4C37A" w14:textId="77777777" w:rsidR="006723E8" w:rsidRPr="00741FBA" w:rsidRDefault="006723E8" w:rsidP="0096140C">
            <w:pPr>
              <w:jc w:val="center"/>
              <w:rPr>
                <w:color w:val="000000"/>
                <w:sz w:val="15"/>
                <w:szCs w:val="15"/>
              </w:rPr>
            </w:pPr>
            <w:r w:rsidRPr="00741FBA">
              <w:rPr>
                <w:color w:val="000000"/>
                <w:sz w:val="15"/>
                <w:szCs w:val="15"/>
              </w:rPr>
              <w:t>Moffitt Prostate Cancer Study</w:t>
            </w:r>
          </w:p>
        </w:tc>
        <w:tc>
          <w:tcPr>
            <w:tcW w:w="880" w:type="dxa"/>
            <w:tcBorders>
              <w:top w:val="nil"/>
              <w:left w:val="nil"/>
              <w:bottom w:val="single" w:sz="4" w:space="0" w:color="auto"/>
              <w:right w:val="single" w:sz="4" w:space="0" w:color="auto"/>
            </w:tcBorders>
            <w:shd w:val="clear" w:color="auto" w:fill="auto"/>
            <w:vAlign w:val="center"/>
            <w:hideMark/>
          </w:tcPr>
          <w:p w14:paraId="1DFC07B3" w14:textId="77777777" w:rsidR="006723E8" w:rsidRPr="00741FBA" w:rsidRDefault="006723E8" w:rsidP="0096140C">
            <w:pPr>
              <w:jc w:val="center"/>
              <w:rPr>
                <w:color w:val="000000"/>
                <w:sz w:val="15"/>
                <w:szCs w:val="15"/>
              </w:rPr>
            </w:pPr>
            <w:r w:rsidRPr="00741FBA">
              <w:rPr>
                <w:color w:val="000000"/>
                <w:sz w:val="15"/>
                <w:szCs w:val="15"/>
              </w:rPr>
              <w:t>Florida, USA</w:t>
            </w:r>
          </w:p>
        </w:tc>
        <w:tc>
          <w:tcPr>
            <w:tcW w:w="1180" w:type="dxa"/>
            <w:tcBorders>
              <w:top w:val="nil"/>
              <w:left w:val="nil"/>
              <w:bottom w:val="single" w:sz="4" w:space="0" w:color="auto"/>
              <w:right w:val="single" w:sz="4" w:space="0" w:color="auto"/>
            </w:tcBorders>
            <w:shd w:val="clear" w:color="auto" w:fill="auto"/>
            <w:vAlign w:val="center"/>
            <w:hideMark/>
          </w:tcPr>
          <w:p w14:paraId="68C0127A" w14:textId="77777777" w:rsidR="006723E8" w:rsidRPr="00741FBA" w:rsidRDefault="006723E8" w:rsidP="0096140C">
            <w:pPr>
              <w:jc w:val="center"/>
              <w:rPr>
                <w:color w:val="000000"/>
                <w:sz w:val="15"/>
                <w:szCs w:val="15"/>
              </w:rPr>
            </w:pPr>
            <w:r w:rsidRPr="00741FBA">
              <w:rPr>
                <w:color w:val="000000"/>
                <w:sz w:val="15"/>
                <w:szCs w:val="15"/>
              </w:rPr>
              <w:t>Hospital-based</w:t>
            </w:r>
          </w:p>
        </w:tc>
        <w:tc>
          <w:tcPr>
            <w:tcW w:w="700" w:type="dxa"/>
            <w:tcBorders>
              <w:top w:val="nil"/>
              <w:left w:val="nil"/>
              <w:bottom w:val="single" w:sz="4" w:space="0" w:color="auto"/>
              <w:right w:val="single" w:sz="4" w:space="0" w:color="auto"/>
            </w:tcBorders>
            <w:shd w:val="clear" w:color="auto" w:fill="auto"/>
            <w:vAlign w:val="center"/>
            <w:hideMark/>
          </w:tcPr>
          <w:p w14:paraId="2B91B1DB" w14:textId="77777777" w:rsidR="006723E8" w:rsidRPr="00741FBA" w:rsidRDefault="006723E8" w:rsidP="0096140C">
            <w:pPr>
              <w:jc w:val="center"/>
              <w:rPr>
                <w:color w:val="000000"/>
                <w:sz w:val="15"/>
                <w:szCs w:val="15"/>
              </w:rPr>
            </w:pPr>
            <w:r w:rsidRPr="00741FBA">
              <w:rPr>
                <w:color w:val="000000"/>
                <w:sz w:val="15"/>
                <w:szCs w:val="15"/>
              </w:rPr>
              <w:t>296</w:t>
            </w:r>
          </w:p>
        </w:tc>
        <w:tc>
          <w:tcPr>
            <w:tcW w:w="720" w:type="dxa"/>
            <w:tcBorders>
              <w:top w:val="nil"/>
              <w:left w:val="nil"/>
              <w:bottom w:val="single" w:sz="4" w:space="0" w:color="auto"/>
              <w:right w:val="single" w:sz="4" w:space="0" w:color="auto"/>
            </w:tcBorders>
            <w:shd w:val="clear" w:color="auto" w:fill="auto"/>
            <w:vAlign w:val="center"/>
            <w:hideMark/>
          </w:tcPr>
          <w:p w14:paraId="0F60E8BE" w14:textId="77777777" w:rsidR="006723E8" w:rsidRPr="00741FBA" w:rsidRDefault="006723E8" w:rsidP="0096140C">
            <w:pPr>
              <w:jc w:val="center"/>
              <w:rPr>
                <w:color w:val="000000"/>
                <w:sz w:val="15"/>
                <w:szCs w:val="15"/>
              </w:rPr>
            </w:pPr>
            <w:r w:rsidRPr="00741FBA">
              <w:rPr>
                <w:color w:val="000000"/>
                <w:sz w:val="15"/>
                <w:szCs w:val="15"/>
              </w:rPr>
              <w:t>501</w:t>
            </w:r>
          </w:p>
        </w:tc>
        <w:tc>
          <w:tcPr>
            <w:tcW w:w="780" w:type="dxa"/>
            <w:tcBorders>
              <w:top w:val="nil"/>
              <w:left w:val="nil"/>
              <w:bottom w:val="single" w:sz="4" w:space="0" w:color="auto"/>
              <w:right w:val="single" w:sz="4" w:space="0" w:color="auto"/>
            </w:tcBorders>
            <w:shd w:val="clear" w:color="auto" w:fill="auto"/>
            <w:vAlign w:val="center"/>
            <w:hideMark/>
          </w:tcPr>
          <w:p w14:paraId="13CD6DC2" w14:textId="77777777" w:rsidR="006723E8" w:rsidRPr="00741FBA" w:rsidRDefault="006723E8" w:rsidP="0096140C">
            <w:pPr>
              <w:jc w:val="center"/>
              <w:rPr>
                <w:color w:val="000000"/>
                <w:sz w:val="15"/>
                <w:szCs w:val="15"/>
              </w:rPr>
            </w:pPr>
            <w:r w:rsidRPr="00741FBA">
              <w:rPr>
                <w:color w:val="000000"/>
                <w:sz w:val="15"/>
                <w:szCs w:val="15"/>
              </w:rPr>
              <w:t>268</w:t>
            </w:r>
          </w:p>
        </w:tc>
        <w:tc>
          <w:tcPr>
            <w:tcW w:w="560" w:type="dxa"/>
            <w:tcBorders>
              <w:top w:val="nil"/>
              <w:left w:val="nil"/>
              <w:bottom w:val="single" w:sz="4" w:space="0" w:color="auto"/>
              <w:right w:val="single" w:sz="4" w:space="0" w:color="auto"/>
            </w:tcBorders>
            <w:shd w:val="clear" w:color="auto" w:fill="auto"/>
            <w:vAlign w:val="center"/>
            <w:hideMark/>
          </w:tcPr>
          <w:p w14:paraId="4AF86FD0" w14:textId="77777777" w:rsidR="006723E8" w:rsidRPr="00741FBA" w:rsidRDefault="006723E8" w:rsidP="0096140C">
            <w:pPr>
              <w:jc w:val="center"/>
              <w:rPr>
                <w:color w:val="000000"/>
                <w:sz w:val="15"/>
                <w:szCs w:val="15"/>
              </w:rPr>
            </w:pPr>
            <w:r w:rsidRPr="00741FBA">
              <w:rPr>
                <w:color w:val="000000"/>
                <w:sz w:val="15"/>
                <w:szCs w:val="15"/>
              </w:rPr>
              <w:t>4</w:t>
            </w:r>
          </w:p>
        </w:tc>
        <w:tc>
          <w:tcPr>
            <w:tcW w:w="740" w:type="dxa"/>
            <w:tcBorders>
              <w:top w:val="nil"/>
              <w:left w:val="nil"/>
              <w:bottom w:val="single" w:sz="4" w:space="0" w:color="auto"/>
              <w:right w:val="single" w:sz="4" w:space="0" w:color="auto"/>
            </w:tcBorders>
            <w:shd w:val="clear" w:color="auto" w:fill="auto"/>
            <w:vAlign w:val="center"/>
            <w:hideMark/>
          </w:tcPr>
          <w:p w14:paraId="37E64B37" w14:textId="77777777" w:rsidR="006723E8" w:rsidRPr="00741FBA" w:rsidRDefault="006723E8" w:rsidP="0096140C">
            <w:pPr>
              <w:jc w:val="center"/>
              <w:rPr>
                <w:color w:val="000000"/>
                <w:sz w:val="15"/>
                <w:szCs w:val="15"/>
              </w:rPr>
            </w:pPr>
            <w:r w:rsidRPr="00741FBA">
              <w:rPr>
                <w:color w:val="000000"/>
                <w:sz w:val="15"/>
                <w:szCs w:val="15"/>
              </w:rPr>
              <w:t>596</w:t>
            </w:r>
          </w:p>
        </w:tc>
        <w:tc>
          <w:tcPr>
            <w:tcW w:w="500" w:type="dxa"/>
            <w:tcBorders>
              <w:top w:val="nil"/>
              <w:left w:val="nil"/>
              <w:bottom w:val="single" w:sz="4" w:space="0" w:color="auto"/>
              <w:right w:val="single" w:sz="4" w:space="0" w:color="auto"/>
            </w:tcBorders>
            <w:shd w:val="clear" w:color="auto" w:fill="auto"/>
            <w:vAlign w:val="center"/>
            <w:hideMark/>
          </w:tcPr>
          <w:p w14:paraId="18E04FDB" w14:textId="77777777" w:rsidR="006723E8" w:rsidRPr="00741FBA" w:rsidRDefault="006723E8" w:rsidP="0096140C">
            <w:pPr>
              <w:jc w:val="center"/>
              <w:rPr>
                <w:color w:val="000000"/>
                <w:sz w:val="15"/>
                <w:szCs w:val="15"/>
              </w:rPr>
            </w:pPr>
            <w:r w:rsidRPr="00741FBA">
              <w:rPr>
                <w:color w:val="000000"/>
                <w:sz w:val="15"/>
                <w:szCs w:val="15"/>
              </w:rPr>
              <w:t>9</w:t>
            </w:r>
          </w:p>
        </w:tc>
        <w:tc>
          <w:tcPr>
            <w:tcW w:w="640" w:type="dxa"/>
            <w:tcBorders>
              <w:top w:val="nil"/>
              <w:left w:val="nil"/>
              <w:bottom w:val="single" w:sz="4" w:space="0" w:color="auto"/>
              <w:right w:val="single" w:sz="4" w:space="0" w:color="auto"/>
            </w:tcBorders>
            <w:shd w:val="clear" w:color="auto" w:fill="auto"/>
            <w:vAlign w:val="center"/>
            <w:hideMark/>
          </w:tcPr>
          <w:p w14:paraId="706433FC" w14:textId="77777777" w:rsidR="006723E8" w:rsidRPr="00741FBA" w:rsidRDefault="006723E8" w:rsidP="0096140C">
            <w:pPr>
              <w:jc w:val="center"/>
              <w:rPr>
                <w:color w:val="000000"/>
                <w:sz w:val="15"/>
                <w:szCs w:val="15"/>
              </w:rPr>
            </w:pPr>
            <w:r w:rsidRPr="00741FBA">
              <w:rPr>
                <w:color w:val="000000"/>
                <w:sz w:val="15"/>
                <w:szCs w:val="15"/>
              </w:rPr>
              <w:t>192</w:t>
            </w:r>
          </w:p>
        </w:tc>
        <w:tc>
          <w:tcPr>
            <w:tcW w:w="680" w:type="dxa"/>
            <w:tcBorders>
              <w:top w:val="nil"/>
              <w:left w:val="nil"/>
              <w:bottom w:val="single" w:sz="4" w:space="0" w:color="auto"/>
              <w:right w:val="single" w:sz="4" w:space="0" w:color="auto"/>
            </w:tcBorders>
            <w:shd w:val="clear" w:color="auto" w:fill="auto"/>
            <w:vAlign w:val="center"/>
            <w:hideMark/>
          </w:tcPr>
          <w:p w14:paraId="4F2B49ED" w14:textId="77777777" w:rsidR="006723E8" w:rsidRPr="00741FBA" w:rsidRDefault="006723E8" w:rsidP="0096140C">
            <w:pPr>
              <w:jc w:val="center"/>
              <w:rPr>
                <w:color w:val="000000"/>
                <w:sz w:val="15"/>
                <w:szCs w:val="15"/>
              </w:rPr>
            </w:pPr>
            <w:r w:rsidRPr="00741FBA">
              <w:rPr>
                <w:color w:val="000000"/>
                <w:sz w:val="15"/>
                <w:szCs w:val="15"/>
              </w:rPr>
              <w:t>794</w:t>
            </w:r>
          </w:p>
        </w:tc>
        <w:tc>
          <w:tcPr>
            <w:tcW w:w="1260" w:type="dxa"/>
            <w:tcBorders>
              <w:top w:val="nil"/>
              <w:left w:val="nil"/>
              <w:bottom w:val="single" w:sz="4" w:space="0" w:color="auto"/>
              <w:right w:val="single" w:sz="4" w:space="0" w:color="auto"/>
            </w:tcBorders>
            <w:shd w:val="clear" w:color="auto" w:fill="auto"/>
            <w:vAlign w:val="center"/>
            <w:hideMark/>
          </w:tcPr>
          <w:p w14:paraId="4ABFDAD8" w14:textId="77777777" w:rsidR="006723E8" w:rsidRPr="00741FBA" w:rsidRDefault="006723E8" w:rsidP="0096140C">
            <w:pPr>
              <w:jc w:val="center"/>
              <w:rPr>
                <w:color w:val="000000"/>
                <w:sz w:val="15"/>
                <w:szCs w:val="15"/>
              </w:rPr>
            </w:pPr>
            <w:r w:rsidRPr="00741FBA">
              <w:rPr>
                <w:color w:val="000000"/>
                <w:sz w:val="15"/>
                <w:szCs w:val="15"/>
              </w:rPr>
              <w:t>0.4863 [0.2998, 0.677]</w:t>
            </w:r>
          </w:p>
        </w:tc>
        <w:tc>
          <w:tcPr>
            <w:tcW w:w="1140" w:type="dxa"/>
            <w:tcBorders>
              <w:top w:val="nil"/>
              <w:left w:val="nil"/>
              <w:bottom w:val="single" w:sz="4" w:space="0" w:color="auto"/>
              <w:right w:val="single" w:sz="4" w:space="0" w:color="auto"/>
            </w:tcBorders>
            <w:shd w:val="clear" w:color="auto" w:fill="auto"/>
            <w:vAlign w:val="center"/>
            <w:hideMark/>
          </w:tcPr>
          <w:p w14:paraId="3D3B70D4" w14:textId="77777777" w:rsidR="006723E8" w:rsidRPr="00741FBA" w:rsidRDefault="006723E8" w:rsidP="0096140C">
            <w:pPr>
              <w:jc w:val="center"/>
              <w:rPr>
                <w:color w:val="000000"/>
                <w:sz w:val="15"/>
                <w:szCs w:val="15"/>
              </w:rPr>
            </w:pPr>
            <w:r w:rsidRPr="00741FBA">
              <w:rPr>
                <w:color w:val="000000"/>
                <w:sz w:val="15"/>
                <w:szCs w:val="15"/>
              </w:rPr>
              <w:t>64.0 [58.7, 69.4]</w:t>
            </w:r>
          </w:p>
        </w:tc>
        <w:tc>
          <w:tcPr>
            <w:tcW w:w="1200" w:type="dxa"/>
            <w:tcBorders>
              <w:top w:val="nil"/>
              <w:left w:val="nil"/>
              <w:bottom w:val="single" w:sz="4" w:space="0" w:color="auto"/>
              <w:right w:val="single" w:sz="4" w:space="0" w:color="auto"/>
            </w:tcBorders>
            <w:shd w:val="clear" w:color="auto" w:fill="auto"/>
            <w:vAlign w:val="center"/>
            <w:hideMark/>
          </w:tcPr>
          <w:p w14:paraId="2C643F1F" w14:textId="77777777" w:rsidR="006723E8" w:rsidRPr="00741FBA" w:rsidRDefault="006723E8" w:rsidP="0096140C">
            <w:pPr>
              <w:jc w:val="center"/>
              <w:rPr>
                <w:color w:val="000000"/>
                <w:sz w:val="15"/>
                <w:szCs w:val="15"/>
              </w:rPr>
            </w:pPr>
            <w:r w:rsidRPr="00741FBA">
              <w:rPr>
                <w:color w:val="000000"/>
                <w:sz w:val="15"/>
                <w:szCs w:val="15"/>
              </w:rPr>
              <w:t>64.1 [57.3, 71.3]</w:t>
            </w:r>
          </w:p>
        </w:tc>
      </w:tr>
      <w:tr w:rsidR="006723E8" w:rsidRPr="00741FBA" w14:paraId="70ECD057" w14:textId="77777777" w:rsidTr="0096140C">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657048C8" w14:textId="77777777" w:rsidR="006723E8" w:rsidRPr="00741FBA" w:rsidRDefault="006723E8" w:rsidP="0096140C">
            <w:pPr>
              <w:jc w:val="center"/>
              <w:rPr>
                <w:color w:val="000000"/>
                <w:sz w:val="15"/>
                <w:szCs w:val="15"/>
              </w:rPr>
            </w:pPr>
            <w:r w:rsidRPr="00741FBA">
              <w:rPr>
                <w:color w:val="000000"/>
                <w:sz w:val="15"/>
                <w:szCs w:val="15"/>
              </w:rPr>
              <w:t>NMHS (n=364)</w:t>
            </w:r>
          </w:p>
        </w:tc>
        <w:tc>
          <w:tcPr>
            <w:tcW w:w="1420" w:type="dxa"/>
            <w:tcBorders>
              <w:top w:val="nil"/>
              <w:left w:val="nil"/>
              <w:bottom w:val="single" w:sz="4" w:space="0" w:color="auto"/>
              <w:right w:val="single" w:sz="4" w:space="0" w:color="auto"/>
            </w:tcBorders>
            <w:shd w:val="clear" w:color="auto" w:fill="auto"/>
            <w:vAlign w:val="center"/>
            <w:hideMark/>
          </w:tcPr>
          <w:p w14:paraId="1FA5134D" w14:textId="77777777" w:rsidR="006723E8" w:rsidRPr="00741FBA" w:rsidRDefault="006723E8" w:rsidP="0096140C">
            <w:pPr>
              <w:jc w:val="center"/>
              <w:rPr>
                <w:color w:val="000000"/>
                <w:sz w:val="15"/>
                <w:szCs w:val="15"/>
              </w:rPr>
            </w:pPr>
            <w:r w:rsidRPr="00741FBA">
              <w:rPr>
                <w:color w:val="000000"/>
                <w:sz w:val="15"/>
                <w:szCs w:val="15"/>
              </w:rPr>
              <w:t>Nashville Men's Health Study</w:t>
            </w:r>
          </w:p>
        </w:tc>
        <w:tc>
          <w:tcPr>
            <w:tcW w:w="880" w:type="dxa"/>
            <w:tcBorders>
              <w:top w:val="nil"/>
              <w:left w:val="nil"/>
              <w:bottom w:val="single" w:sz="4" w:space="0" w:color="auto"/>
              <w:right w:val="single" w:sz="4" w:space="0" w:color="auto"/>
            </w:tcBorders>
            <w:shd w:val="clear" w:color="auto" w:fill="auto"/>
            <w:vAlign w:val="center"/>
            <w:hideMark/>
          </w:tcPr>
          <w:p w14:paraId="1AE22101" w14:textId="77777777" w:rsidR="006723E8" w:rsidRPr="00741FBA" w:rsidRDefault="006723E8" w:rsidP="0096140C">
            <w:pPr>
              <w:jc w:val="center"/>
              <w:rPr>
                <w:color w:val="000000"/>
                <w:sz w:val="15"/>
                <w:szCs w:val="15"/>
              </w:rPr>
            </w:pPr>
            <w:r w:rsidRPr="00741FBA">
              <w:rPr>
                <w:color w:val="000000"/>
                <w:sz w:val="15"/>
                <w:szCs w:val="15"/>
              </w:rPr>
              <w:t>Nashville, USA</w:t>
            </w:r>
          </w:p>
        </w:tc>
        <w:tc>
          <w:tcPr>
            <w:tcW w:w="1180" w:type="dxa"/>
            <w:tcBorders>
              <w:top w:val="nil"/>
              <w:left w:val="nil"/>
              <w:bottom w:val="single" w:sz="4" w:space="0" w:color="auto"/>
              <w:right w:val="single" w:sz="4" w:space="0" w:color="auto"/>
            </w:tcBorders>
            <w:shd w:val="clear" w:color="auto" w:fill="auto"/>
            <w:vAlign w:val="center"/>
            <w:hideMark/>
          </w:tcPr>
          <w:p w14:paraId="7018E765" w14:textId="77777777" w:rsidR="006723E8" w:rsidRPr="00741FBA" w:rsidRDefault="006723E8" w:rsidP="0096140C">
            <w:pPr>
              <w:jc w:val="center"/>
              <w:rPr>
                <w:color w:val="000000"/>
                <w:sz w:val="15"/>
                <w:szCs w:val="15"/>
              </w:rPr>
            </w:pPr>
            <w:r w:rsidRPr="00741FBA">
              <w:rPr>
                <w:color w:val="000000"/>
                <w:sz w:val="15"/>
                <w:szCs w:val="15"/>
              </w:rPr>
              <w:t>Clinic-based, case-control</w:t>
            </w:r>
          </w:p>
        </w:tc>
        <w:tc>
          <w:tcPr>
            <w:tcW w:w="700" w:type="dxa"/>
            <w:tcBorders>
              <w:top w:val="nil"/>
              <w:left w:val="nil"/>
              <w:bottom w:val="single" w:sz="4" w:space="0" w:color="auto"/>
              <w:right w:val="single" w:sz="4" w:space="0" w:color="auto"/>
            </w:tcBorders>
            <w:shd w:val="clear" w:color="auto" w:fill="auto"/>
            <w:vAlign w:val="center"/>
            <w:hideMark/>
          </w:tcPr>
          <w:p w14:paraId="06720B33" w14:textId="77777777" w:rsidR="006723E8" w:rsidRPr="00741FBA" w:rsidRDefault="006723E8" w:rsidP="0096140C">
            <w:pPr>
              <w:jc w:val="center"/>
              <w:rPr>
                <w:color w:val="000000"/>
                <w:sz w:val="15"/>
                <w:szCs w:val="15"/>
              </w:rPr>
            </w:pPr>
            <w:r w:rsidRPr="00741FBA">
              <w:rPr>
                <w:color w:val="000000"/>
                <w:sz w:val="15"/>
                <w:szCs w:val="15"/>
              </w:rPr>
              <w:t>188</w:t>
            </w:r>
          </w:p>
        </w:tc>
        <w:tc>
          <w:tcPr>
            <w:tcW w:w="720" w:type="dxa"/>
            <w:tcBorders>
              <w:top w:val="nil"/>
              <w:left w:val="nil"/>
              <w:bottom w:val="single" w:sz="4" w:space="0" w:color="auto"/>
              <w:right w:val="single" w:sz="4" w:space="0" w:color="auto"/>
            </w:tcBorders>
            <w:shd w:val="clear" w:color="auto" w:fill="auto"/>
            <w:vAlign w:val="center"/>
            <w:hideMark/>
          </w:tcPr>
          <w:p w14:paraId="60246098" w14:textId="77777777" w:rsidR="006723E8" w:rsidRPr="00741FBA" w:rsidRDefault="006723E8" w:rsidP="0096140C">
            <w:pPr>
              <w:jc w:val="center"/>
              <w:rPr>
                <w:color w:val="000000"/>
                <w:sz w:val="15"/>
                <w:szCs w:val="15"/>
              </w:rPr>
            </w:pPr>
            <w:r w:rsidRPr="00741FBA">
              <w:rPr>
                <w:color w:val="000000"/>
                <w:sz w:val="15"/>
                <w:szCs w:val="15"/>
              </w:rPr>
              <w:t>176</w:t>
            </w:r>
          </w:p>
        </w:tc>
        <w:tc>
          <w:tcPr>
            <w:tcW w:w="780" w:type="dxa"/>
            <w:tcBorders>
              <w:top w:val="nil"/>
              <w:left w:val="nil"/>
              <w:bottom w:val="single" w:sz="4" w:space="0" w:color="auto"/>
              <w:right w:val="single" w:sz="4" w:space="0" w:color="auto"/>
            </w:tcBorders>
            <w:shd w:val="clear" w:color="auto" w:fill="auto"/>
            <w:vAlign w:val="center"/>
            <w:hideMark/>
          </w:tcPr>
          <w:p w14:paraId="6E9A827B" w14:textId="77777777" w:rsidR="006723E8" w:rsidRPr="00741FBA" w:rsidRDefault="006723E8" w:rsidP="0096140C">
            <w:pPr>
              <w:jc w:val="center"/>
              <w:rPr>
                <w:color w:val="000000"/>
                <w:sz w:val="15"/>
                <w:szCs w:val="15"/>
              </w:rPr>
            </w:pPr>
            <w:r w:rsidRPr="00741FBA">
              <w:rPr>
                <w:color w:val="000000"/>
                <w:sz w:val="15"/>
                <w:szCs w:val="15"/>
              </w:rPr>
              <w:t>95</w:t>
            </w:r>
          </w:p>
        </w:tc>
        <w:tc>
          <w:tcPr>
            <w:tcW w:w="560" w:type="dxa"/>
            <w:tcBorders>
              <w:top w:val="nil"/>
              <w:left w:val="nil"/>
              <w:bottom w:val="single" w:sz="4" w:space="0" w:color="auto"/>
              <w:right w:val="single" w:sz="4" w:space="0" w:color="auto"/>
            </w:tcBorders>
            <w:shd w:val="clear" w:color="auto" w:fill="auto"/>
            <w:vAlign w:val="center"/>
            <w:hideMark/>
          </w:tcPr>
          <w:p w14:paraId="388C8BAA"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02D6D0A7" w14:textId="77777777" w:rsidR="006723E8" w:rsidRPr="00741FBA" w:rsidRDefault="006723E8" w:rsidP="0096140C">
            <w:pPr>
              <w:jc w:val="center"/>
              <w:rPr>
                <w:color w:val="000000"/>
                <w:sz w:val="15"/>
                <w:szCs w:val="15"/>
              </w:rPr>
            </w:pPr>
            <w:r w:rsidRPr="00741FBA">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14:paraId="060F4C9F"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13FB1ADA" w14:textId="77777777" w:rsidR="006723E8" w:rsidRPr="00741FBA" w:rsidRDefault="006723E8" w:rsidP="0096140C">
            <w:pPr>
              <w:jc w:val="center"/>
              <w:rPr>
                <w:color w:val="000000"/>
                <w:sz w:val="15"/>
                <w:szCs w:val="15"/>
              </w:rPr>
            </w:pPr>
            <w:r w:rsidRPr="00741FBA">
              <w:rPr>
                <w:color w:val="000000"/>
                <w:sz w:val="15"/>
                <w:szCs w:val="15"/>
              </w:rPr>
              <w:t>364</w:t>
            </w:r>
          </w:p>
        </w:tc>
        <w:tc>
          <w:tcPr>
            <w:tcW w:w="680" w:type="dxa"/>
            <w:tcBorders>
              <w:top w:val="nil"/>
              <w:left w:val="nil"/>
              <w:bottom w:val="single" w:sz="4" w:space="0" w:color="auto"/>
              <w:right w:val="single" w:sz="4" w:space="0" w:color="auto"/>
            </w:tcBorders>
            <w:shd w:val="clear" w:color="auto" w:fill="auto"/>
            <w:vAlign w:val="center"/>
            <w:hideMark/>
          </w:tcPr>
          <w:p w14:paraId="2341D250" w14:textId="77777777" w:rsidR="006723E8" w:rsidRPr="00741FBA" w:rsidRDefault="006723E8" w:rsidP="0096140C">
            <w:pPr>
              <w:jc w:val="center"/>
              <w:rPr>
                <w:color w:val="000000"/>
                <w:sz w:val="15"/>
                <w:szCs w:val="15"/>
              </w:rPr>
            </w:pPr>
            <w:r w:rsidRPr="00741FBA">
              <w:rPr>
                <w:color w:val="000000"/>
                <w:sz w:val="15"/>
                <w:szCs w:val="15"/>
              </w:rPr>
              <w:t>364</w:t>
            </w:r>
          </w:p>
        </w:tc>
        <w:tc>
          <w:tcPr>
            <w:tcW w:w="1260" w:type="dxa"/>
            <w:tcBorders>
              <w:top w:val="nil"/>
              <w:left w:val="nil"/>
              <w:bottom w:val="single" w:sz="4" w:space="0" w:color="auto"/>
              <w:right w:val="single" w:sz="4" w:space="0" w:color="auto"/>
            </w:tcBorders>
            <w:shd w:val="clear" w:color="auto" w:fill="auto"/>
            <w:vAlign w:val="center"/>
            <w:hideMark/>
          </w:tcPr>
          <w:p w14:paraId="2F2E0957" w14:textId="77777777" w:rsidR="006723E8" w:rsidRPr="00741FBA" w:rsidRDefault="006723E8" w:rsidP="0096140C">
            <w:pPr>
              <w:jc w:val="center"/>
              <w:rPr>
                <w:color w:val="000000"/>
                <w:sz w:val="15"/>
                <w:szCs w:val="15"/>
              </w:rPr>
            </w:pPr>
            <w:r w:rsidRPr="00741FBA">
              <w:rPr>
                <w:color w:val="000000"/>
                <w:sz w:val="15"/>
                <w:szCs w:val="15"/>
              </w:rPr>
              <w:t>0.4022 [0.2099, 0.5637]</w:t>
            </w:r>
          </w:p>
        </w:tc>
        <w:tc>
          <w:tcPr>
            <w:tcW w:w="1140" w:type="dxa"/>
            <w:tcBorders>
              <w:top w:val="nil"/>
              <w:left w:val="nil"/>
              <w:bottom w:val="single" w:sz="4" w:space="0" w:color="auto"/>
              <w:right w:val="single" w:sz="4" w:space="0" w:color="auto"/>
            </w:tcBorders>
            <w:shd w:val="clear" w:color="auto" w:fill="auto"/>
            <w:vAlign w:val="center"/>
            <w:hideMark/>
          </w:tcPr>
          <w:p w14:paraId="14290844" w14:textId="77777777" w:rsidR="006723E8" w:rsidRPr="00741FBA" w:rsidRDefault="006723E8" w:rsidP="0096140C">
            <w:pPr>
              <w:jc w:val="center"/>
              <w:rPr>
                <w:color w:val="000000"/>
                <w:sz w:val="15"/>
                <w:szCs w:val="15"/>
              </w:rPr>
            </w:pPr>
            <w:r w:rsidRPr="00741FBA">
              <w:rPr>
                <w:color w:val="000000"/>
                <w:sz w:val="15"/>
                <w:szCs w:val="15"/>
              </w:rPr>
              <w:t>64.0 [57.0, 69.0]</w:t>
            </w:r>
          </w:p>
        </w:tc>
        <w:tc>
          <w:tcPr>
            <w:tcW w:w="1200" w:type="dxa"/>
            <w:tcBorders>
              <w:top w:val="nil"/>
              <w:left w:val="nil"/>
              <w:bottom w:val="single" w:sz="4" w:space="0" w:color="auto"/>
              <w:right w:val="single" w:sz="4" w:space="0" w:color="auto"/>
            </w:tcBorders>
            <w:shd w:val="clear" w:color="auto" w:fill="auto"/>
            <w:vAlign w:val="center"/>
            <w:hideMark/>
          </w:tcPr>
          <w:p w14:paraId="052ED6A3" w14:textId="77777777" w:rsidR="006723E8" w:rsidRPr="00741FBA" w:rsidRDefault="006723E8" w:rsidP="0096140C">
            <w:pPr>
              <w:jc w:val="center"/>
              <w:rPr>
                <w:color w:val="000000"/>
                <w:sz w:val="15"/>
                <w:szCs w:val="15"/>
              </w:rPr>
            </w:pPr>
            <w:r w:rsidRPr="00741FBA">
              <w:rPr>
                <w:color w:val="000000"/>
                <w:sz w:val="15"/>
                <w:szCs w:val="15"/>
              </w:rPr>
              <w:t>63.0 [57.0, 68.0]</w:t>
            </w:r>
          </w:p>
        </w:tc>
      </w:tr>
      <w:tr w:rsidR="006723E8" w:rsidRPr="00741FBA" w14:paraId="07B71399" w14:textId="77777777" w:rsidTr="0096140C">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80186BD" w14:textId="77777777" w:rsidR="006723E8" w:rsidRPr="00741FBA" w:rsidRDefault="006723E8" w:rsidP="0096140C">
            <w:pPr>
              <w:jc w:val="center"/>
              <w:rPr>
                <w:color w:val="000000"/>
                <w:sz w:val="15"/>
                <w:szCs w:val="15"/>
              </w:rPr>
            </w:pPr>
            <w:r w:rsidRPr="00741FBA">
              <w:rPr>
                <w:color w:val="000000"/>
                <w:sz w:val="15"/>
                <w:szCs w:val="15"/>
              </w:rPr>
              <w:t>Oslo (n=1453)</w:t>
            </w:r>
          </w:p>
        </w:tc>
        <w:tc>
          <w:tcPr>
            <w:tcW w:w="1420" w:type="dxa"/>
            <w:tcBorders>
              <w:top w:val="nil"/>
              <w:left w:val="nil"/>
              <w:bottom w:val="single" w:sz="4" w:space="0" w:color="auto"/>
              <w:right w:val="single" w:sz="4" w:space="0" w:color="auto"/>
            </w:tcBorders>
            <w:shd w:val="clear" w:color="auto" w:fill="auto"/>
            <w:vAlign w:val="center"/>
            <w:hideMark/>
          </w:tcPr>
          <w:p w14:paraId="7D9ADCE5" w14:textId="77777777" w:rsidR="006723E8" w:rsidRPr="00741FBA" w:rsidRDefault="006723E8" w:rsidP="0096140C">
            <w:pPr>
              <w:jc w:val="center"/>
              <w:rPr>
                <w:color w:val="000000"/>
                <w:sz w:val="15"/>
                <w:szCs w:val="15"/>
              </w:rPr>
            </w:pPr>
            <w:r w:rsidRPr="00741FBA">
              <w:rPr>
                <w:color w:val="000000"/>
                <w:sz w:val="15"/>
                <w:szCs w:val="15"/>
              </w:rPr>
              <w:t>Oslo University Hospital / General Cohort of Adults in Norway (CONOR)</w:t>
            </w:r>
          </w:p>
        </w:tc>
        <w:tc>
          <w:tcPr>
            <w:tcW w:w="880" w:type="dxa"/>
            <w:tcBorders>
              <w:top w:val="nil"/>
              <w:left w:val="nil"/>
              <w:bottom w:val="single" w:sz="4" w:space="0" w:color="auto"/>
              <w:right w:val="single" w:sz="4" w:space="0" w:color="auto"/>
            </w:tcBorders>
            <w:shd w:val="clear" w:color="auto" w:fill="auto"/>
            <w:vAlign w:val="center"/>
            <w:hideMark/>
          </w:tcPr>
          <w:p w14:paraId="39192E09" w14:textId="77777777" w:rsidR="006723E8" w:rsidRPr="00741FBA" w:rsidRDefault="006723E8" w:rsidP="0096140C">
            <w:pPr>
              <w:jc w:val="center"/>
              <w:rPr>
                <w:color w:val="000000"/>
                <w:sz w:val="15"/>
                <w:szCs w:val="15"/>
              </w:rPr>
            </w:pPr>
            <w:r w:rsidRPr="00741FBA">
              <w:rPr>
                <w:color w:val="000000"/>
                <w:sz w:val="15"/>
                <w:szCs w:val="15"/>
              </w:rPr>
              <w:t>Oslo, Norway</w:t>
            </w:r>
          </w:p>
        </w:tc>
        <w:tc>
          <w:tcPr>
            <w:tcW w:w="1180" w:type="dxa"/>
            <w:tcBorders>
              <w:top w:val="nil"/>
              <w:left w:val="nil"/>
              <w:bottom w:val="single" w:sz="4" w:space="0" w:color="auto"/>
              <w:right w:val="single" w:sz="4" w:space="0" w:color="auto"/>
            </w:tcBorders>
            <w:shd w:val="clear" w:color="auto" w:fill="auto"/>
            <w:vAlign w:val="center"/>
            <w:hideMark/>
          </w:tcPr>
          <w:p w14:paraId="1607D807" w14:textId="77777777" w:rsidR="006723E8" w:rsidRPr="00741FBA" w:rsidRDefault="006723E8" w:rsidP="0096140C">
            <w:pPr>
              <w:jc w:val="center"/>
              <w:rPr>
                <w:color w:val="000000"/>
                <w:sz w:val="15"/>
                <w:szCs w:val="15"/>
              </w:rPr>
            </w:pPr>
            <w:r w:rsidRPr="00741FBA">
              <w:rPr>
                <w:color w:val="000000"/>
                <w:sz w:val="15"/>
                <w:szCs w:val="15"/>
              </w:rPr>
              <w:t>Population-based, observational</w:t>
            </w:r>
          </w:p>
        </w:tc>
        <w:tc>
          <w:tcPr>
            <w:tcW w:w="700" w:type="dxa"/>
            <w:tcBorders>
              <w:top w:val="nil"/>
              <w:left w:val="nil"/>
              <w:bottom w:val="single" w:sz="4" w:space="0" w:color="auto"/>
              <w:right w:val="single" w:sz="4" w:space="0" w:color="auto"/>
            </w:tcBorders>
            <w:shd w:val="clear" w:color="auto" w:fill="auto"/>
            <w:vAlign w:val="center"/>
            <w:hideMark/>
          </w:tcPr>
          <w:p w14:paraId="45F74654" w14:textId="77777777" w:rsidR="006723E8" w:rsidRPr="00741FBA" w:rsidRDefault="006723E8" w:rsidP="0096140C">
            <w:pPr>
              <w:jc w:val="center"/>
              <w:rPr>
                <w:color w:val="000000"/>
                <w:sz w:val="15"/>
                <w:szCs w:val="15"/>
              </w:rPr>
            </w:pPr>
            <w:r w:rsidRPr="00741FBA">
              <w:rPr>
                <w:color w:val="000000"/>
                <w:sz w:val="15"/>
                <w:szCs w:val="15"/>
              </w:rPr>
              <w:t>0</w:t>
            </w:r>
          </w:p>
        </w:tc>
        <w:tc>
          <w:tcPr>
            <w:tcW w:w="720" w:type="dxa"/>
            <w:tcBorders>
              <w:top w:val="nil"/>
              <w:left w:val="nil"/>
              <w:bottom w:val="single" w:sz="4" w:space="0" w:color="auto"/>
              <w:right w:val="single" w:sz="4" w:space="0" w:color="auto"/>
            </w:tcBorders>
            <w:shd w:val="clear" w:color="auto" w:fill="auto"/>
            <w:vAlign w:val="center"/>
            <w:hideMark/>
          </w:tcPr>
          <w:p w14:paraId="3A51F0CA" w14:textId="77777777" w:rsidR="006723E8" w:rsidRPr="00741FBA" w:rsidRDefault="006723E8" w:rsidP="0096140C">
            <w:pPr>
              <w:jc w:val="center"/>
              <w:rPr>
                <w:color w:val="000000"/>
                <w:sz w:val="15"/>
                <w:szCs w:val="15"/>
              </w:rPr>
            </w:pPr>
            <w:r w:rsidRPr="00741FBA">
              <w:rPr>
                <w:color w:val="000000"/>
                <w:sz w:val="15"/>
                <w:szCs w:val="15"/>
              </w:rPr>
              <w:t>1453</w:t>
            </w:r>
          </w:p>
        </w:tc>
        <w:tc>
          <w:tcPr>
            <w:tcW w:w="780" w:type="dxa"/>
            <w:tcBorders>
              <w:top w:val="nil"/>
              <w:left w:val="nil"/>
              <w:bottom w:val="single" w:sz="4" w:space="0" w:color="auto"/>
              <w:right w:val="single" w:sz="4" w:space="0" w:color="auto"/>
            </w:tcBorders>
            <w:shd w:val="clear" w:color="auto" w:fill="auto"/>
            <w:vAlign w:val="center"/>
            <w:hideMark/>
          </w:tcPr>
          <w:p w14:paraId="748F3AEA" w14:textId="77777777" w:rsidR="006723E8" w:rsidRPr="00741FBA" w:rsidRDefault="006723E8" w:rsidP="0096140C">
            <w:pPr>
              <w:jc w:val="center"/>
              <w:rPr>
                <w:color w:val="000000"/>
                <w:sz w:val="15"/>
                <w:szCs w:val="15"/>
              </w:rPr>
            </w:pPr>
            <w:r w:rsidRPr="00741FBA">
              <w:rPr>
                <w:color w:val="000000"/>
                <w:sz w:val="15"/>
                <w:szCs w:val="15"/>
              </w:rPr>
              <w:t>51</w:t>
            </w:r>
          </w:p>
        </w:tc>
        <w:tc>
          <w:tcPr>
            <w:tcW w:w="560" w:type="dxa"/>
            <w:tcBorders>
              <w:top w:val="nil"/>
              <w:left w:val="nil"/>
              <w:bottom w:val="single" w:sz="4" w:space="0" w:color="auto"/>
              <w:right w:val="single" w:sz="4" w:space="0" w:color="auto"/>
            </w:tcBorders>
            <w:shd w:val="clear" w:color="auto" w:fill="auto"/>
            <w:vAlign w:val="center"/>
            <w:hideMark/>
          </w:tcPr>
          <w:p w14:paraId="35D4126D" w14:textId="77777777" w:rsidR="006723E8" w:rsidRPr="00741FBA" w:rsidRDefault="006723E8" w:rsidP="0096140C">
            <w:pPr>
              <w:jc w:val="center"/>
              <w:rPr>
                <w:color w:val="000000"/>
                <w:sz w:val="15"/>
                <w:szCs w:val="15"/>
              </w:rPr>
            </w:pPr>
            <w:r w:rsidRPr="00741FBA">
              <w:rPr>
                <w:color w:val="000000"/>
                <w:sz w:val="15"/>
                <w:szCs w:val="15"/>
              </w:rPr>
              <w:t>764</w:t>
            </w:r>
          </w:p>
        </w:tc>
        <w:tc>
          <w:tcPr>
            <w:tcW w:w="740" w:type="dxa"/>
            <w:tcBorders>
              <w:top w:val="nil"/>
              <w:left w:val="nil"/>
              <w:bottom w:val="single" w:sz="4" w:space="0" w:color="auto"/>
              <w:right w:val="single" w:sz="4" w:space="0" w:color="auto"/>
            </w:tcBorders>
            <w:shd w:val="clear" w:color="auto" w:fill="auto"/>
            <w:vAlign w:val="center"/>
            <w:hideMark/>
          </w:tcPr>
          <w:p w14:paraId="23D3BD56" w14:textId="77777777" w:rsidR="006723E8" w:rsidRPr="00741FBA" w:rsidRDefault="006723E8" w:rsidP="0096140C">
            <w:pPr>
              <w:jc w:val="center"/>
              <w:rPr>
                <w:color w:val="000000"/>
                <w:sz w:val="15"/>
                <w:szCs w:val="15"/>
              </w:rPr>
            </w:pPr>
            <w:r w:rsidRPr="00741FBA">
              <w:rPr>
                <w:color w:val="000000"/>
                <w:sz w:val="15"/>
                <w:szCs w:val="15"/>
              </w:rPr>
              <w:t>1443</w:t>
            </w:r>
          </w:p>
        </w:tc>
        <w:tc>
          <w:tcPr>
            <w:tcW w:w="500" w:type="dxa"/>
            <w:tcBorders>
              <w:top w:val="nil"/>
              <w:left w:val="nil"/>
              <w:bottom w:val="single" w:sz="4" w:space="0" w:color="auto"/>
              <w:right w:val="single" w:sz="4" w:space="0" w:color="auto"/>
            </w:tcBorders>
            <w:shd w:val="clear" w:color="auto" w:fill="auto"/>
            <w:vAlign w:val="center"/>
            <w:hideMark/>
          </w:tcPr>
          <w:p w14:paraId="0D1348A3" w14:textId="77777777" w:rsidR="006723E8" w:rsidRPr="00741FBA" w:rsidRDefault="006723E8" w:rsidP="0096140C">
            <w:pPr>
              <w:jc w:val="center"/>
              <w:rPr>
                <w:color w:val="000000"/>
                <w:sz w:val="15"/>
                <w:szCs w:val="15"/>
              </w:rPr>
            </w:pPr>
            <w:r w:rsidRPr="00741FBA">
              <w:rPr>
                <w:color w:val="000000"/>
                <w:sz w:val="15"/>
                <w:szCs w:val="15"/>
              </w:rPr>
              <w:t>10</w:t>
            </w:r>
          </w:p>
        </w:tc>
        <w:tc>
          <w:tcPr>
            <w:tcW w:w="640" w:type="dxa"/>
            <w:tcBorders>
              <w:top w:val="nil"/>
              <w:left w:val="nil"/>
              <w:bottom w:val="single" w:sz="4" w:space="0" w:color="auto"/>
              <w:right w:val="single" w:sz="4" w:space="0" w:color="auto"/>
            </w:tcBorders>
            <w:shd w:val="clear" w:color="auto" w:fill="auto"/>
            <w:vAlign w:val="center"/>
            <w:hideMark/>
          </w:tcPr>
          <w:p w14:paraId="37D65820"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34FFA555" w14:textId="77777777" w:rsidR="006723E8" w:rsidRPr="00741FBA" w:rsidRDefault="006723E8" w:rsidP="0096140C">
            <w:pPr>
              <w:jc w:val="center"/>
              <w:rPr>
                <w:color w:val="000000"/>
                <w:sz w:val="15"/>
                <w:szCs w:val="15"/>
              </w:rPr>
            </w:pPr>
            <w:r w:rsidRPr="00741FBA">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14:paraId="4E768253" w14:textId="77777777" w:rsidR="006723E8" w:rsidRPr="00741FBA" w:rsidRDefault="006723E8" w:rsidP="0096140C">
            <w:pPr>
              <w:jc w:val="center"/>
              <w:rPr>
                <w:color w:val="000000"/>
                <w:sz w:val="15"/>
                <w:szCs w:val="15"/>
              </w:rPr>
            </w:pPr>
            <w:r w:rsidRPr="00741FBA">
              <w:rPr>
                <w:color w:val="000000"/>
                <w:sz w:val="15"/>
                <w:szCs w:val="15"/>
              </w:rPr>
              <w:t>0.5692 [0.3692, 0.7409]</w:t>
            </w:r>
          </w:p>
        </w:tc>
        <w:tc>
          <w:tcPr>
            <w:tcW w:w="1140" w:type="dxa"/>
            <w:tcBorders>
              <w:top w:val="nil"/>
              <w:left w:val="nil"/>
              <w:bottom w:val="single" w:sz="4" w:space="0" w:color="auto"/>
              <w:right w:val="single" w:sz="4" w:space="0" w:color="auto"/>
            </w:tcBorders>
            <w:shd w:val="clear" w:color="auto" w:fill="auto"/>
            <w:vAlign w:val="center"/>
            <w:hideMark/>
          </w:tcPr>
          <w:p w14:paraId="337278D4" w14:textId="77777777" w:rsidR="006723E8" w:rsidRPr="00741FBA" w:rsidRDefault="006723E8" w:rsidP="0096140C">
            <w:pPr>
              <w:jc w:val="center"/>
              <w:rPr>
                <w:color w:val="000000"/>
                <w:sz w:val="15"/>
                <w:szCs w:val="15"/>
              </w:rPr>
            </w:pPr>
            <w:r w:rsidRPr="00741FBA">
              <w:rPr>
                <w:color w:val="000000"/>
                <w:sz w:val="15"/>
                <w:szCs w:val="15"/>
              </w:rPr>
              <w:t>72.9 [66.5, 78.4]</w:t>
            </w:r>
          </w:p>
        </w:tc>
        <w:tc>
          <w:tcPr>
            <w:tcW w:w="1200" w:type="dxa"/>
            <w:tcBorders>
              <w:top w:val="nil"/>
              <w:left w:val="nil"/>
              <w:bottom w:val="single" w:sz="4" w:space="0" w:color="auto"/>
              <w:right w:val="single" w:sz="4" w:space="0" w:color="auto"/>
            </w:tcBorders>
            <w:shd w:val="clear" w:color="auto" w:fill="auto"/>
            <w:vAlign w:val="center"/>
            <w:hideMark/>
          </w:tcPr>
          <w:p w14:paraId="49922C37" w14:textId="77777777" w:rsidR="006723E8" w:rsidRPr="00741FBA" w:rsidRDefault="006723E8" w:rsidP="0096140C">
            <w:pPr>
              <w:jc w:val="center"/>
              <w:rPr>
                <w:color w:val="000000"/>
                <w:sz w:val="15"/>
                <w:szCs w:val="15"/>
              </w:rPr>
            </w:pPr>
            <w:r w:rsidRPr="00741FBA">
              <w:rPr>
                <w:color w:val="000000"/>
                <w:sz w:val="15"/>
                <w:szCs w:val="15"/>
              </w:rPr>
              <w:t>79.2 [73.0, 84.3]</w:t>
            </w:r>
          </w:p>
        </w:tc>
      </w:tr>
      <w:tr w:rsidR="006723E8" w:rsidRPr="00741FBA" w14:paraId="5FA1D802" w14:textId="77777777" w:rsidTr="0096140C">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1577915A" w14:textId="77777777" w:rsidR="006723E8" w:rsidRPr="00741FBA" w:rsidRDefault="006723E8" w:rsidP="0096140C">
            <w:pPr>
              <w:jc w:val="center"/>
              <w:rPr>
                <w:color w:val="000000"/>
                <w:sz w:val="15"/>
                <w:szCs w:val="15"/>
              </w:rPr>
            </w:pPr>
            <w:r w:rsidRPr="00741FBA">
              <w:rPr>
                <w:color w:val="000000"/>
                <w:sz w:val="15"/>
                <w:szCs w:val="15"/>
              </w:rPr>
              <w:lastRenderedPageBreak/>
              <w:t>PCaP (n=967)</w:t>
            </w:r>
          </w:p>
        </w:tc>
        <w:tc>
          <w:tcPr>
            <w:tcW w:w="1420" w:type="dxa"/>
            <w:tcBorders>
              <w:top w:val="nil"/>
              <w:left w:val="nil"/>
              <w:bottom w:val="single" w:sz="4" w:space="0" w:color="auto"/>
              <w:right w:val="single" w:sz="4" w:space="0" w:color="auto"/>
            </w:tcBorders>
            <w:shd w:val="clear" w:color="auto" w:fill="auto"/>
            <w:vAlign w:val="center"/>
            <w:hideMark/>
          </w:tcPr>
          <w:p w14:paraId="270FE916" w14:textId="77777777" w:rsidR="006723E8" w:rsidRPr="00741FBA" w:rsidRDefault="006723E8" w:rsidP="0096140C">
            <w:pPr>
              <w:jc w:val="center"/>
              <w:rPr>
                <w:color w:val="000000"/>
                <w:sz w:val="15"/>
                <w:szCs w:val="15"/>
              </w:rPr>
            </w:pPr>
            <w:r w:rsidRPr="00741FBA">
              <w:rPr>
                <w:color w:val="000000"/>
                <w:sz w:val="15"/>
                <w:szCs w:val="15"/>
              </w:rPr>
              <w:t>North Carolina-Louisiana Prostate Cancer Project</w:t>
            </w:r>
          </w:p>
        </w:tc>
        <w:tc>
          <w:tcPr>
            <w:tcW w:w="880" w:type="dxa"/>
            <w:tcBorders>
              <w:top w:val="nil"/>
              <w:left w:val="nil"/>
              <w:bottom w:val="single" w:sz="4" w:space="0" w:color="auto"/>
              <w:right w:val="single" w:sz="4" w:space="0" w:color="auto"/>
            </w:tcBorders>
            <w:shd w:val="clear" w:color="auto" w:fill="auto"/>
            <w:vAlign w:val="center"/>
            <w:hideMark/>
          </w:tcPr>
          <w:p w14:paraId="286DBE18" w14:textId="77777777" w:rsidR="006723E8" w:rsidRPr="00741FBA" w:rsidRDefault="006723E8" w:rsidP="0096140C">
            <w:pPr>
              <w:jc w:val="center"/>
              <w:rPr>
                <w:color w:val="000000"/>
                <w:sz w:val="15"/>
                <w:szCs w:val="15"/>
              </w:rPr>
            </w:pPr>
            <w:r w:rsidRPr="00741FBA">
              <w:rPr>
                <w:color w:val="000000"/>
                <w:sz w:val="15"/>
                <w:szCs w:val="15"/>
              </w:rPr>
              <w:t>North Carolina / Louisiana, USA</w:t>
            </w:r>
          </w:p>
        </w:tc>
        <w:tc>
          <w:tcPr>
            <w:tcW w:w="1180" w:type="dxa"/>
            <w:tcBorders>
              <w:top w:val="nil"/>
              <w:left w:val="nil"/>
              <w:bottom w:val="single" w:sz="4" w:space="0" w:color="auto"/>
              <w:right w:val="single" w:sz="4" w:space="0" w:color="auto"/>
            </w:tcBorders>
            <w:shd w:val="clear" w:color="auto" w:fill="auto"/>
            <w:vAlign w:val="center"/>
            <w:hideMark/>
          </w:tcPr>
          <w:p w14:paraId="1522750A" w14:textId="77777777" w:rsidR="006723E8" w:rsidRPr="00741FBA" w:rsidRDefault="006723E8" w:rsidP="0096140C">
            <w:pPr>
              <w:jc w:val="center"/>
              <w:rPr>
                <w:color w:val="000000"/>
                <w:sz w:val="15"/>
                <w:szCs w:val="15"/>
              </w:rPr>
            </w:pPr>
            <w:r w:rsidRPr="00741FBA">
              <w:rPr>
                <w:color w:val="000000"/>
                <w:sz w:val="15"/>
                <w:szCs w:val="15"/>
              </w:rPr>
              <w:t>Population-based cohort</w:t>
            </w:r>
          </w:p>
        </w:tc>
        <w:tc>
          <w:tcPr>
            <w:tcW w:w="700" w:type="dxa"/>
            <w:tcBorders>
              <w:top w:val="nil"/>
              <w:left w:val="nil"/>
              <w:bottom w:val="single" w:sz="4" w:space="0" w:color="auto"/>
              <w:right w:val="single" w:sz="4" w:space="0" w:color="auto"/>
            </w:tcBorders>
            <w:shd w:val="clear" w:color="auto" w:fill="auto"/>
            <w:vAlign w:val="center"/>
            <w:hideMark/>
          </w:tcPr>
          <w:p w14:paraId="65F0BDB3" w14:textId="77777777" w:rsidR="006723E8" w:rsidRPr="00741FBA" w:rsidRDefault="006723E8" w:rsidP="0096140C">
            <w:pPr>
              <w:jc w:val="center"/>
              <w:rPr>
                <w:color w:val="000000"/>
                <w:sz w:val="15"/>
                <w:szCs w:val="15"/>
              </w:rPr>
            </w:pPr>
            <w:r w:rsidRPr="00741FBA">
              <w:rPr>
                <w:color w:val="000000"/>
                <w:sz w:val="15"/>
                <w:szCs w:val="15"/>
              </w:rPr>
              <w:t>0</w:t>
            </w:r>
          </w:p>
        </w:tc>
        <w:tc>
          <w:tcPr>
            <w:tcW w:w="720" w:type="dxa"/>
            <w:tcBorders>
              <w:top w:val="nil"/>
              <w:left w:val="nil"/>
              <w:bottom w:val="single" w:sz="4" w:space="0" w:color="auto"/>
              <w:right w:val="single" w:sz="4" w:space="0" w:color="auto"/>
            </w:tcBorders>
            <w:shd w:val="clear" w:color="auto" w:fill="auto"/>
            <w:vAlign w:val="center"/>
            <w:hideMark/>
          </w:tcPr>
          <w:p w14:paraId="5FAA574A" w14:textId="77777777" w:rsidR="006723E8" w:rsidRPr="00741FBA" w:rsidRDefault="006723E8" w:rsidP="0096140C">
            <w:pPr>
              <w:jc w:val="center"/>
              <w:rPr>
                <w:color w:val="000000"/>
                <w:sz w:val="15"/>
                <w:szCs w:val="15"/>
              </w:rPr>
            </w:pPr>
            <w:r w:rsidRPr="00741FBA">
              <w:rPr>
                <w:color w:val="000000"/>
                <w:sz w:val="15"/>
                <w:szCs w:val="15"/>
              </w:rPr>
              <w:t>967</w:t>
            </w:r>
          </w:p>
        </w:tc>
        <w:tc>
          <w:tcPr>
            <w:tcW w:w="780" w:type="dxa"/>
            <w:tcBorders>
              <w:top w:val="nil"/>
              <w:left w:val="nil"/>
              <w:bottom w:val="single" w:sz="4" w:space="0" w:color="auto"/>
              <w:right w:val="single" w:sz="4" w:space="0" w:color="auto"/>
            </w:tcBorders>
            <w:shd w:val="clear" w:color="auto" w:fill="auto"/>
            <w:vAlign w:val="center"/>
            <w:hideMark/>
          </w:tcPr>
          <w:p w14:paraId="24E394DD" w14:textId="77777777" w:rsidR="006723E8" w:rsidRPr="00741FBA" w:rsidRDefault="006723E8" w:rsidP="0096140C">
            <w:pPr>
              <w:jc w:val="center"/>
              <w:rPr>
                <w:color w:val="000000"/>
                <w:sz w:val="15"/>
                <w:szCs w:val="15"/>
              </w:rPr>
            </w:pPr>
            <w:r w:rsidRPr="00741FBA">
              <w:rPr>
                <w:color w:val="000000"/>
                <w:sz w:val="15"/>
                <w:szCs w:val="15"/>
              </w:rPr>
              <w:t>432</w:t>
            </w:r>
          </w:p>
        </w:tc>
        <w:tc>
          <w:tcPr>
            <w:tcW w:w="560" w:type="dxa"/>
            <w:tcBorders>
              <w:top w:val="nil"/>
              <w:left w:val="nil"/>
              <w:bottom w:val="single" w:sz="4" w:space="0" w:color="auto"/>
              <w:right w:val="single" w:sz="4" w:space="0" w:color="auto"/>
            </w:tcBorders>
            <w:shd w:val="clear" w:color="auto" w:fill="auto"/>
            <w:vAlign w:val="center"/>
            <w:hideMark/>
          </w:tcPr>
          <w:p w14:paraId="49D2BA1A"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343A4CCA" w14:textId="77777777" w:rsidR="006723E8" w:rsidRPr="00741FBA" w:rsidRDefault="006723E8" w:rsidP="0096140C">
            <w:pPr>
              <w:jc w:val="center"/>
              <w:rPr>
                <w:color w:val="000000"/>
                <w:sz w:val="15"/>
                <w:szCs w:val="15"/>
              </w:rPr>
            </w:pPr>
            <w:r w:rsidRPr="00741FBA">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14:paraId="3BA0B6F4"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1F9772C1" w14:textId="77777777" w:rsidR="006723E8" w:rsidRPr="00741FBA" w:rsidRDefault="006723E8" w:rsidP="0096140C">
            <w:pPr>
              <w:jc w:val="center"/>
              <w:rPr>
                <w:color w:val="000000"/>
                <w:sz w:val="15"/>
                <w:szCs w:val="15"/>
              </w:rPr>
            </w:pPr>
            <w:r w:rsidRPr="00741FBA">
              <w:rPr>
                <w:color w:val="000000"/>
                <w:sz w:val="15"/>
                <w:szCs w:val="15"/>
              </w:rPr>
              <w:t>967</w:t>
            </w:r>
          </w:p>
        </w:tc>
        <w:tc>
          <w:tcPr>
            <w:tcW w:w="680" w:type="dxa"/>
            <w:tcBorders>
              <w:top w:val="nil"/>
              <w:left w:val="nil"/>
              <w:bottom w:val="single" w:sz="4" w:space="0" w:color="auto"/>
              <w:right w:val="single" w:sz="4" w:space="0" w:color="auto"/>
            </w:tcBorders>
            <w:shd w:val="clear" w:color="auto" w:fill="auto"/>
            <w:vAlign w:val="center"/>
            <w:hideMark/>
          </w:tcPr>
          <w:p w14:paraId="101A0DDD" w14:textId="77777777" w:rsidR="006723E8" w:rsidRPr="00741FBA" w:rsidRDefault="006723E8" w:rsidP="0096140C">
            <w:pPr>
              <w:jc w:val="center"/>
              <w:rPr>
                <w:color w:val="000000"/>
                <w:sz w:val="15"/>
                <w:szCs w:val="15"/>
              </w:rPr>
            </w:pPr>
            <w:r w:rsidRPr="00741FBA">
              <w:rPr>
                <w:color w:val="000000"/>
                <w:sz w:val="15"/>
                <w:szCs w:val="15"/>
              </w:rPr>
              <w:t>967</w:t>
            </w:r>
          </w:p>
        </w:tc>
        <w:tc>
          <w:tcPr>
            <w:tcW w:w="1260" w:type="dxa"/>
            <w:tcBorders>
              <w:top w:val="nil"/>
              <w:left w:val="nil"/>
              <w:bottom w:val="single" w:sz="4" w:space="0" w:color="auto"/>
              <w:right w:val="single" w:sz="4" w:space="0" w:color="auto"/>
            </w:tcBorders>
            <w:shd w:val="clear" w:color="auto" w:fill="auto"/>
            <w:vAlign w:val="center"/>
            <w:hideMark/>
          </w:tcPr>
          <w:p w14:paraId="52929028" w14:textId="77777777" w:rsidR="006723E8" w:rsidRPr="00741FBA" w:rsidRDefault="006723E8" w:rsidP="0096140C">
            <w:pPr>
              <w:jc w:val="center"/>
              <w:rPr>
                <w:color w:val="000000"/>
                <w:sz w:val="15"/>
                <w:szCs w:val="15"/>
              </w:rPr>
            </w:pPr>
            <w:r w:rsidRPr="00741FBA">
              <w:rPr>
                <w:color w:val="000000"/>
                <w:sz w:val="15"/>
                <w:szCs w:val="15"/>
              </w:rPr>
              <w:t>0.4407 [0.2784, 0.601]</w:t>
            </w:r>
          </w:p>
        </w:tc>
        <w:tc>
          <w:tcPr>
            <w:tcW w:w="1140" w:type="dxa"/>
            <w:tcBorders>
              <w:top w:val="nil"/>
              <w:left w:val="nil"/>
              <w:bottom w:val="single" w:sz="4" w:space="0" w:color="auto"/>
              <w:right w:val="single" w:sz="4" w:space="0" w:color="auto"/>
            </w:tcBorders>
            <w:shd w:val="clear" w:color="auto" w:fill="auto"/>
            <w:vAlign w:val="center"/>
            <w:hideMark/>
          </w:tcPr>
          <w:p w14:paraId="5BB12333" w14:textId="77777777" w:rsidR="006723E8" w:rsidRPr="00741FBA" w:rsidRDefault="006723E8" w:rsidP="0096140C">
            <w:pPr>
              <w:jc w:val="center"/>
              <w:rPr>
                <w:color w:val="000000"/>
                <w:sz w:val="15"/>
                <w:szCs w:val="15"/>
              </w:rPr>
            </w:pPr>
            <w:r w:rsidRPr="00741FBA">
              <w:rPr>
                <w:color w:val="000000"/>
                <w:sz w:val="15"/>
                <w:szCs w:val="15"/>
              </w:rPr>
              <w:t>62.0 [56.0, 68.0]</w:t>
            </w:r>
          </w:p>
        </w:tc>
        <w:tc>
          <w:tcPr>
            <w:tcW w:w="1200" w:type="dxa"/>
            <w:tcBorders>
              <w:top w:val="nil"/>
              <w:left w:val="nil"/>
              <w:bottom w:val="single" w:sz="4" w:space="0" w:color="auto"/>
              <w:right w:val="single" w:sz="4" w:space="0" w:color="auto"/>
            </w:tcBorders>
            <w:shd w:val="clear" w:color="auto" w:fill="auto"/>
            <w:vAlign w:val="center"/>
            <w:hideMark/>
          </w:tcPr>
          <w:p w14:paraId="35A03F1C" w14:textId="77777777" w:rsidR="006723E8" w:rsidRPr="00741FBA" w:rsidRDefault="006723E8" w:rsidP="0096140C">
            <w:pPr>
              <w:jc w:val="center"/>
              <w:rPr>
                <w:color w:val="000000"/>
                <w:sz w:val="15"/>
                <w:szCs w:val="15"/>
              </w:rPr>
            </w:pPr>
            <w:r w:rsidRPr="00741FBA">
              <w:rPr>
                <w:color w:val="000000"/>
                <w:sz w:val="15"/>
                <w:szCs w:val="15"/>
              </w:rPr>
              <w:t>62.0 [56.0, 68.0]</w:t>
            </w:r>
          </w:p>
        </w:tc>
      </w:tr>
      <w:tr w:rsidR="006723E8" w:rsidRPr="00741FBA" w14:paraId="4A1CB46D"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5EE89F77" w14:textId="77777777" w:rsidR="006723E8" w:rsidRPr="00741FBA" w:rsidRDefault="006723E8" w:rsidP="0096140C">
            <w:pPr>
              <w:jc w:val="center"/>
              <w:rPr>
                <w:color w:val="000000"/>
                <w:sz w:val="15"/>
                <w:szCs w:val="15"/>
              </w:rPr>
            </w:pPr>
            <w:r w:rsidRPr="00741FBA">
              <w:rPr>
                <w:color w:val="000000"/>
                <w:sz w:val="15"/>
                <w:szCs w:val="15"/>
              </w:rPr>
              <w:t>PCMUS (n=281)</w:t>
            </w:r>
          </w:p>
        </w:tc>
        <w:tc>
          <w:tcPr>
            <w:tcW w:w="1420" w:type="dxa"/>
            <w:tcBorders>
              <w:top w:val="nil"/>
              <w:left w:val="nil"/>
              <w:bottom w:val="single" w:sz="4" w:space="0" w:color="auto"/>
              <w:right w:val="single" w:sz="4" w:space="0" w:color="auto"/>
            </w:tcBorders>
            <w:shd w:val="clear" w:color="auto" w:fill="auto"/>
            <w:vAlign w:val="center"/>
            <w:hideMark/>
          </w:tcPr>
          <w:p w14:paraId="1D3A70CC" w14:textId="77777777" w:rsidR="006723E8" w:rsidRPr="00741FBA" w:rsidRDefault="006723E8" w:rsidP="0096140C">
            <w:pPr>
              <w:jc w:val="center"/>
              <w:rPr>
                <w:color w:val="000000"/>
                <w:sz w:val="15"/>
                <w:szCs w:val="15"/>
              </w:rPr>
            </w:pPr>
            <w:r w:rsidRPr="00741FBA">
              <w:rPr>
                <w:color w:val="000000"/>
                <w:sz w:val="15"/>
                <w:szCs w:val="15"/>
              </w:rPr>
              <w:t>Prostate Cancer Study Medical University Sofia</w:t>
            </w:r>
          </w:p>
        </w:tc>
        <w:tc>
          <w:tcPr>
            <w:tcW w:w="880" w:type="dxa"/>
            <w:tcBorders>
              <w:top w:val="nil"/>
              <w:left w:val="nil"/>
              <w:bottom w:val="single" w:sz="4" w:space="0" w:color="auto"/>
              <w:right w:val="single" w:sz="4" w:space="0" w:color="auto"/>
            </w:tcBorders>
            <w:shd w:val="clear" w:color="auto" w:fill="auto"/>
            <w:vAlign w:val="center"/>
            <w:hideMark/>
          </w:tcPr>
          <w:p w14:paraId="66061068" w14:textId="77777777" w:rsidR="006723E8" w:rsidRPr="00741FBA" w:rsidRDefault="006723E8" w:rsidP="0096140C">
            <w:pPr>
              <w:jc w:val="center"/>
              <w:rPr>
                <w:color w:val="000000"/>
                <w:sz w:val="15"/>
                <w:szCs w:val="15"/>
              </w:rPr>
            </w:pPr>
            <w:r w:rsidRPr="00741FBA">
              <w:rPr>
                <w:color w:val="000000"/>
                <w:sz w:val="15"/>
                <w:szCs w:val="15"/>
              </w:rPr>
              <w:t>Sofia, Bulgaria</w:t>
            </w:r>
          </w:p>
        </w:tc>
        <w:tc>
          <w:tcPr>
            <w:tcW w:w="1180" w:type="dxa"/>
            <w:tcBorders>
              <w:top w:val="nil"/>
              <w:left w:val="nil"/>
              <w:bottom w:val="single" w:sz="4" w:space="0" w:color="auto"/>
              <w:right w:val="single" w:sz="4" w:space="0" w:color="auto"/>
            </w:tcBorders>
            <w:shd w:val="clear" w:color="auto" w:fill="auto"/>
            <w:vAlign w:val="center"/>
            <w:hideMark/>
          </w:tcPr>
          <w:p w14:paraId="11B05EDE" w14:textId="77777777" w:rsidR="006723E8" w:rsidRPr="00741FBA" w:rsidRDefault="006723E8" w:rsidP="0096140C">
            <w:pPr>
              <w:jc w:val="center"/>
              <w:rPr>
                <w:color w:val="000000"/>
                <w:sz w:val="15"/>
                <w:szCs w:val="15"/>
              </w:rPr>
            </w:pPr>
            <w:r w:rsidRPr="00741FBA">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14:paraId="36343281" w14:textId="77777777" w:rsidR="006723E8" w:rsidRPr="00741FBA" w:rsidRDefault="006723E8" w:rsidP="0096140C">
            <w:pPr>
              <w:jc w:val="center"/>
              <w:rPr>
                <w:color w:val="000000"/>
                <w:sz w:val="15"/>
                <w:szCs w:val="15"/>
              </w:rPr>
            </w:pPr>
            <w:r w:rsidRPr="00741FBA">
              <w:rPr>
                <w:color w:val="000000"/>
                <w:sz w:val="15"/>
                <w:szCs w:val="15"/>
              </w:rPr>
              <w:t>89</w:t>
            </w:r>
          </w:p>
        </w:tc>
        <w:tc>
          <w:tcPr>
            <w:tcW w:w="720" w:type="dxa"/>
            <w:tcBorders>
              <w:top w:val="nil"/>
              <w:left w:val="nil"/>
              <w:bottom w:val="single" w:sz="4" w:space="0" w:color="auto"/>
              <w:right w:val="single" w:sz="4" w:space="0" w:color="auto"/>
            </w:tcBorders>
            <w:shd w:val="clear" w:color="auto" w:fill="auto"/>
            <w:vAlign w:val="center"/>
            <w:hideMark/>
          </w:tcPr>
          <w:p w14:paraId="0B826020" w14:textId="77777777" w:rsidR="006723E8" w:rsidRPr="00741FBA" w:rsidRDefault="006723E8" w:rsidP="0096140C">
            <w:pPr>
              <w:jc w:val="center"/>
              <w:rPr>
                <w:color w:val="000000"/>
                <w:sz w:val="15"/>
                <w:szCs w:val="15"/>
              </w:rPr>
            </w:pPr>
            <w:r w:rsidRPr="00741FBA">
              <w:rPr>
                <w:color w:val="000000"/>
                <w:sz w:val="15"/>
                <w:szCs w:val="15"/>
              </w:rPr>
              <w:t>192</w:t>
            </w:r>
          </w:p>
        </w:tc>
        <w:tc>
          <w:tcPr>
            <w:tcW w:w="780" w:type="dxa"/>
            <w:tcBorders>
              <w:top w:val="nil"/>
              <w:left w:val="nil"/>
              <w:bottom w:val="single" w:sz="4" w:space="0" w:color="auto"/>
              <w:right w:val="single" w:sz="4" w:space="0" w:color="auto"/>
            </w:tcBorders>
            <w:shd w:val="clear" w:color="auto" w:fill="auto"/>
            <w:vAlign w:val="center"/>
            <w:hideMark/>
          </w:tcPr>
          <w:p w14:paraId="23AE5643" w14:textId="77777777" w:rsidR="006723E8" w:rsidRPr="00741FBA" w:rsidRDefault="006723E8" w:rsidP="0096140C">
            <w:pPr>
              <w:jc w:val="center"/>
              <w:rPr>
                <w:color w:val="000000"/>
                <w:sz w:val="15"/>
                <w:szCs w:val="15"/>
              </w:rPr>
            </w:pPr>
            <w:r w:rsidRPr="00741FBA">
              <w:rPr>
                <w:color w:val="000000"/>
                <w:sz w:val="15"/>
                <w:szCs w:val="15"/>
              </w:rPr>
              <w:t>171</w:t>
            </w:r>
          </w:p>
        </w:tc>
        <w:tc>
          <w:tcPr>
            <w:tcW w:w="560" w:type="dxa"/>
            <w:tcBorders>
              <w:top w:val="nil"/>
              <w:left w:val="nil"/>
              <w:bottom w:val="single" w:sz="4" w:space="0" w:color="auto"/>
              <w:right w:val="single" w:sz="4" w:space="0" w:color="auto"/>
            </w:tcBorders>
            <w:shd w:val="clear" w:color="auto" w:fill="auto"/>
            <w:vAlign w:val="center"/>
            <w:hideMark/>
          </w:tcPr>
          <w:p w14:paraId="72300960"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37E49B31" w14:textId="77777777" w:rsidR="006723E8" w:rsidRPr="00741FBA" w:rsidRDefault="006723E8" w:rsidP="0096140C">
            <w:pPr>
              <w:jc w:val="center"/>
              <w:rPr>
                <w:color w:val="000000"/>
                <w:sz w:val="15"/>
                <w:szCs w:val="15"/>
              </w:rPr>
            </w:pPr>
            <w:r w:rsidRPr="00741FBA">
              <w:rPr>
                <w:color w:val="000000"/>
                <w:sz w:val="15"/>
                <w:szCs w:val="15"/>
              </w:rPr>
              <w:t>281</w:t>
            </w:r>
          </w:p>
        </w:tc>
        <w:tc>
          <w:tcPr>
            <w:tcW w:w="500" w:type="dxa"/>
            <w:tcBorders>
              <w:top w:val="nil"/>
              <w:left w:val="nil"/>
              <w:bottom w:val="single" w:sz="4" w:space="0" w:color="auto"/>
              <w:right w:val="single" w:sz="4" w:space="0" w:color="auto"/>
            </w:tcBorders>
            <w:shd w:val="clear" w:color="auto" w:fill="auto"/>
            <w:vAlign w:val="center"/>
            <w:hideMark/>
          </w:tcPr>
          <w:p w14:paraId="58226F41"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3C130341"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4070AB02" w14:textId="4CF74FA1" w:rsidR="006723E8" w:rsidRPr="00741FBA" w:rsidRDefault="006723E8" w:rsidP="0096140C">
            <w:pPr>
              <w:jc w:val="center"/>
              <w:rPr>
                <w:color w:val="000000"/>
                <w:sz w:val="15"/>
                <w:szCs w:val="15"/>
              </w:rPr>
            </w:pPr>
            <w:r w:rsidRPr="00741FBA">
              <w:rPr>
                <w:color w:val="000000"/>
                <w:sz w:val="15"/>
                <w:szCs w:val="15"/>
              </w:rPr>
              <w:t>2</w:t>
            </w:r>
            <w:r w:rsidR="00083000" w:rsidRPr="00741FBA">
              <w:rPr>
                <w:color w:val="000000"/>
                <w:sz w:val="15"/>
                <w:szCs w:val="15"/>
              </w:rPr>
              <w:t>52</w:t>
            </w:r>
          </w:p>
        </w:tc>
        <w:tc>
          <w:tcPr>
            <w:tcW w:w="1260" w:type="dxa"/>
            <w:tcBorders>
              <w:top w:val="nil"/>
              <w:left w:val="nil"/>
              <w:bottom w:val="single" w:sz="4" w:space="0" w:color="auto"/>
              <w:right w:val="single" w:sz="4" w:space="0" w:color="auto"/>
            </w:tcBorders>
            <w:shd w:val="clear" w:color="auto" w:fill="auto"/>
            <w:vAlign w:val="center"/>
            <w:hideMark/>
          </w:tcPr>
          <w:p w14:paraId="3D5D2FC3" w14:textId="77777777" w:rsidR="006723E8" w:rsidRPr="00741FBA" w:rsidRDefault="006723E8" w:rsidP="0096140C">
            <w:pPr>
              <w:jc w:val="center"/>
              <w:rPr>
                <w:color w:val="000000"/>
                <w:sz w:val="15"/>
                <w:szCs w:val="15"/>
              </w:rPr>
            </w:pPr>
            <w:r w:rsidRPr="00741FBA">
              <w:rPr>
                <w:color w:val="000000"/>
                <w:sz w:val="15"/>
                <w:szCs w:val="15"/>
              </w:rPr>
              <w:t>0.4976 [0.3215, 0.7323]</w:t>
            </w:r>
          </w:p>
        </w:tc>
        <w:tc>
          <w:tcPr>
            <w:tcW w:w="1140" w:type="dxa"/>
            <w:tcBorders>
              <w:top w:val="nil"/>
              <w:left w:val="nil"/>
              <w:bottom w:val="single" w:sz="4" w:space="0" w:color="auto"/>
              <w:right w:val="single" w:sz="4" w:space="0" w:color="auto"/>
            </w:tcBorders>
            <w:shd w:val="clear" w:color="auto" w:fill="auto"/>
            <w:vAlign w:val="center"/>
            <w:hideMark/>
          </w:tcPr>
          <w:p w14:paraId="3AFE22FB" w14:textId="77777777" w:rsidR="006723E8" w:rsidRPr="00741FBA" w:rsidRDefault="006723E8" w:rsidP="0096140C">
            <w:pPr>
              <w:jc w:val="center"/>
              <w:rPr>
                <w:color w:val="000000"/>
                <w:sz w:val="15"/>
                <w:szCs w:val="15"/>
              </w:rPr>
            </w:pPr>
            <w:r w:rsidRPr="00741FBA">
              <w:rPr>
                <w:color w:val="000000"/>
                <w:sz w:val="15"/>
                <w:szCs w:val="15"/>
              </w:rPr>
              <w:t>68.0 [63.0, 74.0]</w:t>
            </w:r>
          </w:p>
        </w:tc>
        <w:tc>
          <w:tcPr>
            <w:tcW w:w="1200" w:type="dxa"/>
            <w:tcBorders>
              <w:top w:val="nil"/>
              <w:left w:val="nil"/>
              <w:bottom w:val="single" w:sz="4" w:space="0" w:color="auto"/>
              <w:right w:val="single" w:sz="4" w:space="0" w:color="auto"/>
            </w:tcBorders>
            <w:shd w:val="clear" w:color="auto" w:fill="auto"/>
            <w:vAlign w:val="center"/>
            <w:hideMark/>
          </w:tcPr>
          <w:p w14:paraId="4290DA8A" w14:textId="77777777" w:rsidR="006723E8" w:rsidRPr="00741FBA" w:rsidRDefault="006723E8" w:rsidP="0096140C">
            <w:pPr>
              <w:jc w:val="center"/>
              <w:rPr>
                <w:color w:val="000000"/>
                <w:sz w:val="15"/>
                <w:szCs w:val="15"/>
              </w:rPr>
            </w:pPr>
            <w:r w:rsidRPr="00741FBA">
              <w:rPr>
                <w:color w:val="000000"/>
                <w:sz w:val="15"/>
                <w:szCs w:val="15"/>
              </w:rPr>
              <w:t>67.9 [62.0, 74.0]</w:t>
            </w:r>
          </w:p>
        </w:tc>
      </w:tr>
      <w:tr w:rsidR="006723E8" w:rsidRPr="00741FBA" w14:paraId="09139CBE"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A42A0B3" w14:textId="77777777" w:rsidR="006723E8" w:rsidRPr="00741FBA" w:rsidRDefault="006723E8" w:rsidP="0096140C">
            <w:pPr>
              <w:jc w:val="center"/>
              <w:rPr>
                <w:color w:val="000000"/>
                <w:sz w:val="15"/>
                <w:szCs w:val="15"/>
              </w:rPr>
            </w:pPr>
            <w:r w:rsidRPr="00741FBA">
              <w:rPr>
                <w:color w:val="000000"/>
                <w:sz w:val="15"/>
                <w:szCs w:val="15"/>
              </w:rPr>
              <w:t>PHS (n=898)</w:t>
            </w:r>
          </w:p>
        </w:tc>
        <w:tc>
          <w:tcPr>
            <w:tcW w:w="1420" w:type="dxa"/>
            <w:tcBorders>
              <w:top w:val="nil"/>
              <w:left w:val="nil"/>
              <w:bottom w:val="single" w:sz="4" w:space="0" w:color="auto"/>
              <w:right w:val="single" w:sz="4" w:space="0" w:color="auto"/>
            </w:tcBorders>
            <w:shd w:val="clear" w:color="auto" w:fill="auto"/>
            <w:vAlign w:val="center"/>
            <w:hideMark/>
          </w:tcPr>
          <w:p w14:paraId="791BCA77" w14:textId="77777777" w:rsidR="006723E8" w:rsidRPr="00741FBA" w:rsidRDefault="006723E8" w:rsidP="0096140C">
            <w:pPr>
              <w:jc w:val="center"/>
              <w:rPr>
                <w:color w:val="000000"/>
                <w:sz w:val="15"/>
                <w:szCs w:val="15"/>
              </w:rPr>
            </w:pPr>
            <w:r w:rsidRPr="00741FBA">
              <w:rPr>
                <w:color w:val="000000"/>
                <w:sz w:val="15"/>
                <w:szCs w:val="15"/>
              </w:rPr>
              <w:t>Physicians Health Study</w:t>
            </w:r>
          </w:p>
        </w:tc>
        <w:tc>
          <w:tcPr>
            <w:tcW w:w="880" w:type="dxa"/>
            <w:tcBorders>
              <w:top w:val="nil"/>
              <w:left w:val="nil"/>
              <w:bottom w:val="single" w:sz="4" w:space="0" w:color="auto"/>
              <w:right w:val="single" w:sz="4" w:space="0" w:color="auto"/>
            </w:tcBorders>
            <w:shd w:val="clear" w:color="auto" w:fill="auto"/>
            <w:vAlign w:val="center"/>
            <w:hideMark/>
          </w:tcPr>
          <w:p w14:paraId="3A333676" w14:textId="77777777" w:rsidR="006723E8" w:rsidRPr="00741FBA" w:rsidRDefault="006723E8" w:rsidP="0096140C">
            <w:pPr>
              <w:jc w:val="center"/>
              <w:rPr>
                <w:color w:val="000000"/>
                <w:sz w:val="15"/>
                <w:szCs w:val="15"/>
              </w:rPr>
            </w:pPr>
            <w:r w:rsidRPr="00741FBA">
              <w:rPr>
                <w:color w:val="000000"/>
                <w:sz w:val="15"/>
                <w:szCs w:val="15"/>
              </w:rPr>
              <w:t>Harvard, Boston, USA</w:t>
            </w:r>
          </w:p>
        </w:tc>
        <w:tc>
          <w:tcPr>
            <w:tcW w:w="1180" w:type="dxa"/>
            <w:tcBorders>
              <w:top w:val="nil"/>
              <w:left w:val="nil"/>
              <w:bottom w:val="single" w:sz="4" w:space="0" w:color="auto"/>
              <w:right w:val="single" w:sz="4" w:space="0" w:color="auto"/>
            </w:tcBorders>
            <w:shd w:val="clear" w:color="auto" w:fill="auto"/>
            <w:vAlign w:val="center"/>
            <w:hideMark/>
          </w:tcPr>
          <w:p w14:paraId="59BD10D3" w14:textId="77777777" w:rsidR="006723E8" w:rsidRPr="00741FBA" w:rsidRDefault="006723E8" w:rsidP="0096140C">
            <w:pPr>
              <w:jc w:val="center"/>
              <w:rPr>
                <w:color w:val="000000"/>
                <w:sz w:val="15"/>
                <w:szCs w:val="15"/>
              </w:rPr>
            </w:pPr>
            <w:r w:rsidRPr="00741FBA">
              <w:rPr>
                <w:color w:val="000000"/>
                <w:sz w:val="15"/>
                <w:szCs w:val="15"/>
              </w:rPr>
              <w:t>Nested case-control</w:t>
            </w:r>
          </w:p>
        </w:tc>
        <w:tc>
          <w:tcPr>
            <w:tcW w:w="700" w:type="dxa"/>
            <w:tcBorders>
              <w:top w:val="nil"/>
              <w:left w:val="nil"/>
              <w:bottom w:val="single" w:sz="4" w:space="0" w:color="auto"/>
              <w:right w:val="single" w:sz="4" w:space="0" w:color="auto"/>
            </w:tcBorders>
            <w:shd w:val="clear" w:color="auto" w:fill="auto"/>
            <w:vAlign w:val="center"/>
            <w:hideMark/>
          </w:tcPr>
          <w:p w14:paraId="453B6530" w14:textId="77777777" w:rsidR="006723E8" w:rsidRPr="00741FBA" w:rsidRDefault="006723E8" w:rsidP="0096140C">
            <w:pPr>
              <w:jc w:val="center"/>
              <w:rPr>
                <w:color w:val="000000"/>
                <w:sz w:val="15"/>
                <w:szCs w:val="15"/>
              </w:rPr>
            </w:pPr>
            <w:r w:rsidRPr="00741FBA">
              <w:rPr>
                <w:color w:val="000000"/>
                <w:sz w:val="15"/>
                <w:szCs w:val="15"/>
              </w:rPr>
              <w:t>267</w:t>
            </w:r>
          </w:p>
        </w:tc>
        <w:tc>
          <w:tcPr>
            <w:tcW w:w="720" w:type="dxa"/>
            <w:tcBorders>
              <w:top w:val="nil"/>
              <w:left w:val="nil"/>
              <w:bottom w:val="single" w:sz="4" w:space="0" w:color="auto"/>
              <w:right w:val="single" w:sz="4" w:space="0" w:color="auto"/>
            </w:tcBorders>
            <w:shd w:val="clear" w:color="auto" w:fill="auto"/>
            <w:vAlign w:val="center"/>
            <w:hideMark/>
          </w:tcPr>
          <w:p w14:paraId="12A5C9EB" w14:textId="77777777" w:rsidR="006723E8" w:rsidRPr="00741FBA" w:rsidRDefault="006723E8" w:rsidP="0096140C">
            <w:pPr>
              <w:jc w:val="center"/>
              <w:rPr>
                <w:color w:val="000000"/>
                <w:sz w:val="15"/>
                <w:szCs w:val="15"/>
              </w:rPr>
            </w:pPr>
            <w:r w:rsidRPr="00741FBA">
              <w:rPr>
                <w:color w:val="000000"/>
                <w:sz w:val="15"/>
                <w:szCs w:val="15"/>
              </w:rPr>
              <w:t>631</w:t>
            </w:r>
          </w:p>
        </w:tc>
        <w:tc>
          <w:tcPr>
            <w:tcW w:w="780" w:type="dxa"/>
            <w:tcBorders>
              <w:top w:val="nil"/>
              <w:left w:val="nil"/>
              <w:bottom w:val="single" w:sz="4" w:space="0" w:color="auto"/>
              <w:right w:val="single" w:sz="4" w:space="0" w:color="auto"/>
            </w:tcBorders>
            <w:shd w:val="clear" w:color="auto" w:fill="auto"/>
            <w:vAlign w:val="center"/>
            <w:hideMark/>
          </w:tcPr>
          <w:p w14:paraId="7D3FE9ED" w14:textId="77777777" w:rsidR="006723E8" w:rsidRPr="00741FBA" w:rsidRDefault="006723E8" w:rsidP="0096140C">
            <w:pPr>
              <w:jc w:val="center"/>
              <w:rPr>
                <w:color w:val="000000"/>
                <w:sz w:val="15"/>
                <w:szCs w:val="15"/>
              </w:rPr>
            </w:pPr>
            <w:r w:rsidRPr="00741FBA">
              <w:rPr>
                <w:color w:val="000000"/>
                <w:sz w:val="15"/>
                <w:szCs w:val="15"/>
              </w:rPr>
              <w:t>375</w:t>
            </w:r>
          </w:p>
        </w:tc>
        <w:tc>
          <w:tcPr>
            <w:tcW w:w="560" w:type="dxa"/>
            <w:tcBorders>
              <w:top w:val="nil"/>
              <w:left w:val="nil"/>
              <w:bottom w:val="single" w:sz="4" w:space="0" w:color="auto"/>
              <w:right w:val="single" w:sz="4" w:space="0" w:color="auto"/>
            </w:tcBorders>
            <w:shd w:val="clear" w:color="auto" w:fill="auto"/>
            <w:vAlign w:val="center"/>
            <w:hideMark/>
          </w:tcPr>
          <w:p w14:paraId="17FE13B9" w14:textId="77777777" w:rsidR="006723E8" w:rsidRPr="00741FBA" w:rsidRDefault="006723E8" w:rsidP="0096140C">
            <w:pPr>
              <w:jc w:val="center"/>
              <w:rPr>
                <w:color w:val="000000"/>
                <w:sz w:val="15"/>
                <w:szCs w:val="15"/>
              </w:rPr>
            </w:pPr>
            <w:r w:rsidRPr="00741FBA">
              <w:rPr>
                <w:color w:val="000000"/>
                <w:sz w:val="15"/>
                <w:szCs w:val="15"/>
              </w:rPr>
              <w:t>115</w:t>
            </w:r>
          </w:p>
        </w:tc>
        <w:tc>
          <w:tcPr>
            <w:tcW w:w="740" w:type="dxa"/>
            <w:tcBorders>
              <w:top w:val="nil"/>
              <w:left w:val="nil"/>
              <w:bottom w:val="single" w:sz="4" w:space="0" w:color="auto"/>
              <w:right w:val="single" w:sz="4" w:space="0" w:color="auto"/>
            </w:tcBorders>
            <w:shd w:val="clear" w:color="auto" w:fill="auto"/>
            <w:vAlign w:val="center"/>
            <w:hideMark/>
          </w:tcPr>
          <w:p w14:paraId="094765F8" w14:textId="77777777" w:rsidR="006723E8" w:rsidRPr="00741FBA" w:rsidRDefault="006723E8" w:rsidP="0096140C">
            <w:pPr>
              <w:jc w:val="center"/>
              <w:rPr>
                <w:color w:val="000000"/>
                <w:sz w:val="15"/>
                <w:szCs w:val="15"/>
              </w:rPr>
            </w:pPr>
            <w:r w:rsidRPr="00741FBA">
              <w:rPr>
                <w:color w:val="000000"/>
                <w:sz w:val="15"/>
                <w:szCs w:val="15"/>
              </w:rPr>
              <w:t>878</w:t>
            </w:r>
          </w:p>
        </w:tc>
        <w:tc>
          <w:tcPr>
            <w:tcW w:w="500" w:type="dxa"/>
            <w:tcBorders>
              <w:top w:val="nil"/>
              <w:left w:val="nil"/>
              <w:bottom w:val="single" w:sz="4" w:space="0" w:color="auto"/>
              <w:right w:val="single" w:sz="4" w:space="0" w:color="auto"/>
            </w:tcBorders>
            <w:shd w:val="clear" w:color="auto" w:fill="auto"/>
            <w:vAlign w:val="center"/>
            <w:hideMark/>
          </w:tcPr>
          <w:p w14:paraId="131F92B2" w14:textId="77777777" w:rsidR="006723E8" w:rsidRPr="00741FBA" w:rsidRDefault="006723E8" w:rsidP="0096140C">
            <w:pPr>
              <w:jc w:val="center"/>
              <w:rPr>
                <w:color w:val="000000"/>
                <w:sz w:val="15"/>
                <w:szCs w:val="15"/>
              </w:rPr>
            </w:pPr>
            <w:r w:rsidRPr="00741FBA">
              <w:rPr>
                <w:color w:val="000000"/>
                <w:sz w:val="15"/>
                <w:szCs w:val="15"/>
              </w:rPr>
              <w:t>20</w:t>
            </w:r>
          </w:p>
        </w:tc>
        <w:tc>
          <w:tcPr>
            <w:tcW w:w="640" w:type="dxa"/>
            <w:tcBorders>
              <w:top w:val="nil"/>
              <w:left w:val="nil"/>
              <w:bottom w:val="single" w:sz="4" w:space="0" w:color="auto"/>
              <w:right w:val="single" w:sz="4" w:space="0" w:color="auto"/>
            </w:tcBorders>
            <w:shd w:val="clear" w:color="auto" w:fill="auto"/>
            <w:vAlign w:val="center"/>
            <w:hideMark/>
          </w:tcPr>
          <w:p w14:paraId="3D4B6199"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0FEC077F" w14:textId="77777777" w:rsidR="006723E8" w:rsidRPr="00741FBA" w:rsidRDefault="006723E8" w:rsidP="0096140C">
            <w:pPr>
              <w:jc w:val="center"/>
              <w:rPr>
                <w:color w:val="000000"/>
                <w:sz w:val="15"/>
                <w:szCs w:val="15"/>
              </w:rPr>
            </w:pPr>
            <w:r w:rsidRPr="00741FBA">
              <w:rPr>
                <w:color w:val="000000"/>
                <w:sz w:val="15"/>
                <w:szCs w:val="15"/>
              </w:rPr>
              <w:t>70</w:t>
            </w:r>
          </w:p>
        </w:tc>
        <w:tc>
          <w:tcPr>
            <w:tcW w:w="1260" w:type="dxa"/>
            <w:tcBorders>
              <w:top w:val="nil"/>
              <w:left w:val="nil"/>
              <w:bottom w:val="single" w:sz="4" w:space="0" w:color="auto"/>
              <w:right w:val="single" w:sz="4" w:space="0" w:color="auto"/>
            </w:tcBorders>
            <w:shd w:val="clear" w:color="auto" w:fill="auto"/>
            <w:vAlign w:val="center"/>
            <w:hideMark/>
          </w:tcPr>
          <w:p w14:paraId="6CE84F9A" w14:textId="77777777" w:rsidR="006723E8" w:rsidRPr="00741FBA" w:rsidRDefault="006723E8" w:rsidP="0096140C">
            <w:pPr>
              <w:jc w:val="center"/>
              <w:rPr>
                <w:color w:val="000000"/>
                <w:sz w:val="15"/>
                <w:szCs w:val="15"/>
              </w:rPr>
            </w:pPr>
            <w:r w:rsidRPr="00741FBA">
              <w:rPr>
                <w:color w:val="000000"/>
                <w:sz w:val="15"/>
                <w:szCs w:val="15"/>
              </w:rPr>
              <w:t>0.4947 [0.2983, 0.7133]</w:t>
            </w:r>
          </w:p>
        </w:tc>
        <w:tc>
          <w:tcPr>
            <w:tcW w:w="1140" w:type="dxa"/>
            <w:tcBorders>
              <w:top w:val="nil"/>
              <w:left w:val="nil"/>
              <w:bottom w:val="single" w:sz="4" w:space="0" w:color="auto"/>
              <w:right w:val="single" w:sz="4" w:space="0" w:color="auto"/>
            </w:tcBorders>
            <w:shd w:val="clear" w:color="auto" w:fill="auto"/>
            <w:vAlign w:val="center"/>
            <w:hideMark/>
          </w:tcPr>
          <w:p w14:paraId="2742B731" w14:textId="77777777" w:rsidR="006723E8" w:rsidRPr="00741FBA" w:rsidRDefault="006723E8" w:rsidP="0096140C">
            <w:pPr>
              <w:jc w:val="center"/>
              <w:rPr>
                <w:color w:val="000000"/>
                <w:sz w:val="15"/>
                <w:szCs w:val="15"/>
              </w:rPr>
            </w:pPr>
            <w:r w:rsidRPr="00741FBA">
              <w:rPr>
                <w:color w:val="000000"/>
                <w:sz w:val="15"/>
                <w:szCs w:val="15"/>
              </w:rPr>
              <w:t>68.5 [63.5, 73.5]</w:t>
            </w:r>
          </w:p>
        </w:tc>
        <w:tc>
          <w:tcPr>
            <w:tcW w:w="1200" w:type="dxa"/>
            <w:tcBorders>
              <w:top w:val="nil"/>
              <w:left w:val="nil"/>
              <w:bottom w:val="single" w:sz="4" w:space="0" w:color="auto"/>
              <w:right w:val="single" w:sz="4" w:space="0" w:color="auto"/>
            </w:tcBorders>
            <w:shd w:val="clear" w:color="auto" w:fill="auto"/>
            <w:vAlign w:val="center"/>
            <w:hideMark/>
          </w:tcPr>
          <w:p w14:paraId="457A8A2C" w14:textId="77777777" w:rsidR="006723E8" w:rsidRPr="00741FBA" w:rsidRDefault="006723E8" w:rsidP="0096140C">
            <w:pPr>
              <w:jc w:val="center"/>
              <w:rPr>
                <w:color w:val="000000"/>
                <w:sz w:val="15"/>
                <w:szCs w:val="15"/>
              </w:rPr>
            </w:pPr>
            <w:r w:rsidRPr="00741FBA">
              <w:rPr>
                <w:color w:val="000000"/>
                <w:sz w:val="15"/>
                <w:szCs w:val="15"/>
              </w:rPr>
              <w:t>82.7 [77.8, 87.3]</w:t>
            </w:r>
          </w:p>
        </w:tc>
      </w:tr>
      <w:tr w:rsidR="006723E8" w:rsidRPr="00741FBA" w14:paraId="5FA708F6" w14:textId="77777777" w:rsidTr="0096140C">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5070E7EF" w14:textId="77777777" w:rsidR="006723E8" w:rsidRPr="00741FBA" w:rsidRDefault="006723E8" w:rsidP="0096140C">
            <w:pPr>
              <w:jc w:val="center"/>
              <w:rPr>
                <w:color w:val="000000"/>
                <w:sz w:val="15"/>
                <w:szCs w:val="15"/>
              </w:rPr>
            </w:pPr>
            <w:r w:rsidRPr="00741FBA">
              <w:rPr>
                <w:color w:val="000000"/>
                <w:sz w:val="15"/>
                <w:szCs w:val="15"/>
              </w:rPr>
              <w:t>PLCO (n=1657)</w:t>
            </w:r>
          </w:p>
        </w:tc>
        <w:tc>
          <w:tcPr>
            <w:tcW w:w="1420" w:type="dxa"/>
            <w:tcBorders>
              <w:top w:val="nil"/>
              <w:left w:val="nil"/>
              <w:bottom w:val="single" w:sz="4" w:space="0" w:color="auto"/>
              <w:right w:val="single" w:sz="4" w:space="0" w:color="auto"/>
            </w:tcBorders>
            <w:shd w:val="clear" w:color="auto" w:fill="auto"/>
            <w:vAlign w:val="center"/>
            <w:hideMark/>
          </w:tcPr>
          <w:p w14:paraId="167E9D89" w14:textId="77777777" w:rsidR="006723E8" w:rsidRPr="00741FBA" w:rsidRDefault="006723E8" w:rsidP="0096140C">
            <w:pPr>
              <w:jc w:val="center"/>
              <w:rPr>
                <w:color w:val="000000"/>
                <w:sz w:val="15"/>
                <w:szCs w:val="15"/>
              </w:rPr>
            </w:pPr>
            <w:r w:rsidRPr="00741FBA">
              <w:rPr>
                <w:color w:val="000000"/>
                <w:sz w:val="15"/>
                <w:szCs w:val="15"/>
              </w:rPr>
              <w:t>Prostate, Lung, Colorectal, and Ovarian Cancer Screening Trial</w:t>
            </w:r>
          </w:p>
        </w:tc>
        <w:tc>
          <w:tcPr>
            <w:tcW w:w="880" w:type="dxa"/>
            <w:tcBorders>
              <w:top w:val="nil"/>
              <w:left w:val="nil"/>
              <w:bottom w:val="single" w:sz="4" w:space="0" w:color="auto"/>
              <w:right w:val="single" w:sz="4" w:space="0" w:color="auto"/>
            </w:tcBorders>
            <w:shd w:val="clear" w:color="auto" w:fill="auto"/>
            <w:vAlign w:val="center"/>
            <w:hideMark/>
          </w:tcPr>
          <w:p w14:paraId="126E3EDB" w14:textId="77777777" w:rsidR="006723E8" w:rsidRPr="00741FBA" w:rsidRDefault="006723E8" w:rsidP="0096140C">
            <w:pPr>
              <w:jc w:val="center"/>
              <w:rPr>
                <w:color w:val="000000"/>
                <w:sz w:val="15"/>
                <w:szCs w:val="15"/>
              </w:rPr>
            </w:pPr>
            <w:r w:rsidRPr="00741FBA">
              <w:rPr>
                <w:color w:val="000000"/>
                <w:sz w:val="15"/>
                <w:szCs w:val="15"/>
              </w:rPr>
              <w:t>Bethesda, USA</w:t>
            </w:r>
          </w:p>
        </w:tc>
        <w:tc>
          <w:tcPr>
            <w:tcW w:w="1180" w:type="dxa"/>
            <w:tcBorders>
              <w:top w:val="nil"/>
              <w:left w:val="nil"/>
              <w:bottom w:val="single" w:sz="4" w:space="0" w:color="auto"/>
              <w:right w:val="single" w:sz="4" w:space="0" w:color="auto"/>
            </w:tcBorders>
            <w:shd w:val="clear" w:color="auto" w:fill="auto"/>
            <w:vAlign w:val="center"/>
            <w:hideMark/>
          </w:tcPr>
          <w:p w14:paraId="2A6DFFDF" w14:textId="77777777" w:rsidR="006723E8" w:rsidRPr="00741FBA" w:rsidRDefault="006723E8" w:rsidP="0096140C">
            <w:pPr>
              <w:jc w:val="center"/>
              <w:rPr>
                <w:color w:val="000000"/>
                <w:sz w:val="15"/>
                <w:szCs w:val="15"/>
              </w:rPr>
            </w:pPr>
            <w:r w:rsidRPr="00741FBA">
              <w:rPr>
                <w:color w:val="000000"/>
                <w:sz w:val="15"/>
                <w:szCs w:val="15"/>
              </w:rPr>
              <w:t>Nested case-control</w:t>
            </w:r>
          </w:p>
        </w:tc>
        <w:tc>
          <w:tcPr>
            <w:tcW w:w="700" w:type="dxa"/>
            <w:tcBorders>
              <w:top w:val="nil"/>
              <w:left w:val="nil"/>
              <w:bottom w:val="single" w:sz="4" w:space="0" w:color="auto"/>
              <w:right w:val="single" w:sz="4" w:space="0" w:color="auto"/>
            </w:tcBorders>
            <w:shd w:val="clear" w:color="auto" w:fill="auto"/>
            <w:vAlign w:val="center"/>
            <w:hideMark/>
          </w:tcPr>
          <w:p w14:paraId="58FDDD36" w14:textId="77777777" w:rsidR="006723E8" w:rsidRPr="00741FBA" w:rsidRDefault="006723E8" w:rsidP="0096140C">
            <w:pPr>
              <w:jc w:val="center"/>
              <w:rPr>
                <w:color w:val="000000"/>
                <w:sz w:val="15"/>
                <w:szCs w:val="15"/>
              </w:rPr>
            </w:pPr>
            <w:r w:rsidRPr="00741FBA">
              <w:rPr>
                <w:color w:val="000000"/>
                <w:sz w:val="15"/>
                <w:szCs w:val="15"/>
              </w:rPr>
              <w:t>980</w:t>
            </w:r>
          </w:p>
        </w:tc>
        <w:tc>
          <w:tcPr>
            <w:tcW w:w="720" w:type="dxa"/>
            <w:tcBorders>
              <w:top w:val="nil"/>
              <w:left w:val="nil"/>
              <w:bottom w:val="single" w:sz="4" w:space="0" w:color="auto"/>
              <w:right w:val="single" w:sz="4" w:space="0" w:color="auto"/>
            </w:tcBorders>
            <w:shd w:val="clear" w:color="auto" w:fill="auto"/>
            <w:vAlign w:val="center"/>
            <w:hideMark/>
          </w:tcPr>
          <w:p w14:paraId="1E1C3A3C" w14:textId="77777777" w:rsidR="006723E8" w:rsidRPr="00741FBA" w:rsidRDefault="006723E8" w:rsidP="0096140C">
            <w:pPr>
              <w:jc w:val="center"/>
              <w:rPr>
                <w:color w:val="000000"/>
                <w:sz w:val="15"/>
                <w:szCs w:val="15"/>
              </w:rPr>
            </w:pPr>
            <w:r w:rsidRPr="00741FBA">
              <w:rPr>
                <w:color w:val="000000"/>
                <w:sz w:val="15"/>
                <w:szCs w:val="15"/>
              </w:rPr>
              <w:t>677</w:t>
            </w:r>
          </w:p>
        </w:tc>
        <w:tc>
          <w:tcPr>
            <w:tcW w:w="780" w:type="dxa"/>
            <w:tcBorders>
              <w:top w:val="nil"/>
              <w:left w:val="nil"/>
              <w:bottom w:val="single" w:sz="4" w:space="0" w:color="auto"/>
              <w:right w:val="single" w:sz="4" w:space="0" w:color="auto"/>
            </w:tcBorders>
            <w:shd w:val="clear" w:color="auto" w:fill="auto"/>
            <w:vAlign w:val="center"/>
            <w:hideMark/>
          </w:tcPr>
          <w:p w14:paraId="3BF2CC90" w14:textId="77777777" w:rsidR="006723E8" w:rsidRPr="00741FBA" w:rsidRDefault="006723E8" w:rsidP="0096140C">
            <w:pPr>
              <w:jc w:val="center"/>
              <w:rPr>
                <w:color w:val="000000"/>
                <w:sz w:val="15"/>
                <w:szCs w:val="15"/>
              </w:rPr>
            </w:pPr>
            <w:r w:rsidRPr="00741FBA">
              <w:rPr>
                <w:color w:val="000000"/>
                <w:sz w:val="15"/>
                <w:szCs w:val="15"/>
              </w:rPr>
              <w:t>389</w:t>
            </w:r>
          </w:p>
        </w:tc>
        <w:tc>
          <w:tcPr>
            <w:tcW w:w="560" w:type="dxa"/>
            <w:tcBorders>
              <w:top w:val="nil"/>
              <w:left w:val="nil"/>
              <w:bottom w:val="single" w:sz="4" w:space="0" w:color="auto"/>
              <w:right w:val="single" w:sz="4" w:space="0" w:color="auto"/>
            </w:tcBorders>
            <w:shd w:val="clear" w:color="auto" w:fill="auto"/>
            <w:vAlign w:val="center"/>
            <w:hideMark/>
          </w:tcPr>
          <w:p w14:paraId="6C9E9610" w14:textId="77777777" w:rsidR="006723E8" w:rsidRPr="00741FBA" w:rsidRDefault="006723E8" w:rsidP="0096140C">
            <w:pPr>
              <w:jc w:val="center"/>
              <w:rPr>
                <w:color w:val="000000"/>
                <w:sz w:val="15"/>
                <w:szCs w:val="15"/>
              </w:rPr>
            </w:pPr>
            <w:r w:rsidRPr="00741FBA">
              <w:rPr>
                <w:color w:val="000000"/>
                <w:sz w:val="15"/>
                <w:szCs w:val="15"/>
              </w:rPr>
              <w:t>8</w:t>
            </w:r>
          </w:p>
        </w:tc>
        <w:tc>
          <w:tcPr>
            <w:tcW w:w="740" w:type="dxa"/>
            <w:tcBorders>
              <w:top w:val="nil"/>
              <w:left w:val="nil"/>
              <w:bottom w:val="single" w:sz="4" w:space="0" w:color="auto"/>
              <w:right w:val="single" w:sz="4" w:space="0" w:color="auto"/>
            </w:tcBorders>
            <w:shd w:val="clear" w:color="auto" w:fill="auto"/>
            <w:vAlign w:val="center"/>
            <w:hideMark/>
          </w:tcPr>
          <w:p w14:paraId="1AEFD748" w14:textId="77777777" w:rsidR="006723E8" w:rsidRPr="00741FBA" w:rsidRDefault="006723E8" w:rsidP="0096140C">
            <w:pPr>
              <w:jc w:val="center"/>
              <w:rPr>
                <w:color w:val="000000"/>
                <w:sz w:val="15"/>
                <w:szCs w:val="15"/>
              </w:rPr>
            </w:pPr>
            <w:r w:rsidRPr="00741FBA">
              <w:rPr>
                <w:color w:val="000000"/>
                <w:sz w:val="15"/>
                <w:szCs w:val="15"/>
              </w:rPr>
              <w:t>1657</w:t>
            </w:r>
          </w:p>
        </w:tc>
        <w:tc>
          <w:tcPr>
            <w:tcW w:w="500" w:type="dxa"/>
            <w:tcBorders>
              <w:top w:val="nil"/>
              <w:left w:val="nil"/>
              <w:bottom w:val="single" w:sz="4" w:space="0" w:color="auto"/>
              <w:right w:val="single" w:sz="4" w:space="0" w:color="auto"/>
            </w:tcBorders>
            <w:shd w:val="clear" w:color="auto" w:fill="auto"/>
            <w:vAlign w:val="center"/>
            <w:hideMark/>
          </w:tcPr>
          <w:p w14:paraId="7E22952F"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0FC2167A"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23E4F71A" w14:textId="77777777" w:rsidR="006723E8" w:rsidRPr="00741FBA" w:rsidRDefault="006723E8" w:rsidP="0096140C">
            <w:pPr>
              <w:jc w:val="center"/>
              <w:rPr>
                <w:color w:val="000000"/>
                <w:sz w:val="15"/>
                <w:szCs w:val="15"/>
              </w:rPr>
            </w:pPr>
            <w:r w:rsidRPr="00741FBA">
              <w:rPr>
                <w:color w:val="000000"/>
                <w:sz w:val="15"/>
                <w:szCs w:val="15"/>
              </w:rPr>
              <w:t>1629</w:t>
            </w:r>
          </w:p>
        </w:tc>
        <w:tc>
          <w:tcPr>
            <w:tcW w:w="1260" w:type="dxa"/>
            <w:tcBorders>
              <w:top w:val="nil"/>
              <w:left w:val="nil"/>
              <w:bottom w:val="single" w:sz="4" w:space="0" w:color="auto"/>
              <w:right w:val="single" w:sz="4" w:space="0" w:color="auto"/>
            </w:tcBorders>
            <w:shd w:val="clear" w:color="auto" w:fill="auto"/>
            <w:vAlign w:val="center"/>
            <w:hideMark/>
          </w:tcPr>
          <w:p w14:paraId="21E85D70" w14:textId="77777777" w:rsidR="006723E8" w:rsidRPr="00741FBA" w:rsidRDefault="006723E8" w:rsidP="0096140C">
            <w:pPr>
              <w:jc w:val="center"/>
              <w:rPr>
                <w:color w:val="000000"/>
                <w:sz w:val="15"/>
                <w:szCs w:val="15"/>
              </w:rPr>
            </w:pPr>
            <w:r w:rsidRPr="00741FBA">
              <w:rPr>
                <w:color w:val="000000"/>
                <w:sz w:val="15"/>
                <w:szCs w:val="15"/>
              </w:rPr>
              <w:t>0.4371 [0.253, 0.6419]</w:t>
            </w:r>
          </w:p>
        </w:tc>
        <w:tc>
          <w:tcPr>
            <w:tcW w:w="1140" w:type="dxa"/>
            <w:tcBorders>
              <w:top w:val="nil"/>
              <w:left w:val="nil"/>
              <w:bottom w:val="single" w:sz="4" w:space="0" w:color="auto"/>
              <w:right w:val="single" w:sz="4" w:space="0" w:color="auto"/>
            </w:tcBorders>
            <w:shd w:val="clear" w:color="auto" w:fill="auto"/>
            <w:vAlign w:val="center"/>
            <w:hideMark/>
          </w:tcPr>
          <w:p w14:paraId="6A5565FB" w14:textId="77777777" w:rsidR="006723E8" w:rsidRPr="00741FBA" w:rsidRDefault="006723E8" w:rsidP="0096140C">
            <w:pPr>
              <w:jc w:val="center"/>
              <w:rPr>
                <w:color w:val="000000"/>
                <w:sz w:val="15"/>
                <w:szCs w:val="15"/>
              </w:rPr>
            </w:pPr>
            <w:r w:rsidRPr="00741FBA">
              <w:rPr>
                <w:color w:val="000000"/>
                <w:sz w:val="15"/>
                <w:szCs w:val="15"/>
              </w:rPr>
              <w:t>72.0 [68.0, 76.0]</w:t>
            </w:r>
          </w:p>
        </w:tc>
        <w:tc>
          <w:tcPr>
            <w:tcW w:w="1200" w:type="dxa"/>
            <w:tcBorders>
              <w:top w:val="nil"/>
              <w:left w:val="nil"/>
              <w:bottom w:val="single" w:sz="4" w:space="0" w:color="auto"/>
              <w:right w:val="single" w:sz="4" w:space="0" w:color="auto"/>
            </w:tcBorders>
            <w:shd w:val="clear" w:color="auto" w:fill="auto"/>
            <w:vAlign w:val="center"/>
            <w:hideMark/>
          </w:tcPr>
          <w:p w14:paraId="69363548" w14:textId="77777777" w:rsidR="006723E8" w:rsidRPr="00741FBA" w:rsidRDefault="006723E8" w:rsidP="0096140C">
            <w:pPr>
              <w:jc w:val="center"/>
              <w:rPr>
                <w:color w:val="000000"/>
                <w:sz w:val="15"/>
                <w:szCs w:val="15"/>
              </w:rPr>
            </w:pPr>
            <w:r w:rsidRPr="00741FBA">
              <w:rPr>
                <w:color w:val="000000"/>
                <w:sz w:val="15"/>
                <w:szCs w:val="15"/>
              </w:rPr>
              <w:t>74.0 [70.0, 78.0]</w:t>
            </w:r>
          </w:p>
        </w:tc>
      </w:tr>
      <w:tr w:rsidR="006723E8" w:rsidRPr="00741FBA" w14:paraId="5F793D81" w14:textId="77777777" w:rsidTr="0096140C">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260F9E3C" w14:textId="77777777" w:rsidR="006723E8" w:rsidRPr="00741FBA" w:rsidRDefault="006723E8" w:rsidP="0096140C">
            <w:pPr>
              <w:jc w:val="center"/>
              <w:rPr>
                <w:color w:val="000000"/>
                <w:sz w:val="15"/>
                <w:szCs w:val="15"/>
              </w:rPr>
            </w:pPr>
            <w:r w:rsidRPr="00741FBA">
              <w:rPr>
                <w:color w:val="000000"/>
                <w:sz w:val="15"/>
                <w:szCs w:val="15"/>
              </w:rPr>
              <w:t>Poland (n=801)</w:t>
            </w:r>
          </w:p>
        </w:tc>
        <w:tc>
          <w:tcPr>
            <w:tcW w:w="1420" w:type="dxa"/>
            <w:tcBorders>
              <w:top w:val="nil"/>
              <w:left w:val="nil"/>
              <w:bottom w:val="single" w:sz="4" w:space="0" w:color="auto"/>
              <w:right w:val="single" w:sz="4" w:space="0" w:color="auto"/>
            </w:tcBorders>
            <w:shd w:val="clear" w:color="auto" w:fill="auto"/>
            <w:vAlign w:val="center"/>
            <w:hideMark/>
          </w:tcPr>
          <w:p w14:paraId="4036279B" w14:textId="77777777" w:rsidR="006723E8" w:rsidRPr="00741FBA" w:rsidRDefault="006723E8" w:rsidP="0096140C">
            <w:pPr>
              <w:jc w:val="center"/>
              <w:rPr>
                <w:color w:val="000000"/>
                <w:sz w:val="15"/>
                <w:szCs w:val="15"/>
              </w:rPr>
            </w:pPr>
            <w:r w:rsidRPr="00741FBA">
              <w:rPr>
                <w:color w:val="000000"/>
                <w:sz w:val="15"/>
                <w:szCs w:val="15"/>
              </w:rPr>
              <w:t>The Poland Group</w:t>
            </w:r>
          </w:p>
        </w:tc>
        <w:tc>
          <w:tcPr>
            <w:tcW w:w="880" w:type="dxa"/>
            <w:tcBorders>
              <w:top w:val="nil"/>
              <w:left w:val="nil"/>
              <w:bottom w:val="single" w:sz="4" w:space="0" w:color="auto"/>
              <w:right w:val="single" w:sz="4" w:space="0" w:color="auto"/>
            </w:tcBorders>
            <w:shd w:val="clear" w:color="auto" w:fill="auto"/>
            <w:vAlign w:val="center"/>
            <w:hideMark/>
          </w:tcPr>
          <w:p w14:paraId="789A4DE8" w14:textId="77777777" w:rsidR="006723E8" w:rsidRPr="00741FBA" w:rsidRDefault="006723E8" w:rsidP="0096140C">
            <w:pPr>
              <w:jc w:val="center"/>
              <w:rPr>
                <w:color w:val="000000"/>
                <w:sz w:val="15"/>
                <w:szCs w:val="15"/>
              </w:rPr>
            </w:pPr>
            <w:r w:rsidRPr="00741FBA">
              <w:rPr>
                <w:color w:val="000000"/>
                <w:sz w:val="15"/>
                <w:szCs w:val="15"/>
              </w:rPr>
              <w:t>Szczecin, Poland</w:t>
            </w:r>
          </w:p>
        </w:tc>
        <w:tc>
          <w:tcPr>
            <w:tcW w:w="1180" w:type="dxa"/>
            <w:tcBorders>
              <w:top w:val="nil"/>
              <w:left w:val="nil"/>
              <w:bottom w:val="single" w:sz="4" w:space="0" w:color="auto"/>
              <w:right w:val="single" w:sz="4" w:space="0" w:color="auto"/>
            </w:tcBorders>
            <w:shd w:val="clear" w:color="auto" w:fill="auto"/>
            <w:vAlign w:val="center"/>
            <w:hideMark/>
          </w:tcPr>
          <w:p w14:paraId="52ABAD00" w14:textId="77777777" w:rsidR="006723E8" w:rsidRPr="00741FBA" w:rsidRDefault="006723E8" w:rsidP="0096140C">
            <w:pPr>
              <w:jc w:val="center"/>
              <w:rPr>
                <w:color w:val="000000"/>
                <w:sz w:val="15"/>
                <w:szCs w:val="15"/>
              </w:rPr>
            </w:pPr>
            <w:r w:rsidRPr="00741FBA">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14:paraId="1F18AC3F" w14:textId="77777777" w:rsidR="006723E8" w:rsidRPr="00741FBA" w:rsidRDefault="006723E8" w:rsidP="0096140C">
            <w:pPr>
              <w:jc w:val="center"/>
              <w:rPr>
                <w:color w:val="000000"/>
                <w:sz w:val="15"/>
                <w:szCs w:val="15"/>
              </w:rPr>
            </w:pPr>
            <w:r w:rsidRPr="00741FBA">
              <w:rPr>
                <w:color w:val="000000"/>
                <w:sz w:val="15"/>
                <w:szCs w:val="15"/>
              </w:rPr>
              <w:t>317</w:t>
            </w:r>
          </w:p>
        </w:tc>
        <w:tc>
          <w:tcPr>
            <w:tcW w:w="720" w:type="dxa"/>
            <w:tcBorders>
              <w:top w:val="nil"/>
              <w:left w:val="nil"/>
              <w:bottom w:val="single" w:sz="4" w:space="0" w:color="auto"/>
              <w:right w:val="single" w:sz="4" w:space="0" w:color="auto"/>
            </w:tcBorders>
            <w:shd w:val="clear" w:color="auto" w:fill="auto"/>
            <w:vAlign w:val="center"/>
            <w:hideMark/>
          </w:tcPr>
          <w:p w14:paraId="1094BF29" w14:textId="77777777" w:rsidR="006723E8" w:rsidRPr="00741FBA" w:rsidRDefault="006723E8" w:rsidP="0096140C">
            <w:pPr>
              <w:jc w:val="center"/>
              <w:rPr>
                <w:color w:val="000000"/>
                <w:sz w:val="15"/>
                <w:szCs w:val="15"/>
              </w:rPr>
            </w:pPr>
            <w:r w:rsidRPr="00741FBA">
              <w:rPr>
                <w:color w:val="000000"/>
                <w:sz w:val="15"/>
                <w:szCs w:val="15"/>
              </w:rPr>
              <w:t>484</w:t>
            </w:r>
          </w:p>
        </w:tc>
        <w:tc>
          <w:tcPr>
            <w:tcW w:w="780" w:type="dxa"/>
            <w:tcBorders>
              <w:top w:val="nil"/>
              <w:left w:val="nil"/>
              <w:bottom w:val="single" w:sz="4" w:space="0" w:color="auto"/>
              <w:right w:val="single" w:sz="4" w:space="0" w:color="auto"/>
            </w:tcBorders>
            <w:shd w:val="clear" w:color="auto" w:fill="auto"/>
            <w:vAlign w:val="center"/>
            <w:hideMark/>
          </w:tcPr>
          <w:p w14:paraId="35764C4E" w14:textId="77777777" w:rsidR="006723E8" w:rsidRPr="00741FBA" w:rsidRDefault="006723E8" w:rsidP="0096140C">
            <w:pPr>
              <w:jc w:val="center"/>
              <w:rPr>
                <w:color w:val="000000"/>
                <w:sz w:val="15"/>
                <w:szCs w:val="15"/>
              </w:rPr>
            </w:pPr>
            <w:r w:rsidRPr="00741FBA">
              <w:rPr>
                <w:color w:val="000000"/>
                <w:sz w:val="15"/>
                <w:szCs w:val="15"/>
              </w:rPr>
              <w:t>373</w:t>
            </w:r>
          </w:p>
        </w:tc>
        <w:tc>
          <w:tcPr>
            <w:tcW w:w="560" w:type="dxa"/>
            <w:tcBorders>
              <w:top w:val="nil"/>
              <w:left w:val="nil"/>
              <w:bottom w:val="single" w:sz="4" w:space="0" w:color="auto"/>
              <w:right w:val="single" w:sz="4" w:space="0" w:color="auto"/>
            </w:tcBorders>
            <w:shd w:val="clear" w:color="auto" w:fill="auto"/>
            <w:vAlign w:val="center"/>
            <w:hideMark/>
          </w:tcPr>
          <w:p w14:paraId="165A1FF5"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1A88C8C2" w14:textId="77777777" w:rsidR="006723E8" w:rsidRPr="00741FBA" w:rsidRDefault="006723E8" w:rsidP="0096140C">
            <w:pPr>
              <w:jc w:val="center"/>
              <w:rPr>
                <w:color w:val="000000"/>
                <w:sz w:val="15"/>
                <w:szCs w:val="15"/>
              </w:rPr>
            </w:pPr>
            <w:r w:rsidRPr="00741FBA">
              <w:rPr>
                <w:color w:val="000000"/>
                <w:sz w:val="15"/>
                <w:szCs w:val="15"/>
              </w:rPr>
              <w:t>800</w:t>
            </w:r>
          </w:p>
        </w:tc>
        <w:tc>
          <w:tcPr>
            <w:tcW w:w="500" w:type="dxa"/>
            <w:tcBorders>
              <w:top w:val="nil"/>
              <w:left w:val="nil"/>
              <w:bottom w:val="single" w:sz="4" w:space="0" w:color="auto"/>
              <w:right w:val="single" w:sz="4" w:space="0" w:color="auto"/>
            </w:tcBorders>
            <w:shd w:val="clear" w:color="auto" w:fill="auto"/>
            <w:vAlign w:val="center"/>
            <w:hideMark/>
          </w:tcPr>
          <w:p w14:paraId="0C8A6A49" w14:textId="77777777" w:rsidR="006723E8" w:rsidRPr="00741FBA" w:rsidRDefault="006723E8" w:rsidP="0096140C">
            <w:pPr>
              <w:jc w:val="center"/>
              <w:rPr>
                <w:color w:val="000000"/>
                <w:sz w:val="15"/>
                <w:szCs w:val="15"/>
              </w:rPr>
            </w:pPr>
            <w:r w:rsidRPr="00741FBA">
              <w:rPr>
                <w:color w:val="000000"/>
                <w:sz w:val="15"/>
                <w:szCs w:val="15"/>
              </w:rPr>
              <w:t>1</w:t>
            </w:r>
          </w:p>
        </w:tc>
        <w:tc>
          <w:tcPr>
            <w:tcW w:w="640" w:type="dxa"/>
            <w:tcBorders>
              <w:top w:val="nil"/>
              <w:left w:val="nil"/>
              <w:bottom w:val="single" w:sz="4" w:space="0" w:color="auto"/>
              <w:right w:val="single" w:sz="4" w:space="0" w:color="auto"/>
            </w:tcBorders>
            <w:shd w:val="clear" w:color="auto" w:fill="auto"/>
            <w:vAlign w:val="center"/>
            <w:hideMark/>
          </w:tcPr>
          <w:p w14:paraId="351C21A7"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1343C0D0" w14:textId="77777777" w:rsidR="006723E8" w:rsidRPr="00741FBA" w:rsidRDefault="006723E8" w:rsidP="0096140C">
            <w:pPr>
              <w:jc w:val="center"/>
              <w:rPr>
                <w:color w:val="000000"/>
                <w:sz w:val="15"/>
                <w:szCs w:val="15"/>
              </w:rPr>
            </w:pPr>
            <w:r w:rsidRPr="00741FBA">
              <w:rPr>
                <w:color w:val="000000"/>
                <w:sz w:val="15"/>
                <w:szCs w:val="15"/>
              </w:rPr>
              <w:t>437</w:t>
            </w:r>
          </w:p>
        </w:tc>
        <w:tc>
          <w:tcPr>
            <w:tcW w:w="1260" w:type="dxa"/>
            <w:tcBorders>
              <w:top w:val="nil"/>
              <w:left w:val="nil"/>
              <w:bottom w:val="single" w:sz="4" w:space="0" w:color="auto"/>
              <w:right w:val="single" w:sz="4" w:space="0" w:color="auto"/>
            </w:tcBorders>
            <w:shd w:val="clear" w:color="auto" w:fill="auto"/>
            <w:vAlign w:val="center"/>
            <w:hideMark/>
          </w:tcPr>
          <w:p w14:paraId="2948A76F" w14:textId="77777777" w:rsidR="006723E8" w:rsidRPr="00741FBA" w:rsidRDefault="006723E8" w:rsidP="0096140C">
            <w:pPr>
              <w:jc w:val="center"/>
              <w:rPr>
                <w:color w:val="000000"/>
                <w:sz w:val="15"/>
                <w:szCs w:val="15"/>
              </w:rPr>
            </w:pPr>
            <w:r w:rsidRPr="00741FBA">
              <w:rPr>
                <w:color w:val="000000"/>
                <w:sz w:val="15"/>
                <w:szCs w:val="15"/>
              </w:rPr>
              <w:t>0.5143 [0.3311, 0.7036]</w:t>
            </w:r>
          </w:p>
        </w:tc>
        <w:tc>
          <w:tcPr>
            <w:tcW w:w="1140" w:type="dxa"/>
            <w:tcBorders>
              <w:top w:val="nil"/>
              <w:left w:val="nil"/>
              <w:bottom w:val="single" w:sz="4" w:space="0" w:color="auto"/>
              <w:right w:val="single" w:sz="4" w:space="0" w:color="auto"/>
            </w:tcBorders>
            <w:shd w:val="clear" w:color="auto" w:fill="auto"/>
            <w:vAlign w:val="center"/>
            <w:hideMark/>
          </w:tcPr>
          <w:p w14:paraId="634C05D1" w14:textId="77777777" w:rsidR="006723E8" w:rsidRPr="00741FBA" w:rsidRDefault="006723E8" w:rsidP="0096140C">
            <w:pPr>
              <w:jc w:val="center"/>
              <w:rPr>
                <w:color w:val="000000"/>
                <w:sz w:val="15"/>
                <w:szCs w:val="15"/>
              </w:rPr>
            </w:pPr>
            <w:r w:rsidRPr="00741FBA">
              <w:rPr>
                <w:color w:val="000000"/>
                <w:sz w:val="15"/>
                <w:szCs w:val="15"/>
              </w:rPr>
              <w:t>69.0 [63.0, 76.0]</w:t>
            </w:r>
          </w:p>
        </w:tc>
        <w:tc>
          <w:tcPr>
            <w:tcW w:w="1200" w:type="dxa"/>
            <w:tcBorders>
              <w:top w:val="nil"/>
              <w:left w:val="nil"/>
              <w:bottom w:val="single" w:sz="4" w:space="0" w:color="auto"/>
              <w:right w:val="single" w:sz="4" w:space="0" w:color="auto"/>
            </w:tcBorders>
            <w:shd w:val="clear" w:color="auto" w:fill="auto"/>
            <w:vAlign w:val="center"/>
            <w:hideMark/>
          </w:tcPr>
          <w:p w14:paraId="7688217A" w14:textId="77777777" w:rsidR="006723E8" w:rsidRPr="00741FBA" w:rsidRDefault="006723E8" w:rsidP="0096140C">
            <w:pPr>
              <w:jc w:val="center"/>
              <w:rPr>
                <w:color w:val="000000"/>
                <w:sz w:val="15"/>
                <w:szCs w:val="15"/>
              </w:rPr>
            </w:pPr>
            <w:r w:rsidRPr="00741FBA">
              <w:rPr>
                <w:color w:val="000000"/>
                <w:sz w:val="15"/>
                <w:szCs w:val="15"/>
              </w:rPr>
              <w:t>67.9 [61.0, 74.9]</w:t>
            </w:r>
          </w:p>
        </w:tc>
      </w:tr>
      <w:tr w:rsidR="006723E8" w:rsidRPr="00741FBA" w14:paraId="33D5825D" w14:textId="77777777" w:rsidTr="0096140C">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9396530" w14:textId="77777777" w:rsidR="006723E8" w:rsidRPr="00741FBA" w:rsidRDefault="006723E8" w:rsidP="0096140C">
            <w:pPr>
              <w:jc w:val="center"/>
              <w:rPr>
                <w:color w:val="000000"/>
                <w:sz w:val="15"/>
                <w:szCs w:val="15"/>
              </w:rPr>
            </w:pPr>
            <w:r w:rsidRPr="00741FBA">
              <w:rPr>
                <w:color w:val="000000"/>
                <w:sz w:val="15"/>
                <w:szCs w:val="15"/>
              </w:rPr>
              <w:t>PRAGGA (n=232)</w:t>
            </w:r>
          </w:p>
        </w:tc>
        <w:tc>
          <w:tcPr>
            <w:tcW w:w="1420" w:type="dxa"/>
            <w:tcBorders>
              <w:top w:val="nil"/>
              <w:left w:val="nil"/>
              <w:bottom w:val="single" w:sz="4" w:space="0" w:color="auto"/>
              <w:right w:val="single" w:sz="4" w:space="0" w:color="auto"/>
            </w:tcBorders>
            <w:shd w:val="clear" w:color="auto" w:fill="auto"/>
            <w:vAlign w:val="center"/>
            <w:hideMark/>
          </w:tcPr>
          <w:p w14:paraId="39EBCEC9" w14:textId="77777777" w:rsidR="006723E8" w:rsidRPr="00741FBA" w:rsidRDefault="006723E8" w:rsidP="0096140C">
            <w:pPr>
              <w:jc w:val="center"/>
              <w:rPr>
                <w:color w:val="000000"/>
                <w:sz w:val="15"/>
                <w:szCs w:val="15"/>
              </w:rPr>
            </w:pPr>
            <w:r w:rsidRPr="00741FBA">
              <w:rPr>
                <w:color w:val="000000"/>
                <w:sz w:val="15"/>
                <w:szCs w:val="15"/>
              </w:rPr>
              <w:t>Prostate cAncer Genetics in Galicia</w:t>
            </w:r>
          </w:p>
        </w:tc>
        <w:tc>
          <w:tcPr>
            <w:tcW w:w="880" w:type="dxa"/>
            <w:tcBorders>
              <w:top w:val="nil"/>
              <w:left w:val="nil"/>
              <w:bottom w:val="single" w:sz="4" w:space="0" w:color="auto"/>
              <w:right w:val="single" w:sz="4" w:space="0" w:color="auto"/>
            </w:tcBorders>
            <w:shd w:val="clear" w:color="auto" w:fill="auto"/>
            <w:vAlign w:val="center"/>
            <w:hideMark/>
          </w:tcPr>
          <w:p w14:paraId="2668C186" w14:textId="77777777" w:rsidR="006723E8" w:rsidRPr="00741FBA" w:rsidRDefault="006723E8" w:rsidP="0096140C">
            <w:pPr>
              <w:jc w:val="center"/>
              <w:rPr>
                <w:color w:val="000000"/>
                <w:sz w:val="15"/>
                <w:szCs w:val="15"/>
              </w:rPr>
            </w:pPr>
            <w:r w:rsidRPr="00741FBA">
              <w:rPr>
                <w:color w:val="000000"/>
                <w:sz w:val="15"/>
                <w:szCs w:val="15"/>
              </w:rPr>
              <w:t>Galicia, Spain</w:t>
            </w:r>
          </w:p>
        </w:tc>
        <w:tc>
          <w:tcPr>
            <w:tcW w:w="1180" w:type="dxa"/>
            <w:tcBorders>
              <w:top w:val="nil"/>
              <w:left w:val="nil"/>
              <w:bottom w:val="single" w:sz="4" w:space="0" w:color="auto"/>
              <w:right w:val="single" w:sz="4" w:space="0" w:color="auto"/>
            </w:tcBorders>
            <w:shd w:val="clear" w:color="auto" w:fill="auto"/>
            <w:vAlign w:val="center"/>
            <w:hideMark/>
          </w:tcPr>
          <w:p w14:paraId="1BD4F69E" w14:textId="77777777" w:rsidR="006723E8" w:rsidRPr="00741FBA" w:rsidRDefault="006723E8" w:rsidP="0096140C">
            <w:pPr>
              <w:jc w:val="center"/>
              <w:rPr>
                <w:color w:val="000000"/>
                <w:sz w:val="15"/>
                <w:szCs w:val="15"/>
              </w:rPr>
            </w:pPr>
            <w:r w:rsidRPr="00741FBA">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14:paraId="5405C312" w14:textId="77777777" w:rsidR="006723E8" w:rsidRPr="00741FBA" w:rsidRDefault="006723E8" w:rsidP="0096140C">
            <w:pPr>
              <w:jc w:val="center"/>
              <w:rPr>
                <w:color w:val="000000"/>
                <w:sz w:val="15"/>
                <w:szCs w:val="15"/>
              </w:rPr>
            </w:pPr>
            <w:r w:rsidRPr="00741FBA">
              <w:rPr>
                <w:color w:val="000000"/>
                <w:sz w:val="15"/>
                <w:szCs w:val="15"/>
              </w:rPr>
              <w:t>102</w:t>
            </w:r>
          </w:p>
        </w:tc>
        <w:tc>
          <w:tcPr>
            <w:tcW w:w="720" w:type="dxa"/>
            <w:tcBorders>
              <w:top w:val="nil"/>
              <w:left w:val="nil"/>
              <w:bottom w:val="single" w:sz="4" w:space="0" w:color="auto"/>
              <w:right w:val="single" w:sz="4" w:space="0" w:color="auto"/>
            </w:tcBorders>
            <w:shd w:val="clear" w:color="auto" w:fill="auto"/>
            <w:vAlign w:val="center"/>
            <w:hideMark/>
          </w:tcPr>
          <w:p w14:paraId="7C1961CD" w14:textId="77777777" w:rsidR="006723E8" w:rsidRPr="00741FBA" w:rsidRDefault="006723E8" w:rsidP="0096140C">
            <w:pPr>
              <w:jc w:val="center"/>
              <w:rPr>
                <w:color w:val="000000"/>
                <w:sz w:val="15"/>
                <w:szCs w:val="15"/>
              </w:rPr>
            </w:pPr>
            <w:r w:rsidRPr="00741FBA">
              <w:rPr>
                <w:color w:val="000000"/>
                <w:sz w:val="15"/>
                <w:szCs w:val="15"/>
              </w:rPr>
              <w:t>130</w:t>
            </w:r>
          </w:p>
        </w:tc>
        <w:tc>
          <w:tcPr>
            <w:tcW w:w="780" w:type="dxa"/>
            <w:tcBorders>
              <w:top w:val="nil"/>
              <w:left w:val="nil"/>
              <w:bottom w:val="single" w:sz="4" w:space="0" w:color="auto"/>
              <w:right w:val="single" w:sz="4" w:space="0" w:color="auto"/>
            </w:tcBorders>
            <w:shd w:val="clear" w:color="auto" w:fill="auto"/>
            <w:vAlign w:val="center"/>
            <w:hideMark/>
          </w:tcPr>
          <w:p w14:paraId="74C9F4A0" w14:textId="77777777" w:rsidR="006723E8" w:rsidRPr="00741FBA" w:rsidRDefault="006723E8" w:rsidP="0096140C">
            <w:pPr>
              <w:jc w:val="center"/>
              <w:rPr>
                <w:color w:val="000000"/>
                <w:sz w:val="15"/>
                <w:szCs w:val="15"/>
              </w:rPr>
            </w:pPr>
            <w:r w:rsidRPr="00741FBA">
              <w:rPr>
                <w:color w:val="000000"/>
                <w:sz w:val="15"/>
                <w:szCs w:val="15"/>
              </w:rPr>
              <w:t>88</w:t>
            </w:r>
          </w:p>
        </w:tc>
        <w:tc>
          <w:tcPr>
            <w:tcW w:w="560" w:type="dxa"/>
            <w:tcBorders>
              <w:top w:val="nil"/>
              <w:left w:val="nil"/>
              <w:bottom w:val="single" w:sz="4" w:space="0" w:color="auto"/>
              <w:right w:val="single" w:sz="4" w:space="0" w:color="auto"/>
            </w:tcBorders>
            <w:shd w:val="clear" w:color="auto" w:fill="auto"/>
            <w:vAlign w:val="center"/>
            <w:hideMark/>
          </w:tcPr>
          <w:p w14:paraId="02BA8169" w14:textId="77777777" w:rsidR="006723E8" w:rsidRPr="00741FBA" w:rsidRDefault="006723E8" w:rsidP="0096140C">
            <w:pPr>
              <w:jc w:val="center"/>
              <w:rPr>
                <w:color w:val="000000"/>
                <w:sz w:val="15"/>
                <w:szCs w:val="15"/>
              </w:rPr>
            </w:pPr>
            <w:r w:rsidRPr="00741FBA">
              <w:rPr>
                <w:color w:val="000000"/>
                <w:sz w:val="15"/>
                <w:szCs w:val="15"/>
              </w:rPr>
              <w:t>6</w:t>
            </w:r>
          </w:p>
        </w:tc>
        <w:tc>
          <w:tcPr>
            <w:tcW w:w="740" w:type="dxa"/>
            <w:tcBorders>
              <w:top w:val="nil"/>
              <w:left w:val="nil"/>
              <w:bottom w:val="single" w:sz="4" w:space="0" w:color="auto"/>
              <w:right w:val="single" w:sz="4" w:space="0" w:color="auto"/>
            </w:tcBorders>
            <w:shd w:val="clear" w:color="auto" w:fill="auto"/>
            <w:vAlign w:val="center"/>
            <w:hideMark/>
          </w:tcPr>
          <w:p w14:paraId="4803402F" w14:textId="77777777" w:rsidR="006723E8" w:rsidRPr="00741FBA" w:rsidRDefault="006723E8" w:rsidP="0096140C">
            <w:pPr>
              <w:jc w:val="center"/>
              <w:rPr>
                <w:color w:val="000000"/>
                <w:sz w:val="15"/>
                <w:szCs w:val="15"/>
              </w:rPr>
            </w:pPr>
            <w:r w:rsidRPr="00741FBA">
              <w:rPr>
                <w:color w:val="000000"/>
                <w:sz w:val="15"/>
                <w:szCs w:val="15"/>
              </w:rPr>
              <w:t>229</w:t>
            </w:r>
          </w:p>
        </w:tc>
        <w:tc>
          <w:tcPr>
            <w:tcW w:w="500" w:type="dxa"/>
            <w:tcBorders>
              <w:top w:val="nil"/>
              <w:left w:val="nil"/>
              <w:bottom w:val="single" w:sz="4" w:space="0" w:color="auto"/>
              <w:right w:val="single" w:sz="4" w:space="0" w:color="auto"/>
            </w:tcBorders>
            <w:shd w:val="clear" w:color="auto" w:fill="auto"/>
            <w:vAlign w:val="center"/>
            <w:hideMark/>
          </w:tcPr>
          <w:p w14:paraId="3FC216E8" w14:textId="77777777" w:rsidR="006723E8" w:rsidRPr="00741FBA" w:rsidRDefault="006723E8" w:rsidP="0096140C">
            <w:pPr>
              <w:jc w:val="center"/>
              <w:rPr>
                <w:color w:val="000000"/>
                <w:sz w:val="15"/>
                <w:szCs w:val="15"/>
              </w:rPr>
            </w:pPr>
            <w:r w:rsidRPr="00741FBA">
              <w:rPr>
                <w:color w:val="000000"/>
                <w:sz w:val="15"/>
                <w:szCs w:val="15"/>
              </w:rPr>
              <w:t>3</w:t>
            </w:r>
          </w:p>
        </w:tc>
        <w:tc>
          <w:tcPr>
            <w:tcW w:w="640" w:type="dxa"/>
            <w:tcBorders>
              <w:top w:val="nil"/>
              <w:left w:val="nil"/>
              <w:bottom w:val="single" w:sz="4" w:space="0" w:color="auto"/>
              <w:right w:val="single" w:sz="4" w:space="0" w:color="auto"/>
            </w:tcBorders>
            <w:shd w:val="clear" w:color="auto" w:fill="auto"/>
            <w:vAlign w:val="center"/>
            <w:hideMark/>
          </w:tcPr>
          <w:p w14:paraId="13F585DF"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4D1D6958" w14:textId="77777777" w:rsidR="006723E8" w:rsidRPr="00741FBA" w:rsidRDefault="006723E8" w:rsidP="0096140C">
            <w:pPr>
              <w:jc w:val="center"/>
              <w:rPr>
                <w:color w:val="000000"/>
                <w:sz w:val="15"/>
                <w:szCs w:val="15"/>
              </w:rPr>
            </w:pPr>
            <w:r w:rsidRPr="00741FBA">
              <w:rPr>
                <w:color w:val="000000"/>
                <w:sz w:val="15"/>
                <w:szCs w:val="15"/>
              </w:rPr>
              <w:t>204</w:t>
            </w:r>
          </w:p>
        </w:tc>
        <w:tc>
          <w:tcPr>
            <w:tcW w:w="1260" w:type="dxa"/>
            <w:tcBorders>
              <w:top w:val="nil"/>
              <w:left w:val="nil"/>
              <w:bottom w:val="single" w:sz="4" w:space="0" w:color="auto"/>
              <w:right w:val="single" w:sz="4" w:space="0" w:color="auto"/>
            </w:tcBorders>
            <w:shd w:val="clear" w:color="auto" w:fill="auto"/>
            <w:vAlign w:val="center"/>
            <w:hideMark/>
          </w:tcPr>
          <w:p w14:paraId="7C5F2AAF" w14:textId="77777777" w:rsidR="006723E8" w:rsidRPr="00741FBA" w:rsidRDefault="006723E8" w:rsidP="0096140C">
            <w:pPr>
              <w:jc w:val="center"/>
              <w:rPr>
                <w:color w:val="000000"/>
                <w:sz w:val="15"/>
                <w:szCs w:val="15"/>
              </w:rPr>
            </w:pPr>
            <w:r w:rsidRPr="00741FBA">
              <w:rPr>
                <w:color w:val="000000"/>
                <w:sz w:val="15"/>
                <w:szCs w:val="15"/>
              </w:rPr>
              <w:t>0.4896 [0.3285, 0.7238]</w:t>
            </w:r>
          </w:p>
        </w:tc>
        <w:tc>
          <w:tcPr>
            <w:tcW w:w="1140" w:type="dxa"/>
            <w:tcBorders>
              <w:top w:val="nil"/>
              <w:left w:val="nil"/>
              <w:bottom w:val="single" w:sz="4" w:space="0" w:color="auto"/>
              <w:right w:val="single" w:sz="4" w:space="0" w:color="auto"/>
            </w:tcBorders>
            <w:shd w:val="clear" w:color="auto" w:fill="auto"/>
            <w:vAlign w:val="center"/>
            <w:hideMark/>
          </w:tcPr>
          <w:p w14:paraId="69F573FB" w14:textId="77777777" w:rsidR="006723E8" w:rsidRPr="00741FBA" w:rsidRDefault="006723E8" w:rsidP="0096140C">
            <w:pPr>
              <w:jc w:val="center"/>
              <w:rPr>
                <w:color w:val="000000"/>
                <w:sz w:val="15"/>
                <w:szCs w:val="15"/>
              </w:rPr>
            </w:pPr>
            <w:r w:rsidRPr="00741FBA">
              <w:rPr>
                <w:color w:val="000000"/>
                <w:sz w:val="15"/>
                <w:szCs w:val="15"/>
              </w:rPr>
              <w:t>68.9 [64.6, 72.3]</w:t>
            </w:r>
          </w:p>
        </w:tc>
        <w:tc>
          <w:tcPr>
            <w:tcW w:w="1200" w:type="dxa"/>
            <w:tcBorders>
              <w:top w:val="nil"/>
              <w:left w:val="nil"/>
              <w:bottom w:val="single" w:sz="4" w:space="0" w:color="auto"/>
              <w:right w:val="single" w:sz="4" w:space="0" w:color="auto"/>
            </w:tcBorders>
            <w:shd w:val="clear" w:color="auto" w:fill="auto"/>
            <w:vAlign w:val="center"/>
            <w:hideMark/>
          </w:tcPr>
          <w:p w14:paraId="086F607E" w14:textId="77777777" w:rsidR="006723E8" w:rsidRPr="00741FBA" w:rsidRDefault="006723E8" w:rsidP="0096140C">
            <w:pPr>
              <w:jc w:val="center"/>
              <w:rPr>
                <w:color w:val="000000"/>
                <w:sz w:val="15"/>
                <w:szCs w:val="15"/>
              </w:rPr>
            </w:pPr>
            <w:r w:rsidRPr="00741FBA">
              <w:rPr>
                <w:color w:val="000000"/>
                <w:sz w:val="15"/>
                <w:szCs w:val="15"/>
              </w:rPr>
              <w:t>73.2 [62.8, 78.8]</w:t>
            </w:r>
          </w:p>
        </w:tc>
      </w:tr>
      <w:tr w:rsidR="006723E8" w:rsidRPr="00741FBA" w14:paraId="51897D84"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20F6F34B" w14:textId="77777777" w:rsidR="006723E8" w:rsidRPr="00741FBA" w:rsidRDefault="006723E8" w:rsidP="0096140C">
            <w:pPr>
              <w:jc w:val="center"/>
              <w:rPr>
                <w:color w:val="000000"/>
                <w:sz w:val="15"/>
                <w:szCs w:val="15"/>
              </w:rPr>
            </w:pPr>
            <w:r w:rsidRPr="00741FBA">
              <w:rPr>
                <w:color w:val="000000"/>
                <w:sz w:val="15"/>
                <w:szCs w:val="15"/>
              </w:rPr>
              <w:t>PROCAP (n=868)</w:t>
            </w:r>
          </w:p>
        </w:tc>
        <w:tc>
          <w:tcPr>
            <w:tcW w:w="1420" w:type="dxa"/>
            <w:tcBorders>
              <w:top w:val="nil"/>
              <w:left w:val="nil"/>
              <w:bottom w:val="single" w:sz="4" w:space="0" w:color="auto"/>
              <w:right w:val="single" w:sz="4" w:space="0" w:color="auto"/>
            </w:tcBorders>
            <w:shd w:val="clear" w:color="auto" w:fill="auto"/>
            <w:vAlign w:val="center"/>
            <w:hideMark/>
          </w:tcPr>
          <w:p w14:paraId="3CE03EFE" w14:textId="77777777" w:rsidR="006723E8" w:rsidRPr="00741FBA" w:rsidRDefault="006723E8" w:rsidP="0096140C">
            <w:pPr>
              <w:jc w:val="center"/>
              <w:rPr>
                <w:color w:val="000000"/>
                <w:sz w:val="15"/>
                <w:szCs w:val="15"/>
              </w:rPr>
            </w:pPr>
            <w:r w:rsidRPr="00741FBA">
              <w:rPr>
                <w:color w:val="000000"/>
                <w:sz w:val="15"/>
                <w:szCs w:val="15"/>
              </w:rPr>
              <w:t>PROgression in Cancer of the Prostate</w:t>
            </w:r>
          </w:p>
        </w:tc>
        <w:tc>
          <w:tcPr>
            <w:tcW w:w="880" w:type="dxa"/>
            <w:tcBorders>
              <w:top w:val="nil"/>
              <w:left w:val="nil"/>
              <w:bottom w:val="single" w:sz="4" w:space="0" w:color="auto"/>
              <w:right w:val="single" w:sz="4" w:space="0" w:color="auto"/>
            </w:tcBorders>
            <w:shd w:val="clear" w:color="auto" w:fill="auto"/>
            <w:vAlign w:val="center"/>
            <w:hideMark/>
          </w:tcPr>
          <w:p w14:paraId="01DD5957" w14:textId="77777777" w:rsidR="006723E8" w:rsidRPr="00741FBA" w:rsidRDefault="006723E8" w:rsidP="0096140C">
            <w:pPr>
              <w:jc w:val="center"/>
              <w:rPr>
                <w:color w:val="000000"/>
                <w:sz w:val="15"/>
                <w:szCs w:val="15"/>
              </w:rPr>
            </w:pPr>
            <w:r w:rsidRPr="00741FBA">
              <w:rPr>
                <w:color w:val="000000"/>
                <w:sz w:val="15"/>
                <w:szCs w:val="15"/>
              </w:rPr>
              <w:t>Stockholm, Sweden</w:t>
            </w:r>
          </w:p>
        </w:tc>
        <w:tc>
          <w:tcPr>
            <w:tcW w:w="1180" w:type="dxa"/>
            <w:tcBorders>
              <w:top w:val="nil"/>
              <w:left w:val="nil"/>
              <w:bottom w:val="single" w:sz="4" w:space="0" w:color="auto"/>
              <w:right w:val="single" w:sz="4" w:space="0" w:color="auto"/>
            </w:tcBorders>
            <w:shd w:val="clear" w:color="auto" w:fill="auto"/>
            <w:vAlign w:val="center"/>
            <w:hideMark/>
          </w:tcPr>
          <w:p w14:paraId="23B90186" w14:textId="77777777" w:rsidR="006723E8" w:rsidRPr="00741FBA" w:rsidRDefault="006723E8" w:rsidP="0096140C">
            <w:pPr>
              <w:jc w:val="center"/>
              <w:rPr>
                <w:color w:val="000000"/>
                <w:sz w:val="15"/>
                <w:szCs w:val="15"/>
              </w:rPr>
            </w:pPr>
            <w:r w:rsidRPr="00741FBA">
              <w:rPr>
                <w:color w:val="000000"/>
                <w:sz w:val="15"/>
                <w:szCs w:val="15"/>
              </w:rPr>
              <w:t>Population-based, observational</w:t>
            </w:r>
          </w:p>
        </w:tc>
        <w:tc>
          <w:tcPr>
            <w:tcW w:w="700" w:type="dxa"/>
            <w:tcBorders>
              <w:top w:val="nil"/>
              <w:left w:val="nil"/>
              <w:bottom w:val="single" w:sz="4" w:space="0" w:color="auto"/>
              <w:right w:val="single" w:sz="4" w:space="0" w:color="auto"/>
            </w:tcBorders>
            <w:shd w:val="clear" w:color="auto" w:fill="auto"/>
            <w:vAlign w:val="center"/>
            <w:hideMark/>
          </w:tcPr>
          <w:p w14:paraId="0B7C3DE3" w14:textId="77777777" w:rsidR="006723E8" w:rsidRPr="00741FBA" w:rsidRDefault="006723E8" w:rsidP="0096140C">
            <w:pPr>
              <w:jc w:val="center"/>
              <w:rPr>
                <w:color w:val="000000"/>
                <w:sz w:val="15"/>
                <w:szCs w:val="15"/>
              </w:rPr>
            </w:pPr>
            <w:r w:rsidRPr="00741FBA">
              <w:rPr>
                <w:color w:val="000000"/>
                <w:sz w:val="15"/>
                <w:szCs w:val="15"/>
              </w:rPr>
              <w:t>241</w:t>
            </w:r>
          </w:p>
        </w:tc>
        <w:tc>
          <w:tcPr>
            <w:tcW w:w="720" w:type="dxa"/>
            <w:tcBorders>
              <w:top w:val="nil"/>
              <w:left w:val="nil"/>
              <w:bottom w:val="single" w:sz="4" w:space="0" w:color="auto"/>
              <w:right w:val="single" w:sz="4" w:space="0" w:color="auto"/>
            </w:tcBorders>
            <w:shd w:val="clear" w:color="auto" w:fill="auto"/>
            <w:vAlign w:val="center"/>
            <w:hideMark/>
          </w:tcPr>
          <w:p w14:paraId="385EED88" w14:textId="77777777" w:rsidR="006723E8" w:rsidRPr="00741FBA" w:rsidRDefault="006723E8" w:rsidP="0096140C">
            <w:pPr>
              <w:jc w:val="center"/>
              <w:rPr>
                <w:color w:val="000000"/>
                <w:sz w:val="15"/>
                <w:szCs w:val="15"/>
              </w:rPr>
            </w:pPr>
            <w:r w:rsidRPr="00741FBA">
              <w:rPr>
                <w:color w:val="000000"/>
                <w:sz w:val="15"/>
                <w:szCs w:val="15"/>
              </w:rPr>
              <w:t>627</w:t>
            </w:r>
          </w:p>
        </w:tc>
        <w:tc>
          <w:tcPr>
            <w:tcW w:w="780" w:type="dxa"/>
            <w:tcBorders>
              <w:top w:val="nil"/>
              <w:left w:val="nil"/>
              <w:bottom w:val="single" w:sz="4" w:space="0" w:color="auto"/>
              <w:right w:val="single" w:sz="4" w:space="0" w:color="auto"/>
            </w:tcBorders>
            <w:shd w:val="clear" w:color="auto" w:fill="auto"/>
            <w:vAlign w:val="center"/>
            <w:hideMark/>
          </w:tcPr>
          <w:p w14:paraId="2CCB397F" w14:textId="77777777" w:rsidR="006723E8" w:rsidRPr="00741FBA" w:rsidRDefault="006723E8" w:rsidP="0096140C">
            <w:pPr>
              <w:jc w:val="center"/>
              <w:rPr>
                <w:color w:val="000000"/>
                <w:sz w:val="15"/>
                <w:szCs w:val="15"/>
              </w:rPr>
            </w:pPr>
            <w:r w:rsidRPr="00741FBA">
              <w:rPr>
                <w:color w:val="000000"/>
                <w:sz w:val="15"/>
                <w:szCs w:val="15"/>
              </w:rPr>
              <w:t>310</w:t>
            </w:r>
          </w:p>
        </w:tc>
        <w:tc>
          <w:tcPr>
            <w:tcW w:w="560" w:type="dxa"/>
            <w:tcBorders>
              <w:top w:val="nil"/>
              <w:left w:val="nil"/>
              <w:bottom w:val="single" w:sz="4" w:space="0" w:color="auto"/>
              <w:right w:val="single" w:sz="4" w:space="0" w:color="auto"/>
            </w:tcBorders>
            <w:shd w:val="clear" w:color="auto" w:fill="auto"/>
            <w:vAlign w:val="center"/>
            <w:hideMark/>
          </w:tcPr>
          <w:p w14:paraId="0B6994BB" w14:textId="77777777" w:rsidR="006723E8" w:rsidRPr="00741FBA" w:rsidRDefault="006723E8" w:rsidP="0096140C">
            <w:pPr>
              <w:jc w:val="center"/>
              <w:rPr>
                <w:color w:val="000000"/>
                <w:sz w:val="15"/>
                <w:szCs w:val="15"/>
              </w:rPr>
            </w:pPr>
            <w:r w:rsidRPr="00741FBA">
              <w:rPr>
                <w:color w:val="000000"/>
                <w:sz w:val="15"/>
                <w:szCs w:val="15"/>
              </w:rPr>
              <w:t>215</w:t>
            </w:r>
          </w:p>
        </w:tc>
        <w:tc>
          <w:tcPr>
            <w:tcW w:w="740" w:type="dxa"/>
            <w:tcBorders>
              <w:top w:val="nil"/>
              <w:left w:val="nil"/>
              <w:bottom w:val="single" w:sz="4" w:space="0" w:color="auto"/>
              <w:right w:val="single" w:sz="4" w:space="0" w:color="auto"/>
            </w:tcBorders>
            <w:shd w:val="clear" w:color="auto" w:fill="auto"/>
            <w:vAlign w:val="center"/>
            <w:hideMark/>
          </w:tcPr>
          <w:p w14:paraId="6C7B8A5F" w14:textId="77777777" w:rsidR="006723E8" w:rsidRPr="00741FBA" w:rsidRDefault="006723E8" w:rsidP="0096140C">
            <w:pPr>
              <w:jc w:val="center"/>
              <w:rPr>
                <w:color w:val="000000"/>
                <w:sz w:val="15"/>
                <w:szCs w:val="15"/>
              </w:rPr>
            </w:pPr>
            <w:r w:rsidRPr="00741FBA">
              <w:rPr>
                <w:color w:val="000000"/>
                <w:sz w:val="15"/>
                <w:szCs w:val="15"/>
              </w:rPr>
              <w:t>862</w:t>
            </w:r>
          </w:p>
        </w:tc>
        <w:tc>
          <w:tcPr>
            <w:tcW w:w="500" w:type="dxa"/>
            <w:tcBorders>
              <w:top w:val="nil"/>
              <w:left w:val="nil"/>
              <w:bottom w:val="single" w:sz="4" w:space="0" w:color="auto"/>
              <w:right w:val="single" w:sz="4" w:space="0" w:color="auto"/>
            </w:tcBorders>
            <w:shd w:val="clear" w:color="auto" w:fill="auto"/>
            <w:vAlign w:val="center"/>
            <w:hideMark/>
          </w:tcPr>
          <w:p w14:paraId="5A784071" w14:textId="77777777" w:rsidR="006723E8" w:rsidRPr="00741FBA" w:rsidRDefault="006723E8" w:rsidP="0096140C">
            <w:pPr>
              <w:jc w:val="center"/>
              <w:rPr>
                <w:color w:val="000000"/>
                <w:sz w:val="15"/>
                <w:szCs w:val="15"/>
              </w:rPr>
            </w:pPr>
            <w:r w:rsidRPr="00741FBA">
              <w:rPr>
                <w:color w:val="000000"/>
                <w:sz w:val="15"/>
                <w:szCs w:val="15"/>
              </w:rPr>
              <w:t>6</w:t>
            </w:r>
          </w:p>
        </w:tc>
        <w:tc>
          <w:tcPr>
            <w:tcW w:w="640" w:type="dxa"/>
            <w:tcBorders>
              <w:top w:val="nil"/>
              <w:left w:val="nil"/>
              <w:bottom w:val="single" w:sz="4" w:space="0" w:color="auto"/>
              <w:right w:val="single" w:sz="4" w:space="0" w:color="auto"/>
            </w:tcBorders>
            <w:shd w:val="clear" w:color="auto" w:fill="auto"/>
            <w:vAlign w:val="center"/>
            <w:hideMark/>
          </w:tcPr>
          <w:p w14:paraId="524D1879"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72B0C999" w14:textId="77777777" w:rsidR="006723E8" w:rsidRPr="00741FBA" w:rsidRDefault="006723E8" w:rsidP="0096140C">
            <w:pPr>
              <w:jc w:val="center"/>
              <w:rPr>
                <w:color w:val="000000"/>
                <w:sz w:val="15"/>
                <w:szCs w:val="15"/>
              </w:rPr>
            </w:pPr>
            <w:r w:rsidRPr="00741FBA">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14:paraId="0332E527" w14:textId="77777777" w:rsidR="006723E8" w:rsidRPr="00741FBA" w:rsidRDefault="006723E8" w:rsidP="0096140C">
            <w:pPr>
              <w:jc w:val="center"/>
              <w:rPr>
                <w:color w:val="000000"/>
                <w:sz w:val="15"/>
                <w:szCs w:val="15"/>
              </w:rPr>
            </w:pPr>
            <w:r w:rsidRPr="00741FBA">
              <w:rPr>
                <w:color w:val="000000"/>
                <w:sz w:val="15"/>
                <w:szCs w:val="15"/>
              </w:rPr>
              <w:t>0.5326 [0.317, 0.739]</w:t>
            </w:r>
          </w:p>
        </w:tc>
        <w:tc>
          <w:tcPr>
            <w:tcW w:w="1140" w:type="dxa"/>
            <w:tcBorders>
              <w:top w:val="nil"/>
              <w:left w:val="nil"/>
              <w:bottom w:val="single" w:sz="4" w:space="0" w:color="auto"/>
              <w:right w:val="single" w:sz="4" w:space="0" w:color="auto"/>
            </w:tcBorders>
            <w:shd w:val="clear" w:color="auto" w:fill="auto"/>
            <w:vAlign w:val="center"/>
            <w:hideMark/>
          </w:tcPr>
          <w:p w14:paraId="528DB24E" w14:textId="77777777" w:rsidR="006723E8" w:rsidRPr="00741FBA" w:rsidRDefault="006723E8" w:rsidP="0096140C">
            <w:pPr>
              <w:jc w:val="center"/>
              <w:rPr>
                <w:color w:val="000000"/>
                <w:sz w:val="15"/>
                <w:szCs w:val="15"/>
              </w:rPr>
            </w:pPr>
            <w:r w:rsidRPr="00741FBA">
              <w:rPr>
                <w:color w:val="000000"/>
                <w:sz w:val="15"/>
                <w:szCs w:val="15"/>
              </w:rPr>
              <w:t>65.3 [61.3, 68.5]</w:t>
            </w:r>
          </w:p>
        </w:tc>
        <w:tc>
          <w:tcPr>
            <w:tcW w:w="1200" w:type="dxa"/>
            <w:tcBorders>
              <w:top w:val="nil"/>
              <w:left w:val="nil"/>
              <w:bottom w:val="single" w:sz="4" w:space="0" w:color="auto"/>
              <w:right w:val="single" w:sz="4" w:space="0" w:color="auto"/>
            </w:tcBorders>
            <w:shd w:val="clear" w:color="auto" w:fill="auto"/>
            <w:vAlign w:val="center"/>
            <w:hideMark/>
          </w:tcPr>
          <w:p w14:paraId="20FE2977" w14:textId="77777777" w:rsidR="006723E8" w:rsidRPr="00741FBA" w:rsidRDefault="006723E8" w:rsidP="0096140C">
            <w:pPr>
              <w:jc w:val="center"/>
              <w:rPr>
                <w:color w:val="000000"/>
                <w:sz w:val="15"/>
                <w:szCs w:val="15"/>
              </w:rPr>
            </w:pPr>
            <w:r w:rsidRPr="00741FBA">
              <w:rPr>
                <w:color w:val="000000"/>
                <w:sz w:val="15"/>
                <w:szCs w:val="15"/>
              </w:rPr>
              <w:t>74.9 [69.2, 79.2]</w:t>
            </w:r>
          </w:p>
        </w:tc>
      </w:tr>
      <w:tr w:rsidR="006723E8" w:rsidRPr="00741FBA" w14:paraId="5B27109F" w14:textId="77777777" w:rsidTr="0096140C">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22A10F24" w14:textId="77777777" w:rsidR="006723E8" w:rsidRPr="00741FBA" w:rsidRDefault="006723E8" w:rsidP="0096140C">
            <w:pPr>
              <w:jc w:val="center"/>
              <w:rPr>
                <w:color w:val="000000"/>
                <w:sz w:val="15"/>
                <w:szCs w:val="15"/>
              </w:rPr>
            </w:pPr>
            <w:r w:rsidRPr="00741FBA">
              <w:rPr>
                <w:color w:val="000000"/>
                <w:sz w:val="15"/>
                <w:szCs w:val="15"/>
              </w:rPr>
              <w:t>PROFILE (n=35)</w:t>
            </w:r>
          </w:p>
        </w:tc>
        <w:tc>
          <w:tcPr>
            <w:tcW w:w="1420" w:type="dxa"/>
            <w:tcBorders>
              <w:top w:val="nil"/>
              <w:left w:val="nil"/>
              <w:bottom w:val="single" w:sz="4" w:space="0" w:color="auto"/>
              <w:right w:val="single" w:sz="4" w:space="0" w:color="auto"/>
            </w:tcBorders>
            <w:shd w:val="clear" w:color="auto" w:fill="auto"/>
            <w:vAlign w:val="center"/>
            <w:hideMark/>
          </w:tcPr>
          <w:p w14:paraId="17CE97EB" w14:textId="77777777" w:rsidR="006723E8" w:rsidRPr="00741FBA" w:rsidRDefault="006723E8" w:rsidP="0096140C">
            <w:pPr>
              <w:jc w:val="center"/>
              <w:rPr>
                <w:color w:val="000000"/>
                <w:sz w:val="15"/>
                <w:szCs w:val="15"/>
              </w:rPr>
            </w:pPr>
            <w:r w:rsidRPr="00741FBA">
              <w:rPr>
                <w:color w:val="000000"/>
                <w:sz w:val="15"/>
                <w:szCs w:val="15"/>
              </w:rPr>
              <w:t>Genetic prostate cancer risk stratification for targeted screening</w:t>
            </w:r>
          </w:p>
        </w:tc>
        <w:tc>
          <w:tcPr>
            <w:tcW w:w="880" w:type="dxa"/>
            <w:tcBorders>
              <w:top w:val="nil"/>
              <w:left w:val="nil"/>
              <w:bottom w:val="single" w:sz="4" w:space="0" w:color="auto"/>
              <w:right w:val="single" w:sz="4" w:space="0" w:color="auto"/>
            </w:tcBorders>
            <w:shd w:val="clear" w:color="auto" w:fill="auto"/>
            <w:vAlign w:val="center"/>
            <w:hideMark/>
          </w:tcPr>
          <w:p w14:paraId="6BA6E2EB" w14:textId="77777777" w:rsidR="006723E8" w:rsidRPr="00741FBA" w:rsidRDefault="006723E8" w:rsidP="0096140C">
            <w:pPr>
              <w:jc w:val="center"/>
              <w:rPr>
                <w:color w:val="000000"/>
                <w:sz w:val="15"/>
                <w:szCs w:val="15"/>
              </w:rPr>
            </w:pPr>
            <w:r w:rsidRPr="00741FBA">
              <w:rPr>
                <w:color w:val="000000"/>
                <w:sz w:val="15"/>
                <w:szCs w:val="15"/>
              </w:rPr>
              <w:t>The ICR, London, UK</w:t>
            </w:r>
          </w:p>
        </w:tc>
        <w:tc>
          <w:tcPr>
            <w:tcW w:w="1180" w:type="dxa"/>
            <w:tcBorders>
              <w:top w:val="nil"/>
              <w:left w:val="nil"/>
              <w:bottom w:val="single" w:sz="4" w:space="0" w:color="auto"/>
              <w:right w:val="single" w:sz="4" w:space="0" w:color="auto"/>
            </w:tcBorders>
            <w:shd w:val="clear" w:color="auto" w:fill="auto"/>
            <w:vAlign w:val="center"/>
            <w:hideMark/>
          </w:tcPr>
          <w:p w14:paraId="7C5C3552" w14:textId="77777777" w:rsidR="006723E8" w:rsidRPr="00741FBA" w:rsidRDefault="006723E8" w:rsidP="0096140C">
            <w:pPr>
              <w:jc w:val="center"/>
              <w:rPr>
                <w:color w:val="000000"/>
                <w:sz w:val="15"/>
                <w:szCs w:val="15"/>
              </w:rPr>
            </w:pPr>
            <w:r w:rsidRPr="00741FBA">
              <w:rPr>
                <w:color w:val="000000"/>
                <w:sz w:val="15"/>
                <w:szCs w:val="15"/>
              </w:rPr>
              <w:t>Hospital-based, observational, prospective</w:t>
            </w:r>
          </w:p>
        </w:tc>
        <w:tc>
          <w:tcPr>
            <w:tcW w:w="700" w:type="dxa"/>
            <w:tcBorders>
              <w:top w:val="nil"/>
              <w:left w:val="nil"/>
              <w:bottom w:val="single" w:sz="4" w:space="0" w:color="auto"/>
              <w:right w:val="single" w:sz="4" w:space="0" w:color="auto"/>
            </w:tcBorders>
            <w:shd w:val="clear" w:color="auto" w:fill="auto"/>
            <w:vAlign w:val="center"/>
            <w:hideMark/>
          </w:tcPr>
          <w:p w14:paraId="787696FA" w14:textId="77777777" w:rsidR="006723E8" w:rsidRPr="00741FBA" w:rsidRDefault="006723E8" w:rsidP="0096140C">
            <w:pPr>
              <w:jc w:val="center"/>
              <w:rPr>
                <w:color w:val="000000"/>
                <w:sz w:val="15"/>
                <w:szCs w:val="15"/>
              </w:rPr>
            </w:pPr>
            <w:r w:rsidRPr="00741FBA">
              <w:rPr>
                <w:color w:val="000000"/>
                <w:sz w:val="15"/>
                <w:szCs w:val="15"/>
              </w:rPr>
              <w:t>22</w:t>
            </w:r>
          </w:p>
        </w:tc>
        <w:tc>
          <w:tcPr>
            <w:tcW w:w="720" w:type="dxa"/>
            <w:tcBorders>
              <w:top w:val="nil"/>
              <w:left w:val="nil"/>
              <w:bottom w:val="single" w:sz="4" w:space="0" w:color="auto"/>
              <w:right w:val="single" w:sz="4" w:space="0" w:color="auto"/>
            </w:tcBorders>
            <w:shd w:val="clear" w:color="auto" w:fill="auto"/>
            <w:vAlign w:val="center"/>
            <w:hideMark/>
          </w:tcPr>
          <w:p w14:paraId="788AEF53" w14:textId="77777777" w:rsidR="006723E8" w:rsidRPr="00741FBA" w:rsidRDefault="006723E8" w:rsidP="0096140C">
            <w:pPr>
              <w:jc w:val="center"/>
              <w:rPr>
                <w:color w:val="000000"/>
                <w:sz w:val="15"/>
                <w:szCs w:val="15"/>
              </w:rPr>
            </w:pPr>
            <w:r w:rsidRPr="00741FBA">
              <w:rPr>
                <w:color w:val="000000"/>
                <w:sz w:val="15"/>
                <w:szCs w:val="15"/>
              </w:rPr>
              <w:t>13</w:t>
            </w:r>
          </w:p>
        </w:tc>
        <w:tc>
          <w:tcPr>
            <w:tcW w:w="780" w:type="dxa"/>
            <w:tcBorders>
              <w:top w:val="nil"/>
              <w:left w:val="nil"/>
              <w:bottom w:val="single" w:sz="4" w:space="0" w:color="auto"/>
              <w:right w:val="single" w:sz="4" w:space="0" w:color="auto"/>
            </w:tcBorders>
            <w:shd w:val="clear" w:color="auto" w:fill="auto"/>
            <w:vAlign w:val="center"/>
            <w:hideMark/>
          </w:tcPr>
          <w:p w14:paraId="050C42C2" w14:textId="77777777" w:rsidR="006723E8" w:rsidRPr="00741FBA" w:rsidRDefault="006723E8" w:rsidP="0096140C">
            <w:pPr>
              <w:jc w:val="center"/>
              <w:rPr>
                <w:color w:val="000000"/>
                <w:sz w:val="15"/>
                <w:szCs w:val="15"/>
              </w:rPr>
            </w:pPr>
            <w:r w:rsidRPr="00741FBA">
              <w:rPr>
                <w:color w:val="000000"/>
                <w:sz w:val="15"/>
                <w:szCs w:val="15"/>
              </w:rPr>
              <w:t>7</w:t>
            </w:r>
          </w:p>
        </w:tc>
        <w:tc>
          <w:tcPr>
            <w:tcW w:w="560" w:type="dxa"/>
            <w:tcBorders>
              <w:top w:val="nil"/>
              <w:left w:val="nil"/>
              <w:bottom w:val="single" w:sz="4" w:space="0" w:color="auto"/>
              <w:right w:val="single" w:sz="4" w:space="0" w:color="auto"/>
            </w:tcBorders>
            <w:shd w:val="clear" w:color="auto" w:fill="auto"/>
            <w:vAlign w:val="center"/>
            <w:hideMark/>
          </w:tcPr>
          <w:p w14:paraId="4269CCD7"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6FE42F11" w14:textId="77777777" w:rsidR="006723E8" w:rsidRPr="00741FBA" w:rsidRDefault="006723E8" w:rsidP="0096140C">
            <w:pPr>
              <w:jc w:val="center"/>
              <w:rPr>
                <w:color w:val="000000"/>
                <w:sz w:val="15"/>
                <w:szCs w:val="15"/>
              </w:rPr>
            </w:pPr>
            <w:r w:rsidRPr="00741FBA">
              <w:rPr>
                <w:color w:val="000000"/>
                <w:sz w:val="15"/>
                <w:szCs w:val="15"/>
              </w:rPr>
              <w:t>34</w:t>
            </w:r>
          </w:p>
        </w:tc>
        <w:tc>
          <w:tcPr>
            <w:tcW w:w="500" w:type="dxa"/>
            <w:tcBorders>
              <w:top w:val="nil"/>
              <w:left w:val="nil"/>
              <w:bottom w:val="single" w:sz="4" w:space="0" w:color="auto"/>
              <w:right w:val="single" w:sz="4" w:space="0" w:color="auto"/>
            </w:tcBorders>
            <w:shd w:val="clear" w:color="auto" w:fill="auto"/>
            <w:vAlign w:val="center"/>
            <w:hideMark/>
          </w:tcPr>
          <w:p w14:paraId="1FEE8CA6" w14:textId="77777777" w:rsidR="006723E8" w:rsidRPr="00741FBA" w:rsidRDefault="006723E8" w:rsidP="0096140C">
            <w:pPr>
              <w:jc w:val="center"/>
              <w:rPr>
                <w:color w:val="000000"/>
                <w:sz w:val="15"/>
                <w:szCs w:val="15"/>
              </w:rPr>
            </w:pPr>
            <w:r w:rsidRPr="00741FBA">
              <w:rPr>
                <w:color w:val="000000"/>
                <w:sz w:val="15"/>
                <w:szCs w:val="15"/>
              </w:rPr>
              <w:t>1</w:t>
            </w:r>
          </w:p>
        </w:tc>
        <w:tc>
          <w:tcPr>
            <w:tcW w:w="640" w:type="dxa"/>
            <w:tcBorders>
              <w:top w:val="nil"/>
              <w:left w:val="nil"/>
              <w:bottom w:val="single" w:sz="4" w:space="0" w:color="auto"/>
              <w:right w:val="single" w:sz="4" w:space="0" w:color="auto"/>
            </w:tcBorders>
            <w:shd w:val="clear" w:color="auto" w:fill="auto"/>
            <w:vAlign w:val="center"/>
            <w:hideMark/>
          </w:tcPr>
          <w:p w14:paraId="1D967E52"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3178C43D" w14:textId="77777777" w:rsidR="006723E8" w:rsidRPr="00741FBA" w:rsidRDefault="006723E8" w:rsidP="0096140C">
            <w:pPr>
              <w:jc w:val="center"/>
              <w:rPr>
                <w:color w:val="000000"/>
                <w:sz w:val="15"/>
                <w:szCs w:val="15"/>
              </w:rPr>
            </w:pPr>
            <w:r w:rsidRPr="00741FBA">
              <w:rPr>
                <w:color w:val="000000"/>
                <w:sz w:val="15"/>
                <w:szCs w:val="15"/>
              </w:rPr>
              <w:t>35</w:t>
            </w:r>
          </w:p>
        </w:tc>
        <w:tc>
          <w:tcPr>
            <w:tcW w:w="1260" w:type="dxa"/>
            <w:tcBorders>
              <w:top w:val="nil"/>
              <w:left w:val="nil"/>
              <w:bottom w:val="single" w:sz="4" w:space="0" w:color="auto"/>
              <w:right w:val="single" w:sz="4" w:space="0" w:color="auto"/>
            </w:tcBorders>
            <w:shd w:val="clear" w:color="auto" w:fill="auto"/>
            <w:vAlign w:val="center"/>
            <w:hideMark/>
          </w:tcPr>
          <w:p w14:paraId="010D37B3" w14:textId="77777777" w:rsidR="006723E8" w:rsidRPr="00741FBA" w:rsidRDefault="006723E8" w:rsidP="0096140C">
            <w:pPr>
              <w:jc w:val="center"/>
              <w:rPr>
                <w:color w:val="000000"/>
                <w:sz w:val="15"/>
                <w:szCs w:val="15"/>
              </w:rPr>
            </w:pPr>
            <w:r w:rsidRPr="00741FBA">
              <w:rPr>
                <w:color w:val="000000"/>
                <w:sz w:val="15"/>
                <w:szCs w:val="15"/>
              </w:rPr>
              <w:t>0.4871 [0.2868, 0.6777]</w:t>
            </w:r>
          </w:p>
        </w:tc>
        <w:tc>
          <w:tcPr>
            <w:tcW w:w="1140" w:type="dxa"/>
            <w:tcBorders>
              <w:top w:val="nil"/>
              <w:left w:val="nil"/>
              <w:bottom w:val="single" w:sz="4" w:space="0" w:color="auto"/>
              <w:right w:val="single" w:sz="4" w:space="0" w:color="auto"/>
            </w:tcBorders>
            <w:shd w:val="clear" w:color="auto" w:fill="auto"/>
            <w:vAlign w:val="center"/>
            <w:hideMark/>
          </w:tcPr>
          <w:p w14:paraId="731E71D7" w14:textId="77777777" w:rsidR="006723E8" w:rsidRPr="00741FBA" w:rsidRDefault="006723E8" w:rsidP="0096140C">
            <w:pPr>
              <w:jc w:val="center"/>
              <w:rPr>
                <w:color w:val="000000"/>
                <w:sz w:val="15"/>
                <w:szCs w:val="15"/>
              </w:rPr>
            </w:pPr>
            <w:r w:rsidRPr="00741FBA">
              <w:rPr>
                <w:color w:val="000000"/>
                <w:sz w:val="15"/>
                <w:szCs w:val="15"/>
              </w:rPr>
              <w:t>61.1 [53.7, 66.8]</w:t>
            </w:r>
          </w:p>
        </w:tc>
        <w:tc>
          <w:tcPr>
            <w:tcW w:w="1200" w:type="dxa"/>
            <w:tcBorders>
              <w:top w:val="nil"/>
              <w:left w:val="nil"/>
              <w:bottom w:val="single" w:sz="4" w:space="0" w:color="auto"/>
              <w:right w:val="single" w:sz="4" w:space="0" w:color="auto"/>
            </w:tcBorders>
            <w:shd w:val="clear" w:color="auto" w:fill="auto"/>
            <w:vAlign w:val="center"/>
            <w:hideMark/>
          </w:tcPr>
          <w:p w14:paraId="72023E90" w14:textId="77777777" w:rsidR="006723E8" w:rsidRPr="00741FBA" w:rsidRDefault="006723E8" w:rsidP="0096140C">
            <w:pPr>
              <w:jc w:val="center"/>
              <w:rPr>
                <w:color w:val="000000"/>
                <w:sz w:val="15"/>
                <w:szCs w:val="15"/>
              </w:rPr>
            </w:pPr>
            <w:r w:rsidRPr="00741FBA">
              <w:rPr>
                <w:color w:val="000000"/>
                <w:sz w:val="15"/>
                <w:szCs w:val="15"/>
              </w:rPr>
              <w:t>57.1 [48.6, 63.0]</w:t>
            </w:r>
          </w:p>
        </w:tc>
      </w:tr>
      <w:tr w:rsidR="006723E8" w:rsidRPr="00741FBA" w14:paraId="1BA58021" w14:textId="77777777" w:rsidTr="0096140C">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4B59CC6" w14:textId="77777777" w:rsidR="006723E8" w:rsidRPr="00741FBA" w:rsidRDefault="006723E8" w:rsidP="0096140C">
            <w:pPr>
              <w:jc w:val="center"/>
              <w:rPr>
                <w:color w:val="000000"/>
                <w:sz w:val="15"/>
                <w:szCs w:val="15"/>
              </w:rPr>
            </w:pPr>
            <w:r w:rsidRPr="00741FBA">
              <w:rPr>
                <w:color w:val="000000"/>
                <w:sz w:val="15"/>
                <w:szCs w:val="15"/>
              </w:rPr>
              <w:t>PROGReSS (n=996)</w:t>
            </w:r>
          </w:p>
        </w:tc>
        <w:tc>
          <w:tcPr>
            <w:tcW w:w="1420" w:type="dxa"/>
            <w:tcBorders>
              <w:top w:val="nil"/>
              <w:left w:val="nil"/>
              <w:bottom w:val="single" w:sz="4" w:space="0" w:color="auto"/>
              <w:right w:val="single" w:sz="4" w:space="0" w:color="auto"/>
            </w:tcBorders>
            <w:shd w:val="clear" w:color="auto" w:fill="auto"/>
            <w:vAlign w:val="center"/>
            <w:hideMark/>
          </w:tcPr>
          <w:p w14:paraId="464C18D1" w14:textId="77777777" w:rsidR="006723E8" w:rsidRPr="00741FBA" w:rsidRDefault="006723E8" w:rsidP="0096140C">
            <w:pPr>
              <w:jc w:val="center"/>
              <w:rPr>
                <w:color w:val="000000"/>
                <w:sz w:val="15"/>
                <w:szCs w:val="15"/>
              </w:rPr>
            </w:pPr>
            <w:r w:rsidRPr="00741FBA">
              <w:rPr>
                <w:color w:val="000000"/>
                <w:sz w:val="15"/>
                <w:szCs w:val="15"/>
              </w:rPr>
              <w:t>Prostate cancer: Mechanisms of Progression and Treatment</w:t>
            </w:r>
          </w:p>
        </w:tc>
        <w:tc>
          <w:tcPr>
            <w:tcW w:w="880" w:type="dxa"/>
            <w:tcBorders>
              <w:top w:val="nil"/>
              <w:left w:val="nil"/>
              <w:bottom w:val="single" w:sz="4" w:space="0" w:color="auto"/>
              <w:right w:val="single" w:sz="4" w:space="0" w:color="auto"/>
            </w:tcBorders>
            <w:shd w:val="clear" w:color="auto" w:fill="auto"/>
            <w:vAlign w:val="center"/>
            <w:hideMark/>
          </w:tcPr>
          <w:p w14:paraId="7060EF4D" w14:textId="77777777" w:rsidR="006723E8" w:rsidRPr="00741FBA" w:rsidRDefault="006723E8" w:rsidP="0096140C">
            <w:pPr>
              <w:jc w:val="center"/>
              <w:rPr>
                <w:color w:val="000000"/>
                <w:sz w:val="15"/>
                <w:szCs w:val="15"/>
              </w:rPr>
            </w:pPr>
            <w:r w:rsidRPr="00741FBA">
              <w:rPr>
                <w:color w:val="000000"/>
                <w:sz w:val="15"/>
                <w:szCs w:val="15"/>
              </w:rPr>
              <w:t>Santiago de Compostela, Spain</w:t>
            </w:r>
          </w:p>
        </w:tc>
        <w:tc>
          <w:tcPr>
            <w:tcW w:w="1180" w:type="dxa"/>
            <w:tcBorders>
              <w:top w:val="nil"/>
              <w:left w:val="nil"/>
              <w:bottom w:val="single" w:sz="4" w:space="0" w:color="auto"/>
              <w:right w:val="single" w:sz="4" w:space="0" w:color="auto"/>
            </w:tcBorders>
            <w:shd w:val="clear" w:color="auto" w:fill="auto"/>
            <w:vAlign w:val="center"/>
            <w:hideMark/>
          </w:tcPr>
          <w:p w14:paraId="51C953F5" w14:textId="77777777" w:rsidR="006723E8" w:rsidRPr="00741FBA" w:rsidRDefault="006723E8" w:rsidP="0096140C">
            <w:pPr>
              <w:jc w:val="center"/>
              <w:rPr>
                <w:color w:val="000000"/>
                <w:sz w:val="15"/>
                <w:szCs w:val="15"/>
              </w:rPr>
            </w:pPr>
            <w:r w:rsidRPr="00741FBA">
              <w:rPr>
                <w:color w:val="000000"/>
                <w:sz w:val="15"/>
                <w:szCs w:val="15"/>
              </w:rPr>
              <w:t>Hospital-based, observational, prospective</w:t>
            </w:r>
          </w:p>
        </w:tc>
        <w:tc>
          <w:tcPr>
            <w:tcW w:w="700" w:type="dxa"/>
            <w:tcBorders>
              <w:top w:val="nil"/>
              <w:left w:val="nil"/>
              <w:bottom w:val="single" w:sz="4" w:space="0" w:color="auto"/>
              <w:right w:val="single" w:sz="4" w:space="0" w:color="auto"/>
            </w:tcBorders>
            <w:shd w:val="clear" w:color="auto" w:fill="auto"/>
            <w:vAlign w:val="center"/>
            <w:hideMark/>
          </w:tcPr>
          <w:p w14:paraId="33A6C8ED" w14:textId="77777777" w:rsidR="006723E8" w:rsidRPr="00741FBA" w:rsidRDefault="006723E8" w:rsidP="0096140C">
            <w:pPr>
              <w:jc w:val="center"/>
              <w:rPr>
                <w:color w:val="000000"/>
                <w:sz w:val="15"/>
                <w:szCs w:val="15"/>
              </w:rPr>
            </w:pPr>
            <w:r w:rsidRPr="00741FBA">
              <w:rPr>
                <w:color w:val="000000"/>
                <w:sz w:val="15"/>
                <w:szCs w:val="15"/>
              </w:rPr>
              <w:t>322</w:t>
            </w:r>
          </w:p>
        </w:tc>
        <w:tc>
          <w:tcPr>
            <w:tcW w:w="720" w:type="dxa"/>
            <w:tcBorders>
              <w:top w:val="nil"/>
              <w:left w:val="nil"/>
              <w:bottom w:val="single" w:sz="4" w:space="0" w:color="auto"/>
              <w:right w:val="single" w:sz="4" w:space="0" w:color="auto"/>
            </w:tcBorders>
            <w:shd w:val="clear" w:color="auto" w:fill="auto"/>
            <w:vAlign w:val="center"/>
            <w:hideMark/>
          </w:tcPr>
          <w:p w14:paraId="20770DA8" w14:textId="77777777" w:rsidR="006723E8" w:rsidRPr="00741FBA" w:rsidRDefault="006723E8" w:rsidP="0096140C">
            <w:pPr>
              <w:jc w:val="center"/>
              <w:rPr>
                <w:color w:val="000000"/>
                <w:sz w:val="15"/>
                <w:szCs w:val="15"/>
              </w:rPr>
            </w:pPr>
            <w:r w:rsidRPr="00741FBA">
              <w:rPr>
                <w:color w:val="000000"/>
                <w:sz w:val="15"/>
                <w:szCs w:val="15"/>
              </w:rPr>
              <w:t>674</w:t>
            </w:r>
          </w:p>
        </w:tc>
        <w:tc>
          <w:tcPr>
            <w:tcW w:w="780" w:type="dxa"/>
            <w:tcBorders>
              <w:top w:val="nil"/>
              <w:left w:val="nil"/>
              <w:bottom w:val="single" w:sz="4" w:space="0" w:color="auto"/>
              <w:right w:val="single" w:sz="4" w:space="0" w:color="auto"/>
            </w:tcBorders>
            <w:shd w:val="clear" w:color="auto" w:fill="auto"/>
            <w:vAlign w:val="center"/>
            <w:hideMark/>
          </w:tcPr>
          <w:p w14:paraId="1253AC8B" w14:textId="77777777" w:rsidR="006723E8" w:rsidRPr="00741FBA" w:rsidRDefault="006723E8" w:rsidP="0096140C">
            <w:pPr>
              <w:jc w:val="center"/>
              <w:rPr>
                <w:color w:val="000000"/>
                <w:sz w:val="15"/>
                <w:szCs w:val="15"/>
              </w:rPr>
            </w:pPr>
            <w:r w:rsidRPr="00741FBA">
              <w:rPr>
                <w:color w:val="000000"/>
                <w:sz w:val="15"/>
                <w:szCs w:val="15"/>
              </w:rPr>
              <w:t>465</w:t>
            </w:r>
          </w:p>
        </w:tc>
        <w:tc>
          <w:tcPr>
            <w:tcW w:w="560" w:type="dxa"/>
            <w:tcBorders>
              <w:top w:val="nil"/>
              <w:left w:val="nil"/>
              <w:bottom w:val="single" w:sz="4" w:space="0" w:color="auto"/>
              <w:right w:val="single" w:sz="4" w:space="0" w:color="auto"/>
            </w:tcBorders>
            <w:shd w:val="clear" w:color="auto" w:fill="auto"/>
            <w:vAlign w:val="center"/>
            <w:hideMark/>
          </w:tcPr>
          <w:p w14:paraId="2F0F010D" w14:textId="77777777" w:rsidR="006723E8" w:rsidRPr="00741FBA" w:rsidRDefault="006723E8" w:rsidP="0096140C">
            <w:pPr>
              <w:jc w:val="center"/>
              <w:rPr>
                <w:color w:val="000000"/>
                <w:sz w:val="15"/>
                <w:szCs w:val="15"/>
              </w:rPr>
            </w:pPr>
            <w:r w:rsidRPr="00741FBA">
              <w:rPr>
                <w:color w:val="000000"/>
                <w:sz w:val="15"/>
                <w:szCs w:val="15"/>
              </w:rPr>
              <w:t>21</w:t>
            </w:r>
          </w:p>
        </w:tc>
        <w:tc>
          <w:tcPr>
            <w:tcW w:w="740" w:type="dxa"/>
            <w:tcBorders>
              <w:top w:val="nil"/>
              <w:left w:val="nil"/>
              <w:bottom w:val="single" w:sz="4" w:space="0" w:color="auto"/>
              <w:right w:val="single" w:sz="4" w:space="0" w:color="auto"/>
            </w:tcBorders>
            <w:shd w:val="clear" w:color="auto" w:fill="auto"/>
            <w:vAlign w:val="center"/>
            <w:hideMark/>
          </w:tcPr>
          <w:p w14:paraId="6DA81E2C" w14:textId="77777777" w:rsidR="006723E8" w:rsidRPr="00741FBA" w:rsidRDefault="006723E8" w:rsidP="0096140C">
            <w:pPr>
              <w:jc w:val="center"/>
              <w:rPr>
                <w:color w:val="000000"/>
                <w:sz w:val="15"/>
                <w:szCs w:val="15"/>
              </w:rPr>
            </w:pPr>
            <w:r w:rsidRPr="00741FBA">
              <w:rPr>
                <w:color w:val="000000"/>
                <w:sz w:val="15"/>
                <w:szCs w:val="15"/>
              </w:rPr>
              <w:t>995</w:t>
            </w:r>
          </w:p>
        </w:tc>
        <w:tc>
          <w:tcPr>
            <w:tcW w:w="500" w:type="dxa"/>
            <w:tcBorders>
              <w:top w:val="nil"/>
              <w:left w:val="nil"/>
              <w:bottom w:val="single" w:sz="4" w:space="0" w:color="auto"/>
              <w:right w:val="single" w:sz="4" w:space="0" w:color="auto"/>
            </w:tcBorders>
            <w:shd w:val="clear" w:color="auto" w:fill="auto"/>
            <w:vAlign w:val="center"/>
            <w:hideMark/>
          </w:tcPr>
          <w:p w14:paraId="659A5EA4" w14:textId="77777777" w:rsidR="006723E8" w:rsidRPr="00741FBA" w:rsidRDefault="006723E8" w:rsidP="0096140C">
            <w:pPr>
              <w:jc w:val="center"/>
              <w:rPr>
                <w:color w:val="000000"/>
                <w:sz w:val="15"/>
                <w:szCs w:val="15"/>
              </w:rPr>
            </w:pPr>
            <w:r w:rsidRPr="00741FBA">
              <w:rPr>
                <w:color w:val="000000"/>
                <w:sz w:val="15"/>
                <w:szCs w:val="15"/>
              </w:rPr>
              <w:t>1</w:t>
            </w:r>
          </w:p>
        </w:tc>
        <w:tc>
          <w:tcPr>
            <w:tcW w:w="640" w:type="dxa"/>
            <w:tcBorders>
              <w:top w:val="nil"/>
              <w:left w:val="nil"/>
              <w:bottom w:val="single" w:sz="4" w:space="0" w:color="auto"/>
              <w:right w:val="single" w:sz="4" w:space="0" w:color="auto"/>
            </w:tcBorders>
            <w:shd w:val="clear" w:color="auto" w:fill="auto"/>
            <w:vAlign w:val="center"/>
            <w:hideMark/>
          </w:tcPr>
          <w:p w14:paraId="6E2D9FB4"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6754AC55" w14:textId="77777777" w:rsidR="006723E8" w:rsidRPr="00741FBA" w:rsidRDefault="006723E8" w:rsidP="0096140C">
            <w:pPr>
              <w:jc w:val="center"/>
              <w:rPr>
                <w:color w:val="000000"/>
                <w:sz w:val="15"/>
                <w:szCs w:val="15"/>
              </w:rPr>
            </w:pPr>
            <w:r w:rsidRPr="00741FBA">
              <w:rPr>
                <w:color w:val="000000"/>
                <w:sz w:val="15"/>
                <w:szCs w:val="15"/>
              </w:rPr>
              <w:t>174</w:t>
            </w:r>
          </w:p>
        </w:tc>
        <w:tc>
          <w:tcPr>
            <w:tcW w:w="1260" w:type="dxa"/>
            <w:tcBorders>
              <w:top w:val="nil"/>
              <w:left w:val="nil"/>
              <w:bottom w:val="single" w:sz="4" w:space="0" w:color="auto"/>
              <w:right w:val="single" w:sz="4" w:space="0" w:color="auto"/>
            </w:tcBorders>
            <w:shd w:val="clear" w:color="auto" w:fill="auto"/>
            <w:vAlign w:val="center"/>
            <w:hideMark/>
          </w:tcPr>
          <w:p w14:paraId="3664211B" w14:textId="77777777" w:rsidR="006723E8" w:rsidRPr="00741FBA" w:rsidRDefault="006723E8" w:rsidP="0096140C">
            <w:pPr>
              <w:jc w:val="center"/>
              <w:rPr>
                <w:color w:val="000000"/>
                <w:sz w:val="15"/>
                <w:szCs w:val="15"/>
              </w:rPr>
            </w:pPr>
            <w:r w:rsidRPr="00741FBA">
              <w:rPr>
                <w:color w:val="000000"/>
                <w:sz w:val="15"/>
                <w:szCs w:val="15"/>
              </w:rPr>
              <w:t>0.5012 [0.3041, 0.6955]</w:t>
            </w:r>
          </w:p>
        </w:tc>
        <w:tc>
          <w:tcPr>
            <w:tcW w:w="1140" w:type="dxa"/>
            <w:tcBorders>
              <w:top w:val="nil"/>
              <w:left w:val="nil"/>
              <w:bottom w:val="single" w:sz="4" w:space="0" w:color="auto"/>
              <w:right w:val="single" w:sz="4" w:space="0" w:color="auto"/>
            </w:tcBorders>
            <w:shd w:val="clear" w:color="auto" w:fill="auto"/>
            <w:vAlign w:val="center"/>
            <w:hideMark/>
          </w:tcPr>
          <w:p w14:paraId="3A56D5B0" w14:textId="77777777" w:rsidR="006723E8" w:rsidRPr="00741FBA" w:rsidRDefault="006723E8" w:rsidP="0096140C">
            <w:pPr>
              <w:jc w:val="center"/>
              <w:rPr>
                <w:color w:val="000000"/>
                <w:sz w:val="15"/>
                <w:szCs w:val="15"/>
              </w:rPr>
            </w:pPr>
            <w:r w:rsidRPr="00741FBA">
              <w:rPr>
                <w:color w:val="000000"/>
                <w:sz w:val="15"/>
                <w:szCs w:val="15"/>
              </w:rPr>
              <w:t>71.0 [64.7, 75.1]</w:t>
            </w:r>
          </w:p>
        </w:tc>
        <w:tc>
          <w:tcPr>
            <w:tcW w:w="1200" w:type="dxa"/>
            <w:tcBorders>
              <w:top w:val="nil"/>
              <w:left w:val="nil"/>
              <w:bottom w:val="single" w:sz="4" w:space="0" w:color="auto"/>
              <w:right w:val="single" w:sz="4" w:space="0" w:color="auto"/>
            </w:tcBorders>
            <w:shd w:val="clear" w:color="auto" w:fill="auto"/>
            <w:vAlign w:val="center"/>
            <w:hideMark/>
          </w:tcPr>
          <w:p w14:paraId="3050825A" w14:textId="77777777" w:rsidR="006723E8" w:rsidRPr="00741FBA" w:rsidRDefault="006723E8" w:rsidP="0096140C">
            <w:pPr>
              <w:jc w:val="center"/>
              <w:rPr>
                <w:color w:val="000000"/>
                <w:sz w:val="15"/>
                <w:szCs w:val="15"/>
              </w:rPr>
            </w:pPr>
            <w:r w:rsidRPr="00741FBA">
              <w:rPr>
                <w:color w:val="000000"/>
                <w:sz w:val="15"/>
                <w:szCs w:val="15"/>
              </w:rPr>
              <w:t>74.2 [65.5, 79.2]</w:t>
            </w:r>
          </w:p>
        </w:tc>
      </w:tr>
      <w:tr w:rsidR="006723E8" w:rsidRPr="00741FBA" w14:paraId="76147BC4" w14:textId="77777777" w:rsidTr="0096140C">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373125C4" w14:textId="77777777" w:rsidR="006723E8" w:rsidRPr="00741FBA" w:rsidRDefault="006723E8" w:rsidP="0096140C">
            <w:pPr>
              <w:jc w:val="center"/>
              <w:rPr>
                <w:color w:val="000000"/>
                <w:sz w:val="15"/>
                <w:szCs w:val="15"/>
              </w:rPr>
            </w:pPr>
            <w:r w:rsidRPr="00741FBA">
              <w:rPr>
                <w:color w:val="000000"/>
                <w:sz w:val="15"/>
                <w:szCs w:val="15"/>
              </w:rPr>
              <w:t>ProMPT (n=798)</w:t>
            </w:r>
          </w:p>
        </w:tc>
        <w:tc>
          <w:tcPr>
            <w:tcW w:w="1420" w:type="dxa"/>
            <w:tcBorders>
              <w:top w:val="nil"/>
              <w:left w:val="nil"/>
              <w:bottom w:val="single" w:sz="4" w:space="0" w:color="auto"/>
              <w:right w:val="single" w:sz="4" w:space="0" w:color="auto"/>
            </w:tcBorders>
            <w:shd w:val="clear" w:color="auto" w:fill="auto"/>
            <w:vAlign w:val="center"/>
            <w:hideMark/>
          </w:tcPr>
          <w:p w14:paraId="73829762" w14:textId="77777777" w:rsidR="006723E8" w:rsidRPr="00741FBA" w:rsidRDefault="006723E8" w:rsidP="0096140C">
            <w:pPr>
              <w:jc w:val="center"/>
              <w:rPr>
                <w:color w:val="000000"/>
                <w:sz w:val="15"/>
                <w:szCs w:val="15"/>
              </w:rPr>
            </w:pPr>
            <w:r w:rsidRPr="00741FBA">
              <w:rPr>
                <w:color w:val="000000"/>
                <w:sz w:val="15"/>
                <w:szCs w:val="15"/>
              </w:rPr>
              <w:t>Prostate Cancer: Mechanisms of Progression and Treatment</w:t>
            </w:r>
          </w:p>
        </w:tc>
        <w:tc>
          <w:tcPr>
            <w:tcW w:w="880" w:type="dxa"/>
            <w:tcBorders>
              <w:top w:val="nil"/>
              <w:left w:val="nil"/>
              <w:bottom w:val="single" w:sz="4" w:space="0" w:color="auto"/>
              <w:right w:val="single" w:sz="4" w:space="0" w:color="auto"/>
            </w:tcBorders>
            <w:shd w:val="clear" w:color="auto" w:fill="auto"/>
            <w:vAlign w:val="center"/>
            <w:hideMark/>
          </w:tcPr>
          <w:p w14:paraId="73F679DE" w14:textId="77777777" w:rsidR="006723E8" w:rsidRPr="00741FBA" w:rsidRDefault="006723E8" w:rsidP="0096140C">
            <w:pPr>
              <w:jc w:val="center"/>
              <w:rPr>
                <w:color w:val="000000"/>
                <w:sz w:val="15"/>
                <w:szCs w:val="15"/>
              </w:rPr>
            </w:pPr>
            <w:r w:rsidRPr="00741FBA">
              <w:rPr>
                <w:color w:val="000000"/>
                <w:sz w:val="15"/>
                <w:szCs w:val="15"/>
              </w:rPr>
              <w:t>Cambridge, UK</w:t>
            </w:r>
          </w:p>
        </w:tc>
        <w:tc>
          <w:tcPr>
            <w:tcW w:w="1180" w:type="dxa"/>
            <w:tcBorders>
              <w:top w:val="nil"/>
              <w:left w:val="nil"/>
              <w:bottom w:val="single" w:sz="4" w:space="0" w:color="auto"/>
              <w:right w:val="single" w:sz="4" w:space="0" w:color="auto"/>
            </w:tcBorders>
            <w:shd w:val="clear" w:color="auto" w:fill="auto"/>
            <w:vAlign w:val="center"/>
            <w:hideMark/>
          </w:tcPr>
          <w:p w14:paraId="51AE2FCF" w14:textId="77777777" w:rsidR="006723E8" w:rsidRPr="00741FBA" w:rsidRDefault="006723E8" w:rsidP="0096140C">
            <w:pPr>
              <w:jc w:val="center"/>
              <w:rPr>
                <w:color w:val="000000"/>
                <w:sz w:val="15"/>
                <w:szCs w:val="15"/>
              </w:rPr>
            </w:pPr>
            <w:r w:rsidRPr="00741FBA">
              <w:rPr>
                <w:color w:val="000000"/>
                <w:sz w:val="15"/>
                <w:szCs w:val="15"/>
              </w:rPr>
              <w:t>Population-based</w:t>
            </w:r>
          </w:p>
        </w:tc>
        <w:tc>
          <w:tcPr>
            <w:tcW w:w="700" w:type="dxa"/>
            <w:tcBorders>
              <w:top w:val="nil"/>
              <w:left w:val="nil"/>
              <w:bottom w:val="single" w:sz="4" w:space="0" w:color="auto"/>
              <w:right w:val="single" w:sz="4" w:space="0" w:color="auto"/>
            </w:tcBorders>
            <w:shd w:val="clear" w:color="auto" w:fill="auto"/>
            <w:vAlign w:val="center"/>
            <w:hideMark/>
          </w:tcPr>
          <w:p w14:paraId="226D0346" w14:textId="77777777" w:rsidR="006723E8" w:rsidRPr="00741FBA" w:rsidRDefault="006723E8" w:rsidP="0096140C">
            <w:pPr>
              <w:jc w:val="center"/>
              <w:rPr>
                <w:color w:val="000000"/>
                <w:sz w:val="15"/>
                <w:szCs w:val="15"/>
              </w:rPr>
            </w:pPr>
            <w:r w:rsidRPr="00741FBA">
              <w:rPr>
                <w:color w:val="000000"/>
                <w:sz w:val="15"/>
                <w:szCs w:val="15"/>
              </w:rPr>
              <w:t>12</w:t>
            </w:r>
          </w:p>
        </w:tc>
        <w:tc>
          <w:tcPr>
            <w:tcW w:w="720" w:type="dxa"/>
            <w:tcBorders>
              <w:top w:val="nil"/>
              <w:left w:val="nil"/>
              <w:bottom w:val="single" w:sz="4" w:space="0" w:color="auto"/>
              <w:right w:val="single" w:sz="4" w:space="0" w:color="auto"/>
            </w:tcBorders>
            <w:shd w:val="clear" w:color="auto" w:fill="auto"/>
            <w:vAlign w:val="center"/>
            <w:hideMark/>
          </w:tcPr>
          <w:p w14:paraId="4B235D8F" w14:textId="77777777" w:rsidR="006723E8" w:rsidRPr="00741FBA" w:rsidRDefault="006723E8" w:rsidP="0096140C">
            <w:pPr>
              <w:jc w:val="center"/>
              <w:rPr>
                <w:color w:val="000000"/>
                <w:sz w:val="15"/>
                <w:szCs w:val="15"/>
              </w:rPr>
            </w:pPr>
            <w:r w:rsidRPr="00741FBA">
              <w:rPr>
                <w:color w:val="000000"/>
                <w:sz w:val="15"/>
                <w:szCs w:val="15"/>
              </w:rPr>
              <w:t>786</w:t>
            </w:r>
          </w:p>
        </w:tc>
        <w:tc>
          <w:tcPr>
            <w:tcW w:w="780" w:type="dxa"/>
            <w:tcBorders>
              <w:top w:val="nil"/>
              <w:left w:val="nil"/>
              <w:bottom w:val="single" w:sz="4" w:space="0" w:color="auto"/>
              <w:right w:val="single" w:sz="4" w:space="0" w:color="auto"/>
            </w:tcBorders>
            <w:shd w:val="clear" w:color="auto" w:fill="auto"/>
            <w:vAlign w:val="center"/>
            <w:hideMark/>
          </w:tcPr>
          <w:p w14:paraId="26C91B94" w14:textId="77777777" w:rsidR="006723E8" w:rsidRPr="00741FBA" w:rsidRDefault="006723E8" w:rsidP="0096140C">
            <w:pPr>
              <w:jc w:val="center"/>
              <w:rPr>
                <w:color w:val="000000"/>
                <w:sz w:val="15"/>
                <w:szCs w:val="15"/>
              </w:rPr>
            </w:pPr>
            <w:r w:rsidRPr="00741FBA">
              <w:rPr>
                <w:color w:val="000000"/>
                <w:sz w:val="15"/>
                <w:szCs w:val="15"/>
              </w:rPr>
              <w:t>627</w:t>
            </w:r>
          </w:p>
        </w:tc>
        <w:tc>
          <w:tcPr>
            <w:tcW w:w="560" w:type="dxa"/>
            <w:tcBorders>
              <w:top w:val="nil"/>
              <w:left w:val="nil"/>
              <w:bottom w:val="single" w:sz="4" w:space="0" w:color="auto"/>
              <w:right w:val="single" w:sz="4" w:space="0" w:color="auto"/>
            </w:tcBorders>
            <w:shd w:val="clear" w:color="auto" w:fill="auto"/>
            <w:vAlign w:val="center"/>
            <w:hideMark/>
          </w:tcPr>
          <w:p w14:paraId="0C33D46F" w14:textId="77777777" w:rsidR="006723E8" w:rsidRPr="00741FBA" w:rsidRDefault="006723E8" w:rsidP="0096140C">
            <w:pPr>
              <w:jc w:val="center"/>
              <w:rPr>
                <w:color w:val="000000"/>
                <w:sz w:val="15"/>
                <w:szCs w:val="15"/>
              </w:rPr>
            </w:pPr>
            <w:r w:rsidRPr="00741FBA">
              <w:rPr>
                <w:color w:val="000000"/>
                <w:sz w:val="15"/>
                <w:szCs w:val="15"/>
              </w:rPr>
              <w:t>37</w:t>
            </w:r>
          </w:p>
        </w:tc>
        <w:tc>
          <w:tcPr>
            <w:tcW w:w="740" w:type="dxa"/>
            <w:tcBorders>
              <w:top w:val="nil"/>
              <w:left w:val="nil"/>
              <w:bottom w:val="single" w:sz="4" w:space="0" w:color="auto"/>
              <w:right w:val="single" w:sz="4" w:space="0" w:color="auto"/>
            </w:tcBorders>
            <w:shd w:val="clear" w:color="auto" w:fill="auto"/>
            <w:vAlign w:val="center"/>
            <w:hideMark/>
          </w:tcPr>
          <w:p w14:paraId="3B696DBB" w14:textId="77777777" w:rsidR="006723E8" w:rsidRPr="00741FBA" w:rsidRDefault="006723E8" w:rsidP="0096140C">
            <w:pPr>
              <w:jc w:val="center"/>
              <w:rPr>
                <w:color w:val="000000"/>
                <w:sz w:val="15"/>
                <w:szCs w:val="15"/>
              </w:rPr>
            </w:pPr>
            <w:r w:rsidRPr="00741FBA">
              <w:rPr>
                <w:color w:val="000000"/>
                <w:sz w:val="15"/>
                <w:szCs w:val="15"/>
              </w:rPr>
              <w:t>791</w:t>
            </w:r>
          </w:p>
        </w:tc>
        <w:tc>
          <w:tcPr>
            <w:tcW w:w="500" w:type="dxa"/>
            <w:tcBorders>
              <w:top w:val="nil"/>
              <w:left w:val="nil"/>
              <w:bottom w:val="single" w:sz="4" w:space="0" w:color="auto"/>
              <w:right w:val="single" w:sz="4" w:space="0" w:color="auto"/>
            </w:tcBorders>
            <w:shd w:val="clear" w:color="auto" w:fill="auto"/>
            <w:vAlign w:val="center"/>
            <w:hideMark/>
          </w:tcPr>
          <w:p w14:paraId="56A37CBE" w14:textId="77777777" w:rsidR="006723E8" w:rsidRPr="00741FBA" w:rsidRDefault="006723E8" w:rsidP="0096140C">
            <w:pPr>
              <w:jc w:val="center"/>
              <w:rPr>
                <w:color w:val="000000"/>
                <w:sz w:val="15"/>
                <w:szCs w:val="15"/>
              </w:rPr>
            </w:pPr>
            <w:r w:rsidRPr="00741FBA">
              <w:rPr>
                <w:color w:val="000000"/>
                <w:sz w:val="15"/>
                <w:szCs w:val="15"/>
              </w:rPr>
              <w:t>7</w:t>
            </w:r>
          </w:p>
        </w:tc>
        <w:tc>
          <w:tcPr>
            <w:tcW w:w="640" w:type="dxa"/>
            <w:tcBorders>
              <w:top w:val="nil"/>
              <w:left w:val="nil"/>
              <w:bottom w:val="single" w:sz="4" w:space="0" w:color="auto"/>
              <w:right w:val="single" w:sz="4" w:space="0" w:color="auto"/>
            </w:tcBorders>
            <w:shd w:val="clear" w:color="auto" w:fill="auto"/>
            <w:vAlign w:val="center"/>
            <w:hideMark/>
          </w:tcPr>
          <w:p w14:paraId="58F56EBF"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5AA67A8A" w14:textId="77777777" w:rsidR="006723E8" w:rsidRPr="00741FBA" w:rsidRDefault="006723E8" w:rsidP="0096140C">
            <w:pPr>
              <w:jc w:val="center"/>
              <w:rPr>
                <w:color w:val="000000"/>
                <w:sz w:val="15"/>
                <w:szCs w:val="15"/>
              </w:rPr>
            </w:pPr>
            <w:r w:rsidRPr="00741FBA">
              <w:rPr>
                <w:color w:val="000000"/>
                <w:sz w:val="15"/>
                <w:szCs w:val="15"/>
              </w:rPr>
              <w:t>156</w:t>
            </w:r>
          </w:p>
        </w:tc>
        <w:tc>
          <w:tcPr>
            <w:tcW w:w="1260" w:type="dxa"/>
            <w:tcBorders>
              <w:top w:val="nil"/>
              <w:left w:val="nil"/>
              <w:bottom w:val="single" w:sz="4" w:space="0" w:color="auto"/>
              <w:right w:val="single" w:sz="4" w:space="0" w:color="auto"/>
            </w:tcBorders>
            <w:shd w:val="clear" w:color="auto" w:fill="auto"/>
            <w:vAlign w:val="center"/>
            <w:hideMark/>
          </w:tcPr>
          <w:p w14:paraId="3FB7E237" w14:textId="77777777" w:rsidR="006723E8" w:rsidRPr="00741FBA" w:rsidRDefault="006723E8" w:rsidP="0096140C">
            <w:pPr>
              <w:jc w:val="center"/>
              <w:rPr>
                <w:color w:val="000000"/>
                <w:sz w:val="15"/>
                <w:szCs w:val="15"/>
              </w:rPr>
            </w:pPr>
            <w:r w:rsidRPr="00741FBA">
              <w:rPr>
                <w:color w:val="000000"/>
                <w:sz w:val="15"/>
                <w:szCs w:val="15"/>
              </w:rPr>
              <w:t>0.5924 [0.4041, 0.809]</w:t>
            </w:r>
          </w:p>
        </w:tc>
        <w:tc>
          <w:tcPr>
            <w:tcW w:w="1140" w:type="dxa"/>
            <w:tcBorders>
              <w:top w:val="nil"/>
              <w:left w:val="nil"/>
              <w:bottom w:val="single" w:sz="4" w:space="0" w:color="auto"/>
              <w:right w:val="single" w:sz="4" w:space="0" w:color="auto"/>
            </w:tcBorders>
            <w:shd w:val="clear" w:color="auto" w:fill="auto"/>
            <w:vAlign w:val="center"/>
            <w:hideMark/>
          </w:tcPr>
          <w:p w14:paraId="0C6E28E8" w14:textId="77777777" w:rsidR="006723E8" w:rsidRPr="00741FBA" w:rsidRDefault="006723E8" w:rsidP="0096140C">
            <w:pPr>
              <w:jc w:val="center"/>
              <w:rPr>
                <w:color w:val="000000"/>
                <w:sz w:val="15"/>
                <w:szCs w:val="15"/>
              </w:rPr>
            </w:pPr>
            <w:r w:rsidRPr="00741FBA">
              <w:rPr>
                <w:color w:val="000000"/>
                <w:sz w:val="15"/>
                <w:szCs w:val="15"/>
              </w:rPr>
              <w:t>64.5 [60.0, 69.2]</w:t>
            </w:r>
          </w:p>
        </w:tc>
        <w:tc>
          <w:tcPr>
            <w:tcW w:w="1200" w:type="dxa"/>
            <w:tcBorders>
              <w:top w:val="nil"/>
              <w:left w:val="nil"/>
              <w:bottom w:val="single" w:sz="4" w:space="0" w:color="auto"/>
              <w:right w:val="single" w:sz="4" w:space="0" w:color="auto"/>
            </w:tcBorders>
            <w:shd w:val="clear" w:color="auto" w:fill="auto"/>
            <w:vAlign w:val="center"/>
            <w:hideMark/>
          </w:tcPr>
          <w:p w14:paraId="79240659" w14:textId="77777777" w:rsidR="006723E8" w:rsidRPr="00741FBA" w:rsidRDefault="006723E8" w:rsidP="0096140C">
            <w:pPr>
              <w:jc w:val="center"/>
              <w:rPr>
                <w:color w:val="000000"/>
                <w:sz w:val="15"/>
                <w:szCs w:val="15"/>
              </w:rPr>
            </w:pPr>
            <w:r w:rsidRPr="00741FBA">
              <w:rPr>
                <w:color w:val="000000"/>
                <w:sz w:val="15"/>
                <w:szCs w:val="15"/>
              </w:rPr>
              <w:t>68.2 [63.6, 73.6]</w:t>
            </w:r>
          </w:p>
        </w:tc>
      </w:tr>
      <w:tr w:rsidR="006723E8" w:rsidRPr="00741FBA" w14:paraId="0C3F61B8" w14:textId="77777777" w:rsidTr="0096140C">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ADCFCBA" w14:textId="77777777" w:rsidR="006723E8" w:rsidRPr="00741FBA" w:rsidRDefault="006723E8" w:rsidP="0096140C">
            <w:pPr>
              <w:jc w:val="center"/>
              <w:rPr>
                <w:color w:val="000000"/>
                <w:sz w:val="15"/>
                <w:szCs w:val="15"/>
              </w:rPr>
            </w:pPr>
            <w:r w:rsidRPr="00741FBA">
              <w:rPr>
                <w:color w:val="000000"/>
                <w:sz w:val="15"/>
                <w:szCs w:val="15"/>
              </w:rPr>
              <w:t>ProtecT (n=1419)</w:t>
            </w:r>
          </w:p>
        </w:tc>
        <w:tc>
          <w:tcPr>
            <w:tcW w:w="1420" w:type="dxa"/>
            <w:tcBorders>
              <w:top w:val="nil"/>
              <w:left w:val="nil"/>
              <w:bottom w:val="single" w:sz="4" w:space="0" w:color="auto"/>
              <w:right w:val="single" w:sz="4" w:space="0" w:color="auto"/>
            </w:tcBorders>
            <w:shd w:val="clear" w:color="auto" w:fill="auto"/>
            <w:vAlign w:val="center"/>
            <w:hideMark/>
          </w:tcPr>
          <w:p w14:paraId="5AD81C0C" w14:textId="77777777" w:rsidR="006723E8" w:rsidRPr="00741FBA" w:rsidRDefault="006723E8" w:rsidP="0096140C">
            <w:pPr>
              <w:jc w:val="center"/>
              <w:rPr>
                <w:color w:val="000000"/>
                <w:sz w:val="15"/>
                <w:szCs w:val="15"/>
              </w:rPr>
            </w:pPr>
            <w:r w:rsidRPr="00741FBA">
              <w:rPr>
                <w:color w:val="000000"/>
                <w:sz w:val="15"/>
                <w:szCs w:val="15"/>
              </w:rPr>
              <w:t>Prostate Testing for Cancer and Treatment</w:t>
            </w:r>
          </w:p>
        </w:tc>
        <w:tc>
          <w:tcPr>
            <w:tcW w:w="880" w:type="dxa"/>
            <w:tcBorders>
              <w:top w:val="nil"/>
              <w:left w:val="nil"/>
              <w:bottom w:val="single" w:sz="4" w:space="0" w:color="auto"/>
              <w:right w:val="single" w:sz="4" w:space="0" w:color="auto"/>
            </w:tcBorders>
            <w:shd w:val="clear" w:color="auto" w:fill="auto"/>
            <w:vAlign w:val="center"/>
            <w:hideMark/>
          </w:tcPr>
          <w:p w14:paraId="2FB8E635" w14:textId="77777777" w:rsidR="006723E8" w:rsidRPr="00741FBA" w:rsidRDefault="006723E8" w:rsidP="0096140C">
            <w:pPr>
              <w:jc w:val="center"/>
              <w:rPr>
                <w:color w:val="000000"/>
                <w:sz w:val="15"/>
                <w:szCs w:val="15"/>
              </w:rPr>
            </w:pPr>
            <w:r w:rsidRPr="00741FBA">
              <w:rPr>
                <w:color w:val="000000"/>
                <w:sz w:val="15"/>
                <w:szCs w:val="15"/>
              </w:rPr>
              <w:t>Oxford, Bristol, and Cambridge, UK</w:t>
            </w:r>
          </w:p>
        </w:tc>
        <w:tc>
          <w:tcPr>
            <w:tcW w:w="1180" w:type="dxa"/>
            <w:tcBorders>
              <w:top w:val="nil"/>
              <w:left w:val="nil"/>
              <w:bottom w:val="single" w:sz="4" w:space="0" w:color="auto"/>
              <w:right w:val="single" w:sz="4" w:space="0" w:color="auto"/>
            </w:tcBorders>
            <w:shd w:val="clear" w:color="auto" w:fill="auto"/>
            <w:vAlign w:val="center"/>
            <w:hideMark/>
          </w:tcPr>
          <w:p w14:paraId="63643DAB" w14:textId="77777777" w:rsidR="006723E8" w:rsidRPr="00741FBA" w:rsidRDefault="006723E8" w:rsidP="0096140C">
            <w:pPr>
              <w:jc w:val="center"/>
              <w:rPr>
                <w:color w:val="000000"/>
                <w:sz w:val="15"/>
                <w:szCs w:val="15"/>
              </w:rPr>
            </w:pPr>
            <w:r w:rsidRPr="00741FBA">
              <w:rPr>
                <w:color w:val="000000"/>
                <w:sz w:val="15"/>
                <w:szCs w:val="15"/>
              </w:rPr>
              <w:t>Population-based cohort</w:t>
            </w:r>
          </w:p>
        </w:tc>
        <w:tc>
          <w:tcPr>
            <w:tcW w:w="700" w:type="dxa"/>
            <w:tcBorders>
              <w:top w:val="nil"/>
              <w:left w:val="nil"/>
              <w:bottom w:val="single" w:sz="4" w:space="0" w:color="auto"/>
              <w:right w:val="single" w:sz="4" w:space="0" w:color="auto"/>
            </w:tcBorders>
            <w:shd w:val="clear" w:color="auto" w:fill="auto"/>
            <w:vAlign w:val="center"/>
            <w:hideMark/>
          </w:tcPr>
          <w:p w14:paraId="179EAEBA" w14:textId="77777777" w:rsidR="006723E8" w:rsidRPr="00741FBA" w:rsidRDefault="006723E8" w:rsidP="0096140C">
            <w:pPr>
              <w:jc w:val="center"/>
              <w:rPr>
                <w:color w:val="000000"/>
                <w:sz w:val="15"/>
                <w:szCs w:val="15"/>
              </w:rPr>
            </w:pPr>
            <w:r w:rsidRPr="00741FBA">
              <w:rPr>
                <w:color w:val="000000"/>
                <w:sz w:val="15"/>
                <w:szCs w:val="15"/>
              </w:rPr>
              <w:t>1415</w:t>
            </w:r>
          </w:p>
        </w:tc>
        <w:tc>
          <w:tcPr>
            <w:tcW w:w="720" w:type="dxa"/>
            <w:tcBorders>
              <w:top w:val="nil"/>
              <w:left w:val="nil"/>
              <w:bottom w:val="single" w:sz="4" w:space="0" w:color="auto"/>
              <w:right w:val="single" w:sz="4" w:space="0" w:color="auto"/>
            </w:tcBorders>
            <w:shd w:val="clear" w:color="auto" w:fill="auto"/>
            <w:vAlign w:val="center"/>
            <w:hideMark/>
          </w:tcPr>
          <w:p w14:paraId="3DA1D4BC" w14:textId="77777777" w:rsidR="006723E8" w:rsidRPr="00741FBA" w:rsidRDefault="006723E8" w:rsidP="0096140C">
            <w:pPr>
              <w:jc w:val="center"/>
              <w:rPr>
                <w:color w:val="000000"/>
                <w:sz w:val="15"/>
                <w:szCs w:val="15"/>
              </w:rPr>
            </w:pPr>
            <w:r w:rsidRPr="00741FBA">
              <w:rPr>
                <w:color w:val="000000"/>
                <w:sz w:val="15"/>
                <w:szCs w:val="15"/>
              </w:rPr>
              <w:t>4</w:t>
            </w:r>
          </w:p>
        </w:tc>
        <w:tc>
          <w:tcPr>
            <w:tcW w:w="780" w:type="dxa"/>
            <w:tcBorders>
              <w:top w:val="nil"/>
              <w:left w:val="nil"/>
              <w:bottom w:val="single" w:sz="4" w:space="0" w:color="auto"/>
              <w:right w:val="single" w:sz="4" w:space="0" w:color="auto"/>
            </w:tcBorders>
            <w:shd w:val="clear" w:color="auto" w:fill="auto"/>
            <w:vAlign w:val="center"/>
            <w:hideMark/>
          </w:tcPr>
          <w:p w14:paraId="046B0EDC" w14:textId="77777777" w:rsidR="006723E8" w:rsidRPr="00741FBA" w:rsidRDefault="006723E8" w:rsidP="0096140C">
            <w:pPr>
              <w:jc w:val="center"/>
              <w:rPr>
                <w:color w:val="000000"/>
                <w:sz w:val="15"/>
                <w:szCs w:val="15"/>
              </w:rPr>
            </w:pPr>
            <w:r w:rsidRPr="00741FBA">
              <w:rPr>
                <w:color w:val="000000"/>
                <w:sz w:val="15"/>
                <w:szCs w:val="15"/>
              </w:rPr>
              <w:t>0</w:t>
            </w:r>
          </w:p>
        </w:tc>
        <w:tc>
          <w:tcPr>
            <w:tcW w:w="560" w:type="dxa"/>
            <w:tcBorders>
              <w:top w:val="nil"/>
              <w:left w:val="nil"/>
              <w:bottom w:val="single" w:sz="4" w:space="0" w:color="auto"/>
              <w:right w:val="single" w:sz="4" w:space="0" w:color="auto"/>
            </w:tcBorders>
            <w:shd w:val="clear" w:color="auto" w:fill="auto"/>
            <w:vAlign w:val="center"/>
            <w:hideMark/>
          </w:tcPr>
          <w:p w14:paraId="1A25CA3E"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36CC6878" w14:textId="77777777" w:rsidR="006723E8" w:rsidRPr="00741FBA" w:rsidRDefault="006723E8" w:rsidP="0096140C">
            <w:pPr>
              <w:jc w:val="center"/>
              <w:rPr>
                <w:color w:val="000000"/>
                <w:sz w:val="15"/>
                <w:szCs w:val="15"/>
              </w:rPr>
            </w:pPr>
            <w:r w:rsidRPr="00741FBA">
              <w:rPr>
                <w:color w:val="000000"/>
                <w:sz w:val="15"/>
                <w:szCs w:val="15"/>
              </w:rPr>
              <w:t>1413</w:t>
            </w:r>
          </w:p>
        </w:tc>
        <w:tc>
          <w:tcPr>
            <w:tcW w:w="500" w:type="dxa"/>
            <w:tcBorders>
              <w:top w:val="nil"/>
              <w:left w:val="nil"/>
              <w:bottom w:val="single" w:sz="4" w:space="0" w:color="auto"/>
              <w:right w:val="single" w:sz="4" w:space="0" w:color="auto"/>
            </w:tcBorders>
            <w:shd w:val="clear" w:color="auto" w:fill="auto"/>
            <w:vAlign w:val="center"/>
            <w:hideMark/>
          </w:tcPr>
          <w:p w14:paraId="5AD0830F" w14:textId="77777777" w:rsidR="006723E8" w:rsidRPr="00741FBA" w:rsidRDefault="006723E8" w:rsidP="0096140C">
            <w:pPr>
              <w:jc w:val="center"/>
              <w:rPr>
                <w:color w:val="000000"/>
                <w:sz w:val="15"/>
                <w:szCs w:val="15"/>
              </w:rPr>
            </w:pPr>
            <w:r w:rsidRPr="00741FBA">
              <w:rPr>
                <w:color w:val="000000"/>
                <w:sz w:val="15"/>
                <w:szCs w:val="15"/>
              </w:rPr>
              <w:t>6</w:t>
            </w:r>
          </w:p>
        </w:tc>
        <w:tc>
          <w:tcPr>
            <w:tcW w:w="640" w:type="dxa"/>
            <w:tcBorders>
              <w:top w:val="nil"/>
              <w:left w:val="nil"/>
              <w:bottom w:val="single" w:sz="4" w:space="0" w:color="auto"/>
              <w:right w:val="single" w:sz="4" w:space="0" w:color="auto"/>
            </w:tcBorders>
            <w:shd w:val="clear" w:color="auto" w:fill="auto"/>
            <w:vAlign w:val="center"/>
            <w:hideMark/>
          </w:tcPr>
          <w:p w14:paraId="0C40AA86"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27DA8284" w14:textId="77777777" w:rsidR="006723E8" w:rsidRPr="00741FBA" w:rsidRDefault="006723E8" w:rsidP="0096140C">
            <w:pPr>
              <w:jc w:val="center"/>
              <w:rPr>
                <w:color w:val="000000"/>
                <w:sz w:val="15"/>
                <w:szCs w:val="15"/>
              </w:rPr>
            </w:pPr>
            <w:r w:rsidRPr="00741FBA">
              <w:rPr>
                <w:color w:val="000000"/>
                <w:sz w:val="15"/>
                <w:szCs w:val="15"/>
              </w:rPr>
              <w:t>1242</w:t>
            </w:r>
          </w:p>
        </w:tc>
        <w:tc>
          <w:tcPr>
            <w:tcW w:w="1260" w:type="dxa"/>
            <w:tcBorders>
              <w:top w:val="nil"/>
              <w:left w:val="nil"/>
              <w:bottom w:val="single" w:sz="4" w:space="0" w:color="auto"/>
              <w:right w:val="single" w:sz="4" w:space="0" w:color="auto"/>
            </w:tcBorders>
            <w:shd w:val="clear" w:color="auto" w:fill="auto"/>
            <w:vAlign w:val="center"/>
            <w:hideMark/>
          </w:tcPr>
          <w:p w14:paraId="04CDBF66" w14:textId="77777777" w:rsidR="006723E8" w:rsidRPr="00741FBA" w:rsidRDefault="006723E8" w:rsidP="0096140C">
            <w:pPr>
              <w:jc w:val="center"/>
              <w:rPr>
                <w:color w:val="000000"/>
                <w:sz w:val="15"/>
                <w:szCs w:val="15"/>
              </w:rPr>
            </w:pPr>
            <w:r w:rsidRPr="00741FBA">
              <w:rPr>
                <w:color w:val="000000"/>
                <w:sz w:val="15"/>
                <w:szCs w:val="15"/>
              </w:rPr>
              <w:t>0.4101 [0.1987, 0.5984]</w:t>
            </w:r>
          </w:p>
        </w:tc>
        <w:tc>
          <w:tcPr>
            <w:tcW w:w="1140" w:type="dxa"/>
            <w:tcBorders>
              <w:top w:val="nil"/>
              <w:left w:val="nil"/>
              <w:bottom w:val="single" w:sz="4" w:space="0" w:color="auto"/>
              <w:right w:val="single" w:sz="4" w:space="0" w:color="auto"/>
            </w:tcBorders>
            <w:shd w:val="clear" w:color="auto" w:fill="auto"/>
            <w:vAlign w:val="center"/>
            <w:hideMark/>
          </w:tcPr>
          <w:p w14:paraId="64345D6E" w14:textId="77777777" w:rsidR="006723E8" w:rsidRPr="00741FBA" w:rsidRDefault="006723E8" w:rsidP="0096140C">
            <w:pPr>
              <w:jc w:val="center"/>
              <w:rPr>
                <w:color w:val="000000"/>
                <w:sz w:val="15"/>
                <w:szCs w:val="15"/>
              </w:rPr>
            </w:pPr>
            <w:r w:rsidRPr="00741FBA">
              <w:rPr>
                <w:color w:val="000000"/>
                <w:sz w:val="15"/>
                <w:szCs w:val="15"/>
              </w:rPr>
              <w:t>64.1 [60.7, 67.9]</w:t>
            </w:r>
          </w:p>
        </w:tc>
        <w:tc>
          <w:tcPr>
            <w:tcW w:w="1200" w:type="dxa"/>
            <w:tcBorders>
              <w:top w:val="nil"/>
              <w:left w:val="nil"/>
              <w:bottom w:val="single" w:sz="4" w:space="0" w:color="auto"/>
              <w:right w:val="single" w:sz="4" w:space="0" w:color="auto"/>
            </w:tcBorders>
            <w:shd w:val="clear" w:color="auto" w:fill="auto"/>
            <w:vAlign w:val="center"/>
            <w:hideMark/>
          </w:tcPr>
          <w:p w14:paraId="47F139B3" w14:textId="77777777" w:rsidR="006723E8" w:rsidRPr="00741FBA" w:rsidRDefault="006723E8" w:rsidP="0096140C">
            <w:pPr>
              <w:jc w:val="center"/>
              <w:rPr>
                <w:color w:val="000000"/>
                <w:sz w:val="15"/>
                <w:szCs w:val="15"/>
              </w:rPr>
            </w:pPr>
            <w:r w:rsidRPr="00741FBA">
              <w:rPr>
                <w:color w:val="000000"/>
                <w:sz w:val="15"/>
                <w:szCs w:val="15"/>
              </w:rPr>
              <w:t>61.4 [57.2, 65.4]</w:t>
            </w:r>
          </w:p>
        </w:tc>
      </w:tr>
      <w:tr w:rsidR="006723E8" w:rsidRPr="00741FBA" w14:paraId="0840C9E9"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76949393" w14:textId="77777777" w:rsidR="006723E8" w:rsidRPr="00741FBA" w:rsidRDefault="006723E8" w:rsidP="0096140C">
            <w:pPr>
              <w:jc w:val="center"/>
              <w:rPr>
                <w:color w:val="000000"/>
                <w:sz w:val="15"/>
                <w:szCs w:val="15"/>
              </w:rPr>
            </w:pPr>
            <w:r w:rsidRPr="00741FBA">
              <w:rPr>
                <w:color w:val="000000"/>
                <w:sz w:val="15"/>
                <w:szCs w:val="15"/>
              </w:rPr>
              <w:t>PROtEuS (n=123)</w:t>
            </w:r>
          </w:p>
        </w:tc>
        <w:tc>
          <w:tcPr>
            <w:tcW w:w="1420" w:type="dxa"/>
            <w:tcBorders>
              <w:top w:val="nil"/>
              <w:left w:val="nil"/>
              <w:bottom w:val="single" w:sz="4" w:space="0" w:color="auto"/>
              <w:right w:val="single" w:sz="4" w:space="0" w:color="auto"/>
            </w:tcBorders>
            <w:shd w:val="clear" w:color="auto" w:fill="auto"/>
            <w:vAlign w:val="center"/>
            <w:hideMark/>
          </w:tcPr>
          <w:p w14:paraId="3CEE7666" w14:textId="77777777" w:rsidR="006723E8" w:rsidRPr="00741FBA" w:rsidRDefault="006723E8" w:rsidP="0096140C">
            <w:pPr>
              <w:jc w:val="center"/>
              <w:rPr>
                <w:color w:val="000000"/>
                <w:sz w:val="15"/>
                <w:szCs w:val="15"/>
              </w:rPr>
            </w:pPr>
            <w:r w:rsidRPr="00741FBA">
              <w:rPr>
                <w:color w:val="000000"/>
                <w:sz w:val="15"/>
                <w:szCs w:val="15"/>
              </w:rPr>
              <w:t>The Prostate Cancer and Environment Study</w:t>
            </w:r>
          </w:p>
        </w:tc>
        <w:tc>
          <w:tcPr>
            <w:tcW w:w="880" w:type="dxa"/>
            <w:tcBorders>
              <w:top w:val="nil"/>
              <w:left w:val="nil"/>
              <w:bottom w:val="single" w:sz="4" w:space="0" w:color="auto"/>
              <w:right w:val="single" w:sz="4" w:space="0" w:color="auto"/>
            </w:tcBorders>
            <w:shd w:val="clear" w:color="auto" w:fill="auto"/>
            <w:vAlign w:val="center"/>
            <w:hideMark/>
          </w:tcPr>
          <w:p w14:paraId="2340F49C" w14:textId="77777777" w:rsidR="006723E8" w:rsidRPr="00741FBA" w:rsidRDefault="006723E8" w:rsidP="0096140C">
            <w:pPr>
              <w:jc w:val="center"/>
              <w:rPr>
                <w:color w:val="000000"/>
                <w:sz w:val="15"/>
                <w:szCs w:val="15"/>
              </w:rPr>
            </w:pPr>
            <w:r w:rsidRPr="00741FBA">
              <w:rPr>
                <w:color w:val="000000"/>
                <w:sz w:val="15"/>
                <w:szCs w:val="15"/>
              </w:rPr>
              <w:t>Montreal, Canada</w:t>
            </w:r>
          </w:p>
        </w:tc>
        <w:tc>
          <w:tcPr>
            <w:tcW w:w="1180" w:type="dxa"/>
            <w:tcBorders>
              <w:top w:val="nil"/>
              <w:left w:val="nil"/>
              <w:bottom w:val="single" w:sz="4" w:space="0" w:color="auto"/>
              <w:right w:val="single" w:sz="4" w:space="0" w:color="auto"/>
            </w:tcBorders>
            <w:shd w:val="clear" w:color="auto" w:fill="auto"/>
            <w:vAlign w:val="center"/>
            <w:hideMark/>
          </w:tcPr>
          <w:p w14:paraId="0DF4B813" w14:textId="77777777" w:rsidR="006723E8" w:rsidRPr="00741FBA" w:rsidRDefault="006723E8" w:rsidP="0096140C">
            <w:pPr>
              <w:jc w:val="center"/>
              <w:rPr>
                <w:color w:val="000000"/>
                <w:sz w:val="15"/>
                <w:szCs w:val="15"/>
              </w:rPr>
            </w:pPr>
            <w:r w:rsidRPr="00741FBA">
              <w:rPr>
                <w:color w:val="000000"/>
                <w:sz w:val="15"/>
                <w:szCs w:val="15"/>
              </w:rPr>
              <w:t>Population-based, case-control</w:t>
            </w:r>
          </w:p>
        </w:tc>
        <w:tc>
          <w:tcPr>
            <w:tcW w:w="700" w:type="dxa"/>
            <w:tcBorders>
              <w:top w:val="nil"/>
              <w:left w:val="nil"/>
              <w:bottom w:val="single" w:sz="4" w:space="0" w:color="auto"/>
              <w:right w:val="single" w:sz="4" w:space="0" w:color="auto"/>
            </w:tcBorders>
            <w:shd w:val="clear" w:color="auto" w:fill="auto"/>
            <w:vAlign w:val="center"/>
            <w:hideMark/>
          </w:tcPr>
          <w:p w14:paraId="00467B9C" w14:textId="77777777" w:rsidR="006723E8" w:rsidRPr="00741FBA" w:rsidRDefault="006723E8" w:rsidP="0096140C">
            <w:pPr>
              <w:jc w:val="center"/>
              <w:rPr>
                <w:color w:val="000000"/>
                <w:sz w:val="15"/>
                <w:szCs w:val="15"/>
              </w:rPr>
            </w:pPr>
            <w:r w:rsidRPr="00741FBA">
              <w:rPr>
                <w:color w:val="000000"/>
                <w:sz w:val="15"/>
                <w:szCs w:val="15"/>
              </w:rPr>
              <w:t>53</w:t>
            </w:r>
          </w:p>
        </w:tc>
        <w:tc>
          <w:tcPr>
            <w:tcW w:w="720" w:type="dxa"/>
            <w:tcBorders>
              <w:top w:val="nil"/>
              <w:left w:val="nil"/>
              <w:bottom w:val="single" w:sz="4" w:space="0" w:color="auto"/>
              <w:right w:val="single" w:sz="4" w:space="0" w:color="auto"/>
            </w:tcBorders>
            <w:shd w:val="clear" w:color="auto" w:fill="auto"/>
            <w:vAlign w:val="center"/>
            <w:hideMark/>
          </w:tcPr>
          <w:p w14:paraId="2B00C6D2" w14:textId="77777777" w:rsidR="006723E8" w:rsidRPr="00741FBA" w:rsidRDefault="006723E8" w:rsidP="0096140C">
            <w:pPr>
              <w:jc w:val="center"/>
              <w:rPr>
                <w:color w:val="000000"/>
                <w:sz w:val="15"/>
                <w:szCs w:val="15"/>
              </w:rPr>
            </w:pPr>
            <w:r w:rsidRPr="00741FBA">
              <w:rPr>
                <w:color w:val="00000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14:paraId="57D83424" w14:textId="77777777" w:rsidR="006723E8" w:rsidRPr="00741FBA" w:rsidRDefault="006723E8" w:rsidP="0096140C">
            <w:pPr>
              <w:jc w:val="center"/>
              <w:rPr>
                <w:color w:val="000000"/>
                <w:sz w:val="15"/>
                <w:szCs w:val="15"/>
              </w:rPr>
            </w:pPr>
            <w:r w:rsidRPr="00741FBA">
              <w:rPr>
                <w:color w:val="000000"/>
                <w:sz w:val="15"/>
                <w:szCs w:val="15"/>
              </w:rPr>
              <w:t>45</w:t>
            </w:r>
          </w:p>
        </w:tc>
        <w:tc>
          <w:tcPr>
            <w:tcW w:w="560" w:type="dxa"/>
            <w:tcBorders>
              <w:top w:val="nil"/>
              <w:left w:val="nil"/>
              <w:bottom w:val="single" w:sz="4" w:space="0" w:color="auto"/>
              <w:right w:val="single" w:sz="4" w:space="0" w:color="auto"/>
            </w:tcBorders>
            <w:shd w:val="clear" w:color="auto" w:fill="auto"/>
            <w:vAlign w:val="center"/>
            <w:hideMark/>
          </w:tcPr>
          <w:p w14:paraId="1C5526BE"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09BBFC73" w14:textId="77777777" w:rsidR="006723E8" w:rsidRPr="00741FBA" w:rsidRDefault="006723E8" w:rsidP="0096140C">
            <w:pPr>
              <w:jc w:val="center"/>
              <w:rPr>
                <w:color w:val="000000"/>
                <w:sz w:val="15"/>
                <w:szCs w:val="15"/>
              </w:rPr>
            </w:pPr>
            <w:r w:rsidRPr="00741FBA">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14:paraId="0BD08ED0"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5B037C88" w14:textId="77777777" w:rsidR="006723E8" w:rsidRPr="00741FBA" w:rsidRDefault="006723E8" w:rsidP="0096140C">
            <w:pPr>
              <w:jc w:val="center"/>
              <w:rPr>
                <w:color w:val="000000"/>
                <w:sz w:val="15"/>
                <w:szCs w:val="15"/>
              </w:rPr>
            </w:pPr>
            <w:r w:rsidRPr="00741FBA">
              <w:rPr>
                <w:color w:val="000000"/>
                <w:sz w:val="15"/>
                <w:szCs w:val="15"/>
              </w:rPr>
              <w:t>123</w:t>
            </w:r>
          </w:p>
        </w:tc>
        <w:tc>
          <w:tcPr>
            <w:tcW w:w="680" w:type="dxa"/>
            <w:tcBorders>
              <w:top w:val="nil"/>
              <w:left w:val="nil"/>
              <w:bottom w:val="single" w:sz="4" w:space="0" w:color="auto"/>
              <w:right w:val="single" w:sz="4" w:space="0" w:color="auto"/>
            </w:tcBorders>
            <w:shd w:val="clear" w:color="auto" w:fill="auto"/>
            <w:vAlign w:val="center"/>
            <w:hideMark/>
          </w:tcPr>
          <w:p w14:paraId="2FCD4560" w14:textId="77777777" w:rsidR="006723E8" w:rsidRPr="00741FBA" w:rsidRDefault="006723E8" w:rsidP="0096140C">
            <w:pPr>
              <w:jc w:val="center"/>
              <w:rPr>
                <w:color w:val="000000"/>
                <w:sz w:val="15"/>
                <w:szCs w:val="15"/>
              </w:rPr>
            </w:pPr>
            <w:r w:rsidRPr="00741FBA">
              <w:rPr>
                <w:color w:val="000000"/>
                <w:sz w:val="15"/>
                <w:szCs w:val="15"/>
              </w:rPr>
              <w:t>118</w:t>
            </w:r>
          </w:p>
        </w:tc>
        <w:tc>
          <w:tcPr>
            <w:tcW w:w="1260" w:type="dxa"/>
            <w:tcBorders>
              <w:top w:val="nil"/>
              <w:left w:val="nil"/>
              <w:bottom w:val="single" w:sz="4" w:space="0" w:color="auto"/>
              <w:right w:val="single" w:sz="4" w:space="0" w:color="auto"/>
            </w:tcBorders>
            <w:shd w:val="clear" w:color="auto" w:fill="auto"/>
            <w:vAlign w:val="center"/>
            <w:hideMark/>
          </w:tcPr>
          <w:p w14:paraId="70EB30CA" w14:textId="77777777" w:rsidR="006723E8" w:rsidRPr="00741FBA" w:rsidRDefault="006723E8" w:rsidP="0096140C">
            <w:pPr>
              <w:jc w:val="center"/>
              <w:rPr>
                <w:color w:val="000000"/>
                <w:sz w:val="15"/>
                <w:szCs w:val="15"/>
              </w:rPr>
            </w:pPr>
            <w:r w:rsidRPr="00741FBA">
              <w:rPr>
                <w:color w:val="000000"/>
                <w:sz w:val="15"/>
                <w:szCs w:val="15"/>
              </w:rPr>
              <w:t>0.4057 [0.2222, 0.572]</w:t>
            </w:r>
          </w:p>
        </w:tc>
        <w:tc>
          <w:tcPr>
            <w:tcW w:w="1140" w:type="dxa"/>
            <w:tcBorders>
              <w:top w:val="nil"/>
              <w:left w:val="nil"/>
              <w:bottom w:val="single" w:sz="4" w:space="0" w:color="auto"/>
              <w:right w:val="single" w:sz="4" w:space="0" w:color="auto"/>
            </w:tcBorders>
            <w:shd w:val="clear" w:color="auto" w:fill="auto"/>
            <w:vAlign w:val="center"/>
            <w:hideMark/>
          </w:tcPr>
          <w:p w14:paraId="09BBA913" w14:textId="77777777" w:rsidR="006723E8" w:rsidRPr="00741FBA" w:rsidRDefault="006723E8" w:rsidP="0096140C">
            <w:pPr>
              <w:jc w:val="center"/>
              <w:rPr>
                <w:color w:val="000000"/>
                <w:sz w:val="15"/>
                <w:szCs w:val="15"/>
              </w:rPr>
            </w:pPr>
            <w:r w:rsidRPr="00741FBA">
              <w:rPr>
                <w:color w:val="000000"/>
                <w:sz w:val="15"/>
                <w:szCs w:val="15"/>
              </w:rPr>
              <w:t>63.5 [57.2, 66.5]</w:t>
            </w:r>
          </w:p>
        </w:tc>
        <w:tc>
          <w:tcPr>
            <w:tcW w:w="1200" w:type="dxa"/>
            <w:tcBorders>
              <w:top w:val="nil"/>
              <w:left w:val="nil"/>
              <w:bottom w:val="single" w:sz="4" w:space="0" w:color="auto"/>
              <w:right w:val="single" w:sz="4" w:space="0" w:color="auto"/>
            </w:tcBorders>
            <w:shd w:val="clear" w:color="auto" w:fill="auto"/>
            <w:vAlign w:val="center"/>
            <w:hideMark/>
          </w:tcPr>
          <w:p w14:paraId="7F5202C2" w14:textId="77777777" w:rsidR="006723E8" w:rsidRPr="00741FBA" w:rsidRDefault="006723E8" w:rsidP="0096140C">
            <w:pPr>
              <w:jc w:val="center"/>
              <w:rPr>
                <w:color w:val="000000"/>
                <w:sz w:val="15"/>
                <w:szCs w:val="15"/>
              </w:rPr>
            </w:pPr>
            <w:r w:rsidRPr="00741FBA">
              <w:rPr>
                <w:color w:val="000000"/>
                <w:sz w:val="15"/>
                <w:szCs w:val="15"/>
              </w:rPr>
              <w:t>63.9 [59.4, 68.6]</w:t>
            </w:r>
          </w:p>
        </w:tc>
      </w:tr>
      <w:tr w:rsidR="006723E8" w:rsidRPr="00741FBA" w14:paraId="343DEF9F" w14:textId="77777777" w:rsidTr="0096140C">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388EA5D2" w14:textId="77777777" w:rsidR="006723E8" w:rsidRPr="00741FBA" w:rsidRDefault="006723E8" w:rsidP="0096140C">
            <w:pPr>
              <w:jc w:val="center"/>
              <w:rPr>
                <w:color w:val="000000"/>
                <w:sz w:val="15"/>
                <w:szCs w:val="15"/>
              </w:rPr>
            </w:pPr>
            <w:r w:rsidRPr="00741FBA">
              <w:rPr>
                <w:color w:val="000000"/>
                <w:sz w:val="15"/>
                <w:szCs w:val="15"/>
              </w:rPr>
              <w:lastRenderedPageBreak/>
              <w:t>QLD (n=4564)</w:t>
            </w:r>
          </w:p>
        </w:tc>
        <w:tc>
          <w:tcPr>
            <w:tcW w:w="1420" w:type="dxa"/>
            <w:tcBorders>
              <w:top w:val="nil"/>
              <w:left w:val="nil"/>
              <w:bottom w:val="single" w:sz="4" w:space="0" w:color="auto"/>
              <w:right w:val="single" w:sz="4" w:space="0" w:color="auto"/>
            </w:tcBorders>
            <w:shd w:val="clear" w:color="auto" w:fill="auto"/>
            <w:vAlign w:val="center"/>
            <w:hideMark/>
          </w:tcPr>
          <w:p w14:paraId="537C2947" w14:textId="77777777" w:rsidR="006723E8" w:rsidRPr="00741FBA" w:rsidRDefault="006723E8" w:rsidP="0096140C">
            <w:pPr>
              <w:jc w:val="center"/>
              <w:rPr>
                <w:color w:val="000000"/>
                <w:sz w:val="15"/>
                <w:szCs w:val="15"/>
              </w:rPr>
            </w:pPr>
            <w:r w:rsidRPr="00741FBA">
              <w:rPr>
                <w:color w:val="000000"/>
                <w:sz w:val="15"/>
                <w:szCs w:val="15"/>
              </w:rPr>
              <w:t>Queensland Study</w:t>
            </w:r>
          </w:p>
        </w:tc>
        <w:tc>
          <w:tcPr>
            <w:tcW w:w="880" w:type="dxa"/>
            <w:tcBorders>
              <w:top w:val="nil"/>
              <w:left w:val="nil"/>
              <w:bottom w:val="single" w:sz="4" w:space="0" w:color="auto"/>
              <w:right w:val="single" w:sz="4" w:space="0" w:color="auto"/>
            </w:tcBorders>
            <w:shd w:val="clear" w:color="auto" w:fill="auto"/>
            <w:vAlign w:val="center"/>
            <w:hideMark/>
          </w:tcPr>
          <w:p w14:paraId="5D486747" w14:textId="77777777" w:rsidR="006723E8" w:rsidRPr="00741FBA" w:rsidRDefault="006723E8" w:rsidP="0096140C">
            <w:pPr>
              <w:jc w:val="center"/>
              <w:rPr>
                <w:color w:val="000000"/>
                <w:sz w:val="15"/>
                <w:szCs w:val="15"/>
              </w:rPr>
            </w:pPr>
            <w:r w:rsidRPr="00741FBA">
              <w:rPr>
                <w:color w:val="000000"/>
                <w:sz w:val="15"/>
                <w:szCs w:val="15"/>
              </w:rPr>
              <w:t>Brisbane, Australia</w:t>
            </w:r>
          </w:p>
        </w:tc>
        <w:tc>
          <w:tcPr>
            <w:tcW w:w="1180" w:type="dxa"/>
            <w:tcBorders>
              <w:top w:val="nil"/>
              <w:left w:val="nil"/>
              <w:bottom w:val="single" w:sz="4" w:space="0" w:color="auto"/>
              <w:right w:val="single" w:sz="4" w:space="0" w:color="auto"/>
            </w:tcBorders>
            <w:shd w:val="clear" w:color="auto" w:fill="auto"/>
            <w:vAlign w:val="center"/>
            <w:hideMark/>
          </w:tcPr>
          <w:p w14:paraId="3DAEEA81" w14:textId="77777777" w:rsidR="006723E8" w:rsidRPr="00741FBA" w:rsidRDefault="006723E8" w:rsidP="0096140C">
            <w:pPr>
              <w:jc w:val="center"/>
              <w:rPr>
                <w:color w:val="000000"/>
                <w:sz w:val="15"/>
                <w:szCs w:val="15"/>
              </w:rPr>
            </w:pPr>
            <w:r w:rsidRPr="00741FBA">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14:paraId="7A673D49" w14:textId="77777777" w:rsidR="006723E8" w:rsidRPr="00741FBA" w:rsidRDefault="006723E8" w:rsidP="0096140C">
            <w:pPr>
              <w:jc w:val="center"/>
              <w:rPr>
                <w:color w:val="000000"/>
                <w:sz w:val="15"/>
                <w:szCs w:val="15"/>
              </w:rPr>
            </w:pPr>
            <w:r w:rsidRPr="00741FBA">
              <w:rPr>
                <w:color w:val="000000"/>
                <w:sz w:val="15"/>
                <w:szCs w:val="15"/>
              </w:rPr>
              <w:t>1252</w:t>
            </w:r>
          </w:p>
        </w:tc>
        <w:tc>
          <w:tcPr>
            <w:tcW w:w="720" w:type="dxa"/>
            <w:tcBorders>
              <w:top w:val="nil"/>
              <w:left w:val="nil"/>
              <w:bottom w:val="single" w:sz="4" w:space="0" w:color="auto"/>
              <w:right w:val="single" w:sz="4" w:space="0" w:color="auto"/>
            </w:tcBorders>
            <w:shd w:val="clear" w:color="auto" w:fill="auto"/>
            <w:vAlign w:val="center"/>
            <w:hideMark/>
          </w:tcPr>
          <w:p w14:paraId="65A72555" w14:textId="77777777" w:rsidR="006723E8" w:rsidRPr="00741FBA" w:rsidRDefault="006723E8" w:rsidP="0096140C">
            <w:pPr>
              <w:jc w:val="center"/>
              <w:rPr>
                <w:color w:val="000000"/>
                <w:sz w:val="15"/>
                <w:szCs w:val="15"/>
              </w:rPr>
            </w:pPr>
            <w:r w:rsidRPr="00741FBA">
              <w:rPr>
                <w:color w:val="000000"/>
                <w:sz w:val="15"/>
                <w:szCs w:val="15"/>
              </w:rPr>
              <w:t>3312</w:t>
            </w:r>
          </w:p>
        </w:tc>
        <w:tc>
          <w:tcPr>
            <w:tcW w:w="780" w:type="dxa"/>
            <w:tcBorders>
              <w:top w:val="nil"/>
              <w:left w:val="nil"/>
              <w:bottom w:val="single" w:sz="4" w:space="0" w:color="auto"/>
              <w:right w:val="single" w:sz="4" w:space="0" w:color="auto"/>
            </w:tcBorders>
            <w:shd w:val="clear" w:color="auto" w:fill="auto"/>
            <w:vAlign w:val="center"/>
            <w:hideMark/>
          </w:tcPr>
          <w:p w14:paraId="58502BFB" w14:textId="77777777" w:rsidR="006723E8" w:rsidRPr="00741FBA" w:rsidRDefault="006723E8" w:rsidP="0096140C">
            <w:pPr>
              <w:jc w:val="center"/>
              <w:rPr>
                <w:color w:val="000000"/>
                <w:sz w:val="15"/>
                <w:szCs w:val="15"/>
              </w:rPr>
            </w:pPr>
            <w:r w:rsidRPr="00741FBA">
              <w:rPr>
                <w:color w:val="000000"/>
                <w:sz w:val="15"/>
                <w:szCs w:val="15"/>
              </w:rPr>
              <w:t>2680</w:t>
            </w:r>
          </w:p>
        </w:tc>
        <w:tc>
          <w:tcPr>
            <w:tcW w:w="560" w:type="dxa"/>
            <w:tcBorders>
              <w:top w:val="nil"/>
              <w:left w:val="nil"/>
              <w:bottom w:val="single" w:sz="4" w:space="0" w:color="auto"/>
              <w:right w:val="single" w:sz="4" w:space="0" w:color="auto"/>
            </w:tcBorders>
            <w:shd w:val="clear" w:color="auto" w:fill="auto"/>
            <w:vAlign w:val="center"/>
            <w:hideMark/>
          </w:tcPr>
          <w:p w14:paraId="16B430ED" w14:textId="77777777" w:rsidR="006723E8" w:rsidRPr="00741FBA" w:rsidRDefault="006723E8" w:rsidP="0096140C">
            <w:pPr>
              <w:jc w:val="center"/>
              <w:rPr>
                <w:color w:val="000000"/>
                <w:sz w:val="15"/>
                <w:szCs w:val="15"/>
              </w:rPr>
            </w:pPr>
            <w:r w:rsidRPr="00741FBA">
              <w:rPr>
                <w:color w:val="000000"/>
                <w:sz w:val="15"/>
                <w:szCs w:val="15"/>
              </w:rPr>
              <w:t>53</w:t>
            </w:r>
          </w:p>
        </w:tc>
        <w:tc>
          <w:tcPr>
            <w:tcW w:w="740" w:type="dxa"/>
            <w:tcBorders>
              <w:top w:val="nil"/>
              <w:left w:val="nil"/>
              <w:bottom w:val="single" w:sz="4" w:space="0" w:color="auto"/>
              <w:right w:val="single" w:sz="4" w:space="0" w:color="auto"/>
            </w:tcBorders>
            <w:shd w:val="clear" w:color="auto" w:fill="auto"/>
            <w:vAlign w:val="center"/>
            <w:hideMark/>
          </w:tcPr>
          <w:p w14:paraId="19C5A76D" w14:textId="77777777" w:rsidR="006723E8" w:rsidRPr="00741FBA" w:rsidRDefault="006723E8" w:rsidP="0096140C">
            <w:pPr>
              <w:jc w:val="center"/>
              <w:rPr>
                <w:color w:val="000000"/>
                <w:sz w:val="15"/>
                <w:szCs w:val="15"/>
              </w:rPr>
            </w:pPr>
            <w:r w:rsidRPr="00741FBA">
              <w:rPr>
                <w:color w:val="000000"/>
                <w:sz w:val="15"/>
                <w:szCs w:val="15"/>
              </w:rPr>
              <w:t>4504</w:t>
            </w:r>
          </w:p>
        </w:tc>
        <w:tc>
          <w:tcPr>
            <w:tcW w:w="500" w:type="dxa"/>
            <w:tcBorders>
              <w:top w:val="nil"/>
              <w:left w:val="nil"/>
              <w:bottom w:val="single" w:sz="4" w:space="0" w:color="auto"/>
              <w:right w:val="single" w:sz="4" w:space="0" w:color="auto"/>
            </w:tcBorders>
            <w:shd w:val="clear" w:color="auto" w:fill="auto"/>
            <w:vAlign w:val="center"/>
            <w:hideMark/>
          </w:tcPr>
          <w:p w14:paraId="4EB4C455" w14:textId="77777777" w:rsidR="006723E8" w:rsidRPr="00741FBA" w:rsidRDefault="006723E8" w:rsidP="0096140C">
            <w:pPr>
              <w:jc w:val="center"/>
              <w:rPr>
                <w:color w:val="000000"/>
                <w:sz w:val="15"/>
                <w:szCs w:val="15"/>
              </w:rPr>
            </w:pPr>
            <w:r w:rsidRPr="00741FBA">
              <w:rPr>
                <w:color w:val="000000"/>
                <w:sz w:val="15"/>
                <w:szCs w:val="15"/>
              </w:rPr>
              <w:t>60</w:t>
            </w:r>
          </w:p>
        </w:tc>
        <w:tc>
          <w:tcPr>
            <w:tcW w:w="640" w:type="dxa"/>
            <w:tcBorders>
              <w:top w:val="nil"/>
              <w:left w:val="nil"/>
              <w:bottom w:val="single" w:sz="4" w:space="0" w:color="auto"/>
              <w:right w:val="single" w:sz="4" w:space="0" w:color="auto"/>
            </w:tcBorders>
            <w:shd w:val="clear" w:color="auto" w:fill="auto"/>
            <w:vAlign w:val="center"/>
            <w:hideMark/>
          </w:tcPr>
          <w:p w14:paraId="07DCD284"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3D84B911" w14:textId="46B6C322" w:rsidR="006723E8" w:rsidRPr="00741FBA" w:rsidRDefault="006723E8" w:rsidP="0096140C">
            <w:pPr>
              <w:jc w:val="center"/>
              <w:rPr>
                <w:color w:val="000000"/>
                <w:sz w:val="15"/>
                <w:szCs w:val="15"/>
              </w:rPr>
            </w:pPr>
            <w:r w:rsidRPr="00741FBA">
              <w:rPr>
                <w:color w:val="000000"/>
                <w:sz w:val="15"/>
                <w:szCs w:val="15"/>
              </w:rPr>
              <w:t>216</w:t>
            </w:r>
            <w:r w:rsidR="00083000" w:rsidRPr="00741FBA">
              <w:rPr>
                <w:color w:val="000000"/>
                <w:sz w:val="15"/>
                <w:szCs w:val="15"/>
              </w:rPr>
              <w:t>5</w:t>
            </w:r>
          </w:p>
        </w:tc>
        <w:tc>
          <w:tcPr>
            <w:tcW w:w="1260" w:type="dxa"/>
            <w:tcBorders>
              <w:top w:val="nil"/>
              <w:left w:val="nil"/>
              <w:bottom w:val="single" w:sz="4" w:space="0" w:color="auto"/>
              <w:right w:val="single" w:sz="4" w:space="0" w:color="auto"/>
            </w:tcBorders>
            <w:shd w:val="clear" w:color="auto" w:fill="auto"/>
            <w:vAlign w:val="center"/>
            <w:hideMark/>
          </w:tcPr>
          <w:p w14:paraId="27BC93F9" w14:textId="77777777" w:rsidR="006723E8" w:rsidRPr="00741FBA" w:rsidRDefault="006723E8" w:rsidP="0096140C">
            <w:pPr>
              <w:jc w:val="center"/>
              <w:rPr>
                <w:color w:val="000000"/>
                <w:sz w:val="15"/>
                <w:szCs w:val="15"/>
              </w:rPr>
            </w:pPr>
            <w:r w:rsidRPr="00741FBA">
              <w:rPr>
                <w:color w:val="000000"/>
                <w:sz w:val="15"/>
                <w:szCs w:val="15"/>
              </w:rPr>
              <w:t>0.526 [0.3248, 0.7249]</w:t>
            </w:r>
          </w:p>
        </w:tc>
        <w:tc>
          <w:tcPr>
            <w:tcW w:w="1140" w:type="dxa"/>
            <w:tcBorders>
              <w:top w:val="nil"/>
              <w:left w:val="nil"/>
              <w:bottom w:val="single" w:sz="4" w:space="0" w:color="auto"/>
              <w:right w:val="single" w:sz="4" w:space="0" w:color="auto"/>
            </w:tcBorders>
            <w:shd w:val="clear" w:color="auto" w:fill="auto"/>
            <w:vAlign w:val="center"/>
            <w:hideMark/>
          </w:tcPr>
          <w:p w14:paraId="08858649" w14:textId="77777777" w:rsidR="006723E8" w:rsidRPr="00741FBA" w:rsidRDefault="006723E8" w:rsidP="0096140C">
            <w:pPr>
              <w:jc w:val="center"/>
              <w:rPr>
                <w:color w:val="000000"/>
                <w:sz w:val="15"/>
                <w:szCs w:val="15"/>
              </w:rPr>
            </w:pPr>
            <w:r w:rsidRPr="00741FBA">
              <w:rPr>
                <w:color w:val="000000"/>
                <w:sz w:val="15"/>
                <w:szCs w:val="15"/>
              </w:rPr>
              <w:t>62.7 [57.8, 67.2]</w:t>
            </w:r>
          </w:p>
        </w:tc>
        <w:tc>
          <w:tcPr>
            <w:tcW w:w="1200" w:type="dxa"/>
            <w:tcBorders>
              <w:top w:val="nil"/>
              <w:left w:val="nil"/>
              <w:bottom w:val="single" w:sz="4" w:space="0" w:color="auto"/>
              <w:right w:val="single" w:sz="4" w:space="0" w:color="auto"/>
            </w:tcBorders>
            <w:shd w:val="clear" w:color="auto" w:fill="auto"/>
            <w:vAlign w:val="center"/>
            <w:hideMark/>
          </w:tcPr>
          <w:p w14:paraId="057D554C" w14:textId="77777777" w:rsidR="006723E8" w:rsidRPr="00741FBA" w:rsidRDefault="006723E8" w:rsidP="0096140C">
            <w:pPr>
              <w:jc w:val="center"/>
              <w:rPr>
                <w:color w:val="000000"/>
                <w:sz w:val="15"/>
                <w:szCs w:val="15"/>
              </w:rPr>
            </w:pPr>
            <w:r w:rsidRPr="00741FBA">
              <w:rPr>
                <w:color w:val="000000"/>
                <w:sz w:val="15"/>
                <w:szCs w:val="15"/>
              </w:rPr>
              <w:t>66.1 [60.4, 71.5]</w:t>
            </w:r>
          </w:p>
        </w:tc>
      </w:tr>
      <w:tr w:rsidR="006723E8" w:rsidRPr="00741FBA" w14:paraId="22DAA921" w14:textId="77777777" w:rsidTr="0096140C">
        <w:trPr>
          <w:trHeight w:val="144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71E6447" w14:textId="77777777" w:rsidR="006723E8" w:rsidRPr="00741FBA" w:rsidRDefault="006723E8" w:rsidP="0096140C">
            <w:pPr>
              <w:jc w:val="center"/>
              <w:rPr>
                <w:color w:val="000000"/>
                <w:sz w:val="15"/>
                <w:szCs w:val="15"/>
              </w:rPr>
            </w:pPr>
            <w:r w:rsidRPr="00741FBA">
              <w:rPr>
                <w:color w:val="000000"/>
                <w:sz w:val="15"/>
                <w:szCs w:val="15"/>
              </w:rPr>
              <w:t>RAPPER (n=2117)</w:t>
            </w:r>
          </w:p>
        </w:tc>
        <w:tc>
          <w:tcPr>
            <w:tcW w:w="1420" w:type="dxa"/>
            <w:tcBorders>
              <w:top w:val="nil"/>
              <w:left w:val="nil"/>
              <w:bottom w:val="single" w:sz="4" w:space="0" w:color="auto"/>
              <w:right w:val="single" w:sz="4" w:space="0" w:color="auto"/>
            </w:tcBorders>
            <w:shd w:val="clear" w:color="auto" w:fill="auto"/>
            <w:vAlign w:val="center"/>
            <w:hideMark/>
          </w:tcPr>
          <w:p w14:paraId="73F9D680" w14:textId="77777777" w:rsidR="006723E8" w:rsidRPr="00741FBA" w:rsidRDefault="006723E8" w:rsidP="0096140C">
            <w:pPr>
              <w:jc w:val="center"/>
              <w:rPr>
                <w:color w:val="000000"/>
                <w:sz w:val="15"/>
                <w:szCs w:val="15"/>
              </w:rPr>
            </w:pPr>
            <w:r w:rsidRPr="00741FBA">
              <w:rPr>
                <w:color w:val="000000"/>
                <w:sz w:val="15"/>
                <w:szCs w:val="15"/>
              </w:rPr>
              <w:t>Radiogenomics: Assessment of Polymorphisms for Predicting the Effects of Radiotherapy</w:t>
            </w:r>
          </w:p>
        </w:tc>
        <w:tc>
          <w:tcPr>
            <w:tcW w:w="880" w:type="dxa"/>
            <w:tcBorders>
              <w:top w:val="nil"/>
              <w:left w:val="nil"/>
              <w:bottom w:val="single" w:sz="4" w:space="0" w:color="auto"/>
              <w:right w:val="single" w:sz="4" w:space="0" w:color="auto"/>
            </w:tcBorders>
            <w:shd w:val="clear" w:color="auto" w:fill="auto"/>
            <w:vAlign w:val="center"/>
            <w:hideMark/>
          </w:tcPr>
          <w:p w14:paraId="52A6DD1E" w14:textId="77777777" w:rsidR="006723E8" w:rsidRPr="00741FBA" w:rsidRDefault="006723E8" w:rsidP="0096140C">
            <w:pPr>
              <w:jc w:val="center"/>
              <w:rPr>
                <w:color w:val="000000"/>
                <w:sz w:val="15"/>
                <w:szCs w:val="15"/>
              </w:rPr>
            </w:pPr>
            <w:r w:rsidRPr="00741FBA">
              <w:rPr>
                <w:color w:val="000000"/>
                <w:sz w:val="15"/>
                <w:szCs w:val="15"/>
              </w:rPr>
              <w:t>Manchester, UK</w:t>
            </w:r>
          </w:p>
        </w:tc>
        <w:tc>
          <w:tcPr>
            <w:tcW w:w="1180" w:type="dxa"/>
            <w:tcBorders>
              <w:top w:val="nil"/>
              <w:left w:val="nil"/>
              <w:bottom w:val="single" w:sz="4" w:space="0" w:color="auto"/>
              <w:right w:val="single" w:sz="4" w:space="0" w:color="auto"/>
            </w:tcBorders>
            <w:shd w:val="clear" w:color="auto" w:fill="auto"/>
            <w:vAlign w:val="center"/>
            <w:hideMark/>
          </w:tcPr>
          <w:p w14:paraId="667DA209" w14:textId="77777777" w:rsidR="006723E8" w:rsidRPr="00741FBA" w:rsidRDefault="006723E8" w:rsidP="0096140C">
            <w:pPr>
              <w:jc w:val="center"/>
              <w:rPr>
                <w:color w:val="000000"/>
                <w:sz w:val="15"/>
                <w:szCs w:val="15"/>
              </w:rPr>
            </w:pPr>
            <w:r w:rsidRPr="00741FBA">
              <w:rPr>
                <w:color w:val="000000"/>
                <w:sz w:val="15"/>
                <w:szCs w:val="15"/>
              </w:rPr>
              <w:t>Hospital-based, prospective</w:t>
            </w:r>
          </w:p>
        </w:tc>
        <w:tc>
          <w:tcPr>
            <w:tcW w:w="700" w:type="dxa"/>
            <w:tcBorders>
              <w:top w:val="nil"/>
              <w:left w:val="nil"/>
              <w:bottom w:val="single" w:sz="4" w:space="0" w:color="auto"/>
              <w:right w:val="single" w:sz="4" w:space="0" w:color="auto"/>
            </w:tcBorders>
            <w:shd w:val="clear" w:color="auto" w:fill="auto"/>
            <w:vAlign w:val="center"/>
            <w:hideMark/>
          </w:tcPr>
          <w:p w14:paraId="7CBE20D0" w14:textId="77777777" w:rsidR="006723E8" w:rsidRPr="00741FBA" w:rsidRDefault="006723E8" w:rsidP="0096140C">
            <w:pPr>
              <w:jc w:val="center"/>
              <w:rPr>
                <w:color w:val="000000"/>
                <w:sz w:val="15"/>
                <w:szCs w:val="15"/>
              </w:rPr>
            </w:pPr>
            <w:r w:rsidRPr="00741FBA">
              <w:rPr>
                <w:color w:val="000000"/>
                <w:sz w:val="15"/>
                <w:szCs w:val="15"/>
              </w:rPr>
              <w:t>0</w:t>
            </w:r>
          </w:p>
        </w:tc>
        <w:tc>
          <w:tcPr>
            <w:tcW w:w="720" w:type="dxa"/>
            <w:tcBorders>
              <w:top w:val="nil"/>
              <w:left w:val="nil"/>
              <w:bottom w:val="single" w:sz="4" w:space="0" w:color="auto"/>
              <w:right w:val="single" w:sz="4" w:space="0" w:color="auto"/>
            </w:tcBorders>
            <w:shd w:val="clear" w:color="auto" w:fill="auto"/>
            <w:vAlign w:val="center"/>
            <w:hideMark/>
          </w:tcPr>
          <w:p w14:paraId="24FDBAD5" w14:textId="77777777" w:rsidR="006723E8" w:rsidRPr="00741FBA" w:rsidRDefault="006723E8" w:rsidP="0096140C">
            <w:pPr>
              <w:jc w:val="center"/>
              <w:rPr>
                <w:color w:val="000000"/>
                <w:sz w:val="15"/>
                <w:szCs w:val="15"/>
              </w:rPr>
            </w:pPr>
            <w:r w:rsidRPr="00741FBA">
              <w:rPr>
                <w:color w:val="000000"/>
                <w:sz w:val="15"/>
                <w:szCs w:val="15"/>
              </w:rPr>
              <w:t>2117</w:t>
            </w:r>
          </w:p>
        </w:tc>
        <w:tc>
          <w:tcPr>
            <w:tcW w:w="780" w:type="dxa"/>
            <w:tcBorders>
              <w:top w:val="nil"/>
              <w:left w:val="nil"/>
              <w:bottom w:val="single" w:sz="4" w:space="0" w:color="auto"/>
              <w:right w:val="single" w:sz="4" w:space="0" w:color="auto"/>
            </w:tcBorders>
            <w:shd w:val="clear" w:color="auto" w:fill="auto"/>
            <w:vAlign w:val="center"/>
            <w:hideMark/>
          </w:tcPr>
          <w:p w14:paraId="34F54D2E" w14:textId="77777777" w:rsidR="006723E8" w:rsidRPr="00741FBA" w:rsidRDefault="006723E8" w:rsidP="0096140C">
            <w:pPr>
              <w:jc w:val="center"/>
              <w:rPr>
                <w:color w:val="000000"/>
                <w:sz w:val="15"/>
                <w:szCs w:val="15"/>
              </w:rPr>
            </w:pPr>
            <w:r w:rsidRPr="00741FBA">
              <w:rPr>
                <w:color w:val="000000"/>
                <w:sz w:val="15"/>
                <w:szCs w:val="15"/>
              </w:rPr>
              <w:t>0</w:t>
            </w:r>
          </w:p>
        </w:tc>
        <w:tc>
          <w:tcPr>
            <w:tcW w:w="560" w:type="dxa"/>
            <w:tcBorders>
              <w:top w:val="nil"/>
              <w:left w:val="nil"/>
              <w:bottom w:val="single" w:sz="4" w:space="0" w:color="auto"/>
              <w:right w:val="single" w:sz="4" w:space="0" w:color="auto"/>
            </w:tcBorders>
            <w:shd w:val="clear" w:color="auto" w:fill="auto"/>
            <w:vAlign w:val="center"/>
            <w:hideMark/>
          </w:tcPr>
          <w:p w14:paraId="419EA258"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7DC6F27E" w14:textId="77777777" w:rsidR="006723E8" w:rsidRPr="00741FBA" w:rsidRDefault="006723E8" w:rsidP="0096140C">
            <w:pPr>
              <w:jc w:val="center"/>
              <w:rPr>
                <w:color w:val="000000"/>
                <w:sz w:val="15"/>
                <w:szCs w:val="15"/>
              </w:rPr>
            </w:pPr>
            <w:r w:rsidRPr="00741FBA">
              <w:rPr>
                <w:color w:val="000000"/>
                <w:sz w:val="15"/>
                <w:szCs w:val="15"/>
              </w:rPr>
              <w:t>2100</w:t>
            </w:r>
          </w:p>
        </w:tc>
        <w:tc>
          <w:tcPr>
            <w:tcW w:w="500" w:type="dxa"/>
            <w:tcBorders>
              <w:top w:val="nil"/>
              <w:left w:val="nil"/>
              <w:bottom w:val="single" w:sz="4" w:space="0" w:color="auto"/>
              <w:right w:val="single" w:sz="4" w:space="0" w:color="auto"/>
            </w:tcBorders>
            <w:shd w:val="clear" w:color="auto" w:fill="auto"/>
            <w:vAlign w:val="center"/>
            <w:hideMark/>
          </w:tcPr>
          <w:p w14:paraId="5451B486" w14:textId="77777777" w:rsidR="006723E8" w:rsidRPr="00741FBA" w:rsidRDefault="006723E8" w:rsidP="0096140C">
            <w:pPr>
              <w:jc w:val="center"/>
              <w:rPr>
                <w:color w:val="000000"/>
                <w:sz w:val="15"/>
                <w:szCs w:val="15"/>
              </w:rPr>
            </w:pPr>
            <w:r w:rsidRPr="00741FBA">
              <w:rPr>
                <w:color w:val="000000"/>
                <w:sz w:val="15"/>
                <w:szCs w:val="15"/>
              </w:rPr>
              <w:t>17</w:t>
            </w:r>
          </w:p>
        </w:tc>
        <w:tc>
          <w:tcPr>
            <w:tcW w:w="640" w:type="dxa"/>
            <w:tcBorders>
              <w:top w:val="nil"/>
              <w:left w:val="nil"/>
              <w:bottom w:val="single" w:sz="4" w:space="0" w:color="auto"/>
              <w:right w:val="single" w:sz="4" w:space="0" w:color="auto"/>
            </w:tcBorders>
            <w:shd w:val="clear" w:color="auto" w:fill="auto"/>
            <w:vAlign w:val="center"/>
            <w:hideMark/>
          </w:tcPr>
          <w:p w14:paraId="5D87501F"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2B198E21" w14:textId="77777777" w:rsidR="006723E8" w:rsidRPr="00741FBA" w:rsidRDefault="006723E8" w:rsidP="0096140C">
            <w:pPr>
              <w:jc w:val="center"/>
              <w:rPr>
                <w:color w:val="000000"/>
                <w:sz w:val="15"/>
                <w:szCs w:val="15"/>
              </w:rPr>
            </w:pPr>
            <w:r w:rsidRPr="00741FBA">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14:paraId="0E6E4BCD" w14:textId="77777777" w:rsidR="006723E8" w:rsidRPr="00741FBA" w:rsidRDefault="006723E8" w:rsidP="0096140C">
            <w:pPr>
              <w:jc w:val="center"/>
              <w:rPr>
                <w:color w:val="000000"/>
                <w:sz w:val="15"/>
                <w:szCs w:val="15"/>
              </w:rPr>
            </w:pPr>
            <w:r w:rsidRPr="00741FBA">
              <w:rPr>
                <w:color w:val="000000"/>
                <w:sz w:val="15"/>
                <w:szCs w:val="15"/>
              </w:rPr>
              <w:t>0.573 [0.3838, 0.7748]</w:t>
            </w:r>
          </w:p>
        </w:tc>
        <w:tc>
          <w:tcPr>
            <w:tcW w:w="1140" w:type="dxa"/>
            <w:tcBorders>
              <w:top w:val="nil"/>
              <w:left w:val="nil"/>
              <w:bottom w:val="single" w:sz="4" w:space="0" w:color="auto"/>
              <w:right w:val="single" w:sz="4" w:space="0" w:color="auto"/>
            </w:tcBorders>
            <w:shd w:val="clear" w:color="auto" w:fill="auto"/>
            <w:vAlign w:val="center"/>
            <w:hideMark/>
          </w:tcPr>
          <w:p w14:paraId="385EB9B6" w14:textId="77777777" w:rsidR="006723E8" w:rsidRPr="00741FBA" w:rsidRDefault="006723E8" w:rsidP="0096140C">
            <w:pPr>
              <w:jc w:val="center"/>
              <w:rPr>
                <w:color w:val="000000"/>
                <w:sz w:val="15"/>
                <w:szCs w:val="15"/>
              </w:rPr>
            </w:pPr>
            <w:r w:rsidRPr="00741FBA">
              <w:rPr>
                <w:color w:val="000000"/>
                <w:sz w:val="15"/>
                <w:szCs w:val="15"/>
              </w:rPr>
              <w:t>70.6 [66.0, 74.7]</w:t>
            </w:r>
          </w:p>
        </w:tc>
        <w:tc>
          <w:tcPr>
            <w:tcW w:w="1200" w:type="dxa"/>
            <w:tcBorders>
              <w:top w:val="nil"/>
              <w:left w:val="nil"/>
              <w:bottom w:val="single" w:sz="4" w:space="0" w:color="auto"/>
              <w:right w:val="single" w:sz="4" w:space="0" w:color="auto"/>
            </w:tcBorders>
            <w:shd w:val="clear" w:color="auto" w:fill="auto"/>
            <w:vAlign w:val="center"/>
            <w:hideMark/>
          </w:tcPr>
          <w:p w14:paraId="25074479" w14:textId="77777777" w:rsidR="006723E8" w:rsidRPr="00741FBA" w:rsidRDefault="006723E8" w:rsidP="0096140C">
            <w:pPr>
              <w:jc w:val="center"/>
              <w:rPr>
                <w:color w:val="000000"/>
                <w:sz w:val="15"/>
                <w:szCs w:val="15"/>
              </w:rPr>
            </w:pPr>
            <w:r w:rsidRPr="00741FBA">
              <w:rPr>
                <w:color w:val="000000"/>
                <w:sz w:val="15"/>
                <w:szCs w:val="15"/>
              </w:rPr>
              <w:t>70.6 [66.0, 74.7]</w:t>
            </w:r>
          </w:p>
        </w:tc>
      </w:tr>
      <w:tr w:rsidR="006723E8" w:rsidRPr="00741FBA" w14:paraId="6F5FBA5A" w14:textId="77777777" w:rsidTr="0096140C">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3997224B" w14:textId="77777777" w:rsidR="006723E8" w:rsidRPr="00741FBA" w:rsidRDefault="006723E8" w:rsidP="0096140C">
            <w:pPr>
              <w:jc w:val="center"/>
              <w:rPr>
                <w:color w:val="000000"/>
                <w:sz w:val="15"/>
                <w:szCs w:val="15"/>
              </w:rPr>
            </w:pPr>
            <w:r w:rsidRPr="00741FBA">
              <w:rPr>
                <w:color w:val="000000"/>
                <w:sz w:val="15"/>
                <w:szCs w:val="15"/>
              </w:rPr>
              <w:t>SABOR (n=211)</w:t>
            </w:r>
          </w:p>
        </w:tc>
        <w:tc>
          <w:tcPr>
            <w:tcW w:w="1420" w:type="dxa"/>
            <w:tcBorders>
              <w:top w:val="nil"/>
              <w:left w:val="nil"/>
              <w:bottom w:val="single" w:sz="4" w:space="0" w:color="auto"/>
              <w:right w:val="single" w:sz="4" w:space="0" w:color="auto"/>
            </w:tcBorders>
            <w:shd w:val="clear" w:color="auto" w:fill="auto"/>
            <w:vAlign w:val="center"/>
            <w:hideMark/>
          </w:tcPr>
          <w:p w14:paraId="760B5FC6" w14:textId="77777777" w:rsidR="006723E8" w:rsidRPr="00741FBA" w:rsidRDefault="006723E8" w:rsidP="0096140C">
            <w:pPr>
              <w:jc w:val="center"/>
              <w:rPr>
                <w:sz w:val="15"/>
                <w:szCs w:val="15"/>
              </w:rPr>
            </w:pPr>
            <w:r w:rsidRPr="00741FBA">
              <w:rPr>
                <w:sz w:val="15"/>
                <w:szCs w:val="15"/>
              </w:rPr>
              <w:t>San Antonio Center of Biomarkers of Risk for Prostate Cancer</w:t>
            </w:r>
          </w:p>
        </w:tc>
        <w:tc>
          <w:tcPr>
            <w:tcW w:w="880" w:type="dxa"/>
            <w:tcBorders>
              <w:top w:val="nil"/>
              <w:left w:val="nil"/>
              <w:bottom w:val="single" w:sz="4" w:space="0" w:color="auto"/>
              <w:right w:val="single" w:sz="4" w:space="0" w:color="auto"/>
            </w:tcBorders>
            <w:shd w:val="clear" w:color="auto" w:fill="auto"/>
            <w:vAlign w:val="center"/>
            <w:hideMark/>
          </w:tcPr>
          <w:p w14:paraId="2D66288A" w14:textId="77777777" w:rsidR="006723E8" w:rsidRPr="00741FBA" w:rsidRDefault="006723E8" w:rsidP="0096140C">
            <w:pPr>
              <w:jc w:val="center"/>
              <w:rPr>
                <w:color w:val="000000"/>
                <w:sz w:val="15"/>
                <w:szCs w:val="15"/>
              </w:rPr>
            </w:pPr>
            <w:r w:rsidRPr="00741FBA">
              <w:rPr>
                <w:color w:val="000000"/>
                <w:sz w:val="15"/>
                <w:szCs w:val="15"/>
              </w:rPr>
              <w:t>San Antonio, USA</w:t>
            </w:r>
          </w:p>
        </w:tc>
        <w:tc>
          <w:tcPr>
            <w:tcW w:w="1180" w:type="dxa"/>
            <w:tcBorders>
              <w:top w:val="nil"/>
              <w:left w:val="nil"/>
              <w:bottom w:val="single" w:sz="4" w:space="0" w:color="auto"/>
              <w:right w:val="single" w:sz="4" w:space="0" w:color="auto"/>
            </w:tcBorders>
            <w:shd w:val="clear" w:color="auto" w:fill="auto"/>
            <w:vAlign w:val="center"/>
            <w:hideMark/>
          </w:tcPr>
          <w:p w14:paraId="432E087B" w14:textId="77777777" w:rsidR="006723E8" w:rsidRPr="00741FBA" w:rsidRDefault="006723E8" w:rsidP="0096140C">
            <w:pPr>
              <w:jc w:val="center"/>
              <w:rPr>
                <w:color w:val="000000"/>
                <w:sz w:val="15"/>
                <w:szCs w:val="15"/>
              </w:rPr>
            </w:pPr>
            <w:r w:rsidRPr="00741FBA">
              <w:rPr>
                <w:color w:val="000000"/>
                <w:sz w:val="15"/>
                <w:szCs w:val="15"/>
              </w:rPr>
              <w:t>Population-based cohort</w:t>
            </w:r>
          </w:p>
        </w:tc>
        <w:tc>
          <w:tcPr>
            <w:tcW w:w="700" w:type="dxa"/>
            <w:tcBorders>
              <w:top w:val="nil"/>
              <w:left w:val="nil"/>
              <w:bottom w:val="single" w:sz="4" w:space="0" w:color="auto"/>
              <w:right w:val="single" w:sz="4" w:space="0" w:color="auto"/>
            </w:tcBorders>
            <w:shd w:val="clear" w:color="auto" w:fill="auto"/>
            <w:vAlign w:val="center"/>
            <w:hideMark/>
          </w:tcPr>
          <w:p w14:paraId="5808220F" w14:textId="77777777" w:rsidR="006723E8" w:rsidRPr="00741FBA" w:rsidRDefault="006723E8" w:rsidP="0096140C">
            <w:pPr>
              <w:jc w:val="center"/>
              <w:rPr>
                <w:color w:val="000000"/>
                <w:sz w:val="15"/>
                <w:szCs w:val="15"/>
              </w:rPr>
            </w:pPr>
            <w:r w:rsidRPr="00741FBA">
              <w:rPr>
                <w:color w:val="000000"/>
                <w:sz w:val="15"/>
                <w:szCs w:val="15"/>
              </w:rPr>
              <w:t>106</w:t>
            </w:r>
          </w:p>
        </w:tc>
        <w:tc>
          <w:tcPr>
            <w:tcW w:w="720" w:type="dxa"/>
            <w:tcBorders>
              <w:top w:val="nil"/>
              <w:left w:val="nil"/>
              <w:bottom w:val="single" w:sz="4" w:space="0" w:color="auto"/>
              <w:right w:val="single" w:sz="4" w:space="0" w:color="auto"/>
            </w:tcBorders>
            <w:shd w:val="clear" w:color="auto" w:fill="auto"/>
            <w:vAlign w:val="center"/>
            <w:hideMark/>
          </w:tcPr>
          <w:p w14:paraId="4B0F8F50" w14:textId="77777777" w:rsidR="006723E8" w:rsidRPr="00741FBA" w:rsidRDefault="006723E8" w:rsidP="0096140C">
            <w:pPr>
              <w:jc w:val="center"/>
              <w:rPr>
                <w:color w:val="000000"/>
                <w:sz w:val="15"/>
                <w:szCs w:val="15"/>
              </w:rPr>
            </w:pPr>
            <w:r w:rsidRPr="00741FBA">
              <w:rPr>
                <w:color w:val="000000"/>
                <w:sz w:val="15"/>
                <w:szCs w:val="15"/>
              </w:rPr>
              <w:t>105</w:t>
            </w:r>
          </w:p>
        </w:tc>
        <w:tc>
          <w:tcPr>
            <w:tcW w:w="780" w:type="dxa"/>
            <w:tcBorders>
              <w:top w:val="nil"/>
              <w:left w:val="nil"/>
              <w:bottom w:val="single" w:sz="4" w:space="0" w:color="auto"/>
              <w:right w:val="single" w:sz="4" w:space="0" w:color="auto"/>
            </w:tcBorders>
            <w:shd w:val="clear" w:color="auto" w:fill="auto"/>
            <w:vAlign w:val="center"/>
            <w:hideMark/>
          </w:tcPr>
          <w:p w14:paraId="2EF9BF30" w14:textId="77777777" w:rsidR="006723E8" w:rsidRPr="00741FBA" w:rsidRDefault="006723E8" w:rsidP="0096140C">
            <w:pPr>
              <w:jc w:val="center"/>
              <w:rPr>
                <w:color w:val="000000"/>
                <w:sz w:val="15"/>
                <w:szCs w:val="15"/>
              </w:rPr>
            </w:pPr>
            <w:r w:rsidRPr="00741FBA">
              <w:rPr>
                <w:color w:val="000000"/>
                <w:sz w:val="15"/>
                <w:szCs w:val="15"/>
              </w:rPr>
              <w:t>37</w:t>
            </w:r>
          </w:p>
        </w:tc>
        <w:tc>
          <w:tcPr>
            <w:tcW w:w="560" w:type="dxa"/>
            <w:tcBorders>
              <w:top w:val="nil"/>
              <w:left w:val="nil"/>
              <w:bottom w:val="single" w:sz="4" w:space="0" w:color="auto"/>
              <w:right w:val="single" w:sz="4" w:space="0" w:color="auto"/>
            </w:tcBorders>
            <w:shd w:val="clear" w:color="auto" w:fill="auto"/>
            <w:vAlign w:val="center"/>
            <w:hideMark/>
          </w:tcPr>
          <w:p w14:paraId="3E286715"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2F0777E2" w14:textId="77777777" w:rsidR="006723E8" w:rsidRPr="00741FBA" w:rsidRDefault="006723E8" w:rsidP="0096140C">
            <w:pPr>
              <w:jc w:val="center"/>
              <w:rPr>
                <w:color w:val="000000"/>
                <w:sz w:val="15"/>
                <w:szCs w:val="15"/>
              </w:rPr>
            </w:pPr>
            <w:r w:rsidRPr="00741FBA">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14:paraId="4C8ED81E"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1F05C786" w14:textId="77777777" w:rsidR="006723E8" w:rsidRPr="00741FBA" w:rsidRDefault="006723E8" w:rsidP="0096140C">
            <w:pPr>
              <w:jc w:val="center"/>
              <w:rPr>
                <w:color w:val="000000"/>
                <w:sz w:val="15"/>
                <w:szCs w:val="15"/>
              </w:rPr>
            </w:pPr>
            <w:r w:rsidRPr="00741FBA">
              <w:rPr>
                <w:color w:val="000000"/>
                <w:sz w:val="15"/>
                <w:szCs w:val="15"/>
              </w:rPr>
              <w:t>211</w:t>
            </w:r>
          </w:p>
        </w:tc>
        <w:tc>
          <w:tcPr>
            <w:tcW w:w="680" w:type="dxa"/>
            <w:tcBorders>
              <w:top w:val="nil"/>
              <w:left w:val="nil"/>
              <w:bottom w:val="single" w:sz="4" w:space="0" w:color="auto"/>
              <w:right w:val="single" w:sz="4" w:space="0" w:color="auto"/>
            </w:tcBorders>
            <w:shd w:val="clear" w:color="auto" w:fill="auto"/>
            <w:vAlign w:val="center"/>
            <w:hideMark/>
          </w:tcPr>
          <w:p w14:paraId="3BC4243D" w14:textId="77777777" w:rsidR="006723E8" w:rsidRPr="00741FBA" w:rsidRDefault="006723E8" w:rsidP="0096140C">
            <w:pPr>
              <w:jc w:val="center"/>
              <w:rPr>
                <w:color w:val="000000"/>
                <w:sz w:val="15"/>
                <w:szCs w:val="15"/>
              </w:rPr>
            </w:pPr>
            <w:r w:rsidRPr="00741FBA">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14:paraId="6EAF19B7" w14:textId="77777777" w:rsidR="006723E8" w:rsidRPr="00741FBA" w:rsidRDefault="006723E8" w:rsidP="0096140C">
            <w:pPr>
              <w:jc w:val="center"/>
              <w:rPr>
                <w:color w:val="000000"/>
                <w:sz w:val="15"/>
                <w:szCs w:val="15"/>
              </w:rPr>
            </w:pPr>
            <w:r w:rsidRPr="00741FBA">
              <w:rPr>
                <w:color w:val="000000"/>
                <w:sz w:val="15"/>
                <w:szCs w:val="15"/>
              </w:rPr>
              <w:t>0.4537 [0.2669, 0.6288]</w:t>
            </w:r>
          </w:p>
        </w:tc>
        <w:tc>
          <w:tcPr>
            <w:tcW w:w="1140" w:type="dxa"/>
            <w:tcBorders>
              <w:top w:val="nil"/>
              <w:left w:val="nil"/>
              <w:bottom w:val="single" w:sz="4" w:space="0" w:color="auto"/>
              <w:right w:val="single" w:sz="4" w:space="0" w:color="auto"/>
            </w:tcBorders>
            <w:shd w:val="clear" w:color="auto" w:fill="auto"/>
            <w:vAlign w:val="center"/>
            <w:hideMark/>
          </w:tcPr>
          <w:p w14:paraId="4E7A6E5A" w14:textId="77777777" w:rsidR="006723E8" w:rsidRPr="00741FBA" w:rsidRDefault="006723E8" w:rsidP="0096140C">
            <w:pPr>
              <w:jc w:val="center"/>
              <w:rPr>
                <w:color w:val="000000"/>
                <w:sz w:val="15"/>
                <w:szCs w:val="15"/>
              </w:rPr>
            </w:pPr>
            <w:r w:rsidRPr="00741FBA">
              <w:rPr>
                <w:color w:val="000000"/>
                <w:sz w:val="15"/>
                <w:szCs w:val="15"/>
              </w:rPr>
              <w:t>63.3 [55.8, 70.2]</w:t>
            </w:r>
          </w:p>
        </w:tc>
        <w:tc>
          <w:tcPr>
            <w:tcW w:w="1200" w:type="dxa"/>
            <w:tcBorders>
              <w:top w:val="nil"/>
              <w:left w:val="nil"/>
              <w:bottom w:val="single" w:sz="4" w:space="0" w:color="auto"/>
              <w:right w:val="single" w:sz="4" w:space="0" w:color="auto"/>
            </w:tcBorders>
            <w:shd w:val="clear" w:color="auto" w:fill="auto"/>
            <w:vAlign w:val="center"/>
            <w:hideMark/>
          </w:tcPr>
          <w:p w14:paraId="49E849B0" w14:textId="77777777" w:rsidR="006723E8" w:rsidRPr="00741FBA" w:rsidRDefault="006723E8" w:rsidP="0096140C">
            <w:pPr>
              <w:jc w:val="center"/>
              <w:rPr>
                <w:color w:val="000000"/>
                <w:sz w:val="15"/>
                <w:szCs w:val="15"/>
              </w:rPr>
            </w:pPr>
            <w:r w:rsidRPr="00741FBA">
              <w:rPr>
                <w:color w:val="000000"/>
                <w:sz w:val="15"/>
                <w:szCs w:val="15"/>
              </w:rPr>
              <w:t>63.6 [55.9, 70.4]</w:t>
            </w:r>
          </w:p>
        </w:tc>
      </w:tr>
      <w:tr w:rsidR="006723E8" w:rsidRPr="00741FBA" w14:paraId="7A73AF17"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67D1198" w14:textId="77777777" w:rsidR="006723E8" w:rsidRPr="00741FBA" w:rsidRDefault="006723E8" w:rsidP="0096140C">
            <w:pPr>
              <w:jc w:val="center"/>
              <w:rPr>
                <w:color w:val="000000"/>
                <w:sz w:val="15"/>
                <w:szCs w:val="15"/>
              </w:rPr>
            </w:pPr>
            <w:r w:rsidRPr="00741FBA">
              <w:rPr>
                <w:color w:val="000000"/>
                <w:sz w:val="15"/>
                <w:szCs w:val="15"/>
              </w:rPr>
              <w:t>SCCS (n=1789)</w:t>
            </w:r>
          </w:p>
        </w:tc>
        <w:tc>
          <w:tcPr>
            <w:tcW w:w="1420" w:type="dxa"/>
            <w:tcBorders>
              <w:top w:val="nil"/>
              <w:left w:val="nil"/>
              <w:bottom w:val="single" w:sz="4" w:space="0" w:color="auto"/>
              <w:right w:val="single" w:sz="4" w:space="0" w:color="auto"/>
            </w:tcBorders>
            <w:shd w:val="clear" w:color="auto" w:fill="auto"/>
            <w:vAlign w:val="center"/>
            <w:hideMark/>
          </w:tcPr>
          <w:p w14:paraId="4718DAA5" w14:textId="77777777" w:rsidR="006723E8" w:rsidRPr="00741FBA" w:rsidRDefault="006723E8" w:rsidP="0096140C">
            <w:pPr>
              <w:jc w:val="center"/>
              <w:rPr>
                <w:color w:val="000000"/>
                <w:sz w:val="15"/>
                <w:szCs w:val="15"/>
              </w:rPr>
            </w:pPr>
            <w:r w:rsidRPr="00741FBA">
              <w:rPr>
                <w:color w:val="000000"/>
                <w:sz w:val="15"/>
                <w:szCs w:val="15"/>
              </w:rPr>
              <w:t>Southern Community Cohort Study</w:t>
            </w:r>
          </w:p>
        </w:tc>
        <w:tc>
          <w:tcPr>
            <w:tcW w:w="880" w:type="dxa"/>
            <w:tcBorders>
              <w:top w:val="nil"/>
              <w:left w:val="nil"/>
              <w:bottom w:val="single" w:sz="4" w:space="0" w:color="auto"/>
              <w:right w:val="single" w:sz="4" w:space="0" w:color="auto"/>
            </w:tcBorders>
            <w:shd w:val="clear" w:color="auto" w:fill="auto"/>
            <w:vAlign w:val="center"/>
            <w:hideMark/>
          </w:tcPr>
          <w:p w14:paraId="1F88D166" w14:textId="77777777" w:rsidR="006723E8" w:rsidRPr="00741FBA" w:rsidRDefault="006723E8" w:rsidP="0096140C">
            <w:pPr>
              <w:jc w:val="center"/>
              <w:rPr>
                <w:color w:val="000000"/>
                <w:sz w:val="15"/>
                <w:szCs w:val="15"/>
              </w:rPr>
            </w:pPr>
            <w:r w:rsidRPr="00741FBA">
              <w:rPr>
                <w:color w:val="000000"/>
                <w:sz w:val="15"/>
                <w:szCs w:val="15"/>
              </w:rPr>
              <w:t>Southeastern USA</w:t>
            </w:r>
          </w:p>
        </w:tc>
        <w:tc>
          <w:tcPr>
            <w:tcW w:w="1180" w:type="dxa"/>
            <w:tcBorders>
              <w:top w:val="nil"/>
              <w:left w:val="nil"/>
              <w:bottom w:val="single" w:sz="4" w:space="0" w:color="auto"/>
              <w:right w:val="single" w:sz="4" w:space="0" w:color="auto"/>
            </w:tcBorders>
            <w:shd w:val="clear" w:color="auto" w:fill="auto"/>
            <w:vAlign w:val="center"/>
            <w:hideMark/>
          </w:tcPr>
          <w:p w14:paraId="5ED5E748" w14:textId="77777777" w:rsidR="006723E8" w:rsidRPr="00741FBA" w:rsidRDefault="006723E8" w:rsidP="0096140C">
            <w:pPr>
              <w:jc w:val="center"/>
              <w:rPr>
                <w:color w:val="000000"/>
                <w:sz w:val="15"/>
                <w:szCs w:val="15"/>
              </w:rPr>
            </w:pPr>
            <w:r w:rsidRPr="00741FBA">
              <w:rPr>
                <w:color w:val="000000"/>
                <w:sz w:val="15"/>
                <w:szCs w:val="15"/>
              </w:rPr>
              <w:t xml:space="preserve">Population-based cohort </w:t>
            </w:r>
          </w:p>
        </w:tc>
        <w:tc>
          <w:tcPr>
            <w:tcW w:w="700" w:type="dxa"/>
            <w:tcBorders>
              <w:top w:val="nil"/>
              <w:left w:val="nil"/>
              <w:bottom w:val="single" w:sz="4" w:space="0" w:color="auto"/>
              <w:right w:val="single" w:sz="4" w:space="0" w:color="auto"/>
            </w:tcBorders>
            <w:shd w:val="clear" w:color="auto" w:fill="auto"/>
            <w:vAlign w:val="center"/>
            <w:hideMark/>
          </w:tcPr>
          <w:p w14:paraId="4F169BF5" w14:textId="77777777" w:rsidR="006723E8" w:rsidRPr="00741FBA" w:rsidRDefault="006723E8" w:rsidP="0096140C">
            <w:pPr>
              <w:jc w:val="center"/>
              <w:rPr>
                <w:color w:val="000000"/>
                <w:sz w:val="15"/>
                <w:szCs w:val="15"/>
              </w:rPr>
            </w:pPr>
            <w:r w:rsidRPr="00741FBA">
              <w:rPr>
                <w:color w:val="000000"/>
                <w:sz w:val="15"/>
                <w:szCs w:val="15"/>
              </w:rPr>
              <w:t>1498</w:t>
            </w:r>
          </w:p>
        </w:tc>
        <w:tc>
          <w:tcPr>
            <w:tcW w:w="720" w:type="dxa"/>
            <w:tcBorders>
              <w:top w:val="nil"/>
              <w:left w:val="nil"/>
              <w:bottom w:val="single" w:sz="4" w:space="0" w:color="auto"/>
              <w:right w:val="single" w:sz="4" w:space="0" w:color="auto"/>
            </w:tcBorders>
            <w:shd w:val="clear" w:color="auto" w:fill="auto"/>
            <w:vAlign w:val="center"/>
            <w:hideMark/>
          </w:tcPr>
          <w:p w14:paraId="3169E7F0" w14:textId="77777777" w:rsidR="006723E8" w:rsidRPr="00741FBA" w:rsidRDefault="006723E8" w:rsidP="0096140C">
            <w:pPr>
              <w:jc w:val="center"/>
              <w:rPr>
                <w:color w:val="000000"/>
                <w:sz w:val="15"/>
                <w:szCs w:val="15"/>
              </w:rPr>
            </w:pPr>
            <w:r w:rsidRPr="00741FBA">
              <w:rPr>
                <w:color w:val="000000"/>
                <w:sz w:val="15"/>
                <w:szCs w:val="15"/>
              </w:rPr>
              <w:t>291</w:t>
            </w:r>
          </w:p>
        </w:tc>
        <w:tc>
          <w:tcPr>
            <w:tcW w:w="780" w:type="dxa"/>
            <w:tcBorders>
              <w:top w:val="nil"/>
              <w:left w:val="nil"/>
              <w:bottom w:val="single" w:sz="4" w:space="0" w:color="auto"/>
              <w:right w:val="single" w:sz="4" w:space="0" w:color="auto"/>
            </w:tcBorders>
            <w:shd w:val="clear" w:color="auto" w:fill="auto"/>
            <w:vAlign w:val="center"/>
            <w:hideMark/>
          </w:tcPr>
          <w:p w14:paraId="46F3A52C" w14:textId="77777777" w:rsidR="006723E8" w:rsidRPr="00741FBA" w:rsidRDefault="006723E8" w:rsidP="0096140C">
            <w:pPr>
              <w:jc w:val="center"/>
              <w:rPr>
                <w:color w:val="000000"/>
                <w:sz w:val="15"/>
                <w:szCs w:val="15"/>
              </w:rPr>
            </w:pPr>
            <w:r w:rsidRPr="00741FBA">
              <w:rPr>
                <w:color w:val="000000"/>
                <w:sz w:val="15"/>
                <w:szCs w:val="15"/>
              </w:rPr>
              <w:t>20</w:t>
            </w:r>
          </w:p>
        </w:tc>
        <w:tc>
          <w:tcPr>
            <w:tcW w:w="560" w:type="dxa"/>
            <w:tcBorders>
              <w:top w:val="nil"/>
              <w:left w:val="nil"/>
              <w:bottom w:val="single" w:sz="4" w:space="0" w:color="auto"/>
              <w:right w:val="single" w:sz="4" w:space="0" w:color="auto"/>
            </w:tcBorders>
            <w:shd w:val="clear" w:color="auto" w:fill="auto"/>
            <w:vAlign w:val="center"/>
            <w:hideMark/>
          </w:tcPr>
          <w:p w14:paraId="0C1471AA"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075930B9" w14:textId="77777777" w:rsidR="006723E8" w:rsidRPr="00741FBA" w:rsidRDefault="006723E8" w:rsidP="0096140C">
            <w:pPr>
              <w:jc w:val="center"/>
              <w:rPr>
                <w:color w:val="000000"/>
                <w:sz w:val="15"/>
                <w:szCs w:val="15"/>
              </w:rPr>
            </w:pPr>
            <w:r w:rsidRPr="00741FBA">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14:paraId="03AED1E6"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64B709DE" w14:textId="77777777" w:rsidR="006723E8" w:rsidRPr="00741FBA" w:rsidRDefault="006723E8" w:rsidP="0096140C">
            <w:pPr>
              <w:jc w:val="center"/>
              <w:rPr>
                <w:color w:val="000000"/>
                <w:sz w:val="15"/>
                <w:szCs w:val="15"/>
              </w:rPr>
            </w:pPr>
            <w:r w:rsidRPr="00741FBA">
              <w:rPr>
                <w:color w:val="000000"/>
                <w:sz w:val="15"/>
                <w:szCs w:val="15"/>
              </w:rPr>
              <w:t>1789</w:t>
            </w:r>
          </w:p>
        </w:tc>
        <w:tc>
          <w:tcPr>
            <w:tcW w:w="680" w:type="dxa"/>
            <w:tcBorders>
              <w:top w:val="nil"/>
              <w:left w:val="nil"/>
              <w:bottom w:val="single" w:sz="4" w:space="0" w:color="auto"/>
              <w:right w:val="single" w:sz="4" w:space="0" w:color="auto"/>
            </w:tcBorders>
            <w:shd w:val="clear" w:color="auto" w:fill="auto"/>
            <w:vAlign w:val="center"/>
            <w:hideMark/>
          </w:tcPr>
          <w:p w14:paraId="5D027505" w14:textId="77777777" w:rsidR="006723E8" w:rsidRPr="00741FBA" w:rsidRDefault="006723E8" w:rsidP="0096140C">
            <w:pPr>
              <w:jc w:val="center"/>
              <w:rPr>
                <w:color w:val="000000"/>
                <w:sz w:val="15"/>
                <w:szCs w:val="15"/>
              </w:rPr>
            </w:pPr>
            <w:r w:rsidRPr="00741FBA">
              <w:rPr>
                <w:color w:val="000000"/>
                <w:sz w:val="15"/>
                <w:szCs w:val="15"/>
              </w:rPr>
              <w:t>1665</w:t>
            </w:r>
          </w:p>
        </w:tc>
        <w:tc>
          <w:tcPr>
            <w:tcW w:w="1260" w:type="dxa"/>
            <w:tcBorders>
              <w:top w:val="nil"/>
              <w:left w:val="nil"/>
              <w:bottom w:val="single" w:sz="4" w:space="0" w:color="auto"/>
              <w:right w:val="single" w:sz="4" w:space="0" w:color="auto"/>
            </w:tcBorders>
            <w:shd w:val="clear" w:color="auto" w:fill="auto"/>
            <w:vAlign w:val="center"/>
            <w:hideMark/>
          </w:tcPr>
          <w:p w14:paraId="425025D2" w14:textId="77777777" w:rsidR="006723E8" w:rsidRPr="00741FBA" w:rsidRDefault="006723E8" w:rsidP="0096140C">
            <w:pPr>
              <w:jc w:val="center"/>
              <w:rPr>
                <w:color w:val="000000"/>
                <w:sz w:val="15"/>
                <w:szCs w:val="15"/>
              </w:rPr>
            </w:pPr>
            <w:r w:rsidRPr="00741FBA">
              <w:rPr>
                <w:color w:val="000000"/>
                <w:sz w:val="15"/>
                <w:szCs w:val="15"/>
              </w:rPr>
              <w:t>0.3858 [0.2208, 0.5602]</w:t>
            </w:r>
          </w:p>
        </w:tc>
        <w:tc>
          <w:tcPr>
            <w:tcW w:w="1140" w:type="dxa"/>
            <w:tcBorders>
              <w:top w:val="nil"/>
              <w:left w:val="nil"/>
              <w:bottom w:val="single" w:sz="4" w:space="0" w:color="auto"/>
              <w:right w:val="single" w:sz="4" w:space="0" w:color="auto"/>
            </w:tcBorders>
            <w:shd w:val="clear" w:color="auto" w:fill="auto"/>
            <w:vAlign w:val="center"/>
            <w:hideMark/>
          </w:tcPr>
          <w:p w14:paraId="17C7BD70" w14:textId="77777777" w:rsidR="006723E8" w:rsidRPr="00741FBA" w:rsidRDefault="006723E8" w:rsidP="0096140C">
            <w:pPr>
              <w:jc w:val="center"/>
              <w:rPr>
                <w:color w:val="000000"/>
                <w:sz w:val="15"/>
                <w:szCs w:val="15"/>
              </w:rPr>
            </w:pPr>
            <w:r w:rsidRPr="00741FBA">
              <w:rPr>
                <w:color w:val="000000"/>
                <w:sz w:val="15"/>
                <w:szCs w:val="15"/>
              </w:rPr>
              <w:t>58.0 [53.0, 64.0]</w:t>
            </w:r>
          </w:p>
        </w:tc>
        <w:tc>
          <w:tcPr>
            <w:tcW w:w="1200" w:type="dxa"/>
            <w:tcBorders>
              <w:top w:val="nil"/>
              <w:left w:val="nil"/>
              <w:bottom w:val="single" w:sz="4" w:space="0" w:color="auto"/>
              <w:right w:val="single" w:sz="4" w:space="0" w:color="auto"/>
            </w:tcBorders>
            <w:shd w:val="clear" w:color="auto" w:fill="auto"/>
            <w:vAlign w:val="center"/>
            <w:hideMark/>
          </w:tcPr>
          <w:p w14:paraId="64BB247D" w14:textId="77777777" w:rsidR="006723E8" w:rsidRPr="00741FBA" w:rsidRDefault="006723E8" w:rsidP="0096140C">
            <w:pPr>
              <w:jc w:val="center"/>
              <w:rPr>
                <w:color w:val="000000"/>
                <w:sz w:val="15"/>
                <w:szCs w:val="15"/>
              </w:rPr>
            </w:pPr>
            <w:r w:rsidRPr="00741FBA">
              <w:rPr>
                <w:color w:val="000000"/>
                <w:sz w:val="15"/>
                <w:szCs w:val="15"/>
              </w:rPr>
              <w:t>60.0 [53.0, 67.0]</w:t>
            </w:r>
          </w:p>
        </w:tc>
      </w:tr>
      <w:tr w:rsidR="006723E8" w:rsidRPr="00741FBA" w14:paraId="6ED2BE5A" w14:textId="77777777" w:rsidTr="0096140C">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31103D6" w14:textId="77777777" w:rsidR="006723E8" w:rsidRPr="00741FBA" w:rsidRDefault="006723E8" w:rsidP="0096140C">
            <w:pPr>
              <w:jc w:val="center"/>
              <w:rPr>
                <w:color w:val="000000"/>
                <w:sz w:val="15"/>
                <w:szCs w:val="15"/>
              </w:rPr>
            </w:pPr>
            <w:r w:rsidRPr="00741FBA">
              <w:rPr>
                <w:color w:val="000000"/>
                <w:sz w:val="15"/>
                <w:szCs w:val="15"/>
              </w:rPr>
              <w:t>SCPCS (n=89)</w:t>
            </w:r>
          </w:p>
        </w:tc>
        <w:tc>
          <w:tcPr>
            <w:tcW w:w="1420" w:type="dxa"/>
            <w:tcBorders>
              <w:top w:val="nil"/>
              <w:left w:val="nil"/>
              <w:bottom w:val="single" w:sz="4" w:space="0" w:color="auto"/>
              <w:right w:val="single" w:sz="4" w:space="0" w:color="auto"/>
            </w:tcBorders>
            <w:shd w:val="clear" w:color="auto" w:fill="auto"/>
            <w:vAlign w:val="center"/>
            <w:hideMark/>
          </w:tcPr>
          <w:p w14:paraId="7ECCF398" w14:textId="77777777" w:rsidR="006723E8" w:rsidRPr="00741FBA" w:rsidRDefault="006723E8" w:rsidP="0096140C">
            <w:pPr>
              <w:jc w:val="center"/>
              <w:rPr>
                <w:color w:val="000000"/>
                <w:sz w:val="15"/>
                <w:szCs w:val="15"/>
              </w:rPr>
            </w:pPr>
            <w:r w:rsidRPr="00741FBA">
              <w:rPr>
                <w:color w:val="000000"/>
                <w:sz w:val="15"/>
                <w:szCs w:val="15"/>
              </w:rPr>
              <w:t>South Carolina Prostate Cancer Study</w:t>
            </w:r>
          </w:p>
        </w:tc>
        <w:tc>
          <w:tcPr>
            <w:tcW w:w="880" w:type="dxa"/>
            <w:tcBorders>
              <w:top w:val="nil"/>
              <w:left w:val="nil"/>
              <w:bottom w:val="single" w:sz="4" w:space="0" w:color="auto"/>
              <w:right w:val="single" w:sz="4" w:space="0" w:color="auto"/>
            </w:tcBorders>
            <w:shd w:val="clear" w:color="auto" w:fill="auto"/>
            <w:vAlign w:val="center"/>
            <w:hideMark/>
          </w:tcPr>
          <w:p w14:paraId="17A9F9AB" w14:textId="77777777" w:rsidR="006723E8" w:rsidRPr="00741FBA" w:rsidRDefault="006723E8" w:rsidP="0096140C">
            <w:pPr>
              <w:jc w:val="center"/>
              <w:rPr>
                <w:color w:val="000000"/>
                <w:sz w:val="15"/>
                <w:szCs w:val="15"/>
              </w:rPr>
            </w:pPr>
            <w:r w:rsidRPr="00741FBA">
              <w:rPr>
                <w:color w:val="000000"/>
                <w:sz w:val="15"/>
                <w:szCs w:val="15"/>
              </w:rPr>
              <w:t>South Carolina, USA</w:t>
            </w:r>
          </w:p>
        </w:tc>
        <w:tc>
          <w:tcPr>
            <w:tcW w:w="1180" w:type="dxa"/>
            <w:tcBorders>
              <w:top w:val="nil"/>
              <w:left w:val="nil"/>
              <w:bottom w:val="single" w:sz="4" w:space="0" w:color="auto"/>
              <w:right w:val="single" w:sz="4" w:space="0" w:color="auto"/>
            </w:tcBorders>
            <w:shd w:val="clear" w:color="auto" w:fill="auto"/>
            <w:vAlign w:val="center"/>
            <w:hideMark/>
          </w:tcPr>
          <w:p w14:paraId="6EDBDAE0" w14:textId="77777777" w:rsidR="006723E8" w:rsidRPr="00741FBA" w:rsidRDefault="006723E8" w:rsidP="0096140C">
            <w:pPr>
              <w:jc w:val="center"/>
              <w:rPr>
                <w:color w:val="000000"/>
                <w:sz w:val="15"/>
                <w:szCs w:val="15"/>
              </w:rPr>
            </w:pPr>
            <w:r w:rsidRPr="00741FBA">
              <w:rPr>
                <w:color w:val="000000"/>
                <w:sz w:val="15"/>
                <w:szCs w:val="15"/>
              </w:rPr>
              <w:t>Population-based, case control, observational</w:t>
            </w:r>
          </w:p>
        </w:tc>
        <w:tc>
          <w:tcPr>
            <w:tcW w:w="700" w:type="dxa"/>
            <w:tcBorders>
              <w:top w:val="nil"/>
              <w:left w:val="nil"/>
              <w:bottom w:val="single" w:sz="4" w:space="0" w:color="auto"/>
              <w:right w:val="single" w:sz="4" w:space="0" w:color="auto"/>
            </w:tcBorders>
            <w:shd w:val="clear" w:color="auto" w:fill="auto"/>
            <w:vAlign w:val="center"/>
            <w:hideMark/>
          </w:tcPr>
          <w:p w14:paraId="0368C7B4" w14:textId="77777777" w:rsidR="006723E8" w:rsidRPr="00741FBA" w:rsidRDefault="006723E8" w:rsidP="0096140C">
            <w:pPr>
              <w:jc w:val="center"/>
              <w:rPr>
                <w:color w:val="000000"/>
                <w:sz w:val="15"/>
                <w:szCs w:val="15"/>
              </w:rPr>
            </w:pPr>
            <w:r w:rsidRPr="00741FBA">
              <w:rPr>
                <w:color w:val="000000"/>
                <w:sz w:val="15"/>
                <w:szCs w:val="15"/>
              </w:rPr>
              <w:t>32</w:t>
            </w:r>
          </w:p>
        </w:tc>
        <w:tc>
          <w:tcPr>
            <w:tcW w:w="720" w:type="dxa"/>
            <w:tcBorders>
              <w:top w:val="nil"/>
              <w:left w:val="nil"/>
              <w:bottom w:val="single" w:sz="4" w:space="0" w:color="auto"/>
              <w:right w:val="single" w:sz="4" w:space="0" w:color="auto"/>
            </w:tcBorders>
            <w:shd w:val="clear" w:color="auto" w:fill="auto"/>
            <w:vAlign w:val="center"/>
            <w:hideMark/>
          </w:tcPr>
          <w:p w14:paraId="65C1EF79" w14:textId="77777777" w:rsidR="006723E8" w:rsidRPr="00741FBA" w:rsidRDefault="006723E8" w:rsidP="0096140C">
            <w:pPr>
              <w:jc w:val="center"/>
              <w:rPr>
                <w:color w:val="000000"/>
                <w:sz w:val="15"/>
                <w:szCs w:val="15"/>
              </w:rPr>
            </w:pPr>
            <w:r w:rsidRPr="00741FBA">
              <w:rPr>
                <w:color w:val="000000"/>
                <w:sz w:val="15"/>
                <w:szCs w:val="15"/>
              </w:rPr>
              <w:t>57</w:t>
            </w:r>
          </w:p>
        </w:tc>
        <w:tc>
          <w:tcPr>
            <w:tcW w:w="780" w:type="dxa"/>
            <w:tcBorders>
              <w:top w:val="nil"/>
              <w:left w:val="nil"/>
              <w:bottom w:val="single" w:sz="4" w:space="0" w:color="auto"/>
              <w:right w:val="single" w:sz="4" w:space="0" w:color="auto"/>
            </w:tcBorders>
            <w:shd w:val="clear" w:color="auto" w:fill="auto"/>
            <w:vAlign w:val="center"/>
            <w:hideMark/>
          </w:tcPr>
          <w:p w14:paraId="5C0CDFCE" w14:textId="77777777" w:rsidR="006723E8" w:rsidRPr="00741FBA" w:rsidRDefault="006723E8" w:rsidP="0096140C">
            <w:pPr>
              <w:jc w:val="center"/>
              <w:rPr>
                <w:color w:val="000000"/>
                <w:sz w:val="15"/>
                <w:szCs w:val="15"/>
              </w:rPr>
            </w:pPr>
            <w:r w:rsidRPr="00741FBA">
              <w:rPr>
                <w:color w:val="000000"/>
                <w:sz w:val="15"/>
                <w:szCs w:val="15"/>
              </w:rPr>
              <w:t>26</w:t>
            </w:r>
          </w:p>
        </w:tc>
        <w:tc>
          <w:tcPr>
            <w:tcW w:w="560" w:type="dxa"/>
            <w:tcBorders>
              <w:top w:val="nil"/>
              <w:left w:val="nil"/>
              <w:bottom w:val="single" w:sz="4" w:space="0" w:color="auto"/>
              <w:right w:val="single" w:sz="4" w:space="0" w:color="auto"/>
            </w:tcBorders>
            <w:shd w:val="clear" w:color="auto" w:fill="auto"/>
            <w:vAlign w:val="center"/>
            <w:hideMark/>
          </w:tcPr>
          <w:p w14:paraId="74F2BC6C"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1F336C3B" w14:textId="77777777" w:rsidR="006723E8" w:rsidRPr="00741FBA" w:rsidRDefault="006723E8" w:rsidP="0096140C">
            <w:pPr>
              <w:jc w:val="center"/>
              <w:rPr>
                <w:color w:val="000000"/>
                <w:sz w:val="15"/>
                <w:szCs w:val="15"/>
              </w:rPr>
            </w:pPr>
            <w:r w:rsidRPr="00741FBA">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14:paraId="12CBC39E"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2E1C3002" w14:textId="77777777" w:rsidR="006723E8" w:rsidRPr="00741FBA" w:rsidRDefault="006723E8" w:rsidP="0096140C">
            <w:pPr>
              <w:jc w:val="center"/>
              <w:rPr>
                <w:color w:val="000000"/>
                <w:sz w:val="15"/>
                <w:szCs w:val="15"/>
              </w:rPr>
            </w:pPr>
            <w:r w:rsidRPr="00741FBA">
              <w:rPr>
                <w:color w:val="000000"/>
                <w:sz w:val="15"/>
                <w:szCs w:val="15"/>
              </w:rPr>
              <w:t>89</w:t>
            </w:r>
          </w:p>
        </w:tc>
        <w:tc>
          <w:tcPr>
            <w:tcW w:w="680" w:type="dxa"/>
            <w:tcBorders>
              <w:top w:val="nil"/>
              <w:left w:val="nil"/>
              <w:bottom w:val="single" w:sz="4" w:space="0" w:color="auto"/>
              <w:right w:val="single" w:sz="4" w:space="0" w:color="auto"/>
            </w:tcBorders>
            <w:shd w:val="clear" w:color="auto" w:fill="auto"/>
            <w:vAlign w:val="center"/>
            <w:hideMark/>
          </w:tcPr>
          <w:p w14:paraId="0A6A8BA1" w14:textId="77777777" w:rsidR="006723E8" w:rsidRPr="00741FBA" w:rsidRDefault="006723E8" w:rsidP="0096140C">
            <w:pPr>
              <w:jc w:val="center"/>
              <w:rPr>
                <w:color w:val="000000"/>
                <w:sz w:val="15"/>
                <w:szCs w:val="15"/>
              </w:rPr>
            </w:pPr>
            <w:r w:rsidRPr="00741FBA">
              <w:rPr>
                <w:color w:val="000000"/>
                <w:sz w:val="15"/>
                <w:szCs w:val="15"/>
              </w:rPr>
              <w:t>89</w:t>
            </w:r>
          </w:p>
        </w:tc>
        <w:tc>
          <w:tcPr>
            <w:tcW w:w="1260" w:type="dxa"/>
            <w:tcBorders>
              <w:top w:val="nil"/>
              <w:left w:val="nil"/>
              <w:bottom w:val="single" w:sz="4" w:space="0" w:color="auto"/>
              <w:right w:val="single" w:sz="4" w:space="0" w:color="auto"/>
            </w:tcBorders>
            <w:shd w:val="clear" w:color="auto" w:fill="auto"/>
            <w:vAlign w:val="center"/>
            <w:hideMark/>
          </w:tcPr>
          <w:p w14:paraId="347B5D3B" w14:textId="77777777" w:rsidR="006723E8" w:rsidRPr="00741FBA" w:rsidRDefault="006723E8" w:rsidP="0096140C">
            <w:pPr>
              <w:jc w:val="center"/>
              <w:rPr>
                <w:color w:val="000000"/>
                <w:sz w:val="15"/>
                <w:szCs w:val="15"/>
              </w:rPr>
            </w:pPr>
            <w:r w:rsidRPr="00741FBA">
              <w:rPr>
                <w:color w:val="000000"/>
                <w:sz w:val="15"/>
                <w:szCs w:val="15"/>
              </w:rPr>
              <w:t>0.4141 [0.2064, 0.5879]</w:t>
            </w:r>
          </w:p>
        </w:tc>
        <w:tc>
          <w:tcPr>
            <w:tcW w:w="1140" w:type="dxa"/>
            <w:tcBorders>
              <w:top w:val="nil"/>
              <w:left w:val="nil"/>
              <w:bottom w:val="single" w:sz="4" w:space="0" w:color="auto"/>
              <w:right w:val="single" w:sz="4" w:space="0" w:color="auto"/>
            </w:tcBorders>
            <w:shd w:val="clear" w:color="auto" w:fill="auto"/>
            <w:vAlign w:val="center"/>
            <w:hideMark/>
          </w:tcPr>
          <w:p w14:paraId="7BB46DAE" w14:textId="77777777" w:rsidR="006723E8" w:rsidRPr="00741FBA" w:rsidRDefault="006723E8" w:rsidP="0096140C">
            <w:pPr>
              <w:jc w:val="center"/>
              <w:rPr>
                <w:color w:val="000000"/>
                <w:sz w:val="15"/>
                <w:szCs w:val="15"/>
              </w:rPr>
            </w:pPr>
            <w:r w:rsidRPr="00741FBA">
              <w:rPr>
                <w:color w:val="000000"/>
                <w:sz w:val="15"/>
                <w:szCs w:val="15"/>
              </w:rPr>
              <w:t>71.0 [68.0, 75.0]</w:t>
            </w:r>
          </w:p>
        </w:tc>
        <w:tc>
          <w:tcPr>
            <w:tcW w:w="1200" w:type="dxa"/>
            <w:tcBorders>
              <w:top w:val="nil"/>
              <w:left w:val="nil"/>
              <w:bottom w:val="single" w:sz="4" w:space="0" w:color="auto"/>
              <w:right w:val="single" w:sz="4" w:space="0" w:color="auto"/>
            </w:tcBorders>
            <w:shd w:val="clear" w:color="auto" w:fill="auto"/>
            <w:vAlign w:val="center"/>
            <w:hideMark/>
          </w:tcPr>
          <w:p w14:paraId="53E0B6D4" w14:textId="77777777" w:rsidR="006723E8" w:rsidRPr="00741FBA" w:rsidRDefault="006723E8" w:rsidP="0096140C">
            <w:pPr>
              <w:jc w:val="center"/>
              <w:rPr>
                <w:color w:val="000000"/>
                <w:sz w:val="15"/>
                <w:szCs w:val="15"/>
              </w:rPr>
            </w:pPr>
            <w:r w:rsidRPr="00741FBA">
              <w:rPr>
                <w:color w:val="000000"/>
                <w:sz w:val="15"/>
                <w:szCs w:val="15"/>
              </w:rPr>
              <w:t>70.0 [67.0, 74.0]</w:t>
            </w:r>
          </w:p>
        </w:tc>
      </w:tr>
      <w:tr w:rsidR="006723E8" w:rsidRPr="00741FBA" w14:paraId="07BDF45F" w14:textId="77777777" w:rsidTr="0096140C">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25DD6CA5" w14:textId="77777777" w:rsidR="006723E8" w:rsidRPr="00741FBA" w:rsidRDefault="006723E8" w:rsidP="0096140C">
            <w:pPr>
              <w:jc w:val="center"/>
              <w:rPr>
                <w:color w:val="000000"/>
                <w:sz w:val="15"/>
                <w:szCs w:val="15"/>
              </w:rPr>
            </w:pPr>
            <w:r w:rsidRPr="00741FBA">
              <w:rPr>
                <w:color w:val="000000"/>
                <w:sz w:val="15"/>
                <w:szCs w:val="15"/>
              </w:rPr>
              <w:t>SEARCH (n=2669)</w:t>
            </w:r>
          </w:p>
        </w:tc>
        <w:tc>
          <w:tcPr>
            <w:tcW w:w="1420" w:type="dxa"/>
            <w:tcBorders>
              <w:top w:val="nil"/>
              <w:left w:val="nil"/>
              <w:bottom w:val="single" w:sz="4" w:space="0" w:color="auto"/>
              <w:right w:val="single" w:sz="4" w:space="0" w:color="auto"/>
            </w:tcBorders>
            <w:shd w:val="clear" w:color="auto" w:fill="auto"/>
            <w:vAlign w:val="center"/>
            <w:hideMark/>
          </w:tcPr>
          <w:p w14:paraId="3A9DC9C9" w14:textId="77777777" w:rsidR="006723E8" w:rsidRPr="00741FBA" w:rsidRDefault="006723E8" w:rsidP="0096140C">
            <w:pPr>
              <w:jc w:val="center"/>
              <w:rPr>
                <w:color w:val="000000"/>
                <w:sz w:val="15"/>
                <w:szCs w:val="15"/>
              </w:rPr>
            </w:pPr>
            <w:r w:rsidRPr="00741FBA">
              <w:rPr>
                <w:color w:val="000000"/>
                <w:sz w:val="15"/>
                <w:szCs w:val="15"/>
              </w:rPr>
              <w:t>Study of Epidemiology and Risk factors in Cancer Heredity</w:t>
            </w:r>
          </w:p>
        </w:tc>
        <w:tc>
          <w:tcPr>
            <w:tcW w:w="880" w:type="dxa"/>
            <w:tcBorders>
              <w:top w:val="nil"/>
              <w:left w:val="nil"/>
              <w:bottom w:val="single" w:sz="4" w:space="0" w:color="auto"/>
              <w:right w:val="single" w:sz="4" w:space="0" w:color="auto"/>
            </w:tcBorders>
            <w:shd w:val="clear" w:color="auto" w:fill="auto"/>
            <w:vAlign w:val="center"/>
            <w:hideMark/>
          </w:tcPr>
          <w:p w14:paraId="525307AC" w14:textId="77777777" w:rsidR="006723E8" w:rsidRPr="00741FBA" w:rsidRDefault="006723E8" w:rsidP="0096140C">
            <w:pPr>
              <w:jc w:val="center"/>
              <w:rPr>
                <w:color w:val="000000"/>
                <w:sz w:val="15"/>
                <w:szCs w:val="15"/>
              </w:rPr>
            </w:pPr>
            <w:r w:rsidRPr="00741FBA">
              <w:rPr>
                <w:color w:val="000000"/>
                <w:sz w:val="15"/>
                <w:szCs w:val="15"/>
              </w:rPr>
              <w:t>Cambridge, UK</w:t>
            </w:r>
          </w:p>
        </w:tc>
        <w:tc>
          <w:tcPr>
            <w:tcW w:w="1180" w:type="dxa"/>
            <w:tcBorders>
              <w:top w:val="nil"/>
              <w:left w:val="nil"/>
              <w:bottom w:val="single" w:sz="4" w:space="0" w:color="auto"/>
              <w:right w:val="single" w:sz="4" w:space="0" w:color="auto"/>
            </w:tcBorders>
            <w:shd w:val="clear" w:color="auto" w:fill="auto"/>
            <w:vAlign w:val="center"/>
            <w:hideMark/>
          </w:tcPr>
          <w:p w14:paraId="565A41A7" w14:textId="77777777" w:rsidR="006723E8" w:rsidRPr="00741FBA" w:rsidRDefault="006723E8" w:rsidP="0096140C">
            <w:pPr>
              <w:jc w:val="center"/>
              <w:rPr>
                <w:color w:val="000000"/>
                <w:sz w:val="15"/>
                <w:szCs w:val="15"/>
              </w:rPr>
            </w:pPr>
            <w:r w:rsidRPr="00741FBA">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14:paraId="5F957A49" w14:textId="77777777" w:rsidR="006723E8" w:rsidRPr="00741FBA" w:rsidRDefault="006723E8" w:rsidP="0096140C">
            <w:pPr>
              <w:jc w:val="center"/>
              <w:rPr>
                <w:color w:val="000000"/>
                <w:sz w:val="15"/>
                <w:szCs w:val="15"/>
              </w:rPr>
            </w:pPr>
            <w:r w:rsidRPr="00741FBA">
              <w:rPr>
                <w:color w:val="000000"/>
                <w:sz w:val="15"/>
                <w:szCs w:val="15"/>
              </w:rPr>
              <w:t>232</w:t>
            </w:r>
          </w:p>
        </w:tc>
        <w:tc>
          <w:tcPr>
            <w:tcW w:w="720" w:type="dxa"/>
            <w:tcBorders>
              <w:top w:val="nil"/>
              <w:left w:val="nil"/>
              <w:bottom w:val="single" w:sz="4" w:space="0" w:color="auto"/>
              <w:right w:val="single" w:sz="4" w:space="0" w:color="auto"/>
            </w:tcBorders>
            <w:shd w:val="clear" w:color="auto" w:fill="auto"/>
            <w:vAlign w:val="center"/>
            <w:hideMark/>
          </w:tcPr>
          <w:p w14:paraId="04811B77" w14:textId="77777777" w:rsidR="006723E8" w:rsidRPr="00741FBA" w:rsidRDefault="006723E8" w:rsidP="0096140C">
            <w:pPr>
              <w:jc w:val="center"/>
              <w:rPr>
                <w:color w:val="000000"/>
                <w:sz w:val="15"/>
                <w:szCs w:val="15"/>
              </w:rPr>
            </w:pPr>
            <w:r w:rsidRPr="00741FBA">
              <w:rPr>
                <w:color w:val="000000"/>
                <w:sz w:val="15"/>
                <w:szCs w:val="15"/>
              </w:rPr>
              <w:t>2437</w:t>
            </w:r>
          </w:p>
        </w:tc>
        <w:tc>
          <w:tcPr>
            <w:tcW w:w="780" w:type="dxa"/>
            <w:tcBorders>
              <w:top w:val="nil"/>
              <w:left w:val="nil"/>
              <w:bottom w:val="single" w:sz="4" w:space="0" w:color="auto"/>
              <w:right w:val="single" w:sz="4" w:space="0" w:color="auto"/>
            </w:tcBorders>
            <w:shd w:val="clear" w:color="auto" w:fill="auto"/>
            <w:vAlign w:val="center"/>
            <w:hideMark/>
          </w:tcPr>
          <w:p w14:paraId="680748A5" w14:textId="77777777" w:rsidR="006723E8" w:rsidRPr="00741FBA" w:rsidRDefault="006723E8" w:rsidP="0096140C">
            <w:pPr>
              <w:jc w:val="center"/>
              <w:rPr>
                <w:color w:val="000000"/>
                <w:sz w:val="15"/>
                <w:szCs w:val="15"/>
              </w:rPr>
            </w:pPr>
            <w:r w:rsidRPr="00741FBA">
              <w:rPr>
                <w:color w:val="000000"/>
                <w:sz w:val="15"/>
                <w:szCs w:val="15"/>
              </w:rPr>
              <w:t>1549</w:t>
            </w:r>
          </w:p>
        </w:tc>
        <w:tc>
          <w:tcPr>
            <w:tcW w:w="560" w:type="dxa"/>
            <w:tcBorders>
              <w:top w:val="nil"/>
              <w:left w:val="nil"/>
              <w:bottom w:val="single" w:sz="4" w:space="0" w:color="auto"/>
              <w:right w:val="single" w:sz="4" w:space="0" w:color="auto"/>
            </w:tcBorders>
            <w:shd w:val="clear" w:color="auto" w:fill="auto"/>
            <w:vAlign w:val="center"/>
            <w:hideMark/>
          </w:tcPr>
          <w:p w14:paraId="7A7AC66B" w14:textId="77777777" w:rsidR="006723E8" w:rsidRPr="00741FBA" w:rsidRDefault="006723E8" w:rsidP="0096140C">
            <w:pPr>
              <w:jc w:val="center"/>
              <w:rPr>
                <w:color w:val="000000"/>
                <w:sz w:val="15"/>
                <w:szCs w:val="15"/>
              </w:rPr>
            </w:pPr>
            <w:r w:rsidRPr="00741FBA">
              <w:rPr>
                <w:color w:val="000000"/>
                <w:sz w:val="15"/>
                <w:szCs w:val="15"/>
              </w:rPr>
              <w:t>148</w:t>
            </w:r>
          </w:p>
        </w:tc>
        <w:tc>
          <w:tcPr>
            <w:tcW w:w="740" w:type="dxa"/>
            <w:tcBorders>
              <w:top w:val="nil"/>
              <w:left w:val="nil"/>
              <w:bottom w:val="single" w:sz="4" w:space="0" w:color="auto"/>
              <w:right w:val="single" w:sz="4" w:space="0" w:color="auto"/>
            </w:tcBorders>
            <w:shd w:val="clear" w:color="auto" w:fill="auto"/>
            <w:vAlign w:val="center"/>
            <w:hideMark/>
          </w:tcPr>
          <w:p w14:paraId="531AE6F7" w14:textId="77777777" w:rsidR="006723E8" w:rsidRPr="00741FBA" w:rsidRDefault="006723E8" w:rsidP="0096140C">
            <w:pPr>
              <w:jc w:val="center"/>
              <w:rPr>
                <w:color w:val="000000"/>
                <w:sz w:val="15"/>
                <w:szCs w:val="15"/>
              </w:rPr>
            </w:pPr>
            <w:r w:rsidRPr="00741FBA">
              <w:rPr>
                <w:color w:val="000000"/>
                <w:sz w:val="15"/>
                <w:szCs w:val="15"/>
              </w:rPr>
              <w:t>2637</w:t>
            </w:r>
          </w:p>
        </w:tc>
        <w:tc>
          <w:tcPr>
            <w:tcW w:w="500" w:type="dxa"/>
            <w:tcBorders>
              <w:top w:val="nil"/>
              <w:left w:val="nil"/>
              <w:bottom w:val="single" w:sz="4" w:space="0" w:color="auto"/>
              <w:right w:val="single" w:sz="4" w:space="0" w:color="auto"/>
            </w:tcBorders>
            <w:shd w:val="clear" w:color="auto" w:fill="auto"/>
            <w:vAlign w:val="center"/>
            <w:hideMark/>
          </w:tcPr>
          <w:p w14:paraId="4A1B6161" w14:textId="77777777" w:rsidR="006723E8" w:rsidRPr="00741FBA" w:rsidRDefault="006723E8" w:rsidP="0096140C">
            <w:pPr>
              <w:jc w:val="center"/>
              <w:rPr>
                <w:color w:val="000000"/>
                <w:sz w:val="15"/>
                <w:szCs w:val="15"/>
              </w:rPr>
            </w:pPr>
            <w:r w:rsidRPr="00741FBA">
              <w:rPr>
                <w:color w:val="000000"/>
                <w:sz w:val="15"/>
                <w:szCs w:val="15"/>
              </w:rPr>
              <w:t>32</w:t>
            </w:r>
          </w:p>
        </w:tc>
        <w:tc>
          <w:tcPr>
            <w:tcW w:w="640" w:type="dxa"/>
            <w:tcBorders>
              <w:top w:val="nil"/>
              <w:left w:val="nil"/>
              <w:bottom w:val="single" w:sz="4" w:space="0" w:color="auto"/>
              <w:right w:val="single" w:sz="4" w:space="0" w:color="auto"/>
            </w:tcBorders>
            <w:shd w:val="clear" w:color="auto" w:fill="auto"/>
            <w:vAlign w:val="center"/>
            <w:hideMark/>
          </w:tcPr>
          <w:p w14:paraId="1773A34D"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4A4C8B60" w14:textId="77777777" w:rsidR="006723E8" w:rsidRPr="00741FBA" w:rsidRDefault="006723E8" w:rsidP="0096140C">
            <w:pPr>
              <w:jc w:val="center"/>
              <w:rPr>
                <w:color w:val="000000"/>
                <w:sz w:val="15"/>
                <w:szCs w:val="15"/>
              </w:rPr>
            </w:pPr>
            <w:r w:rsidRPr="00741FBA">
              <w:rPr>
                <w:color w:val="000000"/>
                <w:sz w:val="15"/>
                <w:szCs w:val="15"/>
              </w:rPr>
              <w:t>1519</w:t>
            </w:r>
          </w:p>
        </w:tc>
        <w:tc>
          <w:tcPr>
            <w:tcW w:w="1260" w:type="dxa"/>
            <w:tcBorders>
              <w:top w:val="nil"/>
              <w:left w:val="nil"/>
              <w:bottom w:val="single" w:sz="4" w:space="0" w:color="auto"/>
              <w:right w:val="single" w:sz="4" w:space="0" w:color="auto"/>
            </w:tcBorders>
            <w:shd w:val="clear" w:color="auto" w:fill="auto"/>
            <w:vAlign w:val="center"/>
            <w:hideMark/>
          </w:tcPr>
          <w:p w14:paraId="758BC9DF" w14:textId="77777777" w:rsidR="006723E8" w:rsidRPr="00741FBA" w:rsidRDefault="006723E8" w:rsidP="0096140C">
            <w:pPr>
              <w:jc w:val="center"/>
              <w:rPr>
                <w:color w:val="000000"/>
                <w:sz w:val="15"/>
                <w:szCs w:val="15"/>
              </w:rPr>
            </w:pPr>
            <w:r w:rsidRPr="00741FBA">
              <w:rPr>
                <w:color w:val="000000"/>
                <w:sz w:val="15"/>
                <w:szCs w:val="15"/>
              </w:rPr>
              <w:t>0.5569 [0.3672, 0.76]</w:t>
            </w:r>
          </w:p>
        </w:tc>
        <w:tc>
          <w:tcPr>
            <w:tcW w:w="1140" w:type="dxa"/>
            <w:tcBorders>
              <w:top w:val="nil"/>
              <w:left w:val="nil"/>
              <w:bottom w:val="single" w:sz="4" w:space="0" w:color="auto"/>
              <w:right w:val="single" w:sz="4" w:space="0" w:color="auto"/>
            </w:tcBorders>
            <w:shd w:val="clear" w:color="auto" w:fill="auto"/>
            <w:vAlign w:val="center"/>
            <w:hideMark/>
          </w:tcPr>
          <w:p w14:paraId="0ECC74B7" w14:textId="77777777" w:rsidR="006723E8" w:rsidRPr="00741FBA" w:rsidRDefault="006723E8" w:rsidP="0096140C">
            <w:pPr>
              <w:jc w:val="center"/>
              <w:rPr>
                <w:color w:val="000000"/>
                <w:sz w:val="15"/>
                <w:szCs w:val="15"/>
              </w:rPr>
            </w:pPr>
            <w:r w:rsidRPr="00741FBA">
              <w:rPr>
                <w:color w:val="000000"/>
                <w:sz w:val="15"/>
                <w:szCs w:val="15"/>
              </w:rPr>
              <w:t>64.0 [61.0, 67.0]</w:t>
            </w:r>
          </w:p>
        </w:tc>
        <w:tc>
          <w:tcPr>
            <w:tcW w:w="1200" w:type="dxa"/>
            <w:tcBorders>
              <w:top w:val="nil"/>
              <w:left w:val="nil"/>
              <w:bottom w:val="single" w:sz="4" w:space="0" w:color="auto"/>
              <w:right w:val="single" w:sz="4" w:space="0" w:color="auto"/>
            </w:tcBorders>
            <w:shd w:val="clear" w:color="auto" w:fill="auto"/>
            <w:vAlign w:val="center"/>
            <w:hideMark/>
          </w:tcPr>
          <w:p w14:paraId="54A637F7" w14:textId="77777777" w:rsidR="006723E8" w:rsidRPr="00741FBA" w:rsidRDefault="006723E8" w:rsidP="0096140C">
            <w:pPr>
              <w:jc w:val="center"/>
              <w:rPr>
                <w:color w:val="000000"/>
                <w:sz w:val="15"/>
                <w:szCs w:val="15"/>
              </w:rPr>
            </w:pPr>
            <w:r w:rsidRPr="00741FBA">
              <w:rPr>
                <w:color w:val="000000"/>
                <w:sz w:val="15"/>
                <w:szCs w:val="15"/>
              </w:rPr>
              <w:t>70.8 [66.6, 74.0]</w:t>
            </w:r>
          </w:p>
        </w:tc>
      </w:tr>
      <w:tr w:rsidR="006723E8" w:rsidRPr="00741FBA" w14:paraId="722123D2" w14:textId="77777777" w:rsidTr="0096140C">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1D549ABC" w14:textId="77777777" w:rsidR="006723E8" w:rsidRPr="00741FBA" w:rsidRDefault="006723E8" w:rsidP="0096140C">
            <w:pPr>
              <w:jc w:val="center"/>
              <w:rPr>
                <w:color w:val="000000"/>
                <w:sz w:val="15"/>
                <w:szCs w:val="15"/>
              </w:rPr>
            </w:pPr>
            <w:r w:rsidRPr="00741FBA">
              <w:rPr>
                <w:color w:val="000000"/>
                <w:sz w:val="15"/>
                <w:szCs w:val="15"/>
              </w:rPr>
              <w:t>SFPCS (n=602)</w:t>
            </w:r>
          </w:p>
        </w:tc>
        <w:tc>
          <w:tcPr>
            <w:tcW w:w="1420" w:type="dxa"/>
            <w:tcBorders>
              <w:top w:val="nil"/>
              <w:left w:val="nil"/>
              <w:bottom w:val="single" w:sz="4" w:space="0" w:color="auto"/>
              <w:right w:val="single" w:sz="4" w:space="0" w:color="auto"/>
            </w:tcBorders>
            <w:shd w:val="clear" w:color="auto" w:fill="auto"/>
            <w:vAlign w:val="center"/>
            <w:hideMark/>
          </w:tcPr>
          <w:p w14:paraId="51C0D6F1" w14:textId="77777777" w:rsidR="006723E8" w:rsidRPr="00741FBA" w:rsidRDefault="006723E8" w:rsidP="0096140C">
            <w:pPr>
              <w:jc w:val="center"/>
              <w:rPr>
                <w:color w:val="000000"/>
                <w:sz w:val="15"/>
                <w:szCs w:val="15"/>
              </w:rPr>
            </w:pPr>
            <w:r w:rsidRPr="00741FBA">
              <w:rPr>
                <w:color w:val="000000"/>
                <w:sz w:val="15"/>
                <w:szCs w:val="15"/>
              </w:rPr>
              <w:t>San Francisco Prostate Cancer Study</w:t>
            </w:r>
          </w:p>
        </w:tc>
        <w:tc>
          <w:tcPr>
            <w:tcW w:w="880" w:type="dxa"/>
            <w:tcBorders>
              <w:top w:val="nil"/>
              <w:left w:val="nil"/>
              <w:bottom w:val="single" w:sz="4" w:space="0" w:color="auto"/>
              <w:right w:val="single" w:sz="4" w:space="0" w:color="auto"/>
            </w:tcBorders>
            <w:shd w:val="clear" w:color="auto" w:fill="auto"/>
            <w:vAlign w:val="center"/>
            <w:hideMark/>
          </w:tcPr>
          <w:p w14:paraId="6E02C1AD" w14:textId="77777777" w:rsidR="006723E8" w:rsidRPr="00741FBA" w:rsidRDefault="006723E8" w:rsidP="0096140C">
            <w:pPr>
              <w:jc w:val="center"/>
              <w:rPr>
                <w:color w:val="000000"/>
                <w:sz w:val="15"/>
                <w:szCs w:val="15"/>
              </w:rPr>
            </w:pPr>
            <w:r w:rsidRPr="00741FBA">
              <w:rPr>
                <w:color w:val="000000"/>
                <w:sz w:val="15"/>
                <w:szCs w:val="15"/>
              </w:rPr>
              <w:t>California, USA</w:t>
            </w:r>
          </w:p>
        </w:tc>
        <w:tc>
          <w:tcPr>
            <w:tcW w:w="1180" w:type="dxa"/>
            <w:tcBorders>
              <w:top w:val="nil"/>
              <w:left w:val="nil"/>
              <w:bottom w:val="single" w:sz="4" w:space="0" w:color="auto"/>
              <w:right w:val="single" w:sz="4" w:space="0" w:color="auto"/>
            </w:tcBorders>
            <w:shd w:val="clear" w:color="auto" w:fill="auto"/>
            <w:vAlign w:val="center"/>
            <w:hideMark/>
          </w:tcPr>
          <w:p w14:paraId="7ACCF9CA" w14:textId="77777777" w:rsidR="006723E8" w:rsidRPr="00741FBA" w:rsidRDefault="006723E8" w:rsidP="0096140C">
            <w:pPr>
              <w:jc w:val="center"/>
              <w:rPr>
                <w:color w:val="000000"/>
                <w:sz w:val="15"/>
                <w:szCs w:val="15"/>
              </w:rPr>
            </w:pPr>
            <w:r w:rsidRPr="00741FBA">
              <w:rPr>
                <w:color w:val="000000"/>
                <w:sz w:val="15"/>
                <w:szCs w:val="15"/>
              </w:rPr>
              <w:t>Population-based, case control, observational</w:t>
            </w:r>
          </w:p>
        </w:tc>
        <w:tc>
          <w:tcPr>
            <w:tcW w:w="700" w:type="dxa"/>
            <w:tcBorders>
              <w:top w:val="nil"/>
              <w:left w:val="nil"/>
              <w:bottom w:val="single" w:sz="4" w:space="0" w:color="auto"/>
              <w:right w:val="single" w:sz="4" w:space="0" w:color="auto"/>
            </w:tcBorders>
            <w:shd w:val="clear" w:color="auto" w:fill="auto"/>
            <w:vAlign w:val="center"/>
            <w:hideMark/>
          </w:tcPr>
          <w:p w14:paraId="2497A29C" w14:textId="77777777" w:rsidR="006723E8" w:rsidRPr="00741FBA" w:rsidRDefault="006723E8" w:rsidP="0096140C">
            <w:pPr>
              <w:jc w:val="center"/>
              <w:rPr>
                <w:color w:val="000000"/>
                <w:sz w:val="15"/>
                <w:szCs w:val="15"/>
              </w:rPr>
            </w:pPr>
            <w:r w:rsidRPr="00741FBA">
              <w:rPr>
                <w:color w:val="000000"/>
                <w:sz w:val="15"/>
                <w:szCs w:val="15"/>
              </w:rPr>
              <w:t>241</w:t>
            </w:r>
          </w:p>
        </w:tc>
        <w:tc>
          <w:tcPr>
            <w:tcW w:w="720" w:type="dxa"/>
            <w:tcBorders>
              <w:top w:val="nil"/>
              <w:left w:val="nil"/>
              <w:bottom w:val="single" w:sz="4" w:space="0" w:color="auto"/>
              <w:right w:val="single" w:sz="4" w:space="0" w:color="auto"/>
            </w:tcBorders>
            <w:shd w:val="clear" w:color="auto" w:fill="auto"/>
            <w:vAlign w:val="center"/>
            <w:hideMark/>
          </w:tcPr>
          <w:p w14:paraId="6846079F" w14:textId="77777777" w:rsidR="006723E8" w:rsidRPr="00741FBA" w:rsidRDefault="006723E8" w:rsidP="0096140C">
            <w:pPr>
              <w:jc w:val="center"/>
              <w:rPr>
                <w:color w:val="000000"/>
                <w:sz w:val="15"/>
                <w:szCs w:val="15"/>
              </w:rPr>
            </w:pPr>
            <w:r w:rsidRPr="00741FBA">
              <w:rPr>
                <w:color w:val="000000"/>
                <w:sz w:val="15"/>
                <w:szCs w:val="15"/>
              </w:rPr>
              <w:t>361</w:t>
            </w:r>
          </w:p>
        </w:tc>
        <w:tc>
          <w:tcPr>
            <w:tcW w:w="780" w:type="dxa"/>
            <w:tcBorders>
              <w:top w:val="nil"/>
              <w:left w:val="nil"/>
              <w:bottom w:val="single" w:sz="4" w:space="0" w:color="auto"/>
              <w:right w:val="single" w:sz="4" w:space="0" w:color="auto"/>
            </w:tcBorders>
            <w:shd w:val="clear" w:color="auto" w:fill="auto"/>
            <w:vAlign w:val="center"/>
            <w:hideMark/>
          </w:tcPr>
          <w:p w14:paraId="619F4D81" w14:textId="77777777" w:rsidR="006723E8" w:rsidRPr="00741FBA" w:rsidRDefault="006723E8" w:rsidP="0096140C">
            <w:pPr>
              <w:jc w:val="center"/>
              <w:rPr>
                <w:color w:val="000000"/>
                <w:sz w:val="15"/>
                <w:szCs w:val="15"/>
              </w:rPr>
            </w:pPr>
            <w:r w:rsidRPr="00741FBA">
              <w:rPr>
                <w:color w:val="000000"/>
                <w:sz w:val="15"/>
                <w:szCs w:val="15"/>
              </w:rPr>
              <w:t>55</w:t>
            </w:r>
          </w:p>
        </w:tc>
        <w:tc>
          <w:tcPr>
            <w:tcW w:w="560" w:type="dxa"/>
            <w:tcBorders>
              <w:top w:val="nil"/>
              <w:left w:val="nil"/>
              <w:bottom w:val="single" w:sz="4" w:space="0" w:color="auto"/>
              <w:right w:val="single" w:sz="4" w:space="0" w:color="auto"/>
            </w:tcBorders>
            <w:shd w:val="clear" w:color="auto" w:fill="auto"/>
            <w:vAlign w:val="center"/>
            <w:hideMark/>
          </w:tcPr>
          <w:p w14:paraId="376D3989" w14:textId="77777777" w:rsidR="006723E8" w:rsidRPr="00741FBA" w:rsidRDefault="006723E8" w:rsidP="0096140C">
            <w:pPr>
              <w:jc w:val="center"/>
              <w:rPr>
                <w:color w:val="000000"/>
                <w:sz w:val="15"/>
                <w:szCs w:val="15"/>
              </w:rPr>
            </w:pPr>
            <w:r w:rsidRPr="00741FBA">
              <w:rPr>
                <w:color w:val="000000"/>
                <w:sz w:val="15"/>
                <w:szCs w:val="15"/>
              </w:rPr>
              <w:t>50</w:t>
            </w:r>
          </w:p>
        </w:tc>
        <w:tc>
          <w:tcPr>
            <w:tcW w:w="740" w:type="dxa"/>
            <w:tcBorders>
              <w:top w:val="nil"/>
              <w:left w:val="nil"/>
              <w:bottom w:val="single" w:sz="4" w:space="0" w:color="auto"/>
              <w:right w:val="single" w:sz="4" w:space="0" w:color="auto"/>
            </w:tcBorders>
            <w:shd w:val="clear" w:color="auto" w:fill="auto"/>
            <w:vAlign w:val="center"/>
            <w:hideMark/>
          </w:tcPr>
          <w:p w14:paraId="74451748" w14:textId="77777777" w:rsidR="006723E8" w:rsidRPr="00741FBA" w:rsidRDefault="006723E8" w:rsidP="0096140C">
            <w:pPr>
              <w:jc w:val="center"/>
              <w:rPr>
                <w:color w:val="000000"/>
                <w:sz w:val="15"/>
                <w:szCs w:val="15"/>
              </w:rPr>
            </w:pPr>
            <w:r w:rsidRPr="00741FBA">
              <w:rPr>
                <w:color w:val="000000"/>
                <w:sz w:val="15"/>
                <w:szCs w:val="15"/>
              </w:rPr>
              <w:t>484</w:t>
            </w:r>
          </w:p>
        </w:tc>
        <w:tc>
          <w:tcPr>
            <w:tcW w:w="500" w:type="dxa"/>
            <w:tcBorders>
              <w:top w:val="nil"/>
              <w:left w:val="nil"/>
              <w:bottom w:val="single" w:sz="4" w:space="0" w:color="auto"/>
              <w:right w:val="single" w:sz="4" w:space="0" w:color="auto"/>
            </w:tcBorders>
            <w:shd w:val="clear" w:color="auto" w:fill="auto"/>
            <w:vAlign w:val="center"/>
            <w:hideMark/>
          </w:tcPr>
          <w:p w14:paraId="199B0F2F" w14:textId="77777777" w:rsidR="006723E8" w:rsidRPr="00741FBA" w:rsidRDefault="006723E8" w:rsidP="0096140C">
            <w:pPr>
              <w:jc w:val="center"/>
              <w:rPr>
                <w:color w:val="000000"/>
                <w:sz w:val="15"/>
                <w:szCs w:val="15"/>
              </w:rPr>
            </w:pPr>
            <w:r w:rsidRPr="00741FBA">
              <w:rPr>
                <w:color w:val="000000"/>
                <w:sz w:val="15"/>
                <w:szCs w:val="15"/>
              </w:rPr>
              <w:t>1</w:t>
            </w:r>
          </w:p>
        </w:tc>
        <w:tc>
          <w:tcPr>
            <w:tcW w:w="640" w:type="dxa"/>
            <w:tcBorders>
              <w:top w:val="nil"/>
              <w:left w:val="nil"/>
              <w:bottom w:val="single" w:sz="4" w:space="0" w:color="auto"/>
              <w:right w:val="single" w:sz="4" w:space="0" w:color="auto"/>
            </w:tcBorders>
            <w:shd w:val="clear" w:color="auto" w:fill="auto"/>
            <w:vAlign w:val="center"/>
            <w:hideMark/>
          </w:tcPr>
          <w:p w14:paraId="6CA23272" w14:textId="77777777" w:rsidR="006723E8" w:rsidRPr="00741FBA" w:rsidRDefault="006723E8" w:rsidP="0096140C">
            <w:pPr>
              <w:jc w:val="center"/>
              <w:rPr>
                <w:color w:val="000000"/>
                <w:sz w:val="15"/>
                <w:szCs w:val="15"/>
              </w:rPr>
            </w:pPr>
            <w:r w:rsidRPr="00741FBA">
              <w:rPr>
                <w:color w:val="000000"/>
                <w:sz w:val="15"/>
                <w:szCs w:val="15"/>
              </w:rPr>
              <w:t>117</w:t>
            </w:r>
          </w:p>
        </w:tc>
        <w:tc>
          <w:tcPr>
            <w:tcW w:w="680" w:type="dxa"/>
            <w:tcBorders>
              <w:top w:val="nil"/>
              <w:left w:val="nil"/>
              <w:bottom w:val="single" w:sz="4" w:space="0" w:color="auto"/>
              <w:right w:val="single" w:sz="4" w:space="0" w:color="auto"/>
            </w:tcBorders>
            <w:shd w:val="clear" w:color="auto" w:fill="auto"/>
            <w:vAlign w:val="center"/>
            <w:hideMark/>
          </w:tcPr>
          <w:p w14:paraId="25763E58" w14:textId="77777777" w:rsidR="006723E8" w:rsidRPr="00741FBA" w:rsidRDefault="006723E8" w:rsidP="0096140C">
            <w:pPr>
              <w:jc w:val="center"/>
              <w:rPr>
                <w:color w:val="000000"/>
                <w:sz w:val="15"/>
                <w:szCs w:val="15"/>
              </w:rPr>
            </w:pPr>
            <w:r w:rsidRPr="00741FBA">
              <w:rPr>
                <w:color w:val="000000"/>
                <w:sz w:val="15"/>
                <w:szCs w:val="15"/>
              </w:rPr>
              <w:t>602</w:t>
            </w:r>
          </w:p>
        </w:tc>
        <w:tc>
          <w:tcPr>
            <w:tcW w:w="1260" w:type="dxa"/>
            <w:tcBorders>
              <w:top w:val="nil"/>
              <w:left w:val="nil"/>
              <w:bottom w:val="single" w:sz="4" w:space="0" w:color="auto"/>
              <w:right w:val="single" w:sz="4" w:space="0" w:color="auto"/>
            </w:tcBorders>
            <w:shd w:val="clear" w:color="auto" w:fill="auto"/>
            <w:vAlign w:val="center"/>
            <w:hideMark/>
          </w:tcPr>
          <w:p w14:paraId="4442846B" w14:textId="77777777" w:rsidR="006723E8" w:rsidRPr="00741FBA" w:rsidRDefault="006723E8" w:rsidP="0096140C">
            <w:pPr>
              <w:jc w:val="center"/>
              <w:rPr>
                <w:color w:val="000000"/>
                <w:sz w:val="15"/>
                <w:szCs w:val="15"/>
              </w:rPr>
            </w:pPr>
            <w:r w:rsidRPr="00741FBA">
              <w:rPr>
                <w:color w:val="000000"/>
                <w:sz w:val="15"/>
                <w:szCs w:val="15"/>
              </w:rPr>
              <w:t>0.4776 [0.2926, 0.6781]</w:t>
            </w:r>
          </w:p>
        </w:tc>
        <w:tc>
          <w:tcPr>
            <w:tcW w:w="1140" w:type="dxa"/>
            <w:tcBorders>
              <w:top w:val="nil"/>
              <w:left w:val="nil"/>
              <w:bottom w:val="single" w:sz="4" w:space="0" w:color="auto"/>
              <w:right w:val="single" w:sz="4" w:space="0" w:color="auto"/>
            </w:tcBorders>
            <w:shd w:val="clear" w:color="auto" w:fill="auto"/>
            <w:vAlign w:val="center"/>
            <w:hideMark/>
          </w:tcPr>
          <w:p w14:paraId="46DEDD87" w14:textId="77777777" w:rsidR="006723E8" w:rsidRPr="00741FBA" w:rsidRDefault="006723E8" w:rsidP="0096140C">
            <w:pPr>
              <w:jc w:val="center"/>
              <w:rPr>
                <w:color w:val="000000"/>
                <w:sz w:val="15"/>
                <w:szCs w:val="15"/>
              </w:rPr>
            </w:pPr>
            <w:r w:rsidRPr="00741FBA">
              <w:rPr>
                <w:color w:val="000000"/>
                <w:sz w:val="15"/>
                <w:szCs w:val="15"/>
              </w:rPr>
              <w:t>65.0 [58.6, 71.0]</w:t>
            </w:r>
          </w:p>
        </w:tc>
        <w:tc>
          <w:tcPr>
            <w:tcW w:w="1200" w:type="dxa"/>
            <w:tcBorders>
              <w:top w:val="nil"/>
              <w:left w:val="nil"/>
              <w:bottom w:val="single" w:sz="4" w:space="0" w:color="auto"/>
              <w:right w:val="single" w:sz="4" w:space="0" w:color="auto"/>
            </w:tcBorders>
            <w:shd w:val="clear" w:color="auto" w:fill="auto"/>
            <w:vAlign w:val="center"/>
            <w:hideMark/>
          </w:tcPr>
          <w:p w14:paraId="6EE56A05" w14:textId="77777777" w:rsidR="006723E8" w:rsidRPr="00741FBA" w:rsidRDefault="006723E8" w:rsidP="0096140C">
            <w:pPr>
              <w:jc w:val="center"/>
              <w:rPr>
                <w:color w:val="000000"/>
                <w:sz w:val="15"/>
                <w:szCs w:val="15"/>
              </w:rPr>
            </w:pPr>
            <w:r w:rsidRPr="00741FBA">
              <w:rPr>
                <w:color w:val="000000"/>
                <w:sz w:val="15"/>
                <w:szCs w:val="15"/>
              </w:rPr>
              <w:t>69.1 [62.6, 76.0]</w:t>
            </w:r>
          </w:p>
        </w:tc>
      </w:tr>
      <w:tr w:rsidR="006723E8" w:rsidRPr="00741FBA" w14:paraId="4F8DE21D" w14:textId="77777777" w:rsidTr="0096140C">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7C681F9A" w14:textId="77777777" w:rsidR="006723E8" w:rsidRPr="00741FBA" w:rsidRDefault="006723E8" w:rsidP="0096140C">
            <w:pPr>
              <w:jc w:val="center"/>
              <w:rPr>
                <w:color w:val="000000"/>
                <w:sz w:val="15"/>
                <w:szCs w:val="15"/>
              </w:rPr>
            </w:pPr>
            <w:r w:rsidRPr="00741FBA">
              <w:rPr>
                <w:color w:val="000000"/>
                <w:sz w:val="15"/>
                <w:szCs w:val="15"/>
              </w:rPr>
              <w:t>SNP_Prostate_Ghent (n=451)</w:t>
            </w:r>
          </w:p>
        </w:tc>
        <w:tc>
          <w:tcPr>
            <w:tcW w:w="1420" w:type="dxa"/>
            <w:tcBorders>
              <w:top w:val="nil"/>
              <w:left w:val="nil"/>
              <w:bottom w:val="single" w:sz="4" w:space="0" w:color="auto"/>
              <w:right w:val="single" w:sz="4" w:space="0" w:color="auto"/>
            </w:tcBorders>
            <w:shd w:val="clear" w:color="auto" w:fill="auto"/>
            <w:vAlign w:val="center"/>
            <w:hideMark/>
          </w:tcPr>
          <w:p w14:paraId="419161F0" w14:textId="77777777" w:rsidR="006723E8" w:rsidRPr="00741FBA" w:rsidRDefault="006723E8" w:rsidP="0096140C">
            <w:pPr>
              <w:jc w:val="center"/>
              <w:rPr>
                <w:color w:val="000000"/>
                <w:sz w:val="15"/>
                <w:szCs w:val="15"/>
              </w:rPr>
            </w:pPr>
            <w:r w:rsidRPr="00741FBA">
              <w:rPr>
                <w:color w:val="000000"/>
                <w:sz w:val="15"/>
                <w:szCs w:val="15"/>
              </w:rPr>
              <w:t>SNP Prostate Ghent</w:t>
            </w:r>
          </w:p>
        </w:tc>
        <w:tc>
          <w:tcPr>
            <w:tcW w:w="880" w:type="dxa"/>
            <w:tcBorders>
              <w:top w:val="nil"/>
              <w:left w:val="nil"/>
              <w:bottom w:val="single" w:sz="4" w:space="0" w:color="auto"/>
              <w:right w:val="single" w:sz="4" w:space="0" w:color="auto"/>
            </w:tcBorders>
            <w:shd w:val="clear" w:color="auto" w:fill="auto"/>
            <w:vAlign w:val="center"/>
            <w:hideMark/>
          </w:tcPr>
          <w:p w14:paraId="01670BEF" w14:textId="77777777" w:rsidR="006723E8" w:rsidRPr="00741FBA" w:rsidRDefault="006723E8" w:rsidP="0096140C">
            <w:pPr>
              <w:jc w:val="center"/>
              <w:rPr>
                <w:color w:val="000000"/>
                <w:sz w:val="15"/>
                <w:szCs w:val="15"/>
              </w:rPr>
            </w:pPr>
            <w:r w:rsidRPr="00741FBA">
              <w:rPr>
                <w:color w:val="000000"/>
                <w:sz w:val="15"/>
                <w:szCs w:val="15"/>
              </w:rPr>
              <w:t>Ghent, Belgium</w:t>
            </w:r>
          </w:p>
        </w:tc>
        <w:tc>
          <w:tcPr>
            <w:tcW w:w="1180" w:type="dxa"/>
            <w:tcBorders>
              <w:top w:val="nil"/>
              <w:left w:val="nil"/>
              <w:bottom w:val="single" w:sz="4" w:space="0" w:color="auto"/>
              <w:right w:val="single" w:sz="4" w:space="0" w:color="auto"/>
            </w:tcBorders>
            <w:shd w:val="clear" w:color="auto" w:fill="auto"/>
            <w:vAlign w:val="center"/>
            <w:hideMark/>
          </w:tcPr>
          <w:p w14:paraId="694177D5" w14:textId="77777777" w:rsidR="006723E8" w:rsidRPr="00741FBA" w:rsidRDefault="006723E8" w:rsidP="0096140C">
            <w:pPr>
              <w:jc w:val="center"/>
              <w:rPr>
                <w:color w:val="000000"/>
                <w:sz w:val="15"/>
                <w:szCs w:val="15"/>
              </w:rPr>
            </w:pPr>
            <w:r w:rsidRPr="00741FBA">
              <w:rPr>
                <w:color w:val="000000"/>
                <w:sz w:val="15"/>
                <w:szCs w:val="15"/>
              </w:rPr>
              <w:t>Hospital-based, observational</w:t>
            </w:r>
          </w:p>
        </w:tc>
        <w:tc>
          <w:tcPr>
            <w:tcW w:w="700" w:type="dxa"/>
            <w:tcBorders>
              <w:top w:val="nil"/>
              <w:left w:val="nil"/>
              <w:bottom w:val="single" w:sz="4" w:space="0" w:color="auto"/>
              <w:right w:val="single" w:sz="4" w:space="0" w:color="auto"/>
            </w:tcBorders>
            <w:shd w:val="clear" w:color="auto" w:fill="auto"/>
            <w:vAlign w:val="center"/>
            <w:hideMark/>
          </w:tcPr>
          <w:p w14:paraId="0F9F2670" w14:textId="77777777" w:rsidR="006723E8" w:rsidRPr="00741FBA" w:rsidRDefault="006723E8" w:rsidP="0096140C">
            <w:pPr>
              <w:jc w:val="center"/>
              <w:rPr>
                <w:color w:val="000000"/>
                <w:sz w:val="15"/>
                <w:szCs w:val="15"/>
              </w:rPr>
            </w:pPr>
            <w:r w:rsidRPr="00741FBA">
              <w:rPr>
                <w:color w:val="000000"/>
                <w:sz w:val="15"/>
                <w:szCs w:val="15"/>
              </w:rPr>
              <w:t>135</w:t>
            </w:r>
          </w:p>
        </w:tc>
        <w:tc>
          <w:tcPr>
            <w:tcW w:w="720" w:type="dxa"/>
            <w:tcBorders>
              <w:top w:val="nil"/>
              <w:left w:val="nil"/>
              <w:bottom w:val="single" w:sz="4" w:space="0" w:color="auto"/>
              <w:right w:val="single" w:sz="4" w:space="0" w:color="auto"/>
            </w:tcBorders>
            <w:shd w:val="clear" w:color="auto" w:fill="auto"/>
            <w:vAlign w:val="center"/>
            <w:hideMark/>
          </w:tcPr>
          <w:p w14:paraId="67923F85" w14:textId="77777777" w:rsidR="006723E8" w:rsidRPr="00741FBA" w:rsidRDefault="006723E8" w:rsidP="0096140C">
            <w:pPr>
              <w:jc w:val="center"/>
              <w:rPr>
                <w:color w:val="000000"/>
                <w:sz w:val="15"/>
                <w:szCs w:val="15"/>
              </w:rPr>
            </w:pPr>
            <w:r w:rsidRPr="00741FBA">
              <w:rPr>
                <w:color w:val="000000"/>
                <w:sz w:val="15"/>
                <w:szCs w:val="15"/>
              </w:rPr>
              <w:t>316</w:t>
            </w:r>
          </w:p>
        </w:tc>
        <w:tc>
          <w:tcPr>
            <w:tcW w:w="780" w:type="dxa"/>
            <w:tcBorders>
              <w:top w:val="nil"/>
              <w:left w:val="nil"/>
              <w:bottom w:val="single" w:sz="4" w:space="0" w:color="auto"/>
              <w:right w:val="single" w:sz="4" w:space="0" w:color="auto"/>
            </w:tcBorders>
            <w:shd w:val="clear" w:color="auto" w:fill="auto"/>
            <w:vAlign w:val="center"/>
            <w:hideMark/>
          </w:tcPr>
          <w:p w14:paraId="709BD14B" w14:textId="77777777" w:rsidR="006723E8" w:rsidRPr="00741FBA" w:rsidRDefault="006723E8" w:rsidP="0096140C">
            <w:pPr>
              <w:jc w:val="center"/>
              <w:rPr>
                <w:color w:val="000000"/>
                <w:sz w:val="15"/>
                <w:szCs w:val="15"/>
              </w:rPr>
            </w:pPr>
            <w:r w:rsidRPr="00741FBA">
              <w:rPr>
                <w:color w:val="000000"/>
                <w:sz w:val="15"/>
                <w:szCs w:val="15"/>
              </w:rPr>
              <w:t>243</w:t>
            </w:r>
          </w:p>
        </w:tc>
        <w:tc>
          <w:tcPr>
            <w:tcW w:w="560" w:type="dxa"/>
            <w:tcBorders>
              <w:top w:val="nil"/>
              <w:left w:val="nil"/>
              <w:bottom w:val="single" w:sz="4" w:space="0" w:color="auto"/>
              <w:right w:val="single" w:sz="4" w:space="0" w:color="auto"/>
            </w:tcBorders>
            <w:shd w:val="clear" w:color="auto" w:fill="auto"/>
            <w:vAlign w:val="center"/>
            <w:hideMark/>
          </w:tcPr>
          <w:p w14:paraId="24B90D61" w14:textId="77777777" w:rsidR="006723E8" w:rsidRPr="00741FBA" w:rsidRDefault="006723E8" w:rsidP="0096140C">
            <w:pPr>
              <w:jc w:val="center"/>
              <w:rPr>
                <w:color w:val="000000"/>
                <w:sz w:val="15"/>
                <w:szCs w:val="15"/>
              </w:rPr>
            </w:pPr>
            <w:r w:rsidRPr="00741FBA">
              <w:rPr>
                <w:color w:val="000000"/>
                <w:sz w:val="15"/>
                <w:szCs w:val="15"/>
              </w:rPr>
              <w:t>1</w:t>
            </w:r>
          </w:p>
        </w:tc>
        <w:tc>
          <w:tcPr>
            <w:tcW w:w="740" w:type="dxa"/>
            <w:tcBorders>
              <w:top w:val="nil"/>
              <w:left w:val="nil"/>
              <w:bottom w:val="single" w:sz="4" w:space="0" w:color="auto"/>
              <w:right w:val="single" w:sz="4" w:space="0" w:color="auto"/>
            </w:tcBorders>
            <w:shd w:val="clear" w:color="auto" w:fill="auto"/>
            <w:vAlign w:val="center"/>
            <w:hideMark/>
          </w:tcPr>
          <w:p w14:paraId="6A4301B3" w14:textId="77777777" w:rsidR="006723E8" w:rsidRPr="00741FBA" w:rsidRDefault="006723E8" w:rsidP="0096140C">
            <w:pPr>
              <w:jc w:val="center"/>
              <w:rPr>
                <w:color w:val="000000"/>
                <w:sz w:val="15"/>
                <w:szCs w:val="15"/>
              </w:rPr>
            </w:pPr>
            <w:r w:rsidRPr="00741FBA">
              <w:rPr>
                <w:color w:val="000000"/>
                <w:sz w:val="15"/>
                <w:szCs w:val="15"/>
              </w:rPr>
              <w:t>451</w:t>
            </w:r>
          </w:p>
        </w:tc>
        <w:tc>
          <w:tcPr>
            <w:tcW w:w="500" w:type="dxa"/>
            <w:tcBorders>
              <w:top w:val="nil"/>
              <w:left w:val="nil"/>
              <w:bottom w:val="single" w:sz="4" w:space="0" w:color="auto"/>
              <w:right w:val="single" w:sz="4" w:space="0" w:color="auto"/>
            </w:tcBorders>
            <w:shd w:val="clear" w:color="auto" w:fill="auto"/>
            <w:vAlign w:val="center"/>
            <w:hideMark/>
          </w:tcPr>
          <w:p w14:paraId="27A52A76" w14:textId="77777777" w:rsidR="006723E8" w:rsidRPr="00741FBA" w:rsidRDefault="006723E8" w:rsidP="0096140C">
            <w:pPr>
              <w:jc w:val="center"/>
              <w:rPr>
                <w:color w:val="000000"/>
                <w:sz w:val="15"/>
                <w:szCs w:val="15"/>
              </w:rPr>
            </w:pPr>
            <w:r w:rsidRPr="00741FBA">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14:paraId="065AC311"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62FA209D" w14:textId="77777777" w:rsidR="006723E8" w:rsidRPr="00741FBA" w:rsidRDefault="006723E8" w:rsidP="0096140C">
            <w:pPr>
              <w:jc w:val="center"/>
              <w:rPr>
                <w:color w:val="000000"/>
                <w:sz w:val="15"/>
                <w:szCs w:val="15"/>
              </w:rPr>
            </w:pPr>
            <w:r w:rsidRPr="00741FBA">
              <w:rPr>
                <w:color w:val="000000"/>
                <w:sz w:val="15"/>
                <w:szCs w:val="15"/>
              </w:rPr>
              <w:t>393</w:t>
            </w:r>
          </w:p>
        </w:tc>
        <w:tc>
          <w:tcPr>
            <w:tcW w:w="1260" w:type="dxa"/>
            <w:tcBorders>
              <w:top w:val="nil"/>
              <w:left w:val="nil"/>
              <w:bottom w:val="single" w:sz="4" w:space="0" w:color="auto"/>
              <w:right w:val="single" w:sz="4" w:space="0" w:color="auto"/>
            </w:tcBorders>
            <w:shd w:val="clear" w:color="auto" w:fill="auto"/>
            <w:vAlign w:val="center"/>
            <w:hideMark/>
          </w:tcPr>
          <w:p w14:paraId="30C22524" w14:textId="77777777" w:rsidR="006723E8" w:rsidRPr="00741FBA" w:rsidRDefault="006723E8" w:rsidP="0096140C">
            <w:pPr>
              <w:jc w:val="center"/>
              <w:rPr>
                <w:color w:val="000000"/>
                <w:sz w:val="15"/>
                <w:szCs w:val="15"/>
              </w:rPr>
            </w:pPr>
            <w:r w:rsidRPr="00741FBA">
              <w:rPr>
                <w:color w:val="000000"/>
                <w:sz w:val="15"/>
                <w:szCs w:val="15"/>
              </w:rPr>
              <w:t>0.5033 [0.2725, 0.7168]</w:t>
            </w:r>
          </w:p>
        </w:tc>
        <w:tc>
          <w:tcPr>
            <w:tcW w:w="1140" w:type="dxa"/>
            <w:tcBorders>
              <w:top w:val="nil"/>
              <w:left w:val="nil"/>
              <w:bottom w:val="single" w:sz="4" w:space="0" w:color="auto"/>
              <w:right w:val="single" w:sz="4" w:space="0" w:color="auto"/>
            </w:tcBorders>
            <w:shd w:val="clear" w:color="auto" w:fill="auto"/>
            <w:vAlign w:val="center"/>
            <w:hideMark/>
          </w:tcPr>
          <w:p w14:paraId="2317A475" w14:textId="77777777" w:rsidR="006723E8" w:rsidRPr="00741FBA" w:rsidRDefault="006723E8" w:rsidP="0096140C">
            <w:pPr>
              <w:jc w:val="center"/>
              <w:rPr>
                <w:color w:val="000000"/>
                <w:sz w:val="15"/>
                <w:szCs w:val="15"/>
              </w:rPr>
            </w:pPr>
            <w:r w:rsidRPr="00741FBA">
              <w:rPr>
                <w:color w:val="000000"/>
                <w:sz w:val="15"/>
                <w:szCs w:val="15"/>
              </w:rPr>
              <w:t>65.4 [60.6, 70.3]</w:t>
            </w:r>
          </w:p>
        </w:tc>
        <w:tc>
          <w:tcPr>
            <w:tcW w:w="1200" w:type="dxa"/>
            <w:tcBorders>
              <w:top w:val="nil"/>
              <w:left w:val="nil"/>
              <w:bottom w:val="single" w:sz="4" w:space="0" w:color="auto"/>
              <w:right w:val="single" w:sz="4" w:space="0" w:color="auto"/>
            </w:tcBorders>
            <w:shd w:val="clear" w:color="auto" w:fill="auto"/>
            <w:vAlign w:val="center"/>
            <w:hideMark/>
          </w:tcPr>
          <w:p w14:paraId="5D0CCFD4" w14:textId="77777777" w:rsidR="006723E8" w:rsidRPr="00741FBA" w:rsidRDefault="006723E8" w:rsidP="0096140C">
            <w:pPr>
              <w:jc w:val="center"/>
              <w:rPr>
                <w:color w:val="000000"/>
                <w:sz w:val="15"/>
                <w:szCs w:val="15"/>
              </w:rPr>
            </w:pPr>
            <w:r w:rsidRPr="00741FBA">
              <w:rPr>
                <w:color w:val="000000"/>
                <w:sz w:val="15"/>
                <w:szCs w:val="15"/>
              </w:rPr>
              <w:t>68.8 [62.8, 75.0]</w:t>
            </w:r>
          </w:p>
        </w:tc>
      </w:tr>
      <w:tr w:rsidR="006723E8" w:rsidRPr="00741FBA" w14:paraId="1CB86D41" w14:textId="77777777" w:rsidTr="0096140C">
        <w:trPr>
          <w:trHeight w:val="16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1128542B" w14:textId="77777777" w:rsidR="006723E8" w:rsidRPr="00741FBA" w:rsidRDefault="006723E8" w:rsidP="0096140C">
            <w:pPr>
              <w:jc w:val="center"/>
              <w:rPr>
                <w:color w:val="000000"/>
                <w:sz w:val="15"/>
                <w:szCs w:val="15"/>
              </w:rPr>
            </w:pPr>
            <w:r w:rsidRPr="00741FBA">
              <w:rPr>
                <w:color w:val="000000"/>
                <w:sz w:val="15"/>
                <w:szCs w:val="15"/>
              </w:rPr>
              <w:t>SPAG (n=211)</w:t>
            </w:r>
          </w:p>
        </w:tc>
        <w:tc>
          <w:tcPr>
            <w:tcW w:w="1420" w:type="dxa"/>
            <w:tcBorders>
              <w:top w:val="nil"/>
              <w:left w:val="nil"/>
              <w:bottom w:val="single" w:sz="4" w:space="0" w:color="auto"/>
              <w:right w:val="single" w:sz="4" w:space="0" w:color="auto"/>
            </w:tcBorders>
            <w:shd w:val="clear" w:color="auto" w:fill="auto"/>
            <w:vAlign w:val="center"/>
            <w:hideMark/>
          </w:tcPr>
          <w:p w14:paraId="5331C319" w14:textId="77777777" w:rsidR="006723E8" w:rsidRPr="00741FBA" w:rsidRDefault="006723E8" w:rsidP="0096140C">
            <w:pPr>
              <w:jc w:val="center"/>
              <w:rPr>
                <w:color w:val="000000"/>
                <w:sz w:val="15"/>
                <w:szCs w:val="15"/>
              </w:rPr>
            </w:pPr>
            <w:r w:rsidRPr="00741FBA">
              <w:rPr>
                <w:color w:val="000000"/>
                <w:sz w:val="15"/>
                <w:szCs w:val="15"/>
              </w:rPr>
              <w:t>Serum Proteomic analysis for biomarkers of Aggressive prostate disease in the Guernsey population</w:t>
            </w:r>
          </w:p>
        </w:tc>
        <w:tc>
          <w:tcPr>
            <w:tcW w:w="880" w:type="dxa"/>
            <w:tcBorders>
              <w:top w:val="nil"/>
              <w:left w:val="nil"/>
              <w:bottom w:val="single" w:sz="4" w:space="0" w:color="auto"/>
              <w:right w:val="single" w:sz="4" w:space="0" w:color="auto"/>
            </w:tcBorders>
            <w:shd w:val="clear" w:color="auto" w:fill="auto"/>
            <w:vAlign w:val="center"/>
            <w:hideMark/>
          </w:tcPr>
          <w:p w14:paraId="371668E1" w14:textId="77777777" w:rsidR="006723E8" w:rsidRPr="00741FBA" w:rsidRDefault="006723E8" w:rsidP="0096140C">
            <w:pPr>
              <w:jc w:val="center"/>
              <w:rPr>
                <w:color w:val="000000"/>
                <w:sz w:val="15"/>
                <w:szCs w:val="15"/>
              </w:rPr>
            </w:pPr>
            <w:r w:rsidRPr="00741FBA">
              <w:rPr>
                <w:color w:val="000000"/>
                <w:sz w:val="15"/>
                <w:szCs w:val="15"/>
              </w:rPr>
              <w:t>Manchester / Southampton, UK</w:t>
            </w:r>
          </w:p>
        </w:tc>
        <w:tc>
          <w:tcPr>
            <w:tcW w:w="1180" w:type="dxa"/>
            <w:tcBorders>
              <w:top w:val="nil"/>
              <w:left w:val="nil"/>
              <w:bottom w:val="single" w:sz="4" w:space="0" w:color="auto"/>
              <w:right w:val="single" w:sz="4" w:space="0" w:color="auto"/>
            </w:tcBorders>
            <w:shd w:val="clear" w:color="auto" w:fill="auto"/>
            <w:vAlign w:val="center"/>
            <w:hideMark/>
          </w:tcPr>
          <w:p w14:paraId="71C24E8F" w14:textId="77777777" w:rsidR="006723E8" w:rsidRPr="00741FBA" w:rsidRDefault="006723E8" w:rsidP="0096140C">
            <w:pPr>
              <w:jc w:val="center"/>
              <w:rPr>
                <w:color w:val="000000"/>
                <w:sz w:val="15"/>
                <w:szCs w:val="15"/>
              </w:rPr>
            </w:pPr>
            <w:r w:rsidRPr="00741FBA">
              <w:rPr>
                <w:color w:val="000000"/>
                <w:sz w:val="15"/>
                <w:szCs w:val="15"/>
              </w:rPr>
              <w:t>Hospital-based, observational</w:t>
            </w:r>
          </w:p>
        </w:tc>
        <w:tc>
          <w:tcPr>
            <w:tcW w:w="700" w:type="dxa"/>
            <w:tcBorders>
              <w:top w:val="nil"/>
              <w:left w:val="nil"/>
              <w:bottom w:val="single" w:sz="4" w:space="0" w:color="auto"/>
              <w:right w:val="single" w:sz="4" w:space="0" w:color="auto"/>
            </w:tcBorders>
            <w:shd w:val="clear" w:color="auto" w:fill="auto"/>
            <w:vAlign w:val="center"/>
            <w:hideMark/>
          </w:tcPr>
          <w:p w14:paraId="464CC773" w14:textId="77777777" w:rsidR="006723E8" w:rsidRPr="00741FBA" w:rsidRDefault="006723E8" w:rsidP="0096140C">
            <w:pPr>
              <w:jc w:val="center"/>
              <w:rPr>
                <w:color w:val="000000"/>
                <w:sz w:val="15"/>
                <w:szCs w:val="15"/>
              </w:rPr>
            </w:pPr>
            <w:r w:rsidRPr="00741FBA">
              <w:rPr>
                <w:color w:val="000000"/>
                <w:sz w:val="15"/>
                <w:szCs w:val="15"/>
              </w:rPr>
              <w:t>172</w:t>
            </w:r>
          </w:p>
        </w:tc>
        <w:tc>
          <w:tcPr>
            <w:tcW w:w="720" w:type="dxa"/>
            <w:tcBorders>
              <w:top w:val="nil"/>
              <w:left w:val="nil"/>
              <w:bottom w:val="single" w:sz="4" w:space="0" w:color="auto"/>
              <w:right w:val="single" w:sz="4" w:space="0" w:color="auto"/>
            </w:tcBorders>
            <w:shd w:val="clear" w:color="auto" w:fill="auto"/>
            <w:vAlign w:val="center"/>
            <w:hideMark/>
          </w:tcPr>
          <w:p w14:paraId="0A8C583A" w14:textId="77777777" w:rsidR="006723E8" w:rsidRPr="00741FBA" w:rsidRDefault="006723E8" w:rsidP="0096140C">
            <w:pPr>
              <w:jc w:val="center"/>
              <w:rPr>
                <w:color w:val="000000"/>
                <w:sz w:val="15"/>
                <w:szCs w:val="15"/>
              </w:rPr>
            </w:pPr>
            <w:r w:rsidRPr="00741FBA">
              <w:rPr>
                <w:color w:val="000000"/>
                <w:sz w:val="15"/>
                <w:szCs w:val="15"/>
              </w:rPr>
              <w:t>39</w:t>
            </w:r>
          </w:p>
        </w:tc>
        <w:tc>
          <w:tcPr>
            <w:tcW w:w="780" w:type="dxa"/>
            <w:tcBorders>
              <w:top w:val="nil"/>
              <w:left w:val="nil"/>
              <w:bottom w:val="single" w:sz="4" w:space="0" w:color="auto"/>
              <w:right w:val="single" w:sz="4" w:space="0" w:color="auto"/>
            </w:tcBorders>
            <w:shd w:val="clear" w:color="auto" w:fill="auto"/>
            <w:vAlign w:val="center"/>
            <w:hideMark/>
          </w:tcPr>
          <w:p w14:paraId="45216D8E" w14:textId="77777777" w:rsidR="006723E8" w:rsidRPr="00741FBA" w:rsidRDefault="006723E8" w:rsidP="0096140C">
            <w:pPr>
              <w:jc w:val="center"/>
              <w:rPr>
                <w:color w:val="000000"/>
                <w:sz w:val="15"/>
                <w:szCs w:val="15"/>
              </w:rPr>
            </w:pPr>
            <w:r w:rsidRPr="00741FBA">
              <w:rPr>
                <w:color w:val="000000"/>
                <w:sz w:val="15"/>
                <w:szCs w:val="15"/>
              </w:rPr>
              <w:t>30</w:t>
            </w:r>
          </w:p>
        </w:tc>
        <w:tc>
          <w:tcPr>
            <w:tcW w:w="560" w:type="dxa"/>
            <w:tcBorders>
              <w:top w:val="nil"/>
              <w:left w:val="nil"/>
              <w:bottom w:val="single" w:sz="4" w:space="0" w:color="auto"/>
              <w:right w:val="single" w:sz="4" w:space="0" w:color="auto"/>
            </w:tcBorders>
            <w:shd w:val="clear" w:color="auto" w:fill="auto"/>
            <w:vAlign w:val="center"/>
            <w:hideMark/>
          </w:tcPr>
          <w:p w14:paraId="2E74BB2D" w14:textId="77777777" w:rsidR="006723E8" w:rsidRPr="00741FBA" w:rsidRDefault="006723E8" w:rsidP="0096140C">
            <w:pPr>
              <w:jc w:val="center"/>
              <w:rPr>
                <w:color w:val="000000"/>
                <w:sz w:val="15"/>
                <w:szCs w:val="15"/>
              </w:rPr>
            </w:pPr>
            <w:r w:rsidRPr="00741FBA">
              <w:rPr>
                <w:color w:val="000000"/>
                <w:sz w:val="15"/>
                <w:szCs w:val="15"/>
              </w:rPr>
              <w:t>1</w:t>
            </w:r>
          </w:p>
        </w:tc>
        <w:tc>
          <w:tcPr>
            <w:tcW w:w="740" w:type="dxa"/>
            <w:tcBorders>
              <w:top w:val="nil"/>
              <w:left w:val="nil"/>
              <w:bottom w:val="single" w:sz="4" w:space="0" w:color="auto"/>
              <w:right w:val="single" w:sz="4" w:space="0" w:color="auto"/>
            </w:tcBorders>
            <w:shd w:val="clear" w:color="auto" w:fill="auto"/>
            <w:vAlign w:val="center"/>
            <w:hideMark/>
          </w:tcPr>
          <w:p w14:paraId="4F3D77FA" w14:textId="77777777" w:rsidR="006723E8" w:rsidRPr="00741FBA" w:rsidRDefault="006723E8" w:rsidP="0096140C">
            <w:pPr>
              <w:jc w:val="center"/>
              <w:rPr>
                <w:color w:val="000000"/>
                <w:sz w:val="15"/>
                <w:szCs w:val="15"/>
              </w:rPr>
            </w:pPr>
            <w:r w:rsidRPr="00741FBA">
              <w:rPr>
                <w:color w:val="000000"/>
                <w:sz w:val="15"/>
                <w:szCs w:val="15"/>
              </w:rPr>
              <w:t>210</w:t>
            </w:r>
          </w:p>
        </w:tc>
        <w:tc>
          <w:tcPr>
            <w:tcW w:w="500" w:type="dxa"/>
            <w:tcBorders>
              <w:top w:val="nil"/>
              <w:left w:val="nil"/>
              <w:bottom w:val="single" w:sz="4" w:space="0" w:color="auto"/>
              <w:right w:val="single" w:sz="4" w:space="0" w:color="auto"/>
            </w:tcBorders>
            <w:shd w:val="clear" w:color="auto" w:fill="auto"/>
            <w:vAlign w:val="center"/>
            <w:hideMark/>
          </w:tcPr>
          <w:p w14:paraId="0430885E" w14:textId="77777777" w:rsidR="006723E8" w:rsidRPr="00741FBA" w:rsidRDefault="006723E8" w:rsidP="0096140C">
            <w:pPr>
              <w:jc w:val="center"/>
              <w:rPr>
                <w:color w:val="000000"/>
                <w:sz w:val="15"/>
                <w:szCs w:val="15"/>
              </w:rPr>
            </w:pPr>
            <w:r w:rsidRPr="00741FBA">
              <w:rPr>
                <w:color w:val="000000"/>
                <w:sz w:val="15"/>
                <w:szCs w:val="15"/>
              </w:rPr>
              <w:t>1</w:t>
            </w:r>
          </w:p>
        </w:tc>
        <w:tc>
          <w:tcPr>
            <w:tcW w:w="640" w:type="dxa"/>
            <w:tcBorders>
              <w:top w:val="nil"/>
              <w:left w:val="nil"/>
              <w:bottom w:val="single" w:sz="4" w:space="0" w:color="auto"/>
              <w:right w:val="single" w:sz="4" w:space="0" w:color="auto"/>
            </w:tcBorders>
            <w:shd w:val="clear" w:color="auto" w:fill="auto"/>
            <w:vAlign w:val="center"/>
            <w:hideMark/>
          </w:tcPr>
          <w:p w14:paraId="54EC29C1"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030AC661" w14:textId="77777777" w:rsidR="006723E8" w:rsidRPr="00741FBA" w:rsidRDefault="006723E8" w:rsidP="0096140C">
            <w:pPr>
              <w:jc w:val="center"/>
              <w:rPr>
                <w:color w:val="000000"/>
                <w:sz w:val="15"/>
                <w:szCs w:val="15"/>
              </w:rPr>
            </w:pPr>
            <w:r w:rsidRPr="00741FBA">
              <w:rPr>
                <w:color w:val="000000"/>
                <w:sz w:val="15"/>
                <w:szCs w:val="15"/>
              </w:rPr>
              <w:t>10</w:t>
            </w:r>
          </w:p>
        </w:tc>
        <w:tc>
          <w:tcPr>
            <w:tcW w:w="1260" w:type="dxa"/>
            <w:tcBorders>
              <w:top w:val="nil"/>
              <w:left w:val="nil"/>
              <w:bottom w:val="single" w:sz="4" w:space="0" w:color="auto"/>
              <w:right w:val="single" w:sz="4" w:space="0" w:color="auto"/>
            </w:tcBorders>
            <w:shd w:val="clear" w:color="auto" w:fill="auto"/>
            <w:vAlign w:val="center"/>
            <w:hideMark/>
          </w:tcPr>
          <w:p w14:paraId="4F6934FB" w14:textId="77777777" w:rsidR="006723E8" w:rsidRPr="00741FBA" w:rsidRDefault="006723E8" w:rsidP="0096140C">
            <w:pPr>
              <w:jc w:val="center"/>
              <w:rPr>
                <w:color w:val="000000"/>
                <w:sz w:val="15"/>
                <w:szCs w:val="15"/>
              </w:rPr>
            </w:pPr>
            <w:r w:rsidRPr="00741FBA">
              <w:rPr>
                <w:color w:val="000000"/>
                <w:sz w:val="15"/>
                <w:szCs w:val="15"/>
              </w:rPr>
              <w:t>0.4637 [0.2589, 0.658]</w:t>
            </w:r>
          </w:p>
        </w:tc>
        <w:tc>
          <w:tcPr>
            <w:tcW w:w="1140" w:type="dxa"/>
            <w:tcBorders>
              <w:top w:val="nil"/>
              <w:left w:val="nil"/>
              <w:bottom w:val="single" w:sz="4" w:space="0" w:color="auto"/>
              <w:right w:val="single" w:sz="4" w:space="0" w:color="auto"/>
            </w:tcBorders>
            <w:shd w:val="clear" w:color="auto" w:fill="auto"/>
            <w:vAlign w:val="center"/>
            <w:hideMark/>
          </w:tcPr>
          <w:p w14:paraId="12224E71" w14:textId="77777777" w:rsidR="006723E8" w:rsidRPr="00741FBA" w:rsidRDefault="006723E8" w:rsidP="0096140C">
            <w:pPr>
              <w:jc w:val="center"/>
              <w:rPr>
                <w:color w:val="000000"/>
                <w:sz w:val="15"/>
                <w:szCs w:val="15"/>
              </w:rPr>
            </w:pPr>
            <w:r w:rsidRPr="00741FBA">
              <w:rPr>
                <w:color w:val="000000"/>
                <w:sz w:val="15"/>
                <w:szCs w:val="15"/>
              </w:rPr>
              <w:t>66.1 [62.1, 68.5]</w:t>
            </w:r>
          </w:p>
        </w:tc>
        <w:tc>
          <w:tcPr>
            <w:tcW w:w="1200" w:type="dxa"/>
            <w:tcBorders>
              <w:top w:val="nil"/>
              <w:left w:val="nil"/>
              <w:bottom w:val="single" w:sz="4" w:space="0" w:color="auto"/>
              <w:right w:val="single" w:sz="4" w:space="0" w:color="auto"/>
            </w:tcBorders>
            <w:shd w:val="clear" w:color="auto" w:fill="auto"/>
            <w:vAlign w:val="center"/>
            <w:hideMark/>
          </w:tcPr>
          <w:p w14:paraId="4927F395" w14:textId="77777777" w:rsidR="006723E8" w:rsidRPr="00741FBA" w:rsidRDefault="006723E8" w:rsidP="0096140C">
            <w:pPr>
              <w:jc w:val="center"/>
              <w:rPr>
                <w:color w:val="000000"/>
                <w:sz w:val="15"/>
                <w:szCs w:val="15"/>
              </w:rPr>
            </w:pPr>
            <w:r w:rsidRPr="00741FBA">
              <w:rPr>
                <w:color w:val="000000"/>
                <w:sz w:val="15"/>
                <w:szCs w:val="15"/>
              </w:rPr>
              <w:t>68.6 [62.8, 74.4]</w:t>
            </w:r>
          </w:p>
        </w:tc>
      </w:tr>
      <w:tr w:rsidR="006723E8" w:rsidRPr="00741FBA" w14:paraId="41DAE52F"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6A440D15" w14:textId="77777777" w:rsidR="006723E8" w:rsidRPr="00741FBA" w:rsidRDefault="006723E8" w:rsidP="0096140C">
            <w:pPr>
              <w:jc w:val="center"/>
              <w:rPr>
                <w:color w:val="000000"/>
                <w:sz w:val="15"/>
                <w:szCs w:val="15"/>
              </w:rPr>
            </w:pPr>
            <w:r w:rsidRPr="00741FBA">
              <w:rPr>
                <w:color w:val="000000"/>
                <w:sz w:val="15"/>
                <w:szCs w:val="15"/>
              </w:rPr>
              <w:t>STHM2 (n=4524)</w:t>
            </w:r>
          </w:p>
        </w:tc>
        <w:tc>
          <w:tcPr>
            <w:tcW w:w="1420" w:type="dxa"/>
            <w:tcBorders>
              <w:top w:val="nil"/>
              <w:left w:val="nil"/>
              <w:bottom w:val="single" w:sz="4" w:space="0" w:color="auto"/>
              <w:right w:val="single" w:sz="4" w:space="0" w:color="auto"/>
            </w:tcBorders>
            <w:shd w:val="clear" w:color="auto" w:fill="auto"/>
            <w:vAlign w:val="center"/>
            <w:hideMark/>
          </w:tcPr>
          <w:p w14:paraId="4FB6E0DB" w14:textId="77777777" w:rsidR="006723E8" w:rsidRPr="00741FBA" w:rsidRDefault="006723E8" w:rsidP="0096140C">
            <w:pPr>
              <w:jc w:val="center"/>
              <w:rPr>
                <w:color w:val="000000"/>
                <w:sz w:val="15"/>
                <w:szCs w:val="15"/>
              </w:rPr>
            </w:pPr>
            <w:r w:rsidRPr="00741FBA">
              <w:rPr>
                <w:color w:val="000000"/>
                <w:sz w:val="15"/>
                <w:szCs w:val="15"/>
              </w:rPr>
              <w:t>Stockholm 2</w:t>
            </w:r>
          </w:p>
        </w:tc>
        <w:tc>
          <w:tcPr>
            <w:tcW w:w="880" w:type="dxa"/>
            <w:tcBorders>
              <w:top w:val="nil"/>
              <w:left w:val="nil"/>
              <w:bottom w:val="single" w:sz="4" w:space="0" w:color="auto"/>
              <w:right w:val="single" w:sz="4" w:space="0" w:color="auto"/>
            </w:tcBorders>
            <w:shd w:val="clear" w:color="auto" w:fill="auto"/>
            <w:vAlign w:val="center"/>
            <w:hideMark/>
          </w:tcPr>
          <w:p w14:paraId="35DCFF8F" w14:textId="77777777" w:rsidR="006723E8" w:rsidRPr="00741FBA" w:rsidRDefault="006723E8" w:rsidP="0096140C">
            <w:pPr>
              <w:jc w:val="center"/>
              <w:rPr>
                <w:color w:val="000000"/>
                <w:sz w:val="15"/>
                <w:szCs w:val="15"/>
              </w:rPr>
            </w:pPr>
            <w:r w:rsidRPr="00741FBA">
              <w:rPr>
                <w:color w:val="000000"/>
                <w:sz w:val="15"/>
                <w:szCs w:val="15"/>
              </w:rPr>
              <w:t>Stockholm, Sweden</w:t>
            </w:r>
          </w:p>
        </w:tc>
        <w:tc>
          <w:tcPr>
            <w:tcW w:w="1180" w:type="dxa"/>
            <w:tcBorders>
              <w:top w:val="nil"/>
              <w:left w:val="nil"/>
              <w:bottom w:val="single" w:sz="4" w:space="0" w:color="auto"/>
              <w:right w:val="single" w:sz="4" w:space="0" w:color="auto"/>
            </w:tcBorders>
            <w:shd w:val="clear" w:color="auto" w:fill="auto"/>
            <w:vAlign w:val="center"/>
            <w:hideMark/>
          </w:tcPr>
          <w:p w14:paraId="7A44EE28" w14:textId="77777777" w:rsidR="006723E8" w:rsidRPr="00741FBA" w:rsidRDefault="006723E8" w:rsidP="0096140C">
            <w:pPr>
              <w:jc w:val="center"/>
              <w:rPr>
                <w:color w:val="000000"/>
                <w:sz w:val="15"/>
                <w:szCs w:val="15"/>
              </w:rPr>
            </w:pPr>
            <w:r w:rsidRPr="00741FBA">
              <w:rPr>
                <w:color w:val="000000"/>
                <w:sz w:val="15"/>
                <w:szCs w:val="15"/>
              </w:rPr>
              <w:t>Population-based, observational</w:t>
            </w:r>
          </w:p>
        </w:tc>
        <w:tc>
          <w:tcPr>
            <w:tcW w:w="700" w:type="dxa"/>
            <w:tcBorders>
              <w:top w:val="nil"/>
              <w:left w:val="nil"/>
              <w:bottom w:val="single" w:sz="4" w:space="0" w:color="auto"/>
              <w:right w:val="single" w:sz="4" w:space="0" w:color="auto"/>
            </w:tcBorders>
            <w:shd w:val="clear" w:color="auto" w:fill="auto"/>
            <w:vAlign w:val="center"/>
            <w:hideMark/>
          </w:tcPr>
          <w:p w14:paraId="4171733C" w14:textId="77777777" w:rsidR="006723E8" w:rsidRPr="00741FBA" w:rsidRDefault="006723E8" w:rsidP="0096140C">
            <w:pPr>
              <w:jc w:val="center"/>
              <w:rPr>
                <w:color w:val="000000"/>
                <w:sz w:val="15"/>
                <w:szCs w:val="15"/>
              </w:rPr>
            </w:pPr>
            <w:r w:rsidRPr="00741FBA">
              <w:rPr>
                <w:color w:val="000000"/>
                <w:sz w:val="15"/>
                <w:szCs w:val="15"/>
              </w:rPr>
              <w:t>1491</w:t>
            </w:r>
          </w:p>
        </w:tc>
        <w:tc>
          <w:tcPr>
            <w:tcW w:w="720" w:type="dxa"/>
            <w:tcBorders>
              <w:top w:val="nil"/>
              <w:left w:val="nil"/>
              <w:bottom w:val="single" w:sz="4" w:space="0" w:color="auto"/>
              <w:right w:val="single" w:sz="4" w:space="0" w:color="auto"/>
            </w:tcBorders>
            <w:shd w:val="clear" w:color="auto" w:fill="auto"/>
            <w:vAlign w:val="center"/>
            <w:hideMark/>
          </w:tcPr>
          <w:p w14:paraId="385EA4A2" w14:textId="77777777" w:rsidR="006723E8" w:rsidRPr="00741FBA" w:rsidRDefault="006723E8" w:rsidP="0096140C">
            <w:pPr>
              <w:jc w:val="center"/>
              <w:rPr>
                <w:color w:val="000000"/>
                <w:sz w:val="15"/>
                <w:szCs w:val="15"/>
              </w:rPr>
            </w:pPr>
            <w:r w:rsidRPr="00741FBA">
              <w:rPr>
                <w:color w:val="000000"/>
                <w:sz w:val="15"/>
                <w:szCs w:val="15"/>
              </w:rPr>
              <w:t>3033</w:t>
            </w:r>
          </w:p>
        </w:tc>
        <w:tc>
          <w:tcPr>
            <w:tcW w:w="780" w:type="dxa"/>
            <w:tcBorders>
              <w:top w:val="nil"/>
              <w:left w:val="nil"/>
              <w:bottom w:val="single" w:sz="4" w:space="0" w:color="auto"/>
              <w:right w:val="single" w:sz="4" w:space="0" w:color="auto"/>
            </w:tcBorders>
            <w:shd w:val="clear" w:color="auto" w:fill="auto"/>
            <w:vAlign w:val="center"/>
            <w:hideMark/>
          </w:tcPr>
          <w:p w14:paraId="21DE9A8B" w14:textId="77777777" w:rsidR="006723E8" w:rsidRPr="00741FBA" w:rsidRDefault="006723E8" w:rsidP="0096140C">
            <w:pPr>
              <w:jc w:val="center"/>
              <w:rPr>
                <w:color w:val="000000"/>
                <w:sz w:val="15"/>
                <w:szCs w:val="15"/>
              </w:rPr>
            </w:pPr>
            <w:r w:rsidRPr="00741FBA">
              <w:rPr>
                <w:color w:val="000000"/>
                <w:sz w:val="15"/>
                <w:szCs w:val="15"/>
              </w:rPr>
              <w:t>1562</w:t>
            </w:r>
          </w:p>
        </w:tc>
        <w:tc>
          <w:tcPr>
            <w:tcW w:w="560" w:type="dxa"/>
            <w:tcBorders>
              <w:top w:val="nil"/>
              <w:left w:val="nil"/>
              <w:bottom w:val="single" w:sz="4" w:space="0" w:color="auto"/>
              <w:right w:val="single" w:sz="4" w:space="0" w:color="auto"/>
            </w:tcBorders>
            <w:shd w:val="clear" w:color="auto" w:fill="auto"/>
            <w:vAlign w:val="center"/>
            <w:hideMark/>
          </w:tcPr>
          <w:p w14:paraId="73DB891B" w14:textId="77777777" w:rsidR="006723E8" w:rsidRPr="00741FBA" w:rsidRDefault="006723E8" w:rsidP="0096140C">
            <w:pPr>
              <w:jc w:val="center"/>
              <w:rPr>
                <w:color w:val="000000"/>
                <w:sz w:val="15"/>
                <w:szCs w:val="15"/>
              </w:rPr>
            </w:pPr>
            <w:r w:rsidRPr="00741FBA">
              <w:rPr>
                <w:color w:val="000000"/>
                <w:sz w:val="15"/>
                <w:szCs w:val="15"/>
              </w:rPr>
              <w:t>96</w:t>
            </w:r>
          </w:p>
        </w:tc>
        <w:tc>
          <w:tcPr>
            <w:tcW w:w="740" w:type="dxa"/>
            <w:tcBorders>
              <w:top w:val="nil"/>
              <w:left w:val="nil"/>
              <w:bottom w:val="single" w:sz="4" w:space="0" w:color="auto"/>
              <w:right w:val="single" w:sz="4" w:space="0" w:color="auto"/>
            </w:tcBorders>
            <w:shd w:val="clear" w:color="auto" w:fill="auto"/>
            <w:vAlign w:val="center"/>
            <w:hideMark/>
          </w:tcPr>
          <w:p w14:paraId="4827BD01" w14:textId="77777777" w:rsidR="006723E8" w:rsidRPr="00741FBA" w:rsidRDefault="006723E8" w:rsidP="0096140C">
            <w:pPr>
              <w:jc w:val="center"/>
              <w:rPr>
                <w:color w:val="000000"/>
                <w:sz w:val="15"/>
                <w:szCs w:val="15"/>
              </w:rPr>
            </w:pPr>
            <w:r w:rsidRPr="00741FBA">
              <w:rPr>
                <w:color w:val="000000"/>
                <w:sz w:val="15"/>
                <w:szCs w:val="15"/>
              </w:rPr>
              <w:t>4497</w:t>
            </w:r>
          </w:p>
        </w:tc>
        <w:tc>
          <w:tcPr>
            <w:tcW w:w="500" w:type="dxa"/>
            <w:tcBorders>
              <w:top w:val="nil"/>
              <w:left w:val="nil"/>
              <w:bottom w:val="single" w:sz="4" w:space="0" w:color="auto"/>
              <w:right w:val="single" w:sz="4" w:space="0" w:color="auto"/>
            </w:tcBorders>
            <w:shd w:val="clear" w:color="auto" w:fill="auto"/>
            <w:vAlign w:val="center"/>
            <w:hideMark/>
          </w:tcPr>
          <w:p w14:paraId="378AB44B" w14:textId="77777777" w:rsidR="006723E8" w:rsidRPr="00741FBA" w:rsidRDefault="006723E8" w:rsidP="0096140C">
            <w:pPr>
              <w:jc w:val="center"/>
              <w:rPr>
                <w:color w:val="000000"/>
                <w:sz w:val="15"/>
                <w:szCs w:val="15"/>
              </w:rPr>
            </w:pPr>
            <w:r w:rsidRPr="00741FBA">
              <w:rPr>
                <w:color w:val="000000"/>
                <w:sz w:val="15"/>
                <w:szCs w:val="15"/>
              </w:rPr>
              <w:t>27</w:t>
            </w:r>
          </w:p>
        </w:tc>
        <w:tc>
          <w:tcPr>
            <w:tcW w:w="640" w:type="dxa"/>
            <w:tcBorders>
              <w:top w:val="nil"/>
              <w:left w:val="nil"/>
              <w:bottom w:val="single" w:sz="4" w:space="0" w:color="auto"/>
              <w:right w:val="single" w:sz="4" w:space="0" w:color="auto"/>
            </w:tcBorders>
            <w:shd w:val="clear" w:color="auto" w:fill="auto"/>
            <w:vAlign w:val="center"/>
            <w:hideMark/>
          </w:tcPr>
          <w:p w14:paraId="5F336E6C"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53200285" w14:textId="77777777" w:rsidR="006723E8" w:rsidRPr="00741FBA" w:rsidRDefault="006723E8" w:rsidP="0096140C">
            <w:pPr>
              <w:jc w:val="center"/>
              <w:rPr>
                <w:color w:val="000000"/>
                <w:sz w:val="15"/>
                <w:szCs w:val="15"/>
              </w:rPr>
            </w:pPr>
            <w:r w:rsidRPr="00741FBA">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14:paraId="0E0D87A1" w14:textId="77777777" w:rsidR="006723E8" w:rsidRPr="00741FBA" w:rsidRDefault="006723E8" w:rsidP="0096140C">
            <w:pPr>
              <w:jc w:val="center"/>
              <w:rPr>
                <w:color w:val="000000"/>
                <w:sz w:val="15"/>
                <w:szCs w:val="15"/>
              </w:rPr>
            </w:pPr>
            <w:r w:rsidRPr="00741FBA">
              <w:rPr>
                <w:color w:val="000000"/>
                <w:sz w:val="15"/>
                <w:szCs w:val="15"/>
              </w:rPr>
              <w:t>0.5051 [0.3035, 0.6941]</w:t>
            </w:r>
          </w:p>
        </w:tc>
        <w:tc>
          <w:tcPr>
            <w:tcW w:w="1140" w:type="dxa"/>
            <w:tcBorders>
              <w:top w:val="nil"/>
              <w:left w:val="nil"/>
              <w:bottom w:val="single" w:sz="4" w:space="0" w:color="auto"/>
              <w:right w:val="single" w:sz="4" w:space="0" w:color="auto"/>
            </w:tcBorders>
            <w:shd w:val="clear" w:color="auto" w:fill="auto"/>
            <w:vAlign w:val="center"/>
            <w:hideMark/>
          </w:tcPr>
          <w:p w14:paraId="3818E0C3" w14:textId="77777777" w:rsidR="006723E8" w:rsidRPr="00741FBA" w:rsidRDefault="006723E8" w:rsidP="0096140C">
            <w:pPr>
              <w:jc w:val="center"/>
              <w:rPr>
                <w:color w:val="000000"/>
                <w:sz w:val="15"/>
                <w:szCs w:val="15"/>
              </w:rPr>
            </w:pPr>
            <w:r w:rsidRPr="00741FBA">
              <w:rPr>
                <w:color w:val="000000"/>
                <w:sz w:val="15"/>
                <w:szCs w:val="15"/>
              </w:rPr>
              <w:t>65.6 [60.9, 70.1]</w:t>
            </w:r>
          </w:p>
        </w:tc>
        <w:tc>
          <w:tcPr>
            <w:tcW w:w="1200" w:type="dxa"/>
            <w:tcBorders>
              <w:top w:val="nil"/>
              <w:left w:val="nil"/>
              <w:bottom w:val="single" w:sz="4" w:space="0" w:color="auto"/>
              <w:right w:val="single" w:sz="4" w:space="0" w:color="auto"/>
            </w:tcBorders>
            <w:shd w:val="clear" w:color="auto" w:fill="auto"/>
            <w:vAlign w:val="center"/>
            <w:hideMark/>
          </w:tcPr>
          <w:p w14:paraId="2D73784D" w14:textId="77777777" w:rsidR="006723E8" w:rsidRPr="00741FBA" w:rsidRDefault="006723E8" w:rsidP="0096140C">
            <w:pPr>
              <w:jc w:val="center"/>
              <w:rPr>
                <w:color w:val="000000"/>
                <w:sz w:val="15"/>
                <w:szCs w:val="15"/>
              </w:rPr>
            </w:pPr>
            <w:r w:rsidRPr="00741FBA">
              <w:rPr>
                <w:color w:val="000000"/>
                <w:sz w:val="15"/>
                <w:szCs w:val="15"/>
              </w:rPr>
              <w:t>69.7 [64.6, 74.5]</w:t>
            </w:r>
          </w:p>
        </w:tc>
      </w:tr>
      <w:tr w:rsidR="006723E8" w:rsidRPr="00741FBA" w14:paraId="78A808A8"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597134B" w14:textId="77777777" w:rsidR="006723E8" w:rsidRPr="00741FBA" w:rsidRDefault="006723E8" w:rsidP="0096140C">
            <w:pPr>
              <w:jc w:val="center"/>
              <w:rPr>
                <w:color w:val="000000"/>
                <w:sz w:val="15"/>
                <w:szCs w:val="15"/>
              </w:rPr>
            </w:pPr>
            <w:r w:rsidRPr="00741FBA">
              <w:rPr>
                <w:color w:val="000000"/>
                <w:sz w:val="15"/>
                <w:szCs w:val="15"/>
              </w:rPr>
              <w:lastRenderedPageBreak/>
              <w:t>SWOG-PCPT (n=2409)</w:t>
            </w:r>
          </w:p>
        </w:tc>
        <w:tc>
          <w:tcPr>
            <w:tcW w:w="1420" w:type="dxa"/>
            <w:tcBorders>
              <w:top w:val="nil"/>
              <w:left w:val="nil"/>
              <w:bottom w:val="single" w:sz="4" w:space="0" w:color="auto"/>
              <w:right w:val="single" w:sz="4" w:space="0" w:color="auto"/>
            </w:tcBorders>
            <w:shd w:val="clear" w:color="auto" w:fill="auto"/>
            <w:vAlign w:val="center"/>
            <w:hideMark/>
          </w:tcPr>
          <w:p w14:paraId="0FCBE836" w14:textId="77777777" w:rsidR="006723E8" w:rsidRPr="00741FBA" w:rsidRDefault="006723E8" w:rsidP="0096140C">
            <w:pPr>
              <w:jc w:val="center"/>
              <w:rPr>
                <w:color w:val="000000"/>
                <w:sz w:val="15"/>
                <w:szCs w:val="15"/>
              </w:rPr>
            </w:pPr>
            <w:r w:rsidRPr="00741FBA">
              <w:rPr>
                <w:color w:val="000000"/>
                <w:sz w:val="15"/>
                <w:szCs w:val="15"/>
              </w:rPr>
              <w:t>Prostate Cancer Prevention Trial</w:t>
            </w:r>
          </w:p>
        </w:tc>
        <w:tc>
          <w:tcPr>
            <w:tcW w:w="880" w:type="dxa"/>
            <w:tcBorders>
              <w:top w:val="nil"/>
              <w:left w:val="nil"/>
              <w:bottom w:val="single" w:sz="4" w:space="0" w:color="auto"/>
              <w:right w:val="single" w:sz="4" w:space="0" w:color="auto"/>
            </w:tcBorders>
            <w:shd w:val="clear" w:color="auto" w:fill="auto"/>
            <w:vAlign w:val="center"/>
            <w:hideMark/>
          </w:tcPr>
          <w:p w14:paraId="1C98096E" w14:textId="77777777" w:rsidR="006723E8" w:rsidRPr="00741FBA" w:rsidRDefault="006723E8" w:rsidP="0096140C">
            <w:pPr>
              <w:jc w:val="center"/>
              <w:rPr>
                <w:color w:val="000000"/>
                <w:sz w:val="15"/>
                <w:szCs w:val="15"/>
              </w:rPr>
            </w:pPr>
            <w:r w:rsidRPr="00741FBA">
              <w:rPr>
                <w:color w:val="000000"/>
                <w:sz w:val="15"/>
                <w:szCs w:val="15"/>
              </w:rPr>
              <w:t>Seattle, USA</w:t>
            </w:r>
          </w:p>
        </w:tc>
        <w:tc>
          <w:tcPr>
            <w:tcW w:w="1180" w:type="dxa"/>
            <w:tcBorders>
              <w:top w:val="nil"/>
              <w:left w:val="nil"/>
              <w:bottom w:val="single" w:sz="4" w:space="0" w:color="auto"/>
              <w:right w:val="single" w:sz="4" w:space="0" w:color="auto"/>
            </w:tcBorders>
            <w:shd w:val="clear" w:color="auto" w:fill="auto"/>
            <w:vAlign w:val="center"/>
            <w:hideMark/>
          </w:tcPr>
          <w:p w14:paraId="0FAE8214" w14:textId="77777777" w:rsidR="006723E8" w:rsidRPr="00741FBA" w:rsidRDefault="006723E8" w:rsidP="0096140C">
            <w:pPr>
              <w:jc w:val="center"/>
              <w:rPr>
                <w:color w:val="000000"/>
                <w:sz w:val="15"/>
                <w:szCs w:val="15"/>
              </w:rPr>
            </w:pPr>
            <w:r w:rsidRPr="00741FBA">
              <w:rPr>
                <w:color w:val="000000"/>
                <w:sz w:val="15"/>
                <w:szCs w:val="15"/>
              </w:rPr>
              <w:t>Case-control from randomized trial</w:t>
            </w:r>
          </w:p>
        </w:tc>
        <w:tc>
          <w:tcPr>
            <w:tcW w:w="700" w:type="dxa"/>
            <w:tcBorders>
              <w:top w:val="nil"/>
              <w:left w:val="nil"/>
              <w:bottom w:val="single" w:sz="4" w:space="0" w:color="auto"/>
              <w:right w:val="single" w:sz="4" w:space="0" w:color="auto"/>
            </w:tcBorders>
            <w:shd w:val="clear" w:color="auto" w:fill="auto"/>
            <w:vAlign w:val="center"/>
            <w:hideMark/>
          </w:tcPr>
          <w:p w14:paraId="34C0E6D3" w14:textId="77777777" w:rsidR="006723E8" w:rsidRPr="00741FBA" w:rsidRDefault="006723E8" w:rsidP="0096140C">
            <w:pPr>
              <w:jc w:val="center"/>
              <w:rPr>
                <w:color w:val="000000"/>
                <w:sz w:val="15"/>
                <w:szCs w:val="15"/>
              </w:rPr>
            </w:pPr>
            <w:r w:rsidRPr="00741FBA">
              <w:rPr>
                <w:color w:val="000000"/>
                <w:sz w:val="15"/>
                <w:szCs w:val="15"/>
              </w:rPr>
              <w:t>1273</w:t>
            </w:r>
          </w:p>
        </w:tc>
        <w:tc>
          <w:tcPr>
            <w:tcW w:w="720" w:type="dxa"/>
            <w:tcBorders>
              <w:top w:val="nil"/>
              <w:left w:val="nil"/>
              <w:bottom w:val="single" w:sz="4" w:space="0" w:color="auto"/>
              <w:right w:val="single" w:sz="4" w:space="0" w:color="auto"/>
            </w:tcBorders>
            <w:shd w:val="clear" w:color="auto" w:fill="auto"/>
            <w:vAlign w:val="center"/>
            <w:hideMark/>
          </w:tcPr>
          <w:p w14:paraId="6763F0E9" w14:textId="77777777" w:rsidR="006723E8" w:rsidRPr="00741FBA" w:rsidRDefault="006723E8" w:rsidP="0096140C">
            <w:pPr>
              <w:jc w:val="center"/>
              <w:rPr>
                <w:color w:val="000000"/>
                <w:sz w:val="15"/>
                <w:szCs w:val="15"/>
              </w:rPr>
            </w:pPr>
            <w:r w:rsidRPr="00741FBA">
              <w:rPr>
                <w:color w:val="000000"/>
                <w:sz w:val="15"/>
                <w:szCs w:val="15"/>
              </w:rPr>
              <w:t>1136</w:t>
            </w:r>
          </w:p>
        </w:tc>
        <w:tc>
          <w:tcPr>
            <w:tcW w:w="780" w:type="dxa"/>
            <w:tcBorders>
              <w:top w:val="nil"/>
              <w:left w:val="nil"/>
              <w:bottom w:val="single" w:sz="4" w:space="0" w:color="auto"/>
              <w:right w:val="single" w:sz="4" w:space="0" w:color="auto"/>
            </w:tcBorders>
            <w:shd w:val="clear" w:color="auto" w:fill="auto"/>
            <w:vAlign w:val="center"/>
            <w:hideMark/>
          </w:tcPr>
          <w:p w14:paraId="001E06B2" w14:textId="77777777" w:rsidR="006723E8" w:rsidRPr="00741FBA" w:rsidRDefault="006723E8" w:rsidP="0096140C">
            <w:pPr>
              <w:jc w:val="center"/>
              <w:rPr>
                <w:color w:val="000000"/>
                <w:sz w:val="15"/>
                <w:szCs w:val="15"/>
              </w:rPr>
            </w:pPr>
            <w:r w:rsidRPr="00741FBA">
              <w:rPr>
                <w:color w:val="000000"/>
                <w:sz w:val="15"/>
                <w:szCs w:val="15"/>
              </w:rPr>
              <w:t>338</w:t>
            </w:r>
          </w:p>
        </w:tc>
        <w:tc>
          <w:tcPr>
            <w:tcW w:w="560" w:type="dxa"/>
            <w:tcBorders>
              <w:top w:val="nil"/>
              <w:left w:val="nil"/>
              <w:bottom w:val="single" w:sz="4" w:space="0" w:color="auto"/>
              <w:right w:val="single" w:sz="4" w:space="0" w:color="auto"/>
            </w:tcBorders>
            <w:shd w:val="clear" w:color="auto" w:fill="auto"/>
            <w:vAlign w:val="center"/>
            <w:hideMark/>
          </w:tcPr>
          <w:p w14:paraId="1AF38B4C"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0C3391AB" w14:textId="77777777" w:rsidR="006723E8" w:rsidRPr="00741FBA" w:rsidRDefault="006723E8" w:rsidP="0096140C">
            <w:pPr>
              <w:jc w:val="center"/>
              <w:rPr>
                <w:color w:val="000000"/>
                <w:sz w:val="15"/>
                <w:szCs w:val="15"/>
              </w:rPr>
            </w:pPr>
            <w:r w:rsidRPr="00741FBA">
              <w:rPr>
                <w:color w:val="000000"/>
                <w:sz w:val="15"/>
                <w:szCs w:val="15"/>
              </w:rPr>
              <w:t>2154</w:t>
            </w:r>
          </w:p>
        </w:tc>
        <w:tc>
          <w:tcPr>
            <w:tcW w:w="500" w:type="dxa"/>
            <w:tcBorders>
              <w:top w:val="nil"/>
              <w:left w:val="nil"/>
              <w:bottom w:val="single" w:sz="4" w:space="0" w:color="auto"/>
              <w:right w:val="single" w:sz="4" w:space="0" w:color="auto"/>
            </w:tcBorders>
            <w:shd w:val="clear" w:color="auto" w:fill="auto"/>
            <w:vAlign w:val="center"/>
            <w:hideMark/>
          </w:tcPr>
          <w:p w14:paraId="316811AF" w14:textId="77777777" w:rsidR="006723E8" w:rsidRPr="00741FBA" w:rsidRDefault="006723E8" w:rsidP="0096140C">
            <w:pPr>
              <w:jc w:val="center"/>
              <w:rPr>
                <w:color w:val="000000"/>
                <w:sz w:val="15"/>
                <w:szCs w:val="15"/>
              </w:rPr>
            </w:pPr>
            <w:r w:rsidRPr="00741FBA">
              <w:rPr>
                <w:color w:val="000000"/>
                <w:sz w:val="15"/>
                <w:szCs w:val="15"/>
              </w:rPr>
              <w:t>91</w:t>
            </w:r>
          </w:p>
        </w:tc>
        <w:tc>
          <w:tcPr>
            <w:tcW w:w="640" w:type="dxa"/>
            <w:tcBorders>
              <w:top w:val="nil"/>
              <w:left w:val="nil"/>
              <w:bottom w:val="single" w:sz="4" w:space="0" w:color="auto"/>
              <w:right w:val="single" w:sz="4" w:space="0" w:color="auto"/>
            </w:tcBorders>
            <w:shd w:val="clear" w:color="auto" w:fill="auto"/>
            <w:vAlign w:val="center"/>
            <w:hideMark/>
          </w:tcPr>
          <w:p w14:paraId="007B21C6" w14:textId="77777777" w:rsidR="006723E8" w:rsidRPr="00741FBA" w:rsidRDefault="006723E8" w:rsidP="0096140C">
            <w:pPr>
              <w:jc w:val="center"/>
              <w:rPr>
                <w:color w:val="000000"/>
                <w:sz w:val="15"/>
                <w:szCs w:val="15"/>
              </w:rPr>
            </w:pPr>
            <w:r w:rsidRPr="00741FBA">
              <w:rPr>
                <w:color w:val="000000"/>
                <w:sz w:val="15"/>
                <w:szCs w:val="15"/>
              </w:rPr>
              <w:t>164</w:t>
            </w:r>
          </w:p>
        </w:tc>
        <w:tc>
          <w:tcPr>
            <w:tcW w:w="680" w:type="dxa"/>
            <w:tcBorders>
              <w:top w:val="nil"/>
              <w:left w:val="nil"/>
              <w:bottom w:val="single" w:sz="4" w:space="0" w:color="auto"/>
              <w:right w:val="single" w:sz="4" w:space="0" w:color="auto"/>
            </w:tcBorders>
            <w:shd w:val="clear" w:color="auto" w:fill="auto"/>
            <w:vAlign w:val="center"/>
            <w:hideMark/>
          </w:tcPr>
          <w:p w14:paraId="0ECB4914" w14:textId="77777777" w:rsidR="006723E8" w:rsidRPr="00741FBA" w:rsidRDefault="006723E8" w:rsidP="0096140C">
            <w:pPr>
              <w:jc w:val="center"/>
              <w:rPr>
                <w:color w:val="000000"/>
                <w:sz w:val="15"/>
                <w:szCs w:val="15"/>
              </w:rPr>
            </w:pPr>
            <w:r w:rsidRPr="00741FBA">
              <w:rPr>
                <w:color w:val="000000"/>
                <w:sz w:val="15"/>
                <w:szCs w:val="15"/>
              </w:rPr>
              <w:t>2409</w:t>
            </w:r>
          </w:p>
        </w:tc>
        <w:tc>
          <w:tcPr>
            <w:tcW w:w="1260" w:type="dxa"/>
            <w:tcBorders>
              <w:top w:val="nil"/>
              <w:left w:val="nil"/>
              <w:bottom w:val="single" w:sz="4" w:space="0" w:color="auto"/>
              <w:right w:val="single" w:sz="4" w:space="0" w:color="auto"/>
            </w:tcBorders>
            <w:shd w:val="clear" w:color="auto" w:fill="auto"/>
            <w:vAlign w:val="center"/>
            <w:hideMark/>
          </w:tcPr>
          <w:p w14:paraId="27BF34D2" w14:textId="77777777" w:rsidR="006723E8" w:rsidRPr="00741FBA" w:rsidRDefault="006723E8" w:rsidP="0096140C">
            <w:pPr>
              <w:jc w:val="center"/>
              <w:rPr>
                <w:color w:val="000000"/>
                <w:sz w:val="15"/>
                <w:szCs w:val="15"/>
              </w:rPr>
            </w:pPr>
            <w:r w:rsidRPr="00741FBA">
              <w:rPr>
                <w:color w:val="000000"/>
                <w:sz w:val="15"/>
                <w:szCs w:val="15"/>
              </w:rPr>
              <w:t>0.4246 [0.2374, 0.6161]</w:t>
            </w:r>
          </w:p>
        </w:tc>
        <w:tc>
          <w:tcPr>
            <w:tcW w:w="1140" w:type="dxa"/>
            <w:tcBorders>
              <w:top w:val="nil"/>
              <w:left w:val="nil"/>
              <w:bottom w:val="single" w:sz="4" w:space="0" w:color="auto"/>
              <w:right w:val="single" w:sz="4" w:space="0" w:color="auto"/>
            </w:tcBorders>
            <w:shd w:val="clear" w:color="auto" w:fill="auto"/>
            <w:vAlign w:val="center"/>
            <w:hideMark/>
          </w:tcPr>
          <w:p w14:paraId="6D5A363D" w14:textId="77777777" w:rsidR="006723E8" w:rsidRPr="00741FBA" w:rsidRDefault="006723E8" w:rsidP="0096140C">
            <w:pPr>
              <w:jc w:val="center"/>
              <w:rPr>
                <w:color w:val="000000"/>
                <w:sz w:val="15"/>
                <w:szCs w:val="15"/>
              </w:rPr>
            </w:pPr>
            <w:r w:rsidRPr="00741FBA">
              <w:rPr>
                <w:color w:val="000000"/>
                <w:sz w:val="15"/>
                <w:szCs w:val="15"/>
              </w:rPr>
              <w:t>69.0 [65.0, 74.0]</w:t>
            </w:r>
          </w:p>
        </w:tc>
        <w:tc>
          <w:tcPr>
            <w:tcW w:w="1200" w:type="dxa"/>
            <w:tcBorders>
              <w:top w:val="nil"/>
              <w:left w:val="nil"/>
              <w:bottom w:val="single" w:sz="4" w:space="0" w:color="auto"/>
              <w:right w:val="single" w:sz="4" w:space="0" w:color="auto"/>
            </w:tcBorders>
            <w:shd w:val="clear" w:color="auto" w:fill="auto"/>
            <w:vAlign w:val="center"/>
            <w:hideMark/>
          </w:tcPr>
          <w:p w14:paraId="38DFB178" w14:textId="77777777" w:rsidR="006723E8" w:rsidRPr="00741FBA" w:rsidRDefault="006723E8" w:rsidP="0096140C">
            <w:pPr>
              <w:jc w:val="center"/>
              <w:rPr>
                <w:color w:val="000000"/>
                <w:sz w:val="15"/>
                <w:szCs w:val="15"/>
              </w:rPr>
            </w:pPr>
            <w:r w:rsidRPr="00741FBA">
              <w:rPr>
                <w:color w:val="000000"/>
                <w:sz w:val="15"/>
                <w:szCs w:val="15"/>
              </w:rPr>
              <w:t>74.4 [70.0, 79.8]</w:t>
            </w:r>
          </w:p>
        </w:tc>
      </w:tr>
      <w:tr w:rsidR="006723E8" w:rsidRPr="00741FBA" w14:paraId="001999F7"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6160FA7C" w14:textId="77777777" w:rsidR="006723E8" w:rsidRPr="00741FBA" w:rsidRDefault="006723E8" w:rsidP="0096140C">
            <w:pPr>
              <w:jc w:val="center"/>
              <w:rPr>
                <w:color w:val="000000"/>
                <w:sz w:val="15"/>
                <w:szCs w:val="15"/>
              </w:rPr>
            </w:pPr>
            <w:r w:rsidRPr="00741FBA">
              <w:rPr>
                <w:color w:val="000000"/>
                <w:sz w:val="15"/>
                <w:szCs w:val="15"/>
              </w:rPr>
              <w:t>SWOG-SELECT (n=3849)</w:t>
            </w:r>
          </w:p>
        </w:tc>
        <w:tc>
          <w:tcPr>
            <w:tcW w:w="1420" w:type="dxa"/>
            <w:tcBorders>
              <w:top w:val="nil"/>
              <w:left w:val="nil"/>
              <w:bottom w:val="single" w:sz="4" w:space="0" w:color="auto"/>
              <w:right w:val="single" w:sz="4" w:space="0" w:color="auto"/>
            </w:tcBorders>
            <w:shd w:val="clear" w:color="auto" w:fill="auto"/>
            <w:vAlign w:val="center"/>
            <w:hideMark/>
          </w:tcPr>
          <w:p w14:paraId="60763EC9" w14:textId="77777777" w:rsidR="006723E8" w:rsidRPr="00741FBA" w:rsidRDefault="006723E8" w:rsidP="0096140C">
            <w:pPr>
              <w:jc w:val="center"/>
              <w:rPr>
                <w:color w:val="000000"/>
                <w:sz w:val="15"/>
                <w:szCs w:val="15"/>
              </w:rPr>
            </w:pPr>
            <w:r w:rsidRPr="00741FBA">
              <w:rPr>
                <w:color w:val="000000"/>
                <w:sz w:val="15"/>
                <w:szCs w:val="15"/>
              </w:rPr>
              <w:t>Selenium and Vitamin E Cancer Prevention Trial</w:t>
            </w:r>
          </w:p>
        </w:tc>
        <w:tc>
          <w:tcPr>
            <w:tcW w:w="880" w:type="dxa"/>
            <w:tcBorders>
              <w:top w:val="nil"/>
              <w:left w:val="nil"/>
              <w:bottom w:val="single" w:sz="4" w:space="0" w:color="auto"/>
              <w:right w:val="single" w:sz="4" w:space="0" w:color="auto"/>
            </w:tcBorders>
            <w:shd w:val="clear" w:color="auto" w:fill="auto"/>
            <w:vAlign w:val="center"/>
            <w:hideMark/>
          </w:tcPr>
          <w:p w14:paraId="335399C2" w14:textId="77777777" w:rsidR="006723E8" w:rsidRPr="00741FBA" w:rsidRDefault="006723E8" w:rsidP="0096140C">
            <w:pPr>
              <w:jc w:val="center"/>
              <w:rPr>
                <w:color w:val="000000"/>
                <w:sz w:val="15"/>
                <w:szCs w:val="15"/>
              </w:rPr>
            </w:pPr>
            <w:r w:rsidRPr="00741FBA">
              <w:rPr>
                <w:color w:val="000000"/>
                <w:sz w:val="15"/>
                <w:szCs w:val="15"/>
              </w:rPr>
              <w:t>Seattle, USA</w:t>
            </w:r>
          </w:p>
        </w:tc>
        <w:tc>
          <w:tcPr>
            <w:tcW w:w="1180" w:type="dxa"/>
            <w:tcBorders>
              <w:top w:val="nil"/>
              <w:left w:val="nil"/>
              <w:bottom w:val="single" w:sz="4" w:space="0" w:color="auto"/>
              <w:right w:val="single" w:sz="4" w:space="0" w:color="auto"/>
            </w:tcBorders>
            <w:shd w:val="clear" w:color="auto" w:fill="auto"/>
            <w:vAlign w:val="center"/>
            <w:hideMark/>
          </w:tcPr>
          <w:p w14:paraId="293E812B" w14:textId="77777777" w:rsidR="006723E8" w:rsidRPr="00741FBA" w:rsidRDefault="006723E8" w:rsidP="0096140C">
            <w:pPr>
              <w:jc w:val="center"/>
              <w:rPr>
                <w:color w:val="000000"/>
                <w:sz w:val="15"/>
                <w:szCs w:val="15"/>
              </w:rPr>
            </w:pPr>
            <w:r w:rsidRPr="00741FBA">
              <w:rPr>
                <w:color w:val="000000"/>
                <w:sz w:val="15"/>
                <w:szCs w:val="15"/>
              </w:rPr>
              <w:t>Case-control from randomized trial</w:t>
            </w:r>
          </w:p>
        </w:tc>
        <w:tc>
          <w:tcPr>
            <w:tcW w:w="700" w:type="dxa"/>
            <w:tcBorders>
              <w:top w:val="nil"/>
              <w:left w:val="nil"/>
              <w:bottom w:val="single" w:sz="4" w:space="0" w:color="auto"/>
              <w:right w:val="single" w:sz="4" w:space="0" w:color="auto"/>
            </w:tcBorders>
            <w:shd w:val="clear" w:color="auto" w:fill="auto"/>
            <w:vAlign w:val="center"/>
            <w:hideMark/>
          </w:tcPr>
          <w:p w14:paraId="5DEE125B" w14:textId="77777777" w:rsidR="006723E8" w:rsidRPr="00741FBA" w:rsidRDefault="006723E8" w:rsidP="0096140C">
            <w:pPr>
              <w:jc w:val="center"/>
              <w:rPr>
                <w:color w:val="000000"/>
                <w:sz w:val="15"/>
                <w:szCs w:val="15"/>
              </w:rPr>
            </w:pPr>
            <w:r w:rsidRPr="00741FBA">
              <w:rPr>
                <w:color w:val="000000"/>
                <w:sz w:val="15"/>
                <w:szCs w:val="15"/>
              </w:rPr>
              <w:t>2307</w:t>
            </w:r>
          </w:p>
        </w:tc>
        <w:tc>
          <w:tcPr>
            <w:tcW w:w="720" w:type="dxa"/>
            <w:tcBorders>
              <w:top w:val="nil"/>
              <w:left w:val="nil"/>
              <w:bottom w:val="single" w:sz="4" w:space="0" w:color="auto"/>
              <w:right w:val="single" w:sz="4" w:space="0" w:color="auto"/>
            </w:tcBorders>
            <w:shd w:val="clear" w:color="auto" w:fill="auto"/>
            <w:vAlign w:val="center"/>
            <w:hideMark/>
          </w:tcPr>
          <w:p w14:paraId="11430EB1" w14:textId="77777777" w:rsidR="006723E8" w:rsidRPr="00741FBA" w:rsidRDefault="006723E8" w:rsidP="0096140C">
            <w:pPr>
              <w:jc w:val="center"/>
              <w:rPr>
                <w:color w:val="000000"/>
                <w:sz w:val="15"/>
                <w:szCs w:val="15"/>
              </w:rPr>
            </w:pPr>
            <w:r w:rsidRPr="00741FBA">
              <w:rPr>
                <w:color w:val="000000"/>
                <w:sz w:val="15"/>
                <w:szCs w:val="15"/>
              </w:rPr>
              <w:t>1542</w:t>
            </w:r>
          </w:p>
        </w:tc>
        <w:tc>
          <w:tcPr>
            <w:tcW w:w="780" w:type="dxa"/>
            <w:tcBorders>
              <w:top w:val="nil"/>
              <w:left w:val="nil"/>
              <w:bottom w:val="single" w:sz="4" w:space="0" w:color="auto"/>
              <w:right w:val="single" w:sz="4" w:space="0" w:color="auto"/>
            </w:tcBorders>
            <w:shd w:val="clear" w:color="auto" w:fill="auto"/>
            <w:vAlign w:val="center"/>
            <w:hideMark/>
          </w:tcPr>
          <w:p w14:paraId="549769C7" w14:textId="77777777" w:rsidR="006723E8" w:rsidRPr="00741FBA" w:rsidRDefault="006723E8" w:rsidP="0096140C">
            <w:pPr>
              <w:jc w:val="center"/>
              <w:rPr>
                <w:color w:val="000000"/>
                <w:sz w:val="15"/>
                <w:szCs w:val="15"/>
              </w:rPr>
            </w:pPr>
            <w:r w:rsidRPr="00741FBA">
              <w:rPr>
                <w:color w:val="000000"/>
                <w:sz w:val="15"/>
                <w:szCs w:val="15"/>
              </w:rPr>
              <w:t>561</w:t>
            </w:r>
          </w:p>
        </w:tc>
        <w:tc>
          <w:tcPr>
            <w:tcW w:w="560" w:type="dxa"/>
            <w:tcBorders>
              <w:top w:val="nil"/>
              <w:left w:val="nil"/>
              <w:bottom w:val="single" w:sz="4" w:space="0" w:color="auto"/>
              <w:right w:val="single" w:sz="4" w:space="0" w:color="auto"/>
            </w:tcBorders>
            <w:shd w:val="clear" w:color="auto" w:fill="auto"/>
            <w:vAlign w:val="center"/>
            <w:hideMark/>
          </w:tcPr>
          <w:p w14:paraId="4FC1CA17" w14:textId="77777777" w:rsidR="006723E8" w:rsidRPr="00741FBA" w:rsidRDefault="006723E8" w:rsidP="0096140C">
            <w:pPr>
              <w:jc w:val="center"/>
              <w:rPr>
                <w:color w:val="000000"/>
                <w:sz w:val="15"/>
                <w:szCs w:val="15"/>
              </w:rPr>
            </w:pPr>
            <w:r w:rsidRPr="00741FBA">
              <w:rPr>
                <w:color w:val="000000"/>
                <w:sz w:val="15"/>
                <w:szCs w:val="15"/>
              </w:rPr>
              <w:t>10</w:t>
            </w:r>
          </w:p>
        </w:tc>
        <w:tc>
          <w:tcPr>
            <w:tcW w:w="740" w:type="dxa"/>
            <w:tcBorders>
              <w:top w:val="nil"/>
              <w:left w:val="nil"/>
              <w:bottom w:val="single" w:sz="4" w:space="0" w:color="auto"/>
              <w:right w:val="single" w:sz="4" w:space="0" w:color="auto"/>
            </w:tcBorders>
            <w:shd w:val="clear" w:color="auto" w:fill="auto"/>
            <w:vAlign w:val="center"/>
            <w:hideMark/>
          </w:tcPr>
          <w:p w14:paraId="5872A32E" w14:textId="77777777" w:rsidR="006723E8" w:rsidRPr="00741FBA" w:rsidRDefault="006723E8" w:rsidP="0096140C">
            <w:pPr>
              <w:jc w:val="center"/>
              <w:rPr>
                <w:color w:val="000000"/>
                <w:sz w:val="15"/>
                <w:szCs w:val="15"/>
              </w:rPr>
            </w:pPr>
            <w:r w:rsidRPr="00741FBA">
              <w:rPr>
                <w:color w:val="000000"/>
                <w:sz w:val="15"/>
                <w:szCs w:val="15"/>
              </w:rPr>
              <w:t>3541</w:t>
            </w:r>
          </w:p>
        </w:tc>
        <w:tc>
          <w:tcPr>
            <w:tcW w:w="500" w:type="dxa"/>
            <w:tcBorders>
              <w:top w:val="nil"/>
              <w:left w:val="nil"/>
              <w:bottom w:val="single" w:sz="4" w:space="0" w:color="auto"/>
              <w:right w:val="single" w:sz="4" w:space="0" w:color="auto"/>
            </w:tcBorders>
            <w:shd w:val="clear" w:color="auto" w:fill="auto"/>
            <w:vAlign w:val="center"/>
            <w:hideMark/>
          </w:tcPr>
          <w:p w14:paraId="40EAF8D9" w14:textId="77777777" w:rsidR="006723E8" w:rsidRPr="00741FBA" w:rsidRDefault="006723E8" w:rsidP="0096140C">
            <w:pPr>
              <w:jc w:val="center"/>
              <w:rPr>
                <w:color w:val="000000"/>
                <w:sz w:val="15"/>
                <w:szCs w:val="15"/>
              </w:rPr>
            </w:pPr>
            <w:r w:rsidRPr="00741FBA">
              <w:rPr>
                <w:color w:val="000000"/>
                <w:sz w:val="15"/>
                <w:szCs w:val="15"/>
              </w:rPr>
              <w:t>111</w:t>
            </w:r>
          </w:p>
        </w:tc>
        <w:tc>
          <w:tcPr>
            <w:tcW w:w="640" w:type="dxa"/>
            <w:tcBorders>
              <w:top w:val="nil"/>
              <w:left w:val="nil"/>
              <w:bottom w:val="single" w:sz="4" w:space="0" w:color="auto"/>
              <w:right w:val="single" w:sz="4" w:space="0" w:color="auto"/>
            </w:tcBorders>
            <w:shd w:val="clear" w:color="auto" w:fill="auto"/>
            <w:vAlign w:val="center"/>
            <w:hideMark/>
          </w:tcPr>
          <w:p w14:paraId="11596E35" w14:textId="77777777" w:rsidR="006723E8" w:rsidRPr="00741FBA" w:rsidRDefault="006723E8" w:rsidP="0096140C">
            <w:pPr>
              <w:jc w:val="center"/>
              <w:rPr>
                <w:color w:val="000000"/>
                <w:sz w:val="15"/>
                <w:szCs w:val="15"/>
              </w:rPr>
            </w:pPr>
            <w:r w:rsidRPr="00741FBA">
              <w:rPr>
                <w:color w:val="000000"/>
                <w:sz w:val="15"/>
                <w:szCs w:val="15"/>
              </w:rPr>
              <w:t>197</w:t>
            </w:r>
          </w:p>
        </w:tc>
        <w:tc>
          <w:tcPr>
            <w:tcW w:w="680" w:type="dxa"/>
            <w:tcBorders>
              <w:top w:val="nil"/>
              <w:left w:val="nil"/>
              <w:bottom w:val="single" w:sz="4" w:space="0" w:color="auto"/>
              <w:right w:val="single" w:sz="4" w:space="0" w:color="auto"/>
            </w:tcBorders>
            <w:shd w:val="clear" w:color="auto" w:fill="auto"/>
            <w:vAlign w:val="center"/>
            <w:hideMark/>
          </w:tcPr>
          <w:p w14:paraId="2EE5A4C5" w14:textId="77777777" w:rsidR="006723E8" w:rsidRPr="00741FBA" w:rsidRDefault="006723E8" w:rsidP="0096140C">
            <w:pPr>
              <w:jc w:val="center"/>
              <w:rPr>
                <w:color w:val="000000"/>
                <w:sz w:val="15"/>
                <w:szCs w:val="15"/>
              </w:rPr>
            </w:pPr>
            <w:r w:rsidRPr="00741FBA">
              <w:rPr>
                <w:color w:val="000000"/>
                <w:sz w:val="15"/>
                <w:szCs w:val="15"/>
              </w:rPr>
              <w:t>3848</w:t>
            </w:r>
          </w:p>
        </w:tc>
        <w:tc>
          <w:tcPr>
            <w:tcW w:w="1260" w:type="dxa"/>
            <w:tcBorders>
              <w:top w:val="nil"/>
              <w:left w:val="nil"/>
              <w:bottom w:val="single" w:sz="4" w:space="0" w:color="auto"/>
              <w:right w:val="single" w:sz="4" w:space="0" w:color="auto"/>
            </w:tcBorders>
            <w:shd w:val="clear" w:color="auto" w:fill="auto"/>
            <w:vAlign w:val="center"/>
            <w:hideMark/>
          </w:tcPr>
          <w:p w14:paraId="3AEEF847" w14:textId="77777777" w:rsidR="006723E8" w:rsidRPr="00741FBA" w:rsidRDefault="006723E8" w:rsidP="0096140C">
            <w:pPr>
              <w:jc w:val="center"/>
              <w:rPr>
                <w:color w:val="000000"/>
                <w:sz w:val="15"/>
                <w:szCs w:val="15"/>
              </w:rPr>
            </w:pPr>
            <w:r w:rsidRPr="00741FBA">
              <w:rPr>
                <w:color w:val="000000"/>
                <w:sz w:val="15"/>
                <w:szCs w:val="15"/>
              </w:rPr>
              <w:t>0.4448 [0.2441, 0.6349]</w:t>
            </w:r>
          </w:p>
        </w:tc>
        <w:tc>
          <w:tcPr>
            <w:tcW w:w="1140" w:type="dxa"/>
            <w:tcBorders>
              <w:top w:val="nil"/>
              <w:left w:val="nil"/>
              <w:bottom w:val="single" w:sz="4" w:space="0" w:color="auto"/>
              <w:right w:val="single" w:sz="4" w:space="0" w:color="auto"/>
            </w:tcBorders>
            <w:shd w:val="clear" w:color="auto" w:fill="auto"/>
            <w:vAlign w:val="center"/>
            <w:hideMark/>
          </w:tcPr>
          <w:p w14:paraId="7CB7860B" w14:textId="77777777" w:rsidR="006723E8" w:rsidRPr="00741FBA" w:rsidRDefault="006723E8" w:rsidP="0096140C">
            <w:pPr>
              <w:jc w:val="center"/>
              <w:rPr>
                <w:color w:val="000000"/>
                <w:sz w:val="15"/>
                <w:szCs w:val="15"/>
              </w:rPr>
            </w:pPr>
            <w:r w:rsidRPr="00741FBA">
              <w:rPr>
                <w:color w:val="000000"/>
                <w:sz w:val="15"/>
                <w:szCs w:val="15"/>
              </w:rPr>
              <w:t>67.0 [63.0, 71.0]</w:t>
            </w:r>
          </w:p>
        </w:tc>
        <w:tc>
          <w:tcPr>
            <w:tcW w:w="1200" w:type="dxa"/>
            <w:tcBorders>
              <w:top w:val="nil"/>
              <w:left w:val="nil"/>
              <w:bottom w:val="single" w:sz="4" w:space="0" w:color="auto"/>
              <w:right w:val="single" w:sz="4" w:space="0" w:color="auto"/>
            </w:tcBorders>
            <w:shd w:val="clear" w:color="auto" w:fill="auto"/>
            <w:vAlign w:val="center"/>
            <w:hideMark/>
          </w:tcPr>
          <w:p w14:paraId="279E546D" w14:textId="77777777" w:rsidR="006723E8" w:rsidRPr="00741FBA" w:rsidRDefault="006723E8" w:rsidP="0096140C">
            <w:pPr>
              <w:jc w:val="center"/>
              <w:rPr>
                <w:color w:val="000000"/>
                <w:sz w:val="15"/>
                <w:szCs w:val="15"/>
              </w:rPr>
            </w:pPr>
            <w:r w:rsidRPr="00741FBA">
              <w:rPr>
                <w:color w:val="000000"/>
                <w:sz w:val="15"/>
                <w:szCs w:val="15"/>
              </w:rPr>
              <w:t>67.0 [62.0, 73.0]</w:t>
            </w:r>
          </w:p>
        </w:tc>
      </w:tr>
      <w:tr w:rsidR="006723E8" w:rsidRPr="00741FBA" w14:paraId="300FEABF" w14:textId="77777777" w:rsidTr="0096140C">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71344D54" w14:textId="77777777" w:rsidR="006723E8" w:rsidRPr="00741FBA" w:rsidRDefault="006723E8" w:rsidP="0096140C">
            <w:pPr>
              <w:jc w:val="center"/>
              <w:rPr>
                <w:color w:val="000000"/>
                <w:sz w:val="15"/>
                <w:szCs w:val="15"/>
              </w:rPr>
            </w:pPr>
            <w:r w:rsidRPr="00741FBA">
              <w:rPr>
                <w:color w:val="000000"/>
                <w:sz w:val="15"/>
                <w:szCs w:val="15"/>
              </w:rPr>
              <w:t>TAMPERE (n=3591)</w:t>
            </w:r>
          </w:p>
        </w:tc>
        <w:tc>
          <w:tcPr>
            <w:tcW w:w="1420" w:type="dxa"/>
            <w:tcBorders>
              <w:top w:val="nil"/>
              <w:left w:val="nil"/>
              <w:bottom w:val="single" w:sz="4" w:space="0" w:color="auto"/>
              <w:right w:val="single" w:sz="4" w:space="0" w:color="auto"/>
            </w:tcBorders>
            <w:shd w:val="clear" w:color="auto" w:fill="auto"/>
            <w:vAlign w:val="center"/>
            <w:hideMark/>
          </w:tcPr>
          <w:p w14:paraId="7E877CFC" w14:textId="77777777" w:rsidR="006723E8" w:rsidRPr="00741FBA" w:rsidRDefault="006723E8" w:rsidP="0096140C">
            <w:pPr>
              <w:jc w:val="center"/>
              <w:rPr>
                <w:color w:val="000000"/>
                <w:sz w:val="15"/>
                <w:szCs w:val="15"/>
              </w:rPr>
            </w:pPr>
            <w:r w:rsidRPr="00741FBA">
              <w:rPr>
                <w:color w:val="000000"/>
                <w:sz w:val="15"/>
                <w:szCs w:val="15"/>
              </w:rPr>
              <w:t>Finnish Genetic Predisposition to Prostate Cancer Study</w:t>
            </w:r>
          </w:p>
        </w:tc>
        <w:tc>
          <w:tcPr>
            <w:tcW w:w="880" w:type="dxa"/>
            <w:tcBorders>
              <w:top w:val="nil"/>
              <w:left w:val="nil"/>
              <w:bottom w:val="single" w:sz="4" w:space="0" w:color="auto"/>
              <w:right w:val="single" w:sz="4" w:space="0" w:color="auto"/>
            </w:tcBorders>
            <w:shd w:val="clear" w:color="auto" w:fill="auto"/>
            <w:vAlign w:val="center"/>
            <w:hideMark/>
          </w:tcPr>
          <w:p w14:paraId="2ED2C58F" w14:textId="77777777" w:rsidR="006723E8" w:rsidRPr="00741FBA" w:rsidRDefault="006723E8" w:rsidP="0096140C">
            <w:pPr>
              <w:jc w:val="center"/>
              <w:rPr>
                <w:color w:val="000000"/>
                <w:sz w:val="15"/>
                <w:szCs w:val="15"/>
              </w:rPr>
            </w:pPr>
            <w:r w:rsidRPr="00741FBA">
              <w:rPr>
                <w:color w:val="000000"/>
                <w:sz w:val="15"/>
                <w:szCs w:val="15"/>
              </w:rPr>
              <w:t>Tampere, Finland</w:t>
            </w:r>
          </w:p>
        </w:tc>
        <w:tc>
          <w:tcPr>
            <w:tcW w:w="1180" w:type="dxa"/>
            <w:tcBorders>
              <w:top w:val="nil"/>
              <w:left w:val="nil"/>
              <w:bottom w:val="single" w:sz="4" w:space="0" w:color="auto"/>
              <w:right w:val="single" w:sz="4" w:space="0" w:color="auto"/>
            </w:tcBorders>
            <w:shd w:val="clear" w:color="auto" w:fill="auto"/>
            <w:vAlign w:val="center"/>
            <w:hideMark/>
          </w:tcPr>
          <w:p w14:paraId="66F1DC15" w14:textId="77777777" w:rsidR="006723E8" w:rsidRPr="00741FBA" w:rsidRDefault="006723E8" w:rsidP="0096140C">
            <w:pPr>
              <w:jc w:val="center"/>
              <w:rPr>
                <w:color w:val="000000"/>
                <w:sz w:val="15"/>
                <w:szCs w:val="15"/>
              </w:rPr>
            </w:pPr>
            <w:r w:rsidRPr="00741FBA">
              <w:rPr>
                <w:color w:val="000000"/>
                <w:sz w:val="15"/>
                <w:szCs w:val="15"/>
              </w:rPr>
              <w:t>Population-based, case-control, observational</w:t>
            </w:r>
          </w:p>
        </w:tc>
        <w:tc>
          <w:tcPr>
            <w:tcW w:w="700" w:type="dxa"/>
            <w:tcBorders>
              <w:top w:val="nil"/>
              <w:left w:val="nil"/>
              <w:bottom w:val="single" w:sz="4" w:space="0" w:color="auto"/>
              <w:right w:val="single" w:sz="4" w:space="0" w:color="auto"/>
            </w:tcBorders>
            <w:shd w:val="clear" w:color="auto" w:fill="auto"/>
            <w:vAlign w:val="center"/>
            <w:hideMark/>
          </w:tcPr>
          <w:p w14:paraId="6795095D" w14:textId="77777777" w:rsidR="006723E8" w:rsidRPr="00741FBA" w:rsidRDefault="006723E8" w:rsidP="0096140C">
            <w:pPr>
              <w:jc w:val="center"/>
              <w:rPr>
                <w:color w:val="000000"/>
                <w:sz w:val="15"/>
                <w:szCs w:val="15"/>
              </w:rPr>
            </w:pPr>
            <w:r w:rsidRPr="00741FBA">
              <w:rPr>
                <w:color w:val="000000"/>
                <w:sz w:val="15"/>
                <w:szCs w:val="15"/>
              </w:rPr>
              <w:t>1179</w:t>
            </w:r>
          </w:p>
        </w:tc>
        <w:tc>
          <w:tcPr>
            <w:tcW w:w="720" w:type="dxa"/>
            <w:tcBorders>
              <w:top w:val="nil"/>
              <w:left w:val="nil"/>
              <w:bottom w:val="single" w:sz="4" w:space="0" w:color="auto"/>
              <w:right w:val="single" w:sz="4" w:space="0" w:color="auto"/>
            </w:tcBorders>
            <w:shd w:val="clear" w:color="auto" w:fill="auto"/>
            <w:vAlign w:val="center"/>
            <w:hideMark/>
          </w:tcPr>
          <w:p w14:paraId="5B9518AA" w14:textId="77777777" w:rsidR="006723E8" w:rsidRPr="00741FBA" w:rsidRDefault="006723E8" w:rsidP="0096140C">
            <w:pPr>
              <w:jc w:val="center"/>
              <w:rPr>
                <w:color w:val="000000"/>
                <w:sz w:val="15"/>
                <w:szCs w:val="15"/>
              </w:rPr>
            </w:pPr>
            <w:r w:rsidRPr="00741FBA">
              <w:rPr>
                <w:color w:val="000000"/>
                <w:sz w:val="15"/>
                <w:szCs w:val="15"/>
              </w:rPr>
              <w:t>2412</w:t>
            </w:r>
          </w:p>
        </w:tc>
        <w:tc>
          <w:tcPr>
            <w:tcW w:w="780" w:type="dxa"/>
            <w:tcBorders>
              <w:top w:val="nil"/>
              <w:left w:val="nil"/>
              <w:bottom w:val="single" w:sz="4" w:space="0" w:color="auto"/>
              <w:right w:val="single" w:sz="4" w:space="0" w:color="auto"/>
            </w:tcBorders>
            <w:shd w:val="clear" w:color="auto" w:fill="auto"/>
            <w:vAlign w:val="center"/>
            <w:hideMark/>
          </w:tcPr>
          <w:p w14:paraId="01E01079" w14:textId="77777777" w:rsidR="006723E8" w:rsidRPr="00741FBA" w:rsidRDefault="006723E8" w:rsidP="0096140C">
            <w:pPr>
              <w:jc w:val="center"/>
              <w:rPr>
                <w:color w:val="000000"/>
                <w:sz w:val="15"/>
                <w:szCs w:val="15"/>
              </w:rPr>
            </w:pPr>
            <w:r w:rsidRPr="00741FBA">
              <w:rPr>
                <w:color w:val="000000"/>
                <w:sz w:val="15"/>
                <w:szCs w:val="15"/>
              </w:rPr>
              <w:t>1478</w:t>
            </w:r>
          </w:p>
        </w:tc>
        <w:tc>
          <w:tcPr>
            <w:tcW w:w="560" w:type="dxa"/>
            <w:tcBorders>
              <w:top w:val="nil"/>
              <w:left w:val="nil"/>
              <w:bottom w:val="single" w:sz="4" w:space="0" w:color="auto"/>
              <w:right w:val="single" w:sz="4" w:space="0" w:color="auto"/>
            </w:tcBorders>
            <w:shd w:val="clear" w:color="auto" w:fill="auto"/>
            <w:vAlign w:val="center"/>
            <w:hideMark/>
          </w:tcPr>
          <w:p w14:paraId="0BE495DA" w14:textId="77777777" w:rsidR="006723E8" w:rsidRPr="00741FBA" w:rsidRDefault="006723E8" w:rsidP="0096140C">
            <w:pPr>
              <w:jc w:val="center"/>
              <w:rPr>
                <w:color w:val="000000"/>
                <w:sz w:val="15"/>
                <w:szCs w:val="15"/>
              </w:rPr>
            </w:pPr>
            <w:r w:rsidRPr="00741FBA">
              <w:rPr>
                <w:color w:val="000000"/>
                <w:sz w:val="15"/>
                <w:szCs w:val="15"/>
              </w:rPr>
              <w:t>146</w:t>
            </w:r>
          </w:p>
        </w:tc>
        <w:tc>
          <w:tcPr>
            <w:tcW w:w="740" w:type="dxa"/>
            <w:tcBorders>
              <w:top w:val="nil"/>
              <w:left w:val="nil"/>
              <w:bottom w:val="single" w:sz="4" w:space="0" w:color="auto"/>
              <w:right w:val="single" w:sz="4" w:space="0" w:color="auto"/>
            </w:tcBorders>
            <w:shd w:val="clear" w:color="auto" w:fill="auto"/>
            <w:vAlign w:val="center"/>
            <w:hideMark/>
          </w:tcPr>
          <w:p w14:paraId="5B557FE6" w14:textId="77777777" w:rsidR="006723E8" w:rsidRPr="00741FBA" w:rsidRDefault="006723E8" w:rsidP="0096140C">
            <w:pPr>
              <w:jc w:val="center"/>
              <w:rPr>
                <w:color w:val="000000"/>
                <w:sz w:val="15"/>
                <w:szCs w:val="15"/>
              </w:rPr>
            </w:pPr>
            <w:r w:rsidRPr="00741FBA">
              <w:rPr>
                <w:color w:val="000000"/>
                <w:sz w:val="15"/>
                <w:szCs w:val="15"/>
              </w:rPr>
              <w:t>3585</w:t>
            </w:r>
          </w:p>
        </w:tc>
        <w:tc>
          <w:tcPr>
            <w:tcW w:w="500" w:type="dxa"/>
            <w:tcBorders>
              <w:top w:val="nil"/>
              <w:left w:val="nil"/>
              <w:bottom w:val="single" w:sz="4" w:space="0" w:color="auto"/>
              <w:right w:val="single" w:sz="4" w:space="0" w:color="auto"/>
            </w:tcBorders>
            <w:shd w:val="clear" w:color="auto" w:fill="auto"/>
            <w:vAlign w:val="center"/>
            <w:hideMark/>
          </w:tcPr>
          <w:p w14:paraId="7A1871C2" w14:textId="77777777" w:rsidR="006723E8" w:rsidRPr="00741FBA" w:rsidRDefault="006723E8" w:rsidP="0096140C">
            <w:pPr>
              <w:jc w:val="center"/>
              <w:rPr>
                <w:color w:val="000000"/>
                <w:sz w:val="15"/>
                <w:szCs w:val="15"/>
              </w:rPr>
            </w:pPr>
            <w:r w:rsidRPr="00741FBA">
              <w:rPr>
                <w:color w:val="000000"/>
                <w:sz w:val="15"/>
                <w:szCs w:val="15"/>
              </w:rPr>
              <w:t>6</w:t>
            </w:r>
          </w:p>
        </w:tc>
        <w:tc>
          <w:tcPr>
            <w:tcW w:w="640" w:type="dxa"/>
            <w:tcBorders>
              <w:top w:val="nil"/>
              <w:left w:val="nil"/>
              <w:bottom w:val="single" w:sz="4" w:space="0" w:color="auto"/>
              <w:right w:val="single" w:sz="4" w:space="0" w:color="auto"/>
            </w:tcBorders>
            <w:shd w:val="clear" w:color="auto" w:fill="auto"/>
            <w:vAlign w:val="center"/>
            <w:hideMark/>
          </w:tcPr>
          <w:p w14:paraId="16D120E1"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6FE725E3" w14:textId="77777777" w:rsidR="006723E8" w:rsidRPr="00741FBA" w:rsidRDefault="006723E8" w:rsidP="0096140C">
            <w:pPr>
              <w:jc w:val="center"/>
              <w:rPr>
                <w:color w:val="000000"/>
                <w:sz w:val="15"/>
                <w:szCs w:val="15"/>
              </w:rPr>
            </w:pPr>
            <w:r w:rsidRPr="00741FBA">
              <w:rPr>
                <w:color w:val="000000"/>
                <w:sz w:val="15"/>
                <w:szCs w:val="15"/>
              </w:rPr>
              <w:t>134</w:t>
            </w:r>
          </w:p>
        </w:tc>
        <w:tc>
          <w:tcPr>
            <w:tcW w:w="1260" w:type="dxa"/>
            <w:tcBorders>
              <w:top w:val="nil"/>
              <w:left w:val="nil"/>
              <w:bottom w:val="single" w:sz="4" w:space="0" w:color="auto"/>
              <w:right w:val="single" w:sz="4" w:space="0" w:color="auto"/>
            </w:tcBorders>
            <w:shd w:val="clear" w:color="auto" w:fill="auto"/>
            <w:vAlign w:val="center"/>
            <w:hideMark/>
          </w:tcPr>
          <w:p w14:paraId="11A5609E" w14:textId="77777777" w:rsidR="006723E8" w:rsidRPr="00741FBA" w:rsidRDefault="006723E8" w:rsidP="0096140C">
            <w:pPr>
              <w:jc w:val="center"/>
              <w:rPr>
                <w:color w:val="000000"/>
                <w:sz w:val="15"/>
                <w:szCs w:val="15"/>
              </w:rPr>
            </w:pPr>
            <w:r w:rsidRPr="00741FBA">
              <w:rPr>
                <w:color w:val="000000"/>
                <w:sz w:val="15"/>
                <w:szCs w:val="15"/>
              </w:rPr>
              <w:t>0.5107 [0.3098, 0.7065]</w:t>
            </w:r>
          </w:p>
        </w:tc>
        <w:tc>
          <w:tcPr>
            <w:tcW w:w="1140" w:type="dxa"/>
            <w:tcBorders>
              <w:top w:val="nil"/>
              <w:left w:val="nil"/>
              <w:bottom w:val="single" w:sz="4" w:space="0" w:color="auto"/>
              <w:right w:val="single" w:sz="4" w:space="0" w:color="auto"/>
            </w:tcBorders>
            <w:shd w:val="clear" w:color="auto" w:fill="auto"/>
            <w:vAlign w:val="center"/>
            <w:hideMark/>
          </w:tcPr>
          <w:p w14:paraId="10783749" w14:textId="77777777" w:rsidR="006723E8" w:rsidRPr="00741FBA" w:rsidRDefault="006723E8" w:rsidP="0096140C">
            <w:pPr>
              <w:jc w:val="center"/>
              <w:rPr>
                <w:color w:val="000000"/>
                <w:sz w:val="15"/>
                <w:szCs w:val="15"/>
              </w:rPr>
            </w:pPr>
            <w:r w:rsidRPr="00741FBA">
              <w:rPr>
                <w:color w:val="000000"/>
                <w:sz w:val="15"/>
                <w:szCs w:val="15"/>
              </w:rPr>
              <w:t>67.1 [62.8, 71.3]</w:t>
            </w:r>
          </w:p>
        </w:tc>
        <w:tc>
          <w:tcPr>
            <w:tcW w:w="1200" w:type="dxa"/>
            <w:tcBorders>
              <w:top w:val="nil"/>
              <w:left w:val="nil"/>
              <w:bottom w:val="single" w:sz="4" w:space="0" w:color="auto"/>
              <w:right w:val="single" w:sz="4" w:space="0" w:color="auto"/>
            </w:tcBorders>
            <w:shd w:val="clear" w:color="auto" w:fill="auto"/>
            <w:vAlign w:val="center"/>
            <w:hideMark/>
          </w:tcPr>
          <w:p w14:paraId="6EEDB399" w14:textId="77777777" w:rsidR="006723E8" w:rsidRPr="00741FBA" w:rsidRDefault="006723E8" w:rsidP="0096140C">
            <w:pPr>
              <w:jc w:val="center"/>
              <w:rPr>
                <w:color w:val="000000"/>
                <w:sz w:val="15"/>
                <w:szCs w:val="15"/>
              </w:rPr>
            </w:pPr>
            <w:r w:rsidRPr="00741FBA">
              <w:rPr>
                <w:color w:val="000000"/>
                <w:sz w:val="15"/>
                <w:szCs w:val="15"/>
              </w:rPr>
              <w:t>73.6 [69.5, 78.0]</w:t>
            </w:r>
          </w:p>
        </w:tc>
      </w:tr>
      <w:tr w:rsidR="006723E8" w:rsidRPr="00741FBA" w14:paraId="0C689EE8"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6DAD6618" w14:textId="77777777" w:rsidR="006723E8" w:rsidRPr="00741FBA" w:rsidRDefault="006723E8" w:rsidP="0096140C">
            <w:pPr>
              <w:jc w:val="center"/>
              <w:rPr>
                <w:color w:val="000000"/>
                <w:sz w:val="15"/>
                <w:szCs w:val="15"/>
              </w:rPr>
            </w:pPr>
            <w:r w:rsidRPr="00741FBA">
              <w:rPr>
                <w:color w:val="000000"/>
                <w:sz w:val="15"/>
                <w:szCs w:val="15"/>
              </w:rPr>
              <w:t>TORONTO (n=1276)</w:t>
            </w:r>
          </w:p>
        </w:tc>
        <w:tc>
          <w:tcPr>
            <w:tcW w:w="1420" w:type="dxa"/>
            <w:tcBorders>
              <w:top w:val="nil"/>
              <w:left w:val="nil"/>
              <w:bottom w:val="single" w:sz="4" w:space="0" w:color="auto"/>
              <w:right w:val="single" w:sz="4" w:space="0" w:color="auto"/>
            </w:tcBorders>
            <w:shd w:val="clear" w:color="auto" w:fill="auto"/>
            <w:vAlign w:val="center"/>
            <w:hideMark/>
          </w:tcPr>
          <w:p w14:paraId="30329637" w14:textId="77777777" w:rsidR="006723E8" w:rsidRPr="00741FBA" w:rsidRDefault="006723E8" w:rsidP="0096140C">
            <w:pPr>
              <w:jc w:val="center"/>
              <w:rPr>
                <w:color w:val="000000"/>
                <w:sz w:val="15"/>
                <w:szCs w:val="15"/>
              </w:rPr>
            </w:pPr>
            <w:r w:rsidRPr="00741FBA">
              <w:rPr>
                <w:color w:val="000000"/>
                <w:sz w:val="15"/>
                <w:szCs w:val="15"/>
              </w:rPr>
              <w:t>Toronto</w:t>
            </w:r>
          </w:p>
        </w:tc>
        <w:tc>
          <w:tcPr>
            <w:tcW w:w="880" w:type="dxa"/>
            <w:tcBorders>
              <w:top w:val="nil"/>
              <w:left w:val="nil"/>
              <w:bottom w:val="single" w:sz="4" w:space="0" w:color="auto"/>
              <w:right w:val="single" w:sz="4" w:space="0" w:color="auto"/>
            </w:tcBorders>
            <w:shd w:val="clear" w:color="auto" w:fill="auto"/>
            <w:vAlign w:val="center"/>
            <w:hideMark/>
          </w:tcPr>
          <w:p w14:paraId="1FB97A40" w14:textId="77777777" w:rsidR="006723E8" w:rsidRPr="00741FBA" w:rsidRDefault="006723E8" w:rsidP="0096140C">
            <w:pPr>
              <w:jc w:val="center"/>
              <w:rPr>
                <w:color w:val="000000"/>
                <w:sz w:val="15"/>
                <w:szCs w:val="15"/>
              </w:rPr>
            </w:pPr>
            <w:r w:rsidRPr="00741FBA">
              <w:rPr>
                <w:color w:val="000000"/>
                <w:sz w:val="15"/>
                <w:szCs w:val="15"/>
              </w:rPr>
              <w:t>Toronto, Canada</w:t>
            </w:r>
          </w:p>
        </w:tc>
        <w:tc>
          <w:tcPr>
            <w:tcW w:w="1180" w:type="dxa"/>
            <w:tcBorders>
              <w:top w:val="nil"/>
              <w:left w:val="nil"/>
              <w:bottom w:val="single" w:sz="4" w:space="0" w:color="auto"/>
              <w:right w:val="single" w:sz="4" w:space="0" w:color="auto"/>
            </w:tcBorders>
            <w:shd w:val="clear" w:color="auto" w:fill="auto"/>
            <w:vAlign w:val="center"/>
            <w:hideMark/>
          </w:tcPr>
          <w:p w14:paraId="29939A8E" w14:textId="77777777" w:rsidR="006723E8" w:rsidRPr="00741FBA" w:rsidRDefault="006723E8" w:rsidP="0096140C">
            <w:pPr>
              <w:jc w:val="center"/>
              <w:rPr>
                <w:color w:val="000000"/>
                <w:sz w:val="15"/>
                <w:szCs w:val="15"/>
              </w:rPr>
            </w:pPr>
            <w:r w:rsidRPr="00741FBA">
              <w:rPr>
                <w:color w:val="000000"/>
                <w:sz w:val="15"/>
                <w:szCs w:val="15"/>
              </w:rPr>
              <w:t>Prospective, hospital-based cohort</w:t>
            </w:r>
          </w:p>
        </w:tc>
        <w:tc>
          <w:tcPr>
            <w:tcW w:w="700" w:type="dxa"/>
            <w:tcBorders>
              <w:top w:val="nil"/>
              <w:left w:val="nil"/>
              <w:bottom w:val="single" w:sz="4" w:space="0" w:color="auto"/>
              <w:right w:val="single" w:sz="4" w:space="0" w:color="auto"/>
            </w:tcBorders>
            <w:shd w:val="clear" w:color="auto" w:fill="auto"/>
            <w:vAlign w:val="center"/>
            <w:hideMark/>
          </w:tcPr>
          <w:p w14:paraId="1E9D00FF" w14:textId="77777777" w:rsidR="006723E8" w:rsidRPr="00741FBA" w:rsidRDefault="006723E8" w:rsidP="0096140C">
            <w:pPr>
              <w:jc w:val="center"/>
              <w:rPr>
                <w:color w:val="000000"/>
                <w:sz w:val="15"/>
                <w:szCs w:val="15"/>
              </w:rPr>
            </w:pPr>
            <w:r w:rsidRPr="00741FBA">
              <w:rPr>
                <w:color w:val="000000"/>
                <w:sz w:val="15"/>
                <w:szCs w:val="15"/>
              </w:rPr>
              <w:t>544</w:t>
            </w:r>
          </w:p>
        </w:tc>
        <w:tc>
          <w:tcPr>
            <w:tcW w:w="720" w:type="dxa"/>
            <w:tcBorders>
              <w:top w:val="nil"/>
              <w:left w:val="nil"/>
              <w:bottom w:val="single" w:sz="4" w:space="0" w:color="auto"/>
              <w:right w:val="single" w:sz="4" w:space="0" w:color="auto"/>
            </w:tcBorders>
            <w:shd w:val="clear" w:color="auto" w:fill="auto"/>
            <w:vAlign w:val="center"/>
            <w:hideMark/>
          </w:tcPr>
          <w:p w14:paraId="083BEE16" w14:textId="77777777" w:rsidR="006723E8" w:rsidRPr="00741FBA" w:rsidRDefault="006723E8" w:rsidP="0096140C">
            <w:pPr>
              <w:jc w:val="center"/>
              <w:rPr>
                <w:color w:val="000000"/>
                <w:sz w:val="15"/>
                <w:szCs w:val="15"/>
              </w:rPr>
            </w:pPr>
            <w:r w:rsidRPr="00741FBA">
              <w:rPr>
                <w:color w:val="000000"/>
                <w:sz w:val="15"/>
                <w:szCs w:val="15"/>
              </w:rPr>
              <w:t>732</w:t>
            </w:r>
          </w:p>
        </w:tc>
        <w:tc>
          <w:tcPr>
            <w:tcW w:w="780" w:type="dxa"/>
            <w:tcBorders>
              <w:top w:val="nil"/>
              <w:left w:val="nil"/>
              <w:bottom w:val="single" w:sz="4" w:space="0" w:color="auto"/>
              <w:right w:val="single" w:sz="4" w:space="0" w:color="auto"/>
            </w:tcBorders>
            <w:shd w:val="clear" w:color="auto" w:fill="auto"/>
            <w:vAlign w:val="center"/>
            <w:hideMark/>
          </w:tcPr>
          <w:p w14:paraId="7E298559" w14:textId="77777777" w:rsidR="006723E8" w:rsidRPr="00741FBA" w:rsidRDefault="006723E8" w:rsidP="0096140C">
            <w:pPr>
              <w:jc w:val="center"/>
              <w:rPr>
                <w:color w:val="000000"/>
                <w:sz w:val="15"/>
                <w:szCs w:val="15"/>
              </w:rPr>
            </w:pPr>
            <w:r w:rsidRPr="00741FBA">
              <w:rPr>
                <w:color w:val="000000"/>
                <w:sz w:val="15"/>
                <w:szCs w:val="15"/>
              </w:rPr>
              <w:t>411</w:t>
            </w:r>
          </w:p>
        </w:tc>
        <w:tc>
          <w:tcPr>
            <w:tcW w:w="560" w:type="dxa"/>
            <w:tcBorders>
              <w:top w:val="nil"/>
              <w:left w:val="nil"/>
              <w:bottom w:val="single" w:sz="4" w:space="0" w:color="auto"/>
              <w:right w:val="single" w:sz="4" w:space="0" w:color="auto"/>
            </w:tcBorders>
            <w:shd w:val="clear" w:color="auto" w:fill="auto"/>
            <w:vAlign w:val="center"/>
            <w:hideMark/>
          </w:tcPr>
          <w:p w14:paraId="19EDB2DA"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4EF31110" w14:textId="77777777" w:rsidR="006723E8" w:rsidRPr="00741FBA" w:rsidRDefault="006723E8" w:rsidP="0096140C">
            <w:pPr>
              <w:jc w:val="center"/>
              <w:rPr>
                <w:color w:val="000000"/>
                <w:sz w:val="15"/>
                <w:szCs w:val="15"/>
              </w:rPr>
            </w:pPr>
            <w:r w:rsidRPr="00741FBA">
              <w:rPr>
                <w:color w:val="000000"/>
                <w:sz w:val="15"/>
                <w:szCs w:val="15"/>
              </w:rPr>
              <w:t>1123</w:t>
            </w:r>
          </w:p>
        </w:tc>
        <w:tc>
          <w:tcPr>
            <w:tcW w:w="500" w:type="dxa"/>
            <w:tcBorders>
              <w:top w:val="nil"/>
              <w:left w:val="nil"/>
              <w:bottom w:val="single" w:sz="4" w:space="0" w:color="auto"/>
              <w:right w:val="single" w:sz="4" w:space="0" w:color="auto"/>
            </w:tcBorders>
            <w:shd w:val="clear" w:color="auto" w:fill="auto"/>
            <w:vAlign w:val="center"/>
            <w:hideMark/>
          </w:tcPr>
          <w:p w14:paraId="5DE271AC" w14:textId="77777777" w:rsidR="006723E8" w:rsidRPr="00741FBA" w:rsidRDefault="006723E8" w:rsidP="0096140C">
            <w:pPr>
              <w:jc w:val="center"/>
              <w:rPr>
                <w:color w:val="000000"/>
                <w:sz w:val="15"/>
                <w:szCs w:val="15"/>
              </w:rPr>
            </w:pPr>
            <w:r w:rsidRPr="00741FBA">
              <w:rPr>
                <w:color w:val="000000"/>
                <w:sz w:val="15"/>
                <w:szCs w:val="15"/>
              </w:rPr>
              <w:t>153</w:t>
            </w:r>
          </w:p>
        </w:tc>
        <w:tc>
          <w:tcPr>
            <w:tcW w:w="640" w:type="dxa"/>
            <w:tcBorders>
              <w:top w:val="nil"/>
              <w:left w:val="nil"/>
              <w:bottom w:val="single" w:sz="4" w:space="0" w:color="auto"/>
              <w:right w:val="single" w:sz="4" w:space="0" w:color="auto"/>
            </w:tcBorders>
            <w:shd w:val="clear" w:color="auto" w:fill="auto"/>
            <w:vAlign w:val="center"/>
            <w:hideMark/>
          </w:tcPr>
          <w:p w14:paraId="532FABAD"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66D9DDAB" w14:textId="6C68BB8D" w:rsidR="006723E8" w:rsidRPr="00741FBA" w:rsidRDefault="006723E8" w:rsidP="0096140C">
            <w:pPr>
              <w:jc w:val="center"/>
              <w:rPr>
                <w:color w:val="000000"/>
                <w:sz w:val="15"/>
                <w:szCs w:val="15"/>
              </w:rPr>
            </w:pPr>
            <w:r w:rsidRPr="00741FBA">
              <w:rPr>
                <w:color w:val="000000"/>
                <w:sz w:val="15"/>
                <w:szCs w:val="15"/>
              </w:rPr>
              <w:t>11</w:t>
            </w:r>
            <w:r w:rsidR="00083000" w:rsidRPr="00741FBA">
              <w:rPr>
                <w:color w:val="000000"/>
                <w:sz w:val="15"/>
                <w:szCs w:val="15"/>
              </w:rPr>
              <w:t>66</w:t>
            </w:r>
          </w:p>
        </w:tc>
        <w:tc>
          <w:tcPr>
            <w:tcW w:w="1260" w:type="dxa"/>
            <w:tcBorders>
              <w:top w:val="nil"/>
              <w:left w:val="nil"/>
              <w:bottom w:val="single" w:sz="4" w:space="0" w:color="auto"/>
              <w:right w:val="single" w:sz="4" w:space="0" w:color="auto"/>
            </w:tcBorders>
            <w:shd w:val="clear" w:color="auto" w:fill="auto"/>
            <w:vAlign w:val="center"/>
            <w:hideMark/>
          </w:tcPr>
          <w:p w14:paraId="4F19D072" w14:textId="77777777" w:rsidR="006723E8" w:rsidRPr="00741FBA" w:rsidRDefault="006723E8" w:rsidP="0096140C">
            <w:pPr>
              <w:jc w:val="center"/>
              <w:rPr>
                <w:color w:val="000000"/>
                <w:sz w:val="15"/>
                <w:szCs w:val="15"/>
              </w:rPr>
            </w:pPr>
            <w:r w:rsidRPr="00741FBA">
              <w:rPr>
                <w:color w:val="000000"/>
                <w:sz w:val="15"/>
                <w:szCs w:val="15"/>
              </w:rPr>
              <w:t>0.4956 [0.2958, 0.6852]</w:t>
            </w:r>
          </w:p>
        </w:tc>
        <w:tc>
          <w:tcPr>
            <w:tcW w:w="1140" w:type="dxa"/>
            <w:tcBorders>
              <w:top w:val="nil"/>
              <w:left w:val="nil"/>
              <w:bottom w:val="single" w:sz="4" w:space="0" w:color="auto"/>
              <w:right w:val="single" w:sz="4" w:space="0" w:color="auto"/>
            </w:tcBorders>
            <w:shd w:val="clear" w:color="auto" w:fill="auto"/>
            <w:vAlign w:val="center"/>
            <w:hideMark/>
          </w:tcPr>
          <w:p w14:paraId="2C5E91C3" w14:textId="77777777" w:rsidR="006723E8" w:rsidRPr="00741FBA" w:rsidRDefault="006723E8" w:rsidP="0096140C">
            <w:pPr>
              <w:jc w:val="center"/>
              <w:rPr>
                <w:color w:val="000000"/>
                <w:sz w:val="15"/>
                <w:szCs w:val="15"/>
              </w:rPr>
            </w:pPr>
            <w:r w:rsidRPr="00741FBA">
              <w:rPr>
                <w:color w:val="000000"/>
                <w:sz w:val="15"/>
                <w:szCs w:val="15"/>
              </w:rPr>
              <w:t>65.0 [60.2, 70.6]</w:t>
            </w:r>
          </w:p>
        </w:tc>
        <w:tc>
          <w:tcPr>
            <w:tcW w:w="1200" w:type="dxa"/>
            <w:tcBorders>
              <w:top w:val="nil"/>
              <w:left w:val="nil"/>
              <w:bottom w:val="single" w:sz="4" w:space="0" w:color="auto"/>
              <w:right w:val="single" w:sz="4" w:space="0" w:color="auto"/>
            </w:tcBorders>
            <w:shd w:val="clear" w:color="auto" w:fill="auto"/>
            <w:vAlign w:val="center"/>
            <w:hideMark/>
          </w:tcPr>
          <w:p w14:paraId="430AB257" w14:textId="77777777" w:rsidR="006723E8" w:rsidRPr="00741FBA" w:rsidRDefault="006723E8" w:rsidP="0096140C">
            <w:pPr>
              <w:jc w:val="center"/>
              <w:rPr>
                <w:color w:val="000000"/>
                <w:sz w:val="15"/>
                <w:szCs w:val="15"/>
              </w:rPr>
            </w:pPr>
            <w:r w:rsidRPr="00741FBA">
              <w:rPr>
                <w:color w:val="000000"/>
                <w:sz w:val="15"/>
                <w:szCs w:val="15"/>
              </w:rPr>
              <w:t>63.8 [58.3, 69.3]</w:t>
            </w:r>
          </w:p>
        </w:tc>
      </w:tr>
      <w:tr w:rsidR="006723E8" w:rsidRPr="00741FBA" w14:paraId="6A543774" w14:textId="77777777" w:rsidTr="0096140C">
        <w:trPr>
          <w:trHeight w:val="144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24A4E1F4" w14:textId="77777777" w:rsidR="006723E8" w:rsidRPr="00741FBA" w:rsidRDefault="006723E8" w:rsidP="0096140C">
            <w:pPr>
              <w:jc w:val="center"/>
              <w:rPr>
                <w:color w:val="000000"/>
                <w:sz w:val="15"/>
                <w:szCs w:val="15"/>
              </w:rPr>
            </w:pPr>
            <w:r w:rsidRPr="00741FBA">
              <w:rPr>
                <w:color w:val="000000"/>
                <w:sz w:val="15"/>
                <w:szCs w:val="15"/>
              </w:rPr>
              <w:t>UKGPCS (n=11021)</w:t>
            </w:r>
          </w:p>
        </w:tc>
        <w:tc>
          <w:tcPr>
            <w:tcW w:w="1420" w:type="dxa"/>
            <w:tcBorders>
              <w:top w:val="nil"/>
              <w:left w:val="nil"/>
              <w:bottom w:val="single" w:sz="4" w:space="0" w:color="auto"/>
              <w:right w:val="single" w:sz="4" w:space="0" w:color="auto"/>
            </w:tcBorders>
            <w:shd w:val="clear" w:color="auto" w:fill="auto"/>
            <w:vAlign w:val="center"/>
            <w:hideMark/>
          </w:tcPr>
          <w:p w14:paraId="647D25E7" w14:textId="77777777" w:rsidR="006723E8" w:rsidRPr="00741FBA" w:rsidRDefault="006723E8" w:rsidP="0096140C">
            <w:pPr>
              <w:jc w:val="center"/>
              <w:rPr>
                <w:color w:val="000000"/>
                <w:sz w:val="15"/>
                <w:szCs w:val="15"/>
              </w:rPr>
            </w:pPr>
            <w:r w:rsidRPr="00741FBA">
              <w:rPr>
                <w:color w:val="000000"/>
                <w:sz w:val="15"/>
                <w:szCs w:val="15"/>
              </w:rPr>
              <w:t xml:space="preserve">U.K. Genetic Prostate Cancer Study and The Prostate Cancer Research Foundation Study </w:t>
            </w:r>
          </w:p>
        </w:tc>
        <w:tc>
          <w:tcPr>
            <w:tcW w:w="880" w:type="dxa"/>
            <w:tcBorders>
              <w:top w:val="nil"/>
              <w:left w:val="nil"/>
              <w:bottom w:val="single" w:sz="4" w:space="0" w:color="auto"/>
              <w:right w:val="single" w:sz="4" w:space="0" w:color="auto"/>
            </w:tcBorders>
            <w:shd w:val="clear" w:color="auto" w:fill="auto"/>
            <w:vAlign w:val="center"/>
            <w:hideMark/>
          </w:tcPr>
          <w:p w14:paraId="30240E13" w14:textId="77777777" w:rsidR="006723E8" w:rsidRPr="00741FBA" w:rsidRDefault="006723E8" w:rsidP="0096140C">
            <w:pPr>
              <w:jc w:val="center"/>
              <w:rPr>
                <w:color w:val="000000"/>
                <w:sz w:val="15"/>
                <w:szCs w:val="15"/>
              </w:rPr>
            </w:pPr>
            <w:r w:rsidRPr="00741FBA">
              <w:rPr>
                <w:color w:val="000000"/>
                <w:sz w:val="15"/>
                <w:szCs w:val="15"/>
              </w:rPr>
              <w:t>United Kingdom</w:t>
            </w:r>
          </w:p>
        </w:tc>
        <w:tc>
          <w:tcPr>
            <w:tcW w:w="1180" w:type="dxa"/>
            <w:tcBorders>
              <w:top w:val="nil"/>
              <w:left w:val="nil"/>
              <w:bottom w:val="single" w:sz="4" w:space="0" w:color="auto"/>
              <w:right w:val="single" w:sz="4" w:space="0" w:color="auto"/>
            </w:tcBorders>
            <w:shd w:val="clear" w:color="auto" w:fill="auto"/>
            <w:vAlign w:val="center"/>
            <w:hideMark/>
          </w:tcPr>
          <w:p w14:paraId="723CABBE" w14:textId="77777777" w:rsidR="006723E8" w:rsidRPr="00741FBA" w:rsidRDefault="006723E8" w:rsidP="0096140C">
            <w:pPr>
              <w:jc w:val="center"/>
              <w:rPr>
                <w:color w:val="000000"/>
                <w:sz w:val="15"/>
                <w:szCs w:val="15"/>
              </w:rPr>
            </w:pPr>
            <w:r w:rsidRPr="00741FBA">
              <w:rPr>
                <w:color w:val="000000"/>
                <w:sz w:val="15"/>
                <w:szCs w:val="15"/>
              </w:rPr>
              <w:t>Hospital-based</w:t>
            </w:r>
          </w:p>
        </w:tc>
        <w:tc>
          <w:tcPr>
            <w:tcW w:w="700" w:type="dxa"/>
            <w:tcBorders>
              <w:top w:val="nil"/>
              <w:left w:val="nil"/>
              <w:bottom w:val="single" w:sz="4" w:space="0" w:color="auto"/>
              <w:right w:val="single" w:sz="4" w:space="0" w:color="auto"/>
            </w:tcBorders>
            <w:shd w:val="clear" w:color="auto" w:fill="auto"/>
            <w:vAlign w:val="center"/>
            <w:hideMark/>
          </w:tcPr>
          <w:p w14:paraId="1C9584BF" w14:textId="77777777" w:rsidR="006723E8" w:rsidRPr="00741FBA" w:rsidRDefault="006723E8" w:rsidP="0096140C">
            <w:pPr>
              <w:jc w:val="center"/>
              <w:rPr>
                <w:color w:val="000000"/>
                <w:sz w:val="15"/>
                <w:szCs w:val="15"/>
              </w:rPr>
            </w:pPr>
            <w:r w:rsidRPr="00741FBA">
              <w:rPr>
                <w:color w:val="000000"/>
                <w:sz w:val="15"/>
                <w:szCs w:val="15"/>
              </w:rPr>
              <w:t>2973</w:t>
            </w:r>
          </w:p>
        </w:tc>
        <w:tc>
          <w:tcPr>
            <w:tcW w:w="720" w:type="dxa"/>
            <w:tcBorders>
              <w:top w:val="nil"/>
              <w:left w:val="nil"/>
              <w:bottom w:val="single" w:sz="4" w:space="0" w:color="auto"/>
              <w:right w:val="single" w:sz="4" w:space="0" w:color="auto"/>
            </w:tcBorders>
            <w:shd w:val="clear" w:color="auto" w:fill="auto"/>
            <w:vAlign w:val="center"/>
            <w:hideMark/>
          </w:tcPr>
          <w:p w14:paraId="2F125C71" w14:textId="77777777" w:rsidR="006723E8" w:rsidRPr="00741FBA" w:rsidRDefault="006723E8" w:rsidP="0096140C">
            <w:pPr>
              <w:jc w:val="center"/>
              <w:rPr>
                <w:color w:val="000000"/>
                <w:sz w:val="15"/>
                <w:szCs w:val="15"/>
              </w:rPr>
            </w:pPr>
            <w:r w:rsidRPr="00741FBA">
              <w:rPr>
                <w:color w:val="000000"/>
                <w:sz w:val="15"/>
                <w:szCs w:val="15"/>
              </w:rPr>
              <w:t>8048</w:t>
            </w:r>
          </w:p>
        </w:tc>
        <w:tc>
          <w:tcPr>
            <w:tcW w:w="780" w:type="dxa"/>
            <w:tcBorders>
              <w:top w:val="nil"/>
              <w:left w:val="nil"/>
              <w:bottom w:val="single" w:sz="4" w:space="0" w:color="auto"/>
              <w:right w:val="single" w:sz="4" w:space="0" w:color="auto"/>
            </w:tcBorders>
            <w:shd w:val="clear" w:color="auto" w:fill="auto"/>
            <w:vAlign w:val="center"/>
            <w:hideMark/>
          </w:tcPr>
          <w:p w14:paraId="6E7138B5" w14:textId="77777777" w:rsidR="006723E8" w:rsidRPr="00741FBA" w:rsidRDefault="006723E8" w:rsidP="0096140C">
            <w:pPr>
              <w:jc w:val="center"/>
              <w:rPr>
                <w:color w:val="000000"/>
                <w:sz w:val="15"/>
                <w:szCs w:val="15"/>
              </w:rPr>
            </w:pPr>
            <w:r w:rsidRPr="00741FBA">
              <w:rPr>
                <w:color w:val="000000"/>
                <w:sz w:val="15"/>
                <w:szCs w:val="15"/>
              </w:rPr>
              <w:t>5107</w:t>
            </w:r>
          </w:p>
        </w:tc>
        <w:tc>
          <w:tcPr>
            <w:tcW w:w="560" w:type="dxa"/>
            <w:tcBorders>
              <w:top w:val="nil"/>
              <w:left w:val="nil"/>
              <w:bottom w:val="single" w:sz="4" w:space="0" w:color="auto"/>
              <w:right w:val="single" w:sz="4" w:space="0" w:color="auto"/>
            </w:tcBorders>
            <w:shd w:val="clear" w:color="auto" w:fill="auto"/>
            <w:vAlign w:val="center"/>
            <w:hideMark/>
          </w:tcPr>
          <w:p w14:paraId="089979E8" w14:textId="77777777" w:rsidR="006723E8" w:rsidRPr="00741FBA" w:rsidRDefault="006723E8" w:rsidP="0096140C">
            <w:pPr>
              <w:jc w:val="center"/>
              <w:rPr>
                <w:color w:val="000000"/>
                <w:sz w:val="15"/>
                <w:szCs w:val="15"/>
              </w:rPr>
            </w:pPr>
            <w:r w:rsidRPr="00741FBA">
              <w:rPr>
                <w:color w:val="000000"/>
                <w:sz w:val="15"/>
                <w:szCs w:val="15"/>
              </w:rPr>
              <w:t>1378</w:t>
            </w:r>
          </w:p>
        </w:tc>
        <w:tc>
          <w:tcPr>
            <w:tcW w:w="740" w:type="dxa"/>
            <w:tcBorders>
              <w:top w:val="nil"/>
              <w:left w:val="nil"/>
              <w:bottom w:val="single" w:sz="4" w:space="0" w:color="auto"/>
              <w:right w:val="single" w:sz="4" w:space="0" w:color="auto"/>
            </w:tcBorders>
            <w:shd w:val="clear" w:color="auto" w:fill="auto"/>
            <w:vAlign w:val="center"/>
            <w:hideMark/>
          </w:tcPr>
          <w:p w14:paraId="02E68064" w14:textId="77777777" w:rsidR="006723E8" w:rsidRPr="00741FBA" w:rsidRDefault="006723E8" w:rsidP="0096140C">
            <w:pPr>
              <w:jc w:val="center"/>
              <w:rPr>
                <w:color w:val="000000"/>
                <w:sz w:val="15"/>
                <w:szCs w:val="15"/>
              </w:rPr>
            </w:pPr>
            <w:r w:rsidRPr="00741FBA">
              <w:rPr>
                <w:color w:val="000000"/>
                <w:sz w:val="15"/>
                <w:szCs w:val="15"/>
              </w:rPr>
              <w:t>10514</w:t>
            </w:r>
          </w:p>
        </w:tc>
        <w:tc>
          <w:tcPr>
            <w:tcW w:w="500" w:type="dxa"/>
            <w:tcBorders>
              <w:top w:val="nil"/>
              <w:left w:val="nil"/>
              <w:bottom w:val="single" w:sz="4" w:space="0" w:color="auto"/>
              <w:right w:val="single" w:sz="4" w:space="0" w:color="auto"/>
            </w:tcBorders>
            <w:shd w:val="clear" w:color="auto" w:fill="auto"/>
            <w:vAlign w:val="center"/>
            <w:hideMark/>
          </w:tcPr>
          <w:p w14:paraId="5FD83E43" w14:textId="77777777" w:rsidR="006723E8" w:rsidRPr="00741FBA" w:rsidRDefault="006723E8" w:rsidP="0096140C">
            <w:pPr>
              <w:jc w:val="center"/>
              <w:rPr>
                <w:color w:val="000000"/>
                <w:sz w:val="15"/>
                <w:szCs w:val="15"/>
              </w:rPr>
            </w:pPr>
            <w:r w:rsidRPr="00741FBA">
              <w:rPr>
                <w:color w:val="000000"/>
                <w:sz w:val="15"/>
                <w:szCs w:val="15"/>
              </w:rPr>
              <w:t>142</w:t>
            </w:r>
          </w:p>
        </w:tc>
        <w:tc>
          <w:tcPr>
            <w:tcW w:w="640" w:type="dxa"/>
            <w:tcBorders>
              <w:top w:val="nil"/>
              <w:left w:val="nil"/>
              <w:bottom w:val="single" w:sz="4" w:space="0" w:color="auto"/>
              <w:right w:val="single" w:sz="4" w:space="0" w:color="auto"/>
            </w:tcBorders>
            <w:shd w:val="clear" w:color="auto" w:fill="auto"/>
            <w:vAlign w:val="center"/>
            <w:hideMark/>
          </w:tcPr>
          <w:p w14:paraId="05D98A8E" w14:textId="77777777" w:rsidR="006723E8" w:rsidRPr="00741FBA" w:rsidRDefault="006723E8" w:rsidP="0096140C">
            <w:pPr>
              <w:jc w:val="center"/>
              <w:rPr>
                <w:color w:val="000000"/>
                <w:sz w:val="15"/>
                <w:szCs w:val="15"/>
              </w:rPr>
            </w:pPr>
            <w:r w:rsidRPr="00741FBA">
              <w:rPr>
                <w:color w:val="000000"/>
                <w:sz w:val="15"/>
                <w:szCs w:val="15"/>
              </w:rPr>
              <w:t>365</w:t>
            </w:r>
          </w:p>
        </w:tc>
        <w:tc>
          <w:tcPr>
            <w:tcW w:w="680" w:type="dxa"/>
            <w:tcBorders>
              <w:top w:val="nil"/>
              <w:left w:val="nil"/>
              <w:bottom w:val="single" w:sz="4" w:space="0" w:color="auto"/>
              <w:right w:val="single" w:sz="4" w:space="0" w:color="auto"/>
            </w:tcBorders>
            <w:shd w:val="clear" w:color="auto" w:fill="auto"/>
            <w:vAlign w:val="center"/>
            <w:hideMark/>
          </w:tcPr>
          <w:p w14:paraId="05A51785" w14:textId="08F00603" w:rsidR="006723E8" w:rsidRPr="00741FBA" w:rsidRDefault="006723E8" w:rsidP="0096140C">
            <w:pPr>
              <w:jc w:val="center"/>
              <w:rPr>
                <w:color w:val="000000"/>
                <w:sz w:val="15"/>
                <w:szCs w:val="15"/>
              </w:rPr>
            </w:pPr>
            <w:r w:rsidRPr="00741FBA">
              <w:rPr>
                <w:color w:val="000000"/>
                <w:sz w:val="15"/>
                <w:szCs w:val="15"/>
              </w:rPr>
              <w:t>7</w:t>
            </w:r>
            <w:r w:rsidR="00083000" w:rsidRPr="00741FBA">
              <w:rPr>
                <w:color w:val="000000"/>
                <w:sz w:val="15"/>
                <w:szCs w:val="15"/>
              </w:rPr>
              <w:t>772</w:t>
            </w:r>
          </w:p>
        </w:tc>
        <w:tc>
          <w:tcPr>
            <w:tcW w:w="1260" w:type="dxa"/>
            <w:tcBorders>
              <w:top w:val="nil"/>
              <w:left w:val="nil"/>
              <w:bottom w:val="single" w:sz="4" w:space="0" w:color="auto"/>
              <w:right w:val="single" w:sz="4" w:space="0" w:color="auto"/>
            </w:tcBorders>
            <w:shd w:val="clear" w:color="auto" w:fill="auto"/>
            <w:vAlign w:val="center"/>
            <w:hideMark/>
          </w:tcPr>
          <w:p w14:paraId="29840A0E" w14:textId="77777777" w:rsidR="006723E8" w:rsidRPr="00741FBA" w:rsidRDefault="006723E8" w:rsidP="0096140C">
            <w:pPr>
              <w:jc w:val="center"/>
              <w:rPr>
                <w:color w:val="000000"/>
                <w:sz w:val="15"/>
                <w:szCs w:val="15"/>
              </w:rPr>
            </w:pPr>
            <w:r w:rsidRPr="00741FBA">
              <w:rPr>
                <w:color w:val="000000"/>
                <w:sz w:val="15"/>
                <w:szCs w:val="15"/>
              </w:rPr>
              <w:t>0.5358 [0.3319, 0.7445]</w:t>
            </w:r>
          </w:p>
        </w:tc>
        <w:tc>
          <w:tcPr>
            <w:tcW w:w="1140" w:type="dxa"/>
            <w:tcBorders>
              <w:top w:val="nil"/>
              <w:left w:val="nil"/>
              <w:bottom w:val="single" w:sz="4" w:space="0" w:color="auto"/>
              <w:right w:val="single" w:sz="4" w:space="0" w:color="auto"/>
            </w:tcBorders>
            <w:shd w:val="clear" w:color="auto" w:fill="auto"/>
            <w:vAlign w:val="center"/>
            <w:hideMark/>
          </w:tcPr>
          <w:p w14:paraId="49829287" w14:textId="77777777" w:rsidR="006723E8" w:rsidRPr="00741FBA" w:rsidRDefault="006723E8" w:rsidP="0096140C">
            <w:pPr>
              <w:jc w:val="center"/>
              <w:rPr>
                <w:color w:val="000000"/>
                <w:sz w:val="15"/>
                <w:szCs w:val="15"/>
              </w:rPr>
            </w:pPr>
            <w:r w:rsidRPr="00741FBA">
              <w:rPr>
                <w:color w:val="000000"/>
                <w:sz w:val="15"/>
                <w:szCs w:val="15"/>
              </w:rPr>
              <w:t>58.7 [55.2, 63.6]</w:t>
            </w:r>
          </w:p>
        </w:tc>
        <w:tc>
          <w:tcPr>
            <w:tcW w:w="1200" w:type="dxa"/>
            <w:tcBorders>
              <w:top w:val="nil"/>
              <w:left w:val="nil"/>
              <w:bottom w:val="single" w:sz="4" w:space="0" w:color="auto"/>
              <w:right w:val="single" w:sz="4" w:space="0" w:color="auto"/>
            </w:tcBorders>
            <w:shd w:val="clear" w:color="auto" w:fill="auto"/>
            <w:vAlign w:val="center"/>
            <w:hideMark/>
          </w:tcPr>
          <w:p w14:paraId="313C1DE9" w14:textId="77777777" w:rsidR="006723E8" w:rsidRPr="00741FBA" w:rsidRDefault="006723E8" w:rsidP="0096140C">
            <w:pPr>
              <w:jc w:val="center"/>
              <w:rPr>
                <w:color w:val="000000"/>
                <w:sz w:val="15"/>
                <w:szCs w:val="15"/>
              </w:rPr>
            </w:pPr>
            <w:r w:rsidRPr="00741FBA">
              <w:rPr>
                <w:color w:val="000000"/>
                <w:sz w:val="15"/>
                <w:szCs w:val="15"/>
              </w:rPr>
              <w:t>66.0 [61.7, 73.0]</w:t>
            </w:r>
          </w:p>
        </w:tc>
      </w:tr>
      <w:tr w:rsidR="006723E8" w:rsidRPr="00741FBA" w14:paraId="3F2F01B6"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3BE045BE" w14:textId="77777777" w:rsidR="006723E8" w:rsidRPr="00741FBA" w:rsidRDefault="006723E8" w:rsidP="0096140C">
            <w:pPr>
              <w:jc w:val="center"/>
              <w:rPr>
                <w:color w:val="000000"/>
                <w:sz w:val="15"/>
                <w:szCs w:val="15"/>
              </w:rPr>
            </w:pPr>
            <w:r w:rsidRPr="00741FBA">
              <w:rPr>
                <w:color w:val="000000"/>
                <w:sz w:val="15"/>
                <w:szCs w:val="15"/>
              </w:rPr>
              <w:t>ULM (n=408)</w:t>
            </w:r>
          </w:p>
        </w:tc>
        <w:tc>
          <w:tcPr>
            <w:tcW w:w="1420" w:type="dxa"/>
            <w:tcBorders>
              <w:top w:val="nil"/>
              <w:left w:val="nil"/>
              <w:bottom w:val="single" w:sz="4" w:space="0" w:color="auto"/>
              <w:right w:val="single" w:sz="4" w:space="0" w:color="auto"/>
            </w:tcBorders>
            <w:shd w:val="clear" w:color="auto" w:fill="auto"/>
            <w:vAlign w:val="center"/>
            <w:hideMark/>
          </w:tcPr>
          <w:p w14:paraId="25E05361" w14:textId="77777777" w:rsidR="006723E8" w:rsidRPr="00741FBA" w:rsidRDefault="006723E8" w:rsidP="0096140C">
            <w:pPr>
              <w:jc w:val="center"/>
              <w:rPr>
                <w:color w:val="000000"/>
                <w:sz w:val="15"/>
                <w:szCs w:val="15"/>
              </w:rPr>
            </w:pPr>
            <w:r w:rsidRPr="00741FBA">
              <w:rPr>
                <w:color w:val="000000"/>
                <w:sz w:val="15"/>
                <w:szCs w:val="15"/>
              </w:rPr>
              <w:t>Institut fuer Humangengetik Ulm</w:t>
            </w:r>
          </w:p>
        </w:tc>
        <w:tc>
          <w:tcPr>
            <w:tcW w:w="880" w:type="dxa"/>
            <w:tcBorders>
              <w:top w:val="nil"/>
              <w:left w:val="nil"/>
              <w:bottom w:val="single" w:sz="4" w:space="0" w:color="auto"/>
              <w:right w:val="single" w:sz="4" w:space="0" w:color="auto"/>
            </w:tcBorders>
            <w:shd w:val="clear" w:color="auto" w:fill="auto"/>
            <w:vAlign w:val="center"/>
            <w:hideMark/>
          </w:tcPr>
          <w:p w14:paraId="29EB8369" w14:textId="77777777" w:rsidR="006723E8" w:rsidRPr="00741FBA" w:rsidRDefault="006723E8" w:rsidP="0096140C">
            <w:pPr>
              <w:jc w:val="center"/>
              <w:rPr>
                <w:color w:val="000000"/>
                <w:sz w:val="15"/>
                <w:szCs w:val="15"/>
              </w:rPr>
            </w:pPr>
            <w:r w:rsidRPr="00741FBA">
              <w:rPr>
                <w:color w:val="000000"/>
                <w:sz w:val="15"/>
                <w:szCs w:val="15"/>
              </w:rPr>
              <w:t>Ulm, Germany</w:t>
            </w:r>
          </w:p>
        </w:tc>
        <w:tc>
          <w:tcPr>
            <w:tcW w:w="1180" w:type="dxa"/>
            <w:tcBorders>
              <w:top w:val="nil"/>
              <w:left w:val="nil"/>
              <w:bottom w:val="single" w:sz="4" w:space="0" w:color="auto"/>
              <w:right w:val="single" w:sz="4" w:space="0" w:color="auto"/>
            </w:tcBorders>
            <w:shd w:val="clear" w:color="auto" w:fill="auto"/>
            <w:vAlign w:val="center"/>
            <w:hideMark/>
          </w:tcPr>
          <w:p w14:paraId="4B1D1E72" w14:textId="77777777" w:rsidR="006723E8" w:rsidRPr="00741FBA" w:rsidRDefault="006723E8" w:rsidP="0096140C">
            <w:pPr>
              <w:jc w:val="center"/>
              <w:rPr>
                <w:color w:val="000000"/>
                <w:sz w:val="15"/>
                <w:szCs w:val="15"/>
              </w:rPr>
            </w:pPr>
            <w:r w:rsidRPr="00741FBA">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14:paraId="3725EA4F" w14:textId="77777777" w:rsidR="006723E8" w:rsidRPr="00741FBA" w:rsidRDefault="006723E8" w:rsidP="0096140C">
            <w:pPr>
              <w:jc w:val="center"/>
              <w:rPr>
                <w:color w:val="000000"/>
                <w:sz w:val="15"/>
                <w:szCs w:val="15"/>
              </w:rPr>
            </w:pPr>
            <w:r w:rsidRPr="00741FBA">
              <w:rPr>
                <w:color w:val="000000"/>
                <w:sz w:val="15"/>
                <w:szCs w:val="15"/>
              </w:rPr>
              <w:t>3</w:t>
            </w:r>
          </w:p>
        </w:tc>
        <w:tc>
          <w:tcPr>
            <w:tcW w:w="720" w:type="dxa"/>
            <w:tcBorders>
              <w:top w:val="nil"/>
              <w:left w:val="nil"/>
              <w:bottom w:val="single" w:sz="4" w:space="0" w:color="auto"/>
              <w:right w:val="single" w:sz="4" w:space="0" w:color="auto"/>
            </w:tcBorders>
            <w:shd w:val="clear" w:color="auto" w:fill="auto"/>
            <w:vAlign w:val="center"/>
            <w:hideMark/>
          </w:tcPr>
          <w:p w14:paraId="449AABF2" w14:textId="77777777" w:rsidR="006723E8" w:rsidRPr="00741FBA" w:rsidRDefault="006723E8" w:rsidP="0096140C">
            <w:pPr>
              <w:jc w:val="center"/>
              <w:rPr>
                <w:color w:val="000000"/>
                <w:sz w:val="15"/>
                <w:szCs w:val="15"/>
              </w:rPr>
            </w:pPr>
            <w:r w:rsidRPr="00741FBA">
              <w:rPr>
                <w:color w:val="000000"/>
                <w:sz w:val="15"/>
                <w:szCs w:val="15"/>
              </w:rPr>
              <w:t>405</w:t>
            </w:r>
          </w:p>
        </w:tc>
        <w:tc>
          <w:tcPr>
            <w:tcW w:w="780" w:type="dxa"/>
            <w:tcBorders>
              <w:top w:val="nil"/>
              <w:left w:val="nil"/>
              <w:bottom w:val="single" w:sz="4" w:space="0" w:color="auto"/>
              <w:right w:val="single" w:sz="4" w:space="0" w:color="auto"/>
            </w:tcBorders>
            <w:shd w:val="clear" w:color="auto" w:fill="auto"/>
            <w:vAlign w:val="center"/>
            <w:hideMark/>
          </w:tcPr>
          <w:p w14:paraId="7CC3352F" w14:textId="77777777" w:rsidR="006723E8" w:rsidRPr="00741FBA" w:rsidRDefault="006723E8" w:rsidP="0096140C">
            <w:pPr>
              <w:jc w:val="center"/>
              <w:rPr>
                <w:color w:val="000000"/>
                <w:sz w:val="15"/>
                <w:szCs w:val="15"/>
              </w:rPr>
            </w:pPr>
            <w:r w:rsidRPr="00741FBA">
              <w:rPr>
                <w:color w:val="000000"/>
                <w:sz w:val="15"/>
                <w:szCs w:val="15"/>
              </w:rPr>
              <w:t>307</w:t>
            </w:r>
          </w:p>
        </w:tc>
        <w:tc>
          <w:tcPr>
            <w:tcW w:w="560" w:type="dxa"/>
            <w:tcBorders>
              <w:top w:val="nil"/>
              <w:left w:val="nil"/>
              <w:bottom w:val="single" w:sz="4" w:space="0" w:color="auto"/>
              <w:right w:val="single" w:sz="4" w:space="0" w:color="auto"/>
            </w:tcBorders>
            <w:shd w:val="clear" w:color="auto" w:fill="auto"/>
            <w:vAlign w:val="center"/>
            <w:hideMark/>
          </w:tcPr>
          <w:p w14:paraId="67DC36D8" w14:textId="77777777" w:rsidR="006723E8" w:rsidRPr="00741FBA" w:rsidRDefault="006723E8" w:rsidP="0096140C">
            <w:pPr>
              <w:jc w:val="center"/>
              <w:rPr>
                <w:color w:val="000000"/>
                <w:sz w:val="15"/>
                <w:szCs w:val="15"/>
              </w:rPr>
            </w:pPr>
            <w:r w:rsidRPr="00741FBA">
              <w:rPr>
                <w:color w:val="000000"/>
                <w:sz w:val="15"/>
                <w:szCs w:val="15"/>
              </w:rPr>
              <w:t>13</w:t>
            </w:r>
          </w:p>
        </w:tc>
        <w:tc>
          <w:tcPr>
            <w:tcW w:w="740" w:type="dxa"/>
            <w:tcBorders>
              <w:top w:val="nil"/>
              <w:left w:val="nil"/>
              <w:bottom w:val="single" w:sz="4" w:space="0" w:color="auto"/>
              <w:right w:val="single" w:sz="4" w:space="0" w:color="auto"/>
            </w:tcBorders>
            <w:shd w:val="clear" w:color="auto" w:fill="auto"/>
            <w:vAlign w:val="center"/>
            <w:hideMark/>
          </w:tcPr>
          <w:p w14:paraId="0630F688" w14:textId="77777777" w:rsidR="006723E8" w:rsidRPr="00741FBA" w:rsidRDefault="006723E8" w:rsidP="0096140C">
            <w:pPr>
              <w:jc w:val="center"/>
              <w:rPr>
                <w:color w:val="000000"/>
                <w:sz w:val="15"/>
                <w:szCs w:val="15"/>
              </w:rPr>
            </w:pPr>
            <w:r w:rsidRPr="00741FBA">
              <w:rPr>
                <w:color w:val="000000"/>
                <w:sz w:val="15"/>
                <w:szCs w:val="15"/>
              </w:rPr>
              <w:t>407</w:t>
            </w:r>
          </w:p>
        </w:tc>
        <w:tc>
          <w:tcPr>
            <w:tcW w:w="500" w:type="dxa"/>
            <w:tcBorders>
              <w:top w:val="nil"/>
              <w:left w:val="nil"/>
              <w:bottom w:val="single" w:sz="4" w:space="0" w:color="auto"/>
              <w:right w:val="single" w:sz="4" w:space="0" w:color="auto"/>
            </w:tcBorders>
            <w:shd w:val="clear" w:color="auto" w:fill="auto"/>
            <w:vAlign w:val="center"/>
            <w:hideMark/>
          </w:tcPr>
          <w:p w14:paraId="1F6E6EC3" w14:textId="77777777" w:rsidR="006723E8" w:rsidRPr="00741FBA" w:rsidRDefault="006723E8" w:rsidP="0096140C">
            <w:pPr>
              <w:jc w:val="center"/>
              <w:rPr>
                <w:color w:val="000000"/>
                <w:sz w:val="15"/>
                <w:szCs w:val="15"/>
              </w:rPr>
            </w:pPr>
            <w:r w:rsidRPr="00741FBA">
              <w:rPr>
                <w:color w:val="000000"/>
                <w:sz w:val="15"/>
                <w:szCs w:val="15"/>
              </w:rPr>
              <w:t>1</w:t>
            </w:r>
          </w:p>
        </w:tc>
        <w:tc>
          <w:tcPr>
            <w:tcW w:w="640" w:type="dxa"/>
            <w:tcBorders>
              <w:top w:val="nil"/>
              <w:left w:val="nil"/>
              <w:bottom w:val="single" w:sz="4" w:space="0" w:color="auto"/>
              <w:right w:val="single" w:sz="4" w:space="0" w:color="auto"/>
            </w:tcBorders>
            <w:shd w:val="clear" w:color="auto" w:fill="auto"/>
            <w:vAlign w:val="center"/>
            <w:hideMark/>
          </w:tcPr>
          <w:p w14:paraId="6A9C00E2" w14:textId="77777777" w:rsidR="006723E8" w:rsidRPr="00741FBA" w:rsidRDefault="006723E8" w:rsidP="0096140C">
            <w:pPr>
              <w:jc w:val="center"/>
              <w:rPr>
                <w:color w:val="000000"/>
                <w:sz w:val="15"/>
                <w:szCs w:val="15"/>
              </w:rPr>
            </w:pPr>
            <w:r w:rsidRPr="00741FBA">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14:paraId="7DDADA54" w14:textId="77777777" w:rsidR="006723E8" w:rsidRPr="00741FBA" w:rsidRDefault="006723E8" w:rsidP="0096140C">
            <w:pPr>
              <w:jc w:val="center"/>
              <w:rPr>
                <w:color w:val="000000"/>
                <w:sz w:val="15"/>
                <w:szCs w:val="15"/>
              </w:rPr>
            </w:pPr>
            <w:r w:rsidRPr="00741FBA">
              <w:rPr>
                <w:color w:val="000000"/>
                <w:sz w:val="15"/>
                <w:szCs w:val="15"/>
              </w:rPr>
              <w:t>408</w:t>
            </w:r>
          </w:p>
        </w:tc>
        <w:tc>
          <w:tcPr>
            <w:tcW w:w="1260" w:type="dxa"/>
            <w:tcBorders>
              <w:top w:val="nil"/>
              <w:left w:val="nil"/>
              <w:bottom w:val="single" w:sz="4" w:space="0" w:color="auto"/>
              <w:right w:val="single" w:sz="4" w:space="0" w:color="auto"/>
            </w:tcBorders>
            <w:shd w:val="clear" w:color="auto" w:fill="auto"/>
            <w:vAlign w:val="center"/>
            <w:hideMark/>
          </w:tcPr>
          <w:p w14:paraId="4FF6CEDD" w14:textId="77777777" w:rsidR="006723E8" w:rsidRPr="00741FBA" w:rsidRDefault="006723E8" w:rsidP="0096140C">
            <w:pPr>
              <w:jc w:val="center"/>
              <w:rPr>
                <w:color w:val="000000"/>
                <w:sz w:val="15"/>
                <w:szCs w:val="15"/>
              </w:rPr>
            </w:pPr>
            <w:r w:rsidRPr="00741FBA">
              <w:rPr>
                <w:color w:val="000000"/>
                <w:sz w:val="15"/>
                <w:szCs w:val="15"/>
              </w:rPr>
              <w:t>0.5654 [0.3859, 0.7537]</w:t>
            </w:r>
          </w:p>
        </w:tc>
        <w:tc>
          <w:tcPr>
            <w:tcW w:w="1140" w:type="dxa"/>
            <w:tcBorders>
              <w:top w:val="nil"/>
              <w:left w:val="nil"/>
              <w:bottom w:val="single" w:sz="4" w:space="0" w:color="auto"/>
              <w:right w:val="single" w:sz="4" w:space="0" w:color="auto"/>
            </w:tcBorders>
            <w:shd w:val="clear" w:color="auto" w:fill="auto"/>
            <w:vAlign w:val="center"/>
            <w:hideMark/>
          </w:tcPr>
          <w:p w14:paraId="4A6AC1FC" w14:textId="77777777" w:rsidR="006723E8" w:rsidRPr="00741FBA" w:rsidRDefault="006723E8" w:rsidP="0096140C">
            <w:pPr>
              <w:jc w:val="center"/>
              <w:rPr>
                <w:color w:val="000000"/>
                <w:sz w:val="15"/>
                <w:szCs w:val="15"/>
              </w:rPr>
            </w:pPr>
            <w:r w:rsidRPr="00741FBA">
              <w:rPr>
                <w:color w:val="000000"/>
                <w:sz w:val="15"/>
                <w:szCs w:val="15"/>
              </w:rPr>
              <w:t>65.0 [60.0, 70.3]</w:t>
            </w:r>
          </w:p>
        </w:tc>
        <w:tc>
          <w:tcPr>
            <w:tcW w:w="1200" w:type="dxa"/>
            <w:tcBorders>
              <w:top w:val="nil"/>
              <w:left w:val="nil"/>
              <w:bottom w:val="single" w:sz="4" w:space="0" w:color="auto"/>
              <w:right w:val="single" w:sz="4" w:space="0" w:color="auto"/>
            </w:tcBorders>
            <w:shd w:val="clear" w:color="auto" w:fill="auto"/>
            <w:vAlign w:val="center"/>
            <w:hideMark/>
          </w:tcPr>
          <w:p w14:paraId="7CA0C83F" w14:textId="77777777" w:rsidR="006723E8" w:rsidRPr="00741FBA" w:rsidRDefault="006723E8" w:rsidP="0096140C">
            <w:pPr>
              <w:jc w:val="center"/>
              <w:rPr>
                <w:color w:val="000000"/>
                <w:sz w:val="15"/>
                <w:szCs w:val="15"/>
              </w:rPr>
            </w:pPr>
            <w:r w:rsidRPr="00741FBA">
              <w:rPr>
                <w:color w:val="000000"/>
                <w:sz w:val="15"/>
                <w:szCs w:val="15"/>
              </w:rPr>
              <w:t>68.6 [63.1, 74.0]</w:t>
            </w:r>
          </w:p>
        </w:tc>
      </w:tr>
      <w:tr w:rsidR="006723E8" w:rsidRPr="00741FBA" w14:paraId="5AC159DC" w14:textId="77777777" w:rsidTr="0096140C">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9618175" w14:textId="77777777" w:rsidR="006723E8" w:rsidRPr="00741FBA" w:rsidRDefault="006723E8" w:rsidP="0096140C">
            <w:pPr>
              <w:jc w:val="center"/>
              <w:rPr>
                <w:color w:val="000000"/>
                <w:sz w:val="15"/>
                <w:szCs w:val="15"/>
              </w:rPr>
            </w:pPr>
            <w:r w:rsidRPr="00741FBA">
              <w:rPr>
                <w:color w:val="000000"/>
                <w:sz w:val="15"/>
                <w:szCs w:val="15"/>
              </w:rPr>
              <w:t>WUGS (n=898)</w:t>
            </w:r>
          </w:p>
        </w:tc>
        <w:tc>
          <w:tcPr>
            <w:tcW w:w="1420" w:type="dxa"/>
            <w:tcBorders>
              <w:top w:val="nil"/>
              <w:left w:val="nil"/>
              <w:bottom w:val="single" w:sz="4" w:space="0" w:color="auto"/>
              <w:right w:val="single" w:sz="4" w:space="0" w:color="auto"/>
            </w:tcBorders>
            <w:shd w:val="clear" w:color="auto" w:fill="auto"/>
            <w:vAlign w:val="center"/>
            <w:hideMark/>
          </w:tcPr>
          <w:p w14:paraId="7CB00CEA" w14:textId="77777777" w:rsidR="006723E8" w:rsidRPr="00741FBA" w:rsidRDefault="006723E8" w:rsidP="0096140C">
            <w:pPr>
              <w:jc w:val="center"/>
              <w:rPr>
                <w:color w:val="000000"/>
                <w:sz w:val="15"/>
                <w:szCs w:val="15"/>
              </w:rPr>
            </w:pPr>
            <w:r w:rsidRPr="00741FBA">
              <w:rPr>
                <w:color w:val="000000"/>
                <w:sz w:val="15"/>
                <w:szCs w:val="15"/>
              </w:rPr>
              <w:t>Washington University Genetics Study</w:t>
            </w:r>
          </w:p>
        </w:tc>
        <w:tc>
          <w:tcPr>
            <w:tcW w:w="880" w:type="dxa"/>
            <w:tcBorders>
              <w:top w:val="nil"/>
              <w:left w:val="nil"/>
              <w:bottom w:val="single" w:sz="4" w:space="0" w:color="auto"/>
              <w:right w:val="single" w:sz="4" w:space="0" w:color="auto"/>
            </w:tcBorders>
            <w:shd w:val="clear" w:color="auto" w:fill="auto"/>
            <w:vAlign w:val="center"/>
            <w:hideMark/>
          </w:tcPr>
          <w:p w14:paraId="08EC5BAE" w14:textId="77777777" w:rsidR="006723E8" w:rsidRPr="00741FBA" w:rsidRDefault="006723E8" w:rsidP="0096140C">
            <w:pPr>
              <w:jc w:val="center"/>
              <w:rPr>
                <w:color w:val="000000"/>
                <w:sz w:val="15"/>
                <w:szCs w:val="15"/>
              </w:rPr>
            </w:pPr>
            <w:r w:rsidRPr="00741FBA">
              <w:rPr>
                <w:color w:val="000000"/>
                <w:sz w:val="15"/>
                <w:szCs w:val="15"/>
              </w:rPr>
              <w:t>St. Louis, USA</w:t>
            </w:r>
          </w:p>
        </w:tc>
        <w:tc>
          <w:tcPr>
            <w:tcW w:w="1180" w:type="dxa"/>
            <w:tcBorders>
              <w:top w:val="nil"/>
              <w:left w:val="nil"/>
              <w:bottom w:val="single" w:sz="4" w:space="0" w:color="auto"/>
              <w:right w:val="single" w:sz="4" w:space="0" w:color="auto"/>
            </w:tcBorders>
            <w:shd w:val="clear" w:color="auto" w:fill="auto"/>
            <w:vAlign w:val="center"/>
            <w:hideMark/>
          </w:tcPr>
          <w:p w14:paraId="6E85E0A0" w14:textId="77777777" w:rsidR="006723E8" w:rsidRPr="00741FBA" w:rsidRDefault="006723E8" w:rsidP="0096140C">
            <w:pPr>
              <w:jc w:val="center"/>
              <w:rPr>
                <w:color w:val="000000"/>
                <w:sz w:val="15"/>
                <w:szCs w:val="15"/>
              </w:rPr>
            </w:pPr>
            <w:r w:rsidRPr="00741FBA">
              <w:rPr>
                <w:color w:val="000000"/>
                <w:sz w:val="15"/>
                <w:szCs w:val="15"/>
              </w:rPr>
              <w:t>Case series, hospital-based</w:t>
            </w:r>
          </w:p>
        </w:tc>
        <w:tc>
          <w:tcPr>
            <w:tcW w:w="700" w:type="dxa"/>
            <w:tcBorders>
              <w:top w:val="nil"/>
              <w:left w:val="nil"/>
              <w:bottom w:val="single" w:sz="4" w:space="0" w:color="auto"/>
              <w:right w:val="single" w:sz="4" w:space="0" w:color="auto"/>
            </w:tcBorders>
            <w:shd w:val="clear" w:color="auto" w:fill="auto"/>
            <w:vAlign w:val="center"/>
            <w:hideMark/>
          </w:tcPr>
          <w:p w14:paraId="21073FBB" w14:textId="77777777" w:rsidR="006723E8" w:rsidRPr="00741FBA" w:rsidRDefault="006723E8" w:rsidP="0096140C">
            <w:pPr>
              <w:jc w:val="center"/>
              <w:rPr>
                <w:color w:val="000000"/>
                <w:sz w:val="15"/>
                <w:szCs w:val="15"/>
              </w:rPr>
            </w:pPr>
            <w:r w:rsidRPr="00741FBA">
              <w:rPr>
                <w:color w:val="000000"/>
                <w:sz w:val="15"/>
                <w:szCs w:val="15"/>
              </w:rPr>
              <w:t>152</w:t>
            </w:r>
          </w:p>
        </w:tc>
        <w:tc>
          <w:tcPr>
            <w:tcW w:w="720" w:type="dxa"/>
            <w:tcBorders>
              <w:top w:val="nil"/>
              <w:left w:val="nil"/>
              <w:bottom w:val="single" w:sz="4" w:space="0" w:color="auto"/>
              <w:right w:val="single" w:sz="4" w:space="0" w:color="auto"/>
            </w:tcBorders>
            <w:shd w:val="clear" w:color="auto" w:fill="auto"/>
            <w:vAlign w:val="center"/>
            <w:hideMark/>
          </w:tcPr>
          <w:p w14:paraId="2E24A819" w14:textId="77777777" w:rsidR="006723E8" w:rsidRPr="00741FBA" w:rsidRDefault="006723E8" w:rsidP="0096140C">
            <w:pPr>
              <w:jc w:val="center"/>
              <w:rPr>
                <w:color w:val="000000"/>
                <w:sz w:val="15"/>
                <w:szCs w:val="15"/>
              </w:rPr>
            </w:pPr>
            <w:r w:rsidRPr="00741FBA">
              <w:rPr>
                <w:color w:val="000000"/>
                <w:sz w:val="15"/>
                <w:szCs w:val="15"/>
              </w:rPr>
              <w:t>746</w:t>
            </w:r>
          </w:p>
        </w:tc>
        <w:tc>
          <w:tcPr>
            <w:tcW w:w="780" w:type="dxa"/>
            <w:tcBorders>
              <w:top w:val="nil"/>
              <w:left w:val="nil"/>
              <w:bottom w:val="single" w:sz="4" w:space="0" w:color="auto"/>
              <w:right w:val="single" w:sz="4" w:space="0" w:color="auto"/>
            </w:tcBorders>
            <w:shd w:val="clear" w:color="auto" w:fill="auto"/>
            <w:vAlign w:val="center"/>
            <w:hideMark/>
          </w:tcPr>
          <w:p w14:paraId="4F51A5A4" w14:textId="77777777" w:rsidR="006723E8" w:rsidRPr="00741FBA" w:rsidRDefault="006723E8" w:rsidP="0096140C">
            <w:pPr>
              <w:jc w:val="center"/>
              <w:rPr>
                <w:color w:val="000000"/>
                <w:sz w:val="15"/>
                <w:szCs w:val="15"/>
              </w:rPr>
            </w:pPr>
            <w:r w:rsidRPr="00741FBA">
              <w:rPr>
                <w:color w:val="000000"/>
                <w:sz w:val="15"/>
                <w:szCs w:val="15"/>
              </w:rPr>
              <w:t>430</w:t>
            </w:r>
          </w:p>
        </w:tc>
        <w:tc>
          <w:tcPr>
            <w:tcW w:w="560" w:type="dxa"/>
            <w:tcBorders>
              <w:top w:val="nil"/>
              <w:left w:val="nil"/>
              <w:bottom w:val="single" w:sz="4" w:space="0" w:color="auto"/>
              <w:right w:val="single" w:sz="4" w:space="0" w:color="auto"/>
            </w:tcBorders>
            <w:shd w:val="clear" w:color="auto" w:fill="auto"/>
            <w:vAlign w:val="center"/>
            <w:hideMark/>
          </w:tcPr>
          <w:p w14:paraId="0A4C6743" w14:textId="77777777" w:rsidR="006723E8" w:rsidRPr="00741FBA" w:rsidRDefault="006723E8" w:rsidP="0096140C">
            <w:pPr>
              <w:jc w:val="center"/>
              <w:rPr>
                <w:color w:val="000000"/>
                <w:sz w:val="15"/>
                <w:szCs w:val="15"/>
              </w:rPr>
            </w:pPr>
            <w:r w:rsidRPr="00741FBA">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14:paraId="30223149" w14:textId="77777777" w:rsidR="006723E8" w:rsidRPr="00741FBA" w:rsidRDefault="006723E8" w:rsidP="0096140C">
            <w:pPr>
              <w:jc w:val="center"/>
              <w:rPr>
                <w:color w:val="000000"/>
                <w:sz w:val="15"/>
                <w:szCs w:val="15"/>
              </w:rPr>
            </w:pPr>
            <w:r w:rsidRPr="00741FBA">
              <w:rPr>
                <w:color w:val="000000"/>
                <w:sz w:val="15"/>
                <w:szCs w:val="15"/>
              </w:rPr>
              <w:t>668</w:t>
            </w:r>
          </w:p>
        </w:tc>
        <w:tc>
          <w:tcPr>
            <w:tcW w:w="500" w:type="dxa"/>
            <w:tcBorders>
              <w:top w:val="nil"/>
              <w:left w:val="nil"/>
              <w:bottom w:val="single" w:sz="4" w:space="0" w:color="auto"/>
              <w:right w:val="single" w:sz="4" w:space="0" w:color="auto"/>
            </w:tcBorders>
            <w:shd w:val="clear" w:color="auto" w:fill="auto"/>
            <w:vAlign w:val="center"/>
            <w:hideMark/>
          </w:tcPr>
          <w:p w14:paraId="2AC97CFC" w14:textId="77777777" w:rsidR="006723E8" w:rsidRPr="00741FBA" w:rsidRDefault="006723E8" w:rsidP="0096140C">
            <w:pPr>
              <w:jc w:val="center"/>
              <w:rPr>
                <w:color w:val="000000"/>
                <w:sz w:val="15"/>
                <w:szCs w:val="15"/>
              </w:rPr>
            </w:pPr>
            <w:r w:rsidRPr="00741FBA">
              <w:rPr>
                <w:color w:val="000000"/>
                <w:sz w:val="15"/>
                <w:szCs w:val="15"/>
              </w:rPr>
              <w:t>6</w:t>
            </w:r>
          </w:p>
        </w:tc>
        <w:tc>
          <w:tcPr>
            <w:tcW w:w="640" w:type="dxa"/>
            <w:tcBorders>
              <w:top w:val="nil"/>
              <w:left w:val="nil"/>
              <w:bottom w:val="single" w:sz="4" w:space="0" w:color="auto"/>
              <w:right w:val="single" w:sz="4" w:space="0" w:color="auto"/>
            </w:tcBorders>
            <w:shd w:val="clear" w:color="auto" w:fill="auto"/>
            <w:vAlign w:val="center"/>
            <w:hideMark/>
          </w:tcPr>
          <w:p w14:paraId="0ECCA39F" w14:textId="77777777" w:rsidR="006723E8" w:rsidRPr="00741FBA" w:rsidRDefault="006723E8" w:rsidP="0096140C">
            <w:pPr>
              <w:jc w:val="center"/>
              <w:rPr>
                <w:color w:val="000000"/>
                <w:sz w:val="15"/>
                <w:szCs w:val="15"/>
              </w:rPr>
            </w:pPr>
            <w:r w:rsidRPr="00741FBA">
              <w:rPr>
                <w:color w:val="000000"/>
                <w:sz w:val="15"/>
                <w:szCs w:val="15"/>
              </w:rPr>
              <w:t>224</w:t>
            </w:r>
          </w:p>
        </w:tc>
        <w:tc>
          <w:tcPr>
            <w:tcW w:w="680" w:type="dxa"/>
            <w:tcBorders>
              <w:top w:val="nil"/>
              <w:left w:val="nil"/>
              <w:bottom w:val="single" w:sz="4" w:space="0" w:color="auto"/>
              <w:right w:val="single" w:sz="4" w:space="0" w:color="auto"/>
            </w:tcBorders>
            <w:shd w:val="clear" w:color="auto" w:fill="auto"/>
            <w:vAlign w:val="center"/>
            <w:hideMark/>
          </w:tcPr>
          <w:p w14:paraId="5BADB698" w14:textId="7B23693E" w:rsidR="006723E8" w:rsidRPr="00741FBA" w:rsidRDefault="006723E8" w:rsidP="0096140C">
            <w:pPr>
              <w:jc w:val="center"/>
              <w:rPr>
                <w:color w:val="000000"/>
                <w:sz w:val="15"/>
                <w:szCs w:val="15"/>
              </w:rPr>
            </w:pPr>
            <w:r w:rsidRPr="00741FBA">
              <w:rPr>
                <w:color w:val="000000"/>
                <w:sz w:val="15"/>
                <w:szCs w:val="15"/>
              </w:rPr>
              <w:t>77</w:t>
            </w:r>
            <w:r w:rsidR="00083000" w:rsidRPr="00741FBA">
              <w:rPr>
                <w:color w:val="000000"/>
                <w:sz w:val="15"/>
                <w:szCs w:val="15"/>
              </w:rPr>
              <w:t>3</w:t>
            </w:r>
          </w:p>
        </w:tc>
        <w:tc>
          <w:tcPr>
            <w:tcW w:w="1260" w:type="dxa"/>
            <w:tcBorders>
              <w:top w:val="nil"/>
              <w:left w:val="nil"/>
              <w:bottom w:val="single" w:sz="4" w:space="0" w:color="auto"/>
              <w:right w:val="single" w:sz="4" w:space="0" w:color="auto"/>
            </w:tcBorders>
            <w:shd w:val="clear" w:color="auto" w:fill="auto"/>
            <w:vAlign w:val="center"/>
            <w:hideMark/>
          </w:tcPr>
          <w:p w14:paraId="3242C906" w14:textId="77777777" w:rsidR="006723E8" w:rsidRPr="00741FBA" w:rsidRDefault="006723E8" w:rsidP="0096140C">
            <w:pPr>
              <w:jc w:val="center"/>
              <w:rPr>
                <w:color w:val="000000"/>
                <w:sz w:val="15"/>
                <w:szCs w:val="15"/>
              </w:rPr>
            </w:pPr>
            <w:r w:rsidRPr="00741FBA">
              <w:rPr>
                <w:color w:val="000000"/>
                <w:sz w:val="15"/>
                <w:szCs w:val="15"/>
              </w:rPr>
              <w:t>0.5091 [0.3173, 0.7336]</w:t>
            </w:r>
          </w:p>
        </w:tc>
        <w:tc>
          <w:tcPr>
            <w:tcW w:w="1140" w:type="dxa"/>
            <w:tcBorders>
              <w:top w:val="nil"/>
              <w:left w:val="nil"/>
              <w:bottom w:val="single" w:sz="4" w:space="0" w:color="auto"/>
              <w:right w:val="single" w:sz="4" w:space="0" w:color="auto"/>
            </w:tcBorders>
            <w:shd w:val="clear" w:color="auto" w:fill="auto"/>
            <w:vAlign w:val="center"/>
            <w:hideMark/>
          </w:tcPr>
          <w:p w14:paraId="4726C2EC" w14:textId="77777777" w:rsidR="006723E8" w:rsidRPr="00741FBA" w:rsidRDefault="006723E8" w:rsidP="0096140C">
            <w:pPr>
              <w:jc w:val="center"/>
              <w:rPr>
                <w:color w:val="000000"/>
                <w:sz w:val="15"/>
                <w:szCs w:val="15"/>
              </w:rPr>
            </w:pPr>
            <w:r w:rsidRPr="00741FBA">
              <w:rPr>
                <w:color w:val="000000"/>
                <w:sz w:val="15"/>
                <w:szCs w:val="15"/>
              </w:rPr>
              <w:t>62.0 [56.0, 67.0]</w:t>
            </w:r>
          </w:p>
        </w:tc>
        <w:tc>
          <w:tcPr>
            <w:tcW w:w="1200" w:type="dxa"/>
            <w:tcBorders>
              <w:top w:val="nil"/>
              <w:left w:val="nil"/>
              <w:bottom w:val="single" w:sz="4" w:space="0" w:color="auto"/>
              <w:right w:val="single" w:sz="4" w:space="0" w:color="auto"/>
            </w:tcBorders>
            <w:shd w:val="clear" w:color="auto" w:fill="auto"/>
            <w:vAlign w:val="center"/>
            <w:hideMark/>
          </w:tcPr>
          <w:p w14:paraId="3510A61C" w14:textId="77777777" w:rsidR="006723E8" w:rsidRPr="00741FBA" w:rsidRDefault="006723E8" w:rsidP="0096140C">
            <w:pPr>
              <w:jc w:val="center"/>
              <w:rPr>
                <w:color w:val="000000"/>
                <w:sz w:val="15"/>
                <w:szCs w:val="15"/>
              </w:rPr>
            </w:pPr>
            <w:r w:rsidRPr="00741FBA">
              <w:rPr>
                <w:color w:val="000000"/>
                <w:sz w:val="15"/>
                <w:szCs w:val="15"/>
              </w:rPr>
              <w:t>64.0 [57.0, 69.0]</w:t>
            </w:r>
          </w:p>
        </w:tc>
      </w:tr>
      <w:tr w:rsidR="006723E8" w:rsidRPr="00741FBA" w14:paraId="643A1967" w14:textId="77777777" w:rsidTr="0096140C">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6A13705" w14:textId="77777777" w:rsidR="006723E8" w:rsidRPr="00741FBA" w:rsidRDefault="006723E8" w:rsidP="0096140C">
            <w:pPr>
              <w:jc w:val="center"/>
              <w:rPr>
                <w:b/>
                <w:bCs/>
                <w:color w:val="000000"/>
                <w:sz w:val="15"/>
                <w:szCs w:val="15"/>
              </w:rPr>
            </w:pPr>
            <w:r w:rsidRPr="00741FBA">
              <w:rPr>
                <w:b/>
                <w:bCs/>
                <w:color w:val="000000"/>
                <w:sz w:val="15"/>
                <w:szCs w:val="15"/>
              </w:rPr>
              <w:t>Overall (n=80491)</w:t>
            </w:r>
          </w:p>
        </w:tc>
        <w:tc>
          <w:tcPr>
            <w:tcW w:w="1420" w:type="dxa"/>
            <w:tcBorders>
              <w:top w:val="nil"/>
              <w:left w:val="nil"/>
              <w:bottom w:val="single" w:sz="4" w:space="0" w:color="auto"/>
              <w:right w:val="single" w:sz="4" w:space="0" w:color="auto"/>
            </w:tcBorders>
            <w:shd w:val="clear" w:color="auto" w:fill="auto"/>
            <w:vAlign w:val="center"/>
            <w:hideMark/>
          </w:tcPr>
          <w:p w14:paraId="31C89C73" w14:textId="77777777" w:rsidR="006723E8" w:rsidRPr="00741FBA" w:rsidRDefault="006723E8" w:rsidP="0096140C">
            <w:pPr>
              <w:jc w:val="center"/>
              <w:rPr>
                <w:b/>
                <w:bCs/>
                <w:color w:val="000000"/>
                <w:sz w:val="15"/>
                <w:szCs w:val="15"/>
              </w:rPr>
            </w:pPr>
            <w:r w:rsidRPr="00741FBA">
              <w:rPr>
                <w:b/>
                <w:bCs/>
                <w:color w:val="000000"/>
                <w:sz w:val="15"/>
                <w:szCs w:val="15"/>
              </w:rPr>
              <w:t> </w:t>
            </w:r>
          </w:p>
        </w:tc>
        <w:tc>
          <w:tcPr>
            <w:tcW w:w="880" w:type="dxa"/>
            <w:tcBorders>
              <w:top w:val="nil"/>
              <w:left w:val="nil"/>
              <w:bottom w:val="single" w:sz="4" w:space="0" w:color="auto"/>
              <w:right w:val="single" w:sz="4" w:space="0" w:color="auto"/>
            </w:tcBorders>
            <w:shd w:val="clear" w:color="auto" w:fill="auto"/>
            <w:vAlign w:val="center"/>
            <w:hideMark/>
          </w:tcPr>
          <w:p w14:paraId="7826B540" w14:textId="77777777" w:rsidR="006723E8" w:rsidRPr="00741FBA" w:rsidRDefault="006723E8" w:rsidP="0096140C">
            <w:pPr>
              <w:jc w:val="center"/>
              <w:rPr>
                <w:b/>
                <w:bCs/>
                <w:color w:val="000000"/>
                <w:sz w:val="15"/>
                <w:szCs w:val="15"/>
              </w:rPr>
            </w:pPr>
            <w:r w:rsidRPr="00741FBA">
              <w:rPr>
                <w:b/>
                <w:bCs/>
                <w:color w:val="000000"/>
                <w:sz w:val="15"/>
                <w:szCs w:val="15"/>
              </w:rPr>
              <w:t> </w:t>
            </w:r>
          </w:p>
        </w:tc>
        <w:tc>
          <w:tcPr>
            <w:tcW w:w="1180" w:type="dxa"/>
            <w:tcBorders>
              <w:top w:val="nil"/>
              <w:left w:val="nil"/>
              <w:bottom w:val="single" w:sz="4" w:space="0" w:color="auto"/>
              <w:right w:val="single" w:sz="4" w:space="0" w:color="auto"/>
            </w:tcBorders>
            <w:shd w:val="clear" w:color="auto" w:fill="auto"/>
            <w:vAlign w:val="center"/>
            <w:hideMark/>
          </w:tcPr>
          <w:p w14:paraId="0004516A" w14:textId="77777777" w:rsidR="006723E8" w:rsidRPr="00741FBA" w:rsidRDefault="006723E8" w:rsidP="0096140C">
            <w:pPr>
              <w:jc w:val="center"/>
              <w:rPr>
                <w:b/>
                <w:bCs/>
                <w:color w:val="000000"/>
                <w:sz w:val="15"/>
                <w:szCs w:val="15"/>
              </w:rPr>
            </w:pPr>
            <w:r w:rsidRPr="00741FBA">
              <w:rPr>
                <w:b/>
                <w:bCs/>
                <w:color w:val="000000"/>
                <w:sz w:val="15"/>
                <w:szCs w:val="15"/>
              </w:rPr>
              <w:t> </w:t>
            </w:r>
          </w:p>
        </w:tc>
        <w:tc>
          <w:tcPr>
            <w:tcW w:w="700" w:type="dxa"/>
            <w:tcBorders>
              <w:top w:val="nil"/>
              <w:left w:val="nil"/>
              <w:bottom w:val="single" w:sz="4" w:space="0" w:color="auto"/>
              <w:right w:val="single" w:sz="4" w:space="0" w:color="auto"/>
            </w:tcBorders>
            <w:shd w:val="clear" w:color="auto" w:fill="auto"/>
            <w:vAlign w:val="center"/>
            <w:hideMark/>
          </w:tcPr>
          <w:p w14:paraId="40B3F80B" w14:textId="77777777" w:rsidR="006723E8" w:rsidRPr="00741FBA" w:rsidRDefault="006723E8" w:rsidP="0096140C">
            <w:pPr>
              <w:jc w:val="center"/>
              <w:rPr>
                <w:b/>
                <w:bCs/>
                <w:color w:val="000000"/>
                <w:sz w:val="15"/>
                <w:szCs w:val="15"/>
              </w:rPr>
            </w:pPr>
            <w:r w:rsidRPr="00741FBA">
              <w:rPr>
                <w:b/>
                <w:bCs/>
                <w:color w:val="000000"/>
                <w:sz w:val="15"/>
                <w:szCs w:val="15"/>
              </w:rPr>
              <w:t>30575</w:t>
            </w:r>
          </w:p>
        </w:tc>
        <w:tc>
          <w:tcPr>
            <w:tcW w:w="720" w:type="dxa"/>
            <w:tcBorders>
              <w:top w:val="nil"/>
              <w:left w:val="nil"/>
              <w:bottom w:val="single" w:sz="4" w:space="0" w:color="auto"/>
              <w:right w:val="single" w:sz="4" w:space="0" w:color="auto"/>
            </w:tcBorders>
            <w:shd w:val="clear" w:color="auto" w:fill="auto"/>
            <w:vAlign w:val="center"/>
            <w:hideMark/>
          </w:tcPr>
          <w:p w14:paraId="533FA21A" w14:textId="77777777" w:rsidR="006723E8" w:rsidRPr="00741FBA" w:rsidRDefault="006723E8" w:rsidP="0096140C">
            <w:pPr>
              <w:jc w:val="center"/>
              <w:rPr>
                <w:b/>
                <w:bCs/>
                <w:color w:val="000000"/>
                <w:sz w:val="15"/>
                <w:szCs w:val="15"/>
              </w:rPr>
            </w:pPr>
            <w:r w:rsidRPr="00741FBA">
              <w:rPr>
                <w:b/>
                <w:bCs/>
                <w:color w:val="000000"/>
                <w:sz w:val="15"/>
                <w:szCs w:val="15"/>
              </w:rPr>
              <w:t>49916</w:t>
            </w:r>
          </w:p>
        </w:tc>
        <w:tc>
          <w:tcPr>
            <w:tcW w:w="780" w:type="dxa"/>
            <w:tcBorders>
              <w:top w:val="nil"/>
              <w:left w:val="nil"/>
              <w:bottom w:val="single" w:sz="4" w:space="0" w:color="auto"/>
              <w:right w:val="single" w:sz="4" w:space="0" w:color="auto"/>
            </w:tcBorders>
            <w:shd w:val="clear" w:color="auto" w:fill="auto"/>
            <w:vAlign w:val="center"/>
            <w:hideMark/>
          </w:tcPr>
          <w:p w14:paraId="4B3A9A8F" w14:textId="77777777" w:rsidR="006723E8" w:rsidRPr="00741FBA" w:rsidRDefault="006723E8" w:rsidP="0096140C">
            <w:pPr>
              <w:jc w:val="center"/>
              <w:rPr>
                <w:b/>
                <w:bCs/>
                <w:color w:val="000000"/>
                <w:sz w:val="15"/>
                <w:szCs w:val="15"/>
              </w:rPr>
            </w:pPr>
            <w:r w:rsidRPr="00741FBA">
              <w:rPr>
                <w:b/>
                <w:bCs/>
                <w:color w:val="000000"/>
                <w:sz w:val="15"/>
                <w:szCs w:val="15"/>
              </w:rPr>
              <w:t>26419</w:t>
            </w:r>
          </w:p>
        </w:tc>
        <w:tc>
          <w:tcPr>
            <w:tcW w:w="560" w:type="dxa"/>
            <w:tcBorders>
              <w:top w:val="nil"/>
              <w:left w:val="nil"/>
              <w:bottom w:val="single" w:sz="4" w:space="0" w:color="auto"/>
              <w:right w:val="single" w:sz="4" w:space="0" w:color="auto"/>
            </w:tcBorders>
            <w:shd w:val="clear" w:color="auto" w:fill="auto"/>
            <w:vAlign w:val="center"/>
            <w:hideMark/>
          </w:tcPr>
          <w:p w14:paraId="224834FF" w14:textId="77777777" w:rsidR="006723E8" w:rsidRPr="00741FBA" w:rsidRDefault="006723E8" w:rsidP="0096140C">
            <w:pPr>
              <w:jc w:val="center"/>
              <w:rPr>
                <w:b/>
                <w:bCs/>
                <w:color w:val="000000"/>
                <w:sz w:val="15"/>
                <w:szCs w:val="15"/>
              </w:rPr>
            </w:pPr>
            <w:r w:rsidRPr="00741FBA">
              <w:rPr>
                <w:b/>
                <w:bCs/>
                <w:color w:val="000000"/>
                <w:sz w:val="15"/>
                <w:szCs w:val="15"/>
              </w:rPr>
              <w:t>3983</w:t>
            </w:r>
          </w:p>
        </w:tc>
        <w:tc>
          <w:tcPr>
            <w:tcW w:w="740" w:type="dxa"/>
            <w:tcBorders>
              <w:top w:val="nil"/>
              <w:left w:val="nil"/>
              <w:bottom w:val="single" w:sz="4" w:space="0" w:color="auto"/>
              <w:right w:val="single" w:sz="4" w:space="0" w:color="auto"/>
            </w:tcBorders>
            <w:shd w:val="clear" w:color="auto" w:fill="auto"/>
            <w:vAlign w:val="center"/>
            <w:hideMark/>
          </w:tcPr>
          <w:p w14:paraId="4725D455" w14:textId="77777777" w:rsidR="006723E8" w:rsidRPr="00741FBA" w:rsidRDefault="006723E8" w:rsidP="0096140C">
            <w:pPr>
              <w:jc w:val="center"/>
              <w:rPr>
                <w:b/>
                <w:bCs/>
                <w:color w:val="000000"/>
                <w:sz w:val="15"/>
                <w:szCs w:val="15"/>
              </w:rPr>
            </w:pPr>
            <w:r w:rsidRPr="00741FBA">
              <w:rPr>
                <w:b/>
                <w:bCs/>
                <w:color w:val="000000"/>
                <w:sz w:val="15"/>
                <w:szCs w:val="15"/>
              </w:rPr>
              <w:t>71856</w:t>
            </w:r>
          </w:p>
        </w:tc>
        <w:tc>
          <w:tcPr>
            <w:tcW w:w="500" w:type="dxa"/>
            <w:tcBorders>
              <w:top w:val="nil"/>
              <w:left w:val="nil"/>
              <w:bottom w:val="single" w:sz="4" w:space="0" w:color="auto"/>
              <w:right w:val="single" w:sz="4" w:space="0" w:color="auto"/>
            </w:tcBorders>
            <w:shd w:val="clear" w:color="auto" w:fill="auto"/>
            <w:vAlign w:val="center"/>
            <w:hideMark/>
          </w:tcPr>
          <w:p w14:paraId="114F957A" w14:textId="77777777" w:rsidR="006723E8" w:rsidRPr="00741FBA" w:rsidRDefault="006723E8" w:rsidP="0096140C">
            <w:pPr>
              <w:jc w:val="center"/>
              <w:rPr>
                <w:b/>
                <w:bCs/>
                <w:color w:val="000000"/>
                <w:sz w:val="15"/>
                <w:szCs w:val="15"/>
              </w:rPr>
            </w:pPr>
            <w:r w:rsidRPr="00741FBA">
              <w:rPr>
                <w:b/>
                <w:bCs/>
                <w:color w:val="000000"/>
                <w:sz w:val="15"/>
                <w:szCs w:val="15"/>
              </w:rPr>
              <w:t>2382</w:t>
            </w:r>
          </w:p>
        </w:tc>
        <w:tc>
          <w:tcPr>
            <w:tcW w:w="640" w:type="dxa"/>
            <w:tcBorders>
              <w:top w:val="nil"/>
              <w:left w:val="nil"/>
              <w:bottom w:val="single" w:sz="4" w:space="0" w:color="auto"/>
              <w:right w:val="single" w:sz="4" w:space="0" w:color="auto"/>
            </w:tcBorders>
            <w:shd w:val="clear" w:color="auto" w:fill="auto"/>
            <w:vAlign w:val="center"/>
            <w:hideMark/>
          </w:tcPr>
          <w:p w14:paraId="35261F92" w14:textId="77777777" w:rsidR="006723E8" w:rsidRPr="00741FBA" w:rsidRDefault="006723E8" w:rsidP="0096140C">
            <w:pPr>
              <w:jc w:val="center"/>
              <w:rPr>
                <w:b/>
                <w:bCs/>
                <w:color w:val="000000"/>
                <w:sz w:val="15"/>
                <w:szCs w:val="15"/>
              </w:rPr>
            </w:pPr>
            <w:r w:rsidRPr="00741FBA">
              <w:rPr>
                <w:b/>
                <w:bCs/>
                <w:color w:val="000000"/>
                <w:sz w:val="15"/>
                <w:szCs w:val="15"/>
              </w:rPr>
              <w:t>6253</w:t>
            </w:r>
          </w:p>
        </w:tc>
        <w:tc>
          <w:tcPr>
            <w:tcW w:w="680" w:type="dxa"/>
            <w:tcBorders>
              <w:top w:val="nil"/>
              <w:left w:val="nil"/>
              <w:bottom w:val="single" w:sz="4" w:space="0" w:color="auto"/>
              <w:right w:val="single" w:sz="4" w:space="0" w:color="auto"/>
            </w:tcBorders>
            <w:shd w:val="clear" w:color="auto" w:fill="auto"/>
            <w:vAlign w:val="center"/>
            <w:hideMark/>
          </w:tcPr>
          <w:p w14:paraId="1295EB00" w14:textId="18896CA8" w:rsidR="006723E8" w:rsidRPr="00741FBA" w:rsidRDefault="006723E8" w:rsidP="0096140C">
            <w:pPr>
              <w:jc w:val="center"/>
              <w:rPr>
                <w:b/>
                <w:bCs/>
                <w:color w:val="000000"/>
                <w:sz w:val="15"/>
                <w:szCs w:val="15"/>
              </w:rPr>
            </w:pPr>
            <w:r w:rsidRPr="00741FBA">
              <w:rPr>
                <w:b/>
                <w:bCs/>
                <w:color w:val="000000"/>
                <w:sz w:val="15"/>
                <w:szCs w:val="15"/>
              </w:rPr>
              <w:t>46</w:t>
            </w:r>
            <w:r w:rsidR="00083000" w:rsidRPr="00741FBA">
              <w:rPr>
                <w:b/>
                <w:bCs/>
                <w:color w:val="000000"/>
                <w:sz w:val="15"/>
                <w:szCs w:val="15"/>
              </w:rPr>
              <w:t>030</w:t>
            </w:r>
          </w:p>
        </w:tc>
        <w:tc>
          <w:tcPr>
            <w:tcW w:w="1260" w:type="dxa"/>
            <w:tcBorders>
              <w:top w:val="nil"/>
              <w:left w:val="nil"/>
              <w:bottom w:val="single" w:sz="4" w:space="0" w:color="auto"/>
              <w:right w:val="single" w:sz="4" w:space="0" w:color="auto"/>
            </w:tcBorders>
            <w:shd w:val="clear" w:color="auto" w:fill="auto"/>
            <w:vAlign w:val="center"/>
            <w:hideMark/>
          </w:tcPr>
          <w:p w14:paraId="1C651301" w14:textId="77777777" w:rsidR="006723E8" w:rsidRPr="00741FBA" w:rsidRDefault="006723E8" w:rsidP="0096140C">
            <w:pPr>
              <w:jc w:val="center"/>
              <w:rPr>
                <w:b/>
                <w:bCs/>
                <w:color w:val="000000"/>
                <w:sz w:val="15"/>
                <w:szCs w:val="15"/>
              </w:rPr>
            </w:pPr>
            <w:r w:rsidRPr="00741FBA">
              <w:rPr>
                <w:b/>
                <w:bCs/>
                <w:color w:val="000000"/>
                <w:sz w:val="15"/>
                <w:szCs w:val="15"/>
              </w:rPr>
              <w:t>0.4908 [0.2910, 0.6908]</w:t>
            </w:r>
          </w:p>
        </w:tc>
        <w:tc>
          <w:tcPr>
            <w:tcW w:w="1140" w:type="dxa"/>
            <w:tcBorders>
              <w:top w:val="nil"/>
              <w:left w:val="nil"/>
              <w:bottom w:val="single" w:sz="4" w:space="0" w:color="auto"/>
              <w:right w:val="single" w:sz="4" w:space="0" w:color="auto"/>
            </w:tcBorders>
            <w:shd w:val="clear" w:color="auto" w:fill="auto"/>
            <w:vAlign w:val="center"/>
            <w:hideMark/>
          </w:tcPr>
          <w:p w14:paraId="6C96C316" w14:textId="77777777" w:rsidR="006723E8" w:rsidRPr="00741FBA" w:rsidRDefault="006723E8" w:rsidP="0096140C">
            <w:pPr>
              <w:jc w:val="center"/>
              <w:rPr>
                <w:b/>
                <w:bCs/>
                <w:color w:val="000000"/>
                <w:sz w:val="15"/>
                <w:szCs w:val="15"/>
              </w:rPr>
            </w:pPr>
            <w:r w:rsidRPr="00741FBA">
              <w:rPr>
                <w:b/>
                <w:bCs/>
                <w:color w:val="000000"/>
                <w:sz w:val="15"/>
                <w:szCs w:val="15"/>
              </w:rPr>
              <w:t>65.3 [59.6, 71.0]</w:t>
            </w:r>
          </w:p>
        </w:tc>
        <w:tc>
          <w:tcPr>
            <w:tcW w:w="1200" w:type="dxa"/>
            <w:tcBorders>
              <w:top w:val="nil"/>
              <w:left w:val="nil"/>
              <w:bottom w:val="single" w:sz="4" w:space="0" w:color="auto"/>
              <w:right w:val="single" w:sz="4" w:space="0" w:color="auto"/>
            </w:tcBorders>
            <w:shd w:val="clear" w:color="auto" w:fill="auto"/>
            <w:vAlign w:val="center"/>
            <w:hideMark/>
          </w:tcPr>
          <w:p w14:paraId="6EC705E5" w14:textId="77777777" w:rsidR="006723E8" w:rsidRPr="00741FBA" w:rsidRDefault="006723E8" w:rsidP="0096140C">
            <w:pPr>
              <w:jc w:val="center"/>
              <w:rPr>
                <w:b/>
                <w:bCs/>
                <w:color w:val="000000"/>
                <w:sz w:val="15"/>
                <w:szCs w:val="15"/>
              </w:rPr>
            </w:pPr>
            <w:r w:rsidRPr="00741FBA">
              <w:rPr>
                <w:b/>
                <w:bCs/>
                <w:color w:val="000000"/>
                <w:sz w:val="15"/>
                <w:szCs w:val="15"/>
              </w:rPr>
              <w:t>70.0 [63.4, 76.5]</w:t>
            </w:r>
          </w:p>
        </w:tc>
      </w:tr>
    </w:tbl>
    <w:p w14:paraId="23ED5DF6" w14:textId="77777777" w:rsidR="006723E8" w:rsidRPr="00741FBA" w:rsidRDefault="006723E8" w:rsidP="006723E8">
      <w:pPr>
        <w:spacing w:line="480" w:lineRule="auto"/>
        <w:rPr>
          <w:bCs/>
          <w:color w:val="000000" w:themeColor="text1"/>
          <w:sz w:val="22"/>
          <w:szCs w:val="22"/>
        </w:rPr>
      </w:pPr>
    </w:p>
    <w:p w14:paraId="643A5C2A" w14:textId="77777777" w:rsidR="006723E8" w:rsidRPr="00741FBA" w:rsidRDefault="006723E8" w:rsidP="006723E8">
      <w:pPr>
        <w:rPr>
          <w:b/>
          <w:color w:val="000000" w:themeColor="text1"/>
          <w:sz w:val="22"/>
          <w:szCs w:val="22"/>
        </w:rPr>
      </w:pPr>
      <w:r w:rsidRPr="00741FBA">
        <w:rPr>
          <w:b/>
          <w:color w:val="000000" w:themeColor="text1"/>
          <w:sz w:val="22"/>
          <w:szCs w:val="22"/>
        </w:rPr>
        <w:br w:type="page"/>
      </w:r>
    </w:p>
    <w:p w14:paraId="2DEEA122" w14:textId="77777777" w:rsidR="00C520F5" w:rsidRPr="00741FBA" w:rsidRDefault="00C520F5" w:rsidP="006723E8">
      <w:pPr>
        <w:spacing w:line="480" w:lineRule="auto"/>
        <w:rPr>
          <w:b/>
          <w:color w:val="000000" w:themeColor="text1"/>
          <w:sz w:val="22"/>
          <w:szCs w:val="22"/>
        </w:rPr>
        <w:sectPr w:rsidR="00C520F5" w:rsidRPr="00741FBA" w:rsidSect="00FF2F45">
          <w:pgSz w:w="15840" w:h="12240" w:orient="landscape"/>
          <w:pgMar w:top="1152" w:right="1008" w:bottom="1152" w:left="1008" w:header="720" w:footer="720" w:gutter="0"/>
          <w:cols w:space="720"/>
          <w:docGrid w:linePitch="360"/>
        </w:sectPr>
      </w:pPr>
    </w:p>
    <w:p w14:paraId="0FF60BC7" w14:textId="6B1A29B1" w:rsidR="005E2F1C" w:rsidRPr="00741FBA" w:rsidRDefault="005E2F1C" w:rsidP="005E2F1C">
      <w:pPr>
        <w:spacing w:line="480" w:lineRule="auto"/>
        <w:rPr>
          <w:color w:val="000000" w:themeColor="text1"/>
          <w:u w:val="single"/>
        </w:rPr>
      </w:pPr>
      <w:r w:rsidRPr="00741FBA">
        <w:rPr>
          <w:color w:val="000000" w:themeColor="text1"/>
          <w:u w:val="single"/>
        </w:rPr>
        <w:lastRenderedPageBreak/>
        <w:t>Genetic Ancestry</w:t>
      </w:r>
    </w:p>
    <w:p w14:paraId="30402D5B" w14:textId="2F983D92" w:rsidR="005E2F1C" w:rsidRPr="00741FBA" w:rsidRDefault="005E2F1C">
      <w:r w:rsidRPr="00741FBA">
        <w:rPr>
          <w:color w:val="000000" w:themeColor="text1"/>
        </w:rPr>
        <w:t>Genetic ancestry for men included in the present dataset was previously determined.</w:t>
      </w:r>
      <w:r w:rsidR="00453058" w:rsidRPr="00741FBA">
        <w:rPr>
          <w:color w:val="000000" w:themeColor="text1"/>
        </w:rPr>
        <w:t xml:space="preserve"> </w:t>
      </w:r>
      <w:r w:rsidRPr="00741FBA">
        <w:rPr>
          <w:color w:val="000000" w:themeColor="text1"/>
        </w:rPr>
        <w:t xml:space="preserve">Briefly, </w:t>
      </w:r>
      <w:r w:rsidRPr="00741FBA">
        <w:t>genetic data from 2,318 ancestry informative markers were mapped into a two-dimensional space representing the first two principal components. The distance from the individual’s mapping to the three reference clusters (European, African, and Asian) was then used to estimate the individual’s genetic ancestry</w:t>
      </w:r>
      <w:r w:rsidRPr="00741FBA">
        <w:rPr>
          <w:color w:val="000000" w:themeColor="text1"/>
        </w:rPr>
        <w:fldChar w:fldCharType="begin" w:fldLock="1"/>
      </w:r>
      <w:r w:rsidR="00AB3F3D" w:rsidRPr="00741FBA">
        <w:rPr>
          <w:color w:val="000000" w:themeColor="text1"/>
        </w:rPr>
        <w:instrText>ADDIN CSL_CITATION {"citationItems":[{"id":"ITEM-1","itemData":{"DOI":"10.1186/s12859-016-0965-1","ISSN":"14712105","abstract":"© 2016 Li et al. Background: Identifying subpopulations within a study and inferring intercontinental ancestry of the samples are important steps in genome wide association studies. Two software packages are widely used in analysis of substructure: Structure and Eigenstrat. Structure assigns each individual to a population by using a Bayesian method with multiple tuning parameters. It requires considerable computational time when dealing with thousands of samples and lacks the ability to create scores that could be used as covariates. Eigenstrat uses a principal component analysis method to model all sources of sampling variation. However, it does not readily provide information directly relevant to ancestral origin; the eigenvectors generated by Eigenstrat are sample specific and thus cannot be generalized to other individuals. Results: We developed FastPop, an efficient R package that fills the gap between Structure and Eigenstrat. It can: 1, generate PCA scores that identify ancestral origins and can be used for multiple studies; 2, infer ancestry information for data arising from two or more intercontinental origins. We demonstrate the use of FastPop using 2318 SNP markers selected from the genome based on high variability among European, Asian and West African (African) populations. We conducted an analysis of 505 Hapmap samples with European, African or Asian ancestry along with 19661 additional samples of unknown ancestry. The results from FastPop are highly consistent with those obtained by Structure across the 19661 samples we studied. The correlations of the results between FastPop and Structure are 0.99, 0.97 and 0.99 for European, African and Asian ancestry scores, respectively. Compared with Structure, FastPop is more efficient as it finished ancestry inference for 19661 samples in 16 min compared with 21-24 h required by Structure. FastPop also provided scores based on SNP weights so the scores of reference population can be applied to other studies provided the same set of markers are used. We also present application of the method for studying four continental populations (European, Asian, African, and Native American). Conclusions: We developed an algorithm that can infer ancestries on data involving two or more intercontinental origins. It is efficient for analyzing large datasets. Additionally the PCA derived scores can be applied to multiple data sets to ensure the same ancestry analysis is applied to all studies.","author":[{"dropping-particle":"","family":"Li","given":"Yafang","non-dropping-particle":"","parse-names":false,"suffix":""},{"dropping-particle":"","family":"Byun","given":"Jinyoung","non-dropping-particle":"","parse-names":false,"suffix":""},{"dropping-particle":"","family":"Cai","given":"Guoshuai","non-dropping-particle":"","parse-names":false,"suffix":""},{"dropping-particle":"","family":"Xiao","given":"Xiangjun","non-dropping-particle":"","parse-names":false,"suffix":""},{"dropping-particle":"","family":"Han","given":"Younghun","non-dropping-particle":"","parse-names":false,"suffix":""},{"dropping-particle":"","family":"Cornelis","given":"Olivier","non-dropping-particle":"","parse-names":false,"suffix":""},{"dropping-particle":"","family":"Dinulos","given":"James E.","non-dropping-particle":"","parse-names":false,"suffix":""},{"dropping-particle":"","family":"Dennis","given":"Joe","non-dropping-particle":"","parse-names":false,"suffix":""},{"dropping-particle":"","family":"Easton","given":"Douglas","non-dropping-particle":"","parse-names":false,"suffix":""},{"dropping-particle":"","family":"Gorlov","given":"Ivan","non-dropping-particle":"","parse-names":false,"suffix":""},{"dropping-particle":"","family":"Seldin","given":"Michael F.","non-dropping-particle":"","parse-names":false,"suffix":""},{"dropping-particle":"","family":"Amos","given":"Christopher I.","non-dropping-particle":"","parse-names":false,"suffix":""}],"container-title":"BMC Bioinformatics","id":"ITEM-1","issue":"1","issued":{"date-parts":[["2016","3","9"]]},"publisher":"BioMed Central Ltd.","title":"FastPop: A rapid principal component derived method to infer intercontinental ancestry using genetic data","type":"article-journal","volume":"17"},"uris":["http://www.mendeley.com/documents/?uuid=ac7d6f73-b6d7-3a60-b883-6ed602312364"]},{"id":"ITEM-2","itemData":{"DOI":"10.1158/1055-9965.EPI-16-0106","ISSN":"10559965","PMID":"27697780","abstract":"© 2016 American Association for Cancer Research. Background: Common cancers develop through a multistep process often including inherited susceptibility. Collaboration among multiple institutions, and funding from multiple sources, has allowed the development of an inexpensive genotyping microarray, the OncoArray. The array includes a genome-wide backbone, comprising 230,000 SNPs tagging most common genetic variants, together with dense mapping of known susceptibility regions, rare variants from sequencing experiments, pharmacogenetic markers, and cancer-related traits. Methods: The OncoArray can be genotyped using a novel technology developed by Illumina to facilitate efficient genotyping. The consortium developed standard approaches for selecting SNPs for study, for quality control of markers, and for ancestry analysis. The array was genotyped at selected sites and with prespecified replicate samples to permit evaluation of genotyping accuracy among centers and by ethnic background. Results: The OncoArray consortium genotyped 447,705 samples. A total of 494,763 SNPs passed quality control steps with a sample success rate of 97% of the samples. Participating sites performed ancestry analysis using a common set of markers and a scoring algorithm based on principal components analysis. Conclusions: Results from these analyses will enable researchers to identify new susceptibility loci, perform fine-mapping of new or known loci associated with either single or multiple cancers, assess the degree of overlap in cancer causation and pleiotropic effects of loci that have been identified for diseasespecific risk, and jointly model genetic, environmental, and lifestyle-related exposures. Impact: Ongoing analyses will shed light on etiology and risk assessment for many types of cancer.","author":[{"dropping-particle":"","family":"Amos","given":"Christopher I","non-dropping-particle":"","parse-names":false,"suffix":""},{"dropping-particle":"","family":"Dennis","given":"Joe","non-dropping-particle":"","parse-names":false,"suffix":""},{"dropping-particle":"","family":"Wang","given":"Zhaoming","non-dropping-particle":"","parse-names":false,"suffix":""},{"dropping-particle":"","family":"Byun","given":"Jinyoung","non-dropping-particle":"","parse-names":false,"suffix":""},{"dropping-particle":"","family":"Schumacher","given":"Fredrick R","non-dropping-particle":"","parse-names":false,"suffix":""},{"dropping-particle":"","family":"Gayther","given":"Simon A","non-dropping-particle":"","parse-names":false,"suffix":""},{"dropping-particle":"","family":"Casey","given":"Graham","non-dropping-particle":"","parse-names":false,"suffix":""},{"dropping-particle":"","family":"Hunter","given":"David J","non-dropping-particle":"","parse-names":false,"suffix":""},{"dropping-particle":"","family":"Sellers","given":"Thomas A","non-dropping-particle":"","parse-names":false,"suffix":""},{"dropping-particle":"","family":"Gruber","given":"Stephen B","non-dropping-particle":"","parse-names":false,"suffix":""},{"dropping-particle":"","family":"Dunning","given":"Alison M","non-dropping-particle":"","parse-names":false,"suffix":""},{"dropping-particle":"","family":"Michailidou","given":"Kyriaki","non-dropping-particle":"","parse-names":false,"suffix":""},{"dropping-particle":"","family":"Fachal","given":"Laura","non-dropping-particle":"","parse-names":false,"suffix":""},{"dropping-particle":"","family":"Doheny","given":"Kimberly","non-dropping-particle":"","parse-names":false,"suffix":""},{"dropping-particle":"","family":"Spurdle","given":"Amanda B","non-dropping-particle":"","parse-names":false,"suffix":""},{"dropping-particle":"","family":"Li","given":"Yafang","non-dropping-particle":"","parse-names":false,"suffix":""},{"dropping-particle":"","family":"Xiao","given":"Xiangjun","non-dropping-particle":"","parse-names":false,"suffix":""},{"dropping-particle":"","family":"Romm","given":"Jane","non-dropping-particle":"","parse-names":false,"suffix":""},{"dropping-particle":"","family":"Pugh","given":"Elizabeth","non-dropping-particle":"","parse-names":false,"suffix":""},{"dropping-particle":"","family":"Coetzee","given":"Gerhard A","non-dropping-particle":"","parse-names":false,"suffix":""},{"dropping-particle":"","family":"Hazelett","given":"Dennis J","non-dropping-particle":"","parse-names":false,"suffix":""},{"dropping-particle":"","family":"Bojesen","given":"Stig E","non-dropping-particle":"","parse-names":false,"suffix":""},{"dropping-particle":"","family":"Caga-Anan","given":"Charlisse","non-dropping-particle":"","parse-names":false,"suffix":""},{"dropping-particle":"","family":"Haiman","given":"Christopher A","non-dropping-particle":"","parse-names":false,"suffix":""},{"dropping-particle":"","family":"Kamal","given":"Ahsan","non-dropping-particle":"","parse-names":false,"suffix":""},{"dropping-particle":"","family":"Luccarini","given":"Craig","non-dropping-particle":"","parse-names":false,"suffix":""},{"dropping-particle":"","family":"Tessier","given":"Daniel","non-dropping-particle":"","parse-names":false,"suffix":""},{"dropping-particle":"","family":"Vincent","given":"Daniel","non-dropping-particle":"","parse-names":false,"suffix":""},{"dropping-particle":"","family":"Bacot","given":"Francois","non-dropping-particle":"","parse-names":false,"suffix":""},{"dropping-particle":"","family":"Berg","given":"David J","non-dropping-particle":"Van Den","parse-names":false,"suffix":""},{"dropping-particle":"","family":"Nelson","given":"Stefanie","non-dropping-particle":"","parse-names":false,"suffix":""},{"dropping-particle":"","family":"Demetriades","given":"Stephen","non-dropping-particle":"","parse-names":false,"suffix":""},{"dropping-particle":"","family":"Goldgar","given":"David E","non-dropping-particle":"","parse-names":false,"suffix":""},{"dropping-particle":"","family":"Couch","given":"Fergus J","non-dropping-particle":"","parse-names":false,"suffix":""},{"dropping-particle":"","family":"Forman","given":"Judith L","non-dropping-particle":"","parse-names":false,"suffix":""},{"dropping-particle":"","family":"Giles","given":"Graham G","non-dropping-particle":"","parse-names":false,"suffix":""},{"dropping-particle":"V","family":"Conti","given":"David","non-dropping-particle":"","parse-names":false,"suffix":""},{"dropping-particle":"","family":"Bickeboller","given":"Heike","non-dropping-particle":"","parse-names":false,"suffix":""},{"dropping-particle":"","family":"Risch","given":"Angela","non-dropping-particle":"","parse-names":false,"suffix":""},{"dropping-particle":"","family":"Waldenberger","given":"Melanie","non-dropping-particle":"","parse-names":false,"suffix":""},{"dropping-particle":"","family":"Bruske-Hohlfeld","given":"Irene","non-dropping-particle":"","parse-names":false,"suffix":""},{"dropping-particle":"","family":"Hicks","given":"Belynda D","non-dropping-particle":"","parse-names":false,"suffix":""},{"dropping-particle":"","family":"Ling","given":"Hua","non-dropping-particle":"","parse-names":false,"suffix":""},{"dropping-particle":"","family":"McGuffog","given":"Lesley","non-dropping-particle":"","parse-names":false,"suffix":""},{"dropping-particle":"","family":"Lee","given":"Andrew","non-dropping-particle":"","parse-names":false,"suffix":""},{"dropping-particle":"","family":"Kuchenbaecker","given":"Karoline","non-dropping-particle":"","parse-names":false,"suffix":""},{"dropping-particle":"","family":"Soucy","given":"Penny","non-dropping-particle":"","parse-names":false,"suffix":""},{"dropping-particle":"","family":"Manz","given":"Judith","non-dropping-particle":"","parse-names":false,"suffix":""},{"dropping-particle":"","family":"Cunningham","given":"Julie M","non-dropping-particle":"","parse-names":false,"suffix":""},{"dropping-particle":"","family":"Butterbach","given":"Katja","non-dropping-particle":"","parse-names":false,"suffix":""},{"dropping-particle":"","family":"Kote-Jarai","given":"Zsofia","non-dropping-particle":"","parse-names":false,"suffix":""},{"dropping-particle":"","family":"Kraft","given":"Peter","non-dropping-particle":"","parse-names":false,"suffix":""},{"dropping-particle":"","family":"FitzGerald","given":"Liesel","non-dropping-particle":"","parse-names":false,"suffix":""},{"dropping-particle":"","family":"Lindstrom","given":"Sara","non-dropping-particle":"","parse-names":false,"suffix":""},{"dropping-particle":"","family":"Adams","given":"Marcia","non-dropping-particle":"","parse-names":false,"suffix":""},{"dropping-particle":"","family":"McKay","given":"James D","non-dropping-particle":"","parse-names":false,"suffix":""},{"dropping-particle":"","family":"Phelan","given":"Catherine M","non-dropping-particle":"","parse-names":false,"suffix":""},{"dropping-particle":"","family":"Benlloch","given":"Sara","non-dropping-particle":"","parse-names":false,"suffix":""},{"dropping-particle":"","family":"Kelemen","given":"Linda E","non-dropping-particle":"","parse-names":false,"suffix":""},{"dropping-particle":"","family":"Brennan","given":"Paul","non-dropping-particle":"","parse-names":false,"suffix":""},{"dropping-particle":"","family":"Riggan","given":"Marjorie","non-dropping-particle":"","parse-names":false,"suffix":""},{"dropping-particle":"","family":"O'Mara","given":"Tracy A","non-dropping-particle":"","parse-names":false,"suffix":""},{"dropping-particle":"","family":"Shen","given":"Hongbing","non-dropping-particle":"","parse-names":false,"suffix":""},{"dropping-particle":"","family":"Shi","given":"Yongyong","non-dropping-particle":"","parse-names":false,"suffix":""},{"dropping-particle":"","family":"Thompson","given":"Deborah J","non-dropping-particle":"","parse-names":false,"suffix":""},{"dropping-particle":"","family":"Goodman","given":"Marc T","non-dropping-particle":"","parse-names":false,"suffix":""},{"dropping-particle":"","family":"Nielsen","given":"Sune F","non-dropping-particle":"","parse-names":false,"suffix":""},{"dropping-particle":"","family":"Berchuck","given":"Andrew","non-dropping-particle":"","parse-names":false,"suffix":""},{"dropping-particle":"","family":"Laboissiere","given":"Sylvie","non-dropping-particle":"","parse-names":false,"suffix":""},{"dropping-particle":"","family":"Schmit","given":"Stephanie L","non-dropping-particle":"","parse-names":false,"suffix":""},{"dropping-particle":"","family":"Shelford","given":"Tameka","non-dropping-particle":"","parse-names":false,"suffix":""},{"dropping-particle":"","family":"Edlund","given":"Christopher K","non-dropping-particle":"","parse-names":false,"suffix":""},{"dropping-particle":"","family":"Taylor","given":"Jack A","non-dropping-particle":"","parse-names":false,"suffix":""},{"dropping-particle":"","family":"Field","given":"John K","non-dropping-particle":"","parse-names":false,"suffix":""},{"dropping-particle":"","family":"Park","given":"Sue K","non-dropping-particle":"","parse-names":false,"suffix":""},{"dropping-particle":"","family":"Offit","given":"Kenneth","non-dropping-particle":"","parse-names":false,"suffix":""},{"dropping-particle":"","family":"Thomassen","given":"Mads","non-dropping-particle":"","parse-names":false,"suffix":""},{"dropping-particle":"","family":"Schmutzler","given":"Rita","non-dropping-particle":"","parse-names":false,"suffix":""},{"dropping-particle":"","family":"Ottini","given":"Laura","non-dropping-particle":"","parse-names":false,"suffix":""},{"dropping-particle":"","family":"Hung","given":"Rayjean J","non-dropping-particle":"","parse-names":false,"suffix":""},{"dropping-particle":"","family":"Marchini","given":"Jonathan","non-dropping-particle":"","parse-names":false,"suffix":""},{"dropping-particle":"Al","family":"Olama","given":"Ali Amin","non-dropping-particle":"","parse-names":false,"suffix":""},{"dropping-particle":"","family":"Peters","given":"Ulrike","non-dropping-particle":"","parse-names":false,"suffix":""},{"dropping-particle":"","family":"Eeles","given":"Rosalind A","non-dropping-particle":"","parse-names":false,"suffix":""},{"dropping-particle":"","family":"Seldin","given":"Michael F","non-dropping-particle":"","parse-names":false,"suffix":""},{"dropping-particle":"","family":"Gillanders","given":"Elizabeth","non-dropping-particle":"","parse-names":false,"suffix":""},{"dropping-particle":"","family":"Seminara","given":"Daniela","non-dropping-particle":"","parse-names":false,"suffix":""},{"dropping-particle":"","family":"Antoniou","given":"Antonis C","non-dropping-particle":"","parse-names":false,"suffix":""},{"dropping-particle":"","family":"Pharoah","given":"Paul D.P.","non-dropping-particle":"","parse-names":false,"suffix":""},{"dropping-particle":"","family":"Chenevix-Trench","given":"Georgia","non-dropping-particle":"","parse-names":false,"suffix":""},{"dropping-particle":"","family":"Chanock","given":"Stephen J","non-dropping-particle":"","parse-names":false,"suffix":""},{"dropping-particle":"","family":"Simard","given":"Jacques","non-dropping-particle":"","parse-names":false,"suffix":""},{"dropping-particle":"","family":"Easton","given":"Douglas F","non-dropping-particle":"","parse-names":false,"suffix":""}],"container-title":"Cancer Epidemiology Biomarkers and Prevention","id":"ITEM-2","issue":"1","issued":{"date-parts":[["2017"]]},"page":"126-135","publisher":"NIH Public Access","title":"The OncoArray consortium: A network for understanding the genetic architecture of common cancers","type":"article-journal","volume":"26"},"uris":["http://www.mendeley.com/documents/?uuid=b1f74344-d9e1-323c-81d3-282853df5a03"]}],"mendeley":{"formattedCitation":"&lt;sup&gt;2,3&lt;/sup&gt;","plainTextFormattedCitation":"2,3","previouslyFormattedCitation":"&lt;sup&gt;2,3&lt;/sup&gt;"},"properties":{"noteIndex":0},"schema":"https://github.com/citation-style-language/schema/raw/master/csl-citation.json"}</w:instrText>
      </w:r>
      <w:r w:rsidRPr="00741FBA">
        <w:rPr>
          <w:color w:val="000000" w:themeColor="text1"/>
        </w:rPr>
        <w:fldChar w:fldCharType="separate"/>
      </w:r>
      <w:r w:rsidRPr="00741FBA">
        <w:rPr>
          <w:noProof/>
          <w:color w:val="000000" w:themeColor="text1"/>
          <w:vertAlign w:val="superscript"/>
        </w:rPr>
        <w:t>2,3</w:t>
      </w:r>
      <w:r w:rsidRPr="00741FBA">
        <w:rPr>
          <w:color w:val="000000" w:themeColor="text1"/>
        </w:rPr>
        <w:fldChar w:fldCharType="end"/>
      </w:r>
      <w:r w:rsidRPr="00741FBA">
        <w:rPr>
          <w:color w:val="000000" w:themeColor="text1"/>
        </w:rPr>
        <w:t xml:space="preserve">. </w:t>
      </w:r>
      <w:r w:rsidR="00807693" w:rsidRPr="00741FBA">
        <w:t>Individuals were subsequently classified into one of three labels; European: greater than 80% European ancestry, Asian: greater than 40% Asian ancestry, and African: greater than 20% African ancestry.</w:t>
      </w:r>
      <w:r w:rsidR="00807693" w:rsidRPr="00741FBA">
        <w:rPr>
          <w:sz w:val="22"/>
          <w:szCs w:val="22"/>
        </w:rPr>
        <w:t xml:space="preserve"> </w:t>
      </w:r>
      <w:r w:rsidRPr="00741FBA">
        <w:rPr>
          <w:color w:val="000000" w:themeColor="text1"/>
        </w:rPr>
        <w:t xml:space="preserve">A comparison of self-reported race/ethnicity and determined genetic ancestry is shown in eTable 2. </w:t>
      </w:r>
    </w:p>
    <w:p w14:paraId="7E6BD7C4" w14:textId="77777777" w:rsidR="005E2F1C" w:rsidRPr="00741FBA" w:rsidRDefault="005E2F1C">
      <w:pPr>
        <w:rPr>
          <w:b/>
          <w:color w:val="000000" w:themeColor="text1"/>
        </w:rPr>
      </w:pPr>
    </w:p>
    <w:p w14:paraId="36A86214" w14:textId="6B993ADC" w:rsidR="006723E8" w:rsidRPr="00741FBA" w:rsidRDefault="006A2692">
      <w:pPr>
        <w:rPr>
          <w:bCs/>
          <w:color w:val="000000" w:themeColor="text1"/>
        </w:rPr>
      </w:pPr>
      <w:r w:rsidRPr="00741FBA">
        <w:rPr>
          <w:b/>
          <w:color w:val="000000" w:themeColor="text1"/>
        </w:rPr>
        <w:t>e</w:t>
      </w:r>
      <w:r w:rsidR="006723E8" w:rsidRPr="00741FBA">
        <w:rPr>
          <w:b/>
          <w:color w:val="000000" w:themeColor="text1"/>
        </w:rPr>
        <w:t>Table 2</w:t>
      </w:r>
      <w:r w:rsidR="006723E8" w:rsidRPr="00741FBA">
        <w:rPr>
          <w:bCs/>
          <w:color w:val="000000" w:themeColor="text1"/>
        </w:rPr>
        <w:t xml:space="preserve">. Self-reported race/ethnicity and genetic ancestry </w:t>
      </w:r>
      <w:r w:rsidR="0060594E" w:rsidRPr="00741FBA">
        <w:rPr>
          <w:bCs/>
          <w:color w:val="000000" w:themeColor="text1"/>
        </w:rPr>
        <w:t>for</w:t>
      </w:r>
      <w:r w:rsidR="006723E8" w:rsidRPr="00741FBA">
        <w:rPr>
          <w:bCs/>
          <w:color w:val="000000" w:themeColor="text1"/>
        </w:rPr>
        <w:t xml:space="preserve"> individuals</w:t>
      </w:r>
      <w:r w:rsidR="0060594E" w:rsidRPr="00741FBA">
        <w:rPr>
          <w:bCs/>
          <w:color w:val="000000" w:themeColor="text1"/>
        </w:rPr>
        <w:t xml:space="preserve"> in the dataset</w:t>
      </w:r>
      <w:r w:rsidR="006723E8" w:rsidRPr="00741FBA">
        <w:rPr>
          <w:bCs/>
          <w:color w:val="000000" w:themeColor="text1"/>
        </w:rPr>
        <w:t xml:space="preserve"> (n=80,491).</w:t>
      </w:r>
    </w:p>
    <w:p w14:paraId="4F25488D" w14:textId="77777777" w:rsidR="00535D9E" w:rsidRPr="00741FBA" w:rsidRDefault="00535D9E" w:rsidP="00535D9E">
      <w:pPr>
        <w:rPr>
          <w:bCs/>
          <w:color w:val="000000" w:themeColor="text1"/>
        </w:rPr>
      </w:pPr>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1300"/>
        <w:gridCol w:w="1300"/>
        <w:gridCol w:w="1300"/>
        <w:gridCol w:w="1300"/>
      </w:tblGrid>
      <w:tr w:rsidR="006723E8" w:rsidRPr="00741FBA" w14:paraId="134652DF" w14:textId="77777777" w:rsidTr="0096140C">
        <w:trPr>
          <w:trHeight w:val="320"/>
        </w:trPr>
        <w:tc>
          <w:tcPr>
            <w:tcW w:w="3034" w:type="dxa"/>
            <w:vMerge w:val="restart"/>
            <w:shd w:val="clear" w:color="auto" w:fill="auto"/>
            <w:noWrap/>
            <w:vAlign w:val="center"/>
          </w:tcPr>
          <w:p w14:paraId="74C7731A" w14:textId="77777777" w:rsidR="006723E8" w:rsidRPr="00741FBA" w:rsidRDefault="006723E8">
            <w:pPr>
              <w:jc w:val="center"/>
              <w:rPr>
                <w:b/>
                <w:bCs/>
              </w:rPr>
            </w:pPr>
            <w:r w:rsidRPr="00741FBA">
              <w:rPr>
                <w:b/>
                <w:bCs/>
              </w:rPr>
              <w:t>Self-reported Race/Ethnicity</w:t>
            </w:r>
          </w:p>
        </w:tc>
        <w:tc>
          <w:tcPr>
            <w:tcW w:w="1300" w:type="dxa"/>
            <w:vMerge w:val="restart"/>
            <w:shd w:val="clear" w:color="auto" w:fill="auto"/>
            <w:noWrap/>
            <w:vAlign w:val="center"/>
          </w:tcPr>
          <w:p w14:paraId="2297A47C" w14:textId="77777777" w:rsidR="006723E8" w:rsidRPr="00741FBA" w:rsidRDefault="006723E8">
            <w:pPr>
              <w:jc w:val="center"/>
              <w:rPr>
                <w:b/>
                <w:bCs/>
                <w:color w:val="000000"/>
              </w:rPr>
            </w:pPr>
            <w:r w:rsidRPr="00741FBA">
              <w:rPr>
                <w:b/>
                <w:bCs/>
                <w:color w:val="000000"/>
              </w:rPr>
              <w:t>Number</w:t>
            </w:r>
          </w:p>
        </w:tc>
        <w:tc>
          <w:tcPr>
            <w:tcW w:w="3900" w:type="dxa"/>
            <w:gridSpan w:val="3"/>
            <w:shd w:val="clear" w:color="auto" w:fill="auto"/>
            <w:noWrap/>
            <w:vAlign w:val="center"/>
          </w:tcPr>
          <w:p w14:paraId="2E8DDC39" w14:textId="77777777" w:rsidR="006723E8" w:rsidRPr="00741FBA" w:rsidRDefault="006723E8">
            <w:pPr>
              <w:jc w:val="center"/>
              <w:rPr>
                <w:b/>
                <w:bCs/>
                <w:color w:val="000000"/>
              </w:rPr>
            </w:pPr>
            <w:r w:rsidRPr="00741FBA">
              <w:rPr>
                <w:b/>
                <w:bCs/>
                <w:color w:val="000000"/>
              </w:rPr>
              <w:t>Genetic Ancestry</w:t>
            </w:r>
          </w:p>
        </w:tc>
      </w:tr>
      <w:tr w:rsidR="006723E8" w:rsidRPr="00741FBA" w14:paraId="7F67AA85" w14:textId="77777777" w:rsidTr="0096140C">
        <w:trPr>
          <w:trHeight w:val="320"/>
        </w:trPr>
        <w:tc>
          <w:tcPr>
            <w:tcW w:w="3034" w:type="dxa"/>
            <w:vMerge/>
            <w:shd w:val="clear" w:color="auto" w:fill="auto"/>
            <w:noWrap/>
            <w:vAlign w:val="center"/>
            <w:hideMark/>
          </w:tcPr>
          <w:p w14:paraId="0BE5F887" w14:textId="77777777" w:rsidR="006723E8" w:rsidRPr="00741FBA" w:rsidRDefault="006723E8">
            <w:pPr>
              <w:jc w:val="center"/>
              <w:rPr>
                <w:b/>
                <w:bCs/>
              </w:rPr>
            </w:pPr>
          </w:p>
        </w:tc>
        <w:tc>
          <w:tcPr>
            <w:tcW w:w="1300" w:type="dxa"/>
            <w:vMerge/>
            <w:shd w:val="clear" w:color="auto" w:fill="auto"/>
            <w:noWrap/>
            <w:vAlign w:val="center"/>
            <w:hideMark/>
          </w:tcPr>
          <w:p w14:paraId="107BF969" w14:textId="77777777" w:rsidR="006723E8" w:rsidRPr="00741FBA" w:rsidRDefault="006723E8">
            <w:pPr>
              <w:jc w:val="center"/>
              <w:rPr>
                <w:b/>
                <w:bCs/>
                <w:color w:val="000000"/>
              </w:rPr>
            </w:pPr>
          </w:p>
        </w:tc>
        <w:tc>
          <w:tcPr>
            <w:tcW w:w="1300" w:type="dxa"/>
            <w:shd w:val="clear" w:color="auto" w:fill="auto"/>
            <w:noWrap/>
            <w:vAlign w:val="center"/>
            <w:hideMark/>
          </w:tcPr>
          <w:p w14:paraId="7F1BE49E" w14:textId="77777777" w:rsidR="006723E8" w:rsidRPr="00741FBA" w:rsidRDefault="006723E8">
            <w:pPr>
              <w:jc w:val="center"/>
              <w:rPr>
                <w:b/>
                <w:bCs/>
                <w:color w:val="000000"/>
              </w:rPr>
            </w:pPr>
            <w:r w:rsidRPr="00741FBA">
              <w:rPr>
                <w:b/>
                <w:bCs/>
                <w:color w:val="000000"/>
              </w:rPr>
              <w:t>European</w:t>
            </w:r>
          </w:p>
        </w:tc>
        <w:tc>
          <w:tcPr>
            <w:tcW w:w="1300" w:type="dxa"/>
            <w:shd w:val="clear" w:color="auto" w:fill="auto"/>
            <w:noWrap/>
            <w:vAlign w:val="center"/>
            <w:hideMark/>
          </w:tcPr>
          <w:p w14:paraId="6C1E796E" w14:textId="77777777" w:rsidR="006723E8" w:rsidRPr="00741FBA" w:rsidRDefault="006723E8">
            <w:pPr>
              <w:jc w:val="center"/>
              <w:rPr>
                <w:b/>
                <w:bCs/>
                <w:color w:val="000000"/>
              </w:rPr>
            </w:pPr>
            <w:r w:rsidRPr="00741FBA">
              <w:rPr>
                <w:b/>
                <w:bCs/>
                <w:color w:val="000000"/>
              </w:rPr>
              <w:t>Asian</w:t>
            </w:r>
          </w:p>
        </w:tc>
        <w:tc>
          <w:tcPr>
            <w:tcW w:w="1300" w:type="dxa"/>
            <w:shd w:val="clear" w:color="auto" w:fill="auto"/>
            <w:noWrap/>
            <w:vAlign w:val="center"/>
            <w:hideMark/>
          </w:tcPr>
          <w:p w14:paraId="682570DD" w14:textId="77777777" w:rsidR="006723E8" w:rsidRPr="00741FBA" w:rsidRDefault="006723E8">
            <w:pPr>
              <w:jc w:val="center"/>
              <w:rPr>
                <w:b/>
                <w:bCs/>
                <w:color w:val="000000"/>
              </w:rPr>
            </w:pPr>
            <w:r w:rsidRPr="00741FBA">
              <w:rPr>
                <w:b/>
                <w:bCs/>
                <w:color w:val="000000"/>
              </w:rPr>
              <w:t>African</w:t>
            </w:r>
          </w:p>
        </w:tc>
      </w:tr>
      <w:tr w:rsidR="006723E8" w:rsidRPr="00741FBA" w14:paraId="1E06270E" w14:textId="77777777" w:rsidTr="0096140C">
        <w:trPr>
          <w:trHeight w:val="320"/>
        </w:trPr>
        <w:tc>
          <w:tcPr>
            <w:tcW w:w="3034" w:type="dxa"/>
            <w:shd w:val="clear" w:color="auto" w:fill="auto"/>
            <w:noWrap/>
            <w:vAlign w:val="center"/>
            <w:hideMark/>
          </w:tcPr>
          <w:p w14:paraId="4705A129" w14:textId="77777777" w:rsidR="006723E8" w:rsidRPr="00741FBA" w:rsidRDefault="006723E8">
            <w:pPr>
              <w:jc w:val="center"/>
              <w:rPr>
                <w:color w:val="000000"/>
              </w:rPr>
            </w:pPr>
            <w:r w:rsidRPr="00741FBA">
              <w:rPr>
                <w:color w:val="000000"/>
              </w:rPr>
              <w:t>European</w:t>
            </w:r>
          </w:p>
        </w:tc>
        <w:tc>
          <w:tcPr>
            <w:tcW w:w="1300" w:type="dxa"/>
            <w:shd w:val="clear" w:color="auto" w:fill="auto"/>
            <w:noWrap/>
            <w:vAlign w:val="center"/>
            <w:hideMark/>
          </w:tcPr>
          <w:p w14:paraId="3E046AA6" w14:textId="77777777" w:rsidR="006723E8" w:rsidRPr="00741FBA" w:rsidRDefault="006723E8">
            <w:pPr>
              <w:jc w:val="center"/>
              <w:rPr>
                <w:color w:val="000000"/>
              </w:rPr>
            </w:pPr>
            <w:r w:rsidRPr="00741FBA">
              <w:rPr>
                <w:color w:val="000000"/>
              </w:rPr>
              <w:t>63,954</w:t>
            </w:r>
          </w:p>
        </w:tc>
        <w:tc>
          <w:tcPr>
            <w:tcW w:w="1300" w:type="dxa"/>
            <w:shd w:val="clear" w:color="auto" w:fill="auto"/>
            <w:noWrap/>
            <w:vAlign w:val="center"/>
            <w:hideMark/>
          </w:tcPr>
          <w:p w14:paraId="4A7C4A74" w14:textId="77777777" w:rsidR="006723E8" w:rsidRPr="00741FBA" w:rsidRDefault="006723E8">
            <w:pPr>
              <w:jc w:val="center"/>
              <w:rPr>
                <w:color w:val="000000"/>
              </w:rPr>
            </w:pPr>
            <w:r w:rsidRPr="00741FBA">
              <w:rPr>
                <w:color w:val="000000"/>
              </w:rPr>
              <w:t>63,685</w:t>
            </w:r>
          </w:p>
        </w:tc>
        <w:tc>
          <w:tcPr>
            <w:tcW w:w="1300" w:type="dxa"/>
            <w:shd w:val="clear" w:color="auto" w:fill="auto"/>
            <w:noWrap/>
            <w:vAlign w:val="center"/>
            <w:hideMark/>
          </w:tcPr>
          <w:p w14:paraId="1D41306A" w14:textId="77777777" w:rsidR="006723E8" w:rsidRPr="00741FBA" w:rsidRDefault="006723E8">
            <w:pPr>
              <w:jc w:val="center"/>
              <w:rPr>
                <w:color w:val="000000"/>
              </w:rPr>
            </w:pPr>
            <w:r w:rsidRPr="00741FBA">
              <w:rPr>
                <w:color w:val="000000"/>
              </w:rPr>
              <w:t>250</w:t>
            </w:r>
          </w:p>
        </w:tc>
        <w:tc>
          <w:tcPr>
            <w:tcW w:w="1300" w:type="dxa"/>
            <w:shd w:val="clear" w:color="auto" w:fill="auto"/>
            <w:noWrap/>
            <w:vAlign w:val="center"/>
            <w:hideMark/>
          </w:tcPr>
          <w:p w14:paraId="68EB180A" w14:textId="77777777" w:rsidR="006723E8" w:rsidRPr="00741FBA" w:rsidRDefault="006723E8">
            <w:pPr>
              <w:jc w:val="center"/>
              <w:rPr>
                <w:color w:val="000000"/>
              </w:rPr>
            </w:pPr>
            <w:r w:rsidRPr="00741FBA">
              <w:rPr>
                <w:color w:val="000000"/>
              </w:rPr>
              <w:t>19</w:t>
            </w:r>
          </w:p>
        </w:tc>
      </w:tr>
      <w:tr w:rsidR="006723E8" w:rsidRPr="00741FBA" w14:paraId="031E89C1" w14:textId="77777777" w:rsidTr="0096140C">
        <w:trPr>
          <w:trHeight w:val="320"/>
        </w:trPr>
        <w:tc>
          <w:tcPr>
            <w:tcW w:w="3034" w:type="dxa"/>
            <w:shd w:val="clear" w:color="auto" w:fill="auto"/>
            <w:noWrap/>
            <w:vAlign w:val="center"/>
            <w:hideMark/>
          </w:tcPr>
          <w:p w14:paraId="6D14FB61" w14:textId="77777777" w:rsidR="006723E8" w:rsidRPr="00741FBA" w:rsidRDefault="006723E8">
            <w:pPr>
              <w:jc w:val="center"/>
              <w:rPr>
                <w:color w:val="000000"/>
              </w:rPr>
            </w:pPr>
            <w:r w:rsidRPr="00741FBA">
              <w:rPr>
                <w:color w:val="000000"/>
              </w:rPr>
              <w:t>East Asian</w:t>
            </w:r>
          </w:p>
        </w:tc>
        <w:tc>
          <w:tcPr>
            <w:tcW w:w="1300" w:type="dxa"/>
            <w:shd w:val="clear" w:color="auto" w:fill="auto"/>
            <w:noWrap/>
            <w:vAlign w:val="center"/>
            <w:hideMark/>
          </w:tcPr>
          <w:p w14:paraId="58FCBA63" w14:textId="77777777" w:rsidR="006723E8" w:rsidRPr="00741FBA" w:rsidRDefault="006723E8">
            <w:pPr>
              <w:jc w:val="center"/>
              <w:rPr>
                <w:color w:val="000000"/>
              </w:rPr>
            </w:pPr>
            <w:r w:rsidRPr="00741FBA">
              <w:rPr>
                <w:color w:val="000000"/>
              </w:rPr>
              <w:t>1,212</w:t>
            </w:r>
          </w:p>
        </w:tc>
        <w:tc>
          <w:tcPr>
            <w:tcW w:w="1300" w:type="dxa"/>
            <w:shd w:val="clear" w:color="auto" w:fill="auto"/>
            <w:noWrap/>
            <w:vAlign w:val="center"/>
            <w:hideMark/>
          </w:tcPr>
          <w:p w14:paraId="7287556F" w14:textId="77777777" w:rsidR="006723E8" w:rsidRPr="00741FBA" w:rsidRDefault="006723E8">
            <w:pPr>
              <w:jc w:val="center"/>
              <w:rPr>
                <w:color w:val="000000"/>
              </w:rPr>
            </w:pPr>
            <w:r w:rsidRPr="00741FBA">
              <w:rPr>
                <w:color w:val="000000"/>
              </w:rPr>
              <w:t>21</w:t>
            </w:r>
          </w:p>
        </w:tc>
        <w:tc>
          <w:tcPr>
            <w:tcW w:w="1300" w:type="dxa"/>
            <w:shd w:val="clear" w:color="auto" w:fill="auto"/>
            <w:noWrap/>
            <w:vAlign w:val="center"/>
            <w:hideMark/>
          </w:tcPr>
          <w:p w14:paraId="4CE56BA0" w14:textId="77777777" w:rsidR="006723E8" w:rsidRPr="00741FBA" w:rsidRDefault="006723E8">
            <w:pPr>
              <w:jc w:val="center"/>
              <w:rPr>
                <w:color w:val="000000"/>
              </w:rPr>
            </w:pPr>
            <w:r w:rsidRPr="00741FBA">
              <w:rPr>
                <w:color w:val="000000"/>
              </w:rPr>
              <w:t>1,190</w:t>
            </w:r>
          </w:p>
        </w:tc>
        <w:tc>
          <w:tcPr>
            <w:tcW w:w="1300" w:type="dxa"/>
            <w:shd w:val="clear" w:color="auto" w:fill="auto"/>
            <w:noWrap/>
            <w:vAlign w:val="center"/>
            <w:hideMark/>
          </w:tcPr>
          <w:p w14:paraId="185EACF9" w14:textId="77777777" w:rsidR="006723E8" w:rsidRPr="00741FBA" w:rsidRDefault="006723E8">
            <w:pPr>
              <w:jc w:val="center"/>
              <w:rPr>
                <w:color w:val="000000"/>
              </w:rPr>
            </w:pPr>
            <w:r w:rsidRPr="00741FBA">
              <w:rPr>
                <w:color w:val="000000"/>
              </w:rPr>
              <w:t>1</w:t>
            </w:r>
          </w:p>
        </w:tc>
      </w:tr>
      <w:tr w:rsidR="006723E8" w:rsidRPr="00741FBA" w14:paraId="1D0D3912" w14:textId="77777777" w:rsidTr="0096140C">
        <w:trPr>
          <w:trHeight w:val="320"/>
        </w:trPr>
        <w:tc>
          <w:tcPr>
            <w:tcW w:w="3034" w:type="dxa"/>
            <w:shd w:val="clear" w:color="auto" w:fill="auto"/>
            <w:noWrap/>
            <w:vAlign w:val="center"/>
            <w:hideMark/>
          </w:tcPr>
          <w:p w14:paraId="4597548E" w14:textId="77777777" w:rsidR="006723E8" w:rsidRPr="00741FBA" w:rsidRDefault="006723E8">
            <w:pPr>
              <w:jc w:val="center"/>
              <w:rPr>
                <w:color w:val="000000"/>
              </w:rPr>
            </w:pPr>
            <w:r w:rsidRPr="00741FBA">
              <w:rPr>
                <w:color w:val="000000"/>
              </w:rPr>
              <w:t>African American</w:t>
            </w:r>
          </w:p>
        </w:tc>
        <w:tc>
          <w:tcPr>
            <w:tcW w:w="1300" w:type="dxa"/>
            <w:shd w:val="clear" w:color="auto" w:fill="auto"/>
            <w:noWrap/>
            <w:vAlign w:val="center"/>
            <w:hideMark/>
          </w:tcPr>
          <w:p w14:paraId="5993A234" w14:textId="77777777" w:rsidR="006723E8" w:rsidRPr="00741FBA" w:rsidRDefault="006723E8">
            <w:pPr>
              <w:jc w:val="center"/>
              <w:rPr>
                <w:color w:val="000000"/>
              </w:rPr>
            </w:pPr>
            <w:r w:rsidRPr="00741FBA">
              <w:rPr>
                <w:color w:val="000000"/>
              </w:rPr>
              <w:t>5,920</w:t>
            </w:r>
          </w:p>
        </w:tc>
        <w:tc>
          <w:tcPr>
            <w:tcW w:w="1300" w:type="dxa"/>
            <w:shd w:val="clear" w:color="auto" w:fill="auto"/>
            <w:noWrap/>
            <w:vAlign w:val="center"/>
            <w:hideMark/>
          </w:tcPr>
          <w:p w14:paraId="0FC294D6" w14:textId="77777777" w:rsidR="006723E8" w:rsidRPr="00741FBA" w:rsidRDefault="006723E8">
            <w:pPr>
              <w:jc w:val="center"/>
              <w:rPr>
                <w:color w:val="000000"/>
              </w:rPr>
            </w:pPr>
            <w:r w:rsidRPr="00741FBA">
              <w:rPr>
                <w:color w:val="000000"/>
              </w:rPr>
              <w:t>19</w:t>
            </w:r>
          </w:p>
        </w:tc>
        <w:tc>
          <w:tcPr>
            <w:tcW w:w="1300" w:type="dxa"/>
            <w:shd w:val="clear" w:color="auto" w:fill="auto"/>
            <w:noWrap/>
            <w:vAlign w:val="center"/>
            <w:hideMark/>
          </w:tcPr>
          <w:p w14:paraId="36D49775" w14:textId="77777777" w:rsidR="006723E8" w:rsidRPr="00741FBA" w:rsidRDefault="006723E8">
            <w:pPr>
              <w:jc w:val="center"/>
              <w:rPr>
                <w:color w:val="000000"/>
              </w:rPr>
            </w:pPr>
            <w:r w:rsidRPr="00741FBA">
              <w:rPr>
                <w:color w:val="000000"/>
              </w:rPr>
              <w:t>9</w:t>
            </w:r>
          </w:p>
        </w:tc>
        <w:tc>
          <w:tcPr>
            <w:tcW w:w="1300" w:type="dxa"/>
            <w:shd w:val="clear" w:color="auto" w:fill="auto"/>
            <w:noWrap/>
            <w:vAlign w:val="center"/>
            <w:hideMark/>
          </w:tcPr>
          <w:p w14:paraId="14C32272" w14:textId="77777777" w:rsidR="006723E8" w:rsidRPr="00741FBA" w:rsidRDefault="006723E8">
            <w:pPr>
              <w:jc w:val="center"/>
              <w:rPr>
                <w:color w:val="000000"/>
              </w:rPr>
            </w:pPr>
            <w:r w:rsidRPr="00741FBA">
              <w:rPr>
                <w:color w:val="000000"/>
              </w:rPr>
              <w:t>5,892</w:t>
            </w:r>
          </w:p>
        </w:tc>
      </w:tr>
      <w:tr w:rsidR="006723E8" w:rsidRPr="00741FBA" w14:paraId="4EE9BE2D" w14:textId="77777777" w:rsidTr="0096140C">
        <w:trPr>
          <w:trHeight w:val="320"/>
        </w:trPr>
        <w:tc>
          <w:tcPr>
            <w:tcW w:w="3034" w:type="dxa"/>
            <w:shd w:val="clear" w:color="auto" w:fill="auto"/>
            <w:noWrap/>
            <w:vAlign w:val="center"/>
            <w:hideMark/>
          </w:tcPr>
          <w:p w14:paraId="1F533039" w14:textId="77777777" w:rsidR="006723E8" w:rsidRPr="00741FBA" w:rsidRDefault="006723E8">
            <w:pPr>
              <w:jc w:val="center"/>
              <w:rPr>
                <w:color w:val="000000"/>
              </w:rPr>
            </w:pPr>
            <w:r w:rsidRPr="00741FBA">
              <w:rPr>
                <w:color w:val="000000"/>
              </w:rPr>
              <w:t>Hawaiian</w:t>
            </w:r>
          </w:p>
        </w:tc>
        <w:tc>
          <w:tcPr>
            <w:tcW w:w="1300" w:type="dxa"/>
            <w:shd w:val="clear" w:color="auto" w:fill="auto"/>
            <w:noWrap/>
            <w:vAlign w:val="center"/>
            <w:hideMark/>
          </w:tcPr>
          <w:p w14:paraId="556DB586" w14:textId="77777777" w:rsidR="006723E8" w:rsidRPr="00741FBA" w:rsidRDefault="006723E8">
            <w:pPr>
              <w:jc w:val="center"/>
              <w:rPr>
                <w:color w:val="000000"/>
              </w:rPr>
            </w:pPr>
            <w:r w:rsidRPr="00741FBA">
              <w:rPr>
                <w:color w:val="000000"/>
              </w:rPr>
              <w:t>154</w:t>
            </w:r>
          </w:p>
        </w:tc>
        <w:tc>
          <w:tcPr>
            <w:tcW w:w="1300" w:type="dxa"/>
            <w:shd w:val="clear" w:color="auto" w:fill="auto"/>
            <w:noWrap/>
            <w:vAlign w:val="center"/>
            <w:hideMark/>
          </w:tcPr>
          <w:p w14:paraId="6CD9C612" w14:textId="77777777" w:rsidR="006723E8" w:rsidRPr="00741FBA" w:rsidRDefault="006723E8">
            <w:pPr>
              <w:jc w:val="center"/>
              <w:rPr>
                <w:color w:val="000000"/>
              </w:rPr>
            </w:pPr>
            <w:r w:rsidRPr="00741FBA">
              <w:rPr>
                <w:color w:val="000000"/>
              </w:rPr>
              <w:t>138</w:t>
            </w:r>
          </w:p>
        </w:tc>
        <w:tc>
          <w:tcPr>
            <w:tcW w:w="1300" w:type="dxa"/>
            <w:shd w:val="clear" w:color="auto" w:fill="auto"/>
            <w:noWrap/>
            <w:vAlign w:val="center"/>
            <w:hideMark/>
          </w:tcPr>
          <w:p w14:paraId="79908C0F" w14:textId="77777777" w:rsidR="006723E8" w:rsidRPr="00741FBA" w:rsidRDefault="006723E8">
            <w:pPr>
              <w:jc w:val="center"/>
              <w:rPr>
                <w:color w:val="000000"/>
              </w:rPr>
            </w:pPr>
            <w:r w:rsidRPr="00741FBA">
              <w:rPr>
                <w:color w:val="000000"/>
              </w:rPr>
              <w:t>16</w:t>
            </w:r>
          </w:p>
        </w:tc>
        <w:tc>
          <w:tcPr>
            <w:tcW w:w="1300" w:type="dxa"/>
            <w:shd w:val="clear" w:color="auto" w:fill="auto"/>
            <w:noWrap/>
            <w:vAlign w:val="center"/>
            <w:hideMark/>
          </w:tcPr>
          <w:p w14:paraId="395A0E77" w14:textId="77777777" w:rsidR="006723E8" w:rsidRPr="00741FBA" w:rsidRDefault="006723E8">
            <w:pPr>
              <w:jc w:val="center"/>
              <w:rPr>
                <w:color w:val="000000"/>
              </w:rPr>
            </w:pPr>
            <w:r w:rsidRPr="00741FBA">
              <w:rPr>
                <w:color w:val="000000"/>
              </w:rPr>
              <w:t>0</w:t>
            </w:r>
          </w:p>
        </w:tc>
      </w:tr>
      <w:tr w:rsidR="006723E8" w:rsidRPr="00741FBA" w14:paraId="52F728FF" w14:textId="77777777" w:rsidTr="0096140C">
        <w:trPr>
          <w:trHeight w:val="320"/>
        </w:trPr>
        <w:tc>
          <w:tcPr>
            <w:tcW w:w="3034" w:type="dxa"/>
            <w:shd w:val="clear" w:color="auto" w:fill="auto"/>
            <w:noWrap/>
            <w:vAlign w:val="center"/>
            <w:hideMark/>
          </w:tcPr>
          <w:p w14:paraId="7831A11B" w14:textId="77777777" w:rsidR="006723E8" w:rsidRPr="00741FBA" w:rsidRDefault="006723E8">
            <w:pPr>
              <w:jc w:val="center"/>
              <w:rPr>
                <w:color w:val="000000"/>
              </w:rPr>
            </w:pPr>
            <w:r w:rsidRPr="00741FBA">
              <w:rPr>
                <w:color w:val="000000"/>
              </w:rPr>
              <w:t>Hispanic American</w:t>
            </w:r>
          </w:p>
        </w:tc>
        <w:tc>
          <w:tcPr>
            <w:tcW w:w="1300" w:type="dxa"/>
            <w:shd w:val="clear" w:color="auto" w:fill="auto"/>
            <w:noWrap/>
            <w:vAlign w:val="center"/>
            <w:hideMark/>
          </w:tcPr>
          <w:p w14:paraId="22FE8411" w14:textId="77777777" w:rsidR="006723E8" w:rsidRPr="00741FBA" w:rsidRDefault="006723E8">
            <w:pPr>
              <w:jc w:val="center"/>
              <w:rPr>
                <w:color w:val="000000"/>
              </w:rPr>
            </w:pPr>
            <w:r w:rsidRPr="00741FBA">
              <w:rPr>
                <w:color w:val="000000"/>
              </w:rPr>
              <w:t>326</w:t>
            </w:r>
          </w:p>
        </w:tc>
        <w:tc>
          <w:tcPr>
            <w:tcW w:w="1300" w:type="dxa"/>
            <w:shd w:val="clear" w:color="auto" w:fill="auto"/>
            <w:noWrap/>
            <w:vAlign w:val="center"/>
            <w:hideMark/>
          </w:tcPr>
          <w:p w14:paraId="191D5260" w14:textId="77777777" w:rsidR="006723E8" w:rsidRPr="00741FBA" w:rsidRDefault="006723E8">
            <w:pPr>
              <w:jc w:val="center"/>
              <w:rPr>
                <w:color w:val="000000"/>
              </w:rPr>
            </w:pPr>
            <w:r w:rsidRPr="00741FBA">
              <w:rPr>
                <w:color w:val="000000"/>
              </w:rPr>
              <w:t>139</w:t>
            </w:r>
          </w:p>
        </w:tc>
        <w:tc>
          <w:tcPr>
            <w:tcW w:w="1300" w:type="dxa"/>
            <w:shd w:val="clear" w:color="auto" w:fill="auto"/>
            <w:noWrap/>
            <w:vAlign w:val="center"/>
            <w:hideMark/>
          </w:tcPr>
          <w:p w14:paraId="14EDEA52" w14:textId="77777777" w:rsidR="006723E8" w:rsidRPr="00741FBA" w:rsidRDefault="006723E8">
            <w:pPr>
              <w:jc w:val="center"/>
              <w:rPr>
                <w:color w:val="000000"/>
              </w:rPr>
            </w:pPr>
            <w:r w:rsidRPr="00741FBA">
              <w:rPr>
                <w:color w:val="000000"/>
              </w:rPr>
              <w:t>176</w:t>
            </w:r>
          </w:p>
        </w:tc>
        <w:tc>
          <w:tcPr>
            <w:tcW w:w="1300" w:type="dxa"/>
            <w:shd w:val="clear" w:color="auto" w:fill="auto"/>
            <w:noWrap/>
            <w:vAlign w:val="center"/>
            <w:hideMark/>
          </w:tcPr>
          <w:p w14:paraId="0642FD2C" w14:textId="77777777" w:rsidR="006723E8" w:rsidRPr="00741FBA" w:rsidRDefault="006723E8">
            <w:pPr>
              <w:jc w:val="center"/>
              <w:rPr>
                <w:color w:val="000000"/>
              </w:rPr>
            </w:pPr>
            <w:r w:rsidRPr="00741FBA">
              <w:rPr>
                <w:color w:val="000000"/>
              </w:rPr>
              <w:t>11</w:t>
            </w:r>
          </w:p>
        </w:tc>
      </w:tr>
      <w:tr w:rsidR="006723E8" w:rsidRPr="00741FBA" w14:paraId="5A7E3023" w14:textId="77777777" w:rsidTr="0096140C">
        <w:trPr>
          <w:trHeight w:val="320"/>
        </w:trPr>
        <w:tc>
          <w:tcPr>
            <w:tcW w:w="3034" w:type="dxa"/>
            <w:shd w:val="clear" w:color="auto" w:fill="auto"/>
            <w:noWrap/>
            <w:vAlign w:val="center"/>
            <w:hideMark/>
          </w:tcPr>
          <w:p w14:paraId="6EEC9853" w14:textId="77777777" w:rsidR="006723E8" w:rsidRPr="00741FBA" w:rsidRDefault="006723E8">
            <w:pPr>
              <w:jc w:val="center"/>
              <w:rPr>
                <w:color w:val="000000"/>
              </w:rPr>
            </w:pPr>
            <w:r w:rsidRPr="00741FBA">
              <w:rPr>
                <w:color w:val="000000"/>
              </w:rPr>
              <w:t>South Asian</w:t>
            </w:r>
          </w:p>
        </w:tc>
        <w:tc>
          <w:tcPr>
            <w:tcW w:w="1300" w:type="dxa"/>
            <w:shd w:val="clear" w:color="auto" w:fill="auto"/>
            <w:noWrap/>
            <w:vAlign w:val="center"/>
            <w:hideMark/>
          </w:tcPr>
          <w:p w14:paraId="059C9241" w14:textId="77777777" w:rsidR="006723E8" w:rsidRPr="00741FBA" w:rsidRDefault="006723E8">
            <w:pPr>
              <w:jc w:val="center"/>
              <w:rPr>
                <w:color w:val="000000"/>
              </w:rPr>
            </w:pPr>
            <w:r w:rsidRPr="00741FBA">
              <w:rPr>
                <w:color w:val="000000"/>
              </w:rPr>
              <w:t>167</w:t>
            </w:r>
          </w:p>
        </w:tc>
        <w:tc>
          <w:tcPr>
            <w:tcW w:w="1300" w:type="dxa"/>
            <w:shd w:val="clear" w:color="auto" w:fill="auto"/>
            <w:noWrap/>
            <w:vAlign w:val="center"/>
            <w:hideMark/>
          </w:tcPr>
          <w:p w14:paraId="62A382E1" w14:textId="77777777" w:rsidR="006723E8" w:rsidRPr="00741FBA" w:rsidRDefault="006723E8">
            <w:pPr>
              <w:jc w:val="center"/>
              <w:rPr>
                <w:color w:val="000000"/>
              </w:rPr>
            </w:pPr>
            <w:r w:rsidRPr="00741FBA">
              <w:rPr>
                <w:color w:val="000000"/>
              </w:rPr>
              <w:t>17</w:t>
            </w:r>
          </w:p>
        </w:tc>
        <w:tc>
          <w:tcPr>
            <w:tcW w:w="1300" w:type="dxa"/>
            <w:shd w:val="clear" w:color="auto" w:fill="auto"/>
            <w:noWrap/>
            <w:vAlign w:val="center"/>
            <w:hideMark/>
          </w:tcPr>
          <w:p w14:paraId="35E0E594" w14:textId="77777777" w:rsidR="006723E8" w:rsidRPr="00741FBA" w:rsidRDefault="006723E8">
            <w:pPr>
              <w:jc w:val="center"/>
              <w:rPr>
                <w:color w:val="000000"/>
              </w:rPr>
            </w:pPr>
            <w:r w:rsidRPr="00741FBA">
              <w:rPr>
                <w:color w:val="000000"/>
              </w:rPr>
              <w:t>150</w:t>
            </w:r>
          </w:p>
        </w:tc>
        <w:tc>
          <w:tcPr>
            <w:tcW w:w="1300" w:type="dxa"/>
            <w:shd w:val="clear" w:color="auto" w:fill="auto"/>
            <w:noWrap/>
            <w:vAlign w:val="center"/>
            <w:hideMark/>
          </w:tcPr>
          <w:p w14:paraId="0FD43191" w14:textId="77777777" w:rsidR="006723E8" w:rsidRPr="00741FBA" w:rsidRDefault="006723E8">
            <w:pPr>
              <w:jc w:val="center"/>
              <w:rPr>
                <w:color w:val="000000"/>
              </w:rPr>
            </w:pPr>
            <w:r w:rsidRPr="00741FBA">
              <w:rPr>
                <w:color w:val="000000"/>
              </w:rPr>
              <w:t>0</w:t>
            </w:r>
          </w:p>
        </w:tc>
      </w:tr>
      <w:tr w:rsidR="006723E8" w:rsidRPr="00741FBA" w14:paraId="348F285A" w14:textId="77777777" w:rsidTr="0096140C">
        <w:trPr>
          <w:trHeight w:val="320"/>
        </w:trPr>
        <w:tc>
          <w:tcPr>
            <w:tcW w:w="3034" w:type="dxa"/>
            <w:shd w:val="clear" w:color="auto" w:fill="auto"/>
            <w:noWrap/>
            <w:vAlign w:val="center"/>
            <w:hideMark/>
          </w:tcPr>
          <w:p w14:paraId="36098BDA" w14:textId="77777777" w:rsidR="006723E8" w:rsidRPr="00741FBA" w:rsidRDefault="006723E8">
            <w:pPr>
              <w:jc w:val="center"/>
              <w:rPr>
                <w:color w:val="000000"/>
              </w:rPr>
            </w:pPr>
            <w:r w:rsidRPr="00741FBA">
              <w:rPr>
                <w:color w:val="000000"/>
              </w:rPr>
              <w:t>Black African</w:t>
            </w:r>
          </w:p>
        </w:tc>
        <w:tc>
          <w:tcPr>
            <w:tcW w:w="1300" w:type="dxa"/>
            <w:shd w:val="clear" w:color="auto" w:fill="auto"/>
            <w:noWrap/>
            <w:vAlign w:val="center"/>
            <w:hideMark/>
          </w:tcPr>
          <w:p w14:paraId="2746FB92" w14:textId="77777777" w:rsidR="006723E8" w:rsidRPr="00741FBA" w:rsidRDefault="006723E8">
            <w:pPr>
              <w:jc w:val="center"/>
              <w:rPr>
                <w:color w:val="000000"/>
              </w:rPr>
            </w:pPr>
            <w:r w:rsidRPr="00741FBA">
              <w:rPr>
                <w:color w:val="000000"/>
              </w:rPr>
              <w:t>84</w:t>
            </w:r>
          </w:p>
        </w:tc>
        <w:tc>
          <w:tcPr>
            <w:tcW w:w="1300" w:type="dxa"/>
            <w:shd w:val="clear" w:color="auto" w:fill="auto"/>
            <w:noWrap/>
            <w:vAlign w:val="center"/>
            <w:hideMark/>
          </w:tcPr>
          <w:p w14:paraId="692DCD8E" w14:textId="77777777" w:rsidR="006723E8" w:rsidRPr="00741FBA" w:rsidRDefault="006723E8">
            <w:pPr>
              <w:jc w:val="center"/>
              <w:rPr>
                <w:color w:val="000000"/>
              </w:rPr>
            </w:pPr>
            <w:r w:rsidRPr="00741FBA">
              <w:rPr>
                <w:color w:val="000000"/>
              </w:rPr>
              <w:t>5</w:t>
            </w:r>
          </w:p>
        </w:tc>
        <w:tc>
          <w:tcPr>
            <w:tcW w:w="1300" w:type="dxa"/>
            <w:shd w:val="clear" w:color="auto" w:fill="auto"/>
            <w:noWrap/>
            <w:vAlign w:val="center"/>
            <w:hideMark/>
          </w:tcPr>
          <w:p w14:paraId="1D339F4C" w14:textId="77777777" w:rsidR="006723E8" w:rsidRPr="00741FBA" w:rsidRDefault="006723E8">
            <w:pPr>
              <w:jc w:val="center"/>
              <w:rPr>
                <w:color w:val="000000"/>
              </w:rPr>
            </w:pPr>
            <w:r w:rsidRPr="00741FBA">
              <w:rPr>
                <w:color w:val="000000"/>
              </w:rPr>
              <w:t>3</w:t>
            </w:r>
          </w:p>
        </w:tc>
        <w:tc>
          <w:tcPr>
            <w:tcW w:w="1300" w:type="dxa"/>
            <w:shd w:val="clear" w:color="auto" w:fill="auto"/>
            <w:noWrap/>
            <w:vAlign w:val="center"/>
            <w:hideMark/>
          </w:tcPr>
          <w:p w14:paraId="6072F0DD" w14:textId="77777777" w:rsidR="006723E8" w:rsidRPr="00741FBA" w:rsidRDefault="006723E8">
            <w:pPr>
              <w:jc w:val="center"/>
              <w:rPr>
                <w:color w:val="000000"/>
              </w:rPr>
            </w:pPr>
            <w:r w:rsidRPr="00741FBA">
              <w:rPr>
                <w:color w:val="000000"/>
              </w:rPr>
              <w:t>76</w:t>
            </w:r>
          </w:p>
        </w:tc>
      </w:tr>
      <w:tr w:rsidR="006723E8" w:rsidRPr="00741FBA" w14:paraId="684633D5" w14:textId="77777777" w:rsidTr="0096140C">
        <w:trPr>
          <w:trHeight w:val="320"/>
        </w:trPr>
        <w:tc>
          <w:tcPr>
            <w:tcW w:w="3034" w:type="dxa"/>
            <w:shd w:val="clear" w:color="auto" w:fill="auto"/>
            <w:noWrap/>
            <w:vAlign w:val="center"/>
            <w:hideMark/>
          </w:tcPr>
          <w:p w14:paraId="730BC4E8" w14:textId="77777777" w:rsidR="006723E8" w:rsidRPr="00741FBA" w:rsidRDefault="006723E8">
            <w:pPr>
              <w:jc w:val="center"/>
              <w:rPr>
                <w:color w:val="000000"/>
              </w:rPr>
            </w:pPr>
            <w:r w:rsidRPr="00741FBA">
              <w:rPr>
                <w:color w:val="000000"/>
              </w:rPr>
              <w:t>Black Caribbean</w:t>
            </w:r>
          </w:p>
        </w:tc>
        <w:tc>
          <w:tcPr>
            <w:tcW w:w="1300" w:type="dxa"/>
            <w:shd w:val="clear" w:color="auto" w:fill="auto"/>
            <w:noWrap/>
            <w:vAlign w:val="center"/>
            <w:hideMark/>
          </w:tcPr>
          <w:p w14:paraId="258DEBAC" w14:textId="77777777" w:rsidR="006723E8" w:rsidRPr="00741FBA" w:rsidRDefault="006723E8">
            <w:pPr>
              <w:jc w:val="center"/>
              <w:rPr>
                <w:color w:val="000000"/>
              </w:rPr>
            </w:pPr>
            <w:r w:rsidRPr="00741FBA">
              <w:rPr>
                <w:color w:val="000000"/>
              </w:rPr>
              <w:t>243</w:t>
            </w:r>
          </w:p>
        </w:tc>
        <w:tc>
          <w:tcPr>
            <w:tcW w:w="1300" w:type="dxa"/>
            <w:shd w:val="clear" w:color="auto" w:fill="auto"/>
            <w:noWrap/>
            <w:vAlign w:val="center"/>
            <w:hideMark/>
          </w:tcPr>
          <w:p w14:paraId="5096F4D5" w14:textId="77777777" w:rsidR="006723E8" w:rsidRPr="00741FBA" w:rsidRDefault="006723E8">
            <w:pPr>
              <w:jc w:val="center"/>
              <w:rPr>
                <w:color w:val="000000"/>
              </w:rPr>
            </w:pPr>
            <w:r w:rsidRPr="00741FBA">
              <w:rPr>
                <w:color w:val="000000"/>
              </w:rPr>
              <w:t>5</w:t>
            </w:r>
          </w:p>
        </w:tc>
        <w:tc>
          <w:tcPr>
            <w:tcW w:w="1300" w:type="dxa"/>
            <w:shd w:val="clear" w:color="auto" w:fill="auto"/>
            <w:noWrap/>
            <w:vAlign w:val="center"/>
            <w:hideMark/>
          </w:tcPr>
          <w:p w14:paraId="4A3B76EE" w14:textId="77777777" w:rsidR="006723E8" w:rsidRPr="00741FBA" w:rsidRDefault="006723E8">
            <w:pPr>
              <w:jc w:val="center"/>
              <w:rPr>
                <w:color w:val="000000"/>
              </w:rPr>
            </w:pPr>
            <w:r w:rsidRPr="00741FBA">
              <w:rPr>
                <w:color w:val="000000"/>
              </w:rPr>
              <w:t>4</w:t>
            </w:r>
          </w:p>
        </w:tc>
        <w:tc>
          <w:tcPr>
            <w:tcW w:w="1300" w:type="dxa"/>
            <w:shd w:val="clear" w:color="auto" w:fill="auto"/>
            <w:noWrap/>
            <w:vAlign w:val="center"/>
            <w:hideMark/>
          </w:tcPr>
          <w:p w14:paraId="664E6359" w14:textId="77777777" w:rsidR="006723E8" w:rsidRPr="00741FBA" w:rsidRDefault="006723E8">
            <w:pPr>
              <w:jc w:val="center"/>
              <w:rPr>
                <w:color w:val="000000"/>
              </w:rPr>
            </w:pPr>
            <w:r w:rsidRPr="00741FBA">
              <w:rPr>
                <w:color w:val="000000"/>
              </w:rPr>
              <w:t>234</w:t>
            </w:r>
          </w:p>
        </w:tc>
      </w:tr>
      <w:tr w:rsidR="006723E8" w:rsidRPr="00741FBA" w14:paraId="050F75B9" w14:textId="77777777" w:rsidTr="0096140C">
        <w:trPr>
          <w:trHeight w:val="320"/>
        </w:trPr>
        <w:tc>
          <w:tcPr>
            <w:tcW w:w="3034" w:type="dxa"/>
            <w:shd w:val="clear" w:color="auto" w:fill="auto"/>
            <w:noWrap/>
            <w:vAlign w:val="center"/>
            <w:hideMark/>
          </w:tcPr>
          <w:p w14:paraId="683F5ECC" w14:textId="77777777" w:rsidR="006723E8" w:rsidRPr="00741FBA" w:rsidRDefault="006723E8">
            <w:pPr>
              <w:jc w:val="center"/>
              <w:rPr>
                <w:color w:val="000000"/>
              </w:rPr>
            </w:pPr>
            <w:r w:rsidRPr="00741FBA">
              <w:rPr>
                <w:color w:val="000000"/>
              </w:rPr>
              <w:t>Other/Unknown</w:t>
            </w:r>
          </w:p>
        </w:tc>
        <w:tc>
          <w:tcPr>
            <w:tcW w:w="1300" w:type="dxa"/>
            <w:shd w:val="clear" w:color="auto" w:fill="auto"/>
            <w:noWrap/>
            <w:vAlign w:val="center"/>
            <w:hideMark/>
          </w:tcPr>
          <w:p w14:paraId="6224B1F1" w14:textId="77777777" w:rsidR="006723E8" w:rsidRPr="00741FBA" w:rsidRDefault="006723E8">
            <w:pPr>
              <w:jc w:val="center"/>
              <w:rPr>
                <w:color w:val="000000"/>
              </w:rPr>
            </w:pPr>
            <w:r w:rsidRPr="00741FBA">
              <w:rPr>
                <w:color w:val="000000"/>
              </w:rPr>
              <w:t>8,431</w:t>
            </w:r>
          </w:p>
        </w:tc>
        <w:tc>
          <w:tcPr>
            <w:tcW w:w="1300" w:type="dxa"/>
            <w:shd w:val="clear" w:color="auto" w:fill="auto"/>
            <w:noWrap/>
            <w:vAlign w:val="center"/>
            <w:hideMark/>
          </w:tcPr>
          <w:p w14:paraId="34CB51BA" w14:textId="77777777" w:rsidR="006723E8" w:rsidRPr="00741FBA" w:rsidRDefault="006723E8">
            <w:pPr>
              <w:jc w:val="center"/>
              <w:rPr>
                <w:color w:val="000000"/>
              </w:rPr>
            </w:pPr>
            <w:r w:rsidRPr="00741FBA">
              <w:rPr>
                <w:color w:val="000000"/>
              </w:rPr>
              <w:t>7,827</w:t>
            </w:r>
          </w:p>
        </w:tc>
        <w:tc>
          <w:tcPr>
            <w:tcW w:w="1300" w:type="dxa"/>
            <w:shd w:val="clear" w:color="auto" w:fill="auto"/>
            <w:noWrap/>
            <w:vAlign w:val="center"/>
            <w:hideMark/>
          </w:tcPr>
          <w:p w14:paraId="770B2AFA" w14:textId="77777777" w:rsidR="006723E8" w:rsidRPr="00741FBA" w:rsidRDefault="006723E8">
            <w:pPr>
              <w:jc w:val="center"/>
              <w:rPr>
                <w:color w:val="000000"/>
              </w:rPr>
            </w:pPr>
            <w:r w:rsidRPr="00741FBA">
              <w:rPr>
                <w:color w:val="000000"/>
              </w:rPr>
              <w:t>584</w:t>
            </w:r>
          </w:p>
        </w:tc>
        <w:tc>
          <w:tcPr>
            <w:tcW w:w="1300" w:type="dxa"/>
            <w:shd w:val="clear" w:color="auto" w:fill="auto"/>
            <w:noWrap/>
            <w:vAlign w:val="center"/>
            <w:hideMark/>
          </w:tcPr>
          <w:p w14:paraId="027CB3EE" w14:textId="77777777" w:rsidR="006723E8" w:rsidRPr="00741FBA" w:rsidRDefault="006723E8">
            <w:pPr>
              <w:jc w:val="center"/>
              <w:rPr>
                <w:color w:val="000000"/>
              </w:rPr>
            </w:pPr>
            <w:r w:rsidRPr="00741FBA">
              <w:rPr>
                <w:color w:val="000000"/>
              </w:rPr>
              <w:t>20</w:t>
            </w:r>
          </w:p>
        </w:tc>
      </w:tr>
    </w:tbl>
    <w:p w14:paraId="3D23FFE5" w14:textId="77777777" w:rsidR="006723E8" w:rsidRPr="00741FBA" w:rsidRDefault="006723E8" w:rsidP="00535D9E">
      <w:pPr>
        <w:rPr>
          <w:bCs/>
          <w:color w:val="000000" w:themeColor="text1"/>
        </w:rPr>
      </w:pPr>
    </w:p>
    <w:p w14:paraId="291CBBD1" w14:textId="77777777" w:rsidR="006723E8" w:rsidRPr="00741FBA" w:rsidRDefault="006723E8" w:rsidP="00535D9E">
      <w:pPr>
        <w:rPr>
          <w:bCs/>
          <w:color w:val="000000" w:themeColor="text1"/>
        </w:rPr>
      </w:pPr>
    </w:p>
    <w:p w14:paraId="633C1B0E" w14:textId="77777777" w:rsidR="007367E1" w:rsidRPr="00741FBA" w:rsidRDefault="007367E1">
      <w:pPr>
        <w:rPr>
          <w:color w:val="000000" w:themeColor="text1"/>
          <w:u w:val="single"/>
        </w:rPr>
      </w:pPr>
      <w:r w:rsidRPr="00741FBA">
        <w:rPr>
          <w:color w:val="000000" w:themeColor="text1"/>
          <w:u w:val="single"/>
        </w:rPr>
        <w:br w:type="page"/>
      </w:r>
    </w:p>
    <w:p w14:paraId="4E5DFDFE" w14:textId="4327A6F0" w:rsidR="006723E8" w:rsidRPr="00741FBA" w:rsidRDefault="006723E8" w:rsidP="00535D9E">
      <w:pPr>
        <w:rPr>
          <w:color w:val="000000" w:themeColor="text1"/>
          <w:u w:val="single"/>
        </w:rPr>
      </w:pPr>
      <w:r w:rsidRPr="00741FBA">
        <w:rPr>
          <w:color w:val="000000" w:themeColor="text1"/>
          <w:u w:val="single"/>
        </w:rPr>
        <w:lastRenderedPageBreak/>
        <w:t>Adapting the PHS to OncoArray: Proxy SNP Identification</w:t>
      </w:r>
    </w:p>
    <w:p w14:paraId="06E5D48A" w14:textId="2EBDDF0F" w:rsidR="006723E8" w:rsidRPr="00741FBA" w:rsidRDefault="006723E8" w:rsidP="00535D9E">
      <w:pPr>
        <w:ind w:firstLine="720"/>
        <w:rPr>
          <w:color w:val="000000" w:themeColor="text1"/>
        </w:rPr>
      </w:pPr>
      <w:r w:rsidRPr="00741FBA">
        <w:rPr>
          <w:color w:val="000000" w:themeColor="text1"/>
        </w:rPr>
        <w:t xml:space="preserve">To identify proxy </w:t>
      </w:r>
      <w:r w:rsidR="002722FF" w:rsidRPr="00741FBA">
        <w:rPr>
          <w:color w:val="000000" w:themeColor="text1"/>
        </w:rPr>
        <w:t>single</w:t>
      </w:r>
      <w:r w:rsidR="00D71B04" w:rsidRPr="00741FBA">
        <w:rPr>
          <w:color w:val="000000" w:themeColor="text1"/>
        </w:rPr>
        <w:t>-</w:t>
      </w:r>
      <w:r w:rsidR="002722FF" w:rsidRPr="00741FBA">
        <w:rPr>
          <w:color w:val="000000" w:themeColor="text1"/>
        </w:rPr>
        <w:t>nucleotide polymorphisms (</w:t>
      </w:r>
      <w:r w:rsidRPr="00741FBA">
        <w:rPr>
          <w:color w:val="000000" w:themeColor="text1"/>
        </w:rPr>
        <w:t>SNPs</w:t>
      </w:r>
      <w:r w:rsidR="002722FF" w:rsidRPr="00741FBA">
        <w:rPr>
          <w:color w:val="000000" w:themeColor="text1"/>
        </w:rPr>
        <w:t>)</w:t>
      </w:r>
      <w:r w:rsidRPr="00741FBA">
        <w:rPr>
          <w:color w:val="000000" w:themeColor="text1"/>
        </w:rPr>
        <w:t xml:space="preserve"> for those not directly genotyped on OncoArray, we identified samples from 12,107 men of European genetic ancestry that were genotyped on both the iCOGs array and OncoArray, within the PRACTICAL consortium. We searched for proxy SNPs (on the same chromosome as the original SNP and within 10</w:t>
      </w:r>
      <w:r w:rsidRPr="00741FBA">
        <w:rPr>
          <w:color w:val="000000" w:themeColor="text1"/>
          <w:vertAlign w:val="superscript"/>
        </w:rPr>
        <w:t>6</w:t>
      </w:r>
      <w:r w:rsidRPr="00741FBA">
        <w:rPr>
          <w:color w:val="000000" w:themeColor="text1"/>
        </w:rPr>
        <w:t xml:space="preserve"> base pairs of the original SNP) with linkage disequilibrium</w:t>
      </w:r>
      <w:r w:rsidRPr="00741FBA">
        <w:t xml:space="preserve"> r</w:t>
      </w:r>
      <w:r w:rsidRPr="00741FBA">
        <w:rPr>
          <w:vertAlign w:val="superscript"/>
        </w:rPr>
        <w:t>2</w:t>
      </w:r>
      <w:r w:rsidRPr="00741FBA">
        <w:t>≥0.90</w:t>
      </w:r>
      <w:r w:rsidRPr="00741FBA">
        <w:rPr>
          <w:color w:val="000000" w:themeColor="text1"/>
        </w:rPr>
        <w:t xml:space="preserve">. Since a suitable proxy could not be identified on OncoArray for all 30 missing SNPs, we re-calculated the </w:t>
      </w:r>
      <w:r w:rsidRPr="00741FBA">
        <w:rPr>
          <w:i/>
          <w:color w:val="000000" w:themeColor="text1"/>
        </w:rPr>
        <w:sym w:font="Symbol" w:char="F062"/>
      </w:r>
      <w:r w:rsidRPr="00741FBA">
        <w:rPr>
          <w:color w:val="000000" w:themeColor="text1"/>
        </w:rPr>
        <w:t xml:space="preserve"> parameter estimates for a Cox proportional hazards regression, using the same dataset used for the initial development of </w:t>
      </w:r>
      <w:r w:rsidRPr="00741FBA">
        <w:rPr>
          <w:bCs/>
          <w:color w:val="000000" w:themeColor="text1"/>
        </w:rPr>
        <w:t>PHS</w:t>
      </w:r>
      <w:r w:rsidRPr="00741FBA">
        <w:rPr>
          <w:bCs/>
          <w:color w:val="000000" w:themeColor="text1"/>
          <w:vertAlign w:val="subscript"/>
        </w:rPr>
        <w:t>1</w:t>
      </w:r>
      <w:r w:rsidRPr="00741FBA">
        <w:rPr>
          <w:color w:val="000000" w:themeColor="text1"/>
        </w:rPr>
        <w:t xml:space="preserve">. </w:t>
      </w:r>
      <w:r w:rsidR="00427C59" w:rsidRPr="00741FBA">
        <w:rPr>
          <w:color w:val="000000" w:themeColor="text1"/>
        </w:rPr>
        <w:t>T</w:t>
      </w:r>
      <w:r w:rsidRPr="00741FBA">
        <w:rPr>
          <w:color w:val="000000" w:themeColor="text1"/>
        </w:rPr>
        <w:t>hat development dataset includes 18,868 prostate cancer cases and 12,879 controls and has been described</w:t>
      </w:r>
      <w:r w:rsidR="00427C59" w:rsidRPr="00741FBA">
        <w:rPr>
          <w:color w:val="000000" w:themeColor="text1"/>
        </w:rPr>
        <w:t xml:space="preserve"> previously</w:t>
      </w:r>
      <w:r w:rsidRPr="00741FBA">
        <w:rPr>
          <w:color w:val="000000" w:themeColor="text1"/>
        </w:rPr>
        <w:fldChar w:fldCharType="begin" w:fldLock="1"/>
      </w:r>
      <w:r w:rsidR="00AB3F3D" w:rsidRPr="00741FBA">
        <w:rPr>
          <w:color w:val="000000" w:themeColor="text1"/>
        </w:rPr>
        <w:instrText>ADDIN CSL_CITATION {"citationItems":[{"id":"ITEM-1","itemData":{"DOI":"10.1136/bmj.j5757","ISBN":"1756-1833 (Electronic) 0959-535X (Linking)","ISSN":"17561833","PMID":"29321194","abstract":"OBJECTIVES To develop and validate a genetic tool to predict age of onset of aggressive prostate cancer (PCa) and to guide decisions of who to screen and at what age. DESIGN Analysis of genotype, PCa status, and age to select single nucleotide polymorphisms (SNPs) associated with diagnosis. These polymorphisms were incorporated into a survival analysis to estimate their effects on age at diagnosis of aggressive PCa (that is, not eligible for surveillance according to National Comprehensive Cancer Network guidelines; any of Gleason score ≥7, stage T3-T4, PSA (prostate specific antigen) concentration ≥10 ng/L, nodal metastasis, distant metastasis). The resulting polygenic hazard score is an assessment of individual genetic risk. The final model was applied to an independent dataset containing genotype and PSA screening data. The hazard score was calculated for these men to test prediction of survival free from PCa. SETTING Multiple institutions that were members of international PRACTICAL consortium. PARTICIPANTS All consortium participants of European ancestry with known age, PCa status, and quality assured custom (iCOGS) array genotype data. The development dataset comprised 31 747 men; the validation dataset comprised 6411 men. MAIN OUTCOME MEASURES Prediction with hazard score of age of onset of aggressive cancer in validation set. RESULTS In the independent validation set, the hazard score calculated from 54 single nucleotide polymorphisms was a highly significant predictor of age at diagnosis of aggressive cancer (z=11.2, P&lt;10-16). When men in the validation set with high scores (&gt;98th centile) were compared with those with average scores (30th-70th centile), the hazard ratio for aggressive cancer was 2.9 (95% confidence interval 2.4 to 3.4). Inclusion of family history in a combined model did not improve prediction of onset of aggressive PCa (P=0.59), and polygenic hazard score performance remained high when family history was accounted for. Additionally, the positive predictive value of PSA screening for aggressive PCa was increased with increasing polygenic hazard score. CONCLUSIONS Polygenic hazard scores can be used for personalised genetic risk estimates that can predict for age at onset of aggressive PCa.","author":[{"dropping-particle":"","family":"Seibert","given":"Tyler M.","non-dropping-particle":"","parse-names":false,"suffix":""},{"dropping-particle":"","family":"Fan","given":"Chun Chieh","non-dropping-particle":"","parse-names":false,"suffix":""},{"dropping-particle":"","family":"Wang","given":"Yunpeng","non-dropping-particle":"","parse-names":false,"suffix":""},{"dropping-particle":"","family":"Zuber","given":"Verena","non-dropping-particle":"","parse-names":false,"suffix":""},{"dropping-particle":"","family":"Karunamuni","given":"Roshan","non-dropping-particle":"","parse-names":false,"suffix":""},{"dropping-particle":"","family":"Parsons","given":"J. Kellogg","non-dropping-particle":"","parse-names":false,"suffix":""},{"dropping-particle":"","family":"Eeles","given":"Rosalind A.","non-dropping-particle":"","parse-names":false,"suffix":""},{"dropping-particle":"","family":"Easton","given":"Douglas F.","non-dropping-particle":"","parse-names":false,"suffix":""},{"dropping-particle":"","family":"Kote-Jarai","given":"Zsofia","non-dropping-particle":"","parse-names":false,"suffix":""},{"dropping-particle":"","family":"Olama","given":"Ali Amin","non-dropping-particle":"Al","parse-names":false,"suffix":""},{"dropping-particle":"","family":"Garcia","given":"Sara Benlloch","non-dropping-particle":"","parse-names":false,"suffix":""},{"dropping-particle":"","family":"Muir","given":"Kenneth","non-dropping-particle":"","parse-names":false,"suffix":""},{"dropping-particle":"","family":"Grönberg","given":"Henrik","non-dropping-particle":"","parse-names":false,"suffix":""},{"dropping-particle":"","family":"Wiklund","given":"Fredrik","non-dropping-particle":"","parse-names":false,"suffix":""},{"dropping-particle":"","family":"Aly","given":"Markus","non-dropping-particle":"","parse-names":false,"suffix":""},{"dropping-particle":"","family":"Schleutker","given":"Johanna","non-dropping-particle":"","parse-names":false,"suffix":""},{"dropping-particle":"","family":"Sipeky","given":"Csilla","non-dropping-particle":"","parse-names":false,"suffix":""},{"dropping-particle":"","family":"Tammela","given":"Teuvo L.J.","non-dropping-particle":"","parse-names":false,"suffix":""},{"dropping-particle":"","family":"Nordestgaard","given":"Børge G.","non-dropping-particle":"","parse-names":false,"suffix":""},{"dropping-particle":"","family":"Nielsen","given":"Sune F.","non-dropping-particle":"","parse-names":false,"suffix":""},{"dropping-particle":"","family":"Weischer","given":"Maren","non-dropping-particle":"","parse-names":false,"suffix":""},{"dropping-particle":"","family":"Bisbjerg","given":"Rasmus","non-dropping-particle":"","parse-names":false,"suffix":""},{"dropping-particle":"","family":"Røder","given":"M. Andreas","non-dropping-particle":"","parse-names":false,"suffix":""},{"dropping-particle":"","family":"Iversen","given":"Peter","non-dropping-particle":"","parse-names":false,"suffix":""},{"dropping-particle":"","family":"Key","given":"Tim J.","non-dropping-particle":"","parse-names":false,"suffix":""},{"dropping-particle":"","family":"Travis","given":"Ruth C.","non-dropping-particle":"","parse-names":false,"suffix":""},{"dropping-particle":"","family":"Neal","given":"David E.","non-dropping-particle":"","parse-names":false,"suffix":""},{"dropping-particle":"","family":"Donovan","given":"Jenny L.","non-dropping-particle":"","parse-names":false,"suffix":""},{"dropping-particle":"","family":"Hamdy","given":"Freddie C.","non-dropping-particle":"","parse-names":false,"suffix":""},{"dropping-particle":"","family":"Pharoah","given":"Paul","non-dropping-particle":"","parse-names":false,"suffix":""},{"dropping-particle":"","family":"Pashayan","given":"Nora","non-dropping-particle":"","parse-names":false,"suffix":""},{"dropping-particle":"","family":"Khaw","given":"Kay Tee","non-dropping-particle":"","parse-names":false,"suffix":""},{"dropping-particle":"","family":"Maier","given":"Christiane","non-dropping-particle":"","parse-names":false,"suffix":""},{"dropping-particle":"","family":"Vogel","given":"Walther","non-dropping-particle":"","parse-names":false,"suffix":""},{"dropping-particle":"","family":"Luedeke","given":"Manuel","non-dropping-particle":"","parse-names":false,"suffix":""},{"dropping-particle":"","family":"Herkommer","given":"Kathleen","non-dropping-particle":"","parse-names":false,"suffix":""},{"dropping-particle":"","family":"Kibel","given":"Adam S.","non-dropping-particle":"","parse-names":false,"suffix":""},{"dropping-particle":"","family":"Cybulski","given":"Cezary","non-dropping-particle":"","parse-names":false,"suffix":""},{"dropping-particle":"","family":"Wokolorczyk","given":"Dominika","non-dropping-particle":"","parse-names":false,"suffix":""},{"dropping-particle":"","family":"Kluzniak","given":"Wojciech","non-dropping-particle":"","parse-names":false,"suffix":""},{"dropping-particle":"","family":"Cannon-Albright","given":"Lisa","non-dropping-particle":"","parse-names":false,"suffix":""},{"dropping-particle":"","family":"Brenner","given":"Hermann","non-dropping-particle":"","parse-names":false,"suffix":""},{"dropping-particle":"","family":"Cuk","given":"Katarina","non-dropping-particle":"","parse-names":false,"suffix":""},{"dropping-particle":"","family":"Saum","given":"Kai Uwe","non-dropping-particle":"","parse-names":false,"suffix":""},{"dropping-particle":"","family":"Park","given":"Jong Y.","non-dropping-particle":"","parse-names":false,"suffix":""},{"dropping-particle":"","family":"Sellers","given":"Thomas A.","non-dropping-particle":"","parse-names":false,"suffix":""},{"dropping-particle":"","family":"Slavov","given":"Chavdar","non-dropping-particle":"","parse-names":false,"suffix":""},{"dropping-particle":"","family":"Kaneva","given":"Radka","non-dropping-particle":"","parse-names":false,"suffix":""},{"dropping-particle":"","family":"Mitev","given":"Vanio","non-dropping-particle":"","parse-names":false,"suffix":""},{"dropping-particle":"","family":"Batra","given":"Jyotsna","non-dropping-particle":"","parse-names":false,"suffix":""},{"dropping-particle":"","family":"Clements","given":"Judith A.","non-dropping-particle":"","parse-names":false,"suffix":""},{"dropping-particle":"","family":"Spurdle","given":"Amanda","non-dropping-particle":"","parse-names":false,"suffix":""},{"dropping-particle":"","family":"Teixeira","given":"Manuel R.","non-dropping-particle":"","parse-names":false,"suffix":""},{"dropping-particle":"","family":"Paulo","given":"Paula","non-dropping-particle":"","parse-names":false,"suffix":""},{"dropping-particle":"","family":"Maia","given":"Sofia","non-dropping-particle":"","parse-names":false,"suffix":""},{"dropping-particle":"","family":"Pandha","given":"Hardev","non-dropping-particle":"","parse-names":false,"suffix":""},{"dropping-particle":"","family":"Michael","given":"Agnieszka","non-dropping-particle":"","parse-names":false,"suffix":""},{"dropping-particle":"","family":"Kierzek","given":"Andrzej","non-dropping-particle":"","parse-names":false,"suffix":""},{"dropping-particle":"","family":"Karow","given":"David S.","non-dropping-particle":"","parse-names":false,"suffix":""},{"dropping-particle":"","family":"Mills","given":"Ian G.","non-dropping-particle":"","parse-names":false,"suffix":""},{"dropping-particle":"","family":"Andreassen","given":"Ole A.","non-dropping-particle":"","parse-names":false,"suffix":""},{"dropping-particle":"","family":"Dale","given":"Anders M.","non-dropping-particle":"","parse-names":false,"suffix":""}],"container-title":"BMJ (Online)","id":"ITEM-1","issued":{"date-parts":[["2018"]]},"page":"1-7","title":"Polygenic hazard score to guide screening for aggressive prostate cancer: Development and validation in large scale cohorts","type":"article-journal","volume":"360"},"uris":["http://www.mendeley.com/documents/?uuid=83cc6790-4251-44c5-beb8-068088df4faa"]}],"mendeley":{"formattedCitation":"&lt;sup&gt;4&lt;/sup&gt;","plainTextFormattedCitation":"4","previouslyFormattedCitation":"&lt;sup&gt;4&lt;/sup&gt;"},"properties":{"noteIndex":0},"schema":"https://github.com/citation-style-language/schema/raw/master/csl-citation.json"}</w:instrText>
      </w:r>
      <w:r w:rsidRPr="00741FBA">
        <w:rPr>
          <w:color w:val="000000" w:themeColor="text1"/>
        </w:rPr>
        <w:fldChar w:fldCharType="separate"/>
      </w:r>
      <w:r w:rsidR="005E2F1C" w:rsidRPr="00741FBA">
        <w:rPr>
          <w:noProof/>
          <w:color w:val="000000" w:themeColor="text1"/>
          <w:vertAlign w:val="superscript"/>
        </w:rPr>
        <w:t>4</w:t>
      </w:r>
      <w:r w:rsidRPr="00741FBA">
        <w:rPr>
          <w:color w:val="000000" w:themeColor="text1"/>
        </w:rPr>
        <w:fldChar w:fldCharType="end"/>
      </w:r>
      <w:r w:rsidRPr="00741FBA">
        <w:rPr>
          <w:color w:val="000000" w:themeColor="text1"/>
        </w:rPr>
        <w:t xml:space="preserve">. </w:t>
      </w:r>
    </w:p>
    <w:p w14:paraId="07043D4C" w14:textId="6CD036E8" w:rsidR="001D7896" w:rsidRPr="00741FBA" w:rsidRDefault="001D7896" w:rsidP="001D7896">
      <w:pPr>
        <w:rPr>
          <w:color w:val="000000" w:themeColor="text1"/>
        </w:rPr>
      </w:pPr>
    </w:p>
    <w:p w14:paraId="0AD75899" w14:textId="77777777" w:rsidR="0016502F" w:rsidRPr="00741FBA" w:rsidRDefault="0016502F" w:rsidP="001D7896">
      <w:pPr>
        <w:rPr>
          <w:color w:val="000000" w:themeColor="text1"/>
        </w:rPr>
      </w:pPr>
    </w:p>
    <w:p w14:paraId="2A7D79DE" w14:textId="675D296E" w:rsidR="001D7896" w:rsidRPr="00741FBA" w:rsidRDefault="001D7896" w:rsidP="001D7896">
      <w:pPr>
        <w:rPr>
          <w:color w:val="000000" w:themeColor="text1"/>
        </w:rPr>
      </w:pPr>
      <w:r w:rsidRPr="00741FBA">
        <w:rPr>
          <w:color w:val="000000" w:themeColor="text1"/>
          <w:u w:val="single"/>
        </w:rPr>
        <w:t>PHS percentile</w:t>
      </w:r>
      <w:r w:rsidR="000156E7" w:rsidRPr="00741FBA">
        <w:rPr>
          <w:color w:val="000000" w:themeColor="text1"/>
          <w:u w:val="single"/>
        </w:rPr>
        <w:t xml:space="preserve"> thresholds</w:t>
      </w:r>
    </w:p>
    <w:p w14:paraId="67C4C4EE" w14:textId="15744BD2" w:rsidR="0016502F" w:rsidRPr="00741FBA" w:rsidRDefault="001D7896" w:rsidP="001D7896">
      <w:pPr>
        <w:rPr>
          <w:color w:val="000000" w:themeColor="text1"/>
        </w:rPr>
      </w:pPr>
      <w:r w:rsidRPr="00741FBA">
        <w:rPr>
          <w:color w:val="000000" w:themeColor="text1"/>
        </w:rPr>
        <w:tab/>
        <w:t xml:space="preserve">Percentiles of </w:t>
      </w:r>
      <w:r w:rsidR="000156E7" w:rsidRPr="00741FBA">
        <w:rPr>
          <w:color w:val="000000" w:themeColor="text1"/>
        </w:rPr>
        <w:t>PHS</w:t>
      </w:r>
      <w:r w:rsidR="000156E7" w:rsidRPr="00741FBA">
        <w:rPr>
          <w:color w:val="000000" w:themeColor="text1"/>
          <w:vertAlign w:val="subscript"/>
        </w:rPr>
        <w:t>2</w:t>
      </w:r>
      <w:r w:rsidR="000156E7" w:rsidRPr="00741FBA">
        <w:rPr>
          <w:color w:val="000000" w:themeColor="text1"/>
        </w:rPr>
        <w:t xml:space="preserve"> </w:t>
      </w:r>
      <w:r w:rsidRPr="00741FBA">
        <w:rPr>
          <w:color w:val="000000" w:themeColor="text1"/>
        </w:rPr>
        <w:t xml:space="preserve">were determined from the </w:t>
      </w:r>
      <w:r w:rsidR="00F93A1F" w:rsidRPr="00741FBA">
        <w:rPr>
          <w:color w:val="000000" w:themeColor="text1"/>
        </w:rPr>
        <w:t xml:space="preserve">original </w:t>
      </w:r>
      <w:r w:rsidRPr="00741FBA">
        <w:rPr>
          <w:color w:val="000000" w:themeColor="text1"/>
        </w:rPr>
        <w:t xml:space="preserve">reference </w:t>
      </w:r>
      <w:r w:rsidR="00F93A1F" w:rsidRPr="00741FBA">
        <w:rPr>
          <w:color w:val="000000" w:themeColor="text1"/>
        </w:rPr>
        <w:t>data</w:t>
      </w:r>
      <w:r w:rsidRPr="00741FBA">
        <w:rPr>
          <w:color w:val="000000" w:themeColor="text1"/>
        </w:rPr>
        <w:t xml:space="preserve">set </w:t>
      </w:r>
      <w:r w:rsidR="00F93A1F" w:rsidRPr="00741FBA">
        <w:rPr>
          <w:color w:val="000000" w:themeColor="text1"/>
        </w:rPr>
        <w:t>for PHS</w:t>
      </w:r>
      <w:r w:rsidR="00F93A1F" w:rsidRPr="00741FBA">
        <w:rPr>
          <w:color w:val="000000" w:themeColor="text1"/>
          <w:vertAlign w:val="subscript"/>
        </w:rPr>
        <w:t>1</w:t>
      </w:r>
      <w:r w:rsidR="00F93A1F" w:rsidRPr="00741FBA">
        <w:rPr>
          <w:color w:val="000000" w:themeColor="text1"/>
        </w:rPr>
        <w:t xml:space="preserve"> </w:t>
      </w:r>
      <w:r w:rsidRPr="00741FBA">
        <w:rPr>
          <w:color w:val="000000" w:themeColor="text1"/>
        </w:rPr>
        <w:t>(</w:t>
      </w:r>
      <w:r w:rsidR="00F93A1F" w:rsidRPr="00741FBA">
        <w:rPr>
          <w:color w:val="000000" w:themeColor="text1"/>
        </w:rPr>
        <w:t xml:space="preserve">i.e., </w:t>
      </w:r>
      <w:r w:rsidRPr="00741FBA">
        <w:rPr>
          <w:color w:val="000000" w:themeColor="text1"/>
        </w:rPr>
        <w:t xml:space="preserve">controls </w:t>
      </w:r>
      <w:r w:rsidR="00F93A1F" w:rsidRPr="00741FBA">
        <w:rPr>
          <w:color w:val="000000" w:themeColor="text1"/>
        </w:rPr>
        <w:t xml:space="preserve">in the development set with age </w:t>
      </w:r>
      <w:r w:rsidRPr="00741FBA">
        <w:rPr>
          <w:color w:val="000000" w:themeColor="text1"/>
        </w:rPr>
        <w:t>&lt;70 years</w:t>
      </w:r>
      <w:r w:rsidRPr="00741FBA">
        <w:rPr>
          <w:color w:val="000000" w:themeColor="text1"/>
        </w:rPr>
        <w:fldChar w:fldCharType="begin" w:fldLock="1"/>
      </w:r>
      <w:r w:rsidR="00D24136" w:rsidRPr="00741FBA">
        <w:rPr>
          <w:color w:val="000000" w:themeColor="text1"/>
        </w:rPr>
        <w:instrText>ADDIN CSL_CITATION {"citationItems":[{"id":"ITEM-1","itemData":{"DOI":"10.1136/bmj.j5757","ISBN":"1756-1833 (Electronic) 0959-535X (Linking)","ISSN":"17561833","PMID":"29321194","abstract":"OBJECTIVES To develop and validate a genetic tool to predict age of onset of aggressive prostate cancer (PCa) and to guide decisions of who to screen and at what age. DESIGN Analysis of genotype, PCa status, and age to select single nucleotide polymorphisms (SNPs) associated with diagnosis. These polymorphisms were incorporated into a survival analysis to estimate their effects on age at diagnosis of aggressive PCa (that is, not eligible for surveillance according to National Comprehensive Cancer Network guidelines; any of Gleason score ≥7, stage T3-T4, PSA (prostate specific antigen) concentration ≥10 ng/L, nodal metastasis, distant metastasis). The resulting polygenic hazard score is an assessment of individual genetic risk. The final model was applied to an independent dataset containing genotype and PSA screening data. The hazard score was calculated for these men to test prediction of survival free from PCa. SETTING Multiple institutions that were members of international PRACTICAL consortium. PARTICIPANTS All consortium participants of European ancestry with known age, PCa status, and quality assured custom (iCOGS) array genotype data. The development dataset comprised 31 747 men; the validation dataset comprised 6411 men. MAIN OUTCOME MEASURES Prediction with hazard score of age of onset of aggressive cancer in validation set. RESULTS In the independent validation set, the hazard score calculated from 54 single nucleotide polymorphisms was a highly significant predictor of age at diagnosis of aggressive cancer (z=11.2, P&lt;10-16). When men in the validation set with high scores (&gt;98th centile) were compared with those with average scores (30th-70th centile), the hazard ratio for aggressive cancer was 2.9 (95% confidence interval 2.4 to 3.4). Inclusion of family history in a combined model did not improve prediction of onset of aggressive PCa (P=0.59), and polygenic hazard score performance remained high when family history was accounted for. Additionally, the positive predictive value of PSA screening for aggressive PCa was increased with increasing polygenic hazard score. CONCLUSIONS Polygenic hazard scores can be used for personalised genetic risk estimates that can predict for age at onset of aggressive PCa.","author":[{"dropping-particle":"","family":"Seibert","given":"Tyler M.","non-dropping-particle":"","parse-names":false,"suffix":""},{"dropping-particle":"","family":"Fan","given":"Chun Chieh","non-dropping-particle":"","parse-names":false,"suffix":""},{"dropping-particle":"","family":"Wang","given":"Yunpeng","non-dropping-particle":"","parse-names":false,"suffix":""},{"dropping-particle":"","family":"Zuber","given":"Verena","non-dropping-particle":"","parse-names":false,"suffix":""},{"dropping-particle":"","family":"Karunamuni","given":"Roshan","non-dropping-particle":"","parse-names":false,"suffix":""},{"dropping-particle":"","family":"Parsons","given":"J. Kellogg","non-dropping-particle":"","parse-names":false,"suffix":""},{"dropping-particle":"","family":"Eeles","given":"Rosalind A.","non-dropping-particle":"","parse-names":false,"suffix":""},{"dropping-particle":"","family":"Easton","given":"Douglas F.","non-dropping-particle":"","parse-names":false,"suffix":""},{"dropping-particle":"","family":"Kote-Jarai","given":"Zsofia","non-dropping-particle":"","parse-names":false,"suffix":""},{"dropping-particle":"","family":"Olama","given":"Ali Amin","non-dropping-particle":"Al","parse-names":false,"suffix":""},{"dropping-particle":"","family":"Garcia","given":"Sara Benlloch","non-dropping-particle":"","parse-names":false,"suffix":""},{"dropping-particle":"","family":"Muir","given":"Kenneth","non-dropping-particle":"","parse-names":false,"suffix":""},{"dropping-particle":"","family":"Grönberg","given":"Henrik","non-dropping-particle":"","parse-names":false,"suffix":""},{"dropping-particle":"","family":"Wiklund","given":"Fredrik","non-dropping-particle":"","parse-names":false,"suffix":""},{"dropping-particle":"","family":"Aly","given":"Markus","non-dropping-particle":"","parse-names":false,"suffix":""},{"dropping-particle":"","family":"Schleutker","given":"Johanna","non-dropping-particle":"","parse-names":false,"suffix":""},{"dropping-particle":"","family":"Sipeky","given":"Csilla","non-dropping-particle":"","parse-names":false,"suffix":""},{"dropping-particle":"","family":"Tammela","given":"Teuvo L.J.","non-dropping-particle":"","parse-names":false,"suffix":""},{"dropping-particle":"","family":"Nordestgaard","given":"Børge G.","non-dropping-particle":"","parse-names":false,"suffix":""},{"dropping-particle":"","family":"Nielsen","given":"Sune F.","non-dropping-particle":"","parse-names":false,"suffix":""},{"dropping-particle":"","family":"Weischer","given":"Maren","non-dropping-particle":"","parse-names":false,"suffix":""},{"dropping-particle":"","family":"Bisbjerg","given":"Rasmus","non-dropping-particle":"","parse-names":false,"suffix":""},{"dropping-particle":"","family":"Røder","given":"M. Andreas","non-dropping-particle":"","parse-names":false,"suffix":""},{"dropping-particle":"","family":"Iversen","given":"Peter","non-dropping-particle":"","parse-names":false,"suffix":""},{"dropping-particle":"","family":"Key","given":"Tim J.","non-dropping-particle":"","parse-names":false,"suffix":""},{"dropping-particle":"","family":"Travis","given":"Ruth C.","non-dropping-particle":"","parse-names":false,"suffix":""},{"dropping-particle":"","family":"Neal","given":"David E.","non-dropping-particle":"","parse-names":false,"suffix":""},{"dropping-particle":"","family":"Donovan","given":"Jenny L.","non-dropping-particle":"","parse-names":false,"suffix":""},{"dropping-particle":"","family":"Hamdy","given":"Freddie C.","non-dropping-particle":"","parse-names":false,"suffix":""},{"dropping-particle":"","family":"Pharoah","given":"Paul","non-dropping-particle":"","parse-names":false,"suffix":""},{"dropping-particle":"","family":"Pashayan","given":"Nora","non-dropping-particle":"","parse-names":false,"suffix":""},{"dropping-particle":"","family":"Khaw","given":"Kay Tee","non-dropping-particle":"","parse-names":false,"suffix":""},{"dropping-particle":"","family":"Maier","given":"Christiane","non-dropping-particle":"","parse-names":false,"suffix":""},{"dropping-particle":"","family":"Vogel","given":"Walther","non-dropping-particle":"","parse-names":false,"suffix":""},{"dropping-particle":"","family":"Luedeke","given":"Manuel","non-dropping-particle":"","parse-names":false,"suffix":""},{"dropping-particle":"","family":"Herkommer","given":"Kathleen","non-dropping-particle":"","parse-names":false,"suffix":""},{"dropping-particle":"","family":"Kibel","given":"Adam S.","non-dropping-particle":"","parse-names":false,"suffix":""},{"dropping-particle":"","family":"Cybulski","given":"Cezary","non-dropping-particle":"","parse-names":false,"suffix":""},{"dropping-particle":"","family":"Wokolorczyk","given":"Dominika","non-dropping-particle":"","parse-names":false,"suffix":""},{"dropping-particle":"","family":"Kluzniak","given":"Wojciech","non-dropping-particle":"","parse-names":false,"suffix":""},{"dropping-particle":"","family":"Cannon-Albright","given":"Lisa","non-dropping-particle":"","parse-names":false,"suffix":""},{"dropping-particle":"","family":"Brenner","given":"Hermann","non-dropping-particle":"","parse-names":false,"suffix":""},{"dropping-particle":"","family":"Cuk","given":"Katarina","non-dropping-particle":"","parse-names":false,"suffix":""},{"dropping-particle":"","family":"Saum","given":"Kai Uwe","non-dropping-particle":"","parse-names":false,"suffix":""},{"dropping-particle":"","family":"Park","given":"Jong Y.","non-dropping-particle":"","parse-names":false,"suffix":""},{"dropping-particle":"","family":"Sellers","given":"Thomas A.","non-dropping-particle":"","parse-names":false,"suffix":""},{"dropping-particle":"","family":"Slavov","given":"Chavdar","non-dropping-particle":"","parse-names":false,"suffix":""},{"dropping-particle":"","family":"Kaneva","given":"Radka","non-dropping-particle":"","parse-names":false,"suffix":""},{"dropping-particle":"","family":"Mitev","given":"Vanio","non-dropping-particle":"","parse-names":false,"suffix":""},{"dropping-particle":"","family":"Batra","given":"Jyotsna","non-dropping-particle":"","parse-names":false,"suffix":""},{"dropping-particle":"","family":"Clements","given":"Judith A.","non-dropping-particle":"","parse-names":false,"suffix":""},{"dropping-particle":"","family":"Spurdle","given":"Amanda","non-dropping-particle":"","parse-names":false,"suffix":""},{"dropping-particle":"","family":"Teixeira","given":"Manuel R.","non-dropping-particle":"","parse-names":false,"suffix":""},{"dropping-particle":"","family":"Paulo","given":"Paula","non-dropping-particle":"","parse-names":false,"suffix":""},{"dropping-particle":"","family":"Maia","given":"Sofia","non-dropping-particle":"","parse-names":false,"suffix":""},{"dropping-particle":"","family":"Pandha","given":"Hardev","non-dropping-particle":"","parse-names":false,"suffix":""},{"dropping-particle":"","family":"Michael","given":"Agnieszka","non-dropping-particle":"","parse-names":false,"suffix":""},{"dropping-particle":"","family":"Kierzek","given":"Andrzej","non-dropping-particle":"","parse-names":false,"suffix":""},{"dropping-particle":"","family":"Karow","given":"David S.","non-dropping-particle":"","parse-names":false,"suffix":""},{"dropping-particle":"","family":"Mills","given":"Ian G.","non-dropping-particle":"","parse-names":false,"suffix":""},{"dropping-particle":"","family":"Andreassen","given":"Ole A.","non-dropping-particle":"","parse-names":false,"suffix":""},{"dropping-particle":"","family":"Dale","given":"Anders M.","non-dropping-particle":"","parse-names":false,"suffix":""}],"container-title":"BMJ (Online)","id":"ITEM-1","issued":{"date-parts":[["2018"]]},"page":"1-7","title":"Polygenic hazard score to guide screening for aggressive prostate cancer: Development and validation in large scale cohorts","type":"article-journal","volume":"360"},"uris":["http://www.mendeley.com/documents/?uuid=83cc6790-4251-44c5-beb8-068088df4faa"]}],"mendeley":{"formattedCitation":"&lt;sup&gt;4&lt;/sup&gt;","plainTextFormattedCitation":"4","previouslyFormattedCitation":"&lt;sup&gt;4&lt;/sup&gt;"},"properties":{"noteIndex":0},"schema":"https://github.com/citation-style-language/schema/raw/master/csl-citation.json"}</w:instrText>
      </w:r>
      <w:r w:rsidRPr="00741FBA">
        <w:rPr>
          <w:color w:val="000000" w:themeColor="text1"/>
        </w:rPr>
        <w:fldChar w:fldCharType="separate"/>
      </w:r>
      <w:r w:rsidRPr="00741FBA">
        <w:rPr>
          <w:noProof/>
          <w:color w:val="000000" w:themeColor="text1"/>
          <w:vertAlign w:val="superscript"/>
        </w:rPr>
        <w:t>4</w:t>
      </w:r>
      <w:r w:rsidRPr="00741FBA">
        <w:rPr>
          <w:color w:val="000000" w:themeColor="text1"/>
        </w:rPr>
        <w:fldChar w:fldCharType="end"/>
      </w:r>
      <w:r w:rsidR="000156E7" w:rsidRPr="00741FBA">
        <w:rPr>
          <w:color w:val="000000" w:themeColor="text1"/>
        </w:rPr>
        <w:t>)</w:t>
      </w:r>
      <w:r w:rsidRPr="00741FBA">
        <w:rPr>
          <w:color w:val="000000" w:themeColor="text1"/>
        </w:rPr>
        <w:t>.</w:t>
      </w:r>
      <w:r w:rsidR="0016502F" w:rsidRPr="00741FBA">
        <w:rPr>
          <w:color w:val="000000" w:themeColor="text1"/>
        </w:rPr>
        <w:t xml:space="preserve"> </w:t>
      </w:r>
      <w:r w:rsidR="00876F79" w:rsidRPr="00741FBA">
        <w:rPr>
          <w:color w:val="000000" w:themeColor="text1"/>
        </w:rPr>
        <w:t>Percentiles for</w:t>
      </w:r>
      <w:r w:rsidR="0016502F" w:rsidRPr="00741FBA">
        <w:rPr>
          <w:color w:val="000000" w:themeColor="text1"/>
        </w:rPr>
        <w:t xml:space="preserve"> PHS</w:t>
      </w:r>
      <w:r w:rsidR="00876F79" w:rsidRPr="00741FBA">
        <w:rPr>
          <w:color w:val="000000" w:themeColor="text1"/>
          <w:vertAlign w:val="subscript"/>
        </w:rPr>
        <w:t>2</w:t>
      </w:r>
      <w:r w:rsidR="0016502F" w:rsidRPr="00741FBA">
        <w:rPr>
          <w:color w:val="000000" w:themeColor="text1"/>
        </w:rPr>
        <w:t xml:space="preserve"> are shown in eTable 3.</w:t>
      </w:r>
    </w:p>
    <w:p w14:paraId="707CA892" w14:textId="795BE6D7" w:rsidR="0016502F" w:rsidRPr="00741FBA" w:rsidRDefault="0016502F" w:rsidP="001D7896">
      <w:pPr>
        <w:rPr>
          <w:color w:val="000000" w:themeColor="text1"/>
        </w:rPr>
      </w:pPr>
    </w:p>
    <w:p w14:paraId="20A8018C" w14:textId="117DD625" w:rsidR="0016502F" w:rsidRPr="00741FBA" w:rsidRDefault="0016502F">
      <w:pPr>
        <w:rPr>
          <w:color w:val="000000" w:themeColor="text1"/>
        </w:rPr>
      </w:pPr>
      <w:r w:rsidRPr="00741FBA">
        <w:rPr>
          <w:b/>
          <w:bCs/>
          <w:color w:val="000000" w:themeColor="text1"/>
        </w:rPr>
        <w:t>eTable 3</w:t>
      </w:r>
      <w:r w:rsidRPr="00741FBA">
        <w:rPr>
          <w:color w:val="000000" w:themeColor="text1"/>
        </w:rPr>
        <w:t>. Percentile</w:t>
      </w:r>
      <w:r w:rsidR="000156E7" w:rsidRPr="00741FBA">
        <w:rPr>
          <w:color w:val="000000" w:themeColor="text1"/>
        </w:rPr>
        <w:t xml:space="preserve"> thresholds</w:t>
      </w:r>
      <w:r w:rsidRPr="00741FBA">
        <w:rPr>
          <w:color w:val="000000" w:themeColor="text1"/>
        </w:rPr>
        <w:t xml:space="preserve"> of PHS</w:t>
      </w:r>
      <w:r w:rsidR="00F65C70" w:rsidRPr="00741FBA">
        <w:rPr>
          <w:color w:val="000000" w:themeColor="text1"/>
          <w:vertAlign w:val="subscript"/>
        </w:rPr>
        <w:t>2</w:t>
      </w:r>
      <w:r w:rsidRPr="00741FBA">
        <w:rPr>
          <w:color w:val="000000" w:themeColor="text1"/>
        </w:rPr>
        <w:t>.</w:t>
      </w:r>
    </w:p>
    <w:p w14:paraId="18F23975" w14:textId="702EA9CD" w:rsidR="00843AF1" w:rsidRPr="00741FBA" w:rsidRDefault="00843AF1">
      <w:pPr>
        <w:rPr>
          <w:color w:val="000000" w:themeColor="text1"/>
        </w:rPr>
      </w:pPr>
    </w:p>
    <w:tbl>
      <w:tblPr>
        <w:tblStyle w:val="TableGrid"/>
        <w:tblW w:w="0" w:type="auto"/>
        <w:tblLook w:val="04A0" w:firstRow="1" w:lastRow="0" w:firstColumn="1" w:lastColumn="0" w:noHBand="0" w:noVBand="1"/>
      </w:tblPr>
      <w:tblGrid>
        <w:gridCol w:w="2175"/>
        <w:gridCol w:w="2175"/>
      </w:tblGrid>
      <w:tr w:rsidR="000156E7" w:rsidRPr="00741FBA" w14:paraId="1BF44F1E" w14:textId="4BC81342" w:rsidTr="00635E82">
        <w:trPr>
          <w:trHeight w:val="300"/>
        </w:trPr>
        <w:tc>
          <w:tcPr>
            <w:tcW w:w="2175" w:type="dxa"/>
          </w:tcPr>
          <w:p w14:paraId="71C46546" w14:textId="77777777" w:rsidR="000156E7" w:rsidRPr="00741FBA" w:rsidRDefault="000156E7" w:rsidP="00635E82">
            <w:pPr>
              <w:rPr>
                <w:rFonts w:ascii="Times New Roman" w:hAnsi="Times New Roman" w:cs="Times New Roman"/>
                <w:b/>
                <w:bCs/>
                <w:color w:val="000000" w:themeColor="text1"/>
                <w:sz w:val="24"/>
                <w:szCs w:val="24"/>
              </w:rPr>
            </w:pPr>
            <w:r w:rsidRPr="00741FBA">
              <w:rPr>
                <w:rFonts w:ascii="Times New Roman" w:hAnsi="Times New Roman" w:cs="Times New Roman"/>
                <w:b/>
                <w:bCs/>
                <w:color w:val="000000" w:themeColor="text1"/>
                <w:sz w:val="24"/>
                <w:szCs w:val="24"/>
              </w:rPr>
              <w:t>Percentile</w:t>
            </w:r>
          </w:p>
        </w:tc>
        <w:tc>
          <w:tcPr>
            <w:tcW w:w="2175" w:type="dxa"/>
          </w:tcPr>
          <w:p w14:paraId="5597A603" w14:textId="527F2DB5" w:rsidR="000156E7" w:rsidRPr="00741FBA" w:rsidRDefault="000156E7" w:rsidP="00635E82">
            <w:pPr>
              <w:rPr>
                <w:rFonts w:ascii="Times New Roman" w:hAnsi="Times New Roman" w:cs="Times New Roman"/>
                <w:b/>
                <w:bCs/>
                <w:color w:val="000000" w:themeColor="text1"/>
                <w:sz w:val="24"/>
                <w:szCs w:val="24"/>
              </w:rPr>
            </w:pPr>
            <w:r w:rsidRPr="00741FBA">
              <w:rPr>
                <w:rFonts w:ascii="Times New Roman" w:hAnsi="Times New Roman" w:cs="Times New Roman"/>
                <w:b/>
                <w:bCs/>
                <w:color w:val="000000" w:themeColor="text1"/>
                <w:sz w:val="24"/>
                <w:szCs w:val="24"/>
              </w:rPr>
              <w:t>PHS</w:t>
            </w:r>
            <w:r w:rsidRPr="00741FBA">
              <w:rPr>
                <w:rFonts w:ascii="Times New Roman" w:hAnsi="Times New Roman" w:cs="Times New Roman"/>
                <w:b/>
                <w:bCs/>
                <w:color w:val="000000" w:themeColor="text1"/>
                <w:sz w:val="24"/>
                <w:szCs w:val="24"/>
                <w:vertAlign w:val="subscript"/>
              </w:rPr>
              <w:t>2</w:t>
            </w:r>
          </w:p>
        </w:tc>
      </w:tr>
      <w:tr w:rsidR="000156E7" w:rsidRPr="00741FBA" w14:paraId="031481B0" w14:textId="35C8B588" w:rsidTr="00635E82">
        <w:trPr>
          <w:trHeight w:val="300"/>
        </w:trPr>
        <w:tc>
          <w:tcPr>
            <w:tcW w:w="2175" w:type="dxa"/>
          </w:tcPr>
          <w:p w14:paraId="068BFC62" w14:textId="77777777" w:rsidR="000156E7" w:rsidRPr="00741FBA" w:rsidRDefault="000156E7" w:rsidP="00635E82">
            <w:pPr>
              <w:rPr>
                <w:rFonts w:ascii="Times New Roman" w:hAnsi="Times New Roman" w:cs="Times New Roman"/>
                <w:color w:val="000000" w:themeColor="text1"/>
                <w:sz w:val="24"/>
                <w:szCs w:val="24"/>
              </w:rPr>
            </w:pPr>
            <w:r w:rsidRPr="00741FBA">
              <w:rPr>
                <w:rFonts w:ascii="Times New Roman" w:hAnsi="Times New Roman" w:cs="Times New Roman"/>
                <w:color w:val="000000" w:themeColor="text1"/>
                <w:sz w:val="24"/>
                <w:szCs w:val="24"/>
              </w:rPr>
              <w:t>20</w:t>
            </w:r>
            <w:r w:rsidRPr="00741FBA">
              <w:rPr>
                <w:rFonts w:ascii="Times New Roman" w:hAnsi="Times New Roman" w:cs="Times New Roman"/>
                <w:color w:val="000000" w:themeColor="text1"/>
                <w:sz w:val="24"/>
                <w:szCs w:val="24"/>
                <w:vertAlign w:val="superscript"/>
              </w:rPr>
              <w:t>th</w:t>
            </w:r>
          </w:p>
        </w:tc>
        <w:tc>
          <w:tcPr>
            <w:tcW w:w="2175" w:type="dxa"/>
          </w:tcPr>
          <w:p w14:paraId="6FE8E038" w14:textId="2DD650A3" w:rsidR="000156E7" w:rsidRPr="00741FBA" w:rsidRDefault="000156E7" w:rsidP="00635E82">
            <w:pPr>
              <w:rPr>
                <w:rFonts w:ascii="Times New Roman" w:hAnsi="Times New Roman" w:cs="Times New Roman"/>
                <w:color w:val="000000" w:themeColor="text1"/>
                <w:sz w:val="24"/>
                <w:szCs w:val="24"/>
              </w:rPr>
            </w:pPr>
            <w:r w:rsidRPr="00741FBA">
              <w:rPr>
                <w:rFonts w:ascii="Times New Roman" w:hAnsi="Times New Roman" w:cs="Times New Roman"/>
                <w:color w:val="000000" w:themeColor="text1"/>
                <w:sz w:val="24"/>
                <w:szCs w:val="24"/>
              </w:rPr>
              <w:t>0.1603</w:t>
            </w:r>
          </w:p>
        </w:tc>
      </w:tr>
      <w:tr w:rsidR="000156E7" w:rsidRPr="00741FBA" w14:paraId="43342229" w14:textId="53EEBEED" w:rsidTr="00635E82">
        <w:trPr>
          <w:trHeight w:val="318"/>
        </w:trPr>
        <w:tc>
          <w:tcPr>
            <w:tcW w:w="2175" w:type="dxa"/>
          </w:tcPr>
          <w:p w14:paraId="44BFE4B9" w14:textId="77777777" w:rsidR="000156E7" w:rsidRPr="00741FBA" w:rsidRDefault="000156E7" w:rsidP="00635E82">
            <w:pPr>
              <w:rPr>
                <w:rFonts w:ascii="Times New Roman" w:hAnsi="Times New Roman" w:cs="Times New Roman"/>
                <w:color w:val="000000" w:themeColor="text1"/>
                <w:sz w:val="24"/>
                <w:szCs w:val="24"/>
              </w:rPr>
            </w:pPr>
            <w:r w:rsidRPr="00741FBA">
              <w:rPr>
                <w:rFonts w:ascii="Times New Roman" w:hAnsi="Times New Roman" w:cs="Times New Roman"/>
                <w:color w:val="000000" w:themeColor="text1"/>
                <w:sz w:val="24"/>
                <w:szCs w:val="24"/>
              </w:rPr>
              <w:t>50</w:t>
            </w:r>
            <w:r w:rsidRPr="00741FBA">
              <w:rPr>
                <w:rFonts w:ascii="Times New Roman" w:hAnsi="Times New Roman" w:cs="Times New Roman"/>
                <w:color w:val="000000" w:themeColor="text1"/>
                <w:sz w:val="24"/>
                <w:szCs w:val="24"/>
                <w:vertAlign w:val="superscript"/>
              </w:rPr>
              <w:t>th</w:t>
            </w:r>
            <w:r w:rsidRPr="00741FBA">
              <w:rPr>
                <w:rFonts w:ascii="Times New Roman" w:hAnsi="Times New Roman" w:cs="Times New Roman"/>
                <w:color w:val="000000" w:themeColor="text1"/>
                <w:sz w:val="24"/>
                <w:szCs w:val="24"/>
              </w:rPr>
              <w:t xml:space="preserve"> </w:t>
            </w:r>
          </w:p>
        </w:tc>
        <w:tc>
          <w:tcPr>
            <w:tcW w:w="2175" w:type="dxa"/>
          </w:tcPr>
          <w:p w14:paraId="091F6A3C" w14:textId="7753338A" w:rsidR="000156E7" w:rsidRPr="00741FBA" w:rsidRDefault="000156E7" w:rsidP="00635E82">
            <w:pPr>
              <w:rPr>
                <w:rFonts w:ascii="Times New Roman" w:hAnsi="Times New Roman" w:cs="Times New Roman"/>
                <w:color w:val="000000" w:themeColor="text1"/>
                <w:sz w:val="24"/>
                <w:szCs w:val="24"/>
              </w:rPr>
            </w:pPr>
            <w:r w:rsidRPr="00741FBA">
              <w:rPr>
                <w:rFonts w:ascii="Times New Roman" w:hAnsi="Times New Roman" w:cs="Times New Roman"/>
                <w:color w:val="000000" w:themeColor="text1"/>
                <w:sz w:val="24"/>
                <w:szCs w:val="24"/>
              </w:rPr>
              <w:t>0.3949</w:t>
            </w:r>
          </w:p>
        </w:tc>
      </w:tr>
      <w:tr w:rsidR="000156E7" w:rsidRPr="00741FBA" w14:paraId="1FDAC7FC" w14:textId="153B3500" w:rsidTr="00635E82">
        <w:trPr>
          <w:trHeight w:val="300"/>
        </w:trPr>
        <w:tc>
          <w:tcPr>
            <w:tcW w:w="2175" w:type="dxa"/>
          </w:tcPr>
          <w:p w14:paraId="420F5656" w14:textId="77777777" w:rsidR="000156E7" w:rsidRPr="00741FBA" w:rsidRDefault="000156E7" w:rsidP="00635E82">
            <w:pPr>
              <w:rPr>
                <w:rFonts w:ascii="Times New Roman" w:hAnsi="Times New Roman" w:cs="Times New Roman"/>
                <w:color w:val="000000" w:themeColor="text1"/>
                <w:sz w:val="24"/>
                <w:szCs w:val="24"/>
              </w:rPr>
            </w:pPr>
            <w:r w:rsidRPr="00741FBA">
              <w:rPr>
                <w:rFonts w:ascii="Times New Roman" w:hAnsi="Times New Roman" w:cs="Times New Roman"/>
                <w:color w:val="000000" w:themeColor="text1"/>
                <w:sz w:val="24"/>
                <w:szCs w:val="24"/>
              </w:rPr>
              <w:t>80</w:t>
            </w:r>
            <w:r w:rsidRPr="00741FBA">
              <w:rPr>
                <w:rFonts w:ascii="Times New Roman" w:hAnsi="Times New Roman" w:cs="Times New Roman"/>
                <w:color w:val="000000" w:themeColor="text1"/>
                <w:sz w:val="24"/>
                <w:szCs w:val="24"/>
                <w:vertAlign w:val="superscript"/>
              </w:rPr>
              <w:t>th</w:t>
            </w:r>
            <w:r w:rsidRPr="00741FBA">
              <w:rPr>
                <w:rFonts w:ascii="Times New Roman" w:hAnsi="Times New Roman" w:cs="Times New Roman"/>
                <w:color w:val="000000" w:themeColor="text1"/>
                <w:sz w:val="24"/>
                <w:szCs w:val="24"/>
              </w:rPr>
              <w:t xml:space="preserve"> </w:t>
            </w:r>
          </w:p>
        </w:tc>
        <w:tc>
          <w:tcPr>
            <w:tcW w:w="2175" w:type="dxa"/>
          </w:tcPr>
          <w:p w14:paraId="1B6CF321" w14:textId="16244ED5" w:rsidR="000156E7" w:rsidRPr="00741FBA" w:rsidRDefault="000156E7" w:rsidP="00635E82">
            <w:pPr>
              <w:rPr>
                <w:rFonts w:ascii="Times New Roman" w:hAnsi="Times New Roman" w:cs="Times New Roman"/>
                <w:color w:val="000000" w:themeColor="text1"/>
                <w:sz w:val="24"/>
                <w:szCs w:val="24"/>
              </w:rPr>
            </w:pPr>
            <w:r w:rsidRPr="00741FBA">
              <w:rPr>
                <w:rFonts w:ascii="Times New Roman" w:hAnsi="Times New Roman" w:cs="Times New Roman"/>
                <w:color w:val="000000" w:themeColor="text1"/>
                <w:sz w:val="24"/>
                <w:szCs w:val="24"/>
              </w:rPr>
              <w:t>0.6521</w:t>
            </w:r>
          </w:p>
        </w:tc>
      </w:tr>
      <w:tr w:rsidR="000156E7" w:rsidRPr="00741FBA" w14:paraId="49BACE0C" w14:textId="3DB80052" w:rsidTr="00635E82">
        <w:trPr>
          <w:trHeight w:val="300"/>
        </w:trPr>
        <w:tc>
          <w:tcPr>
            <w:tcW w:w="2175" w:type="dxa"/>
          </w:tcPr>
          <w:p w14:paraId="2736D0C9" w14:textId="77777777" w:rsidR="000156E7" w:rsidRPr="00741FBA" w:rsidRDefault="000156E7" w:rsidP="00635E82">
            <w:pPr>
              <w:rPr>
                <w:rFonts w:ascii="Times New Roman" w:hAnsi="Times New Roman" w:cs="Times New Roman"/>
                <w:color w:val="000000" w:themeColor="text1"/>
                <w:sz w:val="24"/>
                <w:szCs w:val="24"/>
              </w:rPr>
            </w:pPr>
            <w:r w:rsidRPr="00741FBA">
              <w:rPr>
                <w:rFonts w:ascii="Times New Roman" w:hAnsi="Times New Roman" w:cs="Times New Roman"/>
                <w:color w:val="000000" w:themeColor="text1"/>
                <w:sz w:val="24"/>
                <w:szCs w:val="24"/>
              </w:rPr>
              <w:t>98</w:t>
            </w:r>
            <w:r w:rsidRPr="00741FBA">
              <w:rPr>
                <w:rFonts w:ascii="Times New Roman" w:hAnsi="Times New Roman" w:cs="Times New Roman"/>
                <w:color w:val="000000" w:themeColor="text1"/>
                <w:sz w:val="24"/>
                <w:szCs w:val="24"/>
                <w:vertAlign w:val="superscript"/>
              </w:rPr>
              <w:t>th</w:t>
            </w:r>
            <w:r w:rsidRPr="00741FBA">
              <w:rPr>
                <w:rFonts w:ascii="Times New Roman" w:hAnsi="Times New Roman" w:cs="Times New Roman"/>
                <w:color w:val="000000" w:themeColor="text1"/>
                <w:sz w:val="24"/>
                <w:szCs w:val="24"/>
              </w:rPr>
              <w:t xml:space="preserve"> </w:t>
            </w:r>
          </w:p>
        </w:tc>
        <w:tc>
          <w:tcPr>
            <w:tcW w:w="2175" w:type="dxa"/>
          </w:tcPr>
          <w:p w14:paraId="56F120A1" w14:textId="6A935BD4" w:rsidR="000156E7" w:rsidRPr="00741FBA" w:rsidRDefault="000156E7" w:rsidP="00635E82">
            <w:pPr>
              <w:rPr>
                <w:rFonts w:ascii="Times New Roman" w:hAnsi="Times New Roman" w:cs="Times New Roman"/>
                <w:color w:val="000000" w:themeColor="text1"/>
                <w:sz w:val="24"/>
                <w:szCs w:val="24"/>
              </w:rPr>
            </w:pPr>
            <w:r w:rsidRPr="00741FBA">
              <w:rPr>
                <w:rFonts w:ascii="Times New Roman" w:hAnsi="Times New Roman" w:cs="Times New Roman"/>
                <w:color w:val="000000" w:themeColor="text1"/>
                <w:sz w:val="24"/>
                <w:szCs w:val="24"/>
              </w:rPr>
              <w:t>0.9966</w:t>
            </w:r>
          </w:p>
        </w:tc>
      </w:tr>
    </w:tbl>
    <w:p w14:paraId="67ABAB62" w14:textId="77777777" w:rsidR="00843AF1" w:rsidRPr="00741FBA" w:rsidRDefault="00843AF1" w:rsidP="0038117D">
      <w:pPr>
        <w:rPr>
          <w:color w:val="000000" w:themeColor="text1"/>
        </w:rPr>
      </w:pPr>
    </w:p>
    <w:p w14:paraId="3A176EC0" w14:textId="77777777" w:rsidR="006723E8" w:rsidRPr="00741FBA" w:rsidRDefault="006723E8" w:rsidP="00535D9E">
      <w:pPr>
        <w:ind w:firstLine="720"/>
        <w:rPr>
          <w:color w:val="000000" w:themeColor="text1"/>
        </w:rPr>
      </w:pPr>
    </w:p>
    <w:p w14:paraId="30009391" w14:textId="298D7601" w:rsidR="006723E8" w:rsidRPr="00741FBA" w:rsidRDefault="006723E8" w:rsidP="00535D9E">
      <w:pPr>
        <w:rPr>
          <w:color w:val="000000" w:themeColor="text1"/>
          <w:u w:val="single"/>
        </w:rPr>
      </w:pPr>
      <w:r w:rsidRPr="00741FBA">
        <w:rPr>
          <w:color w:val="000000" w:themeColor="text1"/>
          <w:u w:val="single"/>
        </w:rPr>
        <w:t>Sample</w:t>
      </w:r>
      <w:r w:rsidR="006B790B" w:rsidRPr="00741FBA">
        <w:rPr>
          <w:color w:val="000000" w:themeColor="text1"/>
          <w:u w:val="single"/>
        </w:rPr>
        <w:t>-</w:t>
      </w:r>
      <w:r w:rsidRPr="00741FBA">
        <w:rPr>
          <w:color w:val="000000" w:themeColor="text1"/>
          <w:u w:val="single"/>
        </w:rPr>
        <w:t>Weight Correction</w:t>
      </w:r>
      <w:r w:rsidR="00995AE5" w:rsidRPr="00741FBA">
        <w:rPr>
          <w:color w:val="000000" w:themeColor="text1"/>
          <w:u w:val="single"/>
        </w:rPr>
        <w:t xml:space="preserve"> and Sensitivity Analysis</w:t>
      </w:r>
    </w:p>
    <w:p w14:paraId="2129F705" w14:textId="0C1B1A31" w:rsidR="006723E8" w:rsidRPr="00741FBA" w:rsidRDefault="003F52EC" w:rsidP="00995AE5">
      <w:pPr>
        <w:ind w:firstLine="720"/>
        <w:rPr>
          <w:color w:val="000000" w:themeColor="text1"/>
        </w:rPr>
      </w:pPr>
      <w:r w:rsidRPr="00741FBA">
        <w:rPr>
          <w:color w:val="000000" w:themeColor="text1"/>
          <w:shd w:val="clear" w:color="auto" w:fill="FFFFFF"/>
        </w:rPr>
        <w:t>In order to appropriately calculate the sample</w:t>
      </w:r>
      <w:r w:rsidR="0016785C" w:rsidRPr="00741FBA">
        <w:rPr>
          <w:color w:val="000000" w:themeColor="text1"/>
          <w:shd w:val="clear" w:color="auto" w:fill="FFFFFF"/>
        </w:rPr>
        <w:t>-</w:t>
      </w:r>
      <w:r w:rsidRPr="00741FBA">
        <w:rPr>
          <w:color w:val="000000" w:themeColor="text1"/>
          <w:shd w:val="clear" w:color="auto" w:fill="FFFFFF"/>
        </w:rPr>
        <w:t>weight corrections, we needed prostate cancer age-specific incidence rates at a population level. We were able to obtain such information for the following countries: the USA</w:t>
      </w:r>
      <w:r w:rsidRPr="00741FBA">
        <w:rPr>
          <w:color w:val="000000" w:themeColor="text1"/>
          <w:shd w:val="clear" w:color="auto" w:fill="FFFFFF"/>
        </w:rPr>
        <w:fldChar w:fldCharType="begin" w:fldLock="1"/>
      </w:r>
      <w:r w:rsidR="00E13416" w:rsidRPr="00741FBA">
        <w:rPr>
          <w:color w:val="000000" w:themeColor="text1"/>
          <w:shd w:val="clear" w:color="auto" w:fill="FFFFFF"/>
        </w:rPr>
        <w:instrText>ADDIN CSL_CITATION {"citationItems":[{"id":"ITEM-1","itemData":{"URL":"https://seer.cancer.gov/csr/1975_2015/","accessed":{"date-parts":[["2019","3","5"]]},"author":[{"dropping-particle":"","family":"Noone AM, Howlader N, Krapcho M, Miller D, Brest A, Yu M, Ruhl J, Tatalovich Z, Mariotto A, Lewis DR, Chen HS, Feuer EJ","given":"Cronin KA (eds)","non-dropping-particle":"","parse-names":false,"suffix":""}],"container-title":"National Cancer Institute, Bethesda, MD.","id":"ITEM-1","issued":{"date-parts":[["0"]]},"title":"SEER Cancer Statistics Review, 1975-2015","type":"webpage"},"uris":["http://www.mendeley.com/documents/?uuid=bf39c264-a7bb-3235-8085-4e2cad7627cb"]}],"mendeley":{"formattedCitation":"&lt;sup&gt;5&lt;/sup&gt;","plainTextFormattedCitation":"5","previouslyFormattedCitation":"&lt;sup&gt;5&lt;/sup&gt;"},"properties":{"noteIndex":0},"schema":"https://github.com/citation-style-language/schema/raw/master/csl-citation.json"}</w:instrText>
      </w:r>
      <w:r w:rsidRPr="00741FBA">
        <w:rPr>
          <w:color w:val="000000" w:themeColor="text1"/>
          <w:shd w:val="clear" w:color="auto" w:fill="FFFFFF"/>
        </w:rPr>
        <w:fldChar w:fldCharType="separate"/>
      </w:r>
      <w:r w:rsidR="00011DC7" w:rsidRPr="00741FBA">
        <w:rPr>
          <w:noProof/>
          <w:color w:val="000000" w:themeColor="text1"/>
          <w:shd w:val="clear" w:color="auto" w:fill="FFFFFF"/>
          <w:vertAlign w:val="superscript"/>
        </w:rPr>
        <w:t>5</w:t>
      </w:r>
      <w:r w:rsidRPr="00741FBA">
        <w:rPr>
          <w:color w:val="000000" w:themeColor="text1"/>
          <w:shd w:val="clear" w:color="auto" w:fill="FFFFFF"/>
        </w:rPr>
        <w:fldChar w:fldCharType="end"/>
      </w:r>
      <w:r w:rsidRPr="00741FBA">
        <w:rPr>
          <w:color w:val="000000" w:themeColor="text1"/>
          <w:shd w:val="clear" w:color="auto" w:fill="FFFFFF"/>
        </w:rPr>
        <w:t>, Sweden</w:t>
      </w:r>
      <w:r w:rsidRPr="00741FBA">
        <w:rPr>
          <w:color w:val="000000" w:themeColor="text1"/>
          <w:shd w:val="clear" w:color="auto" w:fill="FFFFFF"/>
        </w:rPr>
        <w:fldChar w:fldCharType="begin" w:fldLock="1"/>
      </w:r>
      <w:r w:rsidR="00E13416" w:rsidRPr="00741FBA">
        <w:rPr>
          <w:color w:val="000000" w:themeColor="text1"/>
          <w:shd w:val="clear" w:color="auto" w:fill="FFFFFF"/>
        </w:rPr>
        <w:instrText>ADDIN CSL_CITATION {"citationItems":[{"id":"ITEM-1","itemData":{"DOI":"10.3109/02841861003782017","ISBN":"1651-226X (Electronic)\\r0284-186X (Linking)","ISSN":"0284186X","PMID":"20491528","abstract":"The NORDCAN database and program ( www.ancr.nu ) include detailed information and results on cancer incidence, mortality and prevalence in each of the Nordic countries over five decades and has lately been supplemented with predictions of cancer incidence and mortality; future extensions include the incorporation of cancer survival estimates. MATERIAL AND METHODS: The data originates from the national cancer registries and causes of death registries in Denmark, Finland, Iceland, Norway, Sweden, and Faroe Islands and is regularly updated. Presently 41 cancer entities are included in the common dataset, and conversions of the original national data according to international rules ensure comparability. RESULTS: With 25 million inhabitants in the Nordic countries, 130 000 incident cancers are reported yearly, alongside nearly 60 000 cancer deaths, with almost a million persons living with a cancer diagnosis. This web-based application is available in English and in each of the five Nordic national languages. It includes comprehensive and easy-to-use descriptive epidemiology tools that provide tabulations and graphs, with further user-specified options available. DISCUSSION: The NORDCAN database aims to provide comparable and timely data to serve the varying needs of policy makers, cancer societies, the public, and journalists, as well as the clinical and research community.","author":[{"dropping-particle":"","family":"Engholm","given":"Gerda","non-dropping-particle":"","parse-names":false,"suffix":""},{"dropping-particle":"","family":"Ferlay","given":"Jacques","non-dropping-particle":"","parse-names":false,"suffix":""},{"dropping-particle":"","family":"Christensen","given":"Niels","non-dropping-particle":"","parse-names":false,"suffix":""},{"dropping-particle":"","family":"Bray","given":"Freddie","non-dropping-particle":"","parse-names":false,"suffix":""},{"dropping-particle":"","family":"Gjerstorff","given":"Marianne L","non-dropping-particle":"","parse-names":false,"suffix":""},{"dropping-particle":"","family":"Klint","given":"Åsa","non-dropping-particle":"","parse-names":false,"suffix":""},{"dropping-particle":"","family":"Køtlum","given":"Janis E","non-dropping-particle":"","parse-names":false,"suffix":""},{"dropping-particle":"","family":"Ólafsdttir","given":"Elnborg","non-dropping-particle":"","parse-names":false,"suffix":""},{"dropping-particle":"","family":"Pukkala","given":"Eero","non-dropping-particle":"","parse-names":false,"suffix":""},{"dropping-particle":"","family":"Storm","given":"Hans H","non-dropping-particle":"","parse-names":false,"suffix":""}],"container-title":"Acta Oncologica","id":"ITEM-1","issue":"5","issued":{"date-parts":[["2010"]]},"page":"725-736","title":"NORDCAN - A Nordic tool for cancer information, planning, quality control and research","type":"article-journal","volume":"49"},"uris":["http://www.mendeley.com/documents/?uuid=3d19ded5-af37-395d-88a5-5ae3356c1518"]},{"id":"ITEM-2","itemData":{"URL":"http://www.ancr.nu","accessed":{"date-parts":[["2018","9","18"]]},"author":[{"dropping-particle":"","family":"Engholm","given":"G","non-dropping-particle":"","parse-names":false,"suffix":""},{"dropping-particle":"","family":"Ferlay","given":"J","non-dropping-particle":"","parse-names":false,"suffix":""},{"dropping-particle":"","family":"Christensen","given":"N","non-dropping-particle":"","parse-names":false,"suffix":""},{"dropping-particle":"","family":"Hansen","given":"HL","non-dropping-particle":"","parse-names":false,"suffix":""},{"dropping-particle":"","family":"Hertzum-Larsen","given":"R","non-dropping-particle":"","parse-names":false,"suffix":""},{"dropping-particle":"","family":"Johannesen","given":"TB","non-dropping-particle":"","parse-names":false,"suffix":""},{"dropping-particle":"","family":"Kejs","given":"AMT","non-dropping-particle":"","parse-names":false,"suffix":""},{"dropping-particle":"","family":"Khan","given":"S","non-dropping-particle":"","parse-names":false,"suffix":""},{"dropping-particle":"","family":"Ólafsdóttir","given":"E","non-dropping-particle":"","parse-names":false,"suffix":""},{"dropping-particle":"","family":"Petersen","given":"T","non-dropping-particle":"","parse-names":false,"suffix":""},{"dropping-particle":"","family":"Schmidt","given":"LKH","non-dropping-particle":"","parse-names":false,"suffix":""},{"dropping-particle":"","family":"Virtanen","given":"A","non-dropping-particle":"","parse-names":false,"suffix":""},{"dropping-particle":"","family":"Storm","given":"HH","non-dropping-particle":"","parse-names":false,"suffix":""}],"container-title":"Association of the Nordic Cancer Registries. Danish Cancer Society.","id":"ITEM-2","issued":{"date-parts":[["0"]]},"title":"Cancer Incidence, Mortality, Prevalence and Survival in the Nordic Countries, Version 8.1 (28.06.2018)","type":"webpage"},"uris":["http://www.mendeley.com/documents/?uuid=ba65c774-ad27-45d8-be01-7069f66e09cb"]},{"id":"ITEM-3","itemData":{"URL":"https://www.scb.se/en/finding-statistics/statistics-by-subject-area/population/population-composition/population-statistics/","accessed":{"date-parts":[["2019","3","5"]]},"author":[{"dropping-particle":"","family":"Statistics Sweden","given":"","non-dropping-particle":"","parse-names":false,"suffix":""}],"id":"ITEM-3","issued":{"date-parts":[["0"]]},"title":"Population statistics","type":"webpage"},"uris":["http://www.mendeley.com/documents/?uuid=25f6aff9-a7c1-3a79-ac1c-a2238c56108f"]},{"id":"ITEM-4","itemData":{"URL":"https://www.socialstyrelsen.se/globalassets/sharepoint-dokument/artikelkatalog/statistik/2017-12-31.pdf","accessed":{"date-parts":[["2019","3","5"]]},"author":[{"dropping-particle":"","family":"Socialstyrelsen - The National Board of Health and Welfare","given":"","non-dropping-particle":"","parse-names":false,"suffix":""}],"id":"ITEM-4","issued":{"date-parts":[["0"]]},"page":"2017","title":"Statistics on Cancer Incidence 2016","type":"webpage"},"uris":["http://www.mendeley.com/documents/?uuid=d7a8aaf0-f3ae-33ef-8f0a-9f2f675315fd"]}],"mendeley":{"formattedCitation":"&lt;sup&gt;6–9&lt;/sup&gt;","plainTextFormattedCitation":"6–9","previouslyFormattedCitation":"&lt;sup&gt;6–9&lt;/sup&gt;"},"properties":{"noteIndex":0},"schema":"https://github.com/citation-style-language/schema/raw/master/csl-citation.json"}</w:instrText>
      </w:r>
      <w:r w:rsidRPr="00741FBA">
        <w:rPr>
          <w:color w:val="000000" w:themeColor="text1"/>
          <w:shd w:val="clear" w:color="auto" w:fill="FFFFFF"/>
        </w:rPr>
        <w:fldChar w:fldCharType="separate"/>
      </w:r>
      <w:r w:rsidR="00011DC7" w:rsidRPr="00741FBA">
        <w:rPr>
          <w:noProof/>
          <w:color w:val="000000" w:themeColor="text1"/>
          <w:shd w:val="clear" w:color="auto" w:fill="FFFFFF"/>
          <w:vertAlign w:val="superscript"/>
        </w:rPr>
        <w:t>6–9</w:t>
      </w:r>
      <w:r w:rsidRPr="00741FBA">
        <w:rPr>
          <w:color w:val="000000" w:themeColor="text1"/>
          <w:shd w:val="clear" w:color="auto" w:fill="FFFFFF"/>
        </w:rPr>
        <w:fldChar w:fldCharType="end"/>
      </w:r>
      <w:r w:rsidRPr="00741FBA">
        <w:rPr>
          <w:color w:val="000000" w:themeColor="text1"/>
          <w:shd w:val="clear" w:color="auto" w:fill="FFFFFF"/>
        </w:rPr>
        <w:t>, Norway</w:t>
      </w:r>
      <w:r w:rsidRPr="00741FBA">
        <w:rPr>
          <w:color w:val="000000" w:themeColor="text1"/>
          <w:shd w:val="clear" w:color="auto" w:fill="FFFFFF"/>
        </w:rPr>
        <w:fldChar w:fldCharType="begin" w:fldLock="1"/>
      </w:r>
      <w:r w:rsidR="00E13416" w:rsidRPr="00741FBA">
        <w:rPr>
          <w:color w:val="000000" w:themeColor="text1"/>
          <w:shd w:val="clear" w:color="auto" w:fill="FFFFFF"/>
        </w:rPr>
        <w:instrText>ADDIN CSL_CITATION {"citationItems":[{"id":"ITEM-1","itemData":{"DOI":"10.3109/02841861003782017","ISBN":"1651-226X (Electronic)\\r0284-186X (Linking)","ISSN":"0284186X","PMID":"20491528","abstract":"The NORDCAN database and program ( www.ancr.nu ) include detailed information and results on cancer incidence, mortality and prevalence in each of the Nordic countries over five decades and has lately been supplemented with predictions of cancer incidence and mortality; future extensions include the incorporation of cancer survival estimates. MATERIAL AND METHODS: The data originates from the national cancer registries and causes of death registries in Denmark, Finland, Iceland, Norway, Sweden, and Faroe Islands and is regularly updated. Presently 41 cancer entities are included in the common dataset, and conversions of the original national data according to international rules ensure comparability. RESULTS: With 25 million inhabitants in the Nordic countries, 130 000 incident cancers are reported yearly, alongside nearly 60 000 cancer deaths, with almost a million persons living with a cancer diagnosis. This web-based application is available in English and in each of the five Nordic national languages. It includes comprehensive and easy-to-use descriptive epidemiology tools that provide tabulations and graphs, with further user-specified options available. DISCUSSION: The NORDCAN database aims to provide comparable and timely data to serve the varying needs of policy makers, cancer societies, the public, and journalists, as well as the clinical and research community.","author":[{"dropping-particle":"","family":"Engholm","given":"Gerda","non-dropping-particle":"","parse-names":false,"suffix":""},{"dropping-particle":"","family":"Ferlay","given":"Jacques","non-dropping-particle":"","parse-names":false,"suffix":""},{"dropping-particle":"","family":"Christensen","given":"Niels","non-dropping-particle":"","parse-names":false,"suffix":""},{"dropping-particle":"","family":"Bray","given":"Freddie","non-dropping-particle":"","parse-names":false,"suffix":""},{"dropping-particle":"","family":"Gjerstorff","given":"Marianne L","non-dropping-particle":"","parse-names":false,"suffix":""},{"dropping-particle":"","family":"Klint","given":"Åsa","non-dropping-particle":"","parse-names":false,"suffix":""},{"dropping-particle":"","family":"Køtlum","given":"Janis E","non-dropping-particle":"","parse-names":false,"suffix":""},{"dropping-particle":"","family":"Ólafsdttir","given":"Elnborg","non-dropping-particle":"","parse-names":false,"suffix":""},{"dropping-particle":"","family":"Pukkala","given":"Eero","non-dropping-particle":"","parse-names":false,"suffix":""},{"dropping-particle":"","family":"Storm","given":"Hans H","non-dropping-particle":"","parse-names":false,"suffix":""}],"container-title":"Acta Oncologica","id":"ITEM-1","issue":"5","issued":{"date-parts":[["2010"]]},"page":"725-736","title":"NORDCAN - A Nordic tool for cancer information, planning, quality control and research","type":"article-journal","volume":"49"},"uris":["http://www.mendeley.com/documents/?uuid=3d19ded5-af37-395d-88a5-5ae3356c1518"]},{"id":"ITEM-2","itemData":{"URL":"http://www.ancr.nu","accessed":{"date-parts":[["2018","9","18"]]},"author":[{"dropping-particle":"","family":"Engholm","given":"G","non-dropping-particle":"","parse-names":false,"suffix":""},{"dropping-particle":"","family":"Ferlay","given":"J","non-dropping-particle":"","parse-names":false,"suffix":""},{"dropping-particle":"","family":"Christensen","given":"N","non-dropping-particle":"","parse-names":false,"suffix":""},{"dropping-particle":"","family":"Hansen","given":"HL","non-dropping-particle":"","parse-names":false,"suffix":""},{"dropping-particle":"","family":"Hertzum-Larsen","given":"R","non-dropping-particle":"","parse-names":false,"suffix":""},{"dropping-particle":"","family":"Johannesen","given":"TB","non-dropping-particle":"","parse-names":false,"suffix":""},{"dropping-particle":"","family":"Kejs","given":"AMT","non-dropping-particle":"","parse-names":false,"suffix":""},{"dropping-particle":"","family":"Khan","given":"S","non-dropping-particle":"","parse-names":false,"suffix":""},{"dropping-particle":"","family":"Ólafsdóttir","given":"E","non-dropping-particle":"","parse-names":false,"suffix":""},{"dropping-particle":"","family":"Petersen","given":"T","non-dropping-particle":"","parse-names":false,"suffix":""},{"dropping-particle":"","family":"Schmidt","given":"LKH","non-dropping-particle":"","parse-names":false,"suffix":""},{"dropping-particle":"","family":"Virtanen","given":"A","non-dropping-particle":"","parse-names":false,"suffix":""},{"dropping-particle":"","family":"Storm","given":"HH","non-dropping-particle":"","parse-names":false,"suffix":""}],"container-title":"Association of the Nordic Cancer Registries. Danish Cancer Society.","id":"ITEM-2","issued":{"date-parts":[["0"]]},"title":"Cancer Incidence, Mortality, Prevalence and Survival in the Nordic Countries, Version 8.1 (28.06.2018)","type":"webpage"},"uris":["http://www.mendeley.com/documents/?uuid=ba65c774-ad27-45d8-be01-7069f66e09cb"]}],"mendeley":{"formattedCitation":"&lt;sup&gt;6,7&lt;/sup&gt;","plainTextFormattedCitation":"6,7","previouslyFormattedCitation":"&lt;sup&gt;6,7&lt;/sup&gt;"},"properties":{"noteIndex":0},"schema":"https://github.com/citation-style-language/schema/raw/master/csl-citation.json"}</w:instrText>
      </w:r>
      <w:r w:rsidRPr="00741FBA">
        <w:rPr>
          <w:color w:val="000000" w:themeColor="text1"/>
          <w:shd w:val="clear" w:color="auto" w:fill="FFFFFF"/>
        </w:rPr>
        <w:fldChar w:fldCharType="separate"/>
      </w:r>
      <w:r w:rsidR="00011DC7" w:rsidRPr="00741FBA">
        <w:rPr>
          <w:noProof/>
          <w:color w:val="000000" w:themeColor="text1"/>
          <w:shd w:val="clear" w:color="auto" w:fill="FFFFFF"/>
          <w:vertAlign w:val="superscript"/>
        </w:rPr>
        <w:t>6,7</w:t>
      </w:r>
      <w:r w:rsidRPr="00741FBA">
        <w:rPr>
          <w:color w:val="000000" w:themeColor="text1"/>
          <w:shd w:val="clear" w:color="auto" w:fill="FFFFFF"/>
        </w:rPr>
        <w:fldChar w:fldCharType="end"/>
      </w:r>
      <w:r w:rsidRPr="00741FBA">
        <w:rPr>
          <w:color w:val="000000" w:themeColor="text1"/>
          <w:shd w:val="clear" w:color="auto" w:fill="FFFFFF"/>
        </w:rPr>
        <w:t>, Finland</w:t>
      </w:r>
      <w:r w:rsidRPr="00741FBA">
        <w:rPr>
          <w:color w:val="000000" w:themeColor="text1"/>
          <w:shd w:val="clear" w:color="auto" w:fill="FFFFFF"/>
        </w:rPr>
        <w:fldChar w:fldCharType="begin" w:fldLock="1"/>
      </w:r>
      <w:r w:rsidR="00E13416" w:rsidRPr="00741FBA">
        <w:rPr>
          <w:color w:val="000000" w:themeColor="text1"/>
          <w:shd w:val="clear" w:color="auto" w:fill="FFFFFF"/>
        </w:rPr>
        <w:instrText>ADDIN CSL_CITATION {"citationItems":[{"id":"ITEM-1","itemData":{"DOI":"10.3109/02841861003782017","ISBN":"1651-226X (Electronic)\\r0284-186X (Linking)","ISSN":"0284186X","PMID":"20491528","abstract":"The NORDCAN database and program ( www.ancr.nu ) include detailed information and results on cancer incidence, mortality and prevalence in each of the Nordic countries over five decades and has lately been supplemented with predictions of cancer incidence and mortality; future extensions include the incorporation of cancer survival estimates. MATERIAL AND METHODS: The data originates from the national cancer registries and causes of death registries in Denmark, Finland, Iceland, Norway, Sweden, and Faroe Islands and is regularly updated. Presently 41 cancer entities are included in the common dataset, and conversions of the original national data according to international rules ensure comparability. RESULTS: With 25 million inhabitants in the Nordic countries, 130 000 incident cancers are reported yearly, alongside nearly 60 000 cancer deaths, with almost a million persons living with a cancer diagnosis. This web-based application is available in English and in each of the five Nordic national languages. It includes comprehensive and easy-to-use descriptive epidemiology tools that provide tabulations and graphs, with further user-specified options available. DISCUSSION: The NORDCAN database aims to provide comparable and timely data to serve the varying needs of policy makers, cancer societies, the public, and journalists, as well as the clinical and research community.","author":[{"dropping-particle":"","family":"Engholm","given":"Gerda","non-dropping-particle":"","parse-names":false,"suffix":""},{"dropping-particle":"","family":"Ferlay","given":"Jacques","non-dropping-particle":"","parse-names":false,"suffix":""},{"dropping-particle":"","family":"Christensen","given":"Niels","non-dropping-particle":"","parse-names":false,"suffix":""},{"dropping-particle":"","family":"Bray","given":"Freddie","non-dropping-particle":"","parse-names":false,"suffix":""},{"dropping-particle":"","family":"Gjerstorff","given":"Marianne L","non-dropping-particle":"","parse-names":false,"suffix":""},{"dropping-particle":"","family":"Klint","given":"Åsa","non-dropping-particle":"","parse-names":false,"suffix":""},{"dropping-particle":"","family":"Køtlum","given":"Janis E","non-dropping-particle":"","parse-names":false,"suffix":""},{"dropping-particle":"","family":"Ólafsdttir","given":"Elnborg","non-dropping-particle":"","parse-names":false,"suffix":""},{"dropping-particle":"","family":"Pukkala","given":"Eero","non-dropping-particle":"","parse-names":false,"suffix":""},{"dropping-particle":"","family":"Storm","given":"Hans H","non-dropping-particle":"","parse-names":false,"suffix":""}],"container-title":"Acta Oncologica","id":"ITEM-1","issue":"5","issued":{"date-parts":[["2010"]]},"page":"725-736","title":"NORDCAN - A Nordic tool for cancer information, planning, quality control and research","type":"article-journal","volume":"49"},"uris":["http://www.mendeley.com/documents/?uuid=3d19ded5-af37-395d-88a5-5ae3356c1518"]},{"id":"ITEM-2","itemData":{"URL":"http://www.ancr.nu","accessed":{"date-parts":[["2018","9","18"]]},"author":[{"dropping-particle":"","family":"Engholm","given":"G","non-dropping-particle":"","parse-names":false,"suffix":""},{"dropping-particle":"","family":"Ferlay","given":"J","non-dropping-particle":"","parse-names":false,"suffix":""},{"dropping-particle":"","family":"Christensen","given":"N","non-dropping-particle":"","parse-names":false,"suffix":""},{"dropping-particle":"","family":"Hansen","given":"HL","non-dropping-particle":"","parse-names":false,"suffix":""},{"dropping-particle":"","family":"Hertzum-Larsen","given":"R","non-dropping-particle":"","parse-names":false,"suffix":""},{"dropping-particle":"","family":"Johannesen","given":"TB","non-dropping-particle":"","parse-names":false,"suffix":""},{"dropping-particle":"","family":"Kejs","given":"AMT","non-dropping-particle":"","parse-names":false,"suffix":""},{"dropping-particle":"","family":"Khan","given":"S","non-dropping-particle":"","parse-names":false,"suffix":""},{"dropping-particle":"","family":"Ólafsdóttir","given":"E","non-dropping-particle":"","parse-names":false,"suffix":""},{"dropping-particle":"","family":"Petersen","given":"T","non-dropping-particle":"","parse-names":false,"suffix":""},{"dropping-particle":"","family":"Schmidt","given":"LKH","non-dropping-particle":"","parse-names":false,"suffix":""},{"dropping-particle":"","family":"Virtanen","given":"A","non-dropping-particle":"","parse-names":false,"suffix":""},{"dropping-particle":"","family":"Storm","given":"HH","non-dropping-particle":"","parse-names":false,"suffix":""}],"container-title":"Association of the Nordic Cancer Registries. Danish Cancer Society.","id":"ITEM-2","issued":{"date-parts":[["0"]]},"title":"Cancer Incidence, Mortality, Prevalence and Survival in the Nordic Countries, Version 8.1 (28.06.2018)","type":"webpage"},"uris":["http://www.mendeley.com/documents/?uuid=ba65c774-ad27-45d8-be01-7069f66e09cb"]}],"mendeley":{"formattedCitation":"&lt;sup&gt;6,7&lt;/sup&gt;","plainTextFormattedCitation":"6,7","previouslyFormattedCitation":"&lt;sup&gt;6,7&lt;/sup&gt;"},"properties":{"noteIndex":0},"schema":"https://github.com/citation-style-language/schema/raw/master/csl-citation.json"}</w:instrText>
      </w:r>
      <w:r w:rsidRPr="00741FBA">
        <w:rPr>
          <w:color w:val="000000" w:themeColor="text1"/>
          <w:shd w:val="clear" w:color="auto" w:fill="FFFFFF"/>
        </w:rPr>
        <w:fldChar w:fldCharType="separate"/>
      </w:r>
      <w:r w:rsidR="00011DC7" w:rsidRPr="00741FBA">
        <w:rPr>
          <w:noProof/>
          <w:color w:val="000000" w:themeColor="text1"/>
          <w:shd w:val="clear" w:color="auto" w:fill="FFFFFF"/>
          <w:vertAlign w:val="superscript"/>
        </w:rPr>
        <w:t>6,7</w:t>
      </w:r>
      <w:r w:rsidRPr="00741FBA">
        <w:rPr>
          <w:color w:val="000000" w:themeColor="text1"/>
          <w:shd w:val="clear" w:color="auto" w:fill="FFFFFF"/>
        </w:rPr>
        <w:fldChar w:fldCharType="end"/>
      </w:r>
      <w:r w:rsidRPr="00741FBA">
        <w:rPr>
          <w:color w:val="000000" w:themeColor="text1"/>
          <w:shd w:val="clear" w:color="auto" w:fill="FFFFFF"/>
        </w:rPr>
        <w:t>, Denmark</w:t>
      </w:r>
      <w:r w:rsidRPr="00741FBA">
        <w:rPr>
          <w:color w:val="000000" w:themeColor="text1"/>
          <w:shd w:val="clear" w:color="auto" w:fill="FFFFFF"/>
        </w:rPr>
        <w:fldChar w:fldCharType="begin" w:fldLock="1"/>
      </w:r>
      <w:r w:rsidR="00E13416" w:rsidRPr="00741FBA">
        <w:rPr>
          <w:color w:val="000000" w:themeColor="text1"/>
          <w:shd w:val="clear" w:color="auto" w:fill="FFFFFF"/>
        </w:rPr>
        <w:instrText>ADDIN CSL_CITATION {"citationItems":[{"id":"ITEM-1","itemData":{"DOI":"10.3109/02841861003782017","ISBN":"1651-226X (Electronic)\\r0284-186X (Linking)","ISSN":"0284186X","PMID":"20491528","abstract":"The NORDCAN database and program ( www.ancr.nu ) include detailed information and results on cancer incidence, mortality and prevalence in each of the Nordic countries over five decades and has lately been supplemented with predictions of cancer incidence and mortality; future extensions include the incorporation of cancer survival estimates. MATERIAL AND METHODS: The data originates from the national cancer registries and causes of death registries in Denmark, Finland, Iceland, Norway, Sweden, and Faroe Islands and is regularly updated. Presently 41 cancer entities are included in the common dataset, and conversions of the original national data according to international rules ensure comparability. RESULTS: With 25 million inhabitants in the Nordic countries, 130 000 incident cancers are reported yearly, alongside nearly 60 000 cancer deaths, with almost a million persons living with a cancer diagnosis. This web-based application is available in English and in each of the five Nordic national languages. It includes comprehensive and easy-to-use descriptive epidemiology tools that provide tabulations and graphs, with further user-specified options available. DISCUSSION: The NORDCAN database aims to provide comparable and timely data to serve the varying needs of policy makers, cancer societies, the public, and journalists, as well as the clinical and research community.","author":[{"dropping-particle":"","family":"Engholm","given":"Gerda","non-dropping-particle":"","parse-names":false,"suffix":""},{"dropping-particle":"","family":"Ferlay","given":"Jacques","non-dropping-particle":"","parse-names":false,"suffix":""},{"dropping-particle":"","family":"Christensen","given":"Niels","non-dropping-particle":"","parse-names":false,"suffix":""},{"dropping-particle":"","family":"Bray","given":"Freddie","non-dropping-particle":"","parse-names":false,"suffix":""},{"dropping-particle":"","family":"Gjerstorff","given":"Marianne L","non-dropping-particle":"","parse-names":false,"suffix":""},{"dropping-particle":"","family":"Klint","given":"Åsa","non-dropping-particle":"","parse-names":false,"suffix":""},{"dropping-particle":"","family":"Køtlum","given":"Janis E","non-dropping-particle":"","parse-names":false,"suffix":""},{"dropping-particle":"","family":"Ólafsdttir","given":"Elnborg","non-dropping-particle":"","parse-names":false,"suffix":""},{"dropping-particle":"","family":"Pukkala","given":"Eero","non-dropping-particle":"","parse-names":false,"suffix":""},{"dropping-particle":"","family":"Storm","given":"Hans H","non-dropping-particle":"","parse-names":false,"suffix":""}],"container-title":"Acta Oncologica","id":"ITEM-1","issue":"5","issued":{"date-parts":[["2010"]]},"page":"725-736","title":"NORDCAN - A Nordic tool for cancer information, planning, quality control and research","type":"article-journal","volume":"49"},"uris":["http://www.mendeley.com/documents/?uuid=3d19ded5-af37-395d-88a5-5ae3356c1518"]},{"id":"ITEM-2","itemData":{"URL":"http://www.ancr.nu","accessed":{"date-parts":[["2018","9","18"]]},"author":[{"dropping-particle":"","family":"Engholm","given":"G","non-dropping-particle":"","parse-names":false,"suffix":""},{"dropping-particle":"","family":"Ferlay","given":"J","non-dropping-particle":"","parse-names":false,"suffix":""},{"dropping-particle":"","family":"Christensen","given":"N","non-dropping-particle":"","parse-names":false,"suffix":""},{"dropping-particle":"","family":"Hansen","given":"HL","non-dropping-particle":"","parse-names":false,"suffix":""},{"dropping-particle":"","family":"Hertzum-Larsen","given":"R","non-dropping-particle":"","parse-names":false,"suffix":""},{"dropping-particle":"","family":"Johannesen","given":"TB","non-dropping-particle":"","parse-names":false,"suffix":""},{"dropping-particle":"","family":"Kejs","given":"AMT","non-dropping-particle":"","parse-names":false,"suffix":""},{"dropping-particle":"","family":"Khan","given":"S","non-dropping-particle":"","parse-names":false,"suffix":""},{"dropping-particle":"","family":"Ólafsdóttir","given":"E","non-dropping-particle":"","parse-names":false,"suffix":""},{"dropping-particle":"","family":"Petersen","given":"T","non-dropping-particle":"","parse-names":false,"suffix":""},{"dropping-particle":"","family":"Schmidt","given":"LKH","non-dropping-particle":"","parse-names":false,"suffix":""},{"dropping-particle":"","family":"Virtanen","given":"A","non-dropping-particle":"","parse-names":false,"suffix":""},{"dropping-particle":"","family":"Storm","given":"HH","non-dropping-particle":"","parse-names":false,"suffix":""}],"container-title":"Association of the Nordic Cancer Registries. Danish Cancer Society.","id":"ITEM-2","issued":{"date-parts":[["0"]]},"title":"Cancer Incidence, Mortality, Prevalence and Survival in the Nordic Countries, Version 8.1 (28.06.2018)","type":"webpage"},"uris":["http://www.mendeley.com/documents/?uuid=ba65c774-ad27-45d8-be01-7069f66e09cb"]}],"mendeley":{"formattedCitation":"&lt;sup&gt;6,7&lt;/sup&gt;","plainTextFormattedCitation":"6,7","previouslyFormattedCitation":"&lt;sup&gt;6,7&lt;/sup&gt;"},"properties":{"noteIndex":0},"schema":"https://github.com/citation-style-language/schema/raw/master/csl-citation.json"}</w:instrText>
      </w:r>
      <w:r w:rsidRPr="00741FBA">
        <w:rPr>
          <w:color w:val="000000" w:themeColor="text1"/>
          <w:shd w:val="clear" w:color="auto" w:fill="FFFFFF"/>
        </w:rPr>
        <w:fldChar w:fldCharType="separate"/>
      </w:r>
      <w:r w:rsidR="00011DC7" w:rsidRPr="00741FBA">
        <w:rPr>
          <w:noProof/>
          <w:color w:val="000000" w:themeColor="text1"/>
          <w:shd w:val="clear" w:color="auto" w:fill="FFFFFF"/>
          <w:vertAlign w:val="superscript"/>
        </w:rPr>
        <w:t>6,7</w:t>
      </w:r>
      <w:r w:rsidRPr="00741FBA">
        <w:rPr>
          <w:color w:val="000000" w:themeColor="text1"/>
          <w:shd w:val="clear" w:color="auto" w:fill="FFFFFF"/>
        </w:rPr>
        <w:fldChar w:fldCharType="end"/>
      </w:r>
      <w:r w:rsidRPr="00741FBA">
        <w:rPr>
          <w:color w:val="000000" w:themeColor="text1"/>
          <w:shd w:val="clear" w:color="auto" w:fill="FFFFFF"/>
        </w:rPr>
        <w:t>, the UK</w:t>
      </w:r>
      <w:r w:rsidRPr="00741FBA">
        <w:rPr>
          <w:color w:val="000000" w:themeColor="text1"/>
          <w:shd w:val="clear" w:color="auto" w:fill="FFFFFF"/>
        </w:rPr>
        <w:fldChar w:fldCharType="begin" w:fldLock="1"/>
      </w:r>
      <w:r w:rsidR="00E13416" w:rsidRPr="00741FBA">
        <w:rPr>
          <w:color w:val="000000" w:themeColor="text1"/>
          <w:shd w:val="clear" w:color="auto" w:fill="FFFFFF"/>
        </w:rPr>
        <w:instrText>ADDIN CSL_CITATION {"citationItems":[{"id":"ITEM-1","itemData":{"URL":"https://www.cancerresearchuk.org/health-professional/cancer-statistics/statistics-by-cancer-type/prostate-cancer/incidence","accessed":{"date-parts":[["2018","8","15"]]},"author":[{"dropping-particle":"","family":"Cancer Research UK","given":"","non-dropping-particle":"","parse-names":false,"suffix":""}],"id":"ITEM-1","issued":{"date-parts":[["0"]]},"title":"Prostate cancer incidence statistics","type":"webpage"},"uris":["http://www.mendeley.com/documents/?uuid=0aca593d-fcc3-3d63-9c60-d09f7c0e70ad"]}],"mendeley":{"formattedCitation":"&lt;sup&gt;10&lt;/sup&gt;","plainTextFormattedCitation":"10","previouslyFormattedCitation":"&lt;sup&gt;10&lt;/sup&gt;"},"properties":{"noteIndex":0},"schema":"https://github.com/citation-style-language/schema/raw/master/csl-citation.json"}</w:instrText>
      </w:r>
      <w:r w:rsidRPr="00741FBA">
        <w:rPr>
          <w:color w:val="000000" w:themeColor="text1"/>
          <w:shd w:val="clear" w:color="auto" w:fill="FFFFFF"/>
        </w:rPr>
        <w:fldChar w:fldCharType="separate"/>
      </w:r>
      <w:r w:rsidR="00011DC7" w:rsidRPr="00741FBA">
        <w:rPr>
          <w:noProof/>
          <w:color w:val="000000" w:themeColor="text1"/>
          <w:shd w:val="clear" w:color="auto" w:fill="FFFFFF"/>
          <w:vertAlign w:val="superscript"/>
        </w:rPr>
        <w:t>10</w:t>
      </w:r>
      <w:r w:rsidRPr="00741FBA">
        <w:rPr>
          <w:color w:val="000000" w:themeColor="text1"/>
          <w:shd w:val="clear" w:color="auto" w:fill="FFFFFF"/>
        </w:rPr>
        <w:fldChar w:fldCharType="end"/>
      </w:r>
      <w:r w:rsidRPr="00741FBA">
        <w:rPr>
          <w:color w:val="000000" w:themeColor="text1"/>
          <w:shd w:val="clear" w:color="auto" w:fill="FFFFFF"/>
        </w:rPr>
        <w:t>, and Australia</w:t>
      </w:r>
      <w:r w:rsidRPr="00741FBA">
        <w:rPr>
          <w:color w:val="000000" w:themeColor="text1"/>
          <w:shd w:val="clear" w:color="auto" w:fill="FFFFFF"/>
        </w:rPr>
        <w:fldChar w:fldCharType="begin" w:fldLock="1"/>
      </w:r>
      <w:r w:rsidR="00E13416" w:rsidRPr="00741FBA">
        <w:rPr>
          <w:color w:val="000000" w:themeColor="text1"/>
          <w:shd w:val="clear" w:color="auto" w:fill="FFFFFF"/>
        </w:rPr>
        <w:instrText>ADDIN CSL_CITATION {"citationItems":[{"id":"ITEM-1","itemData":{"author":[{"dropping-particle":"","family":"Australian Institute of Health and Welfare","given":"","non-dropping-particle":"","parse-names":false,"suffix":""}],"id":"ITEM-1","issued":{"date-parts":[["0"]]},"publisher":"http://www.aihw.gov.au/acim-books","publisher-place":"Canberra: AIHW.","title":"2017 Australian Cancer Incidence and Mortality (ACIM) books: prostate cancer","type":"book"},"uris":["http://www.mendeley.com/documents/?uuid=2113cb76-362d-4d8b-8922-7cc712c1a987"]}],"mendeley":{"formattedCitation":"&lt;sup&gt;11&lt;/sup&gt;","plainTextFormattedCitation":"11","previouslyFormattedCitation":"&lt;sup&gt;11&lt;/sup&gt;"},"properties":{"noteIndex":0},"schema":"https://github.com/citation-style-language/schema/raw/master/csl-citation.json"}</w:instrText>
      </w:r>
      <w:r w:rsidRPr="00741FBA">
        <w:rPr>
          <w:color w:val="000000" w:themeColor="text1"/>
          <w:shd w:val="clear" w:color="auto" w:fill="FFFFFF"/>
        </w:rPr>
        <w:fldChar w:fldCharType="separate"/>
      </w:r>
      <w:r w:rsidR="00011DC7" w:rsidRPr="00741FBA">
        <w:rPr>
          <w:noProof/>
          <w:color w:val="000000" w:themeColor="text1"/>
          <w:shd w:val="clear" w:color="auto" w:fill="FFFFFF"/>
          <w:vertAlign w:val="superscript"/>
        </w:rPr>
        <w:t>11</w:t>
      </w:r>
      <w:r w:rsidRPr="00741FBA">
        <w:rPr>
          <w:color w:val="000000" w:themeColor="text1"/>
          <w:shd w:val="clear" w:color="auto" w:fill="FFFFFF"/>
        </w:rPr>
        <w:fldChar w:fldCharType="end"/>
      </w:r>
      <w:r w:rsidRPr="00741FBA">
        <w:rPr>
          <w:color w:val="000000" w:themeColor="text1"/>
          <w:shd w:val="clear" w:color="auto" w:fill="FFFFFF"/>
        </w:rPr>
        <w:t>. While the incidence</w:t>
      </w:r>
      <w:r w:rsidR="00517750" w:rsidRPr="00741FBA">
        <w:rPr>
          <w:color w:val="000000" w:themeColor="text1"/>
          <w:shd w:val="clear" w:color="auto" w:fill="FFFFFF"/>
        </w:rPr>
        <w:t xml:space="preserve"> rates</w:t>
      </w:r>
      <w:r w:rsidRPr="00741FBA">
        <w:rPr>
          <w:color w:val="000000" w:themeColor="text1"/>
          <w:shd w:val="clear" w:color="auto" w:fill="FFFFFF"/>
        </w:rPr>
        <w:t xml:space="preserve"> in each age range </w:t>
      </w:r>
      <w:r w:rsidR="00517750" w:rsidRPr="00741FBA">
        <w:rPr>
          <w:color w:val="000000" w:themeColor="text1"/>
          <w:shd w:val="clear" w:color="auto" w:fill="FFFFFF"/>
        </w:rPr>
        <w:t>varied</w:t>
      </w:r>
      <w:r w:rsidRPr="00741FBA">
        <w:rPr>
          <w:color w:val="000000" w:themeColor="text1"/>
          <w:shd w:val="clear" w:color="auto" w:fill="FFFFFF"/>
        </w:rPr>
        <w:t xml:space="preserve"> between countries (likely a reflection of screening prevalence and differing policies </w:t>
      </w:r>
      <w:r w:rsidR="00517750" w:rsidRPr="00741FBA">
        <w:rPr>
          <w:color w:val="000000" w:themeColor="text1"/>
          <w:shd w:val="clear" w:color="auto" w:fill="FFFFFF"/>
        </w:rPr>
        <w:t>for</w:t>
      </w:r>
      <w:r w:rsidRPr="00741FBA">
        <w:rPr>
          <w:color w:val="000000" w:themeColor="text1"/>
          <w:shd w:val="clear" w:color="auto" w:fill="FFFFFF"/>
        </w:rPr>
        <w:t xml:space="preserve"> prostate cancer screening in each population), </w:t>
      </w:r>
      <w:r w:rsidR="00517750" w:rsidRPr="00741FBA">
        <w:rPr>
          <w:color w:val="000000" w:themeColor="text1"/>
          <w:shd w:val="clear" w:color="auto" w:fill="FFFFFF"/>
        </w:rPr>
        <w:t>the pattern was</w:t>
      </w:r>
      <w:r w:rsidRPr="00741FBA">
        <w:rPr>
          <w:color w:val="000000" w:themeColor="text1"/>
          <w:shd w:val="clear" w:color="auto" w:fill="FFFFFF"/>
        </w:rPr>
        <w:t xml:space="preserve"> relatively similar</w:t>
      </w:r>
      <w:r w:rsidR="00866975" w:rsidRPr="00741FBA">
        <w:rPr>
          <w:color w:val="000000" w:themeColor="text1"/>
          <w:shd w:val="clear" w:color="auto" w:fill="FFFFFF"/>
        </w:rPr>
        <w:t xml:space="preserve">, and typically varied by a factor of less than 2-3 for each 5-year age bin. </w:t>
      </w:r>
      <w:r w:rsidRPr="00741FBA">
        <w:rPr>
          <w:color w:val="000000" w:themeColor="text1"/>
          <w:shd w:val="clear" w:color="auto" w:fill="FFFFFF"/>
        </w:rPr>
        <w:t xml:space="preserve"> Sweden was chosen as a representative population</w:t>
      </w:r>
      <w:r w:rsidR="00011C47" w:rsidRPr="00741FBA">
        <w:rPr>
          <w:color w:val="000000" w:themeColor="text1"/>
          <w:shd w:val="clear" w:color="auto" w:fill="FFFFFF"/>
        </w:rPr>
        <w:t xml:space="preserve"> </w:t>
      </w:r>
      <w:r w:rsidR="001832D2" w:rsidRPr="00741FBA">
        <w:rPr>
          <w:color w:val="000000" w:themeColor="text1"/>
          <w:shd w:val="clear" w:color="auto" w:fill="FFFFFF"/>
        </w:rPr>
        <w:t>with</w:t>
      </w:r>
      <w:r w:rsidRPr="00741FBA">
        <w:rPr>
          <w:color w:val="000000" w:themeColor="text1"/>
          <w:shd w:val="clear" w:color="auto" w:fill="FFFFFF"/>
        </w:rPr>
        <w:t xml:space="preserve"> published raw numbers of men diagnosed with prostate cancer</w:t>
      </w:r>
      <w:r w:rsidRPr="00741FBA">
        <w:rPr>
          <w:color w:val="000000" w:themeColor="text1"/>
          <w:shd w:val="clear" w:color="auto" w:fill="FFFFFF"/>
        </w:rPr>
        <w:fldChar w:fldCharType="begin" w:fldLock="1"/>
      </w:r>
      <w:r w:rsidR="00E13416" w:rsidRPr="00741FBA">
        <w:rPr>
          <w:color w:val="000000" w:themeColor="text1"/>
          <w:shd w:val="clear" w:color="auto" w:fill="FFFFFF"/>
        </w:rPr>
        <w:instrText>ADDIN CSL_CITATION {"citationItems":[{"id":"ITEM-1","itemData":{"URL":"https://www.socialstyrelsen.se/globalassets/sharepoint-dokument/artikelkatalog/statistik/2017-12-31.pdf","accessed":{"date-parts":[["2019","3","5"]]},"author":[{"dropping-particle":"","family":"Socialstyrelsen - The National Board of Health and Welfare","given":"","non-dropping-particle":"","parse-names":false,"suffix":""}],"id":"ITEM-1","issued":{"date-parts":[["0"]]},"page":"2017","title":"Statistics on Cancer Incidence 2016","type":"webpage"},"uris":["http://www.mendeley.com/documents/?uuid=d7a8aaf0-f3ae-33ef-8f0a-9f2f675315fd"]},{"id":"ITEM-2","itemData":{"URL":"https://www.scb.se/en/finding-statistics/statistics-by-subject-area/population/population-composition/population-statistics/","accessed":{"date-parts":[["2019","3","5"]]},"author":[{"dropping-particle":"","family":"Statistics Sweden","given":"","non-dropping-particle":"","parse-names":false,"suffix":""}],"id":"ITEM-2","issued":{"date-parts":[["0"]]},"title":"Population statistics","type":"webpage"},"uris":["http://www.mendeley.com/documents/?uuid=25f6aff9-a7c1-3a79-ac1c-a2238c56108f"]}],"mendeley":{"formattedCitation":"&lt;sup&gt;8,9&lt;/sup&gt;","plainTextFormattedCitation":"8,9","previouslyFormattedCitation":"&lt;sup&gt;8,9&lt;/sup&gt;"},"properties":{"noteIndex":0},"schema":"https://github.com/citation-style-language/schema/raw/master/csl-citation.json"}</w:instrText>
      </w:r>
      <w:r w:rsidRPr="00741FBA">
        <w:rPr>
          <w:color w:val="000000" w:themeColor="text1"/>
          <w:shd w:val="clear" w:color="auto" w:fill="FFFFFF"/>
        </w:rPr>
        <w:fldChar w:fldCharType="separate"/>
      </w:r>
      <w:r w:rsidR="00011DC7" w:rsidRPr="00741FBA">
        <w:rPr>
          <w:noProof/>
          <w:color w:val="000000" w:themeColor="text1"/>
          <w:shd w:val="clear" w:color="auto" w:fill="FFFFFF"/>
          <w:vertAlign w:val="superscript"/>
        </w:rPr>
        <w:t>8,9</w:t>
      </w:r>
      <w:r w:rsidRPr="00741FBA">
        <w:rPr>
          <w:color w:val="000000" w:themeColor="text1"/>
          <w:shd w:val="clear" w:color="auto" w:fill="FFFFFF"/>
        </w:rPr>
        <w:fldChar w:fldCharType="end"/>
      </w:r>
      <w:r w:rsidRPr="00741FBA">
        <w:rPr>
          <w:color w:val="000000" w:themeColor="text1"/>
          <w:shd w:val="clear" w:color="auto" w:fill="FFFFFF"/>
        </w:rPr>
        <w:t xml:space="preserve"> and </w:t>
      </w:r>
      <w:r w:rsidR="001832D2" w:rsidRPr="00741FBA">
        <w:rPr>
          <w:color w:val="000000" w:themeColor="text1"/>
          <w:shd w:val="clear" w:color="auto" w:fill="FFFFFF"/>
        </w:rPr>
        <w:t>of total</w:t>
      </w:r>
      <w:r w:rsidRPr="00741FBA">
        <w:rPr>
          <w:color w:val="000000" w:themeColor="text1"/>
          <w:shd w:val="clear" w:color="auto" w:fill="FFFFFF"/>
        </w:rPr>
        <w:t xml:space="preserve"> men in the age range of 45-79 years. </w:t>
      </w:r>
      <w:r w:rsidR="001832D2" w:rsidRPr="00741FBA">
        <w:rPr>
          <w:color w:val="000000" w:themeColor="text1"/>
        </w:rPr>
        <w:t>P</w:t>
      </w:r>
      <w:r w:rsidRPr="00741FBA">
        <w:rPr>
          <w:color w:val="000000" w:themeColor="text1"/>
        </w:rPr>
        <w:t>ublished Swedish Cancer Registry and Swedish population data reported there were 9,024 prostate cancer cases and 1,953,203 men without prostate cancer aged 45-79 in 2016</w:t>
      </w:r>
      <w:r w:rsidRPr="00741FBA">
        <w:rPr>
          <w:color w:val="000000" w:themeColor="text1"/>
        </w:rPr>
        <w:fldChar w:fldCharType="begin" w:fldLock="1"/>
      </w:r>
      <w:r w:rsidR="00E13416" w:rsidRPr="00741FBA">
        <w:rPr>
          <w:color w:val="000000" w:themeColor="text1"/>
        </w:rPr>
        <w:instrText>ADDIN CSL_CITATION {"citationItems":[{"id":"ITEM-1","itemData":{"URL":"https://www.socialstyrelsen.se/globalassets/sharepoint-dokument/artikelkatalog/statistik/2017-12-31.pdf","accessed":{"date-parts":[["2019","3","5"]]},"author":[{"dropping-particle":"","family":"Socialstyrelsen - The National Board of Health and Welfare","given":"","non-dropping-particle":"","parse-names":false,"suffix":""}],"id":"ITEM-1","issued":{"date-parts":[["0"]]},"page":"2017","title":"Statistics on Cancer Incidence 2016","type":"webpage"},"uris":["http://www.mendeley.com/documents/?uuid=d7a8aaf0-f3ae-33ef-8f0a-9f2f675315fd"]},{"id":"ITEM-2","itemData":{"URL":"https://www.scb.se/en/finding-statistics/statistics-by-subject-area/population/population-composition/population-statistics/","accessed":{"date-parts":[["2019","3","5"]]},"author":[{"dropping-particle":"","family":"Statistics Sweden","given":"","non-dropping-particle":"","parse-names":false,"suffix":""}],"id":"ITEM-2","issued":{"date-parts":[["0"]]},"title":"Population statistics","type":"webpage"},"uris":["http://www.mendeley.com/documents/?uuid=25f6aff9-a7c1-3a79-ac1c-a2238c56108f"]}],"mendeley":{"formattedCitation":"&lt;sup&gt;8,9&lt;/sup&gt;","plainTextFormattedCitation":"8,9","previouslyFormattedCitation":"&lt;sup&gt;8,9&lt;/sup&gt;"},"properties":{"noteIndex":0},"schema":"https://github.com/citation-style-language/schema/raw/master/csl-citation.json"}</w:instrText>
      </w:r>
      <w:r w:rsidRPr="00741FBA">
        <w:rPr>
          <w:color w:val="000000" w:themeColor="text1"/>
        </w:rPr>
        <w:fldChar w:fldCharType="separate"/>
      </w:r>
      <w:r w:rsidR="00011DC7" w:rsidRPr="00741FBA">
        <w:rPr>
          <w:noProof/>
          <w:color w:val="000000" w:themeColor="text1"/>
          <w:vertAlign w:val="superscript"/>
        </w:rPr>
        <w:t>8,9</w:t>
      </w:r>
      <w:r w:rsidRPr="00741FBA">
        <w:rPr>
          <w:color w:val="000000" w:themeColor="text1"/>
        </w:rPr>
        <w:fldChar w:fldCharType="end"/>
      </w:r>
      <w:r w:rsidRPr="00741FBA">
        <w:rPr>
          <w:color w:val="000000" w:themeColor="text1"/>
        </w:rPr>
        <w:t>. </w:t>
      </w:r>
      <w:r w:rsidRPr="00741FBA">
        <w:rPr>
          <w:color w:val="000000" w:themeColor="text1"/>
          <w:shd w:val="clear" w:color="auto" w:fill="FFFFFF"/>
        </w:rPr>
        <w:t xml:space="preserve"> </w:t>
      </w:r>
      <w:r w:rsidR="008A2C80" w:rsidRPr="00741FBA">
        <w:rPr>
          <w:color w:val="000000" w:themeColor="text1"/>
          <w:shd w:val="clear" w:color="auto" w:fill="FFFFFF"/>
        </w:rPr>
        <w:t xml:space="preserve">We used these numbers to correct for sampling </w:t>
      </w:r>
      <w:r w:rsidR="006723E8" w:rsidRPr="00741FBA">
        <w:rPr>
          <w:color w:val="000000" w:themeColor="text1"/>
        </w:rPr>
        <w:t>bias</w:t>
      </w:r>
      <w:r w:rsidR="006723E8" w:rsidRPr="00741FBA">
        <w:rPr>
          <w:color w:val="000000" w:themeColor="text1"/>
        </w:rPr>
        <w:fldChar w:fldCharType="begin" w:fldLock="1"/>
      </w:r>
      <w:r w:rsidR="00E13416" w:rsidRPr="00741FBA">
        <w:rPr>
          <w:color w:val="000000" w:themeColor="text1"/>
        </w:rPr>
        <w:instrText>ADDIN CSL_CITATION {"citationItems":[{"id":"ITEM-1","itemData":{"DOI":"10.1023/A:1009691327335","ISBN":"1380-7870 (Print)","ISSN":"13807870","PMID":"10408179","abstract":"Prentice (1986) proposed a case-cohort design as an efficient subsampling mechanism for survival studies. Several other authors have expanded on these ideas to create a family of related sampling plans, along with estimators for the covariate effects. We describe how to obtain the proposed parameter estimates and their variance estimates using standard software packages, with SAS and S-Plus as particular examples.","author":[{"dropping-particle":"","family":"Therneau","given":"Terry M.","non-dropping-particle":"","parse-names":false,"suffix":""},{"dropping-particle":"","family":"Li","given":"Hongzhe","non-dropping-particle":"","parse-names":false,"suffix":""}],"container-title":"Lifetime Data Analysis","id":"ITEM-1","issue":"2","issued":{"date-parts":[["1999"]]},"page":"99-112","publisher":"Kluwer Academic Publishers","title":"Computing the Cox Model for Case Cohort Designs","type":"article-journal","volume":"5"},"uris":["http://www.mendeley.com/documents/?uuid=b66c0a9b-74f3-3e7a-a6f9-ce655af6cfc7"]},{"id":"ITEM-2","itemData":{"author":[{"dropping-particle":"","family":"Therneau","given":"Terry M.","non-dropping-particle":"","parse-names":false,"suffix":""},{"dropping-particle":"","family":"Grambsch","given":"Patricia M","non-dropping-particle":"","parse-names":false,"suffix":""}],"id":"ITEM-2","issued":{"date-parts":[["2000"]]},"publisher":"Springer","publisher-place":"New York","title":"Modeling survival data: extending the Cox model","type":"book"},"uris":["http://www.mendeley.com/documents/?uuid=a656bb2d-d9dc-4bee-ae12-385b008c8330"]}],"mendeley":{"formattedCitation":"&lt;sup&gt;12,13&lt;/sup&gt;","plainTextFormattedCitation":"12,13","previouslyFormattedCitation":"&lt;sup&gt;12,13&lt;/sup&gt;"},"properties":{"noteIndex":0},"schema":"https://github.com/citation-style-language/schema/raw/master/csl-citation.json"}</w:instrText>
      </w:r>
      <w:r w:rsidR="006723E8" w:rsidRPr="00741FBA">
        <w:rPr>
          <w:color w:val="000000" w:themeColor="text1"/>
        </w:rPr>
        <w:fldChar w:fldCharType="separate"/>
      </w:r>
      <w:r w:rsidR="00011DC7" w:rsidRPr="00741FBA">
        <w:rPr>
          <w:noProof/>
          <w:color w:val="000000" w:themeColor="text1"/>
          <w:vertAlign w:val="superscript"/>
        </w:rPr>
        <w:t>12,13</w:t>
      </w:r>
      <w:r w:rsidR="006723E8" w:rsidRPr="00741FBA">
        <w:rPr>
          <w:color w:val="000000" w:themeColor="text1"/>
        </w:rPr>
        <w:fldChar w:fldCharType="end"/>
      </w:r>
      <w:r w:rsidR="006723E8" w:rsidRPr="00741FBA">
        <w:rPr>
          <w:color w:val="000000" w:themeColor="text1"/>
        </w:rPr>
        <w:t xml:space="preserve"> for all Cox proportional hazards regressions reported</w:t>
      </w:r>
      <w:r w:rsidR="008A2C80" w:rsidRPr="00741FBA">
        <w:rPr>
          <w:color w:val="000000" w:themeColor="text1"/>
        </w:rPr>
        <w:t>; calculations were made</w:t>
      </w:r>
      <w:r w:rsidR="006723E8" w:rsidRPr="00741FBA">
        <w:rPr>
          <w:color w:val="000000" w:themeColor="text1"/>
        </w:rPr>
        <w:t xml:space="preserve"> using the R “survival” package</w:t>
      </w:r>
      <w:r w:rsidR="006723E8" w:rsidRPr="00741FBA">
        <w:rPr>
          <w:color w:val="000000" w:themeColor="text1"/>
        </w:rPr>
        <w:fldChar w:fldCharType="begin" w:fldLock="1"/>
      </w:r>
      <w:r w:rsidR="00E13416" w:rsidRPr="00741FBA">
        <w:rPr>
          <w:color w:val="000000" w:themeColor="text1"/>
        </w:rPr>
        <w:instrText>ADDIN CSL_CITATION {"citationItems":[{"id":"ITEM-1","itemData":{"author":[{"dropping-particle":"","family":"R Core Team","given":"","non-dropping-particle":"","parse-names":false,"suffix":""}],"container-title":"Vienna, Austria: R Foundation for Statistical Computing","id":"ITEM-1","issued":{"date-parts":[["2015"]]},"title":"R: A language and environment for statistical computing.","type":"chapter"},"uris":["http://www.mendeley.com/documents/?uuid=8ff995df-5667-4687-bad1-b2091a4765bf"]}],"mendeley":{"formattedCitation":"&lt;sup&gt;14&lt;/sup&gt;","plainTextFormattedCitation":"14","previouslyFormattedCitation":"&lt;sup&gt;14&lt;/sup&gt;"},"properties":{"noteIndex":0},"schema":"https://github.com/citation-style-language/schema/raw/master/csl-citation.json"}</w:instrText>
      </w:r>
      <w:r w:rsidR="006723E8" w:rsidRPr="00741FBA">
        <w:rPr>
          <w:color w:val="000000" w:themeColor="text1"/>
        </w:rPr>
        <w:fldChar w:fldCharType="separate"/>
      </w:r>
      <w:r w:rsidR="00011DC7" w:rsidRPr="00741FBA">
        <w:rPr>
          <w:noProof/>
          <w:color w:val="000000" w:themeColor="text1"/>
          <w:vertAlign w:val="superscript"/>
        </w:rPr>
        <w:t>14</w:t>
      </w:r>
      <w:r w:rsidR="006723E8" w:rsidRPr="00741FBA">
        <w:rPr>
          <w:color w:val="000000" w:themeColor="text1"/>
        </w:rPr>
        <w:fldChar w:fldCharType="end"/>
      </w:r>
      <w:r w:rsidR="006723E8" w:rsidRPr="00741FBA">
        <w:rPr>
          <w:color w:val="000000" w:themeColor="text1"/>
        </w:rPr>
        <w:t xml:space="preserve">. </w:t>
      </w:r>
      <w:r w:rsidRPr="00741FBA">
        <w:rPr>
          <w:color w:val="000000" w:themeColor="text1"/>
        </w:rPr>
        <w:t xml:space="preserve">  </w:t>
      </w:r>
    </w:p>
    <w:p w14:paraId="4176AA13" w14:textId="3656CA69" w:rsidR="006723E8" w:rsidRPr="00741FBA" w:rsidRDefault="006723E8" w:rsidP="00535D9E">
      <w:pPr>
        <w:rPr>
          <w:bCs/>
          <w:color w:val="000000" w:themeColor="text1"/>
        </w:rPr>
      </w:pPr>
      <w:r w:rsidRPr="00741FBA">
        <w:rPr>
          <w:b/>
          <w:color w:val="000000" w:themeColor="text1"/>
        </w:rPr>
        <w:tab/>
      </w:r>
      <w:r w:rsidRPr="00741FBA">
        <w:rPr>
          <w:bCs/>
          <w:color w:val="000000" w:themeColor="text1"/>
        </w:rPr>
        <w:t xml:space="preserve">Given that the overall incidence of prostate cancer in different populations </w:t>
      </w:r>
      <w:r w:rsidR="00B92BE5" w:rsidRPr="00741FBA">
        <w:rPr>
          <w:bCs/>
          <w:color w:val="000000" w:themeColor="text1"/>
        </w:rPr>
        <w:t>varies</w:t>
      </w:r>
      <w:r w:rsidRPr="00741FBA">
        <w:rPr>
          <w:bCs/>
          <w:color w:val="000000" w:themeColor="text1"/>
        </w:rPr>
        <w:t xml:space="preserve">, and the current dataset comes from a multi-institutional and multi-national dataset, we performed a sensitivity analysis </w:t>
      </w:r>
      <w:r w:rsidR="00995AE5" w:rsidRPr="00741FBA">
        <w:rPr>
          <w:bCs/>
          <w:color w:val="000000" w:themeColor="text1"/>
        </w:rPr>
        <w:t>for the above</w:t>
      </w:r>
      <w:r w:rsidRPr="00741FBA">
        <w:rPr>
          <w:bCs/>
          <w:color w:val="000000" w:themeColor="text1"/>
        </w:rPr>
        <w:t xml:space="preserve"> population numbers. This was done by adjusting the </w:t>
      </w:r>
      <w:r w:rsidR="00995AE5" w:rsidRPr="00741FBA">
        <w:rPr>
          <w:bCs/>
          <w:color w:val="000000" w:themeColor="text1"/>
        </w:rPr>
        <w:t xml:space="preserve">assumed </w:t>
      </w:r>
      <w:r w:rsidRPr="00741FBA">
        <w:rPr>
          <w:bCs/>
          <w:color w:val="000000" w:themeColor="text1"/>
        </w:rPr>
        <w:t xml:space="preserve">population prostate cancer incidence by a factor of up to four times </w:t>
      </w:r>
      <w:r w:rsidR="00995AE5" w:rsidRPr="00741FBA">
        <w:rPr>
          <w:bCs/>
          <w:color w:val="000000" w:themeColor="text1"/>
        </w:rPr>
        <w:t xml:space="preserve">lesser </w:t>
      </w:r>
      <w:r w:rsidRPr="00741FBA">
        <w:rPr>
          <w:bCs/>
          <w:color w:val="000000" w:themeColor="text1"/>
        </w:rPr>
        <w:t xml:space="preserve">or </w:t>
      </w:r>
      <w:r w:rsidR="00995AE5" w:rsidRPr="00741FBA">
        <w:rPr>
          <w:bCs/>
          <w:color w:val="000000" w:themeColor="text1"/>
        </w:rPr>
        <w:t>greater than that of Sweden, then re-calculating the corrected hazard ratios (HRs) for PHS associations with PCa</w:t>
      </w:r>
      <w:r w:rsidRPr="00741FBA">
        <w:rPr>
          <w:bCs/>
          <w:color w:val="000000" w:themeColor="text1"/>
        </w:rPr>
        <w:t xml:space="preserve">. </w:t>
      </w:r>
      <w:r w:rsidR="003F52EC" w:rsidRPr="00741FBA">
        <w:rPr>
          <w:color w:val="000000" w:themeColor="text1"/>
          <w:shd w:val="clear" w:color="auto" w:fill="FFFFFF"/>
        </w:rPr>
        <w:t xml:space="preserve">The range of incidence in the sensitivity analyses (25% to 400% of the Swedish incidence) is wider than the range </w:t>
      </w:r>
      <w:r w:rsidR="00995AE5" w:rsidRPr="00741FBA">
        <w:rPr>
          <w:color w:val="000000" w:themeColor="text1"/>
          <w:shd w:val="clear" w:color="auto" w:fill="FFFFFF"/>
        </w:rPr>
        <w:t xml:space="preserve">across the </w:t>
      </w:r>
      <w:r w:rsidR="003F52EC" w:rsidRPr="00741FBA">
        <w:rPr>
          <w:color w:val="000000" w:themeColor="text1"/>
          <w:shd w:val="clear" w:color="auto" w:fill="FFFFFF"/>
        </w:rPr>
        <w:t xml:space="preserve">countries </w:t>
      </w:r>
      <w:r w:rsidR="00995AE5" w:rsidRPr="00741FBA">
        <w:rPr>
          <w:color w:val="000000" w:themeColor="text1"/>
          <w:shd w:val="clear" w:color="auto" w:fill="FFFFFF"/>
        </w:rPr>
        <w:t>mentioned above</w:t>
      </w:r>
      <w:r w:rsidR="00E13416" w:rsidRPr="00741FBA">
        <w:rPr>
          <w:color w:val="000000" w:themeColor="text1"/>
          <w:shd w:val="clear" w:color="auto" w:fill="FFFFFF"/>
        </w:rPr>
        <w:t xml:space="preserve"> and wider than the range reported for ethnicity-related variation</w:t>
      </w:r>
      <w:r w:rsidR="00E13416" w:rsidRPr="00741FBA">
        <w:rPr>
          <w:color w:val="000000" w:themeColor="text1"/>
          <w:shd w:val="clear" w:color="auto" w:fill="FFFFFF"/>
        </w:rPr>
        <w:fldChar w:fldCharType="begin" w:fldLock="1"/>
      </w:r>
      <w:r w:rsidR="0059592A">
        <w:rPr>
          <w:color w:val="000000" w:themeColor="text1"/>
          <w:shd w:val="clear" w:color="auto" w:fill="FFFFFF"/>
        </w:rPr>
        <w:instrText>ADDIN CSL_CITATION {"citationItems":[{"id":"ITEM-1","itemData":{"DOI":"10.1016/j.semradonc.2016.08.002","ISSN":"15329461","PMID":"27986209","abstract":"Prostate cancer rates vary substantially by race, ethnicity, and geography. These disparities can be explained by variation in access to screening and treatment, variation in exposure to prostate cancer risk factors, and variation in the underlying biology of prostate carcinogenesis (including genomic propensity of some groups to develop biologically aggressive disease). It is clear that access to screening and access to treatment are critical influencing factors of prostate cancer rates; yet, even among geographically diverse populations with similar access to care (eg, low- and medium-income countries), African descent men have higher prostate cancer rates and poorer prognosis. To date, the proportion of prostate cancer that can be explained by environmental exposures is small, and the effect of these factors across different racial, ethnic, or geographical populations is poorly understood. In contrast, prostate cancer has one of the highest heritabilities of all major cancers. Numerous genetic susceptibility markers have been identified from family-based studies, candidate gene association studies, and genome-wide association studies. Some prostate cancer loci, including the risk loci found at chromosome 8q24, have consistent effects in all groups studied to date. However, replication of many susceptibility loci across race, ethnicity, and geography remains limited, and additional studies in certain populations (particularly in men of African descent) are needed to better understand the underlying genetic basis of prostate cancer.","author":[{"dropping-particle":"","family":"Rebbeck","given":"Timothy R.","non-dropping-particle":"","parse-names":false,"suffix":""}],"container-title":"Seminars in Radiation Oncology","id":"ITEM-1","issue":"1","issued":{"date-parts":[["2017","1","1"]]},"page":"3-10","publisher":"W.B. Saunders","title":"Prostate Cancer Genetics: Variation by Race, Ethnicity, and Geography","type":"article","volume":"27"},"uris":["http://www.mendeley.com/documents/?uuid=823aab1c-49b4-339b-9832-8c26d1babf15"]},{"id":"ITEM-2","itemData":{"DOI":"10.1177/1557988318798279","ISSN":"15579891","abstract":"Although research has reported that prostate cancer (PCa) incidence and mortality rates are among the highest for African Americans, the data is inconclusive regarding PCa rates in native African men, Black men residing in other countries, and men in Asia, Europe, and the Americas. Data reveals that prostate-specific antigen (PSA) testing and disease incidence have risen significantly in developing and Asian countries, and PCa has become one of the leading male cancers in many of those nations. The objective of this study was to review published peer-reviewed studies that address PCa in different regions of the world to get a better understanding of how PCa incidence, prevalence, detection, and mortality are influenced by race, ethnicity, and geography. A secondary goal was to compare PCa data from various world regions to contextualize how disproportionate the incidence and mortality rates are among men from the African diaspora versus men of European, Hispanic, and Asian descent, as well as to highlight the need for more robust screening and treatment guidelines in developing countries. There are differences in incidence and mortality rates between men of African, Asian, Hispanic, and European ancestry, confirming the involvement of genetic factors. However, differences between men of the same race and ethnicity who live in different countries suggest that environmental factors may also be implicated. Availability and access to diagnostic and health-care services as well as recommendations regarding PCa testing vary from country to country and contribute to the variability in incidence and mortality rates.","author":[{"dropping-particle":"","family":"Taitt","given":"Harold Evelyn","non-dropping-particle":"","parse-names":false,"suffix":""}],"container-title":"American Journal of Men's Health","id":"ITEM-2","issue":"6","issued":{"date-parts":[["2018","11","1"]]},"page":"1807-1823","publisher":"SAGE Publications Inc.","title":"Global Trends and Prostate Cancer: A Review of Incidence, Detection, and Mortality as Influenced by Race, Ethnicity, and Geographic Location","type":"article","volume":"12"},"uris":["http://www.mendeley.com/documents/?uuid=ece6dd3b-09cc-3184-bc6b-d459d766f84e"]}],"mendeley":{"formattedCitation":"&lt;sup&gt;15,16&lt;/sup&gt;","plainTextFormattedCitation":"15,16","previouslyFormattedCitation":"&lt;sup&gt;15,16&lt;/sup&gt;"},"properties":{"noteIndex":0},"schema":"https://github.com/citation-style-language/schema/raw/master/csl-citation.json"}</w:instrText>
      </w:r>
      <w:r w:rsidR="00E13416" w:rsidRPr="00741FBA">
        <w:rPr>
          <w:color w:val="000000" w:themeColor="text1"/>
          <w:shd w:val="clear" w:color="auto" w:fill="FFFFFF"/>
        </w:rPr>
        <w:fldChar w:fldCharType="separate"/>
      </w:r>
      <w:r w:rsidR="00E13416" w:rsidRPr="00741FBA">
        <w:rPr>
          <w:noProof/>
          <w:color w:val="000000" w:themeColor="text1"/>
          <w:shd w:val="clear" w:color="auto" w:fill="FFFFFF"/>
          <w:vertAlign w:val="superscript"/>
        </w:rPr>
        <w:t>15,16</w:t>
      </w:r>
      <w:r w:rsidR="00E13416" w:rsidRPr="00741FBA">
        <w:rPr>
          <w:color w:val="000000" w:themeColor="text1"/>
          <w:shd w:val="clear" w:color="auto" w:fill="FFFFFF"/>
        </w:rPr>
        <w:fldChar w:fldCharType="end"/>
      </w:r>
      <w:r w:rsidR="003F52EC" w:rsidRPr="00741FBA">
        <w:rPr>
          <w:color w:val="000000" w:themeColor="text1"/>
          <w:shd w:val="clear" w:color="auto" w:fill="FFFFFF"/>
        </w:rPr>
        <w:t xml:space="preserve">. </w:t>
      </w:r>
      <w:r w:rsidRPr="00741FBA">
        <w:rPr>
          <w:bCs/>
          <w:color w:val="000000" w:themeColor="text1"/>
        </w:rPr>
        <w:t xml:space="preserve">We calculated each </w:t>
      </w:r>
      <w:r w:rsidR="00995AE5" w:rsidRPr="00741FBA">
        <w:rPr>
          <w:bCs/>
          <w:color w:val="000000" w:themeColor="text1"/>
        </w:rPr>
        <w:t>HR</w:t>
      </w:r>
      <w:r w:rsidRPr="00741FBA">
        <w:rPr>
          <w:bCs/>
          <w:color w:val="000000" w:themeColor="text1"/>
        </w:rPr>
        <w:t xml:space="preserve"> of interest (</w:t>
      </w:r>
      <w:r w:rsidRPr="00741FBA">
        <w:rPr>
          <w:color w:val="000000" w:themeColor="text1"/>
        </w:rPr>
        <w:t>HR</w:t>
      </w:r>
      <w:r w:rsidRPr="00741FBA">
        <w:rPr>
          <w:color w:val="000000" w:themeColor="text1"/>
          <w:vertAlign w:val="subscript"/>
        </w:rPr>
        <w:t>20/50</w:t>
      </w:r>
      <w:r w:rsidRPr="00741FBA">
        <w:rPr>
          <w:color w:val="000000" w:themeColor="text1"/>
        </w:rPr>
        <w:t xml:space="preserve">, </w:t>
      </w:r>
      <w:r w:rsidRPr="00741FBA">
        <w:rPr>
          <w:bCs/>
          <w:color w:val="000000" w:themeColor="text1"/>
        </w:rPr>
        <w:t>HR</w:t>
      </w:r>
      <w:r w:rsidRPr="00741FBA">
        <w:rPr>
          <w:bCs/>
          <w:color w:val="000000" w:themeColor="text1"/>
          <w:vertAlign w:val="subscript"/>
        </w:rPr>
        <w:t>80/50</w:t>
      </w:r>
      <w:r w:rsidRPr="00741FBA">
        <w:rPr>
          <w:bCs/>
          <w:color w:val="000000" w:themeColor="text1"/>
        </w:rPr>
        <w:t>, HR</w:t>
      </w:r>
      <w:r w:rsidRPr="00741FBA">
        <w:rPr>
          <w:bCs/>
          <w:color w:val="000000" w:themeColor="text1"/>
          <w:vertAlign w:val="subscript"/>
        </w:rPr>
        <w:t>98/50</w:t>
      </w:r>
      <w:r w:rsidRPr="00741FBA">
        <w:rPr>
          <w:bCs/>
          <w:color w:val="000000" w:themeColor="text1"/>
        </w:rPr>
        <w:t>, and HR</w:t>
      </w:r>
      <w:r w:rsidRPr="00741FBA">
        <w:rPr>
          <w:bCs/>
          <w:color w:val="000000" w:themeColor="text1"/>
          <w:vertAlign w:val="subscript"/>
        </w:rPr>
        <w:t>80/20</w:t>
      </w:r>
      <w:r w:rsidRPr="00741FBA">
        <w:rPr>
          <w:bCs/>
          <w:color w:val="000000" w:themeColor="text1"/>
        </w:rPr>
        <w:t>)</w:t>
      </w:r>
      <w:r w:rsidRPr="00741FBA">
        <w:rPr>
          <w:color w:val="000000" w:themeColor="text1"/>
        </w:rPr>
        <w:t xml:space="preserve">, </w:t>
      </w:r>
      <w:r w:rsidRPr="00741FBA">
        <w:rPr>
          <w:bCs/>
          <w:color w:val="000000" w:themeColor="text1"/>
        </w:rPr>
        <w:t xml:space="preserve">for </w:t>
      </w:r>
      <w:r w:rsidR="00ED21D1" w:rsidRPr="00741FBA">
        <w:rPr>
          <w:bCs/>
          <w:color w:val="000000" w:themeColor="text1"/>
        </w:rPr>
        <w:t xml:space="preserve">the association of PHS with any PCa, </w:t>
      </w:r>
      <w:r w:rsidRPr="00741FBA">
        <w:rPr>
          <w:bCs/>
          <w:color w:val="000000" w:themeColor="text1"/>
        </w:rPr>
        <w:t xml:space="preserve">aggressive </w:t>
      </w:r>
      <w:r w:rsidR="00ED21D1" w:rsidRPr="00741FBA">
        <w:rPr>
          <w:bCs/>
          <w:color w:val="000000" w:themeColor="text1"/>
        </w:rPr>
        <w:t xml:space="preserve">PCa, and death from PCa </w:t>
      </w:r>
      <w:r w:rsidRPr="00741FBA">
        <w:rPr>
          <w:bCs/>
          <w:color w:val="000000" w:themeColor="text1"/>
        </w:rPr>
        <w:t>(in the multi-ethnic dataset and by each genetic ancestry group</w:t>
      </w:r>
      <w:r w:rsidR="00ED21D1" w:rsidRPr="00741FBA">
        <w:rPr>
          <w:bCs/>
          <w:color w:val="000000" w:themeColor="text1"/>
        </w:rPr>
        <w:t>, where applicable</w:t>
      </w:r>
      <w:r w:rsidRPr="00741FBA">
        <w:rPr>
          <w:bCs/>
          <w:color w:val="000000" w:themeColor="text1"/>
        </w:rPr>
        <w:t xml:space="preserve">) to determine how changes in assumed population incidence affected the calculated HRs. </w:t>
      </w:r>
    </w:p>
    <w:p w14:paraId="00677904" w14:textId="77777777" w:rsidR="006723E8" w:rsidRPr="00741FBA" w:rsidRDefault="006723E8">
      <w:pPr>
        <w:rPr>
          <w:b/>
          <w:color w:val="000000" w:themeColor="text1"/>
        </w:rPr>
      </w:pPr>
      <w:r w:rsidRPr="00741FBA">
        <w:rPr>
          <w:b/>
          <w:color w:val="000000" w:themeColor="text1"/>
        </w:rPr>
        <w:br w:type="page"/>
      </w:r>
    </w:p>
    <w:p w14:paraId="1C9A4754" w14:textId="5064B729" w:rsidR="006723E8" w:rsidRPr="00741FBA" w:rsidRDefault="006723E8" w:rsidP="006A2692">
      <w:pPr>
        <w:rPr>
          <w:b/>
          <w:color w:val="000000" w:themeColor="text1"/>
        </w:rPr>
      </w:pPr>
      <w:r w:rsidRPr="00741FBA">
        <w:rPr>
          <w:b/>
          <w:color w:val="000000" w:themeColor="text1"/>
        </w:rPr>
        <w:lastRenderedPageBreak/>
        <w:t>Supplemental Results</w:t>
      </w:r>
    </w:p>
    <w:p w14:paraId="42D38BCB" w14:textId="77777777" w:rsidR="006A2692" w:rsidRPr="00741FBA" w:rsidRDefault="006A2692" w:rsidP="00535D9E">
      <w:pPr>
        <w:rPr>
          <w:b/>
          <w:color w:val="000000" w:themeColor="text1"/>
        </w:rPr>
      </w:pPr>
    </w:p>
    <w:p w14:paraId="65AF0FD2" w14:textId="5747D716" w:rsidR="002722FF" w:rsidRPr="00741FBA" w:rsidRDefault="002722FF" w:rsidP="006A2692">
      <w:pPr>
        <w:rPr>
          <w:bCs/>
          <w:color w:val="000000" w:themeColor="text1"/>
          <w:u w:val="single"/>
          <w:vertAlign w:val="subscript"/>
        </w:rPr>
      </w:pPr>
      <w:r w:rsidRPr="00741FBA">
        <w:rPr>
          <w:bCs/>
          <w:color w:val="000000" w:themeColor="text1"/>
          <w:u w:val="single"/>
        </w:rPr>
        <w:t>SNPs included in PHS</w:t>
      </w:r>
      <w:r w:rsidRPr="00741FBA">
        <w:rPr>
          <w:bCs/>
          <w:color w:val="000000" w:themeColor="text1"/>
          <w:u w:val="single"/>
          <w:vertAlign w:val="subscript"/>
        </w:rPr>
        <w:t xml:space="preserve">2 </w:t>
      </w:r>
    </w:p>
    <w:p w14:paraId="7A134A45" w14:textId="77777777" w:rsidR="006A2692" w:rsidRPr="00741FBA" w:rsidRDefault="006A2692" w:rsidP="00535D9E">
      <w:pPr>
        <w:rPr>
          <w:bCs/>
          <w:color w:val="000000" w:themeColor="text1"/>
          <w:u w:val="single"/>
        </w:rPr>
      </w:pPr>
    </w:p>
    <w:p w14:paraId="07FEDD42" w14:textId="75D4C04E" w:rsidR="002722FF" w:rsidRPr="00741FBA" w:rsidRDefault="006A2692">
      <w:pPr>
        <w:pStyle w:val="Caption"/>
        <w:keepNext/>
        <w:rPr>
          <w:rFonts w:ascii="Times New Roman" w:hAnsi="Times New Roman" w:cs="Times New Roman"/>
          <w:i w:val="0"/>
          <w:color w:val="000000" w:themeColor="text1"/>
          <w:sz w:val="24"/>
          <w:szCs w:val="24"/>
        </w:rPr>
      </w:pPr>
      <w:r w:rsidRPr="00741FBA">
        <w:rPr>
          <w:rFonts w:ascii="Times New Roman" w:hAnsi="Times New Roman" w:cs="Times New Roman"/>
          <w:b/>
          <w:i w:val="0"/>
          <w:color w:val="000000" w:themeColor="text1"/>
          <w:sz w:val="24"/>
          <w:szCs w:val="24"/>
        </w:rPr>
        <w:t>e</w:t>
      </w:r>
      <w:r w:rsidR="002722FF" w:rsidRPr="00741FBA">
        <w:rPr>
          <w:rFonts w:ascii="Times New Roman" w:hAnsi="Times New Roman" w:cs="Times New Roman"/>
          <w:b/>
          <w:i w:val="0"/>
          <w:color w:val="000000" w:themeColor="text1"/>
          <w:sz w:val="24"/>
          <w:szCs w:val="24"/>
        </w:rPr>
        <w:t xml:space="preserve">Table </w:t>
      </w:r>
      <w:r w:rsidR="000F5963" w:rsidRPr="00741FBA">
        <w:rPr>
          <w:rFonts w:ascii="Times New Roman" w:hAnsi="Times New Roman" w:cs="Times New Roman"/>
          <w:b/>
          <w:i w:val="0"/>
          <w:color w:val="000000" w:themeColor="text1"/>
          <w:sz w:val="24"/>
          <w:szCs w:val="24"/>
        </w:rPr>
        <w:t>4</w:t>
      </w:r>
      <w:r w:rsidR="002722FF" w:rsidRPr="00741FBA">
        <w:rPr>
          <w:rFonts w:ascii="Times New Roman" w:hAnsi="Times New Roman" w:cs="Times New Roman"/>
          <w:b/>
          <w:i w:val="0"/>
          <w:color w:val="000000" w:themeColor="text1"/>
          <w:sz w:val="24"/>
          <w:szCs w:val="24"/>
        </w:rPr>
        <w:t xml:space="preserve">. </w:t>
      </w:r>
      <w:r w:rsidR="002722FF" w:rsidRPr="00741FBA">
        <w:rPr>
          <w:rFonts w:ascii="Times New Roman" w:hAnsi="Times New Roman" w:cs="Times New Roman"/>
          <w:i w:val="0"/>
          <w:color w:val="000000" w:themeColor="text1"/>
          <w:sz w:val="24"/>
          <w:szCs w:val="24"/>
        </w:rPr>
        <w:t xml:space="preserve">SNP identifier, chromosome, effect </w:t>
      </w:r>
      <w:r w:rsidR="00931EF7" w:rsidRPr="00741FBA">
        <w:rPr>
          <w:rFonts w:ascii="Times New Roman" w:hAnsi="Times New Roman" w:cs="Times New Roman"/>
          <w:i w:val="0"/>
          <w:color w:val="000000" w:themeColor="text1"/>
          <w:sz w:val="24"/>
          <w:szCs w:val="24"/>
        </w:rPr>
        <w:t xml:space="preserve">allele, </w:t>
      </w:r>
      <w:r w:rsidR="002722FF" w:rsidRPr="00741FBA">
        <w:rPr>
          <w:rFonts w:ascii="Times New Roman" w:hAnsi="Times New Roman" w:cs="Times New Roman"/>
          <w:i w:val="0"/>
          <w:color w:val="000000" w:themeColor="text1"/>
          <w:sz w:val="24"/>
          <w:szCs w:val="24"/>
        </w:rPr>
        <w:t xml:space="preserve">reference allele, </w:t>
      </w:r>
      <w:r w:rsidR="00931EF7" w:rsidRPr="00741FBA">
        <w:rPr>
          <w:rFonts w:ascii="Times New Roman" w:hAnsi="Times New Roman" w:cs="Times New Roman"/>
          <w:i w:val="0"/>
          <w:color w:val="000000" w:themeColor="text1"/>
          <w:sz w:val="24"/>
          <w:szCs w:val="24"/>
        </w:rPr>
        <w:t xml:space="preserve">and </w:t>
      </w:r>
      <w:r w:rsidR="002722FF" w:rsidRPr="00741FBA">
        <w:rPr>
          <w:rFonts w:ascii="Times New Roman" w:hAnsi="Times New Roman" w:cs="Times New Roman"/>
          <w:i w:val="0"/>
          <w:color w:val="000000" w:themeColor="text1"/>
          <w:sz w:val="24"/>
          <w:szCs w:val="24"/>
        </w:rPr>
        <w:t>position (based on version 37) and beta</w:t>
      </w:r>
      <w:r w:rsidR="00931EF7" w:rsidRPr="00741FBA">
        <w:rPr>
          <w:rFonts w:ascii="Times New Roman" w:hAnsi="Times New Roman" w:cs="Times New Roman"/>
          <w:i w:val="0"/>
          <w:color w:val="000000" w:themeColor="text1"/>
          <w:sz w:val="24"/>
          <w:szCs w:val="24"/>
        </w:rPr>
        <w:t xml:space="preserve"> (model weight)</w:t>
      </w:r>
      <w:r w:rsidR="002722FF" w:rsidRPr="00741FBA">
        <w:rPr>
          <w:rFonts w:ascii="Times New Roman" w:hAnsi="Times New Roman" w:cs="Times New Roman"/>
          <w:i w:val="0"/>
          <w:color w:val="000000" w:themeColor="text1"/>
          <w:sz w:val="24"/>
          <w:szCs w:val="24"/>
        </w:rPr>
        <w:t xml:space="preserve"> for </w:t>
      </w:r>
      <w:r w:rsidR="00560D46" w:rsidRPr="00741FBA">
        <w:rPr>
          <w:rFonts w:ascii="Times New Roman" w:hAnsi="Times New Roman" w:cs="Times New Roman"/>
          <w:i w:val="0"/>
          <w:color w:val="000000" w:themeColor="text1"/>
          <w:sz w:val="24"/>
          <w:szCs w:val="24"/>
        </w:rPr>
        <w:t xml:space="preserve">the 46 </w:t>
      </w:r>
      <w:r w:rsidR="002722FF" w:rsidRPr="00741FBA">
        <w:rPr>
          <w:rFonts w:ascii="Times New Roman" w:hAnsi="Times New Roman" w:cs="Times New Roman"/>
          <w:i w:val="0"/>
          <w:color w:val="000000" w:themeColor="text1"/>
          <w:sz w:val="24"/>
          <w:szCs w:val="24"/>
        </w:rPr>
        <w:t>SNPs used in PHS</w:t>
      </w:r>
      <w:r w:rsidR="00560D46" w:rsidRPr="00741FBA">
        <w:rPr>
          <w:rFonts w:ascii="Times New Roman" w:hAnsi="Times New Roman" w:cs="Times New Roman"/>
          <w:i w:val="0"/>
          <w:color w:val="000000" w:themeColor="text1"/>
          <w:sz w:val="24"/>
          <w:szCs w:val="24"/>
          <w:vertAlign w:val="subscript"/>
        </w:rPr>
        <w:t>2</w:t>
      </w:r>
      <w:r w:rsidR="002722FF" w:rsidRPr="00741FBA">
        <w:rPr>
          <w:rFonts w:ascii="Times New Roman" w:hAnsi="Times New Roman" w:cs="Times New Roman"/>
          <w:i w:val="0"/>
          <w:color w:val="000000" w:themeColor="text1"/>
          <w:sz w:val="24"/>
          <w:szCs w:val="24"/>
        </w:rPr>
        <w:t xml:space="preserve"> calculation</w:t>
      </w:r>
      <w:r w:rsidR="00847FDA" w:rsidRPr="00741FBA">
        <w:rPr>
          <w:rFonts w:ascii="Times New Roman" w:hAnsi="Times New Roman" w:cs="Times New Roman"/>
          <w:i w:val="0"/>
          <w:color w:val="000000" w:themeColor="text1"/>
          <w:sz w:val="24"/>
          <w:szCs w:val="24"/>
        </w:rPr>
        <w:t>*</w:t>
      </w:r>
      <w:r w:rsidR="002722FF" w:rsidRPr="00741FBA">
        <w:rPr>
          <w:rFonts w:ascii="Times New Roman" w:hAnsi="Times New Roman" w:cs="Times New Roman"/>
          <w:i w:val="0"/>
          <w:color w:val="000000" w:themeColor="text1"/>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2004"/>
        <w:gridCol w:w="852"/>
        <w:gridCol w:w="1324"/>
        <w:gridCol w:w="1418"/>
        <w:gridCol w:w="1618"/>
      </w:tblGrid>
      <w:tr w:rsidR="002722FF" w:rsidRPr="00741FBA" w14:paraId="63E3095A" w14:textId="77777777" w:rsidTr="00535D9E">
        <w:trPr>
          <w:trHeight w:val="300"/>
        </w:trPr>
        <w:tc>
          <w:tcPr>
            <w:tcW w:w="2144" w:type="dxa"/>
            <w:tcBorders>
              <w:top w:val="single" w:sz="4" w:space="0" w:color="auto"/>
              <w:bottom w:val="single" w:sz="4" w:space="0" w:color="auto"/>
            </w:tcBorders>
            <w:noWrap/>
            <w:vAlign w:val="center"/>
            <w:hideMark/>
          </w:tcPr>
          <w:p w14:paraId="577AEB0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ID</w:t>
            </w:r>
          </w:p>
        </w:tc>
        <w:tc>
          <w:tcPr>
            <w:tcW w:w="2004" w:type="dxa"/>
            <w:tcBorders>
              <w:top w:val="single" w:sz="4" w:space="0" w:color="auto"/>
              <w:bottom w:val="single" w:sz="4" w:space="0" w:color="auto"/>
            </w:tcBorders>
            <w:noWrap/>
            <w:vAlign w:val="center"/>
            <w:hideMark/>
          </w:tcPr>
          <w:p w14:paraId="2196E19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Chromosome</w:t>
            </w:r>
          </w:p>
        </w:tc>
        <w:tc>
          <w:tcPr>
            <w:tcW w:w="852" w:type="dxa"/>
            <w:tcBorders>
              <w:top w:val="single" w:sz="4" w:space="0" w:color="auto"/>
              <w:bottom w:val="single" w:sz="4" w:space="0" w:color="auto"/>
            </w:tcBorders>
            <w:noWrap/>
            <w:vAlign w:val="center"/>
            <w:hideMark/>
          </w:tcPr>
          <w:p w14:paraId="3458BE8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Effect</w:t>
            </w:r>
          </w:p>
        </w:tc>
        <w:tc>
          <w:tcPr>
            <w:tcW w:w="1324" w:type="dxa"/>
            <w:tcBorders>
              <w:top w:val="single" w:sz="4" w:space="0" w:color="auto"/>
              <w:bottom w:val="single" w:sz="4" w:space="0" w:color="auto"/>
            </w:tcBorders>
            <w:noWrap/>
            <w:vAlign w:val="center"/>
            <w:hideMark/>
          </w:tcPr>
          <w:p w14:paraId="4B926A75"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Reference</w:t>
            </w:r>
          </w:p>
        </w:tc>
        <w:tc>
          <w:tcPr>
            <w:tcW w:w="1418" w:type="dxa"/>
            <w:tcBorders>
              <w:top w:val="single" w:sz="4" w:space="0" w:color="auto"/>
              <w:bottom w:val="single" w:sz="4" w:space="0" w:color="auto"/>
            </w:tcBorders>
            <w:noWrap/>
            <w:vAlign w:val="center"/>
            <w:hideMark/>
          </w:tcPr>
          <w:p w14:paraId="4B0AD86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Position</w:t>
            </w:r>
          </w:p>
        </w:tc>
        <w:tc>
          <w:tcPr>
            <w:tcW w:w="1618" w:type="dxa"/>
            <w:tcBorders>
              <w:top w:val="single" w:sz="4" w:space="0" w:color="auto"/>
              <w:bottom w:val="single" w:sz="4" w:space="0" w:color="auto"/>
            </w:tcBorders>
            <w:noWrap/>
            <w:vAlign w:val="center"/>
            <w:hideMark/>
          </w:tcPr>
          <w:p w14:paraId="7A1DCA33" w14:textId="77777777" w:rsidR="002722FF" w:rsidRPr="00741FBA" w:rsidRDefault="0084331E" w:rsidP="00535D9E">
            <w:pPr>
              <w:rPr>
                <w:rFonts w:ascii="Times New Roman" w:hAnsi="Times New Roman" w:cs="Times New Roman"/>
                <w:sz w:val="24"/>
                <w:szCs w:val="24"/>
              </w:rPr>
            </w:pPr>
            <w:r w:rsidRPr="00741FBA">
              <w:rPr>
                <w:rFonts w:ascii="Times New Roman" w:hAnsi="Times New Roman" w:cs="Times New Roman"/>
                <w:color w:val="000000" w:themeColor="text1"/>
              </w:rPr>
              <w:t>PHS</w:t>
            </w:r>
            <w:r w:rsidRPr="00741FBA">
              <w:rPr>
                <w:rFonts w:ascii="Times New Roman" w:hAnsi="Times New Roman" w:cs="Times New Roman"/>
                <w:iCs/>
                <w:color w:val="000000" w:themeColor="text1"/>
                <w:vertAlign w:val="subscript"/>
              </w:rPr>
              <w:t>2</w:t>
            </w:r>
            <w:r w:rsidRPr="00741FBA">
              <w:rPr>
                <w:rFonts w:ascii="Times New Roman" w:hAnsi="Times New Roman" w:cs="Times New Roman"/>
                <w:i/>
                <w:color w:val="000000" w:themeColor="text1"/>
                <w:vertAlign w:val="subscript"/>
              </w:rPr>
              <w:t xml:space="preserve"> </w:t>
            </w:r>
            <w:r w:rsidR="002722FF" w:rsidRPr="00741FBA">
              <w:rPr>
                <w:rFonts w:ascii="Times New Roman" w:hAnsi="Times New Roman" w:cs="Times New Roman"/>
              </w:rPr>
              <w:t>beta</w:t>
            </w:r>
          </w:p>
        </w:tc>
      </w:tr>
      <w:tr w:rsidR="002722FF" w:rsidRPr="00741FBA" w14:paraId="2471945D" w14:textId="77777777" w:rsidTr="00535D9E">
        <w:trPr>
          <w:trHeight w:val="300"/>
        </w:trPr>
        <w:tc>
          <w:tcPr>
            <w:tcW w:w="2144" w:type="dxa"/>
            <w:tcBorders>
              <w:top w:val="single" w:sz="4" w:space="0" w:color="auto"/>
            </w:tcBorders>
            <w:noWrap/>
            <w:vAlign w:val="center"/>
            <w:hideMark/>
          </w:tcPr>
          <w:p w14:paraId="17EAA13B"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chr2_63301164</w:t>
            </w:r>
          </w:p>
        </w:tc>
        <w:tc>
          <w:tcPr>
            <w:tcW w:w="2004" w:type="dxa"/>
            <w:tcBorders>
              <w:top w:val="single" w:sz="4" w:space="0" w:color="auto"/>
            </w:tcBorders>
            <w:noWrap/>
            <w:vAlign w:val="center"/>
            <w:hideMark/>
          </w:tcPr>
          <w:p w14:paraId="1F381E9D"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2</w:t>
            </w:r>
          </w:p>
        </w:tc>
        <w:tc>
          <w:tcPr>
            <w:tcW w:w="852" w:type="dxa"/>
            <w:tcBorders>
              <w:top w:val="single" w:sz="4" w:space="0" w:color="auto"/>
            </w:tcBorders>
            <w:noWrap/>
            <w:vAlign w:val="center"/>
            <w:hideMark/>
          </w:tcPr>
          <w:p w14:paraId="46FB4021"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tcBorders>
              <w:top w:val="single" w:sz="4" w:space="0" w:color="auto"/>
            </w:tcBorders>
            <w:noWrap/>
            <w:vAlign w:val="center"/>
            <w:hideMark/>
          </w:tcPr>
          <w:p w14:paraId="2FD81CB0"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418" w:type="dxa"/>
            <w:tcBorders>
              <w:top w:val="single" w:sz="4" w:space="0" w:color="auto"/>
            </w:tcBorders>
            <w:noWrap/>
            <w:vAlign w:val="center"/>
            <w:hideMark/>
          </w:tcPr>
          <w:p w14:paraId="10D15898"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63301164</w:t>
            </w:r>
          </w:p>
        </w:tc>
        <w:tc>
          <w:tcPr>
            <w:tcW w:w="1618" w:type="dxa"/>
            <w:tcBorders>
              <w:top w:val="single" w:sz="4" w:space="0" w:color="auto"/>
            </w:tcBorders>
            <w:noWrap/>
            <w:vAlign w:val="center"/>
            <w:hideMark/>
          </w:tcPr>
          <w:p w14:paraId="4A406BB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-0.069</w:t>
            </w:r>
          </w:p>
        </w:tc>
      </w:tr>
      <w:tr w:rsidR="002722FF" w:rsidRPr="00741FBA" w14:paraId="157B9B2D" w14:textId="77777777" w:rsidTr="00535D9E">
        <w:trPr>
          <w:trHeight w:val="300"/>
        </w:trPr>
        <w:tc>
          <w:tcPr>
            <w:tcW w:w="2144" w:type="dxa"/>
            <w:noWrap/>
            <w:vAlign w:val="center"/>
            <w:hideMark/>
          </w:tcPr>
          <w:p w14:paraId="34558CCD" w14:textId="0ED9200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chr2_85808982</w:t>
            </w:r>
            <w:r w:rsidR="00C56693" w:rsidRPr="00741FBA">
              <w:rPr>
                <w:rFonts w:ascii="Times New Roman" w:hAnsi="Times New Roman" w:cs="Times New Roman"/>
              </w:rPr>
              <w:t xml:space="preserve">  †</w:t>
            </w:r>
          </w:p>
        </w:tc>
        <w:tc>
          <w:tcPr>
            <w:tcW w:w="2004" w:type="dxa"/>
            <w:noWrap/>
            <w:vAlign w:val="center"/>
            <w:hideMark/>
          </w:tcPr>
          <w:p w14:paraId="51076638"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2</w:t>
            </w:r>
          </w:p>
        </w:tc>
        <w:tc>
          <w:tcPr>
            <w:tcW w:w="852" w:type="dxa"/>
            <w:noWrap/>
            <w:vAlign w:val="center"/>
            <w:hideMark/>
          </w:tcPr>
          <w:p w14:paraId="23E952B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49168D7F"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013F0D45"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85808982</w:t>
            </w:r>
          </w:p>
        </w:tc>
        <w:tc>
          <w:tcPr>
            <w:tcW w:w="1618" w:type="dxa"/>
            <w:noWrap/>
            <w:vAlign w:val="center"/>
            <w:hideMark/>
          </w:tcPr>
          <w:p w14:paraId="6AECB228"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-0.049</w:t>
            </w:r>
          </w:p>
        </w:tc>
      </w:tr>
      <w:tr w:rsidR="002722FF" w:rsidRPr="00741FBA" w14:paraId="388D5D88" w14:textId="77777777" w:rsidTr="00535D9E">
        <w:trPr>
          <w:trHeight w:val="300"/>
        </w:trPr>
        <w:tc>
          <w:tcPr>
            <w:tcW w:w="2144" w:type="dxa"/>
            <w:noWrap/>
            <w:vAlign w:val="center"/>
            <w:hideMark/>
          </w:tcPr>
          <w:p w14:paraId="41FCC8E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rs16860513</w:t>
            </w:r>
          </w:p>
        </w:tc>
        <w:tc>
          <w:tcPr>
            <w:tcW w:w="2004" w:type="dxa"/>
            <w:noWrap/>
            <w:vAlign w:val="center"/>
            <w:hideMark/>
          </w:tcPr>
          <w:p w14:paraId="19B4A25C"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2</w:t>
            </w:r>
          </w:p>
        </w:tc>
        <w:tc>
          <w:tcPr>
            <w:tcW w:w="852" w:type="dxa"/>
            <w:noWrap/>
            <w:vAlign w:val="center"/>
            <w:hideMark/>
          </w:tcPr>
          <w:p w14:paraId="41C565BC"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T</w:t>
            </w:r>
          </w:p>
        </w:tc>
        <w:tc>
          <w:tcPr>
            <w:tcW w:w="1324" w:type="dxa"/>
            <w:noWrap/>
            <w:vAlign w:val="center"/>
            <w:hideMark/>
          </w:tcPr>
          <w:p w14:paraId="4CDCAD9F"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48FD7BD0"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173342367</w:t>
            </w:r>
          </w:p>
        </w:tc>
        <w:tc>
          <w:tcPr>
            <w:tcW w:w="1618" w:type="dxa"/>
            <w:noWrap/>
            <w:vAlign w:val="center"/>
            <w:hideMark/>
          </w:tcPr>
          <w:p w14:paraId="3F83A63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-0.198</w:t>
            </w:r>
          </w:p>
        </w:tc>
      </w:tr>
      <w:tr w:rsidR="002722FF" w:rsidRPr="00741FBA" w14:paraId="2295E34E" w14:textId="77777777" w:rsidTr="00535D9E">
        <w:trPr>
          <w:trHeight w:val="300"/>
        </w:trPr>
        <w:tc>
          <w:tcPr>
            <w:tcW w:w="2144" w:type="dxa"/>
            <w:noWrap/>
            <w:vAlign w:val="center"/>
            <w:hideMark/>
          </w:tcPr>
          <w:p w14:paraId="224A0F6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chr3_87147922</w:t>
            </w:r>
          </w:p>
        </w:tc>
        <w:tc>
          <w:tcPr>
            <w:tcW w:w="2004" w:type="dxa"/>
            <w:noWrap/>
            <w:vAlign w:val="center"/>
            <w:hideMark/>
          </w:tcPr>
          <w:p w14:paraId="0E3E034B"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3</w:t>
            </w:r>
          </w:p>
        </w:tc>
        <w:tc>
          <w:tcPr>
            <w:tcW w:w="852" w:type="dxa"/>
            <w:noWrap/>
            <w:vAlign w:val="center"/>
            <w:hideMark/>
          </w:tcPr>
          <w:p w14:paraId="7C11070B"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T</w:t>
            </w:r>
          </w:p>
        </w:tc>
        <w:tc>
          <w:tcPr>
            <w:tcW w:w="1324" w:type="dxa"/>
            <w:noWrap/>
            <w:vAlign w:val="center"/>
            <w:hideMark/>
          </w:tcPr>
          <w:p w14:paraId="3448370B"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51747930"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87147922</w:t>
            </w:r>
          </w:p>
        </w:tc>
        <w:tc>
          <w:tcPr>
            <w:tcW w:w="1618" w:type="dxa"/>
            <w:noWrap/>
            <w:vAlign w:val="center"/>
            <w:hideMark/>
          </w:tcPr>
          <w:p w14:paraId="7C59F841"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0.123</w:t>
            </w:r>
          </w:p>
        </w:tc>
      </w:tr>
      <w:tr w:rsidR="002722FF" w:rsidRPr="00741FBA" w14:paraId="1E123B9B" w14:textId="77777777" w:rsidTr="00535D9E">
        <w:trPr>
          <w:trHeight w:val="300"/>
        </w:trPr>
        <w:tc>
          <w:tcPr>
            <w:tcW w:w="2144" w:type="dxa"/>
            <w:noWrap/>
            <w:vAlign w:val="center"/>
            <w:hideMark/>
          </w:tcPr>
          <w:p w14:paraId="6B3DED6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rs6788616</w:t>
            </w:r>
          </w:p>
        </w:tc>
        <w:tc>
          <w:tcPr>
            <w:tcW w:w="2004" w:type="dxa"/>
            <w:noWrap/>
            <w:vAlign w:val="center"/>
            <w:hideMark/>
          </w:tcPr>
          <w:p w14:paraId="41C90F2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3</w:t>
            </w:r>
          </w:p>
        </w:tc>
        <w:tc>
          <w:tcPr>
            <w:tcW w:w="852" w:type="dxa"/>
            <w:noWrap/>
            <w:vAlign w:val="center"/>
            <w:hideMark/>
          </w:tcPr>
          <w:p w14:paraId="59577F38"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0CB873B2"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1B3B19C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87205079</w:t>
            </w:r>
          </w:p>
        </w:tc>
        <w:tc>
          <w:tcPr>
            <w:tcW w:w="1618" w:type="dxa"/>
            <w:noWrap/>
            <w:vAlign w:val="center"/>
            <w:hideMark/>
          </w:tcPr>
          <w:p w14:paraId="4559B8C5"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0.041</w:t>
            </w:r>
          </w:p>
        </w:tc>
      </w:tr>
      <w:tr w:rsidR="002722FF" w:rsidRPr="00741FBA" w14:paraId="263C0EAC" w14:textId="77777777" w:rsidTr="00535D9E">
        <w:trPr>
          <w:trHeight w:val="300"/>
        </w:trPr>
        <w:tc>
          <w:tcPr>
            <w:tcW w:w="2144" w:type="dxa"/>
            <w:noWrap/>
            <w:vAlign w:val="center"/>
            <w:hideMark/>
          </w:tcPr>
          <w:p w14:paraId="3C855B36" w14:textId="11F83B46"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rs4857841</w:t>
            </w:r>
            <w:r w:rsidR="00C56693" w:rsidRPr="00741FBA">
              <w:rPr>
                <w:rFonts w:ascii="Times New Roman" w:hAnsi="Times New Roman" w:cs="Times New Roman"/>
              </w:rPr>
              <w:t xml:space="preserve">  †</w:t>
            </w:r>
          </w:p>
        </w:tc>
        <w:tc>
          <w:tcPr>
            <w:tcW w:w="2004" w:type="dxa"/>
            <w:noWrap/>
            <w:vAlign w:val="center"/>
            <w:hideMark/>
          </w:tcPr>
          <w:p w14:paraId="6308FF68"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3</w:t>
            </w:r>
          </w:p>
        </w:tc>
        <w:tc>
          <w:tcPr>
            <w:tcW w:w="852" w:type="dxa"/>
            <w:noWrap/>
            <w:vAlign w:val="center"/>
            <w:hideMark/>
          </w:tcPr>
          <w:p w14:paraId="6B3B1BFC"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noWrap/>
            <w:vAlign w:val="center"/>
            <w:hideMark/>
          </w:tcPr>
          <w:p w14:paraId="55AD7F4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418" w:type="dxa"/>
            <w:noWrap/>
            <w:vAlign w:val="center"/>
            <w:hideMark/>
          </w:tcPr>
          <w:p w14:paraId="7BF8431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128046643</w:t>
            </w:r>
          </w:p>
        </w:tc>
        <w:tc>
          <w:tcPr>
            <w:tcW w:w="1618" w:type="dxa"/>
            <w:noWrap/>
            <w:vAlign w:val="center"/>
            <w:hideMark/>
          </w:tcPr>
          <w:p w14:paraId="7E33D9EB"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0.031</w:t>
            </w:r>
          </w:p>
        </w:tc>
      </w:tr>
      <w:tr w:rsidR="002722FF" w:rsidRPr="00741FBA" w14:paraId="29442A9F" w14:textId="77777777" w:rsidTr="00535D9E">
        <w:trPr>
          <w:trHeight w:val="300"/>
        </w:trPr>
        <w:tc>
          <w:tcPr>
            <w:tcW w:w="2144" w:type="dxa"/>
            <w:noWrap/>
            <w:vAlign w:val="center"/>
            <w:hideMark/>
          </w:tcPr>
          <w:p w14:paraId="690BB187"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rs78416326</w:t>
            </w:r>
          </w:p>
        </w:tc>
        <w:tc>
          <w:tcPr>
            <w:tcW w:w="2004" w:type="dxa"/>
            <w:noWrap/>
            <w:vAlign w:val="center"/>
            <w:hideMark/>
          </w:tcPr>
          <w:p w14:paraId="00A6681B"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3</w:t>
            </w:r>
          </w:p>
        </w:tc>
        <w:tc>
          <w:tcPr>
            <w:tcW w:w="852" w:type="dxa"/>
            <w:noWrap/>
            <w:vAlign w:val="center"/>
            <w:hideMark/>
          </w:tcPr>
          <w:p w14:paraId="0AF4820B"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612D963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w:t>
            </w:r>
          </w:p>
        </w:tc>
        <w:tc>
          <w:tcPr>
            <w:tcW w:w="1418" w:type="dxa"/>
            <w:noWrap/>
            <w:vAlign w:val="center"/>
            <w:hideMark/>
          </w:tcPr>
          <w:p w14:paraId="2CE9C15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170074517</w:t>
            </w:r>
          </w:p>
        </w:tc>
        <w:tc>
          <w:tcPr>
            <w:tcW w:w="1618" w:type="dxa"/>
            <w:noWrap/>
            <w:vAlign w:val="center"/>
            <w:hideMark/>
          </w:tcPr>
          <w:p w14:paraId="1EAB3605"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-0.080</w:t>
            </w:r>
          </w:p>
        </w:tc>
      </w:tr>
      <w:tr w:rsidR="002722FF" w:rsidRPr="00741FBA" w14:paraId="75ED1803" w14:textId="77777777" w:rsidTr="00535D9E">
        <w:trPr>
          <w:trHeight w:val="300"/>
        </w:trPr>
        <w:tc>
          <w:tcPr>
            <w:tcW w:w="2144" w:type="dxa"/>
            <w:noWrap/>
            <w:vAlign w:val="center"/>
            <w:hideMark/>
          </w:tcPr>
          <w:p w14:paraId="3723D035"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chr4_95544718</w:t>
            </w:r>
          </w:p>
        </w:tc>
        <w:tc>
          <w:tcPr>
            <w:tcW w:w="2004" w:type="dxa"/>
            <w:noWrap/>
            <w:vAlign w:val="center"/>
            <w:hideMark/>
          </w:tcPr>
          <w:p w14:paraId="73F74ECD"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4</w:t>
            </w:r>
          </w:p>
        </w:tc>
        <w:tc>
          <w:tcPr>
            <w:tcW w:w="852" w:type="dxa"/>
            <w:noWrap/>
            <w:vAlign w:val="center"/>
            <w:hideMark/>
          </w:tcPr>
          <w:p w14:paraId="71970E9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4B17F4CC"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711721A1"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95544718</w:t>
            </w:r>
          </w:p>
        </w:tc>
        <w:tc>
          <w:tcPr>
            <w:tcW w:w="1618" w:type="dxa"/>
            <w:noWrap/>
            <w:vAlign w:val="center"/>
            <w:hideMark/>
          </w:tcPr>
          <w:p w14:paraId="1F72106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0.053</w:t>
            </w:r>
          </w:p>
        </w:tc>
      </w:tr>
      <w:tr w:rsidR="002722FF" w:rsidRPr="00741FBA" w14:paraId="14AF66AB" w14:textId="77777777" w:rsidTr="00535D9E">
        <w:trPr>
          <w:trHeight w:val="300"/>
        </w:trPr>
        <w:tc>
          <w:tcPr>
            <w:tcW w:w="2144" w:type="dxa"/>
            <w:noWrap/>
            <w:vAlign w:val="center"/>
            <w:hideMark/>
          </w:tcPr>
          <w:p w14:paraId="23BF12F1" w14:textId="7DE261D9" w:rsidR="002722FF" w:rsidRPr="00741FBA" w:rsidRDefault="00E05F5A" w:rsidP="00535D9E">
            <w:pPr>
              <w:rPr>
                <w:rFonts w:ascii="Times New Roman" w:hAnsi="Times New Roman" w:cs="Times New Roman"/>
                <w:sz w:val="24"/>
                <w:szCs w:val="24"/>
              </w:rPr>
            </w:pPr>
            <w:r w:rsidRPr="00741FBA">
              <w:rPr>
                <w:rFonts w:ascii="Times New Roman" w:hAnsi="Times New Roman" w:cs="Times New Roman"/>
              </w:rPr>
              <w:t>rs17021918</w:t>
            </w:r>
            <w:r w:rsidR="004F3E8D" w:rsidRPr="00741FBA">
              <w:rPr>
                <w:rFonts w:ascii="Times New Roman" w:hAnsi="Times New Roman" w:cs="Times New Roman"/>
              </w:rPr>
              <w:t xml:space="preserve">  §</w:t>
            </w:r>
          </w:p>
        </w:tc>
        <w:tc>
          <w:tcPr>
            <w:tcW w:w="2004" w:type="dxa"/>
            <w:noWrap/>
            <w:vAlign w:val="center"/>
            <w:hideMark/>
          </w:tcPr>
          <w:p w14:paraId="7446781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4</w:t>
            </w:r>
          </w:p>
        </w:tc>
        <w:tc>
          <w:tcPr>
            <w:tcW w:w="852" w:type="dxa"/>
            <w:noWrap/>
            <w:vAlign w:val="center"/>
            <w:hideMark/>
          </w:tcPr>
          <w:p w14:paraId="4E7A3B0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noWrap/>
            <w:vAlign w:val="center"/>
            <w:hideMark/>
          </w:tcPr>
          <w:p w14:paraId="4237AE1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418" w:type="dxa"/>
            <w:noWrap/>
            <w:vAlign w:val="center"/>
            <w:hideMark/>
          </w:tcPr>
          <w:p w14:paraId="6D1EC926"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95562877</w:t>
            </w:r>
          </w:p>
        </w:tc>
        <w:tc>
          <w:tcPr>
            <w:tcW w:w="1618" w:type="dxa"/>
            <w:noWrap/>
            <w:vAlign w:val="center"/>
            <w:hideMark/>
          </w:tcPr>
          <w:p w14:paraId="5117AF5D"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-0.026</w:t>
            </w:r>
          </w:p>
        </w:tc>
      </w:tr>
      <w:tr w:rsidR="002722FF" w:rsidRPr="00741FBA" w14:paraId="6ABB0A5F" w14:textId="77777777" w:rsidTr="00535D9E">
        <w:trPr>
          <w:trHeight w:val="300"/>
        </w:trPr>
        <w:tc>
          <w:tcPr>
            <w:tcW w:w="2144" w:type="dxa"/>
            <w:noWrap/>
            <w:vAlign w:val="center"/>
            <w:hideMark/>
          </w:tcPr>
          <w:p w14:paraId="28026678" w14:textId="508EBDB8"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rs7679673</w:t>
            </w:r>
            <w:r w:rsidR="008C2BF1" w:rsidRPr="00741FBA">
              <w:rPr>
                <w:rFonts w:ascii="Times New Roman" w:hAnsi="Times New Roman" w:cs="Times New Roman"/>
              </w:rPr>
              <w:t xml:space="preserve">  §</w:t>
            </w:r>
          </w:p>
        </w:tc>
        <w:tc>
          <w:tcPr>
            <w:tcW w:w="2004" w:type="dxa"/>
            <w:noWrap/>
            <w:vAlign w:val="center"/>
            <w:hideMark/>
          </w:tcPr>
          <w:p w14:paraId="7F21D3D8"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4</w:t>
            </w:r>
          </w:p>
        </w:tc>
        <w:tc>
          <w:tcPr>
            <w:tcW w:w="852" w:type="dxa"/>
            <w:noWrap/>
            <w:vAlign w:val="center"/>
            <w:hideMark/>
          </w:tcPr>
          <w:p w14:paraId="4FC905E5"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noWrap/>
            <w:vAlign w:val="center"/>
            <w:hideMark/>
          </w:tcPr>
          <w:p w14:paraId="6DF408E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w:t>
            </w:r>
          </w:p>
        </w:tc>
        <w:tc>
          <w:tcPr>
            <w:tcW w:w="1418" w:type="dxa"/>
            <w:noWrap/>
            <w:vAlign w:val="center"/>
            <w:hideMark/>
          </w:tcPr>
          <w:p w14:paraId="4606FA56"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106061534</w:t>
            </w:r>
          </w:p>
        </w:tc>
        <w:tc>
          <w:tcPr>
            <w:tcW w:w="1618" w:type="dxa"/>
            <w:noWrap/>
            <w:vAlign w:val="center"/>
            <w:hideMark/>
          </w:tcPr>
          <w:p w14:paraId="14BE7C81"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-0.071</w:t>
            </w:r>
          </w:p>
        </w:tc>
      </w:tr>
      <w:tr w:rsidR="002722FF" w:rsidRPr="00741FBA" w14:paraId="71EDBAA3" w14:textId="77777777" w:rsidTr="00535D9E">
        <w:trPr>
          <w:trHeight w:val="300"/>
        </w:trPr>
        <w:tc>
          <w:tcPr>
            <w:tcW w:w="2144" w:type="dxa"/>
            <w:noWrap/>
            <w:vAlign w:val="center"/>
            <w:hideMark/>
          </w:tcPr>
          <w:p w14:paraId="2489D07B"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rs7725218</w:t>
            </w:r>
          </w:p>
        </w:tc>
        <w:tc>
          <w:tcPr>
            <w:tcW w:w="2004" w:type="dxa"/>
            <w:noWrap/>
            <w:vAlign w:val="center"/>
            <w:hideMark/>
          </w:tcPr>
          <w:p w14:paraId="560FBCB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5</w:t>
            </w:r>
          </w:p>
        </w:tc>
        <w:tc>
          <w:tcPr>
            <w:tcW w:w="852" w:type="dxa"/>
            <w:noWrap/>
            <w:vAlign w:val="center"/>
            <w:hideMark/>
          </w:tcPr>
          <w:p w14:paraId="34C7EE55"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noWrap/>
            <w:vAlign w:val="center"/>
            <w:hideMark/>
          </w:tcPr>
          <w:p w14:paraId="750F06A5"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418" w:type="dxa"/>
            <w:noWrap/>
            <w:vAlign w:val="center"/>
            <w:hideMark/>
          </w:tcPr>
          <w:p w14:paraId="5C7EEAFD"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1282414</w:t>
            </w:r>
          </w:p>
        </w:tc>
        <w:tc>
          <w:tcPr>
            <w:tcW w:w="1618" w:type="dxa"/>
            <w:noWrap/>
            <w:vAlign w:val="center"/>
            <w:hideMark/>
          </w:tcPr>
          <w:p w14:paraId="0C09E047"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-0.078</w:t>
            </w:r>
          </w:p>
        </w:tc>
      </w:tr>
      <w:tr w:rsidR="002722FF" w:rsidRPr="00741FBA" w14:paraId="37A62983" w14:textId="77777777" w:rsidTr="00535D9E">
        <w:trPr>
          <w:trHeight w:val="300"/>
        </w:trPr>
        <w:tc>
          <w:tcPr>
            <w:tcW w:w="2144" w:type="dxa"/>
            <w:noWrap/>
            <w:vAlign w:val="center"/>
            <w:hideMark/>
          </w:tcPr>
          <w:p w14:paraId="481DFDEB"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rs2736108</w:t>
            </w:r>
          </w:p>
        </w:tc>
        <w:tc>
          <w:tcPr>
            <w:tcW w:w="2004" w:type="dxa"/>
            <w:noWrap/>
            <w:vAlign w:val="center"/>
            <w:hideMark/>
          </w:tcPr>
          <w:p w14:paraId="41A3003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5</w:t>
            </w:r>
          </w:p>
        </w:tc>
        <w:tc>
          <w:tcPr>
            <w:tcW w:w="852" w:type="dxa"/>
            <w:noWrap/>
            <w:vAlign w:val="center"/>
            <w:hideMark/>
          </w:tcPr>
          <w:p w14:paraId="254BB0F2"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noWrap/>
            <w:vAlign w:val="center"/>
            <w:hideMark/>
          </w:tcPr>
          <w:p w14:paraId="63CFF686"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418" w:type="dxa"/>
            <w:noWrap/>
            <w:vAlign w:val="center"/>
            <w:hideMark/>
          </w:tcPr>
          <w:p w14:paraId="3C315EE0"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1297488</w:t>
            </w:r>
          </w:p>
        </w:tc>
        <w:tc>
          <w:tcPr>
            <w:tcW w:w="1618" w:type="dxa"/>
            <w:noWrap/>
            <w:vAlign w:val="center"/>
            <w:hideMark/>
          </w:tcPr>
          <w:p w14:paraId="4D119C4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0.056</w:t>
            </w:r>
          </w:p>
        </w:tc>
      </w:tr>
      <w:tr w:rsidR="002722FF" w:rsidRPr="00741FBA" w14:paraId="73715A17" w14:textId="77777777" w:rsidTr="00535D9E">
        <w:trPr>
          <w:trHeight w:val="300"/>
        </w:trPr>
        <w:tc>
          <w:tcPr>
            <w:tcW w:w="2144" w:type="dxa"/>
            <w:noWrap/>
            <w:vAlign w:val="center"/>
            <w:hideMark/>
          </w:tcPr>
          <w:p w14:paraId="7C9363DF"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rs10866527</w:t>
            </w:r>
          </w:p>
        </w:tc>
        <w:tc>
          <w:tcPr>
            <w:tcW w:w="2004" w:type="dxa"/>
            <w:noWrap/>
            <w:vAlign w:val="center"/>
            <w:hideMark/>
          </w:tcPr>
          <w:p w14:paraId="3D6B67AF"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5</w:t>
            </w:r>
          </w:p>
        </w:tc>
        <w:tc>
          <w:tcPr>
            <w:tcW w:w="852" w:type="dxa"/>
            <w:noWrap/>
            <w:vAlign w:val="center"/>
            <w:hideMark/>
          </w:tcPr>
          <w:p w14:paraId="5C758036"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noWrap/>
            <w:vAlign w:val="center"/>
            <w:hideMark/>
          </w:tcPr>
          <w:p w14:paraId="22C4771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418" w:type="dxa"/>
            <w:noWrap/>
            <w:vAlign w:val="center"/>
            <w:hideMark/>
          </w:tcPr>
          <w:p w14:paraId="6618FD7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1891800</w:t>
            </w:r>
          </w:p>
        </w:tc>
        <w:tc>
          <w:tcPr>
            <w:tcW w:w="1618" w:type="dxa"/>
            <w:noWrap/>
            <w:vAlign w:val="center"/>
            <w:hideMark/>
          </w:tcPr>
          <w:p w14:paraId="67C1088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0.045</w:t>
            </w:r>
          </w:p>
        </w:tc>
      </w:tr>
      <w:tr w:rsidR="002722FF" w:rsidRPr="00741FBA" w14:paraId="24377C1A" w14:textId="77777777" w:rsidTr="00535D9E">
        <w:trPr>
          <w:trHeight w:val="300"/>
        </w:trPr>
        <w:tc>
          <w:tcPr>
            <w:tcW w:w="2144" w:type="dxa"/>
            <w:noWrap/>
            <w:vAlign w:val="center"/>
            <w:hideMark/>
          </w:tcPr>
          <w:p w14:paraId="5E9A1AE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rs3910736</w:t>
            </w:r>
          </w:p>
        </w:tc>
        <w:tc>
          <w:tcPr>
            <w:tcW w:w="2004" w:type="dxa"/>
            <w:noWrap/>
            <w:vAlign w:val="center"/>
            <w:hideMark/>
          </w:tcPr>
          <w:p w14:paraId="5906847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6</w:t>
            </w:r>
          </w:p>
        </w:tc>
        <w:tc>
          <w:tcPr>
            <w:tcW w:w="852" w:type="dxa"/>
            <w:noWrap/>
            <w:vAlign w:val="center"/>
            <w:hideMark/>
          </w:tcPr>
          <w:p w14:paraId="6A1437FF"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noWrap/>
            <w:vAlign w:val="center"/>
            <w:hideMark/>
          </w:tcPr>
          <w:p w14:paraId="24B51405"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418" w:type="dxa"/>
            <w:noWrap/>
            <w:vAlign w:val="center"/>
            <w:hideMark/>
          </w:tcPr>
          <w:p w14:paraId="51CDCA40"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153412476</w:t>
            </w:r>
          </w:p>
        </w:tc>
        <w:tc>
          <w:tcPr>
            <w:tcW w:w="1618" w:type="dxa"/>
            <w:noWrap/>
            <w:vAlign w:val="center"/>
            <w:hideMark/>
          </w:tcPr>
          <w:p w14:paraId="5ED4C932"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-0.073</w:t>
            </w:r>
          </w:p>
        </w:tc>
      </w:tr>
      <w:tr w:rsidR="002722FF" w:rsidRPr="00741FBA" w14:paraId="401A5072" w14:textId="77777777" w:rsidTr="00535D9E">
        <w:trPr>
          <w:trHeight w:val="300"/>
        </w:trPr>
        <w:tc>
          <w:tcPr>
            <w:tcW w:w="2144" w:type="dxa"/>
            <w:noWrap/>
            <w:vAlign w:val="center"/>
            <w:hideMark/>
          </w:tcPr>
          <w:p w14:paraId="7FA0AB5C"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rs7769879</w:t>
            </w:r>
          </w:p>
        </w:tc>
        <w:tc>
          <w:tcPr>
            <w:tcW w:w="2004" w:type="dxa"/>
            <w:noWrap/>
            <w:vAlign w:val="center"/>
            <w:hideMark/>
          </w:tcPr>
          <w:p w14:paraId="51DAF84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6</w:t>
            </w:r>
          </w:p>
        </w:tc>
        <w:tc>
          <w:tcPr>
            <w:tcW w:w="852" w:type="dxa"/>
            <w:noWrap/>
            <w:vAlign w:val="center"/>
            <w:hideMark/>
          </w:tcPr>
          <w:p w14:paraId="5873D8C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w:t>
            </w:r>
          </w:p>
        </w:tc>
        <w:tc>
          <w:tcPr>
            <w:tcW w:w="1324" w:type="dxa"/>
            <w:noWrap/>
            <w:vAlign w:val="center"/>
            <w:hideMark/>
          </w:tcPr>
          <w:p w14:paraId="6F4FC5A5"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418" w:type="dxa"/>
            <w:noWrap/>
            <w:vAlign w:val="center"/>
            <w:hideMark/>
          </w:tcPr>
          <w:p w14:paraId="625E411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160865645</w:t>
            </w:r>
          </w:p>
        </w:tc>
        <w:tc>
          <w:tcPr>
            <w:tcW w:w="1618" w:type="dxa"/>
            <w:noWrap/>
            <w:vAlign w:val="center"/>
            <w:hideMark/>
          </w:tcPr>
          <w:p w14:paraId="54F46D8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0.053</w:t>
            </w:r>
          </w:p>
        </w:tc>
      </w:tr>
      <w:tr w:rsidR="002722FF" w:rsidRPr="00741FBA" w14:paraId="596DDBD5" w14:textId="77777777" w:rsidTr="00535D9E">
        <w:trPr>
          <w:trHeight w:val="300"/>
        </w:trPr>
        <w:tc>
          <w:tcPr>
            <w:tcW w:w="2144" w:type="dxa"/>
            <w:noWrap/>
            <w:vAlign w:val="center"/>
            <w:hideMark/>
          </w:tcPr>
          <w:p w14:paraId="4C8D0A0B" w14:textId="5BCB5189"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rs6965016</w:t>
            </w:r>
            <w:r w:rsidR="00C56693" w:rsidRPr="00741FBA">
              <w:rPr>
                <w:rFonts w:ascii="Times New Roman" w:hAnsi="Times New Roman" w:cs="Times New Roman"/>
              </w:rPr>
              <w:t xml:space="preserve">  †</w:t>
            </w:r>
          </w:p>
        </w:tc>
        <w:tc>
          <w:tcPr>
            <w:tcW w:w="2004" w:type="dxa"/>
            <w:noWrap/>
            <w:vAlign w:val="center"/>
            <w:hideMark/>
          </w:tcPr>
          <w:p w14:paraId="59C71FA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7</w:t>
            </w:r>
          </w:p>
        </w:tc>
        <w:tc>
          <w:tcPr>
            <w:tcW w:w="852" w:type="dxa"/>
            <w:noWrap/>
            <w:vAlign w:val="center"/>
            <w:hideMark/>
          </w:tcPr>
          <w:p w14:paraId="4716842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w:t>
            </w:r>
          </w:p>
        </w:tc>
        <w:tc>
          <w:tcPr>
            <w:tcW w:w="1324" w:type="dxa"/>
            <w:noWrap/>
            <w:vAlign w:val="center"/>
            <w:hideMark/>
          </w:tcPr>
          <w:p w14:paraId="45D91D11"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353CFEE7"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97807882</w:t>
            </w:r>
          </w:p>
        </w:tc>
        <w:tc>
          <w:tcPr>
            <w:tcW w:w="1618" w:type="dxa"/>
            <w:noWrap/>
            <w:vAlign w:val="center"/>
            <w:hideMark/>
          </w:tcPr>
          <w:p w14:paraId="000BA2B6"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0.049</w:t>
            </w:r>
          </w:p>
        </w:tc>
      </w:tr>
      <w:tr w:rsidR="002722FF" w:rsidRPr="00741FBA" w14:paraId="71AE4F63" w14:textId="77777777" w:rsidTr="00535D9E">
        <w:trPr>
          <w:trHeight w:val="300"/>
        </w:trPr>
        <w:tc>
          <w:tcPr>
            <w:tcW w:w="2144" w:type="dxa"/>
            <w:noWrap/>
            <w:vAlign w:val="center"/>
            <w:hideMark/>
          </w:tcPr>
          <w:p w14:paraId="669771AA" w14:textId="0036370A"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chr8_23525358</w:t>
            </w:r>
            <w:r w:rsidR="00C56693" w:rsidRPr="00741FBA">
              <w:rPr>
                <w:rFonts w:ascii="Times New Roman" w:hAnsi="Times New Roman" w:cs="Times New Roman"/>
              </w:rPr>
              <w:t xml:space="preserve">  †</w:t>
            </w:r>
          </w:p>
        </w:tc>
        <w:tc>
          <w:tcPr>
            <w:tcW w:w="2004" w:type="dxa"/>
            <w:noWrap/>
            <w:vAlign w:val="center"/>
            <w:hideMark/>
          </w:tcPr>
          <w:p w14:paraId="5AF074D3"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8</w:t>
            </w:r>
          </w:p>
        </w:tc>
        <w:tc>
          <w:tcPr>
            <w:tcW w:w="852" w:type="dxa"/>
            <w:noWrap/>
            <w:vAlign w:val="center"/>
            <w:hideMark/>
          </w:tcPr>
          <w:p w14:paraId="55BEBC56"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114C087C"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2CEE3D56"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23525358</w:t>
            </w:r>
          </w:p>
        </w:tc>
        <w:tc>
          <w:tcPr>
            <w:tcW w:w="1618" w:type="dxa"/>
            <w:noWrap/>
            <w:vAlign w:val="center"/>
            <w:hideMark/>
          </w:tcPr>
          <w:p w14:paraId="4AB3E03D"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0.062</w:t>
            </w:r>
          </w:p>
        </w:tc>
      </w:tr>
      <w:tr w:rsidR="002722FF" w:rsidRPr="00741FBA" w14:paraId="1E4E0EB7" w14:textId="77777777" w:rsidTr="00535D9E">
        <w:trPr>
          <w:trHeight w:val="300"/>
        </w:trPr>
        <w:tc>
          <w:tcPr>
            <w:tcW w:w="2144" w:type="dxa"/>
            <w:noWrap/>
            <w:vAlign w:val="center"/>
            <w:hideMark/>
          </w:tcPr>
          <w:p w14:paraId="472870E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rs9297746</w:t>
            </w:r>
          </w:p>
        </w:tc>
        <w:tc>
          <w:tcPr>
            <w:tcW w:w="2004" w:type="dxa"/>
            <w:noWrap/>
            <w:vAlign w:val="center"/>
            <w:hideMark/>
          </w:tcPr>
          <w:p w14:paraId="757FB24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8</w:t>
            </w:r>
          </w:p>
        </w:tc>
        <w:tc>
          <w:tcPr>
            <w:tcW w:w="852" w:type="dxa"/>
            <w:noWrap/>
            <w:vAlign w:val="center"/>
            <w:hideMark/>
          </w:tcPr>
          <w:p w14:paraId="3EE6D9EF"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394369C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6A3E1431"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127909361</w:t>
            </w:r>
          </w:p>
        </w:tc>
        <w:tc>
          <w:tcPr>
            <w:tcW w:w="1618" w:type="dxa"/>
            <w:noWrap/>
            <w:vAlign w:val="center"/>
            <w:hideMark/>
          </w:tcPr>
          <w:p w14:paraId="6A998346"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-0.061</w:t>
            </w:r>
          </w:p>
        </w:tc>
      </w:tr>
      <w:tr w:rsidR="002722FF" w:rsidRPr="00741FBA" w14:paraId="0B51F812" w14:textId="77777777" w:rsidTr="00535D9E">
        <w:trPr>
          <w:trHeight w:val="300"/>
        </w:trPr>
        <w:tc>
          <w:tcPr>
            <w:tcW w:w="2144" w:type="dxa"/>
            <w:noWrap/>
            <w:vAlign w:val="center"/>
            <w:hideMark/>
          </w:tcPr>
          <w:p w14:paraId="339746B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rs28556804</w:t>
            </w:r>
          </w:p>
        </w:tc>
        <w:tc>
          <w:tcPr>
            <w:tcW w:w="2004" w:type="dxa"/>
            <w:noWrap/>
            <w:vAlign w:val="center"/>
            <w:hideMark/>
          </w:tcPr>
          <w:p w14:paraId="4D81ACB5"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8</w:t>
            </w:r>
          </w:p>
        </w:tc>
        <w:tc>
          <w:tcPr>
            <w:tcW w:w="852" w:type="dxa"/>
            <w:noWrap/>
            <w:vAlign w:val="center"/>
            <w:hideMark/>
          </w:tcPr>
          <w:p w14:paraId="02CB72C0"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51FDDEC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13596161"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128014315</w:t>
            </w:r>
          </w:p>
        </w:tc>
        <w:tc>
          <w:tcPr>
            <w:tcW w:w="1618" w:type="dxa"/>
            <w:noWrap/>
            <w:vAlign w:val="center"/>
            <w:hideMark/>
          </w:tcPr>
          <w:p w14:paraId="66F976DD"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-0.074</w:t>
            </w:r>
          </w:p>
        </w:tc>
      </w:tr>
      <w:tr w:rsidR="002722FF" w:rsidRPr="00741FBA" w14:paraId="0B779C33" w14:textId="77777777" w:rsidTr="00535D9E">
        <w:trPr>
          <w:trHeight w:val="300"/>
        </w:trPr>
        <w:tc>
          <w:tcPr>
            <w:tcW w:w="2144" w:type="dxa"/>
            <w:noWrap/>
            <w:vAlign w:val="center"/>
            <w:hideMark/>
          </w:tcPr>
          <w:p w14:paraId="62A680B6"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chr8_128077146</w:t>
            </w:r>
          </w:p>
        </w:tc>
        <w:tc>
          <w:tcPr>
            <w:tcW w:w="2004" w:type="dxa"/>
            <w:noWrap/>
            <w:vAlign w:val="center"/>
            <w:hideMark/>
          </w:tcPr>
          <w:p w14:paraId="28A4AC7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8</w:t>
            </w:r>
          </w:p>
        </w:tc>
        <w:tc>
          <w:tcPr>
            <w:tcW w:w="852" w:type="dxa"/>
            <w:noWrap/>
            <w:vAlign w:val="center"/>
            <w:hideMark/>
          </w:tcPr>
          <w:p w14:paraId="5079561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noWrap/>
            <w:vAlign w:val="center"/>
            <w:hideMark/>
          </w:tcPr>
          <w:p w14:paraId="59E818F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418" w:type="dxa"/>
            <w:noWrap/>
            <w:vAlign w:val="center"/>
            <w:hideMark/>
          </w:tcPr>
          <w:p w14:paraId="38131540"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128077146</w:t>
            </w:r>
          </w:p>
        </w:tc>
        <w:tc>
          <w:tcPr>
            <w:tcW w:w="1618" w:type="dxa"/>
            <w:noWrap/>
            <w:vAlign w:val="center"/>
            <w:hideMark/>
          </w:tcPr>
          <w:p w14:paraId="4F22F757"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0.200</w:t>
            </w:r>
          </w:p>
        </w:tc>
      </w:tr>
      <w:tr w:rsidR="002722FF" w:rsidRPr="00741FBA" w14:paraId="63CF1723" w14:textId="77777777" w:rsidTr="00535D9E">
        <w:trPr>
          <w:trHeight w:val="300"/>
        </w:trPr>
        <w:tc>
          <w:tcPr>
            <w:tcW w:w="2144" w:type="dxa"/>
            <w:noWrap/>
            <w:vAlign w:val="center"/>
            <w:hideMark/>
          </w:tcPr>
          <w:p w14:paraId="06B010F8"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rs1016343</w:t>
            </w:r>
          </w:p>
        </w:tc>
        <w:tc>
          <w:tcPr>
            <w:tcW w:w="2004" w:type="dxa"/>
            <w:noWrap/>
            <w:vAlign w:val="center"/>
            <w:hideMark/>
          </w:tcPr>
          <w:p w14:paraId="2B87B5A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8</w:t>
            </w:r>
          </w:p>
        </w:tc>
        <w:tc>
          <w:tcPr>
            <w:tcW w:w="852" w:type="dxa"/>
            <w:noWrap/>
            <w:vAlign w:val="center"/>
            <w:hideMark/>
          </w:tcPr>
          <w:p w14:paraId="1050FDBF"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noWrap/>
            <w:vAlign w:val="center"/>
            <w:hideMark/>
          </w:tcPr>
          <w:p w14:paraId="0E234AB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418" w:type="dxa"/>
            <w:noWrap/>
            <w:vAlign w:val="center"/>
            <w:hideMark/>
          </w:tcPr>
          <w:p w14:paraId="7AF5855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128093297</w:t>
            </w:r>
          </w:p>
        </w:tc>
        <w:tc>
          <w:tcPr>
            <w:tcW w:w="1618" w:type="dxa"/>
            <w:noWrap/>
            <w:vAlign w:val="center"/>
            <w:hideMark/>
          </w:tcPr>
          <w:p w14:paraId="38099CBF"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0.073</w:t>
            </w:r>
          </w:p>
        </w:tc>
      </w:tr>
      <w:tr w:rsidR="002722FF" w:rsidRPr="00741FBA" w14:paraId="3DE8239F" w14:textId="77777777" w:rsidTr="00535D9E">
        <w:trPr>
          <w:trHeight w:val="300"/>
        </w:trPr>
        <w:tc>
          <w:tcPr>
            <w:tcW w:w="2144" w:type="dxa"/>
            <w:noWrap/>
            <w:vAlign w:val="center"/>
            <w:hideMark/>
          </w:tcPr>
          <w:p w14:paraId="1AB78C0F"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rs60163266</w:t>
            </w:r>
          </w:p>
        </w:tc>
        <w:tc>
          <w:tcPr>
            <w:tcW w:w="2004" w:type="dxa"/>
            <w:noWrap/>
            <w:vAlign w:val="center"/>
            <w:hideMark/>
          </w:tcPr>
          <w:p w14:paraId="0E84D5F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8</w:t>
            </w:r>
          </w:p>
        </w:tc>
        <w:tc>
          <w:tcPr>
            <w:tcW w:w="852" w:type="dxa"/>
            <w:noWrap/>
            <w:vAlign w:val="center"/>
            <w:hideMark/>
          </w:tcPr>
          <w:p w14:paraId="19115F9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noWrap/>
            <w:vAlign w:val="center"/>
            <w:hideMark/>
          </w:tcPr>
          <w:p w14:paraId="4A8DDFA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418" w:type="dxa"/>
            <w:noWrap/>
            <w:vAlign w:val="center"/>
            <w:hideMark/>
          </w:tcPr>
          <w:p w14:paraId="3FCAE14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128323157</w:t>
            </w:r>
          </w:p>
        </w:tc>
        <w:tc>
          <w:tcPr>
            <w:tcW w:w="1618" w:type="dxa"/>
            <w:noWrap/>
            <w:vAlign w:val="center"/>
            <w:hideMark/>
          </w:tcPr>
          <w:p w14:paraId="6531ADDF"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0.073</w:t>
            </w:r>
          </w:p>
        </w:tc>
      </w:tr>
      <w:tr w:rsidR="002722FF" w:rsidRPr="00741FBA" w14:paraId="3858E5CD" w14:textId="77777777" w:rsidTr="00535D9E">
        <w:trPr>
          <w:trHeight w:val="300"/>
        </w:trPr>
        <w:tc>
          <w:tcPr>
            <w:tcW w:w="2144" w:type="dxa"/>
            <w:noWrap/>
            <w:vAlign w:val="center"/>
            <w:hideMark/>
          </w:tcPr>
          <w:p w14:paraId="0DAB5BEA" w14:textId="5B130F4D"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rs6983267</w:t>
            </w:r>
            <w:r w:rsidR="008C2BF1" w:rsidRPr="00741FBA">
              <w:rPr>
                <w:rFonts w:ascii="Times New Roman" w:hAnsi="Times New Roman" w:cs="Times New Roman"/>
              </w:rPr>
              <w:t xml:space="preserve">  §</w:t>
            </w:r>
          </w:p>
        </w:tc>
        <w:tc>
          <w:tcPr>
            <w:tcW w:w="2004" w:type="dxa"/>
            <w:noWrap/>
            <w:vAlign w:val="center"/>
            <w:hideMark/>
          </w:tcPr>
          <w:p w14:paraId="01F1C8A0"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8</w:t>
            </w:r>
          </w:p>
        </w:tc>
        <w:tc>
          <w:tcPr>
            <w:tcW w:w="852" w:type="dxa"/>
            <w:noWrap/>
            <w:vAlign w:val="center"/>
            <w:hideMark/>
          </w:tcPr>
          <w:p w14:paraId="33AA407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noWrap/>
            <w:vAlign w:val="center"/>
            <w:hideMark/>
          </w:tcPr>
          <w:p w14:paraId="25782B17"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w:t>
            </w:r>
          </w:p>
        </w:tc>
        <w:tc>
          <w:tcPr>
            <w:tcW w:w="1418" w:type="dxa"/>
            <w:noWrap/>
            <w:vAlign w:val="center"/>
            <w:hideMark/>
          </w:tcPr>
          <w:p w14:paraId="0E19E6A1"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128413305</w:t>
            </w:r>
          </w:p>
        </w:tc>
        <w:tc>
          <w:tcPr>
            <w:tcW w:w="1618" w:type="dxa"/>
            <w:noWrap/>
            <w:vAlign w:val="center"/>
            <w:hideMark/>
          </w:tcPr>
          <w:p w14:paraId="12B156B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-0.100</w:t>
            </w:r>
          </w:p>
        </w:tc>
      </w:tr>
      <w:tr w:rsidR="002722FF" w:rsidRPr="00741FBA" w14:paraId="0BB22318" w14:textId="77777777" w:rsidTr="00535D9E">
        <w:trPr>
          <w:trHeight w:val="300"/>
        </w:trPr>
        <w:tc>
          <w:tcPr>
            <w:tcW w:w="2144" w:type="dxa"/>
            <w:noWrap/>
            <w:vAlign w:val="center"/>
            <w:hideMark/>
          </w:tcPr>
          <w:p w14:paraId="4574C735" w14:textId="7A040E7A"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rs7812894</w:t>
            </w:r>
            <w:r w:rsidR="00C56693" w:rsidRPr="00741FBA">
              <w:rPr>
                <w:rFonts w:ascii="Times New Roman" w:hAnsi="Times New Roman" w:cs="Times New Roman"/>
              </w:rPr>
              <w:t xml:space="preserve">  †</w:t>
            </w:r>
          </w:p>
        </w:tc>
        <w:tc>
          <w:tcPr>
            <w:tcW w:w="2004" w:type="dxa"/>
            <w:noWrap/>
            <w:vAlign w:val="center"/>
            <w:hideMark/>
          </w:tcPr>
          <w:p w14:paraId="2C0B1F03"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8</w:t>
            </w:r>
          </w:p>
        </w:tc>
        <w:tc>
          <w:tcPr>
            <w:tcW w:w="852" w:type="dxa"/>
            <w:noWrap/>
            <w:vAlign w:val="center"/>
            <w:hideMark/>
          </w:tcPr>
          <w:p w14:paraId="41B17900"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T</w:t>
            </w:r>
          </w:p>
        </w:tc>
        <w:tc>
          <w:tcPr>
            <w:tcW w:w="1324" w:type="dxa"/>
            <w:noWrap/>
            <w:vAlign w:val="center"/>
            <w:hideMark/>
          </w:tcPr>
          <w:p w14:paraId="507BD6B5"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39E8B233"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128520479</w:t>
            </w:r>
          </w:p>
        </w:tc>
        <w:tc>
          <w:tcPr>
            <w:tcW w:w="1618" w:type="dxa"/>
            <w:noWrap/>
            <w:vAlign w:val="center"/>
            <w:hideMark/>
          </w:tcPr>
          <w:p w14:paraId="2F091D3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0.084</w:t>
            </w:r>
          </w:p>
        </w:tc>
      </w:tr>
      <w:tr w:rsidR="002722FF" w:rsidRPr="00741FBA" w14:paraId="7978B7BD" w14:textId="77777777" w:rsidTr="00535D9E">
        <w:trPr>
          <w:trHeight w:val="300"/>
        </w:trPr>
        <w:tc>
          <w:tcPr>
            <w:tcW w:w="2144" w:type="dxa"/>
            <w:noWrap/>
            <w:vAlign w:val="center"/>
            <w:hideMark/>
          </w:tcPr>
          <w:p w14:paraId="4BF902F8"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rs12549761</w:t>
            </w:r>
          </w:p>
        </w:tc>
        <w:tc>
          <w:tcPr>
            <w:tcW w:w="2004" w:type="dxa"/>
            <w:noWrap/>
            <w:vAlign w:val="center"/>
            <w:hideMark/>
          </w:tcPr>
          <w:p w14:paraId="2AF3C73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8</w:t>
            </w:r>
          </w:p>
        </w:tc>
        <w:tc>
          <w:tcPr>
            <w:tcW w:w="852" w:type="dxa"/>
            <w:noWrap/>
            <w:vAlign w:val="center"/>
            <w:hideMark/>
          </w:tcPr>
          <w:p w14:paraId="652EBB75"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4CDA6AF8"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w:t>
            </w:r>
          </w:p>
        </w:tc>
        <w:tc>
          <w:tcPr>
            <w:tcW w:w="1418" w:type="dxa"/>
            <w:noWrap/>
            <w:vAlign w:val="center"/>
            <w:hideMark/>
          </w:tcPr>
          <w:p w14:paraId="7246826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128540776</w:t>
            </w:r>
          </w:p>
        </w:tc>
        <w:tc>
          <w:tcPr>
            <w:tcW w:w="1618" w:type="dxa"/>
            <w:noWrap/>
            <w:vAlign w:val="center"/>
            <w:hideMark/>
          </w:tcPr>
          <w:p w14:paraId="1605D99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-0.065</w:t>
            </w:r>
          </w:p>
        </w:tc>
      </w:tr>
      <w:tr w:rsidR="002722FF" w:rsidRPr="00741FBA" w14:paraId="0C1A4AC5" w14:textId="77777777" w:rsidTr="00535D9E">
        <w:trPr>
          <w:trHeight w:val="300"/>
        </w:trPr>
        <w:tc>
          <w:tcPr>
            <w:tcW w:w="2144" w:type="dxa"/>
            <w:noWrap/>
            <w:vAlign w:val="center"/>
            <w:hideMark/>
          </w:tcPr>
          <w:p w14:paraId="272DB79C" w14:textId="70D0C93A" w:rsidR="002722FF" w:rsidRPr="00741FBA" w:rsidRDefault="00E05F5A" w:rsidP="00535D9E">
            <w:pPr>
              <w:rPr>
                <w:rFonts w:ascii="Times New Roman" w:hAnsi="Times New Roman" w:cs="Times New Roman"/>
                <w:sz w:val="24"/>
                <w:szCs w:val="24"/>
              </w:rPr>
            </w:pPr>
            <w:r w:rsidRPr="00741FBA">
              <w:rPr>
                <w:rFonts w:ascii="Times New Roman" w:hAnsi="Times New Roman" w:cs="Times New Roman"/>
              </w:rPr>
              <w:t>rs10993994</w:t>
            </w:r>
            <w:r w:rsidR="004F3E8D" w:rsidRPr="00741FBA">
              <w:rPr>
                <w:rFonts w:ascii="Times New Roman" w:hAnsi="Times New Roman" w:cs="Times New Roman"/>
              </w:rPr>
              <w:t xml:space="preserve">  §</w:t>
            </w:r>
          </w:p>
        </w:tc>
        <w:tc>
          <w:tcPr>
            <w:tcW w:w="2004" w:type="dxa"/>
            <w:noWrap/>
            <w:vAlign w:val="center"/>
            <w:hideMark/>
          </w:tcPr>
          <w:p w14:paraId="1FE9AF85"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10</w:t>
            </w:r>
          </w:p>
        </w:tc>
        <w:tc>
          <w:tcPr>
            <w:tcW w:w="852" w:type="dxa"/>
            <w:noWrap/>
            <w:vAlign w:val="center"/>
            <w:hideMark/>
          </w:tcPr>
          <w:p w14:paraId="62FF3E9B"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noWrap/>
            <w:vAlign w:val="center"/>
            <w:hideMark/>
          </w:tcPr>
          <w:p w14:paraId="7511B07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418" w:type="dxa"/>
            <w:noWrap/>
            <w:vAlign w:val="center"/>
            <w:hideMark/>
          </w:tcPr>
          <w:p w14:paraId="42AC0EF0"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51549496</w:t>
            </w:r>
          </w:p>
        </w:tc>
        <w:tc>
          <w:tcPr>
            <w:tcW w:w="1618" w:type="dxa"/>
            <w:noWrap/>
            <w:vAlign w:val="center"/>
            <w:hideMark/>
          </w:tcPr>
          <w:p w14:paraId="5DC5E620"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0.106</w:t>
            </w:r>
          </w:p>
        </w:tc>
      </w:tr>
      <w:tr w:rsidR="002722FF" w:rsidRPr="00741FBA" w14:paraId="68861232" w14:textId="77777777" w:rsidTr="00535D9E">
        <w:trPr>
          <w:trHeight w:val="300"/>
        </w:trPr>
        <w:tc>
          <w:tcPr>
            <w:tcW w:w="2144" w:type="dxa"/>
            <w:noWrap/>
            <w:vAlign w:val="center"/>
            <w:hideMark/>
          </w:tcPr>
          <w:p w14:paraId="67B325A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rs72853963</w:t>
            </w:r>
          </w:p>
        </w:tc>
        <w:tc>
          <w:tcPr>
            <w:tcW w:w="2004" w:type="dxa"/>
            <w:noWrap/>
            <w:vAlign w:val="center"/>
            <w:hideMark/>
          </w:tcPr>
          <w:p w14:paraId="5EB9744D"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11</w:t>
            </w:r>
          </w:p>
        </w:tc>
        <w:tc>
          <w:tcPr>
            <w:tcW w:w="852" w:type="dxa"/>
            <w:noWrap/>
            <w:vAlign w:val="center"/>
            <w:hideMark/>
          </w:tcPr>
          <w:p w14:paraId="0BAFA3FD"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noWrap/>
            <w:vAlign w:val="center"/>
            <w:hideMark/>
          </w:tcPr>
          <w:p w14:paraId="6C32D79B"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418" w:type="dxa"/>
            <w:noWrap/>
            <w:vAlign w:val="center"/>
            <w:hideMark/>
          </w:tcPr>
          <w:p w14:paraId="75864613"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2224664</w:t>
            </w:r>
          </w:p>
        </w:tc>
        <w:tc>
          <w:tcPr>
            <w:tcW w:w="1618" w:type="dxa"/>
            <w:noWrap/>
            <w:vAlign w:val="center"/>
            <w:hideMark/>
          </w:tcPr>
          <w:p w14:paraId="3B3B2EF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0.071</w:t>
            </w:r>
          </w:p>
        </w:tc>
      </w:tr>
      <w:tr w:rsidR="002722FF" w:rsidRPr="00741FBA" w14:paraId="4E1E780A" w14:textId="77777777" w:rsidTr="00535D9E">
        <w:trPr>
          <w:trHeight w:val="300"/>
        </w:trPr>
        <w:tc>
          <w:tcPr>
            <w:tcW w:w="2144" w:type="dxa"/>
            <w:noWrap/>
            <w:vAlign w:val="center"/>
            <w:hideMark/>
          </w:tcPr>
          <w:p w14:paraId="7A74FF26"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rs12275055</w:t>
            </w:r>
          </w:p>
        </w:tc>
        <w:tc>
          <w:tcPr>
            <w:tcW w:w="2004" w:type="dxa"/>
            <w:noWrap/>
            <w:vAlign w:val="center"/>
            <w:hideMark/>
          </w:tcPr>
          <w:p w14:paraId="756D3FB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11</w:t>
            </w:r>
          </w:p>
        </w:tc>
        <w:tc>
          <w:tcPr>
            <w:tcW w:w="852" w:type="dxa"/>
            <w:noWrap/>
            <w:vAlign w:val="center"/>
            <w:hideMark/>
          </w:tcPr>
          <w:p w14:paraId="7B32A433"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60D22C71"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79FFC4E3"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68981359</w:t>
            </w:r>
          </w:p>
        </w:tc>
        <w:tc>
          <w:tcPr>
            <w:tcW w:w="1618" w:type="dxa"/>
            <w:noWrap/>
            <w:vAlign w:val="center"/>
            <w:hideMark/>
          </w:tcPr>
          <w:p w14:paraId="64313080"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0.083</w:t>
            </w:r>
          </w:p>
        </w:tc>
      </w:tr>
      <w:tr w:rsidR="002722FF" w:rsidRPr="00741FBA" w14:paraId="0FAA700C" w14:textId="77777777" w:rsidTr="00535D9E">
        <w:trPr>
          <w:trHeight w:val="300"/>
        </w:trPr>
        <w:tc>
          <w:tcPr>
            <w:tcW w:w="2144" w:type="dxa"/>
            <w:noWrap/>
            <w:vAlign w:val="center"/>
            <w:hideMark/>
          </w:tcPr>
          <w:p w14:paraId="01EFF3CC" w14:textId="353CDEDC"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chr11_68985583</w:t>
            </w:r>
            <w:r w:rsidR="00C56693" w:rsidRPr="00741FBA">
              <w:rPr>
                <w:rFonts w:ascii="Times New Roman" w:hAnsi="Times New Roman" w:cs="Times New Roman"/>
              </w:rPr>
              <w:t xml:space="preserve">  †</w:t>
            </w:r>
          </w:p>
        </w:tc>
        <w:tc>
          <w:tcPr>
            <w:tcW w:w="2004" w:type="dxa"/>
            <w:noWrap/>
            <w:vAlign w:val="center"/>
            <w:hideMark/>
          </w:tcPr>
          <w:p w14:paraId="6D689C9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11</w:t>
            </w:r>
          </w:p>
        </w:tc>
        <w:tc>
          <w:tcPr>
            <w:tcW w:w="852" w:type="dxa"/>
            <w:noWrap/>
            <w:vAlign w:val="center"/>
            <w:hideMark/>
          </w:tcPr>
          <w:p w14:paraId="614D4C7D"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6D7C4853"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53EF8E17"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68985583</w:t>
            </w:r>
          </w:p>
        </w:tc>
        <w:tc>
          <w:tcPr>
            <w:tcW w:w="1618" w:type="dxa"/>
            <w:noWrap/>
            <w:vAlign w:val="center"/>
            <w:hideMark/>
          </w:tcPr>
          <w:p w14:paraId="282ADE9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-0.047</w:t>
            </w:r>
          </w:p>
        </w:tc>
      </w:tr>
      <w:tr w:rsidR="002722FF" w:rsidRPr="00741FBA" w14:paraId="5C60F35B" w14:textId="77777777" w:rsidTr="00535D9E">
        <w:trPr>
          <w:trHeight w:val="300"/>
        </w:trPr>
        <w:tc>
          <w:tcPr>
            <w:tcW w:w="2144" w:type="dxa"/>
            <w:noWrap/>
            <w:vAlign w:val="center"/>
            <w:hideMark/>
          </w:tcPr>
          <w:p w14:paraId="18993562" w14:textId="65B313DD"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rs11568818</w:t>
            </w:r>
            <w:r w:rsidR="008C2BF1" w:rsidRPr="00741FBA">
              <w:rPr>
                <w:rFonts w:ascii="Times New Roman" w:hAnsi="Times New Roman" w:cs="Times New Roman"/>
              </w:rPr>
              <w:t xml:space="preserve">  §</w:t>
            </w:r>
          </w:p>
        </w:tc>
        <w:tc>
          <w:tcPr>
            <w:tcW w:w="2004" w:type="dxa"/>
            <w:noWrap/>
            <w:vAlign w:val="center"/>
            <w:hideMark/>
          </w:tcPr>
          <w:p w14:paraId="48A1ACD8"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11</w:t>
            </w:r>
          </w:p>
        </w:tc>
        <w:tc>
          <w:tcPr>
            <w:tcW w:w="852" w:type="dxa"/>
            <w:noWrap/>
            <w:vAlign w:val="center"/>
            <w:hideMark/>
          </w:tcPr>
          <w:p w14:paraId="7D70B5C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67FB89C8"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37E1B7DD"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102401661</w:t>
            </w:r>
          </w:p>
        </w:tc>
        <w:tc>
          <w:tcPr>
            <w:tcW w:w="1618" w:type="dxa"/>
            <w:noWrap/>
            <w:vAlign w:val="center"/>
            <w:hideMark/>
          </w:tcPr>
          <w:p w14:paraId="69577CF0"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-0.047</w:t>
            </w:r>
          </w:p>
        </w:tc>
      </w:tr>
      <w:tr w:rsidR="002722FF" w:rsidRPr="00741FBA" w14:paraId="54D6C310" w14:textId="77777777" w:rsidTr="00535D9E">
        <w:trPr>
          <w:trHeight w:val="300"/>
        </w:trPr>
        <w:tc>
          <w:tcPr>
            <w:tcW w:w="2144" w:type="dxa"/>
            <w:noWrap/>
            <w:vAlign w:val="center"/>
            <w:hideMark/>
          </w:tcPr>
          <w:p w14:paraId="0E64C0AE" w14:textId="3D85F3C4"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rs10875943</w:t>
            </w:r>
            <w:r w:rsidR="00537931" w:rsidRPr="00741FBA">
              <w:rPr>
                <w:rFonts w:ascii="Times New Roman" w:hAnsi="Times New Roman" w:cs="Times New Roman"/>
              </w:rPr>
              <w:t xml:space="preserve">  §</w:t>
            </w:r>
          </w:p>
        </w:tc>
        <w:tc>
          <w:tcPr>
            <w:tcW w:w="2004" w:type="dxa"/>
            <w:noWrap/>
            <w:vAlign w:val="center"/>
            <w:hideMark/>
          </w:tcPr>
          <w:p w14:paraId="4A4085C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12</w:t>
            </w:r>
          </w:p>
        </w:tc>
        <w:tc>
          <w:tcPr>
            <w:tcW w:w="852" w:type="dxa"/>
            <w:noWrap/>
            <w:vAlign w:val="center"/>
            <w:hideMark/>
          </w:tcPr>
          <w:p w14:paraId="2859612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07F14661"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4E259A9B"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49676010</w:t>
            </w:r>
          </w:p>
        </w:tc>
        <w:tc>
          <w:tcPr>
            <w:tcW w:w="1618" w:type="dxa"/>
            <w:noWrap/>
            <w:vAlign w:val="center"/>
            <w:hideMark/>
          </w:tcPr>
          <w:p w14:paraId="13A8FBF6"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0.036</w:t>
            </w:r>
          </w:p>
        </w:tc>
      </w:tr>
      <w:tr w:rsidR="002722FF" w:rsidRPr="00741FBA" w14:paraId="34639DD2" w14:textId="77777777" w:rsidTr="00535D9E">
        <w:trPr>
          <w:trHeight w:val="300"/>
        </w:trPr>
        <w:tc>
          <w:tcPr>
            <w:tcW w:w="2144" w:type="dxa"/>
            <w:noWrap/>
            <w:vAlign w:val="center"/>
            <w:hideMark/>
          </w:tcPr>
          <w:p w14:paraId="4E062D9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chr12_53282274</w:t>
            </w:r>
          </w:p>
        </w:tc>
        <w:tc>
          <w:tcPr>
            <w:tcW w:w="2004" w:type="dxa"/>
            <w:noWrap/>
            <w:vAlign w:val="center"/>
            <w:hideMark/>
          </w:tcPr>
          <w:p w14:paraId="5E0F6EC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12</w:t>
            </w:r>
          </w:p>
        </w:tc>
        <w:tc>
          <w:tcPr>
            <w:tcW w:w="852" w:type="dxa"/>
            <w:noWrap/>
            <w:vAlign w:val="center"/>
            <w:hideMark/>
          </w:tcPr>
          <w:p w14:paraId="1119338B"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noWrap/>
            <w:vAlign w:val="center"/>
            <w:hideMark/>
          </w:tcPr>
          <w:p w14:paraId="0EDB02E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w:t>
            </w:r>
          </w:p>
        </w:tc>
        <w:tc>
          <w:tcPr>
            <w:tcW w:w="1418" w:type="dxa"/>
            <w:noWrap/>
            <w:vAlign w:val="center"/>
            <w:hideMark/>
          </w:tcPr>
          <w:p w14:paraId="030B6CF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53282274</w:t>
            </w:r>
          </w:p>
        </w:tc>
        <w:tc>
          <w:tcPr>
            <w:tcW w:w="1618" w:type="dxa"/>
            <w:noWrap/>
            <w:vAlign w:val="center"/>
            <w:hideMark/>
          </w:tcPr>
          <w:p w14:paraId="685F8AFB"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0.050</w:t>
            </w:r>
          </w:p>
        </w:tc>
      </w:tr>
      <w:tr w:rsidR="002722FF" w:rsidRPr="00741FBA" w14:paraId="39223F65" w14:textId="77777777" w:rsidTr="00535D9E">
        <w:trPr>
          <w:trHeight w:val="300"/>
        </w:trPr>
        <w:tc>
          <w:tcPr>
            <w:tcW w:w="2144" w:type="dxa"/>
            <w:noWrap/>
            <w:vAlign w:val="center"/>
            <w:hideMark/>
          </w:tcPr>
          <w:p w14:paraId="6CAA5B93"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rs4643253</w:t>
            </w:r>
          </w:p>
        </w:tc>
        <w:tc>
          <w:tcPr>
            <w:tcW w:w="2004" w:type="dxa"/>
            <w:noWrap/>
            <w:vAlign w:val="center"/>
            <w:hideMark/>
          </w:tcPr>
          <w:p w14:paraId="5E8811E2"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14</w:t>
            </w:r>
          </w:p>
        </w:tc>
        <w:tc>
          <w:tcPr>
            <w:tcW w:w="852" w:type="dxa"/>
            <w:noWrap/>
            <w:vAlign w:val="center"/>
            <w:hideMark/>
          </w:tcPr>
          <w:p w14:paraId="2522F221"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48AFAC76"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167807DB"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69106108</w:t>
            </w:r>
          </w:p>
        </w:tc>
        <w:tc>
          <w:tcPr>
            <w:tcW w:w="1618" w:type="dxa"/>
            <w:noWrap/>
            <w:vAlign w:val="center"/>
            <w:hideMark/>
          </w:tcPr>
          <w:p w14:paraId="15D21FFF"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-0.049</w:t>
            </w:r>
          </w:p>
        </w:tc>
      </w:tr>
      <w:tr w:rsidR="002722FF" w:rsidRPr="00741FBA" w14:paraId="5ABB7C64" w14:textId="77777777" w:rsidTr="00535D9E">
        <w:trPr>
          <w:trHeight w:val="300"/>
        </w:trPr>
        <w:tc>
          <w:tcPr>
            <w:tcW w:w="2144" w:type="dxa"/>
            <w:noWrap/>
            <w:vAlign w:val="center"/>
            <w:hideMark/>
          </w:tcPr>
          <w:p w14:paraId="71E6E3A6" w14:textId="14C4989B" w:rsidR="002722FF" w:rsidRPr="00741FBA" w:rsidRDefault="00E05F5A" w:rsidP="00535D9E">
            <w:pPr>
              <w:rPr>
                <w:rFonts w:ascii="Times New Roman" w:hAnsi="Times New Roman" w:cs="Times New Roman"/>
                <w:sz w:val="24"/>
                <w:szCs w:val="24"/>
              </w:rPr>
            </w:pPr>
            <w:r w:rsidRPr="00741FBA">
              <w:rPr>
                <w:rFonts w:ascii="Times New Roman" w:hAnsi="Times New Roman" w:cs="Times New Roman"/>
              </w:rPr>
              <w:t>rs684232</w:t>
            </w:r>
            <w:r w:rsidR="004F3E8D" w:rsidRPr="00741FBA">
              <w:rPr>
                <w:rFonts w:ascii="Times New Roman" w:hAnsi="Times New Roman" w:cs="Times New Roman"/>
              </w:rPr>
              <w:t xml:space="preserve">  §</w:t>
            </w:r>
          </w:p>
        </w:tc>
        <w:tc>
          <w:tcPr>
            <w:tcW w:w="2004" w:type="dxa"/>
            <w:noWrap/>
            <w:vAlign w:val="center"/>
            <w:hideMark/>
          </w:tcPr>
          <w:p w14:paraId="41B84EF7"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17</w:t>
            </w:r>
          </w:p>
        </w:tc>
        <w:tc>
          <w:tcPr>
            <w:tcW w:w="852" w:type="dxa"/>
            <w:noWrap/>
            <w:vAlign w:val="center"/>
            <w:hideMark/>
          </w:tcPr>
          <w:p w14:paraId="56BA36B7"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40D1F448"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519533E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618965</w:t>
            </w:r>
          </w:p>
        </w:tc>
        <w:tc>
          <w:tcPr>
            <w:tcW w:w="1618" w:type="dxa"/>
            <w:noWrap/>
            <w:vAlign w:val="center"/>
            <w:hideMark/>
          </w:tcPr>
          <w:p w14:paraId="63F575F7"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0.042</w:t>
            </w:r>
          </w:p>
        </w:tc>
      </w:tr>
      <w:tr w:rsidR="002722FF" w:rsidRPr="00741FBA" w14:paraId="7ADCD4C6" w14:textId="77777777" w:rsidTr="00535D9E">
        <w:trPr>
          <w:trHeight w:val="300"/>
        </w:trPr>
        <w:tc>
          <w:tcPr>
            <w:tcW w:w="2144" w:type="dxa"/>
            <w:noWrap/>
            <w:vAlign w:val="center"/>
            <w:hideMark/>
          </w:tcPr>
          <w:p w14:paraId="659FE53D"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rs718961</w:t>
            </w:r>
          </w:p>
        </w:tc>
        <w:tc>
          <w:tcPr>
            <w:tcW w:w="2004" w:type="dxa"/>
            <w:noWrap/>
            <w:vAlign w:val="center"/>
            <w:hideMark/>
          </w:tcPr>
          <w:p w14:paraId="422A37F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17</w:t>
            </w:r>
          </w:p>
        </w:tc>
        <w:tc>
          <w:tcPr>
            <w:tcW w:w="852" w:type="dxa"/>
            <w:noWrap/>
            <w:vAlign w:val="center"/>
            <w:hideMark/>
          </w:tcPr>
          <w:p w14:paraId="68B2D527"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noWrap/>
            <w:vAlign w:val="center"/>
            <w:hideMark/>
          </w:tcPr>
          <w:p w14:paraId="2FA816C1"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418" w:type="dxa"/>
            <w:noWrap/>
            <w:vAlign w:val="center"/>
            <w:hideMark/>
          </w:tcPr>
          <w:p w14:paraId="5E7DBEE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36077099</w:t>
            </w:r>
          </w:p>
        </w:tc>
        <w:tc>
          <w:tcPr>
            <w:tcW w:w="1618" w:type="dxa"/>
            <w:noWrap/>
            <w:vAlign w:val="center"/>
            <w:hideMark/>
          </w:tcPr>
          <w:p w14:paraId="1912A1FB"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-0.074</w:t>
            </w:r>
          </w:p>
        </w:tc>
      </w:tr>
      <w:tr w:rsidR="002722FF" w:rsidRPr="00741FBA" w14:paraId="1A3BA1DF" w14:textId="77777777" w:rsidTr="00535D9E">
        <w:trPr>
          <w:trHeight w:val="300"/>
        </w:trPr>
        <w:tc>
          <w:tcPr>
            <w:tcW w:w="2144" w:type="dxa"/>
            <w:noWrap/>
            <w:vAlign w:val="center"/>
            <w:hideMark/>
          </w:tcPr>
          <w:p w14:paraId="04DBB1C9" w14:textId="6FE2B785"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rs11651052</w:t>
            </w:r>
            <w:r w:rsidR="00C56693" w:rsidRPr="00741FBA">
              <w:rPr>
                <w:rFonts w:ascii="Times New Roman" w:hAnsi="Times New Roman" w:cs="Times New Roman"/>
              </w:rPr>
              <w:t xml:space="preserve">  †</w:t>
            </w:r>
          </w:p>
        </w:tc>
        <w:tc>
          <w:tcPr>
            <w:tcW w:w="2004" w:type="dxa"/>
            <w:noWrap/>
            <w:vAlign w:val="center"/>
            <w:hideMark/>
          </w:tcPr>
          <w:p w14:paraId="7B401740"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17</w:t>
            </w:r>
          </w:p>
        </w:tc>
        <w:tc>
          <w:tcPr>
            <w:tcW w:w="852" w:type="dxa"/>
            <w:noWrap/>
            <w:vAlign w:val="center"/>
            <w:hideMark/>
          </w:tcPr>
          <w:p w14:paraId="64C8EB08"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noWrap/>
            <w:vAlign w:val="center"/>
            <w:hideMark/>
          </w:tcPr>
          <w:p w14:paraId="0AED8A9F"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418" w:type="dxa"/>
            <w:noWrap/>
            <w:vAlign w:val="center"/>
            <w:hideMark/>
          </w:tcPr>
          <w:p w14:paraId="55EB9AC6"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36102381</w:t>
            </w:r>
          </w:p>
        </w:tc>
        <w:tc>
          <w:tcPr>
            <w:tcW w:w="1618" w:type="dxa"/>
            <w:noWrap/>
            <w:vAlign w:val="center"/>
            <w:hideMark/>
          </w:tcPr>
          <w:p w14:paraId="4A9D93CB"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-0.094</w:t>
            </w:r>
          </w:p>
        </w:tc>
      </w:tr>
      <w:tr w:rsidR="002722FF" w:rsidRPr="00741FBA" w14:paraId="5B97B672" w14:textId="77777777" w:rsidTr="00535D9E">
        <w:trPr>
          <w:trHeight w:val="300"/>
        </w:trPr>
        <w:tc>
          <w:tcPr>
            <w:tcW w:w="2144" w:type="dxa"/>
            <w:noWrap/>
            <w:vAlign w:val="center"/>
            <w:hideMark/>
          </w:tcPr>
          <w:p w14:paraId="7CBDBAA7"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chr17_46820676</w:t>
            </w:r>
          </w:p>
        </w:tc>
        <w:tc>
          <w:tcPr>
            <w:tcW w:w="2004" w:type="dxa"/>
            <w:noWrap/>
            <w:vAlign w:val="center"/>
            <w:hideMark/>
          </w:tcPr>
          <w:p w14:paraId="15AEA64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17</w:t>
            </w:r>
          </w:p>
        </w:tc>
        <w:tc>
          <w:tcPr>
            <w:tcW w:w="852" w:type="dxa"/>
            <w:noWrap/>
            <w:vAlign w:val="center"/>
            <w:hideMark/>
          </w:tcPr>
          <w:p w14:paraId="682DFDAF"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noWrap/>
            <w:vAlign w:val="center"/>
            <w:hideMark/>
          </w:tcPr>
          <w:p w14:paraId="476A0122"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418" w:type="dxa"/>
            <w:noWrap/>
            <w:vAlign w:val="center"/>
            <w:hideMark/>
          </w:tcPr>
          <w:p w14:paraId="48BA5808"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46820676</w:t>
            </w:r>
          </w:p>
        </w:tc>
        <w:tc>
          <w:tcPr>
            <w:tcW w:w="1618" w:type="dxa"/>
            <w:noWrap/>
            <w:vAlign w:val="center"/>
            <w:hideMark/>
          </w:tcPr>
          <w:p w14:paraId="2FD00D37"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0.138</w:t>
            </w:r>
          </w:p>
        </w:tc>
      </w:tr>
      <w:tr w:rsidR="002722FF" w:rsidRPr="00741FBA" w14:paraId="0C4757B4" w14:textId="77777777" w:rsidTr="00535D9E">
        <w:trPr>
          <w:trHeight w:val="300"/>
        </w:trPr>
        <w:tc>
          <w:tcPr>
            <w:tcW w:w="2144" w:type="dxa"/>
            <w:noWrap/>
            <w:vAlign w:val="center"/>
            <w:hideMark/>
          </w:tcPr>
          <w:p w14:paraId="663F077B" w14:textId="015AB371"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rs9889335</w:t>
            </w:r>
            <w:r w:rsidR="00C56693" w:rsidRPr="00741FBA">
              <w:rPr>
                <w:rFonts w:ascii="Times New Roman" w:hAnsi="Times New Roman" w:cs="Times New Roman"/>
              </w:rPr>
              <w:t xml:space="preserve">  †</w:t>
            </w:r>
          </w:p>
        </w:tc>
        <w:tc>
          <w:tcPr>
            <w:tcW w:w="2004" w:type="dxa"/>
            <w:noWrap/>
            <w:vAlign w:val="center"/>
            <w:hideMark/>
          </w:tcPr>
          <w:p w14:paraId="1B0EF23F"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17</w:t>
            </w:r>
          </w:p>
        </w:tc>
        <w:tc>
          <w:tcPr>
            <w:tcW w:w="852" w:type="dxa"/>
            <w:noWrap/>
            <w:vAlign w:val="center"/>
            <w:hideMark/>
          </w:tcPr>
          <w:p w14:paraId="2770185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noWrap/>
            <w:vAlign w:val="center"/>
            <w:hideMark/>
          </w:tcPr>
          <w:p w14:paraId="12622642"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w:t>
            </w:r>
          </w:p>
        </w:tc>
        <w:tc>
          <w:tcPr>
            <w:tcW w:w="1418" w:type="dxa"/>
            <w:noWrap/>
            <w:vAlign w:val="center"/>
            <w:hideMark/>
          </w:tcPr>
          <w:p w14:paraId="5A62805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69115146</w:t>
            </w:r>
          </w:p>
        </w:tc>
        <w:tc>
          <w:tcPr>
            <w:tcW w:w="1618" w:type="dxa"/>
            <w:noWrap/>
            <w:vAlign w:val="center"/>
            <w:hideMark/>
          </w:tcPr>
          <w:p w14:paraId="0FE2D663"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0.082</w:t>
            </w:r>
          </w:p>
        </w:tc>
      </w:tr>
      <w:tr w:rsidR="002722FF" w:rsidRPr="00741FBA" w14:paraId="4C9E7CFD" w14:textId="77777777" w:rsidTr="00535D9E">
        <w:trPr>
          <w:trHeight w:val="300"/>
        </w:trPr>
        <w:tc>
          <w:tcPr>
            <w:tcW w:w="2144" w:type="dxa"/>
            <w:noWrap/>
            <w:vAlign w:val="center"/>
            <w:hideMark/>
          </w:tcPr>
          <w:p w14:paraId="27FC4FA9" w14:textId="262A6B01" w:rsidR="002722FF" w:rsidRPr="00741FBA" w:rsidRDefault="00C60C25" w:rsidP="00535D9E">
            <w:pPr>
              <w:rPr>
                <w:rFonts w:ascii="Times New Roman" w:hAnsi="Times New Roman" w:cs="Times New Roman"/>
                <w:sz w:val="24"/>
                <w:szCs w:val="24"/>
              </w:rPr>
            </w:pPr>
            <w:r w:rsidRPr="00741FBA">
              <w:rPr>
                <w:rFonts w:ascii="Times New Roman" w:hAnsi="Times New Roman" w:cs="Times New Roman"/>
              </w:rPr>
              <w:lastRenderedPageBreak/>
              <w:t>rs11672691</w:t>
            </w:r>
            <w:r w:rsidR="004F3E8D" w:rsidRPr="00741FBA">
              <w:rPr>
                <w:rFonts w:ascii="Times New Roman" w:hAnsi="Times New Roman" w:cs="Times New Roman"/>
              </w:rPr>
              <w:t xml:space="preserve">  §</w:t>
            </w:r>
          </w:p>
        </w:tc>
        <w:tc>
          <w:tcPr>
            <w:tcW w:w="2004" w:type="dxa"/>
            <w:noWrap/>
            <w:vAlign w:val="center"/>
            <w:hideMark/>
          </w:tcPr>
          <w:p w14:paraId="1588D3E0"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19</w:t>
            </w:r>
          </w:p>
        </w:tc>
        <w:tc>
          <w:tcPr>
            <w:tcW w:w="852" w:type="dxa"/>
            <w:noWrap/>
            <w:vAlign w:val="center"/>
            <w:hideMark/>
          </w:tcPr>
          <w:p w14:paraId="3D34E4CF"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noWrap/>
            <w:vAlign w:val="center"/>
            <w:hideMark/>
          </w:tcPr>
          <w:p w14:paraId="313AA806"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418" w:type="dxa"/>
            <w:noWrap/>
            <w:vAlign w:val="center"/>
            <w:hideMark/>
          </w:tcPr>
          <w:p w14:paraId="324CCB51"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41985587</w:t>
            </w:r>
          </w:p>
        </w:tc>
        <w:tc>
          <w:tcPr>
            <w:tcW w:w="1618" w:type="dxa"/>
            <w:noWrap/>
            <w:vAlign w:val="center"/>
            <w:hideMark/>
          </w:tcPr>
          <w:p w14:paraId="4720B3CC"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-0.062</w:t>
            </w:r>
          </w:p>
        </w:tc>
      </w:tr>
      <w:tr w:rsidR="002722FF" w:rsidRPr="00741FBA" w14:paraId="1A4AC730" w14:textId="77777777" w:rsidTr="00535D9E">
        <w:trPr>
          <w:trHeight w:val="300"/>
        </w:trPr>
        <w:tc>
          <w:tcPr>
            <w:tcW w:w="2144" w:type="dxa"/>
            <w:noWrap/>
            <w:vAlign w:val="center"/>
            <w:hideMark/>
          </w:tcPr>
          <w:p w14:paraId="772DD49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chr19_51361757</w:t>
            </w:r>
          </w:p>
        </w:tc>
        <w:tc>
          <w:tcPr>
            <w:tcW w:w="2004" w:type="dxa"/>
            <w:noWrap/>
            <w:vAlign w:val="center"/>
            <w:hideMark/>
          </w:tcPr>
          <w:p w14:paraId="3442A20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19</w:t>
            </w:r>
          </w:p>
        </w:tc>
        <w:tc>
          <w:tcPr>
            <w:tcW w:w="852" w:type="dxa"/>
            <w:noWrap/>
            <w:vAlign w:val="center"/>
            <w:hideMark/>
          </w:tcPr>
          <w:p w14:paraId="7B4E4D97"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06038768"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506E437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51361757</w:t>
            </w:r>
          </w:p>
        </w:tc>
        <w:tc>
          <w:tcPr>
            <w:tcW w:w="1618" w:type="dxa"/>
            <w:noWrap/>
            <w:vAlign w:val="center"/>
            <w:hideMark/>
          </w:tcPr>
          <w:p w14:paraId="311F569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-0.160</w:t>
            </w:r>
          </w:p>
        </w:tc>
      </w:tr>
      <w:tr w:rsidR="002722FF" w:rsidRPr="00741FBA" w14:paraId="1807BE6A" w14:textId="77777777" w:rsidTr="00535D9E">
        <w:trPr>
          <w:trHeight w:val="300"/>
        </w:trPr>
        <w:tc>
          <w:tcPr>
            <w:tcW w:w="2144" w:type="dxa"/>
            <w:noWrap/>
            <w:vAlign w:val="center"/>
            <w:hideMark/>
          </w:tcPr>
          <w:p w14:paraId="41C84378"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chr20_62233638</w:t>
            </w:r>
          </w:p>
        </w:tc>
        <w:tc>
          <w:tcPr>
            <w:tcW w:w="2004" w:type="dxa"/>
            <w:noWrap/>
            <w:vAlign w:val="center"/>
            <w:hideMark/>
          </w:tcPr>
          <w:p w14:paraId="3AD133ED"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20</w:t>
            </w:r>
          </w:p>
        </w:tc>
        <w:tc>
          <w:tcPr>
            <w:tcW w:w="852" w:type="dxa"/>
            <w:noWrap/>
            <w:vAlign w:val="center"/>
            <w:hideMark/>
          </w:tcPr>
          <w:p w14:paraId="06C1E311"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5730C017"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0446260C"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62233638</w:t>
            </w:r>
          </w:p>
        </w:tc>
        <w:tc>
          <w:tcPr>
            <w:tcW w:w="1618" w:type="dxa"/>
            <w:noWrap/>
            <w:vAlign w:val="center"/>
            <w:hideMark/>
          </w:tcPr>
          <w:p w14:paraId="122E5F3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-0.049</w:t>
            </w:r>
          </w:p>
        </w:tc>
      </w:tr>
      <w:tr w:rsidR="002722FF" w:rsidRPr="00741FBA" w14:paraId="7C6C891A" w14:textId="77777777" w:rsidTr="00535D9E">
        <w:trPr>
          <w:trHeight w:val="300"/>
        </w:trPr>
        <w:tc>
          <w:tcPr>
            <w:tcW w:w="2144" w:type="dxa"/>
            <w:noWrap/>
            <w:vAlign w:val="center"/>
            <w:hideMark/>
          </w:tcPr>
          <w:p w14:paraId="7C209E87"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chr22_43501620</w:t>
            </w:r>
          </w:p>
        </w:tc>
        <w:tc>
          <w:tcPr>
            <w:tcW w:w="2004" w:type="dxa"/>
            <w:noWrap/>
            <w:vAlign w:val="center"/>
            <w:hideMark/>
          </w:tcPr>
          <w:p w14:paraId="0A6E9FD3"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22</w:t>
            </w:r>
          </w:p>
        </w:tc>
        <w:tc>
          <w:tcPr>
            <w:tcW w:w="852" w:type="dxa"/>
            <w:noWrap/>
            <w:vAlign w:val="center"/>
            <w:hideMark/>
          </w:tcPr>
          <w:p w14:paraId="50F6220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0D83CE6B"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1492A5FB"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43501620</w:t>
            </w:r>
          </w:p>
        </w:tc>
        <w:tc>
          <w:tcPr>
            <w:tcW w:w="1618" w:type="dxa"/>
            <w:noWrap/>
            <w:vAlign w:val="center"/>
            <w:hideMark/>
          </w:tcPr>
          <w:p w14:paraId="58F6501F"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-0.081</w:t>
            </w:r>
          </w:p>
        </w:tc>
      </w:tr>
      <w:tr w:rsidR="002722FF" w:rsidRPr="00741FBA" w14:paraId="6BD49426" w14:textId="77777777" w:rsidTr="00535D9E">
        <w:trPr>
          <w:trHeight w:val="300"/>
        </w:trPr>
        <w:tc>
          <w:tcPr>
            <w:tcW w:w="2144" w:type="dxa"/>
            <w:noWrap/>
            <w:vAlign w:val="center"/>
            <w:hideMark/>
          </w:tcPr>
          <w:p w14:paraId="6AD4B476"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chr22_43503547</w:t>
            </w:r>
          </w:p>
        </w:tc>
        <w:tc>
          <w:tcPr>
            <w:tcW w:w="2004" w:type="dxa"/>
            <w:noWrap/>
            <w:vAlign w:val="center"/>
            <w:hideMark/>
          </w:tcPr>
          <w:p w14:paraId="7D1C032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22</w:t>
            </w:r>
          </w:p>
        </w:tc>
        <w:tc>
          <w:tcPr>
            <w:tcW w:w="852" w:type="dxa"/>
            <w:noWrap/>
            <w:vAlign w:val="center"/>
            <w:hideMark/>
          </w:tcPr>
          <w:p w14:paraId="36B306B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0D14FF23"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798C89B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43503547</w:t>
            </w:r>
          </w:p>
        </w:tc>
        <w:tc>
          <w:tcPr>
            <w:tcW w:w="1618" w:type="dxa"/>
            <w:noWrap/>
            <w:vAlign w:val="center"/>
            <w:hideMark/>
          </w:tcPr>
          <w:p w14:paraId="1F8C7E43"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-0.047</w:t>
            </w:r>
          </w:p>
        </w:tc>
      </w:tr>
      <w:tr w:rsidR="002722FF" w:rsidRPr="00741FBA" w14:paraId="13E5BDCA" w14:textId="77777777" w:rsidTr="00535D9E">
        <w:trPr>
          <w:trHeight w:val="300"/>
        </w:trPr>
        <w:tc>
          <w:tcPr>
            <w:tcW w:w="2144" w:type="dxa"/>
            <w:noWrap/>
            <w:vAlign w:val="center"/>
            <w:hideMark/>
          </w:tcPr>
          <w:p w14:paraId="55445E67" w14:textId="4A426774"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rs4907775</w:t>
            </w:r>
            <w:r w:rsidR="00C56693" w:rsidRPr="00741FBA">
              <w:rPr>
                <w:rFonts w:ascii="Times New Roman" w:hAnsi="Times New Roman" w:cs="Times New Roman"/>
              </w:rPr>
              <w:t xml:space="preserve">  †</w:t>
            </w:r>
          </w:p>
        </w:tc>
        <w:tc>
          <w:tcPr>
            <w:tcW w:w="2004" w:type="dxa"/>
            <w:noWrap/>
            <w:vAlign w:val="center"/>
            <w:hideMark/>
          </w:tcPr>
          <w:p w14:paraId="3AE68523"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23</w:t>
            </w:r>
          </w:p>
        </w:tc>
        <w:tc>
          <w:tcPr>
            <w:tcW w:w="852" w:type="dxa"/>
            <w:noWrap/>
            <w:vAlign w:val="center"/>
            <w:hideMark/>
          </w:tcPr>
          <w:p w14:paraId="388E62E3"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497469C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120A731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51263200</w:t>
            </w:r>
          </w:p>
        </w:tc>
        <w:tc>
          <w:tcPr>
            <w:tcW w:w="1618" w:type="dxa"/>
            <w:noWrap/>
            <w:vAlign w:val="center"/>
            <w:hideMark/>
          </w:tcPr>
          <w:p w14:paraId="35EE595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0.056</w:t>
            </w:r>
          </w:p>
        </w:tc>
      </w:tr>
      <w:tr w:rsidR="002722FF" w:rsidRPr="00741FBA" w14:paraId="070139A4" w14:textId="77777777" w:rsidTr="00535D9E">
        <w:trPr>
          <w:trHeight w:val="300"/>
        </w:trPr>
        <w:tc>
          <w:tcPr>
            <w:tcW w:w="2144" w:type="dxa"/>
            <w:noWrap/>
            <w:vAlign w:val="center"/>
            <w:hideMark/>
          </w:tcPr>
          <w:p w14:paraId="6FAEB2C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chrX_66751555</w:t>
            </w:r>
          </w:p>
        </w:tc>
        <w:tc>
          <w:tcPr>
            <w:tcW w:w="2004" w:type="dxa"/>
            <w:noWrap/>
            <w:vAlign w:val="center"/>
            <w:hideMark/>
          </w:tcPr>
          <w:p w14:paraId="1C0DE95E"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23</w:t>
            </w:r>
          </w:p>
        </w:tc>
        <w:tc>
          <w:tcPr>
            <w:tcW w:w="852" w:type="dxa"/>
            <w:noWrap/>
            <w:vAlign w:val="center"/>
            <w:hideMark/>
          </w:tcPr>
          <w:p w14:paraId="5CBE89E6"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324" w:type="dxa"/>
            <w:noWrap/>
            <w:vAlign w:val="center"/>
            <w:hideMark/>
          </w:tcPr>
          <w:p w14:paraId="14BD12B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418" w:type="dxa"/>
            <w:noWrap/>
            <w:vAlign w:val="center"/>
            <w:hideMark/>
          </w:tcPr>
          <w:p w14:paraId="348418B4"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66751555</w:t>
            </w:r>
          </w:p>
        </w:tc>
        <w:tc>
          <w:tcPr>
            <w:tcW w:w="1618" w:type="dxa"/>
            <w:noWrap/>
            <w:vAlign w:val="center"/>
            <w:hideMark/>
          </w:tcPr>
          <w:p w14:paraId="4AB46E88"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-0.047</w:t>
            </w:r>
          </w:p>
        </w:tc>
      </w:tr>
      <w:tr w:rsidR="002722FF" w:rsidRPr="00741FBA" w14:paraId="58974FF6" w14:textId="77777777" w:rsidTr="00535D9E">
        <w:trPr>
          <w:trHeight w:val="300"/>
        </w:trPr>
        <w:tc>
          <w:tcPr>
            <w:tcW w:w="2144" w:type="dxa"/>
            <w:tcBorders>
              <w:bottom w:val="single" w:sz="4" w:space="0" w:color="auto"/>
            </w:tcBorders>
            <w:noWrap/>
            <w:vAlign w:val="center"/>
            <w:hideMark/>
          </w:tcPr>
          <w:p w14:paraId="550D0113"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rs11795627</w:t>
            </w:r>
          </w:p>
        </w:tc>
        <w:tc>
          <w:tcPr>
            <w:tcW w:w="2004" w:type="dxa"/>
            <w:tcBorders>
              <w:bottom w:val="single" w:sz="4" w:space="0" w:color="auto"/>
            </w:tcBorders>
            <w:noWrap/>
            <w:vAlign w:val="center"/>
            <w:hideMark/>
          </w:tcPr>
          <w:p w14:paraId="6EEF0E17"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23</w:t>
            </w:r>
          </w:p>
        </w:tc>
        <w:tc>
          <w:tcPr>
            <w:tcW w:w="852" w:type="dxa"/>
            <w:tcBorders>
              <w:bottom w:val="single" w:sz="4" w:space="0" w:color="auto"/>
            </w:tcBorders>
            <w:noWrap/>
            <w:vAlign w:val="center"/>
            <w:hideMark/>
          </w:tcPr>
          <w:p w14:paraId="63FC808A"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A</w:t>
            </w:r>
          </w:p>
        </w:tc>
        <w:tc>
          <w:tcPr>
            <w:tcW w:w="1324" w:type="dxa"/>
            <w:tcBorders>
              <w:bottom w:val="single" w:sz="4" w:space="0" w:color="auto"/>
            </w:tcBorders>
            <w:noWrap/>
            <w:vAlign w:val="center"/>
            <w:hideMark/>
          </w:tcPr>
          <w:p w14:paraId="68DC1575"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G</w:t>
            </w:r>
          </w:p>
        </w:tc>
        <w:tc>
          <w:tcPr>
            <w:tcW w:w="1418" w:type="dxa"/>
            <w:tcBorders>
              <w:bottom w:val="single" w:sz="4" w:space="0" w:color="auto"/>
            </w:tcBorders>
            <w:noWrap/>
            <w:vAlign w:val="center"/>
            <w:hideMark/>
          </w:tcPr>
          <w:p w14:paraId="5E3015D9"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69957441</w:t>
            </w:r>
          </w:p>
        </w:tc>
        <w:tc>
          <w:tcPr>
            <w:tcW w:w="1618" w:type="dxa"/>
            <w:tcBorders>
              <w:bottom w:val="single" w:sz="4" w:space="0" w:color="auto"/>
            </w:tcBorders>
            <w:noWrap/>
            <w:vAlign w:val="center"/>
            <w:hideMark/>
          </w:tcPr>
          <w:p w14:paraId="75C318B2" w14:textId="77777777" w:rsidR="002722FF" w:rsidRPr="00741FBA" w:rsidRDefault="002722FF" w:rsidP="00535D9E">
            <w:pPr>
              <w:rPr>
                <w:rFonts w:ascii="Times New Roman" w:hAnsi="Times New Roman" w:cs="Times New Roman"/>
                <w:sz w:val="24"/>
                <w:szCs w:val="24"/>
              </w:rPr>
            </w:pPr>
            <w:r w:rsidRPr="00741FBA">
              <w:rPr>
                <w:rFonts w:ascii="Times New Roman" w:hAnsi="Times New Roman" w:cs="Times New Roman"/>
              </w:rPr>
              <w:t>-0.040</w:t>
            </w:r>
          </w:p>
        </w:tc>
      </w:tr>
    </w:tbl>
    <w:p w14:paraId="3FE36E67" w14:textId="77777777" w:rsidR="002722FF" w:rsidRPr="00741FBA" w:rsidRDefault="002722FF"/>
    <w:p w14:paraId="46212852" w14:textId="77777777" w:rsidR="00847FDA" w:rsidRPr="00741FBA" w:rsidRDefault="00847FDA" w:rsidP="00847FDA">
      <w:pPr>
        <w:rPr>
          <w:bCs/>
          <w:color w:val="000000" w:themeColor="text1"/>
          <w:u w:val="single"/>
        </w:rPr>
      </w:pPr>
    </w:p>
    <w:p w14:paraId="27B8B8D6" w14:textId="4294C962" w:rsidR="0048317E" w:rsidRPr="00741FBA" w:rsidRDefault="00847FDA" w:rsidP="00011DC7">
      <w:pPr>
        <w:rPr>
          <w:bCs/>
          <w:color w:val="000000" w:themeColor="text1"/>
        </w:rPr>
      </w:pPr>
      <w:r w:rsidRPr="00741FBA">
        <w:rPr>
          <w:bCs/>
          <w:color w:val="000000" w:themeColor="text1"/>
        </w:rPr>
        <w:t xml:space="preserve">* </w:t>
      </w:r>
      <w:r w:rsidR="00B81A14" w:rsidRPr="00741FBA">
        <w:rPr>
          <w:bCs/>
          <w:color w:val="000000" w:themeColor="text1"/>
        </w:rPr>
        <w:t>C</w:t>
      </w:r>
      <w:r w:rsidR="0001659E" w:rsidRPr="00741FBA">
        <w:rPr>
          <w:bCs/>
          <w:color w:val="000000" w:themeColor="text1"/>
        </w:rPr>
        <w:t>ompari</w:t>
      </w:r>
      <w:r w:rsidRPr="00741FBA">
        <w:rPr>
          <w:bCs/>
          <w:color w:val="000000" w:themeColor="text1"/>
        </w:rPr>
        <w:t xml:space="preserve">ng </w:t>
      </w:r>
      <w:r w:rsidR="00475BAE" w:rsidRPr="00741FBA">
        <w:rPr>
          <w:bCs/>
          <w:color w:val="000000" w:themeColor="text1"/>
        </w:rPr>
        <w:t xml:space="preserve">the </w:t>
      </w:r>
      <w:r w:rsidR="0001659E" w:rsidRPr="00741FBA">
        <w:rPr>
          <w:bCs/>
          <w:color w:val="000000" w:themeColor="text1"/>
        </w:rPr>
        <w:t>46 SNPs included in PHS</w:t>
      </w:r>
      <w:r w:rsidR="0001659E" w:rsidRPr="00741FBA">
        <w:rPr>
          <w:bCs/>
          <w:color w:val="000000" w:themeColor="text1"/>
          <w:vertAlign w:val="subscript"/>
        </w:rPr>
        <w:t>2</w:t>
      </w:r>
      <w:r w:rsidR="0001659E" w:rsidRPr="00741FBA">
        <w:rPr>
          <w:bCs/>
          <w:color w:val="000000" w:themeColor="text1"/>
        </w:rPr>
        <w:t xml:space="preserve"> and the 147 SNPs identified in a recent meta-analysis</w:t>
      </w:r>
      <w:r w:rsidR="00475BAE" w:rsidRPr="00741FBA">
        <w:rPr>
          <w:bCs/>
          <w:color w:val="000000" w:themeColor="text1"/>
        </w:rPr>
        <w:t xml:space="preserve"> of</w:t>
      </w:r>
      <w:r w:rsidR="002C79F3" w:rsidRPr="00741FBA">
        <w:rPr>
          <w:bCs/>
          <w:color w:val="000000" w:themeColor="text1"/>
        </w:rPr>
        <w:t xml:space="preserve"> men with</w:t>
      </w:r>
      <w:r w:rsidR="00475BAE" w:rsidRPr="00741FBA">
        <w:rPr>
          <w:bCs/>
          <w:color w:val="000000" w:themeColor="text1"/>
        </w:rPr>
        <w:t xml:space="preserve"> European a</w:t>
      </w:r>
      <w:r w:rsidR="002C79F3" w:rsidRPr="00741FBA">
        <w:rPr>
          <w:bCs/>
          <w:color w:val="000000" w:themeColor="text1"/>
        </w:rPr>
        <w:t>ncestry</w:t>
      </w:r>
      <w:r w:rsidR="0001659E" w:rsidRPr="00741FBA">
        <w:rPr>
          <w:bCs/>
          <w:color w:val="000000" w:themeColor="text1"/>
        </w:rPr>
        <w:fldChar w:fldCharType="begin" w:fldLock="1"/>
      </w:r>
      <w:r w:rsidR="001D7896" w:rsidRPr="00741FBA">
        <w:rPr>
          <w:bCs/>
          <w:color w:val="000000" w:themeColor="text1"/>
        </w:rPr>
        <w:instrText>ADDIN CSL_CITATION {"citationItems":[{"id":"ITEM-1","itemData":{"DOI":"10.1038/s41588-018-0142-8","ISBN":"4158801801428","ISSN":"15461718","PMID":"29892016","abstract":"Genome-wide association studies (GWAS) and fine-mapping efforts to date have identified more than 100 prostate cancer (PrCa)-susceptibility loci. We meta-analyzed genotype data from a custom high-density array of 46,939 PrCa cases and 27,910 controls of European ancestry with previously genotyped data of 32,255 PrCa cases and 33,202 controls of European ancestry. Our analysis identified 62 novel loci associated (P &lt; 5.0 × 10−8) with PrCa and one locus significantly associated with early-onset PrCa (≤55 years). Our findings include missense variants rs1800057 (odds ratio (OR) = 1.16; P = 8.2 × 10−9; G&gt;C, p.Pro1054Arg) in ATM and rs2066827 (OR = 1.06; P = 2.3 × 10−9; T&gt;G, p.Val109Gly) in CDKN1B. The combination of all loci captured 28.4% of the PrCa familial relative risk, and a polygenic risk score conferred an elevated PrCa risk for men in the ninetieth to ninety-ninth percentiles (relative risk = 2.69; 95% confidence interval (CI): 2.55–2.82) and first percentile (relative risk = 5.71; 95% CI: 5.04–6.48) risk stratum compared with the population average. These findings improve risk prediction, enhance fine-mapping, and provide insight into the underlying biology of PrCa1.","author":[{"dropping-particle":"","family":"Schumacher","given":"Fredrick R.","non-dropping-particle":"","parse-names":false,"suffix":""},{"dropping-particle":"","family":"Olama","given":"Ali Amin","non-dropping-particle":"Al","parse-names":false,"suffix":""},{"dropping-particle":"","family":"Berndt","given":"Sonja I.","non-dropping-particle":"","parse-names":false,"suffix":""},{"dropping-particle":"","family":"Benlloch","given":"Sara","non-dropping-particle":"","parse-names":false,"suffix":""},{"dropping-particle":"","family":"Ahmed","given":"Mahbubl","non-dropping-particle":"","parse-names":false,"suffix":""},{"dropping-particle":"","family":"Saunders","given":"Edward J.","non-dropping-particle":"","parse-names":false,"suffix":""},{"dropping-particle":"","family":"Dadaev","given":"Tokhir","non-dropping-particle":"","parse-names":false,"suffix":""},{"dropping-particle":"","family":"Leongamornlert","given":"Daniel","non-dropping-particle":"","parse-names":false,"suffix":""},{"dropping-particle":"","family":"Anokian","given":"Ezequiel","non-dropping-particle":"","parse-names":false,"suffix":""},{"dropping-particle":"","family":"Cieza-Borrella","given":"Clara","non-dropping-particle":"","parse-names":false,"suffix":""},{"dropping-particle":"","family":"Goh","given":"Chee","non-dropping-particle":"","parse-names":false,"suffix":""},{"dropping-particle":"","family":"Brook","given":"Mark N.","non-dropping-particle":"","parse-names":false,"suffix":""},{"dropping-particle":"","family":"Sheng","given":"Xin","non-dropping-particle":"","parse-names":false,"suffix":""},{"dropping-particle":"","family":"Fachal","given":"Laura","non-dropping-particle":"","parse-names":false,"suffix":""},{"dropping-particle":"","family":"Dennis","given":"Joe","non-dropping-particle":"","parse-names":false,"suffix":""},{"dropping-particle":"","family":"Tyrer","given":"Jonathan","non-dropping-particle":"","parse-names":false,"suffix":""},{"dropping-particle":"","family":"Muir","given":"Kenneth","non-dropping-particle":"","parse-names":false,"suffix":""},{"dropping-particle":"","family":"Lophatananon","given":"Artitaya","non-dropping-particle":"","parse-names":false,"suffix":""},{"dropping-particle":"","family":"Stevens","given":"Victoria L.","non-dropping-particle":"","parse-names":false,"suffix":""},{"dropping-particle":"","family":"Gapstur","given":"Susan M.","non-dropping-particle":"","parse-names":false,"suffix":""},{"dropping-particle":"","family":"Carter","given":"Brian D.","non-dropping-particle":"","parse-names":false,"suffix":""},{"dropping-particle":"","family":"Tangen","given":"Catherine M.","non-dropping-particle":"","parse-names":false,"suffix":""},{"dropping-particle":"","family":"Goodman","given":"Phyllis J.","non-dropping-particle":"","parse-names":false,"suffix":""},{"dropping-particle":"","family":"Thompson","given":"Ian M.","non-dropping-particle":"","parse-names":false,"suffix":""},{"dropping-particle":"","family":"Batra","given":"Jyotsna","non-dropping-particle":"","parse-names":false,"suffix":""},{"dropping-particle":"","family":"Chambers","given":"Suzanne","non-dropping-particle":"","parse-names":false,"suffix":""},{"dropping-particle":"","family":"Moya","given":"Leire","non-dropping-particle":"","parse-names":false,"suffix":""},{"dropping-particle":"","family":"Clements","given":"Judith","non-dropping-particle":"","parse-names":false,"suffix":""},{"dropping-particle":"","family":"Horvath","given":"Lisa","non-dropping-particle":"","parse-names":false,"suffix":""},{"dropping-particle":"","family":"Tilley","given":"Wayne","non-dropping-particle":"","parse-names":false,"suffix":""},{"dropping-particle":"","family":"Risbridger","given":"Gail P.","non-dropping-particle":"","parse-names":false,"suffix":""},{"dropping-particle":"","family":"Gronberg","given":"Henrik","non-dropping-particle":"","parse-names":false,"suffix":""},{"dropping-particle":"","family":"Aly","given":"Markus","non-dropping-particle":"","parse-names":false,"suffix":""},{"dropping-particle":"","family":"Nordström","given":"Tobias","non-dropping-particle":"","parse-names":false,"suffix":""},{"dropping-particle":"","family":"Pharoah","given":"Paul","non-dropping-particle":"","parse-names":false,"suffix":""},{"dropping-particle":"","family":"Pashayan","given":"Nora","non-dropping-particle":"","parse-names":false,"suffix":""},{"dropping-particle":"","family":"Schleutker","given":"Johanna","non-dropping-particle":"","parse-names":false,"suffix":""},{"dropping-particle":"","family":"Tammela","given":"Teuvo L.J.","non-dropping-particle":"","parse-names":false,"suffix":""},{"dropping-particle":"","family":"Sipeky","given":"Csilla","non-dropping-particle":"","parse-names":false,"suffix":""},{"dropping-particle":"","family":"Auvinen","given":"Anssi","non-dropping-particle":"","parse-names":false,"suffix":""},{"dropping-particle":"","family":"Albanes","given":"Demetrius","non-dropping-particle":"","parse-names":false,"suffix":""},{"dropping-particle":"","family":"Weinstein","given":"Stephanie","non-dropping-particle":"","parse-names":false,"suffix":""},{"dropping-particle":"","family":"Wolk","given":"Alicja","non-dropping-particle":"","parse-names":false,"suffix":""},{"dropping-particle":"","family":"Håkansson","given":"Niclas","non-dropping-particle":"","parse-names":false,"suffix":""},{"dropping-particle":"","family":"West","given":"Catharine M.L.","non-dropping-particle":"","parse-names":false,"suffix":""},{"dropping-particle":"","family":"Dunning","given":"Alison M.","non-dropping-particle":"","parse-names":false,"suffix":""},{"dropping-particle":"","family":"Burnet","given":"Neil","non-dropping-particle":"","parse-names":false,"suffix":""},{"dropping-particle":"","family":"Mucci","given":"Lorelei A.","non-dropping-particle":"","parse-names":false,"suffix":""},{"dropping-particle":"","family":"Giovannucci","given":"Edward","non-dropping-particle":"","parse-names":false,"suffix":""},{"dropping-particle":"","family":"Andriole","given":"Gerald L.","non-dropping-particle":"","parse-names":false,"suffix":""},{"dropping-particle":"","family":"Cussenot","given":"Olivier","non-dropping-particle":"","parse-names":false,"suffix":""},{"dropping-particle":"","family":"Cancel-Tassin","given":"Géraldine","non-dropping-particle":"","parse-names":false,"suffix":""},{"dropping-particle":"","family":"Koutros","given":"Stella","non-dropping-particle":"","parse-names":false,"suffix":""},{"dropping-particle":"","family":"Beane Freeman","given":"Laura E.","non-dropping-particle":"","parse-names":false,"suffix":""},{"dropping-particle":"","family":"Sorensen","given":"Karina Dalsgaard","non-dropping-particle":"","parse-names":false,"suffix":""},{"dropping-particle":"","family":"Orntoft","given":"Torben Falck","non-dropping-particle":"","parse-names":false,"suffix":""},{"dropping-particle":"","family":"Borre","given":"Michael","non-dropping-particle":"","parse-names":false,"suffix":""},{"dropping-particle":"","family":"Maehle","given":"Lovise","non-dropping-particle":"","parse-names":false,"suffix":""},{"dropping-particle":"","family":"Grindedal","given":"Eli Marie","non-dropping-particle":"","parse-names":false,"suffix":""},{"dropping-particle":"","family":"Neal","given":"David E.","non-dropping-particle":"","parse-names":false,"suffix":""},{"dropping-particle":"","family":"Donovan","given":"Jenny L.","non-dropping-particle":"","parse-names":false,"suffix":""},{"dropping-particle":"","family":"Hamdy","given":"Freddie C.","non-dropping-particle":"","parse-names":false,"suffix":""},{"dropping-particle":"","family":"Martin","given":"Richard M.","non-dropping-particle":"","parse-names":false,"suffix":""},{"dropping-particle":"","family":"Travis","given":"Ruth C.","non-dropping-particle":"","parse-names":false,"suffix":""},{"dropping-particle":"","family":"Key","given":"Tim J.","non-dropping-particle":"","parse-names":false,"suffix":""},{"dropping-particle":"","family":"Hamilton","given":"Robert J.","non-dropping-particle":"","parse-names":false,"suffix":""},{"dropping-particle":"","family":"Fleshner","given":"Neil E.","non-dropping-particle":"","parse-names":false,"suffix":""},{"dropping-particle":"","family":"Finelli","given":"Antonio","non-dropping-particle":"","parse-names":false,"suffix":""},{"dropping-particle":"","family":"Ingles","given":"Sue Ann","non-dropping-particle":"","parse-names":false,"suffix":""},{"dropping-particle":"","family":"Stern","given":"Mariana C.","non-dropping-particle":"","parse-names":false,"suffix":""},{"dropping-particle":"","family":"Rosenstein","given":"Barry S.","non-dropping-particle":"","parse-names":false,"suffix":""},{"dropping-particle":"","family":"Kerns","given":"Sarah L.","non-dropping-particle":"","parse-names":false,"suffix":""},{"dropping-particle":"","family":"Ostrer","given":"Harry","non-dropping-particle":"","parse-names":false,"suffix":""},{"dropping-particle":"","family":"Lu","given":"Yong Jie","non-dropping-particle":"","parse-names":false,"suffix":""},{"dropping-particle":"","family":"Zhang","given":"Hong Wei","non-dropping-particle":"","parse-names":false,"suffix":""},{"dropping-particle":"","family":"Feng","given":"Ninghan","non-dropping-particle":"","parse-names":false,"suffix":""},{"dropping-particle":"","family":"Mao","given":"Xueying","non-dropping-particle":"","parse-names":false,"suffix":""},{"dropping-particle":"","family":"Guo","given":"Xin","non-dropping-particle":"","parse-names":false,"suffix":""},{"dropping-particle":"","family":"Wang","given":"Guomin","non-dropping-particle":"","parse-names":false,"suffix":""},{"dropping-particle":"","family":"Sun","given":"Zan","non-dropping-particle":"","parse-names":false,"suffix":""},{"dropping-particle":"","family":"Giles","given":"Graham G.","non-dropping-particle":"","parse-names":false,"suffix":""},{"dropping-particle":"","family":"Southey","given":"Melissa C.","non-dropping-particle":"","parse-names":false,"suffix":""},{"dropping-particle":"","family":"MacInnis","given":"Robert J.","non-dropping-particle":"","parse-names":false,"suffix":""},{"dropping-particle":"","family":"Fitzgerald","given":"Liesel M.","non-dropping-particle":"","parse-names":false,"suffix":""},{"dropping-particle":"","family":"Kibel","given":"Adam S.","non-dropping-particle":"","parse-names":false,"suffix":""},{"dropping-particle":"","family":"Drake","given":"Bettina F.","non-dropping-particle":"","parse-names":false,"suffix":""},{"dropping-particle":"","family":"Vega","given":"Ana","non-dropping-particle":"","parse-names":false,"suffix":""},{"dropping-particle":"","family":"Gómez-Caamaño","given":"Antonio","non-dropping-particle":"","parse-names":false,"suffix":""},{"dropping-particle":"","family":"Szulkin","given":"Robert","non-dropping-particle":"","parse-names":false,"suffix":""},{"dropping-particle":"","family":"Eklund","given":"Martin","non-dropping-particle":"","parse-names":false,"suffix":""},{"dropping-particle":"","family":"Kogevinas","given":"Manolis","non-dropping-particle":"","parse-names":false,"suffix":""},{"dropping-particle":"","family":"Llorca","given":"Javier","non-dropping-particle":"","parse-names":false,"suffix":""},{"dropping-particle":"","family":"Castaño-Vinyals","given":"Gemma","non-dropping-particle":"","parse-names":false,"suffix":""},{"dropping-particle":"","family":"Penney","given":"Kathryn L.","non-dropping-particle":"","parse-names":false,"suffix":""},{"dropping-particle":"","family":"Stampfer","given":"Meir","non-dropping-particle":"","parse-names":false,"suffix":""},{"dropping-particle":"","family":"Park","given":"Jong Y.","non-dropping-particle":"","parse-names":false,"suffix":""},{"dropping-particle":"","family":"Sellers","given":"Thomas A.","non-dropping-particle":"","parse-names":false,"suffix":""},{"dropping-particle":"","family":"Lin","given":"Hui Yi","non-dropping-particle":"","parse-names":false,"suffix":""},{"dropping-particle":"","family":"Stanford","given":"Janet L.","non-dropping-particle":"","parse-names":false,"suffix":""},{"dropping-particle":"","family":"Cybulski","given":"Cezary","non-dropping-particle":"","parse-names":false,"suffix":""},{"dropping-particle":"","family":"Wokolorczyk","given":"Dominika","non-dropping-particle":"","parse-names":false,"suffix":""},{"dropping-particle":"","family":"Lubinski","given":"Jan","non-dropping-particle":"","parse-names":false,"suffix":""},{"dropping-particle":"","family":"Ostrander","given":"Elaine A.","non-dropping-particle":"","parse-names":false,"suffix":""},{"dropping-particle":"","family":"Geybels","given":"Milan S.","non-dropping-particle":"","parse-names":false,"suffix":""},{"dropping-particle":"","family":"Nordestgaard","given":"Børge G.","non-dropping-particle":"","parse-names":false,"suffix":""},{"dropping-particle":"","family":"Nielsen","given":"Sune F.","non-dropping-particle":"","parse-names":false,"suffix":""},{"dropping-particle":"","family":"Weischer","given":"Maren","non-dropping-particle":"","parse-names":false,"suffix":""},{"dropping-particle":"","family":"Bisbjerg","given":"Rasmus","non-dropping-particle":"","parse-names":false,"suffix":""},{"dropping-particle":"","family":"Røder","given":"Martin Andreas","non-dropping-particle":"","parse-names":false,"suffix":""},{"dropping-particle":"","family":"Iversen","given":"Peter","non-dropping-particle":"","parse-names":false,"suffix":""},{"dropping-particle":"","family":"Brenner","given":"Hermann","non-dropping-particle":"","parse-names":false,"suffix":""},{"dropping-particle":"","family":"Cuk","given":"Katarina","non-dropping-particle":"","parse-names":false,"suffix":""},{"dropping-particle":"","family":"Holleczek","given":"Bernd","non-dropping-particle":"","parse-names":false,"suffix":""},{"dropping-particle":"","family":"Maier","given":"Christiane","non-dropping-particle":"","parse-names":false,"suffix":""},{"dropping-particle":"","family":"Luedeke","given":"Manuel","non-dropping-particle":"","parse-names":false,"suffix":""},{"dropping-particle":"","family":"Schnoeller","given":"Thomas","non-dropping-particle":"","parse-names":false,"suffix":""},{"dropping-particle":"","family":"Kim","given":"Jeri","non-dropping-particle":"","parse-names":false,"suffix":""},{"dropping-particle":"","family":"Logothetis","given":"Christopher J.","non-dropping-particle":"","parse-names":false,"suffix":""},{"dropping-particle":"","family":"John","given":"Esther M.","non-dropping-particle":"","parse-names":false,"suffix":""},{"dropping-particle":"","family":"Teixeira","given":"Manuel R.","non-dropping-particle":"","parse-names":false,"suffix":""},{"dropping-particle":"","family":"Paulo","given":"Paula","non-dropping-particle":"","parse-names":false,"suffix":""},{"dropping-particle":"","family":"Cardoso","given":"Marta","non-dropping-particle":"","parse-names":false,"suffix":""},{"dropping-particle":"","family":"Neuhausen","given":"Susan L.","non-dropping-particle":"","parse-names":false,"suffix":""},{"dropping-particle":"","family":"Steele","given":"Linda","non-dropping-particle":"","parse-names":false,"suffix":""},{"dropping-particle":"","family":"Ding","given":"Yuan Chun","non-dropping-particle":"","parse-names":false,"suffix":""},{"dropping-particle":"","family":"Ruyck","given":"Kim","non-dropping-particle":"De","parse-names":false,"suffix":""},{"dropping-particle":"","family":"Meerleer","given":"Gert","non-dropping-particle":"De","parse-names":false,"suffix":""},{"dropping-particle":"","family":"Ost","given":"Piet","non-dropping-particle":"","parse-names":false,"suffix":""},{"dropping-particle":"","family":"Razack","given":"Azad","non-dropping-particle":"","parse-names":false,"suffix":""},{"dropping-particle":"","family":"Lim","given":"Jasmine","non-dropping-particle":"","parse-names":false,"suffix":""},{"dropping-particle":"","family":"Teo","given":"Soo Hwang","non-dropping-particle":"","parse-names":false,"suffix":""},{"dropping-particle":"","family":"Lin","given":"Daniel W.","non-dropping-particle":"","parse-names":false,"suffix":""},{"dropping-particle":"","family":"Newcomb","given":"Lisa F.","non-dropping-particle":"","parse-names":false,"suffix":""},{"dropping-particle":"","family":"Lessel","given":"Davor","non-dropping-particle":"","parse-names":false,"suffix":""},{"dropping-particle":"","family":"Gamulin","given":"Marija","non-dropping-particle":"","parse-names":false,"suffix":""},{"dropping-particle":"","family":"Kulis","given":"Tomislav","non-dropping-particle":"","parse-names":false,"suffix":""},{"dropping-particle":"","family":"Kaneva","given":"Radka","non-dropping-particle":"","parse-names":false,"suffix":""},{"dropping-particle":"","family":"Usmani","given":"Nawaid","non-dropping-particle":"","parse-names":false,"suffix":""},{"dropping-particle":"","family":"Singhal","given":"Sandeep","non-dropping-particle":"","parse-names":false,"suffix":""},{"dropping-particle":"","family":"Slavov","given":"Chavdar","non-dropping-particle":"","parse-names":false,"suffix":""},{"dropping-particle":"","family":"Mitev","given":"Vanio","non-dropping-particle":"","parse-names":false,"suffix":""},{"dropping-particle":"","family":"Parliament","given":"Matthew","non-dropping-particle":"","parse-names":false,"suffix":""},{"dropping-particle":"","family":"Claessens","given":"Frank","non-dropping-particle":"","parse-names":false,"suffix":""},{"dropping-particle":"","family":"Joniau","given":"Steven","non-dropping-particle":"","parse-names":false,"suffix":""},{"dropping-particle":"","family":"Broeck","given":"Thomas","non-dropping-particle":"Van Den","parse-names":false,"suffix":""},{"dropping-particle":"","family":"Larkin","given":"Samantha","non-dropping-particle":"","parse-names":false,"suffix":""},{"dropping-particle":"","family":"Townsend","given":"Paul A.","non-dropping-particle":"","parse-names":false,"suffix":""},{"dropping-particle":"","family":"Aukim-Hastie","given":"Claire","non-dropping-particle":"","parse-names":false,"suffix":""},{"dropping-particle":"","family":"Dominguez","given":"Manuela Gago","non-dropping-particle":"","parse-names":false,"suffix":""},{"dropping-particle":"","family":"Castelao","given":"Jose Esteban","non-dropping-particle":"","parse-names":false,"suffix":""},{"dropping-particle":"","family":"Martinez","given":"Maria Elena","non-dropping-particle":"","parse-names":false,"suffix":""},{"dropping-particle":"","family":"Roobol","given":"Monique J.","non-dropping-particle":"","parse-names":false,"suffix":""},{"dropping-particle":"","family":"Jenster","given":"Guido","non-dropping-particle":"","parse-names":false,"suffix":""},{"dropping-particle":"","family":"Schaik","given":"Ron H.N.","non-dropping-particle":"Van","parse-names":false,"suffix":""},{"dropping-particle":"","family":"Menegaux","given":"Florence","non-dropping-particle":"","parse-names":false,"suffix":""},{"dropping-particle":"","family":"Truong","given":"Thérèse","non-dropping-particle":"","parse-names":false,"suffix":""},{"dropping-particle":"","family":"Koudou","given":"Yves Akoli","non-dropping-particle":"","parse-names":false,"suffix":""},{"dropping-particle":"","family":"Xu","given":"Jianfeng","non-dropping-particle":"","parse-names":false,"suffix":""},{"dropping-particle":"","family":"Khaw","given":"Kay Tee","non-dropping-particle":"","parse-names":false,"suffix":""},{"dropping-particle":"","family":"Cannon-Albright","given":"Lisa","non-dropping-particle":"","parse-names":false,"suffix":""},{"dropping-particle":"","family":"Pandha","given":"Hardev","non-dropping-particle":"","parse-names":false,"suffix":""},{"dropping-particle":"","family":"Michael","given":"Agnieszka","non-dropping-particle":"","parse-names":false,"suffix":""},{"dropping-particle":"","family":"Thibodeau","given":"Stephen N.","non-dropping-particle":"","parse-names":false,"suffix":""},{"dropping-particle":"","family":"McDonnell","given":"Shannon K.","non-dropping-particle":"","parse-names":false,"suffix":""},{"dropping-particle":"","family":"Schaid","given":"Daniel J.","non-dropping-particle":"","parse-names":false,"suffix":""},{"dropping-particle":"","family":"Lindstrom","given":"Sara","non-dropping-particle":"","parse-names":false,"suffix":""},{"dropping-particle":"","family":"Turman","given":"Constance","non-dropping-particle":"","parse-names":false,"suffix":""},{"dropping-particle":"","family":"Ma","given":"Jing","non-dropping-particle":"","parse-names":false,"suffix":""},{"dropping-particle":"","family":"Hunter","given":"David J.","non-dropping-particle":"","parse-names":false,"suffix":""},{"dropping-particle":"","family":"Riboli","given":"Elio","non-dropping-particle":"","parse-names":false,"suffix":""},{"dropping-particle":"","family":"Siddiq","given":"Afshan","non-dropping-particle":"","parse-names":false,"suffix":""},{"dropping-particle":"","family":"Canzian","given":"Federico","non-dropping-particle":"","parse-names":false,"suffix":""},{"dropping-particle":"","family":"Kolonel","given":"Laurence N.","non-dropping-particle":"","parse-names":false,"suffix":""},{"dropping-particle":"","family":"Marchand","given":"Loic","non-dropping-particle":"Le","parse-names":false,"suffix":""},{"dropping-particle":"","family":"Hoover","given":"Robert N.","non-dropping-particle":"","parse-names":false,"suffix":""},{"dropping-particle":"","family":"Machiela","given":"Mitchell J.","non-dropping-particle":"","parse-names":false,"suffix":""},{"dropping-particle":"","family":"Cui","given":"Zuxi","non-dropping-particle":"","parse-names":false,"suffix":""},{"dropping-particle":"","family":"Kraft","given":"Peter","non-dropping-particle":"","parse-names":false,"suffix":""},{"dropping-particle":"","family":"Amos","given":"Christopher I.","non-dropping-particle":"","parse-names":false,"suffix":""},{"dropping-particle":"V.","family":"Conti","given":"David","non-dropping-particle":"","parse-names":false,"suffix":""},{"dropping-particle":"","family":"Easton","given":"Douglas F.","non-dropping-particle":"","parse-names":false,"suffix":""},{"dropping-particle":"","family":"Wiklund","given":"Fredrik","non-dropping-particle":"","parse-names":false,"suffix":""},{"dropping-particle":"","family":"Chanock","given":"Stephen J.","non-dropping-particle":"","parse-names":false,"suffix":""},{"dropping-particle":"","family":"Henderson","given":"Brian E.","non-dropping-particle":"","parse-names":false,"suffix":""},{"dropping-particle":"","family":"Kote-Jarai","given":"Zsofia","non-dropping-particle":"","parse-names":false,"suffix":""},{"dropping-particle":"","family":"Haiman","given":"Christopher A.","non-dropping-particle":"","parse-names":false,"suffix":""},{"dropping-particle":"","family":"Eeles","given":"Rosalind A.","non-dropping-particle":"","parse-names":false,"suffix":""}],"container-title":"Nature Genetics","id":"ITEM-1","issue":"7","issued":{"date-parts":[["2018"]]},"page":"928-936","title":"Association analyses of more than 140,000 men identify 63 new prostate cancer susceptibility loci","type":"article-journal","volume":"50"},"uris":["http://www.mendeley.com/documents/?uuid=14e5cb64-8546-40de-af4b-f66bbee7ef8d"]}],"mendeley":{"formattedCitation":"&lt;sup&gt;1&lt;/sup&gt;","plainTextFormattedCitation":"1","previouslyFormattedCitation":"&lt;sup&gt;1&lt;/sup&gt;"},"properties":{"noteIndex":0},"schema":"https://github.com/citation-style-language/schema/raw/master/csl-citation.json"}</w:instrText>
      </w:r>
      <w:r w:rsidR="0001659E" w:rsidRPr="00741FBA">
        <w:rPr>
          <w:bCs/>
          <w:color w:val="000000" w:themeColor="text1"/>
        </w:rPr>
        <w:fldChar w:fldCharType="separate"/>
      </w:r>
      <w:r w:rsidR="0001659E" w:rsidRPr="00741FBA">
        <w:rPr>
          <w:bCs/>
          <w:noProof/>
          <w:color w:val="000000" w:themeColor="text1"/>
          <w:vertAlign w:val="superscript"/>
        </w:rPr>
        <w:t>1</w:t>
      </w:r>
      <w:r w:rsidR="0001659E" w:rsidRPr="00741FBA">
        <w:rPr>
          <w:bCs/>
          <w:color w:val="000000" w:themeColor="text1"/>
        </w:rPr>
        <w:fldChar w:fldCharType="end"/>
      </w:r>
      <w:r w:rsidRPr="00741FBA">
        <w:rPr>
          <w:bCs/>
          <w:color w:val="000000" w:themeColor="text1"/>
        </w:rPr>
        <w:t xml:space="preserve">, there were </w:t>
      </w:r>
      <w:r w:rsidR="00395058" w:rsidRPr="00741FBA">
        <w:rPr>
          <w:bCs/>
          <w:color w:val="000000" w:themeColor="text1"/>
        </w:rPr>
        <w:t>8</w:t>
      </w:r>
      <w:r w:rsidR="00677C24" w:rsidRPr="00741FBA">
        <w:rPr>
          <w:bCs/>
          <w:color w:val="000000" w:themeColor="text1"/>
        </w:rPr>
        <w:t xml:space="preserve"> PHS</w:t>
      </w:r>
      <w:r w:rsidR="00677C24" w:rsidRPr="00741FBA">
        <w:rPr>
          <w:bCs/>
          <w:color w:val="000000" w:themeColor="text1"/>
          <w:vertAlign w:val="subscript"/>
        </w:rPr>
        <w:t>2</w:t>
      </w:r>
      <w:r w:rsidR="00677C24" w:rsidRPr="00741FBA">
        <w:rPr>
          <w:bCs/>
          <w:color w:val="000000" w:themeColor="text1"/>
        </w:rPr>
        <w:t xml:space="preserve"> SNPs that were exact matches</w:t>
      </w:r>
      <w:r w:rsidR="00537931" w:rsidRPr="00741FBA">
        <w:rPr>
          <w:bCs/>
          <w:color w:val="000000" w:themeColor="text1"/>
        </w:rPr>
        <w:t xml:space="preserve"> (§)</w:t>
      </w:r>
      <w:r w:rsidR="00677C24" w:rsidRPr="00741FBA">
        <w:rPr>
          <w:bCs/>
          <w:color w:val="000000" w:themeColor="text1"/>
        </w:rPr>
        <w:t xml:space="preserve"> and </w:t>
      </w:r>
      <w:r w:rsidRPr="00741FBA">
        <w:rPr>
          <w:bCs/>
          <w:color w:val="000000" w:themeColor="text1"/>
        </w:rPr>
        <w:t>9 PHS</w:t>
      </w:r>
      <w:r w:rsidRPr="00741FBA">
        <w:rPr>
          <w:bCs/>
          <w:color w:val="000000" w:themeColor="text1"/>
          <w:vertAlign w:val="subscript"/>
        </w:rPr>
        <w:t>2</w:t>
      </w:r>
      <w:r w:rsidRPr="00741FBA">
        <w:rPr>
          <w:bCs/>
          <w:color w:val="000000" w:themeColor="text1"/>
        </w:rPr>
        <w:t xml:space="preserve"> SNPs </w:t>
      </w:r>
      <w:r w:rsidR="002F1CAA" w:rsidRPr="00741FBA">
        <w:rPr>
          <w:bCs/>
          <w:color w:val="000000" w:themeColor="text1"/>
        </w:rPr>
        <w:t>in</w:t>
      </w:r>
      <w:r w:rsidRPr="00741FBA">
        <w:rPr>
          <w:bCs/>
          <w:color w:val="000000" w:themeColor="text1"/>
        </w:rPr>
        <w:t xml:space="preserve"> </w:t>
      </w:r>
      <w:r w:rsidR="00B81A14" w:rsidRPr="00741FBA">
        <w:rPr>
          <w:color w:val="000000"/>
        </w:rPr>
        <w:t>linkage disequilibrium</w:t>
      </w:r>
      <w:r w:rsidR="002F1CAA" w:rsidRPr="00741FBA">
        <w:rPr>
          <w:color w:val="000000"/>
        </w:rPr>
        <w:t xml:space="preserve"> (</w:t>
      </w:r>
      <w:r w:rsidR="007F783B" w:rsidRPr="00741FBA">
        <w:rPr>
          <w:color w:val="222222"/>
          <w:shd w:val="clear" w:color="auto" w:fill="FFFFFF"/>
        </w:rPr>
        <w:t>&gt;</w:t>
      </w:r>
      <w:r w:rsidRPr="00741FBA">
        <w:t xml:space="preserve"> 0.90</w:t>
      </w:r>
      <w:r w:rsidR="002F1CAA" w:rsidRPr="00741FBA">
        <w:t xml:space="preserve">, </w:t>
      </w:r>
      <w:r w:rsidR="002F1CAA" w:rsidRPr="00741FBA">
        <w:rPr>
          <w:bCs/>
          <w:color w:val="000000" w:themeColor="text1"/>
        </w:rPr>
        <w:t>among men with European ancestry in the present study</w:t>
      </w:r>
      <w:r w:rsidR="002F1CAA" w:rsidRPr="00741FBA">
        <w:t>)</w:t>
      </w:r>
      <w:r w:rsidR="00C56693" w:rsidRPr="00741FBA">
        <w:t xml:space="preserve"> (†)</w:t>
      </w:r>
      <w:r w:rsidR="002F1CAA" w:rsidRPr="00741FBA">
        <w:t xml:space="preserve"> with one of the 147 meta-analysis SNPs</w:t>
      </w:r>
      <w:r w:rsidRPr="00741FBA">
        <w:t xml:space="preserve">. </w:t>
      </w:r>
    </w:p>
    <w:p w14:paraId="7AC458FE" w14:textId="60FE8FB6" w:rsidR="0048317E" w:rsidRPr="00741FBA" w:rsidRDefault="0048317E" w:rsidP="00535D9E">
      <w:pPr>
        <w:rPr>
          <w:bCs/>
          <w:color w:val="000000" w:themeColor="text1"/>
        </w:rPr>
      </w:pPr>
    </w:p>
    <w:p w14:paraId="4ABE3B5D" w14:textId="77777777" w:rsidR="002722FF" w:rsidRPr="00741FBA" w:rsidRDefault="002722FF" w:rsidP="00535D9E">
      <w:pPr>
        <w:rPr>
          <w:bCs/>
          <w:color w:val="000000" w:themeColor="text1"/>
          <w:u w:val="single"/>
        </w:rPr>
      </w:pPr>
    </w:p>
    <w:p w14:paraId="763DCA07" w14:textId="77777777" w:rsidR="00A26F26" w:rsidRPr="00741FBA" w:rsidRDefault="00A26F26">
      <w:pPr>
        <w:rPr>
          <w:bCs/>
          <w:color w:val="000000" w:themeColor="text1"/>
          <w:u w:val="single"/>
        </w:rPr>
      </w:pPr>
      <w:r w:rsidRPr="00741FBA">
        <w:rPr>
          <w:bCs/>
          <w:color w:val="000000" w:themeColor="text1"/>
          <w:u w:val="single"/>
        </w:rPr>
        <w:br w:type="page"/>
      </w:r>
    </w:p>
    <w:p w14:paraId="5AEE3D14" w14:textId="3B396314" w:rsidR="00A26F26" w:rsidRPr="00741FBA" w:rsidRDefault="00A26F26">
      <w:pPr>
        <w:rPr>
          <w:bCs/>
          <w:color w:val="000000" w:themeColor="text1"/>
        </w:rPr>
      </w:pPr>
    </w:p>
    <w:p w14:paraId="7EF841FD" w14:textId="239ABDE6" w:rsidR="00560D46" w:rsidRPr="00741FBA" w:rsidRDefault="008E2EB0">
      <w:pPr>
        <w:rPr>
          <w:b/>
          <w:color w:val="000000" w:themeColor="text1"/>
        </w:rPr>
      </w:pPr>
      <w:r w:rsidRPr="00741FBA">
        <w:rPr>
          <w:b/>
          <w:color w:val="000000" w:themeColor="text1"/>
        </w:rPr>
        <w:t xml:space="preserve">eTable </w:t>
      </w:r>
      <w:r w:rsidR="000F5963" w:rsidRPr="00741FBA">
        <w:rPr>
          <w:b/>
          <w:color w:val="000000" w:themeColor="text1"/>
        </w:rPr>
        <w:t>5:</w:t>
      </w:r>
      <w:r w:rsidRPr="00741FBA">
        <w:rPr>
          <w:b/>
          <w:bCs/>
          <w:color w:val="000000" w:themeColor="text1"/>
          <w:vertAlign w:val="superscript"/>
        </w:rPr>
        <w:t xml:space="preserve"> </w:t>
      </w:r>
      <w:r w:rsidRPr="00741FBA">
        <w:rPr>
          <w:b/>
          <w:bCs/>
          <w:color w:val="000000"/>
        </w:rPr>
        <w:t xml:space="preserve">Summary </w:t>
      </w:r>
      <w:r w:rsidR="00E36432" w:rsidRPr="00741FBA">
        <w:rPr>
          <w:b/>
          <w:bCs/>
          <w:color w:val="000000"/>
        </w:rPr>
        <w:t>s</w:t>
      </w:r>
      <w:r w:rsidRPr="00741FBA">
        <w:rPr>
          <w:b/>
          <w:bCs/>
          <w:color w:val="000000"/>
        </w:rPr>
        <w:t>tatistics</w:t>
      </w:r>
      <w:r w:rsidR="00E36432" w:rsidRPr="00741FBA">
        <w:rPr>
          <w:b/>
          <w:bCs/>
          <w:color w:val="000000"/>
        </w:rPr>
        <w:t xml:space="preserve"> </w:t>
      </w:r>
      <w:r w:rsidR="00DE061B" w:rsidRPr="00741FBA">
        <w:rPr>
          <w:b/>
          <w:bCs/>
          <w:color w:val="000000"/>
        </w:rPr>
        <w:t>for</w:t>
      </w:r>
      <w:r w:rsidR="00E36432" w:rsidRPr="00741FBA">
        <w:rPr>
          <w:b/>
          <w:bCs/>
          <w:color w:val="000000"/>
        </w:rPr>
        <w:t xml:space="preserve"> PHS</w:t>
      </w:r>
      <w:r w:rsidR="00E36432" w:rsidRPr="00741FBA">
        <w:rPr>
          <w:b/>
          <w:bCs/>
          <w:color w:val="000000"/>
          <w:vertAlign w:val="subscript"/>
        </w:rPr>
        <w:t>2</w:t>
      </w:r>
      <w:r w:rsidRPr="00741FBA">
        <w:rPr>
          <w:b/>
          <w:bCs/>
          <w:color w:val="000000"/>
        </w:rPr>
        <w:t>.</w:t>
      </w:r>
    </w:p>
    <w:p w14:paraId="1B5317A7" w14:textId="5DBF2361" w:rsidR="008E2EB0" w:rsidRPr="00741FBA" w:rsidRDefault="008E2EB0">
      <w:pPr>
        <w:rPr>
          <w:b/>
          <w:color w:val="000000" w:themeColor="text1"/>
        </w:rPr>
      </w:pPr>
    </w:p>
    <w:tbl>
      <w:tblPr>
        <w:tblStyle w:val="TableGrid"/>
        <w:tblW w:w="10118" w:type="dxa"/>
        <w:tblLook w:val="04A0" w:firstRow="1" w:lastRow="0" w:firstColumn="1" w:lastColumn="0" w:noHBand="0" w:noVBand="1"/>
      </w:tblPr>
      <w:tblGrid>
        <w:gridCol w:w="2526"/>
        <w:gridCol w:w="1850"/>
        <w:gridCol w:w="1947"/>
        <w:gridCol w:w="1947"/>
        <w:gridCol w:w="1848"/>
      </w:tblGrid>
      <w:tr w:rsidR="008E2EB0" w:rsidRPr="00741FBA" w14:paraId="3E637269" w14:textId="77777777" w:rsidTr="00741FBA">
        <w:trPr>
          <w:trHeight w:val="283"/>
        </w:trPr>
        <w:tc>
          <w:tcPr>
            <w:tcW w:w="2526" w:type="dxa"/>
            <w:noWrap/>
          </w:tcPr>
          <w:p w14:paraId="5634E9C0" w14:textId="77777777" w:rsidR="008E2EB0" w:rsidRPr="00741FBA" w:rsidRDefault="008E2EB0" w:rsidP="00E046BB">
            <w:pPr>
              <w:rPr>
                <w:rFonts w:ascii="Times New Roman" w:hAnsi="Times New Roman" w:cs="Times New Roman"/>
                <w:b/>
                <w:bCs/>
                <w:color w:val="000000"/>
                <w:sz w:val="24"/>
                <w:szCs w:val="24"/>
              </w:rPr>
            </w:pPr>
          </w:p>
        </w:tc>
        <w:tc>
          <w:tcPr>
            <w:tcW w:w="7592" w:type="dxa"/>
            <w:gridSpan w:val="4"/>
            <w:noWrap/>
          </w:tcPr>
          <w:p w14:paraId="46F84B09" w14:textId="77777777" w:rsidR="008E2EB0" w:rsidRPr="00741FBA" w:rsidRDefault="008E2EB0" w:rsidP="00E046BB">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sz w:val="24"/>
                <w:szCs w:val="24"/>
              </w:rPr>
              <w:t>Genetic Ancestry</w:t>
            </w:r>
          </w:p>
        </w:tc>
      </w:tr>
      <w:tr w:rsidR="008E2EB0" w:rsidRPr="00741FBA" w14:paraId="151EED9A" w14:textId="77777777" w:rsidTr="00741FBA">
        <w:trPr>
          <w:trHeight w:val="283"/>
        </w:trPr>
        <w:tc>
          <w:tcPr>
            <w:tcW w:w="2526" w:type="dxa"/>
            <w:noWrap/>
            <w:hideMark/>
          </w:tcPr>
          <w:p w14:paraId="0828ED55" w14:textId="0A31E57C" w:rsidR="008E2EB0" w:rsidRPr="00741FBA" w:rsidRDefault="00E36432" w:rsidP="00E046BB">
            <w:pPr>
              <w:rPr>
                <w:rFonts w:ascii="Times New Roman" w:hAnsi="Times New Roman" w:cs="Times New Roman"/>
                <w:b/>
                <w:bCs/>
                <w:color w:val="000000"/>
                <w:sz w:val="24"/>
                <w:szCs w:val="24"/>
              </w:rPr>
            </w:pPr>
            <w:r w:rsidRPr="00741FBA">
              <w:rPr>
                <w:rFonts w:ascii="Times New Roman" w:hAnsi="Times New Roman" w:cs="Times New Roman"/>
                <w:b/>
                <w:bCs/>
                <w:color w:val="000000"/>
                <w:sz w:val="24"/>
                <w:szCs w:val="24"/>
              </w:rPr>
              <w:t>PHS</w:t>
            </w:r>
            <w:r w:rsidRPr="00741FBA">
              <w:rPr>
                <w:rFonts w:ascii="Times New Roman" w:hAnsi="Times New Roman" w:cs="Times New Roman"/>
                <w:b/>
                <w:bCs/>
                <w:color w:val="000000"/>
                <w:sz w:val="24"/>
                <w:szCs w:val="24"/>
                <w:vertAlign w:val="subscript"/>
              </w:rPr>
              <w:t>2</w:t>
            </w:r>
            <w:r w:rsidRPr="00741FBA">
              <w:rPr>
                <w:rFonts w:ascii="Times New Roman" w:hAnsi="Times New Roman" w:cs="Times New Roman"/>
                <w:b/>
                <w:bCs/>
                <w:color w:val="000000"/>
                <w:sz w:val="24"/>
                <w:szCs w:val="24"/>
              </w:rPr>
              <w:t xml:space="preserve"> Summary Statistics</w:t>
            </w:r>
          </w:p>
        </w:tc>
        <w:tc>
          <w:tcPr>
            <w:tcW w:w="1850" w:type="dxa"/>
            <w:noWrap/>
            <w:hideMark/>
          </w:tcPr>
          <w:p w14:paraId="2525786C" w14:textId="77777777" w:rsidR="008E2EB0" w:rsidRPr="00741FBA" w:rsidRDefault="008E2EB0" w:rsidP="00E046BB">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sz w:val="24"/>
                <w:szCs w:val="24"/>
              </w:rPr>
              <w:t>All</w:t>
            </w:r>
          </w:p>
        </w:tc>
        <w:tc>
          <w:tcPr>
            <w:tcW w:w="1947" w:type="dxa"/>
            <w:noWrap/>
            <w:hideMark/>
          </w:tcPr>
          <w:p w14:paraId="298996F6" w14:textId="77777777" w:rsidR="008E2EB0" w:rsidRPr="00741FBA" w:rsidRDefault="008E2EB0" w:rsidP="00E046BB">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sz w:val="24"/>
                <w:szCs w:val="24"/>
              </w:rPr>
              <w:t>European</w:t>
            </w:r>
          </w:p>
        </w:tc>
        <w:tc>
          <w:tcPr>
            <w:tcW w:w="1947" w:type="dxa"/>
            <w:noWrap/>
            <w:hideMark/>
          </w:tcPr>
          <w:p w14:paraId="1E711909" w14:textId="77777777" w:rsidR="008E2EB0" w:rsidRPr="00741FBA" w:rsidRDefault="008E2EB0" w:rsidP="00E046BB">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sz w:val="24"/>
                <w:szCs w:val="24"/>
              </w:rPr>
              <w:t>Asian</w:t>
            </w:r>
          </w:p>
        </w:tc>
        <w:tc>
          <w:tcPr>
            <w:tcW w:w="1846" w:type="dxa"/>
            <w:noWrap/>
            <w:hideMark/>
          </w:tcPr>
          <w:p w14:paraId="73DA348D" w14:textId="77777777" w:rsidR="008E2EB0" w:rsidRPr="00741FBA" w:rsidRDefault="008E2EB0" w:rsidP="00E046BB">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sz w:val="24"/>
                <w:szCs w:val="24"/>
              </w:rPr>
              <w:t>African</w:t>
            </w:r>
          </w:p>
        </w:tc>
      </w:tr>
      <w:tr w:rsidR="008E2EB0" w:rsidRPr="00741FBA" w14:paraId="376835CC" w14:textId="77777777" w:rsidTr="00741FBA">
        <w:trPr>
          <w:trHeight w:val="283"/>
        </w:trPr>
        <w:tc>
          <w:tcPr>
            <w:tcW w:w="2526" w:type="dxa"/>
            <w:noWrap/>
          </w:tcPr>
          <w:p w14:paraId="6587F1AD" w14:textId="3C35CA81" w:rsidR="008E2EB0" w:rsidRPr="00741FBA" w:rsidRDefault="008E2EB0" w:rsidP="008E2EB0">
            <w:pP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Median PHS</w:t>
            </w:r>
            <w:r w:rsidRPr="00741FBA">
              <w:rPr>
                <w:rFonts w:ascii="Times New Roman" w:hAnsi="Times New Roman" w:cs="Times New Roman"/>
                <w:color w:val="000000"/>
                <w:sz w:val="24"/>
                <w:szCs w:val="24"/>
                <w:vertAlign w:val="subscript"/>
              </w:rPr>
              <w:t>2</w:t>
            </w:r>
            <w:r w:rsidRPr="00741FBA">
              <w:rPr>
                <w:rFonts w:ascii="Times New Roman" w:hAnsi="Times New Roman" w:cs="Times New Roman"/>
                <w:color w:val="000000" w:themeColor="text1"/>
                <w:sz w:val="24"/>
                <w:szCs w:val="24"/>
                <w:vertAlign w:val="superscript"/>
              </w:rPr>
              <w:t xml:space="preserve"> </w:t>
            </w:r>
            <w:r w:rsidRPr="00741FBA">
              <w:rPr>
                <w:rFonts w:ascii="Times New Roman" w:hAnsi="Times New Roman" w:cs="Times New Roman"/>
                <w:color w:val="000000"/>
                <w:sz w:val="24"/>
                <w:szCs w:val="24"/>
              </w:rPr>
              <w:t>(IQR)</w:t>
            </w:r>
          </w:p>
        </w:tc>
        <w:tc>
          <w:tcPr>
            <w:tcW w:w="1850" w:type="dxa"/>
            <w:noWrap/>
          </w:tcPr>
          <w:p w14:paraId="2B4F6DC3" w14:textId="76A6993E" w:rsidR="008E2EB0" w:rsidRPr="00741FBA" w:rsidRDefault="008E2EB0" w:rsidP="008E2EB0">
            <w:pPr>
              <w:jc w:val="cente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0.49 (0.29, 0.69)</w:t>
            </w:r>
          </w:p>
        </w:tc>
        <w:tc>
          <w:tcPr>
            <w:tcW w:w="1947" w:type="dxa"/>
            <w:noWrap/>
          </w:tcPr>
          <w:p w14:paraId="2132AB9B" w14:textId="7051CC51" w:rsidR="008E2EB0" w:rsidRPr="00741FBA" w:rsidRDefault="008E2EB0" w:rsidP="008E2EB0">
            <w:pPr>
              <w:jc w:val="cente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0.50 (0.30, 0.70)</w:t>
            </w:r>
          </w:p>
        </w:tc>
        <w:tc>
          <w:tcPr>
            <w:tcW w:w="1947" w:type="dxa"/>
            <w:noWrap/>
          </w:tcPr>
          <w:p w14:paraId="2FEE2403" w14:textId="0D1835BE" w:rsidR="008E2EB0" w:rsidRPr="00741FBA" w:rsidRDefault="008E2EB0" w:rsidP="008E2EB0">
            <w:pPr>
              <w:jc w:val="cente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0.41 (0.21, 0.60)</w:t>
            </w:r>
          </w:p>
        </w:tc>
        <w:tc>
          <w:tcPr>
            <w:tcW w:w="1846" w:type="dxa"/>
            <w:noWrap/>
          </w:tcPr>
          <w:p w14:paraId="5DE86499" w14:textId="74D2664E" w:rsidR="008E2EB0" w:rsidRPr="00741FBA" w:rsidRDefault="008E2EB0" w:rsidP="008E2EB0">
            <w:pPr>
              <w:jc w:val="cente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0.41 (0.24, 0.57)</w:t>
            </w:r>
          </w:p>
        </w:tc>
      </w:tr>
      <w:tr w:rsidR="008E2EB0" w:rsidRPr="00741FBA" w14:paraId="7EAD9DCA" w14:textId="77777777" w:rsidTr="00741FBA">
        <w:trPr>
          <w:trHeight w:val="620"/>
        </w:trPr>
        <w:tc>
          <w:tcPr>
            <w:tcW w:w="2526" w:type="dxa"/>
            <w:noWrap/>
          </w:tcPr>
          <w:p w14:paraId="36EC8C08" w14:textId="46ABA596" w:rsidR="008E2EB0" w:rsidRPr="00741FBA" w:rsidRDefault="008E2EB0" w:rsidP="008E2EB0">
            <w:pP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Median PHS</w:t>
            </w:r>
            <w:r w:rsidRPr="00741FBA">
              <w:rPr>
                <w:rFonts w:ascii="Times New Roman" w:hAnsi="Times New Roman" w:cs="Times New Roman"/>
                <w:color w:val="000000"/>
                <w:sz w:val="24"/>
                <w:szCs w:val="24"/>
                <w:vertAlign w:val="subscript"/>
              </w:rPr>
              <w:t>2</w:t>
            </w:r>
            <w:r w:rsidRPr="00741FBA">
              <w:rPr>
                <w:rFonts w:ascii="Times New Roman" w:hAnsi="Times New Roman" w:cs="Times New Roman"/>
                <w:color w:val="000000" w:themeColor="text1"/>
                <w:sz w:val="24"/>
                <w:szCs w:val="24"/>
                <w:vertAlign w:val="superscript"/>
              </w:rPr>
              <w:t xml:space="preserve"> </w:t>
            </w:r>
            <w:r w:rsidRPr="00741FBA">
              <w:rPr>
                <w:rFonts w:ascii="Times New Roman" w:hAnsi="Times New Roman" w:cs="Times New Roman"/>
                <w:color w:val="000000"/>
                <w:sz w:val="24"/>
                <w:szCs w:val="24"/>
              </w:rPr>
              <w:t xml:space="preserve">(IQR) in </w:t>
            </w:r>
            <w:r w:rsidRPr="00741FBA">
              <w:rPr>
                <w:rFonts w:ascii="Times New Roman" w:hAnsi="Times New Roman" w:cs="Times New Roman"/>
                <w:color w:val="000000"/>
                <w:sz w:val="24"/>
                <w:szCs w:val="24"/>
                <w:u w:val="single"/>
              </w:rPr>
              <w:t>controls</w:t>
            </w:r>
          </w:p>
        </w:tc>
        <w:tc>
          <w:tcPr>
            <w:tcW w:w="1850" w:type="dxa"/>
            <w:noWrap/>
          </w:tcPr>
          <w:p w14:paraId="2BC4F017" w14:textId="41FC5105" w:rsidR="008E2EB0" w:rsidRPr="00741FBA" w:rsidRDefault="008E2EB0" w:rsidP="008E2EB0">
            <w:pPr>
              <w:jc w:val="cente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0.39 (0.20, 0.58)</w:t>
            </w:r>
          </w:p>
        </w:tc>
        <w:tc>
          <w:tcPr>
            <w:tcW w:w="1947" w:type="dxa"/>
            <w:noWrap/>
          </w:tcPr>
          <w:p w14:paraId="3D3B6C63" w14:textId="07BD0B61" w:rsidR="008E2EB0" w:rsidRPr="00741FBA" w:rsidRDefault="008E2EB0" w:rsidP="008E2EB0">
            <w:pPr>
              <w:jc w:val="cente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0.40 (0.21, 0.59)</w:t>
            </w:r>
          </w:p>
        </w:tc>
        <w:tc>
          <w:tcPr>
            <w:tcW w:w="1947" w:type="dxa"/>
            <w:noWrap/>
          </w:tcPr>
          <w:p w14:paraId="2BB9D720" w14:textId="7A6A448D" w:rsidR="008E2EB0" w:rsidRPr="00741FBA" w:rsidRDefault="008E2EB0" w:rsidP="008E2EB0">
            <w:pPr>
              <w:jc w:val="cente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0.34 (0.14, 0.52)</w:t>
            </w:r>
          </w:p>
        </w:tc>
        <w:tc>
          <w:tcPr>
            <w:tcW w:w="1846" w:type="dxa"/>
            <w:noWrap/>
          </w:tcPr>
          <w:p w14:paraId="137EB334" w14:textId="59D4DDE4" w:rsidR="008E2EB0" w:rsidRPr="00741FBA" w:rsidRDefault="008E2EB0" w:rsidP="008E2EB0">
            <w:pPr>
              <w:jc w:val="cente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0.37 (0.20, 0.54)</w:t>
            </w:r>
          </w:p>
        </w:tc>
      </w:tr>
      <w:tr w:rsidR="008E2EB0" w:rsidRPr="00741FBA" w14:paraId="4F3AE1C5" w14:textId="77777777" w:rsidTr="00741FBA">
        <w:trPr>
          <w:trHeight w:val="890"/>
        </w:trPr>
        <w:tc>
          <w:tcPr>
            <w:tcW w:w="2526" w:type="dxa"/>
            <w:noWrap/>
          </w:tcPr>
          <w:p w14:paraId="756420C6" w14:textId="565159A8" w:rsidR="008E2EB0" w:rsidRPr="00741FBA" w:rsidRDefault="008E2EB0" w:rsidP="008E2EB0">
            <w:pP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Median PHS</w:t>
            </w:r>
            <w:r w:rsidRPr="00741FBA">
              <w:rPr>
                <w:rFonts w:ascii="Times New Roman" w:hAnsi="Times New Roman" w:cs="Times New Roman"/>
                <w:color w:val="000000"/>
                <w:sz w:val="24"/>
                <w:szCs w:val="24"/>
                <w:vertAlign w:val="subscript"/>
              </w:rPr>
              <w:t>2</w:t>
            </w:r>
            <w:r w:rsidRPr="00741FBA">
              <w:rPr>
                <w:rFonts w:ascii="Times New Roman" w:hAnsi="Times New Roman" w:cs="Times New Roman"/>
                <w:color w:val="000000" w:themeColor="text1"/>
                <w:sz w:val="24"/>
                <w:szCs w:val="24"/>
                <w:vertAlign w:val="superscript"/>
              </w:rPr>
              <w:t xml:space="preserve"> </w:t>
            </w:r>
            <w:r w:rsidRPr="00741FBA">
              <w:rPr>
                <w:rFonts w:ascii="Times New Roman" w:hAnsi="Times New Roman" w:cs="Times New Roman"/>
                <w:color w:val="000000"/>
                <w:sz w:val="24"/>
                <w:szCs w:val="24"/>
              </w:rPr>
              <w:t xml:space="preserve">(IQR) in participants diagnosed with </w:t>
            </w:r>
            <w:r w:rsidRPr="00741FBA">
              <w:rPr>
                <w:rFonts w:ascii="Times New Roman" w:hAnsi="Times New Roman" w:cs="Times New Roman"/>
                <w:color w:val="000000"/>
                <w:sz w:val="24"/>
                <w:szCs w:val="24"/>
                <w:u w:val="single"/>
              </w:rPr>
              <w:t>any</w:t>
            </w:r>
            <w:r w:rsidRPr="00741FBA">
              <w:rPr>
                <w:rFonts w:ascii="Times New Roman" w:hAnsi="Times New Roman" w:cs="Times New Roman"/>
                <w:color w:val="000000"/>
                <w:sz w:val="24"/>
                <w:szCs w:val="24"/>
              </w:rPr>
              <w:t xml:space="preserve"> prostate cancer</w:t>
            </w:r>
          </w:p>
        </w:tc>
        <w:tc>
          <w:tcPr>
            <w:tcW w:w="1850" w:type="dxa"/>
            <w:noWrap/>
          </w:tcPr>
          <w:p w14:paraId="1D4A550D" w14:textId="09E9561B" w:rsidR="008E2EB0" w:rsidRPr="00741FBA" w:rsidRDefault="008E2EB0" w:rsidP="008E2EB0">
            <w:pPr>
              <w:jc w:val="cente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0.55 (0.36, 0.75)</w:t>
            </w:r>
          </w:p>
        </w:tc>
        <w:tc>
          <w:tcPr>
            <w:tcW w:w="1947" w:type="dxa"/>
            <w:noWrap/>
          </w:tcPr>
          <w:p w14:paraId="47AD96C9" w14:textId="5798F5A4" w:rsidR="008E2EB0" w:rsidRPr="00741FBA" w:rsidRDefault="008E2EB0" w:rsidP="008E2EB0">
            <w:pPr>
              <w:jc w:val="cente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0.56 (0.37, 0.76)</w:t>
            </w:r>
          </w:p>
        </w:tc>
        <w:tc>
          <w:tcPr>
            <w:tcW w:w="1947" w:type="dxa"/>
            <w:noWrap/>
          </w:tcPr>
          <w:p w14:paraId="697E664C" w14:textId="22147862" w:rsidR="008E2EB0" w:rsidRPr="00741FBA" w:rsidRDefault="008E2EB0" w:rsidP="008E2EB0">
            <w:pPr>
              <w:jc w:val="cente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0.47 (0.27, 0.68)</w:t>
            </w:r>
          </w:p>
        </w:tc>
        <w:tc>
          <w:tcPr>
            <w:tcW w:w="1846" w:type="dxa"/>
            <w:noWrap/>
          </w:tcPr>
          <w:p w14:paraId="3127642D" w14:textId="065B1F59" w:rsidR="008E2EB0" w:rsidRPr="00741FBA" w:rsidRDefault="008E2EB0" w:rsidP="008E2EB0">
            <w:pPr>
              <w:jc w:val="cente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0.43 (0.27, 0.60)</w:t>
            </w:r>
          </w:p>
        </w:tc>
      </w:tr>
      <w:tr w:rsidR="008E2EB0" w:rsidRPr="00741FBA" w14:paraId="10D59F31" w14:textId="77777777" w:rsidTr="00741FBA">
        <w:trPr>
          <w:trHeight w:val="1160"/>
        </w:trPr>
        <w:tc>
          <w:tcPr>
            <w:tcW w:w="2526" w:type="dxa"/>
            <w:noWrap/>
          </w:tcPr>
          <w:p w14:paraId="6926C376" w14:textId="70CE4157" w:rsidR="008E2EB0" w:rsidRPr="00741FBA" w:rsidRDefault="008E2EB0" w:rsidP="008E2EB0">
            <w:pP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Median PHS</w:t>
            </w:r>
            <w:r w:rsidRPr="00741FBA">
              <w:rPr>
                <w:rFonts w:ascii="Times New Roman" w:hAnsi="Times New Roman" w:cs="Times New Roman"/>
                <w:color w:val="000000"/>
                <w:sz w:val="24"/>
                <w:szCs w:val="24"/>
                <w:vertAlign w:val="subscript"/>
              </w:rPr>
              <w:t>2</w:t>
            </w:r>
            <w:r w:rsidRPr="00741FBA">
              <w:rPr>
                <w:rFonts w:ascii="Times New Roman" w:hAnsi="Times New Roman" w:cs="Times New Roman"/>
                <w:color w:val="000000" w:themeColor="text1"/>
                <w:sz w:val="24"/>
                <w:szCs w:val="24"/>
                <w:vertAlign w:val="superscript"/>
              </w:rPr>
              <w:t xml:space="preserve"> </w:t>
            </w:r>
            <w:r w:rsidRPr="00741FBA">
              <w:rPr>
                <w:rFonts w:ascii="Times New Roman" w:hAnsi="Times New Roman" w:cs="Times New Roman"/>
                <w:color w:val="000000"/>
                <w:sz w:val="24"/>
                <w:szCs w:val="24"/>
              </w:rPr>
              <w:t xml:space="preserve">(IQR) in participants diagnosed with </w:t>
            </w:r>
            <w:r w:rsidRPr="00741FBA">
              <w:rPr>
                <w:rFonts w:ascii="Times New Roman" w:hAnsi="Times New Roman" w:cs="Times New Roman"/>
                <w:color w:val="000000"/>
                <w:sz w:val="24"/>
                <w:szCs w:val="24"/>
                <w:u w:val="single"/>
              </w:rPr>
              <w:t>aggressive</w:t>
            </w:r>
            <w:r w:rsidRPr="00741FBA">
              <w:rPr>
                <w:rFonts w:ascii="Times New Roman" w:hAnsi="Times New Roman" w:cs="Times New Roman"/>
                <w:color w:val="000000"/>
                <w:sz w:val="24"/>
                <w:szCs w:val="24"/>
              </w:rPr>
              <w:t xml:space="preserve"> prostate cancer</w:t>
            </w:r>
          </w:p>
        </w:tc>
        <w:tc>
          <w:tcPr>
            <w:tcW w:w="1850" w:type="dxa"/>
            <w:noWrap/>
          </w:tcPr>
          <w:p w14:paraId="0F257909" w14:textId="33ADA6A9" w:rsidR="008E2EB0" w:rsidRPr="00741FBA" w:rsidRDefault="008E2EB0" w:rsidP="008E2EB0">
            <w:pPr>
              <w:jc w:val="cente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0.55 (0.36, 0.75)</w:t>
            </w:r>
          </w:p>
        </w:tc>
        <w:tc>
          <w:tcPr>
            <w:tcW w:w="1947" w:type="dxa"/>
            <w:noWrap/>
          </w:tcPr>
          <w:p w14:paraId="2BA108B7" w14:textId="27DF6535" w:rsidR="008E2EB0" w:rsidRPr="00741FBA" w:rsidRDefault="008E2EB0" w:rsidP="008E2EB0">
            <w:pPr>
              <w:jc w:val="cente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0.56 (0.37, 0.76)</w:t>
            </w:r>
          </w:p>
        </w:tc>
        <w:tc>
          <w:tcPr>
            <w:tcW w:w="1947" w:type="dxa"/>
            <w:noWrap/>
          </w:tcPr>
          <w:p w14:paraId="5BD82208" w14:textId="403A647E" w:rsidR="008E2EB0" w:rsidRPr="00741FBA" w:rsidRDefault="008E2EB0" w:rsidP="008E2EB0">
            <w:pPr>
              <w:jc w:val="cente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0.46 (0.25, 0.67)</w:t>
            </w:r>
          </w:p>
        </w:tc>
        <w:tc>
          <w:tcPr>
            <w:tcW w:w="1846" w:type="dxa"/>
            <w:noWrap/>
          </w:tcPr>
          <w:p w14:paraId="0D9E66AC" w14:textId="1B2DFF21" w:rsidR="008E2EB0" w:rsidRPr="00741FBA" w:rsidRDefault="008E2EB0" w:rsidP="008E2EB0">
            <w:pPr>
              <w:jc w:val="center"/>
              <w:rPr>
                <w:rFonts w:ascii="Times New Roman" w:hAnsi="Times New Roman" w:cs="Times New Roman"/>
                <w:b/>
                <w:bCs/>
                <w:color w:val="000000"/>
                <w:sz w:val="24"/>
                <w:szCs w:val="24"/>
              </w:rPr>
            </w:pPr>
            <w:r w:rsidRPr="00741FBA">
              <w:rPr>
                <w:rFonts w:ascii="Times New Roman" w:hAnsi="Times New Roman" w:cs="Times New Roman"/>
                <w:color w:val="000000"/>
                <w:sz w:val="24"/>
                <w:szCs w:val="24"/>
              </w:rPr>
              <w:t>0.42 (0.27, 0.59)</w:t>
            </w:r>
          </w:p>
        </w:tc>
      </w:tr>
      <w:tr w:rsidR="008E2EB0" w:rsidRPr="00741FBA" w14:paraId="12130A3F" w14:textId="77777777" w:rsidTr="00741FBA">
        <w:trPr>
          <w:trHeight w:val="899"/>
        </w:trPr>
        <w:tc>
          <w:tcPr>
            <w:tcW w:w="2526" w:type="dxa"/>
            <w:noWrap/>
          </w:tcPr>
          <w:p w14:paraId="32BDFC99" w14:textId="7F7CCEC0" w:rsidR="008E2EB0" w:rsidRPr="00741FBA" w:rsidRDefault="008E2EB0" w:rsidP="008E2EB0">
            <w:pPr>
              <w:rPr>
                <w:rFonts w:ascii="Times New Roman" w:hAnsi="Times New Roman" w:cs="Times New Roman"/>
                <w:color w:val="000000"/>
                <w:sz w:val="24"/>
                <w:szCs w:val="24"/>
              </w:rPr>
            </w:pPr>
            <w:r w:rsidRPr="00741FBA">
              <w:rPr>
                <w:rFonts w:ascii="Times New Roman" w:hAnsi="Times New Roman" w:cs="Times New Roman"/>
                <w:color w:val="000000"/>
                <w:sz w:val="24"/>
                <w:szCs w:val="24"/>
              </w:rPr>
              <w:t>Median PHS</w:t>
            </w:r>
            <w:r w:rsidRPr="00741FBA">
              <w:rPr>
                <w:rFonts w:ascii="Times New Roman" w:hAnsi="Times New Roman" w:cs="Times New Roman"/>
                <w:color w:val="000000"/>
                <w:sz w:val="24"/>
                <w:szCs w:val="24"/>
                <w:vertAlign w:val="subscript"/>
              </w:rPr>
              <w:t>2</w:t>
            </w:r>
            <w:r w:rsidRPr="00741FBA">
              <w:rPr>
                <w:rFonts w:ascii="Times New Roman" w:hAnsi="Times New Roman" w:cs="Times New Roman"/>
                <w:color w:val="000000" w:themeColor="text1"/>
                <w:sz w:val="24"/>
                <w:szCs w:val="24"/>
                <w:vertAlign w:val="superscript"/>
              </w:rPr>
              <w:t xml:space="preserve"> </w:t>
            </w:r>
            <w:r w:rsidRPr="00741FBA">
              <w:rPr>
                <w:rFonts w:ascii="Times New Roman" w:hAnsi="Times New Roman" w:cs="Times New Roman"/>
                <w:color w:val="000000"/>
                <w:sz w:val="24"/>
                <w:szCs w:val="24"/>
              </w:rPr>
              <w:t xml:space="preserve">(IQR) in participants who </w:t>
            </w:r>
            <w:r w:rsidRPr="00741FBA">
              <w:rPr>
                <w:rFonts w:ascii="Times New Roman" w:hAnsi="Times New Roman" w:cs="Times New Roman"/>
                <w:color w:val="000000"/>
                <w:sz w:val="24"/>
                <w:szCs w:val="24"/>
                <w:u w:val="single"/>
              </w:rPr>
              <w:t>died</w:t>
            </w:r>
            <w:r w:rsidRPr="00741FBA">
              <w:rPr>
                <w:rFonts w:ascii="Times New Roman" w:hAnsi="Times New Roman" w:cs="Times New Roman"/>
                <w:color w:val="000000"/>
                <w:sz w:val="24"/>
                <w:szCs w:val="24"/>
              </w:rPr>
              <w:t xml:space="preserve"> of prostate cancer</w:t>
            </w:r>
          </w:p>
        </w:tc>
        <w:tc>
          <w:tcPr>
            <w:tcW w:w="1850" w:type="dxa"/>
            <w:noWrap/>
          </w:tcPr>
          <w:p w14:paraId="3D904D34" w14:textId="7214A0F8" w:rsidR="008E2EB0" w:rsidRPr="00741FBA" w:rsidRDefault="008E2EB0" w:rsidP="008E2EB0">
            <w:pPr>
              <w:jc w:val="center"/>
              <w:rPr>
                <w:rFonts w:ascii="Times New Roman" w:hAnsi="Times New Roman" w:cs="Times New Roman"/>
                <w:color w:val="000000"/>
                <w:sz w:val="24"/>
                <w:szCs w:val="24"/>
              </w:rPr>
            </w:pPr>
            <w:r w:rsidRPr="00741FBA">
              <w:rPr>
                <w:rFonts w:ascii="Times New Roman" w:hAnsi="Times New Roman" w:cs="Times New Roman"/>
                <w:color w:val="000000"/>
                <w:sz w:val="24"/>
                <w:szCs w:val="24"/>
              </w:rPr>
              <w:t>0.56 (0.37, 0.76)</w:t>
            </w:r>
          </w:p>
        </w:tc>
        <w:tc>
          <w:tcPr>
            <w:tcW w:w="1947" w:type="dxa"/>
            <w:noWrap/>
          </w:tcPr>
          <w:p w14:paraId="63EE92A3" w14:textId="1C7048CD" w:rsidR="008E2EB0" w:rsidRPr="00741FBA" w:rsidRDefault="008E2EB0" w:rsidP="008E2EB0">
            <w:pPr>
              <w:jc w:val="center"/>
              <w:rPr>
                <w:rFonts w:ascii="Times New Roman" w:hAnsi="Times New Roman" w:cs="Times New Roman"/>
                <w:color w:val="000000"/>
                <w:sz w:val="24"/>
                <w:szCs w:val="24"/>
              </w:rPr>
            </w:pPr>
            <w:r w:rsidRPr="00741FBA">
              <w:rPr>
                <w:rFonts w:ascii="Times New Roman" w:hAnsi="Times New Roman" w:cs="Times New Roman"/>
                <w:color w:val="000000"/>
                <w:sz w:val="24"/>
                <w:szCs w:val="24"/>
              </w:rPr>
              <w:t>0.56 (0.37, 0.75)</w:t>
            </w:r>
          </w:p>
        </w:tc>
        <w:tc>
          <w:tcPr>
            <w:tcW w:w="1947" w:type="dxa"/>
            <w:noWrap/>
          </w:tcPr>
          <w:p w14:paraId="527C73BF" w14:textId="1AA599F2" w:rsidR="008E2EB0" w:rsidRPr="00741FBA" w:rsidRDefault="008E2EB0" w:rsidP="008E2EB0">
            <w:pPr>
              <w:jc w:val="center"/>
              <w:rPr>
                <w:rFonts w:ascii="Times New Roman" w:hAnsi="Times New Roman" w:cs="Times New Roman"/>
                <w:color w:val="000000"/>
                <w:sz w:val="24"/>
                <w:szCs w:val="24"/>
              </w:rPr>
            </w:pPr>
            <w:r w:rsidRPr="00741FBA">
              <w:rPr>
                <w:rFonts w:ascii="Times New Roman" w:hAnsi="Times New Roman" w:cs="Times New Roman"/>
                <w:color w:val="000000"/>
                <w:sz w:val="24"/>
                <w:szCs w:val="24"/>
              </w:rPr>
              <w:t>0.51 (0.28, 0.74)</w:t>
            </w:r>
          </w:p>
        </w:tc>
        <w:tc>
          <w:tcPr>
            <w:tcW w:w="1846" w:type="dxa"/>
            <w:noWrap/>
          </w:tcPr>
          <w:p w14:paraId="0B713BE2" w14:textId="5E0F989A" w:rsidR="008E2EB0" w:rsidRPr="00741FBA" w:rsidRDefault="008E2EB0" w:rsidP="008E2EB0">
            <w:pPr>
              <w:jc w:val="center"/>
              <w:rPr>
                <w:rFonts w:ascii="Times New Roman" w:hAnsi="Times New Roman" w:cs="Times New Roman"/>
                <w:color w:val="000000"/>
                <w:sz w:val="24"/>
                <w:szCs w:val="24"/>
              </w:rPr>
            </w:pPr>
            <w:r w:rsidRPr="00741FBA">
              <w:rPr>
                <w:rFonts w:ascii="Times New Roman" w:hAnsi="Times New Roman" w:cs="Times New Roman"/>
                <w:color w:val="000000"/>
                <w:sz w:val="24"/>
                <w:szCs w:val="24"/>
              </w:rPr>
              <w:t>0.44 (0.31, 0.53)</w:t>
            </w:r>
          </w:p>
        </w:tc>
      </w:tr>
      <w:tr w:rsidR="008E2EB0" w:rsidRPr="00741FBA" w14:paraId="29F510B9" w14:textId="77777777" w:rsidTr="00741FBA">
        <w:trPr>
          <w:trHeight w:val="872"/>
        </w:trPr>
        <w:tc>
          <w:tcPr>
            <w:tcW w:w="2526" w:type="dxa"/>
            <w:noWrap/>
          </w:tcPr>
          <w:p w14:paraId="337FCA60" w14:textId="4D2B8D55" w:rsidR="008E2EB0" w:rsidRPr="00741FBA" w:rsidRDefault="008E2EB0" w:rsidP="008E2EB0">
            <w:pPr>
              <w:rPr>
                <w:rFonts w:ascii="Times New Roman" w:hAnsi="Times New Roman" w:cs="Times New Roman"/>
                <w:color w:val="000000"/>
                <w:sz w:val="24"/>
                <w:szCs w:val="24"/>
              </w:rPr>
            </w:pPr>
            <w:r w:rsidRPr="00741FBA">
              <w:rPr>
                <w:rFonts w:ascii="Times New Roman" w:hAnsi="Times New Roman" w:cs="Times New Roman"/>
                <w:color w:val="000000"/>
                <w:sz w:val="24"/>
                <w:szCs w:val="24"/>
              </w:rPr>
              <w:t>Median PHS</w:t>
            </w:r>
            <w:r w:rsidRPr="00741FBA">
              <w:rPr>
                <w:rFonts w:ascii="Times New Roman" w:hAnsi="Times New Roman" w:cs="Times New Roman"/>
                <w:color w:val="000000"/>
                <w:sz w:val="24"/>
                <w:szCs w:val="24"/>
                <w:vertAlign w:val="subscript"/>
              </w:rPr>
              <w:t>2</w:t>
            </w:r>
            <w:r w:rsidRPr="00741FBA">
              <w:rPr>
                <w:rFonts w:ascii="Times New Roman" w:hAnsi="Times New Roman" w:cs="Times New Roman"/>
                <w:color w:val="000000" w:themeColor="text1"/>
                <w:sz w:val="24"/>
                <w:szCs w:val="24"/>
                <w:vertAlign w:val="superscript"/>
              </w:rPr>
              <w:t xml:space="preserve"> </w:t>
            </w:r>
            <w:r w:rsidRPr="00741FBA">
              <w:rPr>
                <w:rFonts w:ascii="Times New Roman" w:hAnsi="Times New Roman" w:cs="Times New Roman"/>
                <w:color w:val="000000"/>
                <w:sz w:val="24"/>
                <w:szCs w:val="24"/>
              </w:rPr>
              <w:t>(IQR) in participants who did not die of prostate cancer</w:t>
            </w:r>
          </w:p>
        </w:tc>
        <w:tc>
          <w:tcPr>
            <w:tcW w:w="1850" w:type="dxa"/>
            <w:noWrap/>
          </w:tcPr>
          <w:p w14:paraId="48838BFB" w14:textId="1AD9DA5C" w:rsidR="008E2EB0" w:rsidRPr="00741FBA" w:rsidRDefault="008E2EB0" w:rsidP="008E2EB0">
            <w:pPr>
              <w:jc w:val="center"/>
              <w:rPr>
                <w:rFonts w:ascii="Times New Roman" w:hAnsi="Times New Roman" w:cs="Times New Roman"/>
                <w:color w:val="000000"/>
                <w:sz w:val="24"/>
                <w:szCs w:val="24"/>
              </w:rPr>
            </w:pPr>
            <w:r w:rsidRPr="00741FBA">
              <w:rPr>
                <w:rFonts w:ascii="Times New Roman" w:hAnsi="Times New Roman" w:cs="Times New Roman"/>
                <w:color w:val="000000"/>
                <w:sz w:val="24"/>
                <w:szCs w:val="24"/>
              </w:rPr>
              <w:t>0.49 (0.29, 0.69)</w:t>
            </w:r>
          </w:p>
        </w:tc>
        <w:tc>
          <w:tcPr>
            <w:tcW w:w="1947" w:type="dxa"/>
            <w:noWrap/>
          </w:tcPr>
          <w:p w14:paraId="799E047B" w14:textId="329AC527" w:rsidR="008E2EB0" w:rsidRPr="00741FBA" w:rsidRDefault="008E2EB0" w:rsidP="008E2EB0">
            <w:pPr>
              <w:jc w:val="center"/>
              <w:rPr>
                <w:rFonts w:ascii="Times New Roman" w:hAnsi="Times New Roman" w:cs="Times New Roman"/>
                <w:color w:val="000000"/>
                <w:sz w:val="24"/>
                <w:szCs w:val="24"/>
              </w:rPr>
            </w:pPr>
            <w:r w:rsidRPr="00741FBA">
              <w:rPr>
                <w:rFonts w:ascii="Times New Roman" w:hAnsi="Times New Roman" w:cs="Times New Roman"/>
                <w:color w:val="000000"/>
                <w:sz w:val="24"/>
                <w:szCs w:val="24"/>
              </w:rPr>
              <w:t>0.50 (0.30, 0.70)</w:t>
            </w:r>
          </w:p>
        </w:tc>
        <w:tc>
          <w:tcPr>
            <w:tcW w:w="1947" w:type="dxa"/>
            <w:noWrap/>
          </w:tcPr>
          <w:p w14:paraId="3E1EDCE4" w14:textId="768A38D0" w:rsidR="008E2EB0" w:rsidRPr="00741FBA" w:rsidRDefault="008E2EB0" w:rsidP="008E2EB0">
            <w:pPr>
              <w:jc w:val="center"/>
              <w:rPr>
                <w:rFonts w:ascii="Times New Roman" w:hAnsi="Times New Roman" w:cs="Times New Roman"/>
                <w:color w:val="000000"/>
                <w:sz w:val="24"/>
                <w:szCs w:val="24"/>
              </w:rPr>
            </w:pPr>
            <w:r w:rsidRPr="00741FBA">
              <w:rPr>
                <w:rFonts w:ascii="Times New Roman" w:hAnsi="Times New Roman" w:cs="Times New Roman"/>
                <w:color w:val="000000"/>
                <w:sz w:val="24"/>
                <w:szCs w:val="24"/>
              </w:rPr>
              <w:t>0.40 (0.21, 0.59)</w:t>
            </w:r>
          </w:p>
        </w:tc>
        <w:tc>
          <w:tcPr>
            <w:tcW w:w="1846" w:type="dxa"/>
            <w:noWrap/>
          </w:tcPr>
          <w:p w14:paraId="410CFA8F" w14:textId="6EF16276" w:rsidR="008E2EB0" w:rsidRPr="00741FBA" w:rsidRDefault="008E2EB0" w:rsidP="008E2EB0">
            <w:pPr>
              <w:jc w:val="center"/>
              <w:rPr>
                <w:rFonts w:ascii="Times New Roman" w:hAnsi="Times New Roman" w:cs="Times New Roman"/>
                <w:color w:val="000000"/>
                <w:sz w:val="24"/>
                <w:szCs w:val="24"/>
              </w:rPr>
            </w:pPr>
            <w:r w:rsidRPr="00741FBA">
              <w:rPr>
                <w:rFonts w:ascii="Times New Roman" w:hAnsi="Times New Roman" w:cs="Times New Roman"/>
                <w:color w:val="000000"/>
                <w:sz w:val="24"/>
                <w:szCs w:val="24"/>
              </w:rPr>
              <w:t>0.41 (0.24, 0.57)</w:t>
            </w:r>
          </w:p>
        </w:tc>
      </w:tr>
    </w:tbl>
    <w:p w14:paraId="08BD258C" w14:textId="77777777" w:rsidR="008E2EB0" w:rsidRPr="00741FBA" w:rsidRDefault="008E2EB0">
      <w:pPr>
        <w:rPr>
          <w:b/>
          <w:color w:val="000000" w:themeColor="text1"/>
        </w:rPr>
      </w:pPr>
    </w:p>
    <w:p w14:paraId="040F9F1A" w14:textId="77777777" w:rsidR="008E2EB0" w:rsidRPr="00741FBA" w:rsidRDefault="008E2EB0">
      <w:pPr>
        <w:widowControl w:val="0"/>
        <w:autoSpaceDE w:val="0"/>
        <w:autoSpaceDN w:val="0"/>
        <w:adjustRightInd w:val="0"/>
        <w:rPr>
          <w:b/>
          <w:color w:val="000000" w:themeColor="text1"/>
        </w:rPr>
      </w:pPr>
    </w:p>
    <w:p w14:paraId="3D77608C" w14:textId="77777777" w:rsidR="008E2EB0" w:rsidRPr="00741FBA" w:rsidRDefault="008E2EB0">
      <w:pPr>
        <w:widowControl w:val="0"/>
        <w:autoSpaceDE w:val="0"/>
        <w:autoSpaceDN w:val="0"/>
        <w:adjustRightInd w:val="0"/>
        <w:rPr>
          <w:b/>
          <w:color w:val="000000" w:themeColor="text1"/>
        </w:rPr>
      </w:pPr>
    </w:p>
    <w:p w14:paraId="0283B1AF" w14:textId="77777777" w:rsidR="008E2EB0" w:rsidRPr="00741FBA" w:rsidRDefault="008E2EB0">
      <w:pPr>
        <w:widowControl w:val="0"/>
        <w:autoSpaceDE w:val="0"/>
        <w:autoSpaceDN w:val="0"/>
        <w:adjustRightInd w:val="0"/>
        <w:rPr>
          <w:b/>
          <w:color w:val="000000" w:themeColor="text1"/>
        </w:rPr>
      </w:pPr>
    </w:p>
    <w:p w14:paraId="53C74D71" w14:textId="77777777" w:rsidR="00E36432" w:rsidRPr="00741FBA" w:rsidRDefault="00E36432">
      <w:pPr>
        <w:rPr>
          <w:b/>
          <w:color w:val="000000" w:themeColor="text1"/>
        </w:rPr>
      </w:pPr>
      <w:r w:rsidRPr="00741FBA">
        <w:rPr>
          <w:b/>
          <w:color w:val="000000" w:themeColor="text1"/>
        </w:rPr>
        <w:br w:type="page"/>
      </w:r>
    </w:p>
    <w:p w14:paraId="730133DF" w14:textId="5EC5BB7B" w:rsidR="00EC7A53" w:rsidRPr="00741FBA" w:rsidRDefault="00EC7A53" w:rsidP="00EC7A53">
      <w:pPr>
        <w:rPr>
          <w:bCs/>
          <w:color w:val="000000" w:themeColor="text1"/>
          <w:u w:val="single"/>
        </w:rPr>
      </w:pPr>
      <w:r w:rsidRPr="00741FBA">
        <w:rPr>
          <w:bCs/>
          <w:color w:val="000000" w:themeColor="text1"/>
          <w:u w:val="single"/>
        </w:rPr>
        <w:lastRenderedPageBreak/>
        <w:t>Sensitivity Analysis: Any Prostate Cancer</w:t>
      </w:r>
    </w:p>
    <w:p w14:paraId="102FD54C" w14:textId="77777777" w:rsidR="00EC7A53" w:rsidRPr="00741FBA" w:rsidRDefault="00EC7A53" w:rsidP="00EC7A53">
      <w:pPr>
        <w:rPr>
          <w:bCs/>
          <w:color w:val="000000" w:themeColor="text1"/>
          <w:u w:val="single"/>
        </w:rPr>
      </w:pPr>
    </w:p>
    <w:p w14:paraId="16166BA6" w14:textId="0273ECE9" w:rsidR="00EC7A53" w:rsidRPr="00741FBA" w:rsidRDefault="00EC7A53" w:rsidP="00EC7A53">
      <w:pPr>
        <w:rPr>
          <w:bCs/>
          <w:color w:val="000000" w:themeColor="text1"/>
        </w:rPr>
      </w:pPr>
      <w:r w:rsidRPr="00741FBA">
        <w:rPr>
          <w:b/>
          <w:color w:val="000000" w:themeColor="text1"/>
        </w:rPr>
        <w:t xml:space="preserve">eTable 6: </w:t>
      </w:r>
      <w:r w:rsidRPr="00741FBA">
        <w:rPr>
          <w:bCs/>
          <w:color w:val="000000" w:themeColor="text1"/>
        </w:rPr>
        <w:t xml:space="preserve">Results of the sensitivity analysis for PHS association with any prostate cancer in the multi-ethnic dataset, and by genetic ancestry group. Results are the maximum deviation in each HR when the assumed population incidence was varied over a range of values, from 25% to 400% of that reported in Sweden. Each HR was within </w:t>
      </w:r>
      <w:r w:rsidR="000F007C" w:rsidRPr="00741FBA">
        <w:rPr>
          <w:bCs/>
          <w:color w:val="000000" w:themeColor="text1"/>
        </w:rPr>
        <w:t>2.5</w:t>
      </w:r>
      <w:r w:rsidRPr="00741FBA">
        <w:rPr>
          <w:bCs/>
          <w:color w:val="000000" w:themeColor="text1"/>
        </w:rPr>
        <w:t>% of those reported in the manuscript, even with a 4-fold change (lesser or greater) in the assumed population incidence.</w:t>
      </w:r>
    </w:p>
    <w:p w14:paraId="752C8B21" w14:textId="77777777" w:rsidR="00EC7A53" w:rsidRPr="00741FBA" w:rsidRDefault="00EC7A53" w:rsidP="00EC7A53">
      <w:pPr>
        <w:rPr>
          <w:bCs/>
          <w:color w:val="000000" w:themeColor="text1"/>
        </w:rPr>
      </w:pPr>
    </w:p>
    <w:tbl>
      <w:tblPr>
        <w:tblStyle w:val="TableGrid"/>
        <w:tblW w:w="8983" w:type="dxa"/>
        <w:tblInd w:w="-5" w:type="dxa"/>
        <w:tblLook w:val="04A0" w:firstRow="1" w:lastRow="0" w:firstColumn="1" w:lastColumn="0" w:noHBand="0" w:noVBand="1"/>
      </w:tblPr>
      <w:tblGrid>
        <w:gridCol w:w="1872"/>
        <w:gridCol w:w="1787"/>
        <w:gridCol w:w="1745"/>
        <w:gridCol w:w="1693"/>
        <w:gridCol w:w="1886"/>
      </w:tblGrid>
      <w:tr w:rsidR="00EC7A53" w:rsidRPr="00741FBA" w14:paraId="04746B48" w14:textId="77777777" w:rsidTr="00D36FD3">
        <w:trPr>
          <w:trHeight w:val="417"/>
        </w:trPr>
        <w:tc>
          <w:tcPr>
            <w:tcW w:w="1872" w:type="dxa"/>
            <w:noWrap/>
            <w:vAlign w:val="center"/>
          </w:tcPr>
          <w:p w14:paraId="48E26A4C" w14:textId="77777777" w:rsidR="00EC7A53" w:rsidRPr="00741FBA" w:rsidRDefault="00EC7A53" w:rsidP="00D36FD3">
            <w:pPr>
              <w:jc w:val="center"/>
              <w:rPr>
                <w:rFonts w:ascii="Times New Roman" w:hAnsi="Times New Roman" w:cs="Times New Roman"/>
                <w:sz w:val="24"/>
                <w:szCs w:val="24"/>
              </w:rPr>
            </w:pPr>
          </w:p>
        </w:tc>
        <w:tc>
          <w:tcPr>
            <w:tcW w:w="7111" w:type="dxa"/>
            <w:gridSpan w:val="4"/>
            <w:vAlign w:val="center"/>
          </w:tcPr>
          <w:p w14:paraId="3114C272" w14:textId="77777777" w:rsidR="00EC7A53" w:rsidRPr="00741FBA" w:rsidRDefault="00EC7A53" w:rsidP="00D36FD3">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 xml:space="preserve">Maximum deviation of </w:t>
            </w:r>
            <w:r w:rsidRPr="00741FBA">
              <w:rPr>
                <w:rFonts w:ascii="Times New Roman" w:hAnsi="Times New Roman" w:cs="Times New Roman"/>
                <w:b/>
                <w:bCs/>
                <w:color w:val="000000" w:themeColor="text1"/>
              </w:rPr>
              <w:t>HRs</w:t>
            </w:r>
            <w:r w:rsidRPr="00741FBA">
              <w:rPr>
                <w:rFonts w:ascii="Times New Roman" w:hAnsi="Times New Roman" w:cs="Times New Roman"/>
                <w:b/>
                <w:bCs/>
                <w:color w:val="000000" w:themeColor="text1"/>
                <w:vertAlign w:val="subscript"/>
              </w:rPr>
              <w:t xml:space="preserve"> </w:t>
            </w:r>
            <w:r w:rsidRPr="00741FBA">
              <w:rPr>
                <w:rFonts w:ascii="Times New Roman" w:hAnsi="Times New Roman" w:cs="Times New Roman"/>
                <w:b/>
                <w:bCs/>
                <w:color w:val="000000"/>
              </w:rPr>
              <w:t>comparing percentiles of PHS</w:t>
            </w:r>
            <w:r w:rsidRPr="00741FBA">
              <w:rPr>
                <w:rFonts w:ascii="Times New Roman" w:hAnsi="Times New Roman" w:cs="Times New Roman"/>
                <w:b/>
                <w:bCs/>
                <w:color w:val="000000"/>
                <w:vertAlign w:val="subscript"/>
              </w:rPr>
              <w:t xml:space="preserve">2 </w:t>
            </w:r>
            <w:r w:rsidRPr="00741FBA">
              <w:rPr>
                <w:rFonts w:ascii="Times New Roman" w:hAnsi="Times New Roman" w:cs="Times New Roman"/>
                <w:b/>
                <w:bCs/>
                <w:color w:val="000000"/>
              </w:rPr>
              <w:t>for prediction of age of onset of aggressive prostate cancer</w:t>
            </w:r>
          </w:p>
        </w:tc>
      </w:tr>
      <w:tr w:rsidR="00EC7A53" w:rsidRPr="00741FBA" w14:paraId="4C61F964" w14:textId="77777777" w:rsidTr="00D36FD3">
        <w:trPr>
          <w:trHeight w:val="620"/>
        </w:trPr>
        <w:tc>
          <w:tcPr>
            <w:tcW w:w="1872" w:type="dxa"/>
            <w:noWrap/>
            <w:vAlign w:val="center"/>
            <w:hideMark/>
          </w:tcPr>
          <w:p w14:paraId="014450CC" w14:textId="77777777" w:rsidR="00EC7A53" w:rsidRPr="00741FBA" w:rsidRDefault="00EC7A53" w:rsidP="00D36FD3">
            <w:pPr>
              <w:jc w:val="center"/>
              <w:rPr>
                <w:rFonts w:ascii="Times New Roman" w:hAnsi="Times New Roman" w:cs="Times New Roman"/>
                <w:sz w:val="24"/>
                <w:szCs w:val="24"/>
              </w:rPr>
            </w:pPr>
            <w:r w:rsidRPr="00741FBA">
              <w:rPr>
                <w:rFonts w:ascii="Times New Roman" w:hAnsi="Times New Roman" w:cs="Times New Roman"/>
                <w:b/>
                <w:i/>
              </w:rPr>
              <w:t>Genetic ancestry</w:t>
            </w:r>
          </w:p>
        </w:tc>
        <w:tc>
          <w:tcPr>
            <w:tcW w:w="1787" w:type="dxa"/>
            <w:noWrap/>
            <w:vAlign w:val="center"/>
            <w:hideMark/>
          </w:tcPr>
          <w:p w14:paraId="34DC58F5" w14:textId="77777777" w:rsidR="00EC7A53" w:rsidRPr="00741FBA" w:rsidRDefault="00EC7A53" w:rsidP="00D36FD3">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themeColor="text1"/>
              </w:rPr>
              <w:t>HR</w:t>
            </w:r>
            <w:r w:rsidRPr="00741FBA">
              <w:rPr>
                <w:rFonts w:ascii="Times New Roman" w:hAnsi="Times New Roman" w:cs="Times New Roman"/>
                <w:b/>
                <w:bCs/>
                <w:color w:val="000000" w:themeColor="text1"/>
                <w:vertAlign w:val="subscript"/>
              </w:rPr>
              <w:t>20/50</w:t>
            </w:r>
            <w:r w:rsidRPr="00741FBA">
              <w:rPr>
                <w:rFonts w:ascii="Times New Roman" w:hAnsi="Times New Roman" w:cs="Times New Roman"/>
                <w:b/>
                <w:bCs/>
                <w:color w:val="000000" w:themeColor="text1"/>
              </w:rPr>
              <w:t>:</w:t>
            </w:r>
          </w:p>
          <w:p w14:paraId="044D8759" w14:textId="77777777" w:rsidR="00EC7A53" w:rsidRPr="00741FBA" w:rsidRDefault="00EC7A53" w:rsidP="00D36FD3">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≤20</w:t>
            </w:r>
            <w:r w:rsidRPr="00741FBA">
              <w:rPr>
                <w:rFonts w:ascii="Times New Roman" w:hAnsi="Times New Roman" w:cs="Times New Roman"/>
                <w:b/>
                <w:bCs/>
                <w:color w:val="000000"/>
                <w:vertAlign w:val="superscript"/>
              </w:rPr>
              <w:t>th</w:t>
            </w:r>
            <w:r w:rsidRPr="00741FBA">
              <w:rPr>
                <w:rFonts w:ascii="Times New Roman" w:hAnsi="Times New Roman" w:cs="Times New Roman"/>
                <w:b/>
                <w:bCs/>
                <w:color w:val="000000"/>
              </w:rPr>
              <w:t xml:space="preserve"> vs 30-70</w:t>
            </w:r>
            <w:r w:rsidRPr="00741FBA">
              <w:rPr>
                <w:rFonts w:ascii="Times New Roman" w:hAnsi="Times New Roman" w:cs="Times New Roman"/>
                <w:b/>
                <w:bCs/>
                <w:color w:val="000000"/>
                <w:vertAlign w:val="superscript"/>
              </w:rPr>
              <w:t>th</w:t>
            </w:r>
          </w:p>
        </w:tc>
        <w:tc>
          <w:tcPr>
            <w:tcW w:w="1745" w:type="dxa"/>
            <w:vAlign w:val="center"/>
          </w:tcPr>
          <w:p w14:paraId="2D4E263B" w14:textId="77777777" w:rsidR="00EC7A53" w:rsidRPr="00741FBA" w:rsidRDefault="00EC7A53" w:rsidP="00D36FD3">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themeColor="text1"/>
              </w:rPr>
              <w:t>HR</w:t>
            </w:r>
            <w:r w:rsidRPr="00741FBA">
              <w:rPr>
                <w:rFonts w:ascii="Times New Roman" w:hAnsi="Times New Roman" w:cs="Times New Roman"/>
                <w:b/>
                <w:bCs/>
                <w:color w:val="000000" w:themeColor="text1"/>
                <w:vertAlign w:val="subscript"/>
              </w:rPr>
              <w:t>80/50</w:t>
            </w:r>
            <w:r w:rsidRPr="00741FBA">
              <w:rPr>
                <w:rFonts w:ascii="Times New Roman" w:hAnsi="Times New Roman" w:cs="Times New Roman"/>
                <w:b/>
                <w:bCs/>
                <w:color w:val="000000" w:themeColor="text1"/>
              </w:rPr>
              <w:t>:</w:t>
            </w:r>
          </w:p>
          <w:p w14:paraId="2A1D6CCE" w14:textId="77777777" w:rsidR="00EC7A53" w:rsidRPr="00741FBA" w:rsidRDefault="00EC7A53" w:rsidP="00D36FD3">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≥80</w:t>
            </w:r>
            <w:r w:rsidRPr="00741FBA">
              <w:rPr>
                <w:rFonts w:ascii="Times New Roman" w:hAnsi="Times New Roman" w:cs="Times New Roman"/>
                <w:b/>
                <w:bCs/>
                <w:color w:val="000000"/>
                <w:vertAlign w:val="superscript"/>
              </w:rPr>
              <w:t>th</w:t>
            </w:r>
            <w:r w:rsidRPr="00741FBA">
              <w:rPr>
                <w:rFonts w:ascii="Times New Roman" w:hAnsi="Times New Roman" w:cs="Times New Roman"/>
                <w:b/>
                <w:bCs/>
                <w:color w:val="000000"/>
              </w:rPr>
              <w:t xml:space="preserve"> vs 30-70</w:t>
            </w:r>
            <w:r w:rsidRPr="00741FBA">
              <w:rPr>
                <w:rFonts w:ascii="Times New Roman" w:hAnsi="Times New Roman" w:cs="Times New Roman"/>
                <w:b/>
                <w:bCs/>
                <w:color w:val="000000"/>
                <w:vertAlign w:val="superscript"/>
              </w:rPr>
              <w:t>th</w:t>
            </w:r>
          </w:p>
        </w:tc>
        <w:tc>
          <w:tcPr>
            <w:tcW w:w="1693" w:type="dxa"/>
            <w:noWrap/>
            <w:vAlign w:val="center"/>
            <w:hideMark/>
          </w:tcPr>
          <w:p w14:paraId="45E3E1FB" w14:textId="77777777" w:rsidR="00EC7A53" w:rsidRPr="00741FBA" w:rsidRDefault="00EC7A53" w:rsidP="00D36FD3">
            <w:pPr>
              <w:jc w:val="center"/>
              <w:rPr>
                <w:rFonts w:ascii="Times New Roman" w:hAnsi="Times New Roman" w:cs="Times New Roman"/>
                <w:b/>
                <w:bCs/>
                <w:color w:val="000000" w:themeColor="text1"/>
                <w:sz w:val="24"/>
                <w:szCs w:val="24"/>
                <w:vertAlign w:val="subscript"/>
              </w:rPr>
            </w:pPr>
            <w:r w:rsidRPr="00741FBA">
              <w:rPr>
                <w:rFonts w:ascii="Times New Roman" w:hAnsi="Times New Roman" w:cs="Times New Roman"/>
                <w:b/>
                <w:bCs/>
                <w:color w:val="000000" w:themeColor="text1"/>
              </w:rPr>
              <w:t>HR</w:t>
            </w:r>
            <w:r w:rsidRPr="00741FBA">
              <w:rPr>
                <w:rFonts w:ascii="Times New Roman" w:hAnsi="Times New Roman" w:cs="Times New Roman"/>
                <w:b/>
                <w:bCs/>
                <w:color w:val="000000" w:themeColor="text1"/>
                <w:vertAlign w:val="subscript"/>
              </w:rPr>
              <w:t>98/50</w:t>
            </w:r>
            <w:r w:rsidRPr="00741FBA">
              <w:rPr>
                <w:rFonts w:ascii="Times New Roman" w:hAnsi="Times New Roman" w:cs="Times New Roman"/>
                <w:b/>
                <w:bCs/>
                <w:color w:val="000000" w:themeColor="text1"/>
              </w:rPr>
              <w:t>:</w:t>
            </w:r>
          </w:p>
          <w:p w14:paraId="526132C9" w14:textId="77777777" w:rsidR="00EC7A53" w:rsidRPr="00741FBA" w:rsidRDefault="00EC7A53" w:rsidP="00D36FD3">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≥98</w:t>
            </w:r>
            <w:r w:rsidRPr="00741FBA">
              <w:rPr>
                <w:rFonts w:ascii="Times New Roman" w:hAnsi="Times New Roman" w:cs="Times New Roman"/>
                <w:b/>
                <w:bCs/>
                <w:color w:val="000000"/>
                <w:vertAlign w:val="superscript"/>
              </w:rPr>
              <w:t>th</w:t>
            </w:r>
            <w:r w:rsidRPr="00741FBA">
              <w:rPr>
                <w:rFonts w:ascii="Times New Roman" w:hAnsi="Times New Roman" w:cs="Times New Roman"/>
                <w:b/>
                <w:bCs/>
                <w:color w:val="000000"/>
              </w:rPr>
              <w:t xml:space="preserve"> vs 30-70</w:t>
            </w:r>
            <w:r w:rsidRPr="00741FBA">
              <w:rPr>
                <w:rFonts w:ascii="Times New Roman" w:hAnsi="Times New Roman" w:cs="Times New Roman"/>
                <w:b/>
                <w:bCs/>
                <w:color w:val="000000"/>
                <w:vertAlign w:val="superscript"/>
              </w:rPr>
              <w:t>th</w:t>
            </w:r>
          </w:p>
        </w:tc>
        <w:tc>
          <w:tcPr>
            <w:tcW w:w="1886" w:type="dxa"/>
            <w:noWrap/>
            <w:vAlign w:val="center"/>
            <w:hideMark/>
          </w:tcPr>
          <w:p w14:paraId="75E62E05" w14:textId="77777777" w:rsidR="00EC7A53" w:rsidRPr="00741FBA" w:rsidRDefault="00EC7A53" w:rsidP="00D36FD3">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themeColor="text1"/>
              </w:rPr>
              <w:t>HR</w:t>
            </w:r>
            <w:r w:rsidRPr="00741FBA">
              <w:rPr>
                <w:rFonts w:ascii="Times New Roman" w:hAnsi="Times New Roman" w:cs="Times New Roman"/>
                <w:b/>
                <w:bCs/>
                <w:color w:val="000000" w:themeColor="text1"/>
                <w:vertAlign w:val="subscript"/>
              </w:rPr>
              <w:t>80/20</w:t>
            </w:r>
            <w:r w:rsidRPr="00741FBA">
              <w:rPr>
                <w:rFonts w:ascii="Times New Roman" w:hAnsi="Times New Roman" w:cs="Times New Roman"/>
                <w:b/>
                <w:bCs/>
                <w:color w:val="000000" w:themeColor="text1"/>
              </w:rPr>
              <w:t>:</w:t>
            </w:r>
          </w:p>
          <w:p w14:paraId="1A807054" w14:textId="77777777" w:rsidR="00EC7A53" w:rsidRPr="00741FBA" w:rsidRDefault="00EC7A53" w:rsidP="00D36FD3">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≥80</w:t>
            </w:r>
            <w:r w:rsidRPr="00741FBA">
              <w:rPr>
                <w:rFonts w:ascii="Times New Roman" w:hAnsi="Times New Roman" w:cs="Times New Roman"/>
                <w:b/>
                <w:bCs/>
                <w:color w:val="000000"/>
                <w:vertAlign w:val="superscript"/>
              </w:rPr>
              <w:t>th</w:t>
            </w:r>
            <w:r w:rsidRPr="00741FBA">
              <w:rPr>
                <w:rFonts w:ascii="Times New Roman" w:hAnsi="Times New Roman" w:cs="Times New Roman"/>
                <w:b/>
                <w:bCs/>
                <w:color w:val="000000"/>
              </w:rPr>
              <w:t xml:space="preserve"> vs ≤20</w:t>
            </w:r>
            <w:r w:rsidRPr="00741FBA">
              <w:rPr>
                <w:rFonts w:ascii="Times New Roman" w:hAnsi="Times New Roman" w:cs="Times New Roman"/>
                <w:b/>
                <w:bCs/>
                <w:color w:val="000000"/>
                <w:vertAlign w:val="superscript"/>
              </w:rPr>
              <w:t>th</w:t>
            </w:r>
          </w:p>
        </w:tc>
      </w:tr>
      <w:tr w:rsidR="002F4EF7" w:rsidRPr="00741FBA" w14:paraId="2CD2D0D1" w14:textId="77777777" w:rsidTr="00D36FD3">
        <w:trPr>
          <w:trHeight w:val="755"/>
        </w:trPr>
        <w:tc>
          <w:tcPr>
            <w:tcW w:w="1872" w:type="dxa"/>
            <w:noWrap/>
            <w:vAlign w:val="center"/>
          </w:tcPr>
          <w:p w14:paraId="65A957FA" w14:textId="471A1545" w:rsidR="002F4EF7" w:rsidRPr="00741FBA" w:rsidRDefault="002F4EF7" w:rsidP="002F4EF7">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sz w:val="24"/>
                <w:szCs w:val="24"/>
              </w:rPr>
              <w:t>All (n=</w:t>
            </w:r>
            <w:r w:rsidRPr="00741FBA">
              <w:rPr>
                <w:rFonts w:ascii="Times New Roman" w:hAnsi="Times New Roman" w:cs="Times New Roman"/>
                <w:b/>
                <w:bCs/>
                <w:color w:val="000000" w:themeColor="text1"/>
                <w:sz w:val="24"/>
                <w:szCs w:val="24"/>
              </w:rPr>
              <w:t>80,491</w:t>
            </w:r>
            <w:r w:rsidRPr="00741FBA">
              <w:rPr>
                <w:rFonts w:ascii="Times New Roman" w:hAnsi="Times New Roman" w:cs="Times New Roman"/>
                <w:b/>
                <w:bCs/>
                <w:color w:val="000000"/>
                <w:sz w:val="24"/>
                <w:szCs w:val="24"/>
              </w:rPr>
              <w:t>)</w:t>
            </w:r>
          </w:p>
        </w:tc>
        <w:tc>
          <w:tcPr>
            <w:tcW w:w="1787" w:type="dxa"/>
            <w:noWrap/>
            <w:vAlign w:val="center"/>
          </w:tcPr>
          <w:p w14:paraId="2CA10C2E" w14:textId="06FE7A57" w:rsidR="002F4EF7" w:rsidRPr="00741FBA" w:rsidRDefault="0030084A" w:rsidP="002F4EF7">
            <w:pPr>
              <w:jc w:val="center"/>
              <w:rPr>
                <w:rFonts w:ascii="Times New Roman" w:hAnsi="Times New Roman" w:cs="Times New Roman"/>
                <w:color w:val="000000"/>
                <w:sz w:val="24"/>
                <w:szCs w:val="24"/>
              </w:rPr>
            </w:pPr>
            <w:r w:rsidRPr="00741FBA">
              <w:rPr>
                <w:rFonts w:ascii="Times New Roman" w:hAnsi="Times New Roman" w:cs="Times New Roman"/>
                <w:color w:val="000000"/>
              </w:rPr>
              <w:t>1.1</w:t>
            </w:r>
            <w:r w:rsidR="002F4EF7" w:rsidRPr="00741FBA">
              <w:rPr>
                <w:rFonts w:ascii="Times New Roman" w:hAnsi="Times New Roman" w:cs="Times New Roman"/>
                <w:color w:val="000000"/>
              </w:rPr>
              <w:t>%</w:t>
            </w:r>
          </w:p>
        </w:tc>
        <w:tc>
          <w:tcPr>
            <w:tcW w:w="1745" w:type="dxa"/>
            <w:vAlign w:val="center"/>
          </w:tcPr>
          <w:p w14:paraId="395D0BF1" w14:textId="41C916C4" w:rsidR="002F4EF7" w:rsidRPr="00741FBA" w:rsidRDefault="0030084A" w:rsidP="002F4EF7">
            <w:pPr>
              <w:jc w:val="center"/>
              <w:rPr>
                <w:rFonts w:ascii="Times New Roman" w:hAnsi="Times New Roman" w:cs="Times New Roman"/>
                <w:color w:val="000000"/>
                <w:sz w:val="24"/>
                <w:szCs w:val="24"/>
              </w:rPr>
            </w:pPr>
            <w:r w:rsidRPr="00741FBA">
              <w:rPr>
                <w:rFonts w:ascii="Times New Roman" w:hAnsi="Times New Roman" w:cs="Times New Roman"/>
                <w:color w:val="000000"/>
              </w:rPr>
              <w:t>1.2</w:t>
            </w:r>
            <w:r w:rsidR="002F4EF7" w:rsidRPr="00741FBA">
              <w:rPr>
                <w:rFonts w:ascii="Times New Roman" w:hAnsi="Times New Roman" w:cs="Times New Roman"/>
                <w:color w:val="000000"/>
              </w:rPr>
              <w:t>%</w:t>
            </w:r>
          </w:p>
        </w:tc>
        <w:tc>
          <w:tcPr>
            <w:tcW w:w="1693" w:type="dxa"/>
            <w:noWrap/>
            <w:vAlign w:val="center"/>
          </w:tcPr>
          <w:p w14:paraId="419FDE1D" w14:textId="68249B2F" w:rsidR="002F4EF7" w:rsidRPr="00741FBA" w:rsidRDefault="0030084A" w:rsidP="002F4EF7">
            <w:pPr>
              <w:jc w:val="center"/>
              <w:rPr>
                <w:rFonts w:ascii="Times New Roman" w:hAnsi="Times New Roman" w:cs="Times New Roman"/>
                <w:color w:val="000000"/>
                <w:sz w:val="24"/>
                <w:szCs w:val="24"/>
              </w:rPr>
            </w:pPr>
            <w:r w:rsidRPr="00741FBA">
              <w:rPr>
                <w:rFonts w:ascii="Times New Roman" w:hAnsi="Times New Roman" w:cs="Times New Roman"/>
                <w:color w:val="000000"/>
              </w:rPr>
              <w:t>1.9</w:t>
            </w:r>
            <w:r w:rsidR="002F4EF7" w:rsidRPr="00741FBA">
              <w:rPr>
                <w:rFonts w:ascii="Times New Roman" w:hAnsi="Times New Roman" w:cs="Times New Roman"/>
                <w:color w:val="000000"/>
              </w:rPr>
              <w:t>%</w:t>
            </w:r>
          </w:p>
        </w:tc>
        <w:tc>
          <w:tcPr>
            <w:tcW w:w="1886" w:type="dxa"/>
            <w:noWrap/>
            <w:vAlign w:val="center"/>
          </w:tcPr>
          <w:p w14:paraId="2D18D5E7" w14:textId="50F1A671" w:rsidR="002F4EF7" w:rsidRPr="00741FBA" w:rsidRDefault="0030084A" w:rsidP="002F4EF7">
            <w:pPr>
              <w:jc w:val="center"/>
              <w:rPr>
                <w:rFonts w:ascii="Times New Roman" w:hAnsi="Times New Roman" w:cs="Times New Roman"/>
                <w:color w:val="000000"/>
                <w:sz w:val="24"/>
                <w:szCs w:val="24"/>
              </w:rPr>
            </w:pPr>
            <w:r w:rsidRPr="00741FBA">
              <w:rPr>
                <w:rFonts w:ascii="Times New Roman" w:hAnsi="Times New Roman" w:cs="Times New Roman"/>
                <w:color w:val="000000"/>
              </w:rPr>
              <w:t>2.2</w:t>
            </w:r>
            <w:r w:rsidR="002F4EF7" w:rsidRPr="00741FBA">
              <w:rPr>
                <w:rFonts w:ascii="Times New Roman" w:hAnsi="Times New Roman" w:cs="Times New Roman"/>
                <w:color w:val="000000"/>
              </w:rPr>
              <w:t>%</w:t>
            </w:r>
          </w:p>
        </w:tc>
      </w:tr>
      <w:tr w:rsidR="002F4EF7" w:rsidRPr="00741FBA" w14:paraId="1ABA42D2" w14:textId="77777777" w:rsidTr="00D36FD3">
        <w:trPr>
          <w:trHeight w:val="755"/>
        </w:trPr>
        <w:tc>
          <w:tcPr>
            <w:tcW w:w="1872" w:type="dxa"/>
            <w:noWrap/>
            <w:vAlign w:val="center"/>
            <w:hideMark/>
          </w:tcPr>
          <w:p w14:paraId="2EA1A9DC" w14:textId="13978A7E" w:rsidR="002F4EF7" w:rsidRPr="00741FBA" w:rsidRDefault="002F4EF7" w:rsidP="002F4EF7">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sz w:val="24"/>
                <w:szCs w:val="24"/>
              </w:rPr>
              <w:t>European (n=71,856)</w:t>
            </w:r>
          </w:p>
        </w:tc>
        <w:tc>
          <w:tcPr>
            <w:tcW w:w="1787" w:type="dxa"/>
            <w:noWrap/>
            <w:vAlign w:val="center"/>
            <w:hideMark/>
          </w:tcPr>
          <w:p w14:paraId="0AFE1ECA" w14:textId="22DBCB19" w:rsidR="002F4EF7" w:rsidRPr="00741FBA" w:rsidRDefault="0030084A" w:rsidP="002F4EF7">
            <w:pPr>
              <w:jc w:val="center"/>
              <w:rPr>
                <w:rFonts w:ascii="Times New Roman" w:hAnsi="Times New Roman" w:cs="Times New Roman"/>
                <w:color w:val="000000"/>
                <w:sz w:val="24"/>
                <w:szCs w:val="24"/>
              </w:rPr>
            </w:pPr>
            <w:r w:rsidRPr="00741FBA">
              <w:rPr>
                <w:rFonts w:ascii="Times New Roman" w:hAnsi="Times New Roman" w:cs="Times New Roman"/>
                <w:color w:val="000000"/>
              </w:rPr>
              <w:t>1.0</w:t>
            </w:r>
            <w:r w:rsidR="002F4EF7" w:rsidRPr="00741FBA">
              <w:rPr>
                <w:rFonts w:ascii="Times New Roman" w:hAnsi="Times New Roman" w:cs="Times New Roman"/>
                <w:color w:val="000000"/>
              </w:rPr>
              <w:t>%</w:t>
            </w:r>
          </w:p>
        </w:tc>
        <w:tc>
          <w:tcPr>
            <w:tcW w:w="1745" w:type="dxa"/>
            <w:vAlign w:val="center"/>
          </w:tcPr>
          <w:p w14:paraId="51EFD1E5" w14:textId="24B52011" w:rsidR="002F4EF7" w:rsidRPr="00741FBA" w:rsidRDefault="0030084A" w:rsidP="002F4EF7">
            <w:pPr>
              <w:jc w:val="center"/>
              <w:rPr>
                <w:rFonts w:ascii="Times New Roman" w:hAnsi="Times New Roman" w:cs="Times New Roman"/>
                <w:color w:val="000000"/>
                <w:sz w:val="24"/>
                <w:szCs w:val="24"/>
              </w:rPr>
            </w:pPr>
            <w:r w:rsidRPr="00741FBA">
              <w:rPr>
                <w:rFonts w:ascii="Times New Roman" w:hAnsi="Times New Roman" w:cs="Times New Roman"/>
                <w:color w:val="000000"/>
              </w:rPr>
              <w:t>1.1</w:t>
            </w:r>
            <w:r w:rsidR="002F4EF7" w:rsidRPr="00741FBA">
              <w:rPr>
                <w:rFonts w:ascii="Times New Roman" w:hAnsi="Times New Roman" w:cs="Times New Roman"/>
                <w:color w:val="000000"/>
              </w:rPr>
              <w:t>%</w:t>
            </w:r>
          </w:p>
        </w:tc>
        <w:tc>
          <w:tcPr>
            <w:tcW w:w="1693" w:type="dxa"/>
            <w:noWrap/>
            <w:vAlign w:val="center"/>
            <w:hideMark/>
          </w:tcPr>
          <w:p w14:paraId="785425F7" w14:textId="36D4B34F" w:rsidR="002F4EF7" w:rsidRPr="00741FBA" w:rsidRDefault="0030084A" w:rsidP="002F4EF7">
            <w:pPr>
              <w:jc w:val="center"/>
              <w:rPr>
                <w:rFonts w:ascii="Times New Roman" w:hAnsi="Times New Roman" w:cs="Times New Roman"/>
                <w:color w:val="000000"/>
                <w:sz w:val="24"/>
                <w:szCs w:val="24"/>
              </w:rPr>
            </w:pPr>
            <w:r w:rsidRPr="00741FBA">
              <w:rPr>
                <w:rFonts w:ascii="Times New Roman" w:hAnsi="Times New Roman" w:cs="Times New Roman"/>
                <w:color w:val="000000"/>
              </w:rPr>
              <w:t>1.8</w:t>
            </w:r>
            <w:r w:rsidR="002F4EF7" w:rsidRPr="00741FBA">
              <w:rPr>
                <w:rFonts w:ascii="Times New Roman" w:hAnsi="Times New Roman" w:cs="Times New Roman"/>
                <w:color w:val="000000"/>
              </w:rPr>
              <w:t>%</w:t>
            </w:r>
          </w:p>
        </w:tc>
        <w:tc>
          <w:tcPr>
            <w:tcW w:w="1886" w:type="dxa"/>
            <w:noWrap/>
            <w:vAlign w:val="center"/>
            <w:hideMark/>
          </w:tcPr>
          <w:p w14:paraId="4F416486" w14:textId="4EBD3F0B" w:rsidR="002F4EF7" w:rsidRPr="00741FBA" w:rsidRDefault="0030084A" w:rsidP="002F4EF7">
            <w:pPr>
              <w:jc w:val="center"/>
              <w:rPr>
                <w:rFonts w:ascii="Times New Roman" w:hAnsi="Times New Roman" w:cs="Times New Roman"/>
                <w:color w:val="000000"/>
                <w:sz w:val="24"/>
                <w:szCs w:val="24"/>
              </w:rPr>
            </w:pPr>
            <w:r w:rsidRPr="00741FBA">
              <w:rPr>
                <w:rFonts w:ascii="Times New Roman" w:hAnsi="Times New Roman" w:cs="Times New Roman"/>
                <w:color w:val="000000"/>
              </w:rPr>
              <w:t>2.0</w:t>
            </w:r>
            <w:r w:rsidR="002F4EF7" w:rsidRPr="00741FBA">
              <w:rPr>
                <w:rFonts w:ascii="Times New Roman" w:hAnsi="Times New Roman" w:cs="Times New Roman"/>
                <w:color w:val="000000"/>
              </w:rPr>
              <w:t>%</w:t>
            </w:r>
          </w:p>
        </w:tc>
      </w:tr>
      <w:tr w:rsidR="002F4EF7" w:rsidRPr="00741FBA" w14:paraId="18C7E80F" w14:textId="77777777" w:rsidTr="00D36FD3">
        <w:trPr>
          <w:trHeight w:val="728"/>
        </w:trPr>
        <w:tc>
          <w:tcPr>
            <w:tcW w:w="1872" w:type="dxa"/>
            <w:noWrap/>
            <w:vAlign w:val="center"/>
          </w:tcPr>
          <w:p w14:paraId="76A23978" w14:textId="3A5F696E" w:rsidR="002F4EF7" w:rsidRPr="00741FBA" w:rsidRDefault="002F4EF7" w:rsidP="002F4EF7">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sz w:val="24"/>
                <w:szCs w:val="24"/>
              </w:rPr>
              <w:t>Asian (n=2,382)</w:t>
            </w:r>
          </w:p>
        </w:tc>
        <w:tc>
          <w:tcPr>
            <w:tcW w:w="1787" w:type="dxa"/>
            <w:noWrap/>
            <w:vAlign w:val="center"/>
          </w:tcPr>
          <w:p w14:paraId="48839FDD" w14:textId="58E2C21D" w:rsidR="002F4EF7" w:rsidRPr="00741FBA" w:rsidRDefault="0030084A" w:rsidP="002F4EF7">
            <w:pPr>
              <w:jc w:val="center"/>
              <w:rPr>
                <w:rFonts w:ascii="Times New Roman" w:hAnsi="Times New Roman" w:cs="Times New Roman"/>
                <w:color w:val="000000"/>
                <w:sz w:val="24"/>
                <w:szCs w:val="24"/>
              </w:rPr>
            </w:pPr>
            <w:r w:rsidRPr="00741FBA">
              <w:rPr>
                <w:rFonts w:ascii="Times New Roman" w:hAnsi="Times New Roman" w:cs="Times New Roman"/>
                <w:color w:val="000000"/>
              </w:rPr>
              <w:t>1.2</w:t>
            </w:r>
            <w:r w:rsidR="002F4EF7" w:rsidRPr="00741FBA">
              <w:rPr>
                <w:rFonts w:ascii="Times New Roman" w:hAnsi="Times New Roman" w:cs="Times New Roman"/>
                <w:color w:val="000000"/>
              </w:rPr>
              <w:t>%</w:t>
            </w:r>
          </w:p>
        </w:tc>
        <w:tc>
          <w:tcPr>
            <w:tcW w:w="1745" w:type="dxa"/>
            <w:vAlign w:val="center"/>
          </w:tcPr>
          <w:p w14:paraId="7C98B115" w14:textId="273ADBC7" w:rsidR="002F4EF7" w:rsidRPr="00741FBA" w:rsidRDefault="0030084A" w:rsidP="002F4EF7">
            <w:pPr>
              <w:jc w:val="center"/>
              <w:rPr>
                <w:rFonts w:ascii="Times New Roman" w:hAnsi="Times New Roman" w:cs="Times New Roman"/>
                <w:color w:val="000000"/>
                <w:sz w:val="24"/>
                <w:szCs w:val="24"/>
              </w:rPr>
            </w:pPr>
            <w:r w:rsidRPr="00741FBA">
              <w:rPr>
                <w:rFonts w:ascii="Times New Roman" w:hAnsi="Times New Roman" w:cs="Times New Roman"/>
                <w:color w:val="000000"/>
              </w:rPr>
              <w:t>1.3</w:t>
            </w:r>
            <w:r w:rsidR="002F4EF7" w:rsidRPr="00741FBA">
              <w:rPr>
                <w:rFonts w:ascii="Times New Roman" w:hAnsi="Times New Roman" w:cs="Times New Roman"/>
                <w:color w:val="000000"/>
              </w:rPr>
              <w:t>%</w:t>
            </w:r>
          </w:p>
        </w:tc>
        <w:tc>
          <w:tcPr>
            <w:tcW w:w="1693" w:type="dxa"/>
            <w:noWrap/>
            <w:vAlign w:val="center"/>
          </w:tcPr>
          <w:p w14:paraId="08CE5DA1" w14:textId="1FF6CDB3" w:rsidR="002F4EF7" w:rsidRPr="00741FBA" w:rsidRDefault="0030084A" w:rsidP="002F4EF7">
            <w:pPr>
              <w:jc w:val="center"/>
              <w:rPr>
                <w:rFonts w:ascii="Times New Roman" w:hAnsi="Times New Roman" w:cs="Times New Roman"/>
                <w:color w:val="000000"/>
                <w:sz w:val="24"/>
                <w:szCs w:val="24"/>
              </w:rPr>
            </w:pPr>
            <w:r w:rsidRPr="00741FBA">
              <w:rPr>
                <w:rFonts w:ascii="Times New Roman" w:hAnsi="Times New Roman" w:cs="Times New Roman"/>
                <w:color w:val="000000"/>
              </w:rPr>
              <w:t>2.1</w:t>
            </w:r>
            <w:r w:rsidR="002F4EF7" w:rsidRPr="00741FBA">
              <w:rPr>
                <w:rFonts w:ascii="Times New Roman" w:hAnsi="Times New Roman" w:cs="Times New Roman"/>
                <w:color w:val="000000"/>
              </w:rPr>
              <w:t>%</w:t>
            </w:r>
          </w:p>
        </w:tc>
        <w:tc>
          <w:tcPr>
            <w:tcW w:w="1886" w:type="dxa"/>
            <w:noWrap/>
            <w:vAlign w:val="center"/>
          </w:tcPr>
          <w:p w14:paraId="6FEAABA6" w14:textId="1185A98E" w:rsidR="002F4EF7" w:rsidRPr="00741FBA" w:rsidRDefault="0030084A" w:rsidP="002F4EF7">
            <w:pPr>
              <w:jc w:val="center"/>
              <w:rPr>
                <w:rFonts w:ascii="Times New Roman" w:hAnsi="Times New Roman" w:cs="Times New Roman"/>
                <w:color w:val="000000"/>
                <w:sz w:val="24"/>
                <w:szCs w:val="24"/>
              </w:rPr>
            </w:pPr>
            <w:r w:rsidRPr="00741FBA">
              <w:rPr>
                <w:rFonts w:ascii="Times New Roman" w:hAnsi="Times New Roman" w:cs="Times New Roman"/>
                <w:color w:val="000000"/>
              </w:rPr>
              <w:t>2.5</w:t>
            </w:r>
            <w:r w:rsidR="002F4EF7" w:rsidRPr="00741FBA">
              <w:rPr>
                <w:rFonts w:ascii="Times New Roman" w:hAnsi="Times New Roman" w:cs="Times New Roman"/>
                <w:color w:val="000000"/>
              </w:rPr>
              <w:t>%</w:t>
            </w:r>
          </w:p>
        </w:tc>
      </w:tr>
      <w:tr w:rsidR="002F4EF7" w:rsidRPr="00741FBA" w14:paraId="01EC316A" w14:textId="77777777" w:rsidTr="00D36FD3">
        <w:trPr>
          <w:trHeight w:val="800"/>
        </w:trPr>
        <w:tc>
          <w:tcPr>
            <w:tcW w:w="1872" w:type="dxa"/>
            <w:noWrap/>
            <w:vAlign w:val="center"/>
          </w:tcPr>
          <w:p w14:paraId="481E3887" w14:textId="74EF4C67" w:rsidR="002F4EF7" w:rsidRPr="00741FBA" w:rsidRDefault="002F4EF7" w:rsidP="002F4EF7">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sz w:val="24"/>
                <w:szCs w:val="24"/>
              </w:rPr>
              <w:t>African (n=6,253)</w:t>
            </w:r>
          </w:p>
        </w:tc>
        <w:tc>
          <w:tcPr>
            <w:tcW w:w="1787" w:type="dxa"/>
            <w:noWrap/>
            <w:vAlign w:val="center"/>
          </w:tcPr>
          <w:p w14:paraId="4A6B6BE8" w14:textId="3F5687BF" w:rsidR="002F4EF7" w:rsidRPr="00741FBA" w:rsidRDefault="0030084A" w:rsidP="002F4EF7">
            <w:pPr>
              <w:jc w:val="center"/>
              <w:rPr>
                <w:rFonts w:ascii="Times New Roman" w:hAnsi="Times New Roman" w:cs="Times New Roman"/>
                <w:color w:val="000000"/>
                <w:sz w:val="24"/>
                <w:szCs w:val="24"/>
              </w:rPr>
            </w:pPr>
            <w:r w:rsidRPr="00741FBA">
              <w:rPr>
                <w:rFonts w:ascii="Times New Roman" w:hAnsi="Times New Roman" w:cs="Times New Roman"/>
                <w:color w:val="000000"/>
              </w:rPr>
              <w:t>1.2</w:t>
            </w:r>
            <w:r w:rsidR="002F4EF7" w:rsidRPr="00741FBA">
              <w:rPr>
                <w:rFonts w:ascii="Times New Roman" w:hAnsi="Times New Roman" w:cs="Times New Roman"/>
                <w:color w:val="000000"/>
              </w:rPr>
              <w:t>%</w:t>
            </w:r>
          </w:p>
        </w:tc>
        <w:tc>
          <w:tcPr>
            <w:tcW w:w="1745" w:type="dxa"/>
            <w:vAlign w:val="center"/>
          </w:tcPr>
          <w:p w14:paraId="16178D75" w14:textId="5F93E859" w:rsidR="002F4EF7" w:rsidRPr="00741FBA" w:rsidRDefault="0030084A" w:rsidP="002F4EF7">
            <w:pPr>
              <w:jc w:val="center"/>
              <w:rPr>
                <w:rFonts w:ascii="Times New Roman" w:hAnsi="Times New Roman" w:cs="Times New Roman"/>
                <w:color w:val="000000"/>
                <w:sz w:val="24"/>
                <w:szCs w:val="24"/>
              </w:rPr>
            </w:pPr>
            <w:r w:rsidRPr="00741FBA">
              <w:rPr>
                <w:rFonts w:ascii="Times New Roman" w:hAnsi="Times New Roman" w:cs="Times New Roman"/>
                <w:color w:val="000000"/>
              </w:rPr>
              <w:t>1.1</w:t>
            </w:r>
            <w:r w:rsidR="002F4EF7" w:rsidRPr="00741FBA">
              <w:rPr>
                <w:rFonts w:ascii="Times New Roman" w:hAnsi="Times New Roman" w:cs="Times New Roman"/>
                <w:color w:val="000000"/>
              </w:rPr>
              <w:t>%</w:t>
            </w:r>
          </w:p>
        </w:tc>
        <w:tc>
          <w:tcPr>
            <w:tcW w:w="1693" w:type="dxa"/>
            <w:noWrap/>
            <w:vAlign w:val="center"/>
          </w:tcPr>
          <w:p w14:paraId="209A83BE" w14:textId="57069A77" w:rsidR="002F4EF7" w:rsidRPr="00741FBA" w:rsidRDefault="0030084A" w:rsidP="002F4EF7">
            <w:pPr>
              <w:jc w:val="center"/>
              <w:rPr>
                <w:rFonts w:ascii="Times New Roman" w:hAnsi="Times New Roman" w:cs="Times New Roman"/>
                <w:color w:val="000000"/>
                <w:sz w:val="24"/>
                <w:szCs w:val="24"/>
              </w:rPr>
            </w:pPr>
            <w:r w:rsidRPr="00741FBA">
              <w:rPr>
                <w:rFonts w:ascii="Times New Roman" w:hAnsi="Times New Roman" w:cs="Times New Roman"/>
                <w:color w:val="000000"/>
              </w:rPr>
              <w:t>2.0</w:t>
            </w:r>
            <w:r w:rsidR="002F4EF7" w:rsidRPr="00741FBA">
              <w:rPr>
                <w:rFonts w:ascii="Times New Roman" w:hAnsi="Times New Roman" w:cs="Times New Roman"/>
                <w:color w:val="000000"/>
              </w:rPr>
              <w:t>%</w:t>
            </w:r>
          </w:p>
        </w:tc>
        <w:tc>
          <w:tcPr>
            <w:tcW w:w="1886" w:type="dxa"/>
            <w:noWrap/>
            <w:vAlign w:val="center"/>
          </w:tcPr>
          <w:p w14:paraId="62BCD960" w14:textId="45630BAF" w:rsidR="002F4EF7" w:rsidRPr="00741FBA" w:rsidRDefault="0030084A" w:rsidP="002F4EF7">
            <w:pPr>
              <w:jc w:val="center"/>
              <w:rPr>
                <w:rFonts w:ascii="Times New Roman" w:hAnsi="Times New Roman" w:cs="Times New Roman"/>
                <w:color w:val="000000"/>
                <w:sz w:val="24"/>
                <w:szCs w:val="24"/>
              </w:rPr>
            </w:pPr>
            <w:r w:rsidRPr="00741FBA">
              <w:rPr>
                <w:rFonts w:ascii="Times New Roman" w:hAnsi="Times New Roman" w:cs="Times New Roman"/>
                <w:color w:val="000000"/>
              </w:rPr>
              <w:t>2.2</w:t>
            </w:r>
            <w:r w:rsidR="002F4EF7" w:rsidRPr="00741FBA">
              <w:rPr>
                <w:rFonts w:ascii="Times New Roman" w:hAnsi="Times New Roman" w:cs="Times New Roman"/>
                <w:color w:val="000000"/>
              </w:rPr>
              <w:t>%</w:t>
            </w:r>
          </w:p>
        </w:tc>
      </w:tr>
    </w:tbl>
    <w:p w14:paraId="0017140B" w14:textId="3874613E" w:rsidR="0030084A" w:rsidRPr="00741FBA" w:rsidRDefault="0030084A" w:rsidP="00780AD9">
      <w:pPr>
        <w:rPr>
          <w:bCs/>
          <w:color w:val="000000" w:themeColor="text1"/>
          <w:u w:val="single"/>
        </w:rPr>
      </w:pPr>
    </w:p>
    <w:p w14:paraId="63C36508" w14:textId="77777777" w:rsidR="0030084A" w:rsidRPr="00741FBA" w:rsidRDefault="0030084A" w:rsidP="00780AD9">
      <w:pPr>
        <w:rPr>
          <w:bCs/>
          <w:color w:val="000000" w:themeColor="text1"/>
          <w:u w:val="single"/>
        </w:rPr>
      </w:pPr>
    </w:p>
    <w:p w14:paraId="7F815D86" w14:textId="4F26C454" w:rsidR="00780AD9" w:rsidRPr="00741FBA" w:rsidRDefault="00780AD9">
      <w:pPr>
        <w:rPr>
          <w:bCs/>
          <w:color w:val="000000" w:themeColor="text1"/>
          <w:u w:val="single"/>
        </w:rPr>
      </w:pPr>
    </w:p>
    <w:p w14:paraId="7BF14C18" w14:textId="77777777" w:rsidR="00EC7A53" w:rsidRPr="00741FBA" w:rsidRDefault="00EC7A53">
      <w:pPr>
        <w:rPr>
          <w:bCs/>
          <w:color w:val="000000" w:themeColor="text1"/>
          <w:u w:val="single"/>
        </w:rPr>
      </w:pPr>
      <w:r w:rsidRPr="00741FBA">
        <w:rPr>
          <w:bCs/>
          <w:color w:val="000000" w:themeColor="text1"/>
          <w:u w:val="single"/>
        </w:rPr>
        <w:br w:type="page"/>
      </w:r>
    </w:p>
    <w:p w14:paraId="150873A2" w14:textId="34545DA5" w:rsidR="006723E8" w:rsidRPr="00741FBA" w:rsidRDefault="006723E8" w:rsidP="006A2692">
      <w:pPr>
        <w:rPr>
          <w:bCs/>
          <w:color w:val="000000" w:themeColor="text1"/>
          <w:u w:val="single"/>
        </w:rPr>
      </w:pPr>
      <w:r w:rsidRPr="00741FBA">
        <w:rPr>
          <w:bCs/>
          <w:color w:val="000000" w:themeColor="text1"/>
          <w:u w:val="single"/>
        </w:rPr>
        <w:lastRenderedPageBreak/>
        <w:t>Sensitivity Analysis: Aggressive Prostate Cancer</w:t>
      </w:r>
    </w:p>
    <w:p w14:paraId="729790D4" w14:textId="77777777" w:rsidR="006A2692" w:rsidRPr="00741FBA" w:rsidRDefault="006A2692" w:rsidP="00535D9E">
      <w:pPr>
        <w:rPr>
          <w:bCs/>
          <w:color w:val="000000" w:themeColor="text1"/>
          <w:u w:val="single"/>
        </w:rPr>
      </w:pPr>
    </w:p>
    <w:p w14:paraId="0048D6E9" w14:textId="49A6BA14" w:rsidR="006723E8" w:rsidRPr="00741FBA" w:rsidRDefault="006A2692" w:rsidP="006A2692">
      <w:pPr>
        <w:rPr>
          <w:bCs/>
          <w:color w:val="000000" w:themeColor="text1"/>
        </w:rPr>
      </w:pPr>
      <w:r w:rsidRPr="00741FBA">
        <w:rPr>
          <w:b/>
          <w:color w:val="000000" w:themeColor="text1"/>
        </w:rPr>
        <w:t>e</w:t>
      </w:r>
      <w:r w:rsidR="006723E8" w:rsidRPr="00741FBA">
        <w:rPr>
          <w:b/>
          <w:color w:val="000000" w:themeColor="text1"/>
        </w:rPr>
        <w:t xml:space="preserve">Table </w:t>
      </w:r>
      <w:r w:rsidR="00EC04CC" w:rsidRPr="00741FBA">
        <w:rPr>
          <w:b/>
          <w:color w:val="000000" w:themeColor="text1"/>
        </w:rPr>
        <w:t>7</w:t>
      </w:r>
      <w:r w:rsidR="006723E8" w:rsidRPr="00741FBA">
        <w:rPr>
          <w:b/>
          <w:color w:val="000000" w:themeColor="text1"/>
        </w:rPr>
        <w:t xml:space="preserve">: </w:t>
      </w:r>
      <w:r w:rsidR="006723E8" w:rsidRPr="00741FBA">
        <w:rPr>
          <w:bCs/>
          <w:color w:val="000000" w:themeColor="text1"/>
        </w:rPr>
        <w:t xml:space="preserve">Results of the sensitivity analysis for </w:t>
      </w:r>
      <w:r w:rsidR="00A32137" w:rsidRPr="00741FBA">
        <w:rPr>
          <w:bCs/>
          <w:color w:val="000000" w:themeColor="text1"/>
        </w:rPr>
        <w:t xml:space="preserve">PHS association with </w:t>
      </w:r>
      <w:r w:rsidR="006723E8" w:rsidRPr="00741FBA">
        <w:rPr>
          <w:bCs/>
          <w:color w:val="000000" w:themeColor="text1"/>
        </w:rPr>
        <w:t>aggressive prostate cancer in the multi-ethnic dataset, and by genetic ancestry group. Results are the maximum deviation in each HR when the assumed population incidence was varied over a range of values, from 25% to 400% of that reported in Sweden. Each HR was within 2.3% of those reported in the manuscript, even with a 4-fold change (lesser or greater) in the assumed population incidence.</w:t>
      </w:r>
    </w:p>
    <w:p w14:paraId="496BF016" w14:textId="77777777" w:rsidR="006A2692" w:rsidRPr="00741FBA" w:rsidRDefault="006A2692" w:rsidP="00535D9E">
      <w:pPr>
        <w:rPr>
          <w:bCs/>
          <w:color w:val="000000" w:themeColor="text1"/>
        </w:rPr>
      </w:pPr>
    </w:p>
    <w:tbl>
      <w:tblPr>
        <w:tblStyle w:val="TableGrid"/>
        <w:tblW w:w="8983" w:type="dxa"/>
        <w:tblInd w:w="-5" w:type="dxa"/>
        <w:tblLook w:val="04A0" w:firstRow="1" w:lastRow="0" w:firstColumn="1" w:lastColumn="0" w:noHBand="0" w:noVBand="1"/>
      </w:tblPr>
      <w:tblGrid>
        <w:gridCol w:w="1872"/>
        <w:gridCol w:w="1787"/>
        <w:gridCol w:w="1745"/>
        <w:gridCol w:w="1693"/>
        <w:gridCol w:w="1886"/>
      </w:tblGrid>
      <w:tr w:rsidR="006723E8" w:rsidRPr="00741FBA" w14:paraId="2CB8EB03" w14:textId="77777777" w:rsidTr="0096140C">
        <w:trPr>
          <w:trHeight w:val="417"/>
        </w:trPr>
        <w:tc>
          <w:tcPr>
            <w:tcW w:w="1872" w:type="dxa"/>
            <w:noWrap/>
            <w:vAlign w:val="center"/>
          </w:tcPr>
          <w:p w14:paraId="05695FF2" w14:textId="77777777" w:rsidR="006723E8" w:rsidRPr="00741FBA" w:rsidRDefault="006723E8">
            <w:pPr>
              <w:jc w:val="center"/>
              <w:rPr>
                <w:rFonts w:ascii="Times New Roman" w:hAnsi="Times New Roman" w:cs="Times New Roman"/>
                <w:sz w:val="24"/>
                <w:szCs w:val="24"/>
              </w:rPr>
            </w:pPr>
          </w:p>
        </w:tc>
        <w:tc>
          <w:tcPr>
            <w:tcW w:w="7111" w:type="dxa"/>
            <w:gridSpan w:val="4"/>
            <w:vAlign w:val="center"/>
          </w:tcPr>
          <w:p w14:paraId="36927C57"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 xml:space="preserve">Maximum deviation of </w:t>
            </w:r>
            <w:r w:rsidRPr="00741FBA">
              <w:rPr>
                <w:rFonts w:ascii="Times New Roman" w:hAnsi="Times New Roman" w:cs="Times New Roman"/>
                <w:b/>
                <w:bCs/>
                <w:color w:val="000000" w:themeColor="text1"/>
              </w:rPr>
              <w:t>HRs</w:t>
            </w:r>
            <w:r w:rsidRPr="00741FBA">
              <w:rPr>
                <w:rFonts w:ascii="Times New Roman" w:hAnsi="Times New Roman" w:cs="Times New Roman"/>
                <w:b/>
                <w:bCs/>
                <w:color w:val="000000" w:themeColor="text1"/>
                <w:vertAlign w:val="subscript"/>
              </w:rPr>
              <w:t xml:space="preserve"> </w:t>
            </w:r>
            <w:r w:rsidRPr="00741FBA">
              <w:rPr>
                <w:rFonts w:ascii="Times New Roman" w:hAnsi="Times New Roman" w:cs="Times New Roman"/>
                <w:b/>
                <w:bCs/>
                <w:color w:val="000000"/>
              </w:rPr>
              <w:t>comparing percentiles of PHS</w:t>
            </w:r>
            <w:r w:rsidRPr="00741FBA">
              <w:rPr>
                <w:rFonts w:ascii="Times New Roman" w:hAnsi="Times New Roman" w:cs="Times New Roman"/>
                <w:b/>
                <w:bCs/>
                <w:color w:val="000000"/>
                <w:vertAlign w:val="subscript"/>
              </w:rPr>
              <w:t xml:space="preserve">2 </w:t>
            </w:r>
            <w:r w:rsidRPr="00741FBA">
              <w:rPr>
                <w:rFonts w:ascii="Times New Roman" w:hAnsi="Times New Roman" w:cs="Times New Roman"/>
                <w:b/>
                <w:bCs/>
                <w:color w:val="000000"/>
              </w:rPr>
              <w:t>for prediction of age of onset of aggressive prostate cancer</w:t>
            </w:r>
          </w:p>
        </w:tc>
      </w:tr>
      <w:tr w:rsidR="006723E8" w:rsidRPr="00741FBA" w14:paraId="04440C35" w14:textId="77777777" w:rsidTr="0096140C">
        <w:trPr>
          <w:trHeight w:val="620"/>
        </w:trPr>
        <w:tc>
          <w:tcPr>
            <w:tcW w:w="1872" w:type="dxa"/>
            <w:noWrap/>
            <w:vAlign w:val="center"/>
            <w:hideMark/>
          </w:tcPr>
          <w:p w14:paraId="4D1C97C6" w14:textId="77777777" w:rsidR="006723E8" w:rsidRPr="00741FBA" w:rsidRDefault="006723E8">
            <w:pPr>
              <w:jc w:val="center"/>
              <w:rPr>
                <w:rFonts w:ascii="Times New Roman" w:hAnsi="Times New Roman" w:cs="Times New Roman"/>
                <w:sz w:val="24"/>
                <w:szCs w:val="24"/>
              </w:rPr>
            </w:pPr>
            <w:r w:rsidRPr="00741FBA">
              <w:rPr>
                <w:rFonts w:ascii="Times New Roman" w:hAnsi="Times New Roman" w:cs="Times New Roman"/>
                <w:b/>
                <w:i/>
              </w:rPr>
              <w:t>Genetic ancestry</w:t>
            </w:r>
          </w:p>
        </w:tc>
        <w:tc>
          <w:tcPr>
            <w:tcW w:w="1787" w:type="dxa"/>
            <w:noWrap/>
            <w:vAlign w:val="center"/>
            <w:hideMark/>
          </w:tcPr>
          <w:p w14:paraId="5CF75DEC"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themeColor="text1"/>
              </w:rPr>
              <w:t>HR</w:t>
            </w:r>
            <w:r w:rsidRPr="00741FBA">
              <w:rPr>
                <w:rFonts w:ascii="Times New Roman" w:hAnsi="Times New Roman" w:cs="Times New Roman"/>
                <w:b/>
                <w:bCs/>
                <w:color w:val="000000" w:themeColor="text1"/>
                <w:vertAlign w:val="subscript"/>
              </w:rPr>
              <w:t>20/50</w:t>
            </w:r>
            <w:r w:rsidRPr="00741FBA">
              <w:rPr>
                <w:rFonts w:ascii="Times New Roman" w:hAnsi="Times New Roman" w:cs="Times New Roman"/>
                <w:b/>
                <w:bCs/>
                <w:color w:val="000000" w:themeColor="text1"/>
              </w:rPr>
              <w:t>:</w:t>
            </w:r>
          </w:p>
          <w:p w14:paraId="18DAFC28"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≤20</w:t>
            </w:r>
            <w:r w:rsidRPr="00741FBA">
              <w:rPr>
                <w:rFonts w:ascii="Times New Roman" w:hAnsi="Times New Roman" w:cs="Times New Roman"/>
                <w:b/>
                <w:bCs/>
                <w:color w:val="000000"/>
                <w:vertAlign w:val="superscript"/>
              </w:rPr>
              <w:t>th</w:t>
            </w:r>
            <w:r w:rsidRPr="00741FBA">
              <w:rPr>
                <w:rFonts w:ascii="Times New Roman" w:hAnsi="Times New Roman" w:cs="Times New Roman"/>
                <w:b/>
                <w:bCs/>
                <w:color w:val="000000"/>
              </w:rPr>
              <w:t xml:space="preserve"> vs 30-70</w:t>
            </w:r>
            <w:r w:rsidRPr="00741FBA">
              <w:rPr>
                <w:rFonts w:ascii="Times New Roman" w:hAnsi="Times New Roman" w:cs="Times New Roman"/>
                <w:b/>
                <w:bCs/>
                <w:color w:val="000000"/>
                <w:vertAlign w:val="superscript"/>
              </w:rPr>
              <w:t>th</w:t>
            </w:r>
          </w:p>
        </w:tc>
        <w:tc>
          <w:tcPr>
            <w:tcW w:w="1745" w:type="dxa"/>
            <w:vAlign w:val="center"/>
          </w:tcPr>
          <w:p w14:paraId="240840B5"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themeColor="text1"/>
              </w:rPr>
              <w:t>HR</w:t>
            </w:r>
            <w:r w:rsidRPr="00741FBA">
              <w:rPr>
                <w:rFonts w:ascii="Times New Roman" w:hAnsi="Times New Roman" w:cs="Times New Roman"/>
                <w:b/>
                <w:bCs/>
                <w:color w:val="000000" w:themeColor="text1"/>
                <w:vertAlign w:val="subscript"/>
              </w:rPr>
              <w:t>80/50</w:t>
            </w:r>
            <w:r w:rsidRPr="00741FBA">
              <w:rPr>
                <w:rFonts w:ascii="Times New Roman" w:hAnsi="Times New Roman" w:cs="Times New Roman"/>
                <w:b/>
                <w:bCs/>
                <w:color w:val="000000" w:themeColor="text1"/>
              </w:rPr>
              <w:t>:</w:t>
            </w:r>
          </w:p>
          <w:p w14:paraId="6BA71FBE"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≥80</w:t>
            </w:r>
            <w:r w:rsidRPr="00741FBA">
              <w:rPr>
                <w:rFonts w:ascii="Times New Roman" w:hAnsi="Times New Roman" w:cs="Times New Roman"/>
                <w:b/>
                <w:bCs/>
                <w:color w:val="000000"/>
                <w:vertAlign w:val="superscript"/>
              </w:rPr>
              <w:t>th</w:t>
            </w:r>
            <w:r w:rsidRPr="00741FBA">
              <w:rPr>
                <w:rFonts w:ascii="Times New Roman" w:hAnsi="Times New Roman" w:cs="Times New Roman"/>
                <w:b/>
                <w:bCs/>
                <w:color w:val="000000"/>
              </w:rPr>
              <w:t xml:space="preserve"> vs 30-70</w:t>
            </w:r>
            <w:r w:rsidRPr="00741FBA">
              <w:rPr>
                <w:rFonts w:ascii="Times New Roman" w:hAnsi="Times New Roman" w:cs="Times New Roman"/>
                <w:b/>
                <w:bCs/>
                <w:color w:val="000000"/>
                <w:vertAlign w:val="superscript"/>
              </w:rPr>
              <w:t>th</w:t>
            </w:r>
          </w:p>
        </w:tc>
        <w:tc>
          <w:tcPr>
            <w:tcW w:w="1693" w:type="dxa"/>
            <w:noWrap/>
            <w:vAlign w:val="center"/>
            <w:hideMark/>
          </w:tcPr>
          <w:p w14:paraId="05799A83" w14:textId="77777777" w:rsidR="006723E8" w:rsidRPr="00741FBA" w:rsidRDefault="006723E8">
            <w:pPr>
              <w:jc w:val="center"/>
              <w:rPr>
                <w:rFonts w:ascii="Times New Roman" w:hAnsi="Times New Roman" w:cs="Times New Roman"/>
                <w:b/>
                <w:bCs/>
                <w:color w:val="000000" w:themeColor="text1"/>
                <w:sz w:val="24"/>
                <w:szCs w:val="24"/>
                <w:vertAlign w:val="subscript"/>
              </w:rPr>
            </w:pPr>
            <w:r w:rsidRPr="00741FBA">
              <w:rPr>
                <w:rFonts w:ascii="Times New Roman" w:hAnsi="Times New Roman" w:cs="Times New Roman"/>
                <w:b/>
                <w:bCs/>
                <w:color w:val="000000" w:themeColor="text1"/>
              </w:rPr>
              <w:t>HR</w:t>
            </w:r>
            <w:r w:rsidRPr="00741FBA">
              <w:rPr>
                <w:rFonts w:ascii="Times New Roman" w:hAnsi="Times New Roman" w:cs="Times New Roman"/>
                <w:b/>
                <w:bCs/>
                <w:color w:val="000000" w:themeColor="text1"/>
                <w:vertAlign w:val="subscript"/>
              </w:rPr>
              <w:t>98/50</w:t>
            </w:r>
            <w:r w:rsidRPr="00741FBA">
              <w:rPr>
                <w:rFonts w:ascii="Times New Roman" w:hAnsi="Times New Roman" w:cs="Times New Roman"/>
                <w:b/>
                <w:bCs/>
                <w:color w:val="000000" w:themeColor="text1"/>
              </w:rPr>
              <w:t>:</w:t>
            </w:r>
          </w:p>
          <w:p w14:paraId="25294904"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≥98</w:t>
            </w:r>
            <w:r w:rsidRPr="00741FBA">
              <w:rPr>
                <w:rFonts w:ascii="Times New Roman" w:hAnsi="Times New Roman" w:cs="Times New Roman"/>
                <w:b/>
                <w:bCs/>
                <w:color w:val="000000"/>
                <w:vertAlign w:val="superscript"/>
              </w:rPr>
              <w:t>th</w:t>
            </w:r>
            <w:r w:rsidRPr="00741FBA">
              <w:rPr>
                <w:rFonts w:ascii="Times New Roman" w:hAnsi="Times New Roman" w:cs="Times New Roman"/>
                <w:b/>
                <w:bCs/>
                <w:color w:val="000000"/>
              </w:rPr>
              <w:t xml:space="preserve"> vs 30-70</w:t>
            </w:r>
            <w:r w:rsidRPr="00741FBA">
              <w:rPr>
                <w:rFonts w:ascii="Times New Roman" w:hAnsi="Times New Roman" w:cs="Times New Roman"/>
                <w:b/>
                <w:bCs/>
                <w:color w:val="000000"/>
                <w:vertAlign w:val="superscript"/>
              </w:rPr>
              <w:t>th</w:t>
            </w:r>
          </w:p>
        </w:tc>
        <w:tc>
          <w:tcPr>
            <w:tcW w:w="1886" w:type="dxa"/>
            <w:noWrap/>
            <w:vAlign w:val="center"/>
            <w:hideMark/>
          </w:tcPr>
          <w:p w14:paraId="3BE2E57C"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themeColor="text1"/>
              </w:rPr>
              <w:t>HR</w:t>
            </w:r>
            <w:r w:rsidRPr="00741FBA">
              <w:rPr>
                <w:rFonts w:ascii="Times New Roman" w:hAnsi="Times New Roman" w:cs="Times New Roman"/>
                <w:b/>
                <w:bCs/>
                <w:color w:val="000000" w:themeColor="text1"/>
                <w:vertAlign w:val="subscript"/>
              </w:rPr>
              <w:t>80/20</w:t>
            </w:r>
            <w:r w:rsidRPr="00741FBA">
              <w:rPr>
                <w:rFonts w:ascii="Times New Roman" w:hAnsi="Times New Roman" w:cs="Times New Roman"/>
                <w:b/>
                <w:bCs/>
                <w:color w:val="000000" w:themeColor="text1"/>
              </w:rPr>
              <w:t>:</w:t>
            </w:r>
          </w:p>
          <w:p w14:paraId="0A8AA762"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≥80</w:t>
            </w:r>
            <w:r w:rsidRPr="00741FBA">
              <w:rPr>
                <w:rFonts w:ascii="Times New Roman" w:hAnsi="Times New Roman" w:cs="Times New Roman"/>
                <w:b/>
                <w:bCs/>
                <w:color w:val="000000"/>
                <w:vertAlign w:val="superscript"/>
              </w:rPr>
              <w:t>th</w:t>
            </w:r>
            <w:r w:rsidRPr="00741FBA">
              <w:rPr>
                <w:rFonts w:ascii="Times New Roman" w:hAnsi="Times New Roman" w:cs="Times New Roman"/>
                <w:b/>
                <w:bCs/>
                <w:color w:val="000000"/>
              </w:rPr>
              <w:t xml:space="preserve"> vs ≤20</w:t>
            </w:r>
            <w:r w:rsidRPr="00741FBA">
              <w:rPr>
                <w:rFonts w:ascii="Times New Roman" w:hAnsi="Times New Roman" w:cs="Times New Roman"/>
                <w:b/>
                <w:bCs/>
                <w:color w:val="000000"/>
                <w:vertAlign w:val="superscript"/>
              </w:rPr>
              <w:t>th</w:t>
            </w:r>
          </w:p>
        </w:tc>
      </w:tr>
      <w:tr w:rsidR="006723E8" w:rsidRPr="00741FBA" w14:paraId="1D45E457" w14:textId="77777777" w:rsidTr="0096140C">
        <w:trPr>
          <w:trHeight w:val="755"/>
        </w:trPr>
        <w:tc>
          <w:tcPr>
            <w:tcW w:w="1872" w:type="dxa"/>
            <w:noWrap/>
            <w:vAlign w:val="center"/>
          </w:tcPr>
          <w:p w14:paraId="41950A2C"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All (n=58,600)</w:t>
            </w:r>
          </w:p>
        </w:tc>
        <w:tc>
          <w:tcPr>
            <w:tcW w:w="1787" w:type="dxa"/>
            <w:noWrap/>
            <w:vAlign w:val="center"/>
          </w:tcPr>
          <w:p w14:paraId="0DB40750"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1.1%</w:t>
            </w:r>
          </w:p>
        </w:tc>
        <w:tc>
          <w:tcPr>
            <w:tcW w:w="1745" w:type="dxa"/>
            <w:vAlign w:val="center"/>
          </w:tcPr>
          <w:p w14:paraId="4E894CEC"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1.2%</w:t>
            </w:r>
          </w:p>
        </w:tc>
        <w:tc>
          <w:tcPr>
            <w:tcW w:w="1693" w:type="dxa"/>
            <w:noWrap/>
            <w:vAlign w:val="center"/>
          </w:tcPr>
          <w:p w14:paraId="0458D0CE"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1.9%</w:t>
            </w:r>
          </w:p>
        </w:tc>
        <w:tc>
          <w:tcPr>
            <w:tcW w:w="1886" w:type="dxa"/>
            <w:noWrap/>
            <w:vAlign w:val="center"/>
          </w:tcPr>
          <w:p w14:paraId="5E4F24DC"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2.2%</w:t>
            </w:r>
          </w:p>
        </w:tc>
      </w:tr>
      <w:tr w:rsidR="006723E8" w:rsidRPr="00741FBA" w14:paraId="60600F3E" w14:textId="77777777" w:rsidTr="0096140C">
        <w:trPr>
          <w:trHeight w:val="755"/>
        </w:trPr>
        <w:tc>
          <w:tcPr>
            <w:tcW w:w="1872" w:type="dxa"/>
            <w:noWrap/>
            <w:vAlign w:val="center"/>
            <w:hideMark/>
          </w:tcPr>
          <w:p w14:paraId="1D559DF9"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European (n=53,608)</w:t>
            </w:r>
          </w:p>
        </w:tc>
        <w:tc>
          <w:tcPr>
            <w:tcW w:w="1787" w:type="dxa"/>
            <w:noWrap/>
            <w:vAlign w:val="center"/>
            <w:hideMark/>
          </w:tcPr>
          <w:p w14:paraId="789A0E0E"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1.0%</w:t>
            </w:r>
          </w:p>
        </w:tc>
        <w:tc>
          <w:tcPr>
            <w:tcW w:w="1745" w:type="dxa"/>
            <w:vAlign w:val="center"/>
          </w:tcPr>
          <w:p w14:paraId="491A1C8E"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1.1%</w:t>
            </w:r>
          </w:p>
        </w:tc>
        <w:tc>
          <w:tcPr>
            <w:tcW w:w="1693" w:type="dxa"/>
            <w:noWrap/>
            <w:vAlign w:val="center"/>
            <w:hideMark/>
          </w:tcPr>
          <w:p w14:paraId="09C65BF7"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1.7%</w:t>
            </w:r>
          </w:p>
        </w:tc>
        <w:tc>
          <w:tcPr>
            <w:tcW w:w="1886" w:type="dxa"/>
            <w:noWrap/>
            <w:vAlign w:val="center"/>
            <w:hideMark/>
          </w:tcPr>
          <w:p w14:paraId="19C2C72F"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2.0%</w:t>
            </w:r>
          </w:p>
        </w:tc>
      </w:tr>
      <w:tr w:rsidR="006723E8" w:rsidRPr="00741FBA" w14:paraId="796092C0" w14:textId="77777777" w:rsidTr="0096140C">
        <w:trPr>
          <w:trHeight w:val="728"/>
        </w:trPr>
        <w:tc>
          <w:tcPr>
            <w:tcW w:w="1872" w:type="dxa"/>
            <w:noWrap/>
            <w:vAlign w:val="center"/>
          </w:tcPr>
          <w:p w14:paraId="6035AE10"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Asian (n=1,806)</w:t>
            </w:r>
          </w:p>
        </w:tc>
        <w:tc>
          <w:tcPr>
            <w:tcW w:w="1787" w:type="dxa"/>
            <w:noWrap/>
            <w:vAlign w:val="center"/>
          </w:tcPr>
          <w:p w14:paraId="06639546"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1.1%</w:t>
            </w:r>
          </w:p>
        </w:tc>
        <w:tc>
          <w:tcPr>
            <w:tcW w:w="1745" w:type="dxa"/>
            <w:vAlign w:val="center"/>
          </w:tcPr>
          <w:p w14:paraId="356262C4"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1.2%</w:t>
            </w:r>
          </w:p>
        </w:tc>
        <w:tc>
          <w:tcPr>
            <w:tcW w:w="1693" w:type="dxa"/>
            <w:noWrap/>
            <w:vAlign w:val="center"/>
          </w:tcPr>
          <w:p w14:paraId="1A73C5DB"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2.0%</w:t>
            </w:r>
          </w:p>
        </w:tc>
        <w:tc>
          <w:tcPr>
            <w:tcW w:w="1886" w:type="dxa"/>
            <w:noWrap/>
            <w:vAlign w:val="center"/>
          </w:tcPr>
          <w:p w14:paraId="667A356D"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2.3%</w:t>
            </w:r>
          </w:p>
        </w:tc>
      </w:tr>
      <w:tr w:rsidR="006723E8" w:rsidRPr="00741FBA" w14:paraId="3EE8C9ED" w14:textId="77777777" w:rsidTr="0096140C">
        <w:trPr>
          <w:trHeight w:val="800"/>
        </w:trPr>
        <w:tc>
          <w:tcPr>
            <w:tcW w:w="1872" w:type="dxa"/>
            <w:noWrap/>
            <w:vAlign w:val="center"/>
          </w:tcPr>
          <w:p w14:paraId="08EACF22"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African (n=3,186)</w:t>
            </w:r>
          </w:p>
        </w:tc>
        <w:tc>
          <w:tcPr>
            <w:tcW w:w="1787" w:type="dxa"/>
            <w:noWrap/>
            <w:vAlign w:val="center"/>
          </w:tcPr>
          <w:p w14:paraId="3318F6BC"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1.1%</w:t>
            </w:r>
          </w:p>
        </w:tc>
        <w:tc>
          <w:tcPr>
            <w:tcW w:w="1745" w:type="dxa"/>
            <w:vAlign w:val="center"/>
          </w:tcPr>
          <w:p w14:paraId="5FBE6AA7"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1.1%</w:t>
            </w:r>
          </w:p>
        </w:tc>
        <w:tc>
          <w:tcPr>
            <w:tcW w:w="1693" w:type="dxa"/>
            <w:noWrap/>
            <w:vAlign w:val="center"/>
          </w:tcPr>
          <w:p w14:paraId="270E7923"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1.9%</w:t>
            </w:r>
          </w:p>
        </w:tc>
        <w:tc>
          <w:tcPr>
            <w:tcW w:w="1886" w:type="dxa"/>
            <w:noWrap/>
            <w:vAlign w:val="center"/>
          </w:tcPr>
          <w:p w14:paraId="7149FFD7"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2.2%</w:t>
            </w:r>
          </w:p>
        </w:tc>
      </w:tr>
    </w:tbl>
    <w:p w14:paraId="03975574" w14:textId="77777777" w:rsidR="006723E8" w:rsidRPr="00741FBA" w:rsidRDefault="006723E8" w:rsidP="00535D9E">
      <w:pPr>
        <w:rPr>
          <w:bCs/>
          <w:color w:val="000000" w:themeColor="text1"/>
        </w:rPr>
      </w:pPr>
    </w:p>
    <w:p w14:paraId="5FB5FA23" w14:textId="77777777" w:rsidR="006723E8" w:rsidRPr="00741FBA" w:rsidRDefault="006723E8">
      <w:pPr>
        <w:rPr>
          <w:bCs/>
          <w:color w:val="000000" w:themeColor="text1"/>
          <w:u w:val="single"/>
        </w:rPr>
      </w:pPr>
      <w:r w:rsidRPr="00741FBA">
        <w:rPr>
          <w:bCs/>
          <w:color w:val="000000" w:themeColor="text1"/>
          <w:u w:val="single"/>
        </w:rPr>
        <w:br w:type="page"/>
      </w:r>
    </w:p>
    <w:p w14:paraId="6349F6FD" w14:textId="1C3D6809" w:rsidR="006723E8" w:rsidRPr="00741FBA" w:rsidRDefault="006723E8" w:rsidP="006A2692">
      <w:pPr>
        <w:rPr>
          <w:bCs/>
          <w:color w:val="000000" w:themeColor="text1"/>
          <w:u w:val="single"/>
        </w:rPr>
      </w:pPr>
      <w:r w:rsidRPr="00741FBA">
        <w:rPr>
          <w:bCs/>
          <w:color w:val="000000" w:themeColor="text1"/>
          <w:u w:val="single"/>
        </w:rPr>
        <w:lastRenderedPageBreak/>
        <w:t>Sensitivity Analysis: Death from Prostate Cancer</w:t>
      </w:r>
    </w:p>
    <w:p w14:paraId="13A8BABA" w14:textId="77777777" w:rsidR="006A2692" w:rsidRPr="00741FBA" w:rsidRDefault="006A2692" w:rsidP="00535D9E">
      <w:pPr>
        <w:rPr>
          <w:bCs/>
          <w:color w:val="000000" w:themeColor="text1"/>
        </w:rPr>
      </w:pPr>
    </w:p>
    <w:p w14:paraId="279545CB" w14:textId="20FE9E8F" w:rsidR="006723E8" w:rsidRPr="00741FBA" w:rsidRDefault="006A2692" w:rsidP="006A2692">
      <w:pPr>
        <w:rPr>
          <w:bCs/>
          <w:color w:val="000000" w:themeColor="text1"/>
        </w:rPr>
      </w:pPr>
      <w:r w:rsidRPr="00741FBA">
        <w:rPr>
          <w:b/>
          <w:color w:val="000000" w:themeColor="text1"/>
        </w:rPr>
        <w:t>e</w:t>
      </w:r>
      <w:r w:rsidR="006723E8" w:rsidRPr="00741FBA">
        <w:rPr>
          <w:b/>
          <w:color w:val="000000" w:themeColor="text1"/>
        </w:rPr>
        <w:t xml:space="preserve">Table </w:t>
      </w:r>
      <w:r w:rsidR="00EC04CC" w:rsidRPr="00741FBA">
        <w:rPr>
          <w:b/>
          <w:color w:val="000000" w:themeColor="text1"/>
        </w:rPr>
        <w:t>8</w:t>
      </w:r>
      <w:r w:rsidR="006723E8" w:rsidRPr="00741FBA">
        <w:rPr>
          <w:bCs/>
          <w:color w:val="000000" w:themeColor="text1"/>
        </w:rPr>
        <w:t xml:space="preserve">: Results of the sensitivity analysis for </w:t>
      </w:r>
      <w:r w:rsidR="00DD6DE3" w:rsidRPr="00741FBA">
        <w:rPr>
          <w:bCs/>
          <w:color w:val="000000" w:themeColor="text1"/>
        </w:rPr>
        <w:t>PHS association with</w:t>
      </w:r>
      <w:r w:rsidR="006723E8" w:rsidRPr="00741FBA">
        <w:rPr>
          <w:bCs/>
          <w:color w:val="000000" w:themeColor="text1"/>
        </w:rPr>
        <w:t xml:space="preserve"> fatal prostate cancer in the multi-ethnic dataset. Results are the maximum deviation in each HR when the assumed population incidence was varied over a range of values, from 25% to 400% of that reported in Sweden. Each HR was within </w:t>
      </w:r>
      <w:r w:rsidR="0078752E" w:rsidRPr="00741FBA">
        <w:rPr>
          <w:bCs/>
          <w:color w:val="000000" w:themeColor="text1"/>
        </w:rPr>
        <w:t>3</w:t>
      </w:r>
      <w:r w:rsidR="006723E8" w:rsidRPr="00741FBA">
        <w:rPr>
          <w:bCs/>
          <w:color w:val="000000" w:themeColor="text1"/>
        </w:rPr>
        <w:t xml:space="preserve">.7% of those reported in the manuscript, even with a 4-fold change (lesser or greater) in the assumed population </w:t>
      </w:r>
      <w:r w:rsidR="00FA61AB" w:rsidRPr="00741FBA">
        <w:rPr>
          <w:bCs/>
          <w:color w:val="000000" w:themeColor="text1"/>
        </w:rPr>
        <w:t>incidence</w:t>
      </w:r>
      <w:r w:rsidR="006723E8" w:rsidRPr="00741FBA">
        <w:rPr>
          <w:bCs/>
          <w:color w:val="000000" w:themeColor="text1"/>
        </w:rPr>
        <w:t>.</w:t>
      </w:r>
    </w:p>
    <w:p w14:paraId="3B410082" w14:textId="77777777" w:rsidR="006A2692" w:rsidRPr="00741FBA" w:rsidRDefault="006A2692" w:rsidP="00535D9E">
      <w:pPr>
        <w:rPr>
          <w:bCs/>
          <w:color w:val="000000" w:themeColor="text1"/>
        </w:rPr>
      </w:pPr>
    </w:p>
    <w:tbl>
      <w:tblPr>
        <w:tblStyle w:val="TableGrid"/>
        <w:tblW w:w="8983" w:type="dxa"/>
        <w:tblInd w:w="-5" w:type="dxa"/>
        <w:tblLook w:val="04A0" w:firstRow="1" w:lastRow="0" w:firstColumn="1" w:lastColumn="0" w:noHBand="0" w:noVBand="1"/>
      </w:tblPr>
      <w:tblGrid>
        <w:gridCol w:w="1872"/>
        <w:gridCol w:w="1787"/>
        <w:gridCol w:w="1745"/>
        <w:gridCol w:w="1693"/>
        <w:gridCol w:w="1886"/>
      </w:tblGrid>
      <w:tr w:rsidR="006723E8" w:rsidRPr="00741FBA" w14:paraId="221795E2" w14:textId="77777777" w:rsidTr="0096140C">
        <w:trPr>
          <w:trHeight w:val="417"/>
        </w:trPr>
        <w:tc>
          <w:tcPr>
            <w:tcW w:w="1872" w:type="dxa"/>
            <w:noWrap/>
            <w:vAlign w:val="center"/>
          </w:tcPr>
          <w:p w14:paraId="24A33638" w14:textId="77777777" w:rsidR="006723E8" w:rsidRPr="00741FBA" w:rsidRDefault="006723E8">
            <w:pPr>
              <w:jc w:val="center"/>
              <w:rPr>
                <w:rFonts w:ascii="Times New Roman" w:hAnsi="Times New Roman" w:cs="Times New Roman"/>
                <w:sz w:val="24"/>
                <w:szCs w:val="24"/>
              </w:rPr>
            </w:pPr>
          </w:p>
        </w:tc>
        <w:tc>
          <w:tcPr>
            <w:tcW w:w="7111" w:type="dxa"/>
            <w:gridSpan w:val="4"/>
            <w:vAlign w:val="center"/>
          </w:tcPr>
          <w:p w14:paraId="2463C209"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 xml:space="preserve">Maximum percent deviation of </w:t>
            </w:r>
            <w:r w:rsidRPr="00741FBA">
              <w:rPr>
                <w:rFonts w:ascii="Times New Roman" w:hAnsi="Times New Roman" w:cs="Times New Roman"/>
                <w:b/>
                <w:bCs/>
                <w:color w:val="000000" w:themeColor="text1"/>
              </w:rPr>
              <w:t>HRs</w:t>
            </w:r>
            <w:r w:rsidRPr="00741FBA">
              <w:rPr>
                <w:rFonts w:ascii="Times New Roman" w:hAnsi="Times New Roman" w:cs="Times New Roman"/>
                <w:b/>
                <w:bCs/>
                <w:color w:val="000000" w:themeColor="text1"/>
                <w:vertAlign w:val="subscript"/>
              </w:rPr>
              <w:t xml:space="preserve"> </w:t>
            </w:r>
            <w:r w:rsidRPr="00741FBA">
              <w:rPr>
                <w:rFonts w:ascii="Times New Roman" w:hAnsi="Times New Roman" w:cs="Times New Roman"/>
                <w:b/>
                <w:bCs/>
                <w:color w:val="000000"/>
              </w:rPr>
              <w:t>comparing percentiles of PHS</w:t>
            </w:r>
            <w:r w:rsidRPr="00741FBA">
              <w:rPr>
                <w:rFonts w:ascii="Times New Roman" w:hAnsi="Times New Roman" w:cs="Times New Roman"/>
                <w:b/>
                <w:bCs/>
                <w:color w:val="000000"/>
                <w:vertAlign w:val="subscript"/>
              </w:rPr>
              <w:t xml:space="preserve">2 </w:t>
            </w:r>
            <w:r w:rsidRPr="00741FBA">
              <w:rPr>
                <w:rFonts w:ascii="Times New Roman" w:hAnsi="Times New Roman" w:cs="Times New Roman"/>
                <w:b/>
                <w:bCs/>
                <w:color w:val="000000"/>
              </w:rPr>
              <w:t>for prediction of age of prostate cancer death</w:t>
            </w:r>
          </w:p>
        </w:tc>
      </w:tr>
      <w:tr w:rsidR="006723E8" w:rsidRPr="00741FBA" w14:paraId="704293E9" w14:textId="77777777" w:rsidTr="0096140C">
        <w:trPr>
          <w:trHeight w:val="620"/>
        </w:trPr>
        <w:tc>
          <w:tcPr>
            <w:tcW w:w="1872" w:type="dxa"/>
            <w:noWrap/>
            <w:vAlign w:val="center"/>
            <w:hideMark/>
          </w:tcPr>
          <w:p w14:paraId="7DDDC4EE" w14:textId="77777777" w:rsidR="006723E8" w:rsidRPr="00741FBA" w:rsidRDefault="006723E8">
            <w:pPr>
              <w:jc w:val="center"/>
              <w:rPr>
                <w:rFonts w:ascii="Times New Roman" w:hAnsi="Times New Roman" w:cs="Times New Roman"/>
                <w:sz w:val="24"/>
                <w:szCs w:val="24"/>
              </w:rPr>
            </w:pPr>
            <w:r w:rsidRPr="00741FBA">
              <w:rPr>
                <w:rFonts w:ascii="Times New Roman" w:hAnsi="Times New Roman" w:cs="Times New Roman"/>
                <w:b/>
                <w:i/>
              </w:rPr>
              <w:t>Genetic ancestry</w:t>
            </w:r>
          </w:p>
        </w:tc>
        <w:tc>
          <w:tcPr>
            <w:tcW w:w="1787" w:type="dxa"/>
            <w:noWrap/>
            <w:vAlign w:val="center"/>
            <w:hideMark/>
          </w:tcPr>
          <w:p w14:paraId="3FD8E9C1"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themeColor="text1"/>
              </w:rPr>
              <w:t>HR</w:t>
            </w:r>
            <w:r w:rsidRPr="00741FBA">
              <w:rPr>
                <w:rFonts w:ascii="Times New Roman" w:hAnsi="Times New Roman" w:cs="Times New Roman"/>
                <w:b/>
                <w:bCs/>
                <w:color w:val="000000" w:themeColor="text1"/>
                <w:vertAlign w:val="subscript"/>
              </w:rPr>
              <w:t>20/50</w:t>
            </w:r>
            <w:r w:rsidRPr="00741FBA">
              <w:rPr>
                <w:rFonts w:ascii="Times New Roman" w:hAnsi="Times New Roman" w:cs="Times New Roman"/>
                <w:b/>
                <w:bCs/>
                <w:color w:val="000000" w:themeColor="text1"/>
              </w:rPr>
              <w:t>:</w:t>
            </w:r>
          </w:p>
          <w:p w14:paraId="7F8C5E5C"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≤20</w:t>
            </w:r>
            <w:r w:rsidRPr="00741FBA">
              <w:rPr>
                <w:rFonts w:ascii="Times New Roman" w:hAnsi="Times New Roman" w:cs="Times New Roman"/>
                <w:b/>
                <w:bCs/>
                <w:color w:val="000000"/>
                <w:vertAlign w:val="superscript"/>
              </w:rPr>
              <w:t>th</w:t>
            </w:r>
            <w:r w:rsidRPr="00741FBA">
              <w:rPr>
                <w:rFonts w:ascii="Times New Roman" w:hAnsi="Times New Roman" w:cs="Times New Roman"/>
                <w:b/>
                <w:bCs/>
                <w:color w:val="000000"/>
              </w:rPr>
              <w:t xml:space="preserve"> vs 30-70</w:t>
            </w:r>
            <w:r w:rsidRPr="00741FBA">
              <w:rPr>
                <w:rFonts w:ascii="Times New Roman" w:hAnsi="Times New Roman" w:cs="Times New Roman"/>
                <w:b/>
                <w:bCs/>
                <w:color w:val="000000"/>
                <w:vertAlign w:val="superscript"/>
              </w:rPr>
              <w:t>th</w:t>
            </w:r>
          </w:p>
        </w:tc>
        <w:tc>
          <w:tcPr>
            <w:tcW w:w="1745" w:type="dxa"/>
            <w:vAlign w:val="center"/>
          </w:tcPr>
          <w:p w14:paraId="470CFA0A"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themeColor="text1"/>
              </w:rPr>
              <w:t>HR</w:t>
            </w:r>
            <w:r w:rsidRPr="00741FBA">
              <w:rPr>
                <w:rFonts w:ascii="Times New Roman" w:hAnsi="Times New Roman" w:cs="Times New Roman"/>
                <w:b/>
                <w:bCs/>
                <w:color w:val="000000" w:themeColor="text1"/>
                <w:vertAlign w:val="subscript"/>
              </w:rPr>
              <w:t>80/50</w:t>
            </w:r>
            <w:r w:rsidRPr="00741FBA">
              <w:rPr>
                <w:rFonts w:ascii="Times New Roman" w:hAnsi="Times New Roman" w:cs="Times New Roman"/>
                <w:b/>
                <w:bCs/>
                <w:color w:val="000000" w:themeColor="text1"/>
              </w:rPr>
              <w:t>:</w:t>
            </w:r>
          </w:p>
          <w:p w14:paraId="57E12CF8"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≥80</w:t>
            </w:r>
            <w:r w:rsidRPr="00741FBA">
              <w:rPr>
                <w:rFonts w:ascii="Times New Roman" w:hAnsi="Times New Roman" w:cs="Times New Roman"/>
                <w:b/>
                <w:bCs/>
                <w:color w:val="000000"/>
                <w:vertAlign w:val="superscript"/>
              </w:rPr>
              <w:t>th</w:t>
            </w:r>
            <w:r w:rsidRPr="00741FBA">
              <w:rPr>
                <w:rFonts w:ascii="Times New Roman" w:hAnsi="Times New Roman" w:cs="Times New Roman"/>
                <w:b/>
                <w:bCs/>
                <w:color w:val="000000"/>
              </w:rPr>
              <w:t xml:space="preserve"> vs 30-70</w:t>
            </w:r>
            <w:r w:rsidRPr="00741FBA">
              <w:rPr>
                <w:rFonts w:ascii="Times New Roman" w:hAnsi="Times New Roman" w:cs="Times New Roman"/>
                <w:b/>
                <w:bCs/>
                <w:color w:val="000000"/>
                <w:vertAlign w:val="superscript"/>
              </w:rPr>
              <w:t>th</w:t>
            </w:r>
          </w:p>
        </w:tc>
        <w:tc>
          <w:tcPr>
            <w:tcW w:w="1693" w:type="dxa"/>
            <w:noWrap/>
            <w:vAlign w:val="center"/>
            <w:hideMark/>
          </w:tcPr>
          <w:p w14:paraId="7487100A" w14:textId="77777777" w:rsidR="006723E8" w:rsidRPr="00741FBA" w:rsidRDefault="006723E8">
            <w:pPr>
              <w:jc w:val="center"/>
              <w:rPr>
                <w:rFonts w:ascii="Times New Roman" w:hAnsi="Times New Roman" w:cs="Times New Roman"/>
                <w:b/>
                <w:bCs/>
                <w:color w:val="000000" w:themeColor="text1"/>
                <w:sz w:val="24"/>
                <w:szCs w:val="24"/>
                <w:vertAlign w:val="subscript"/>
              </w:rPr>
            </w:pPr>
            <w:r w:rsidRPr="00741FBA">
              <w:rPr>
                <w:rFonts w:ascii="Times New Roman" w:hAnsi="Times New Roman" w:cs="Times New Roman"/>
                <w:b/>
                <w:bCs/>
                <w:color w:val="000000" w:themeColor="text1"/>
              </w:rPr>
              <w:t>HR</w:t>
            </w:r>
            <w:r w:rsidRPr="00741FBA">
              <w:rPr>
                <w:rFonts w:ascii="Times New Roman" w:hAnsi="Times New Roman" w:cs="Times New Roman"/>
                <w:b/>
                <w:bCs/>
                <w:color w:val="000000" w:themeColor="text1"/>
                <w:vertAlign w:val="subscript"/>
              </w:rPr>
              <w:t>98/50</w:t>
            </w:r>
            <w:r w:rsidRPr="00741FBA">
              <w:rPr>
                <w:rFonts w:ascii="Times New Roman" w:hAnsi="Times New Roman" w:cs="Times New Roman"/>
                <w:b/>
                <w:bCs/>
                <w:color w:val="000000" w:themeColor="text1"/>
              </w:rPr>
              <w:t>:</w:t>
            </w:r>
          </w:p>
          <w:p w14:paraId="7C7F49B0"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≥98</w:t>
            </w:r>
            <w:r w:rsidRPr="00741FBA">
              <w:rPr>
                <w:rFonts w:ascii="Times New Roman" w:hAnsi="Times New Roman" w:cs="Times New Roman"/>
                <w:b/>
                <w:bCs/>
                <w:color w:val="000000"/>
                <w:vertAlign w:val="superscript"/>
              </w:rPr>
              <w:t>th</w:t>
            </w:r>
            <w:r w:rsidRPr="00741FBA">
              <w:rPr>
                <w:rFonts w:ascii="Times New Roman" w:hAnsi="Times New Roman" w:cs="Times New Roman"/>
                <w:b/>
                <w:bCs/>
                <w:color w:val="000000"/>
              </w:rPr>
              <w:t xml:space="preserve"> vs 30-70</w:t>
            </w:r>
            <w:r w:rsidRPr="00741FBA">
              <w:rPr>
                <w:rFonts w:ascii="Times New Roman" w:hAnsi="Times New Roman" w:cs="Times New Roman"/>
                <w:b/>
                <w:bCs/>
                <w:color w:val="000000"/>
                <w:vertAlign w:val="superscript"/>
              </w:rPr>
              <w:t>th</w:t>
            </w:r>
          </w:p>
        </w:tc>
        <w:tc>
          <w:tcPr>
            <w:tcW w:w="1886" w:type="dxa"/>
            <w:noWrap/>
            <w:vAlign w:val="center"/>
            <w:hideMark/>
          </w:tcPr>
          <w:p w14:paraId="3A3AE118"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themeColor="text1"/>
              </w:rPr>
              <w:t>HR</w:t>
            </w:r>
            <w:r w:rsidRPr="00741FBA">
              <w:rPr>
                <w:rFonts w:ascii="Times New Roman" w:hAnsi="Times New Roman" w:cs="Times New Roman"/>
                <w:b/>
                <w:bCs/>
                <w:color w:val="000000" w:themeColor="text1"/>
                <w:vertAlign w:val="subscript"/>
              </w:rPr>
              <w:t>80/20</w:t>
            </w:r>
            <w:r w:rsidRPr="00741FBA">
              <w:rPr>
                <w:rFonts w:ascii="Times New Roman" w:hAnsi="Times New Roman" w:cs="Times New Roman"/>
                <w:b/>
                <w:bCs/>
                <w:color w:val="000000" w:themeColor="text1"/>
              </w:rPr>
              <w:t>:</w:t>
            </w:r>
          </w:p>
          <w:p w14:paraId="7FDA2ECE"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≥80</w:t>
            </w:r>
            <w:r w:rsidRPr="00741FBA">
              <w:rPr>
                <w:rFonts w:ascii="Times New Roman" w:hAnsi="Times New Roman" w:cs="Times New Roman"/>
                <w:b/>
                <w:bCs/>
                <w:color w:val="000000"/>
                <w:vertAlign w:val="superscript"/>
              </w:rPr>
              <w:t>th</w:t>
            </w:r>
            <w:r w:rsidRPr="00741FBA">
              <w:rPr>
                <w:rFonts w:ascii="Times New Roman" w:hAnsi="Times New Roman" w:cs="Times New Roman"/>
                <w:b/>
                <w:bCs/>
                <w:color w:val="000000"/>
              </w:rPr>
              <w:t xml:space="preserve"> vs ≤20</w:t>
            </w:r>
            <w:r w:rsidRPr="00741FBA">
              <w:rPr>
                <w:rFonts w:ascii="Times New Roman" w:hAnsi="Times New Roman" w:cs="Times New Roman"/>
                <w:b/>
                <w:bCs/>
                <w:color w:val="000000"/>
                <w:vertAlign w:val="superscript"/>
              </w:rPr>
              <w:t>th</w:t>
            </w:r>
          </w:p>
        </w:tc>
      </w:tr>
      <w:tr w:rsidR="006723E8" w:rsidRPr="00741FBA" w14:paraId="72074B46" w14:textId="77777777" w:rsidTr="0096140C">
        <w:trPr>
          <w:trHeight w:val="755"/>
        </w:trPr>
        <w:tc>
          <w:tcPr>
            <w:tcW w:w="1872" w:type="dxa"/>
            <w:noWrap/>
            <w:vAlign w:val="center"/>
          </w:tcPr>
          <w:p w14:paraId="4531543F" w14:textId="77777777" w:rsidR="006723E8" w:rsidRPr="00741FBA" w:rsidRDefault="006723E8">
            <w:pPr>
              <w:jc w:val="center"/>
              <w:rPr>
                <w:rFonts w:ascii="Times New Roman" w:hAnsi="Times New Roman" w:cs="Times New Roman"/>
                <w:b/>
                <w:bCs/>
                <w:color w:val="000000"/>
                <w:sz w:val="24"/>
                <w:szCs w:val="24"/>
              </w:rPr>
            </w:pPr>
            <w:r w:rsidRPr="00741FBA">
              <w:rPr>
                <w:rFonts w:ascii="Times New Roman" w:hAnsi="Times New Roman" w:cs="Times New Roman"/>
                <w:b/>
                <w:bCs/>
                <w:color w:val="000000"/>
              </w:rPr>
              <w:t>All (n=78,221)</w:t>
            </w:r>
          </w:p>
        </w:tc>
        <w:tc>
          <w:tcPr>
            <w:tcW w:w="1787" w:type="dxa"/>
            <w:noWrap/>
            <w:vAlign w:val="center"/>
          </w:tcPr>
          <w:p w14:paraId="1079BF72"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1.8%</w:t>
            </w:r>
          </w:p>
        </w:tc>
        <w:tc>
          <w:tcPr>
            <w:tcW w:w="1745" w:type="dxa"/>
            <w:vAlign w:val="center"/>
          </w:tcPr>
          <w:p w14:paraId="29B221A0"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1.9%</w:t>
            </w:r>
          </w:p>
        </w:tc>
        <w:tc>
          <w:tcPr>
            <w:tcW w:w="1693" w:type="dxa"/>
            <w:noWrap/>
            <w:vAlign w:val="center"/>
          </w:tcPr>
          <w:p w14:paraId="31C0CD38"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3.2%</w:t>
            </w:r>
          </w:p>
        </w:tc>
        <w:tc>
          <w:tcPr>
            <w:tcW w:w="1886" w:type="dxa"/>
            <w:noWrap/>
            <w:vAlign w:val="center"/>
          </w:tcPr>
          <w:p w14:paraId="4C8DABDE" w14:textId="77777777" w:rsidR="006723E8" w:rsidRPr="00741FBA" w:rsidRDefault="006723E8">
            <w:pPr>
              <w:jc w:val="center"/>
              <w:rPr>
                <w:rFonts w:ascii="Times New Roman" w:hAnsi="Times New Roman" w:cs="Times New Roman"/>
                <w:color w:val="000000"/>
                <w:sz w:val="24"/>
                <w:szCs w:val="24"/>
              </w:rPr>
            </w:pPr>
            <w:r w:rsidRPr="00741FBA">
              <w:rPr>
                <w:rFonts w:ascii="Times New Roman" w:hAnsi="Times New Roman" w:cs="Times New Roman"/>
                <w:color w:val="000000"/>
              </w:rPr>
              <w:t>3.7%</w:t>
            </w:r>
          </w:p>
        </w:tc>
      </w:tr>
    </w:tbl>
    <w:p w14:paraId="1CDF9E4A" w14:textId="77777777" w:rsidR="006723E8" w:rsidRPr="00741FBA" w:rsidRDefault="006723E8" w:rsidP="00535D9E">
      <w:pPr>
        <w:rPr>
          <w:bCs/>
          <w:color w:val="000000" w:themeColor="text1"/>
        </w:rPr>
      </w:pPr>
    </w:p>
    <w:p w14:paraId="3BD559BE" w14:textId="77777777" w:rsidR="0045067A" w:rsidRPr="00741FBA" w:rsidRDefault="0045067A">
      <w:pPr>
        <w:rPr>
          <w:bCs/>
          <w:color w:val="000000" w:themeColor="text1"/>
          <w:u w:val="single"/>
        </w:rPr>
      </w:pPr>
      <w:r w:rsidRPr="00741FBA">
        <w:rPr>
          <w:bCs/>
          <w:color w:val="000000" w:themeColor="text1"/>
          <w:u w:val="single"/>
        </w:rPr>
        <w:br w:type="page"/>
      </w:r>
    </w:p>
    <w:p w14:paraId="21417C18" w14:textId="60FD465E" w:rsidR="006723E8" w:rsidRPr="00741FBA" w:rsidRDefault="00F5586C" w:rsidP="006A2692">
      <w:pPr>
        <w:rPr>
          <w:bCs/>
          <w:color w:val="000000" w:themeColor="text1"/>
          <w:u w:val="single"/>
        </w:rPr>
      </w:pPr>
      <w:r w:rsidRPr="00741FBA">
        <w:rPr>
          <w:bCs/>
          <w:color w:val="000000" w:themeColor="text1"/>
          <w:u w:val="single"/>
        </w:rPr>
        <w:lastRenderedPageBreak/>
        <w:t xml:space="preserve">PHS and </w:t>
      </w:r>
      <w:r w:rsidR="006723E8" w:rsidRPr="00741FBA">
        <w:rPr>
          <w:bCs/>
          <w:color w:val="000000" w:themeColor="text1"/>
          <w:u w:val="single"/>
        </w:rPr>
        <w:t xml:space="preserve">Family History: Age </w:t>
      </w:r>
      <w:r w:rsidR="00F05154" w:rsidRPr="00741FBA">
        <w:rPr>
          <w:bCs/>
          <w:color w:val="000000" w:themeColor="text1"/>
          <w:u w:val="single"/>
        </w:rPr>
        <w:t>at Diagnosis</w:t>
      </w:r>
      <w:r w:rsidR="006723E8" w:rsidRPr="00741FBA">
        <w:rPr>
          <w:bCs/>
          <w:color w:val="000000" w:themeColor="text1"/>
          <w:u w:val="single"/>
        </w:rPr>
        <w:t xml:space="preserve"> of Aggressive Prostate Cancer</w:t>
      </w:r>
    </w:p>
    <w:p w14:paraId="7685C058" w14:textId="77777777" w:rsidR="006A2692" w:rsidRPr="00741FBA" w:rsidRDefault="006A2692" w:rsidP="00535D9E">
      <w:pPr>
        <w:rPr>
          <w:bCs/>
          <w:color w:val="000000" w:themeColor="text1"/>
          <w:u w:val="single"/>
        </w:rPr>
      </w:pPr>
    </w:p>
    <w:p w14:paraId="368071C2" w14:textId="5B7C9376" w:rsidR="0037162D" w:rsidRPr="00741FBA" w:rsidRDefault="006A2692" w:rsidP="006A2692">
      <w:pPr>
        <w:rPr>
          <w:bCs/>
          <w:color w:val="000000"/>
        </w:rPr>
      </w:pPr>
      <w:r w:rsidRPr="00741FBA">
        <w:rPr>
          <w:b/>
          <w:color w:val="000000" w:themeColor="text1"/>
        </w:rPr>
        <w:t>e</w:t>
      </w:r>
      <w:r w:rsidR="006723E8" w:rsidRPr="00741FBA">
        <w:rPr>
          <w:b/>
          <w:color w:val="000000" w:themeColor="text1"/>
        </w:rPr>
        <w:t xml:space="preserve">Table </w:t>
      </w:r>
      <w:r w:rsidR="00CF3E46">
        <w:rPr>
          <w:b/>
          <w:color w:val="000000" w:themeColor="text1"/>
        </w:rPr>
        <w:t>9</w:t>
      </w:r>
      <w:r w:rsidR="006723E8" w:rsidRPr="00741FBA">
        <w:rPr>
          <w:bCs/>
          <w:color w:val="000000" w:themeColor="text1"/>
        </w:rPr>
        <w:t>:</w:t>
      </w:r>
      <w:r w:rsidR="006723E8" w:rsidRPr="00741FBA">
        <w:rPr>
          <w:color w:val="000000"/>
        </w:rPr>
        <w:t xml:space="preserve"> Multivariable models with both </w:t>
      </w:r>
      <w:r w:rsidR="0037162D" w:rsidRPr="00741FBA">
        <w:rPr>
          <w:color w:val="000000"/>
        </w:rPr>
        <w:t xml:space="preserve">PHS and </w:t>
      </w:r>
      <w:r w:rsidR="006723E8" w:rsidRPr="00741FBA">
        <w:rPr>
          <w:color w:val="000000"/>
        </w:rPr>
        <w:t>family history of prostate cancer (</w:t>
      </w:r>
      <w:r w:rsidR="0037162D" w:rsidRPr="00741FBA">
        <w:rPr>
          <w:color w:val="000000"/>
        </w:rPr>
        <w:t>≥1 first-degree relative affected, binary</w:t>
      </w:r>
      <w:r w:rsidR="006723E8" w:rsidRPr="00741FBA">
        <w:rPr>
          <w:color w:val="000000"/>
        </w:rPr>
        <w:t>) for</w:t>
      </w:r>
      <w:r w:rsidR="00147B4C" w:rsidRPr="00741FBA">
        <w:rPr>
          <w:color w:val="000000"/>
        </w:rPr>
        <w:t xml:space="preserve"> association with</w:t>
      </w:r>
      <w:r w:rsidR="006723E8" w:rsidRPr="00741FBA">
        <w:rPr>
          <w:color w:val="000000"/>
        </w:rPr>
        <w:t xml:space="preserve"> aggressive prostate cancer in the multi-ethnic dataset, and by genetic ancestry.</w:t>
      </w:r>
      <w:r w:rsidR="00AE69C9" w:rsidRPr="00741FBA">
        <w:rPr>
          <w:color w:val="000000"/>
        </w:rPr>
        <w:t xml:space="preserve"> This analysis is limited to individuals with known family history.</w:t>
      </w:r>
      <w:r w:rsidR="006723E8" w:rsidRPr="00741FBA">
        <w:rPr>
          <w:bCs/>
          <w:color w:val="000000" w:themeColor="text1"/>
        </w:rPr>
        <w:t xml:space="preserve"> Both family history and PHS were significant</w:t>
      </w:r>
      <w:r w:rsidR="00F84363" w:rsidRPr="00741FBA">
        <w:rPr>
          <w:bCs/>
          <w:color w:val="000000" w:themeColor="text1"/>
        </w:rPr>
        <w:t>ly associated with</w:t>
      </w:r>
      <w:r w:rsidR="006723E8" w:rsidRPr="00741FBA">
        <w:rPr>
          <w:bCs/>
          <w:color w:val="000000" w:themeColor="text1"/>
        </w:rPr>
        <w:t xml:space="preserve"> aggressive prostate cancer in the combined models. </w:t>
      </w:r>
      <w:r w:rsidR="00C32872" w:rsidRPr="00741FBA">
        <w:rPr>
          <w:bCs/>
          <w:color w:val="000000" w:themeColor="text1"/>
        </w:rPr>
        <w:t xml:space="preserve">Hazard ratios (HR) for family history </w:t>
      </w:r>
      <w:r w:rsidR="0037162D" w:rsidRPr="00741FBA">
        <w:rPr>
          <w:bCs/>
          <w:color w:val="000000" w:themeColor="text1"/>
        </w:rPr>
        <w:t>we</w:t>
      </w:r>
      <w:r w:rsidR="00C32872" w:rsidRPr="00741FBA">
        <w:rPr>
          <w:bCs/>
          <w:color w:val="000000" w:themeColor="text1"/>
        </w:rPr>
        <w:t>re calculated as the exponent of the beta from the multivariable Cox proportional hazards regression</w:t>
      </w:r>
      <w:r w:rsidR="00D24136" w:rsidRPr="00741FBA">
        <w:rPr>
          <w:bCs/>
          <w:color w:val="000000" w:themeColor="text1"/>
        </w:rPr>
        <w:fldChar w:fldCharType="begin" w:fldLock="1"/>
      </w:r>
      <w:r w:rsidR="0059592A">
        <w:rPr>
          <w:bCs/>
          <w:color w:val="000000" w:themeColor="text1"/>
        </w:rPr>
        <w:instrText>ADDIN CSL_CITATION {"citationItems":[{"id":"ITEM-1","itemData":{"editor":[{"dropping-particle":"","family":"Klein JP, Houwelingen HC, Ibrahim JG","given":"Scheike TH","non-dropping-particle":"","parse-names":false,"suffix":""}],"id":"ITEM-1","issued":{"date-parts":[["2013"]]},"publisher-place":"London: Chapman and Hall/CRC","title":"Handbook of Survival Analysis","type":"book"},"uris":["http://www.mendeley.com/documents/?uuid=b6144153-ae94-4733-9474-7459339b54d4"]}],"mendeley":{"formattedCitation":"&lt;sup&gt;17&lt;/sup&gt;","plainTextFormattedCitation":"17","previouslyFormattedCitation":"&lt;sup&gt;17&lt;/sup&gt;"},"properties":{"noteIndex":0},"schema":"https://github.com/citation-style-language/schema/raw/master/csl-citation.json"}</w:instrText>
      </w:r>
      <w:r w:rsidR="00D24136" w:rsidRPr="00741FBA">
        <w:rPr>
          <w:bCs/>
          <w:color w:val="000000" w:themeColor="text1"/>
        </w:rPr>
        <w:fldChar w:fldCharType="separate"/>
      </w:r>
      <w:r w:rsidR="00E13416" w:rsidRPr="00741FBA">
        <w:rPr>
          <w:bCs/>
          <w:noProof/>
          <w:color w:val="000000" w:themeColor="text1"/>
          <w:vertAlign w:val="superscript"/>
        </w:rPr>
        <w:t>17</w:t>
      </w:r>
      <w:r w:rsidR="00D24136" w:rsidRPr="00741FBA">
        <w:rPr>
          <w:bCs/>
          <w:color w:val="000000" w:themeColor="text1"/>
        </w:rPr>
        <w:fldChar w:fldCharType="end"/>
      </w:r>
      <w:r w:rsidR="00C32872" w:rsidRPr="00741FBA">
        <w:rPr>
          <w:bCs/>
          <w:color w:val="000000" w:themeColor="text1"/>
        </w:rPr>
        <w:t xml:space="preserve">. </w:t>
      </w:r>
      <w:r w:rsidR="00065870" w:rsidRPr="00741FBA">
        <w:rPr>
          <w:bCs/>
          <w:color w:val="000000" w:themeColor="text1"/>
        </w:rPr>
        <w:t xml:space="preserve">The HR for PHS in </w:t>
      </w:r>
      <w:r w:rsidR="0001212D" w:rsidRPr="00741FBA">
        <w:rPr>
          <w:bCs/>
          <w:color w:val="000000" w:themeColor="text1"/>
        </w:rPr>
        <w:t>the</w:t>
      </w:r>
      <w:r w:rsidR="00065870" w:rsidRPr="00741FBA">
        <w:rPr>
          <w:bCs/>
          <w:color w:val="000000" w:themeColor="text1"/>
        </w:rPr>
        <w:t xml:space="preserve"> multivariable models was estimated as the H</w:t>
      </w:r>
      <w:r w:rsidR="00065870" w:rsidRPr="00741FBA">
        <w:rPr>
          <w:color w:val="000000" w:themeColor="text1"/>
        </w:rPr>
        <w:t>R</w:t>
      </w:r>
      <w:r w:rsidR="00065870" w:rsidRPr="00741FBA">
        <w:rPr>
          <w:color w:val="000000" w:themeColor="text1"/>
          <w:vertAlign w:val="subscript"/>
        </w:rPr>
        <w:t>80/20</w:t>
      </w:r>
      <w:r w:rsidR="00065870" w:rsidRPr="00741FBA">
        <w:t xml:space="preserve"> (men in the highest 20% vs. those in the lowest 20% of genetic risk</w:t>
      </w:r>
      <w:r w:rsidR="00C37E05" w:rsidRPr="00741FBA">
        <w:t xml:space="preserve"> by PHS</w:t>
      </w:r>
      <w:r w:rsidR="00C37E05" w:rsidRPr="00741FBA">
        <w:rPr>
          <w:vertAlign w:val="subscript"/>
        </w:rPr>
        <w:t>2</w:t>
      </w:r>
      <w:r w:rsidR="00065870" w:rsidRPr="00741FBA">
        <w:t>) in each cohort.</w:t>
      </w:r>
      <w:r w:rsidR="00AE69C9" w:rsidRPr="00741FBA">
        <w:t xml:space="preserve"> </w:t>
      </w:r>
      <w:r w:rsidR="00FC1185" w:rsidRPr="00741FBA">
        <w:rPr>
          <w:bCs/>
          <w:color w:val="000000" w:themeColor="text1"/>
        </w:rPr>
        <w:t xml:space="preserve">The model with </w:t>
      </w:r>
      <w:r w:rsidR="00FC1185" w:rsidRPr="00741FBA">
        <w:rPr>
          <w:bCs/>
          <w:color w:val="000000"/>
        </w:rPr>
        <w:t xml:space="preserve">PHS performed better than family history alone (log-likelihood </w:t>
      </w:r>
      <w:r w:rsidR="00FC1185" w:rsidRPr="00741FBA">
        <w:rPr>
          <w:i/>
          <w:color w:val="000000" w:themeColor="text1"/>
        </w:rPr>
        <w:t>p</w:t>
      </w:r>
      <w:r w:rsidR="00FC1185" w:rsidRPr="00741FBA">
        <w:rPr>
          <w:color w:val="000000" w:themeColor="text1"/>
        </w:rPr>
        <w:t>&lt;10</w:t>
      </w:r>
      <w:r w:rsidR="00FC1185" w:rsidRPr="00741FBA">
        <w:rPr>
          <w:color w:val="000000" w:themeColor="text1"/>
          <w:vertAlign w:val="superscript"/>
        </w:rPr>
        <w:t>-16</w:t>
      </w:r>
      <w:r w:rsidR="00FC1185" w:rsidRPr="00741FBA">
        <w:rPr>
          <w:bCs/>
          <w:color w:val="000000"/>
        </w:rPr>
        <w:t>).</w:t>
      </w:r>
    </w:p>
    <w:p w14:paraId="45A05CE8" w14:textId="77777777" w:rsidR="006A2692" w:rsidRPr="00741FBA" w:rsidRDefault="006A2692" w:rsidP="00535D9E">
      <w:pPr>
        <w:rPr>
          <w:color w:val="000000"/>
        </w:rPr>
      </w:pPr>
    </w:p>
    <w:tbl>
      <w:tblPr>
        <w:tblW w:w="9117" w:type="dxa"/>
        <w:tblLook w:val="04A0" w:firstRow="1" w:lastRow="0" w:firstColumn="1" w:lastColumn="0" w:noHBand="0" w:noVBand="1"/>
      </w:tblPr>
      <w:tblGrid>
        <w:gridCol w:w="2403"/>
        <w:gridCol w:w="2800"/>
        <w:gridCol w:w="691"/>
        <w:gridCol w:w="933"/>
        <w:gridCol w:w="1145"/>
        <w:gridCol w:w="1145"/>
      </w:tblGrid>
      <w:tr w:rsidR="004D4101" w:rsidRPr="00741FBA" w14:paraId="3BD2EED5" w14:textId="5D726CFC" w:rsidTr="0038117D">
        <w:trPr>
          <w:trHeight w:val="280"/>
        </w:trPr>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664EB" w14:textId="77777777" w:rsidR="004D4101" w:rsidRPr="00741FBA" w:rsidRDefault="004D4101" w:rsidP="005E2F1C">
            <w:pPr>
              <w:jc w:val="center"/>
              <w:rPr>
                <w:b/>
                <w:bCs/>
                <w:i/>
                <w:iCs/>
                <w:color w:val="000000"/>
              </w:rPr>
            </w:pPr>
            <w:r w:rsidRPr="00741FBA">
              <w:rPr>
                <w:b/>
                <w:bCs/>
                <w:i/>
                <w:iCs/>
                <w:color w:val="000000"/>
              </w:rPr>
              <w:t>Genetic Ancestry</w:t>
            </w:r>
          </w:p>
        </w:tc>
        <w:tc>
          <w:tcPr>
            <w:tcW w:w="2800" w:type="dxa"/>
            <w:tcBorders>
              <w:top w:val="single" w:sz="4" w:space="0" w:color="auto"/>
              <w:left w:val="nil"/>
              <w:bottom w:val="single" w:sz="4" w:space="0" w:color="auto"/>
              <w:right w:val="single" w:sz="4" w:space="0" w:color="auto"/>
            </w:tcBorders>
            <w:shd w:val="clear" w:color="auto" w:fill="auto"/>
            <w:noWrap/>
            <w:vAlign w:val="center"/>
            <w:hideMark/>
          </w:tcPr>
          <w:p w14:paraId="429A649C" w14:textId="77777777" w:rsidR="004D4101" w:rsidRPr="00741FBA" w:rsidRDefault="004D4101" w:rsidP="00AB3F3D">
            <w:pPr>
              <w:jc w:val="center"/>
              <w:rPr>
                <w:b/>
                <w:bCs/>
                <w:color w:val="000000"/>
              </w:rPr>
            </w:pPr>
            <w:r w:rsidRPr="00741FBA">
              <w:rPr>
                <w:b/>
                <w:bCs/>
                <w:color w:val="000000"/>
              </w:rPr>
              <w:t>Variable</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8129B53" w14:textId="77777777" w:rsidR="004D4101" w:rsidRPr="00741FBA" w:rsidRDefault="004D4101">
            <w:pPr>
              <w:jc w:val="center"/>
              <w:rPr>
                <w:b/>
                <w:bCs/>
                <w:color w:val="000000"/>
              </w:rPr>
            </w:pPr>
            <w:r w:rsidRPr="00741FBA">
              <w:rPr>
                <w:b/>
                <w:bCs/>
                <w:color w:val="000000"/>
              </w:rPr>
              <w:t>beta</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3CDD9326" w14:textId="77777777" w:rsidR="004D4101" w:rsidRPr="00741FBA" w:rsidRDefault="004D4101">
            <w:pPr>
              <w:jc w:val="center"/>
              <w:rPr>
                <w:b/>
                <w:bCs/>
                <w:color w:val="000000"/>
              </w:rPr>
            </w:pPr>
            <w:r w:rsidRPr="00741FBA">
              <w:rPr>
                <w:b/>
                <w:bCs/>
                <w:i/>
                <w:iCs/>
                <w:color w:val="000000"/>
              </w:rPr>
              <w:t>z</w:t>
            </w:r>
            <w:r w:rsidRPr="00741FBA">
              <w:rPr>
                <w:b/>
                <w:bCs/>
                <w:color w:val="000000"/>
              </w:rPr>
              <w:t>-score</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1B62E409" w14:textId="77777777" w:rsidR="004D4101" w:rsidRPr="00741FBA" w:rsidRDefault="004D4101">
            <w:pPr>
              <w:jc w:val="center"/>
              <w:rPr>
                <w:b/>
                <w:bCs/>
                <w:color w:val="000000"/>
              </w:rPr>
            </w:pPr>
            <w:r w:rsidRPr="00741FBA">
              <w:rPr>
                <w:b/>
                <w:bCs/>
                <w:color w:val="000000"/>
              </w:rPr>
              <w:t>p-value</w:t>
            </w:r>
          </w:p>
        </w:tc>
        <w:tc>
          <w:tcPr>
            <w:tcW w:w="1145" w:type="dxa"/>
            <w:tcBorders>
              <w:top w:val="single" w:sz="4" w:space="0" w:color="auto"/>
              <w:left w:val="nil"/>
              <w:bottom w:val="single" w:sz="4" w:space="0" w:color="auto"/>
              <w:right w:val="single" w:sz="4" w:space="0" w:color="auto"/>
            </w:tcBorders>
            <w:vAlign w:val="center"/>
          </w:tcPr>
          <w:p w14:paraId="09CBF99C" w14:textId="4067E1A7" w:rsidR="004D4101" w:rsidRPr="00741FBA" w:rsidRDefault="004D4101">
            <w:pPr>
              <w:jc w:val="center"/>
              <w:rPr>
                <w:b/>
                <w:bCs/>
                <w:color w:val="000000"/>
              </w:rPr>
            </w:pPr>
            <w:r w:rsidRPr="00741FBA">
              <w:rPr>
                <w:b/>
                <w:bCs/>
                <w:color w:val="000000"/>
              </w:rPr>
              <w:t>HR</w:t>
            </w:r>
          </w:p>
        </w:tc>
      </w:tr>
      <w:tr w:rsidR="004D4101" w:rsidRPr="00741FBA" w14:paraId="638AC948" w14:textId="71338506" w:rsidTr="0038117D">
        <w:trPr>
          <w:trHeight w:val="280"/>
        </w:trPr>
        <w:tc>
          <w:tcPr>
            <w:tcW w:w="797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2138BF" w14:textId="77777777" w:rsidR="004D4101" w:rsidRPr="00741FBA" w:rsidRDefault="004D4101">
            <w:pPr>
              <w:jc w:val="center"/>
              <w:rPr>
                <w:b/>
                <w:bCs/>
                <w:color w:val="000000"/>
              </w:rPr>
            </w:pPr>
          </w:p>
        </w:tc>
        <w:tc>
          <w:tcPr>
            <w:tcW w:w="1145" w:type="dxa"/>
            <w:tcBorders>
              <w:top w:val="single" w:sz="4" w:space="0" w:color="auto"/>
              <w:left w:val="single" w:sz="4" w:space="0" w:color="auto"/>
              <w:bottom w:val="single" w:sz="4" w:space="0" w:color="auto"/>
              <w:right w:val="single" w:sz="4" w:space="0" w:color="000000"/>
            </w:tcBorders>
          </w:tcPr>
          <w:p w14:paraId="60832F96" w14:textId="77777777" w:rsidR="004D4101" w:rsidRPr="00741FBA" w:rsidRDefault="004D4101">
            <w:pPr>
              <w:jc w:val="center"/>
              <w:rPr>
                <w:b/>
                <w:bCs/>
                <w:color w:val="000000"/>
              </w:rPr>
            </w:pPr>
          </w:p>
        </w:tc>
      </w:tr>
      <w:tr w:rsidR="004D4101" w:rsidRPr="00741FBA" w14:paraId="22EB068A" w14:textId="23C589CD" w:rsidTr="0038117D">
        <w:trPr>
          <w:trHeight w:val="280"/>
        </w:trPr>
        <w:tc>
          <w:tcPr>
            <w:tcW w:w="24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58BD73" w14:textId="77777777" w:rsidR="004D4101" w:rsidRPr="00741FBA" w:rsidRDefault="004D4101">
            <w:pPr>
              <w:jc w:val="center"/>
              <w:rPr>
                <w:b/>
                <w:bCs/>
                <w:color w:val="000000"/>
              </w:rPr>
            </w:pPr>
            <w:r w:rsidRPr="00741FBA">
              <w:rPr>
                <w:b/>
                <w:bCs/>
                <w:color w:val="000000"/>
              </w:rPr>
              <w:t>All (n=35,852)</w:t>
            </w:r>
          </w:p>
        </w:tc>
        <w:tc>
          <w:tcPr>
            <w:tcW w:w="2800" w:type="dxa"/>
            <w:tcBorders>
              <w:top w:val="nil"/>
              <w:left w:val="nil"/>
              <w:bottom w:val="single" w:sz="4" w:space="0" w:color="auto"/>
              <w:right w:val="single" w:sz="4" w:space="0" w:color="auto"/>
            </w:tcBorders>
            <w:shd w:val="clear" w:color="auto" w:fill="auto"/>
            <w:noWrap/>
            <w:vAlign w:val="center"/>
            <w:hideMark/>
          </w:tcPr>
          <w:p w14:paraId="0D68CD02" w14:textId="77777777" w:rsidR="004D4101" w:rsidRPr="00741FBA" w:rsidRDefault="004D4101">
            <w:pPr>
              <w:jc w:val="center"/>
              <w:rPr>
                <w:color w:val="000000"/>
              </w:rPr>
            </w:pPr>
            <w:r w:rsidRPr="00741FBA">
              <w:rPr>
                <w:color w:val="000000"/>
              </w:rPr>
              <w:t>PHS</w:t>
            </w:r>
          </w:p>
        </w:tc>
        <w:tc>
          <w:tcPr>
            <w:tcW w:w="691" w:type="dxa"/>
            <w:tcBorders>
              <w:top w:val="nil"/>
              <w:left w:val="nil"/>
              <w:bottom w:val="single" w:sz="4" w:space="0" w:color="auto"/>
              <w:right w:val="single" w:sz="4" w:space="0" w:color="auto"/>
            </w:tcBorders>
            <w:shd w:val="clear" w:color="auto" w:fill="auto"/>
            <w:noWrap/>
            <w:vAlign w:val="center"/>
            <w:hideMark/>
          </w:tcPr>
          <w:p w14:paraId="088D6C3E" w14:textId="77777777" w:rsidR="004D4101" w:rsidRPr="00741FBA" w:rsidRDefault="004D4101">
            <w:pPr>
              <w:jc w:val="center"/>
              <w:rPr>
                <w:color w:val="000000"/>
              </w:rPr>
            </w:pPr>
            <w:r w:rsidRPr="00741FBA">
              <w:rPr>
                <w:color w:val="000000"/>
              </w:rPr>
              <w:t>2.2</w:t>
            </w:r>
          </w:p>
        </w:tc>
        <w:tc>
          <w:tcPr>
            <w:tcW w:w="933" w:type="dxa"/>
            <w:tcBorders>
              <w:top w:val="nil"/>
              <w:left w:val="nil"/>
              <w:bottom w:val="single" w:sz="4" w:space="0" w:color="auto"/>
              <w:right w:val="single" w:sz="4" w:space="0" w:color="auto"/>
            </w:tcBorders>
            <w:shd w:val="clear" w:color="auto" w:fill="auto"/>
            <w:noWrap/>
            <w:vAlign w:val="center"/>
            <w:hideMark/>
          </w:tcPr>
          <w:p w14:paraId="347E47F0" w14:textId="77777777" w:rsidR="004D4101" w:rsidRPr="00741FBA" w:rsidRDefault="004D4101">
            <w:pPr>
              <w:jc w:val="center"/>
              <w:rPr>
                <w:color w:val="000000"/>
              </w:rPr>
            </w:pPr>
            <w:r w:rsidRPr="00741FBA">
              <w:rPr>
                <w:color w:val="000000"/>
              </w:rPr>
              <w:t>48</w:t>
            </w:r>
          </w:p>
        </w:tc>
        <w:tc>
          <w:tcPr>
            <w:tcW w:w="1145" w:type="dxa"/>
            <w:tcBorders>
              <w:top w:val="nil"/>
              <w:left w:val="nil"/>
              <w:bottom w:val="single" w:sz="4" w:space="0" w:color="auto"/>
              <w:right w:val="single" w:sz="4" w:space="0" w:color="auto"/>
            </w:tcBorders>
            <w:shd w:val="clear" w:color="auto" w:fill="auto"/>
            <w:noWrap/>
            <w:vAlign w:val="center"/>
            <w:hideMark/>
          </w:tcPr>
          <w:p w14:paraId="6B9A8B9D" w14:textId="77777777" w:rsidR="004D4101" w:rsidRPr="00741FBA" w:rsidRDefault="004D4101">
            <w:pPr>
              <w:jc w:val="center"/>
              <w:rPr>
                <w:color w:val="000000"/>
              </w:rPr>
            </w:pPr>
            <w:r w:rsidRPr="00741FBA">
              <w:rPr>
                <w:color w:val="000000" w:themeColor="text1"/>
              </w:rPr>
              <w:t>&lt;10</w:t>
            </w:r>
            <w:r w:rsidRPr="00741FBA">
              <w:rPr>
                <w:color w:val="000000" w:themeColor="text1"/>
                <w:vertAlign w:val="superscript"/>
              </w:rPr>
              <w:t>-16</w:t>
            </w:r>
          </w:p>
        </w:tc>
        <w:tc>
          <w:tcPr>
            <w:tcW w:w="1145" w:type="dxa"/>
            <w:tcBorders>
              <w:top w:val="nil"/>
              <w:left w:val="nil"/>
              <w:bottom w:val="single" w:sz="4" w:space="0" w:color="auto"/>
              <w:right w:val="single" w:sz="4" w:space="0" w:color="auto"/>
            </w:tcBorders>
          </w:tcPr>
          <w:p w14:paraId="6C443E0F" w14:textId="7C6D0D9E" w:rsidR="004D4101" w:rsidRPr="00741FBA" w:rsidRDefault="00781D45">
            <w:pPr>
              <w:jc w:val="center"/>
              <w:rPr>
                <w:color w:val="000000" w:themeColor="text1"/>
              </w:rPr>
            </w:pPr>
            <w:r w:rsidRPr="00741FBA">
              <w:rPr>
                <w:color w:val="000000" w:themeColor="text1"/>
              </w:rPr>
              <w:t>5.1</w:t>
            </w:r>
          </w:p>
        </w:tc>
      </w:tr>
      <w:tr w:rsidR="004D4101" w:rsidRPr="00741FBA" w14:paraId="184277CE" w14:textId="110DB552" w:rsidTr="0038117D">
        <w:trPr>
          <w:trHeight w:val="280"/>
        </w:trPr>
        <w:tc>
          <w:tcPr>
            <w:tcW w:w="2403" w:type="dxa"/>
            <w:vMerge/>
            <w:tcBorders>
              <w:top w:val="nil"/>
              <w:left w:val="single" w:sz="4" w:space="0" w:color="auto"/>
              <w:bottom w:val="single" w:sz="4" w:space="0" w:color="auto"/>
              <w:right w:val="single" w:sz="4" w:space="0" w:color="auto"/>
            </w:tcBorders>
            <w:vAlign w:val="center"/>
            <w:hideMark/>
          </w:tcPr>
          <w:p w14:paraId="2D66A364" w14:textId="77777777" w:rsidR="004D4101" w:rsidRPr="00741FBA" w:rsidRDefault="004D4101">
            <w:pPr>
              <w:jc w:val="center"/>
              <w:rPr>
                <w:b/>
                <w:bCs/>
                <w:color w:val="000000"/>
              </w:rPr>
            </w:pPr>
          </w:p>
        </w:tc>
        <w:tc>
          <w:tcPr>
            <w:tcW w:w="2800" w:type="dxa"/>
            <w:tcBorders>
              <w:top w:val="nil"/>
              <w:left w:val="nil"/>
              <w:bottom w:val="single" w:sz="4" w:space="0" w:color="auto"/>
              <w:right w:val="single" w:sz="4" w:space="0" w:color="auto"/>
            </w:tcBorders>
            <w:shd w:val="clear" w:color="auto" w:fill="auto"/>
            <w:noWrap/>
            <w:vAlign w:val="center"/>
            <w:hideMark/>
          </w:tcPr>
          <w:p w14:paraId="55970333" w14:textId="77777777" w:rsidR="004D4101" w:rsidRPr="00741FBA" w:rsidRDefault="004D4101">
            <w:pPr>
              <w:jc w:val="center"/>
              <w:rPr>
                <w:color w:val="000000"/>
              </w:rPr>
            </w:pPr>
            <w:r w:rsidRPr="00741FBA">
              <w:rPr>
                <w:color w:val="000000"/>
              </w:rPr>
              <w:t>Family History</w:t>
            </w:r>
          </w:p>
        </w:tc>
        <w:tc>
          <w:tcPr>
            <w:tcW w:w="691" w:type="dxa"/>
            <w:tcBorders>
              <w:top w:val="nil"/>
              <w:left w:val="nil"/>
              <w:bottom w:val="single" w:sz="4" w:space="0" w:color="auto"/>
              <w:right w:val="single" w:sz="4" w:space="0" w:color="auto"/>
            </w:tcBorders>
            <w:shd w:val="clear" w:color="auto" w:fill="auto"/>
            <w:noWrap/>
            <w:vAlign w:val="center"/>
            <w:hideMark/>
          </w:tcPr>
          <w:p w14:paraId="1D62AD7F" w14:textId="77777777" w:rsidR="004D4101" w:rsidRPr="00741FBA" w:rsidRDefault="004D4101">
            <w:pPr>
              <w:jc w:val="center"/>
              <w:rPr>
                <w:color w:val="000000"/>
              </w:rPr>
            </w:pPr>
            <w:r w:rsidRPr="00741FBA">
              <w:rPr>
                <w:color w:val="000000"/>
              </w:rPr>
              <w:t>0.9</w:t>
            </w:r>
          </w:p>
        </w:tc>
        <w:tc>
          <w:tcPr>
            <w:tcW w:w="933" w:type="dxa"/>
            <w:tcBorders>
              <w:top w:val="nil"/>
              <w:left w:val="nil"/>
              <w:bottom w:val="single" w:sz="4" w:space="0" w:color="auto"/>
              <w:right w:val="single" w:sz="4" w:space="0" w:color="auto"/>
            </w:tcBorders>
            <w:shd w:val="clear" w:color="auto" w:fill="auto"/>
            <w:noWrap/>
            <w:vAlign w:val="center"/>
            <w:hideMark/>
          </w:tcPr>
          <w:p w14:paraId="6DA69F2D" w14:textId="6348611A" w:rsidR="004D4101" w:rsidRPr="00741FBA" w:rsidRDefault="004D4101">
            <w:pPr>
              <w:jc w:val="center"/>
              <w:rPr>
                <w:color w:val="000000"/>
              </w:rPr>
            </w:pPr>
            <w:r w:rsidRPr="00741FBA">
              <w:rPr>
                <w:color w:val="000000"/>
              </w:rPr>
              <w:t>31</w:t>
            </w:r>
          </w:p>
        </w:tc>
        <w:tc>
          <w:tcPr>
            <w:tcW w:w="1145" w:type="dxa"/>
            <w:tcBorders>
              <w:top w:val="nil"/>
              <w:left w:val="nil"/>
              <w:bottom w:val="single" w:sz="4" w:space="0" w:color="auto"/>
              <w:right w:val="single" w:sz="4" w:space="0" w:color="auto"/>
            </w:tcBorders>
            <w:shd w:val="clear" w:color="auto" w:fill="auto"/>
            <w:noWrap/>
            <w:vAlign w:val="center"/>
            <w:hideMark/>
          </w:tcPr>
          <w:p w14:paraId="2C356A79" w14:textId="77777777" w:rsidR="004D4101" w:rsidRPr="00741FBA" w:rsidRDefault="004D4101">
            <w:pPr>
              <w:jc w:val="center"/>
              <w:rPr>
                <w:color w:val="000000"/>
              </w:rPr>
            </w:pPr>
            <w:r w:rsidRPr="00741FBA">
              <w:rPr>
                <w:color w:val="000000" w:themeColor="text1"/>
              </w:rPr>
              <w:t>&lt;10</w:t>
            </w:r>
            <w:r w:rsidRPr="00741FBA">
              <w:rPr>
                <w:color w:val="000000" w:themeColor="text1"/>
                <w:vertAlign w:val="superscript"/>
              </w:rPr>
              <w:t>-16</w:t>
            </w:r>
          </w:p>
        </w:tc>
        <w:tc>
          <w:tcPr>
            <w:tcW w:w="1145" w:type="dxa"/>
            <w:tcBorders>
              <w:top w:val="nil"/>
              <w:left w:val="nil"/>
              <w:bottom w:val="single" w:sz="4" w:space="0" w:color="auto"/>
              <w:right w:val="single" w:sz="4" w:space="0" w:color="auto"/>
            </w:tcBorders>
          </w:tcPr>
          <w:p w14:paraId="55F1C59B" w14:textId="0A0C04DD" w:rsidR="004D4101" w:rsidRPr="00741FBA" w:rsidRDefault="004D4101">
            <w:pPr>
              <w:jc w:val="center"/>
              <w:rPr>
                <w:color w:val="000000" w:themeColor="text1"/>
              </w:rPr>
            </w:pPr>
            <w:r w:rsidRPr="00741FBA">
              <w:rPr>
                <w:color w:val="000000" w:themeColor="text1"/>
              </w:rPr>
              <w:t>2.5</w:t>
            </w:r>
          </w:p>
        </w:tc>
      </w:tr>
      <w:tr w:rsidR="004D4101" w:rsidRPr="00741FBA" w14:paraId="5A1BD6CB" w14:textId="3736BBB4" w:rsidTr="0038117D">
        <w:trPr>
          <w:trHeight w:val="280"/>
        </w:trPr>
        <w:tc>
          <w:tcPr>
            <w:tcW w:w="797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FAD721" w14:textId="77777777" w:rsidR="004D4101" w:rsidRPr="00741FBA" w:rsidRDefault="004D4101">
            <w:pPr>
              <w:jc w:val="center"/>
              <w:rPr>
                <w:b/>
                <w:bCs/>
                <w:color w:val="000000"/>
              </w:rPr>
            </w:pPr>
          </w:p>
        </w:tc>
        <w:tc>
          <w:tcPr>
            <w:tcW w:w="1145" w:type="dxa"/>
            <w:tcBorders>
              <w:top w:val="single" w:sz="4" w:space="0" w:color="auto"/>
              <w:left w:val="single" w:sz="4" w:space="0" w:color="auto"/>
              <w:bottom w:val="single" w:sz="4" w:space="0" w:color="auto"/>
              <w:right w:val="single" w:sz="4" w:space="0" w:color="000000"/>
            </w:tcBorders>
          </w:tcPr>
          <w:p w14:paraId="49CBAD8D" w14:textId="77777777" w:rsidR="004D4101" w:rsidRPr="00741FBA" w:rsidRDefault="004D4101">
            <w:pPr>
              <w:jc w:val="center"/>
              <w:rPr>
                <w:b/>
                <w:bCs/>
                <w:color w:val="000000"/>
              </w:rPr>
            </w:pPr>
          </w:p>
        </w:tc>
      </w:tr>
      <w:tr w:rsidR="004D4101" w:rsidRPr="00741FBA" w14:paraId="2030821A" w14:textId="25CDC6CD" w:rsidTr="0038117D">
        <w:trPr>
          <w:trHeight w:val="280"/>
        </w:trPr>
        <w:tc>
          <w:tcPr>
            <w:tcW w:w="24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0C005C" w14:textId="77777777" w:rsidR="004D4101" w:rsidRPr="00741FBA" w:rsidRDefault="004D4101">
            <w:pPr>
              <w:jc w:val="center"/>
              <w:rPr>
                <w:b/>
                <w:bCs/>
                <w:color w:val="000000"/>
              </w:rPr>
            </w:pPr>
            <w:r w:rsidRPr="00741FBA">
              <w:rPr>
                <w:b/>
                <w:bCs/>
                <w:color w:val="000000"/>
              </w:rPr>
              <w:t>European (n=32,019)</w:t>
            </w:r>
          </w:p>
        </w:tc>
        <w:tc>
          <w:tcPr>
            <w:tcW w:w="2800" w:type="dxa"/>
            <w:tcBorders>
              <w:top w:val="nil"/>
              <w:left w:val="nil"/>
              <w:bottom w:val="single" w:sz="4" w:space="0" w:color="auto"/>
              <w:right w:val="single" w:sz="4" w:space="0" w:color="auto"/>
            </w:tcBorders>
            <w:shd w:val="clear" w:color="auto" w:fill="auto"/>
            <w:noWrap/>
            <w:vAlign w:val="center"/>
            <w:hideMark/>
          </w:tcPr>
          <w:p w14:paraId="5C76C8B9" w14:textId="77777777" w:rsidR="004D4101" w:rsidRPr="00741FBA" w:rsidRDefault="004D4101">
            <w:pPr>
              <w:jc w:val="center"/>
              <w:rPr>
                <w:color w:val="000000"/>
              </w:rPr>
            </w:pPr>
            <w:r w:rsidRPr="00741FBA">
              <w:rPr>
                <w:color w:val="000000"/>
              </w:rPr>
              <w:t>PHS</w:t>
            </w:r>
          </w:p>
        </w:tc>
        <w:tc>
          <w:tcPr>
            <w:tcW w:w="691" w:type="dxa"/>
            <w:tcBorders>
              <w:top w:val="nil"/>
              <w:left w:val="nil"/>
              <w:bottom w:val="single" w:sz="4" w:space="0" w:color="auto"/>
              <w:right w:val="single" w:sz="4" w:space="0" w:color="auto"/>
            </w:tcBorders>
            <w:shd w:val="clear" w:color="auto" w:fill="auto"/>
            <w:noWrap/>
            <w:vAlign w:val="center"/>
            <w:hideMark/>
          </w:tcPr>
          <w:p w14:paraId="53FF526C" w14:textId="77777777" w:rsidR="004D4101" w:rsidRPr="00741FBA" w:rsidRDefault="004D4101">
            <w:pPr>
              <w:jc w:val="center"/>
              <w:rPr>
                <w:color w:val="000000"/>
              </w:rPr>
            </w:pPr>
            <w:r w:rsidRPr="00741FBA">
              <w:rPr>
                <w:color w:val="000000"/>
              </w:rPr>
              <w:t>2.1</w:t>
            </w:r>
          </w:p>
        </w:tc>
        <w:tc>
          <w:tcPr>
            <w:tcW w:w="933" w:type="dxa"/>
            <w:tcBorders>
              <w:top w:val="nil"/>
              <w:left w:val="nil"/>
              <w:bottom w:val="single" w:sz="4" w:space="0" w:color="auto"/>
              <w:right w:val="single" w:sz="4" w:space="0" w:color="auto"/>
            </w:tcBorders>
            <w:shd w:val="clear" w:color="auto" w:fill="auto"/>
            <w:noWrap/>
            <w:vAlign w:val="center"/>
            <w:hideMark/>
          </w:tcPr>
          <w:p w14:paraId="0509E4AF" w14:textId="77777777" w:rsidR="004D4101" w:rsidRPr="00741FBA" w:rsidRDefault="004D4101">
            <w:pPr>
              <w:jc w:val="center"/>
              <w:rPr>
                <w:color w:val="000000"/>
              </w:rPr>
            </w:pPr>
            <w:r w:rsidRPr="00741FBA">
              <w:rPr>
                <w:color w:val="000000"/>
              </w:rPr>
              <w:t>47</w:t>
            </w:r>
          </w:p>
        </w:tc>
        <w:tc>
          <w:tcPr>
            <w:tcW w:w="1145" w:type="dxa"/>
            <w:tcBorders>
              <w:top w:val="nil"/>
              <w:left w:val="nil"/>
              <w:bottom w:val="single" w:sz="4" w:space="0" w:color="auto"/>
              <w:right w:val="single" w:sz="4" w:space="0" w:color="auto"/>
            </w:tcBorders>
            <w:shd w:val="clear" w:color="auto" w:fill="auto"/>
            <w:noWrap/>
            <w:vAlign w:val="center"/>
            <w:hideMark/>
          </w:tcPr>
          <w:p w14:paraId="6796D32E" w14:textId="77777777" w:rsidR="004D4101" w:rsidRPr="00741FBA" w:rsidRDefault="004D4101">
            <w:pPr>
              <w:jc w:val="center"/>
              <w:rPr>
                <w:color w:val="000000"/>
              </w:rPr>
            </w:pPr>
            <w:r w:rsidRPr="00741FBA">
              <w:rPr>
                <w:color w:val="000000" w:themeColor="text1"/>
              </w:rPr>
              <w:t>&lt;10</w:t>
            </w:r>
            <w:r w:rsidRPr="00741FBA">
              <w:rPr>
                <w:color w:val="000000" w:themeColor="text1"/>
                <w:vertAlign w:val="superscript"/>
              </w:rPr>
              <w:t>-16</w:t>
            </w:r>
          </w:p>
        </w:tc>
        <w:tc>
          <w:tcPr>
            <w:tcW w:w="1145" w:type="dxa"/>
            <w:tcBorders>
              <w:top w:val="nil"/>
              <w:left w:val="nil"/>
              <w:bottom w:val="single" w:sz="4" w:space="0" w:color="auto"/>
              <w:right w:val="single" w:sz="4" w:space="0" w:color="auto"/>
            </w:tcBorders>
          </w:tcPr>
          <w:p w14:paraId="62507260" w14:textId="63653A2A" w:rsidR="004D4101" w:rsidRPr="00741FBA" w:rsidRDefault="002C1C08">
            <w:pPr>
              <w:jc w:val="center"/>
              <w:rPr>
                <w:color w:val="000000" w:themeColor="text1"/>
              </w:rPr>
            </w:pPr>
            <w:r w:rsidRPr="00741FBA">
              <w:rPr>
                <w:color w:val="000000" w:themeColor="text1"/>
              </w:rPr>
              <w:t>4.9</w:t>
            </w:r>
          </w:p>
        </w:tc>
      </w:tr>
      <w:tr w:rsidR="004D4101" w:rsidRPr="00741FBA" w14:paraId="6414681A" w14:textId="4340A6CA" w:rsidTr="0038117D">
        <w:trPr>
          <w:trHeight w:val="280"/>
        </w:trPr>
        <w:tc>
          <w:tcPr>
            <w:tcW w:w="2403" w:type="dxa"/>
            <w:vMerge/>
            <w:tcBorders>
              <w:top w:val="nil"/>
              <w:left w:val="single" w:sz="4" w:space="0" w:color="auto"/>
              <w:bottom w:val="single" w:sz="4" w:space="0" w:color="auto"/>
              <w:right w:val="single" w:sz="4" w:space="0" w:color="auto"/>
            </w:tcBorders>
            <w:vAlign w:val="center"/>
            <w:hideMark/>
          </w:tcPr>
          <w:p w14:paraId="7FFBD29E" w14:textId="77777777" w:rsidR="004D4101" w:rsidRPr="00741FBA" w:rsidRDefault="004D4101">
            <w:pPr>
              <w:jc w:val="center"/>
              <w:rPr>
                <w:b/>
                <w:bCs/>
                <w:color w:val="000000"/>
              </w:rPr>
            </w:pPr>
          </w:p>
        </w:tc>
        <w:tc>
          <w:tcPr>
            <w:tcW w:w="2800" w:type="dxa"/>
            <w:tcBorders>
              <w:top w:val="nil"/>
              <w:left w:val="nil"/>
              <w:bottom w:val="single" w:sz="4" w:space="0" w:color="auto"/>
              <w:right w:val="single" w:sz="4" w:space="0" w:color="auto"/>
            </w:tcBorders>
            <w:shd w:val="clear" w:color="auto" w:fill="auto"/>
            <w:noWrap/>
            <w:vAlign w:val="center"/>
            <w:hideMark/>
          </w:tcPr>
          <w:p w14:paraId="7ACBF9EC" w14:textId="77777777" w:rsidR="004D4101" w:rsidRPr="00741FBA" w:rsidRDefault="004D4101">
            <w:pPr>
              <w:jc w:val="center"/>
              <w:rPr>
                <w:color w:val="000000"/>
              </w:rPr>
            </w:pPr>
            <w:r w:rsidRPr="00741FBA">
              <w:rPr>
                <w:color w:val="000000"/>
              </w:rPr>
              <w:t>Family History</w:t>
            </w:r>
          </w:p>
        </w:tc>
        <w:tc>
          <w:tcPr>
            <w:tcW w:w="691" w:type="dxa"/>
            <w:tcBorders>
              <w:top w:val="nil"/>
              <w:left w:val="nil"/>
              <w:bottom w:val="single" w:sz="4" w:space="0" w:color="auto"/>
              <w:right w:val="single" w:sz="4" w:space="0" w:color="auto"/>
            </w:tcBorders>
            <w:shd w:val="clear" w:color="auto" w:fill="auto"/>
            <w:noWrap/>
            <w:vAlign w:val="center"/>
            <w:hideMark/>
          </w:tcPr>
          <w:p w14:paraId="7E3FBCC1" w14:textId="77777777" w:rsidR="004D4101" w:rsidRPr="00741FBA" w:rsidRDefault="004D4101">
            <w:pPr>
              <w:jc w:val="center"/>
              <w:rPr>
                <w:color w:val="000000"/>
              </w:rPr>
            </w:pPr>
            <w:r w:rsidRPr="00741FBA">
              <w:rPr>
                <w:color w:val="000000"/>
              </w:rPr>
              <w:t>0.9</w:t>
            </w:r>
          </w:p>
        </w:tc>
        <w:tc>
          <w:tcPr>
            <w:tcW w:w="933" w:type="dxa"/>
            <w:tcBorders>
              <w:top w:val="nil"/>
              <w:left w:val="nil"/>
              <w:bottom w:val="single" w:sz="4" w:space="0" w:color="auto"/>
              <w:right w:val="single" w:sz="4" w:space="0" w:color="auto"/>
            </w:tcBorders>
            <w:shd w:val="clear" w:color="auto" w:fill="auto"/>
            <w:noWrap/>
            <w:vAlign w:val="center"/>
            <w:hideMark/>
          </w:tcPr>
          <w:p w14:paraId="6E393936" w14:textId="77777777" w:rsidR="004D4101" w:rsidRPr="00741FBA" w:rsidRDefault="004D4101">
            <w:pPr>
              <w:jc w:val="center"/>
              <w:rPr>
                <w:color w:val="000000"/>
              </w:rPr>
            </w:pPr>
            <w:r w:rsidRPr="00741FBA">
              <w:rPr>
                <w:color w:val="000000"/>
              </w:rPr>
              <w:t>31</w:t>
            </w:r>
          </w:p>
        </w:tc>
        <w:tc>
          <w:tcPr>
            <w:tcW w:w="1145" w:type="dxa"/>
            <w:tcBorders>
              <w:top w:val="nil"/>
              <w:left w:val="nil"/>
              <w:bottom w:val="single" w:sz="4" w:space="0" w:color="auto"/>
              <w:right w:val="single" w:sz="4" w:space="0" w:color="auto"/>
            </w:tcBorders>
            <w:shd w:val="clear" w:color="auto" w:fill="auto"/>
            <w:noWrap/>
            <w:vAlign w:val="center"/>
            <w:hideMark/>
          </w:tcPr>
          <w:p w14:paraId="2454CB9F" w14:textId="77777777" w:rsidR="004D4101" w:rsidRPr="00741FBA" w:rsidRDefault="004D4101">
            <w:pPr>
              <w:jc w:val="center"/>
              <w:rPr>
                <w:color w:val="000000"/>
              </w:rPr>
            </w:pPr>
            <w:r w:rsidRPr="00741FBA">
              <w:rPr>
                <w:color w:val="000000" w:themeColor="text1"/>
              </w:rPr>
              <w:t>&lt;10</w:t>
            </w:r>
            <w:r w:rsidRPr="00741FBA">
              <w:rPr>
                <w:color w:val="000000" w:themeColor="text1"/>
                <w:vertAlign w:val="superscript"/>
              </w:rPr>
              <w:t>-16</w:t>
            </w:r>
          </w:p>
        </w:tc>
        <w:tc>
          <w:tcPr>
            <w:tcW w:w="1145" w:type="dxa"/>
            <w:tcBorders>
              <w:top w:val="nil"/>
              <w:left w:val="nil"/>
              <w:bottom w:val="single" w:sz="4" w:space="0" w:color="auto"/>
              <w:right w:val="single" w:sz="4" w:space="0" w:color="auto"/>
            </w:tcBorders>
          </w:tcPr>
          <w:p w14:paraId="224B6C06" w14:textId="62F0C09D" w:rsidR="004D4101" w:rsidRPr="00741FBA" w:rsidRDefault="004D4101">
            <w:pPr>
              <w:jc w:val="center"/>
              <w:rPr>
                <w:color w:val="000000" w:themeColor="text1"/>
              </w:rPr>
            </w:pPr>
            <w:r w:rsidRPr="00741FBA">
              <w:rPr>
                <w:color w:val="000000" w:themeColor="text1"/>
              </w:rPr>
              <w:t>2.5</w:t>
            </w:r>
          </w:p>
        </w:tc>
      </w:tr>
      <w:tr w:rsidR="004D4101" w:rsidRPr="00741FBA" w14:paraId="2E70B259" w14:textId="427BF773" w:rsidTr="0038117D">
        <w:trPr>
          <w:trHeight w:val="280"/>
        </w:trPr>
        <w:tc>
          <w:tcPr>
            <w:tcW w:w="797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EAA960" w14:textId="77777777" w:rsidR="004D4101" w:rsidRPr="00741FBA" w:rsidRDefault="004D4101">
            <w:pPr>
              <w:jc w:val="center"/>
              <w:rPr>
                <w:b/>
                <w:bCs/>
                <w:color w:val="000000"/>
              </w:rPr>
            </w:pPr>
          </w:p>
        </w:tc>
        <w:tc>
          <w:tcPr>
            <w:tcW w:w="1145" w:type="dxa"/>
            <w:tcBorders>
              <w:top w:val="single" w:sz="4" w:space="0" w:color="auto"/>
              <w:left w:val="single" w:sz="4" w:space="0" w:color="auto"/>
              <w:bottom w:val="single" w:sz="4" w:space="0" w:color="auto"/>
              <w:right w:val="single" w:sz="4" w:space="0" w:color="000000"/>
            </w:tcBorders>
          </w:tcPr>
          <w:p w14:paraId="28D0C561" w14:textId="77777777" w:rsidR="004D4101" w:rsidRPr="00741FBA" w:rsidRDefault="004D4101">
            <w:pPr>
              <w:jc w:val="center"/>
              <w:rPr>
                <w:b/>
                <w:bCs/>
                <w:color w:val="000000"/>
              </w:rPr>
            </w:pPr>
          </w:p>
        </w:tc>
      </w:tr>
      <w:tr w:rsidR="004D4101" w:rsidRPr="00741FBA" w14:paraId="14AF6851" w14:textId="6C30E277" w:rsidTr="0038117D">
        <w:trPr>
          <w:trHeight w:val="280"/>
        </w:trPr>
        <w:tc>
          <w:tcPr>
            <w:tcW w:w="24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6DE85" w14:textId="77777777" w:rsidR="004D4101" w:rsidRPr="00741FBA" w:rsidRDefault="004D4101">
            <w:pPr>
              <w:jc w:val="center"/>
              <w:rPr>
                <w:b/>
                <w:bCs/>
                <w:color w:val="000000"/>
              </w:rPr>
            </w:pPr>
            <w:r w:rsidRPr="00741FBA">
              <w:rPr>
                <w:b/>
                <w:bCs/>
                <w:color w:val="000000"/>
              </w:rPr>
              <w:t>Asian (n=902)</w:t>
            </w:r>
          </w:p>
        </w:tc>
        <w:tc>
          <w:tcPr>
            <w:tcW w:w="2800" w:type="dxa"/>
            <w:tcBorders>
              <w:top w:val="nil"/>
              <w:left w:val="nil"/>
              <w:bottom w:val="single" w:sz="4" w:space="0" w:color="auto"/>
              <w:right w:val="single" w:sz="4" w:space="0" w:color="auto"/>
            </w:tcBorders>
            <w:shd w:val="clear" w:color="auto" w:fill="auto"/>
            <w:noWrap/>
            <w:vAlign w:val="center"/>
            <w:hideMark/>
          </w:tcPr>
          <w:p w14:paraId="4F435428" w14:textId="77777777" w:rsidR="004D4101" w:rsidRPr="00741FBA" w:rsidRDefault="004D4101">
            <w:pPr>
              <w:jc w:val="center"/>
              <w:rPr>
                <w:color w:val="000000"/>
              </w:rPr>
            </w:pPr>
            <w:r w:rsidRPr="00741FBA">
              <w:rPr>
                <w:color w:val="000000"/>
              </w:rPr>
              <w:t>PHS</w:t>
            </w:r>
          </w:p>
        </w:tc>
        <w:tc>
          <w:tcPr>
            <w:tcW w:w="691" w:type="dxa"/>
            <w:tcBorders>
              <w:top w:val="nil"/>
              <w:left w:val="nil"/>
              <w:bottom w:val="single" w:sz="4" w:space="0" w:color="auto"/>
              <w:right w:val="single" w:sz="4" w:space="0" w:color="auto"/>
            </w:tcBorders>
            <w:shd w:val="clear" w:color="auto" w:fill="auto"/>
            <w:noWrap/>
            <w:vAlign w:val="center"/>
            <w:hideMark/>
          </w:tcPr>
          <w:p w14:paraId="65005314" w14:textId="77777777" w:rsidR="004D4101" w:rsidRPr="00741FBA" w:rsidRDefault="004D4101">
            <w:pPr>
              <w:jc w:val="center"/>
              <w:rPr>
                <w:color w:val="000000"/>
              </w:rPr>
            </w:pPr>
            <w:r w:rsidRPr="00741FBA">
              <w:rPr>
                <w:color w:val="000000"/>
              </w:rPr>
              <w:t>1.7</w:t>
            </w:r>
          </w:p>
        </w:tc>
        <w:tc>
          <w:tcPr>
            <w:tcW w:w="933" w:type="dxa"/>
            <w:tcBorders>
              <w:top w:val="nil"/>
              <w:left w:val="nil"/>
              <w:bottom w:val="single" w:sz="4" w:space="0" w:color="auto"/>
              <w:right w:val="single" w:sz="4" w:space="0" w:color="auto"/>
            </w:tcBorders>
            <w:shd w:val="clear" w:color="auto" w:fill="auto"/>
            <w:noWrap/>
            <w:vAlign w:val="center"/>
            <w:hideMark/>
          </w:tcPr>
          <w:p w14:paraId="58800A38" w14:textId="77777777" w:rsidR="004D4101" w:rsidRPr="00741FBA" w:rsidRDefault="004D4101">
            <w:pPr>
              <w:jc w:val="center"/>
              <w:rPr>
                <w:color w:val="000000"/>
              </w:rPr>
            </w:pPr>
            <w:r w:rsidRPr="00741FBA">
              <w:rPr>
                <w:color w:val="000000"/>
              </w:rPr>
              <w:t>38</w:t>
            </w:r>
          </w:p>
        </w:tc>
        <w:tc>
          <w:tcPr>
            <w:tcW w:w="1145" w:type="dxa"/>
            <w:tcBorders>
              <w:top w:val="nil"/>
              <w:left w:val="nil"/>
              <w:bottom w:val="single" w:sz="4" w:space="0" w:color="auto"/>
              <w:right w:val="single" w:sz="4" w:space="0" w:color="auto"/>
            </w:tcBorders>
            <w:shd w:val="clear" w:color="auto" w:fill="auto"/>
            <w:noWrap/>
            <w:vAlign w:val="center"/>
            <w:hideMark/>
          </w:tcPr>
          <w:p w14:paraId="4314EC06" w14:textId="77777777" w:rsidR="004D4101" w:rsidRPr="00741FBA" w:rsidRDefault="004D4101">
            <w:pPr>
              <w:jc w:val="center"/>
              <w:rPr>
                <w:color w:val="000000"/>
              </w:rPr>
            </w:pPr>
            <w:r w:rsidRPr="00741FBA">
              <w:rPr>
                <w:color w:val="000000" w:themeColor="text1"/>
              </w:rPr>
              <w:t>&lt;10</w:t>
            </w:r>
            <w:r w:rsidRPr="00741FBA">
              <w:rPr>
                <w:color w:val="000000" w:themeColor="text1"/>
                <w:vertAlign w:val="superscript"/>
              </w:rPr>
              <w:t>-16</w:t>
            </w:r>
          </w:p>
        </w:tc>
        <w:tc>
          <w:tcPr>
            <w:tcW w:w="1145" w:type="dxa"/>
            <w:tcBorders>
              <w:top w:val="nil"/>
              <w:left w:val="nil"/>
              <w:bottom w:val="single" w:sz="4" w:space="0" w:color="auto"/>
              <w:right w:val="single" w:sz="4" w:space="0" w:color="auto"/>
            </w:tcBorders>
          </w:tcPr>
          <w:p w14:paraId="2A6CF355" w14:textId="6B71DAB0" w:rsidR="004D4101" w:rsidRPr="00741FBA" w:rsidRDefault="0058051B">
            <w:pPr>
              <w:jc w:val="center"/>
              <w:rPr>
                <w:color w:val="000000" w:themeColor="text1"/>
              </w:rPr>
            </w:pPr>
            <w:r w:rsidRPr="00741FBA">
              <w:rPr>
                <w:color w:val="000000" w:themeColor="text1"/>
              </w:rPr>
              <w:t>3.6</w:t>
            </w:r>
          </w:p>
        </w:tc>
      </w:tr>
      <w:tr w:rsidR="004D4101" w:rsidRPr="00741FBA" w14:paraId="2C483601" w14:textId="30BFC059" w:rsidTr="0038117D">
        <w:trPr>
          <w:trHeight w:val="280"/>
        </w:trPr>
        <w:tc>
          <w:tcPr>
            <w:tcW w:w="2403" w:type="dxa"/>
            <w:vMerge/>
            <w:tcBorders>
              <w:top w:val="nil"/>
              <w:left w:val="single" w:sz="4" w:space="0" w:color="auto"/>
              <w:bottom w:val="single" w:sz="4" w:space="0" w:color="auto"/>
              <w:right w:val="single" w:sz="4" w:space="0" w:color="auto"/>
            </w:tcBorders>
            <w:vAlign w:val="center"/>
            <w:hideMark/>
          </w:tcPr>
          <w:p w14:paraId="28419F81" w14:textId="77777777" w:rsidR="004D4101" w:rsidRPr="00741FBA" w:rsidRDefault="004D4101">
            <w:pPr>
              <w:jc w:val="center"/>
              <w:rPr>
                <w:b/>
                <w:bCs/>
                <w:color w:val="000000"/>
              </w:rPr>
            </w:pPr>
          </w:p>
        </w:tc>
        <w:tc>
          <w:tcPr>
            <w:tcW w:w="2800" w:type="dxa"/>
            <w:tcBorders>
              <w:top w:val="nil"/>
              <w:left w:val="nil"/>
              <w:bottom w:val="single" w:sz="4" w:space="0" w:color="auto"/>
              <w:right w:val="single" w:sz="4" w:space="0" w:color="auto"/>
            </w:tcBorders>
            <w:shd w:val="clear" w:color="auto" w:fill="auto"/>
            <w:noWrap/>
            <w:vAlign w:val="center"/>
            <w:hideMark/>
          </w:tcPr>
          <w:p w14:paraId="7890D48D" w14:textId="77777777" w:rsidR="004D4101" w:rsidRPr="00741FBA" w:rsidRDefault="004D4101">
            <w:pPr>
              <w:jc w:val="center"/>
              <w:rPr>
                <w:color w:val="000000"/>
              </w:rPr>
            </w:pPr>
            <w:r w:rsidRPr="00741FBA">
              <w:rPr>
                <w:color w:val="000000"/>
              </w:rPr>
              <w:t>Family History</w:t>
            </w:r>
          </w:p>
        </w:tc>
        <w:tc>
          <w:tcPr>
            <w:tcW w:w="691" w:type="dxa"/>
            <w:tcBorders>
              <w:top w:val="nil"/>
              <w:left w:val="nil"/>
              <w:bottom w:val="single" w:sz="4" w:space="0" w:color="auto"/>
              <w:right w:val="single" w:sz="4" w:space="0" w:color="auto"/>
            </w:tcBorders>
            <w:shd w:val="clear" w:color="auto" w:fill="auto"/>
            <w:noWrap/>
            <w:vAlign w:val="center"/>
            <w:hideMark/>
          </w:tcPr>
          <w:p w14:paraId="67372A5E" w14:textId="77777777" w:rsidR="004D4101" w:rsidRPr="00741FBA" w:rsidRDefault="004D4101">
            <w:pPr>
              <w:jc w:val="center"/>
              <w:rPr>
                <w:color w:val="000000"/>
              </w:rPr>
            </w:pPr>
            <w:r w:rsidRPr="00741FBA">
              <w:rPr>
                <w:color w:val="000000"/>
              </w:rPr>
              <w:t>0.3</w:t>
            </w:r>
          </w:p>
        </w:tc>
        <w:tc>
          <w:tcPr>
            <w:tcW w:w="933" w:type="dxa"/>
            <w:tcBorders>
              <w:top w:val="nil"/>
              <w:left w:val="nil"/>
              <w:bottom w:val="single" w:sz="4" w:space="0" w:color="auto"/>
              <w:right w:val="single" w:sz="4" w:space="0" w:color="auto"/>
            </w:tcBorders>
            <w:shd w:val="clear" w:color="auto" w:fill="auto"/>
            <w:noWrap/>
            <w:vAlign w:val="center"/>
            <w:hideMark/>
          </w:tcPr>
          <w:p w14:paraId="4A614FCF" w14:textId="77777777" w:rsidR="004D4101" w:rsidRPr="00741FBA" w:rsidRDefault="004D4101">
            <w:pPr>
              <w:jc w:val="center"/>
              <w:rPr>
                <w:color w:val="000000"/>
              </w:rPr>
            </w:pPr>
            <w:r w:rsidRPr="00741FBA">
              <w:rPr>
                <w:color w:val="000000"/>
              </w:rPr>
              <w:t>7</w:t>
            </w:r>
          </w:p>
        </w:tc>
        <w:tc>
          <w:tcPr>
            <w:tcW w:w="1145" w:type="dxa"/>
            <w:tcBorders>
              <w:top w:val="nil"/>
              <w:left w:val="nil"/>
              <w:bottom w:val="single" w:sz="4" w:space="0" w:color="auto"/>
              <w:right w:val="single" w:sz="4" w:space="0" w:color="auto"/>
            </w:tcBorders>
            <w:shd w:val="clear" w:color="auto" w:fill="auto"/>
            <w:noWrap/>
            <w:vAlign w:val="center"/>
            <w:hideMark/>
          </w:tcPr>
          <w:p w14:paraId="123F951D" w14:textId="77777777" w:rsidR="004D4101" w:rsidRPr="00741FBA" w:rsidRDefault="004D4101">
            <w:pPr>
              <w:jc w:val="center"/>
              <w:rPr>
                <w:color w:val="000000"/>
              </w:rPr>
            </w:pPr>
            <w:r w:rsidRPr="00741FBA">
              <w:rPr>
                <w:color w:val="000000" w:themeColor="text1"/>
              </w:rPr>
              <w:t>&lt;10</w:t>
            </w:r>
            <w:r w:rsidRPr="00741FBA">
              <w:rPr>
                <w:color w:val="000000" w:themeColor="text1"/>
                <w:vertAlign w:val="superscript"/>
              </w:rPr>
              <w:t>-10</w:t>
            </w:r>
          </w:p>
        </w:tc>
        <w:tc>
          <w:tcPr>
            <w:tcW w:w="1145" w:type="dxa"/>
            <w:tcBorders>
              <w:top w:val="nil"/>
              <w:left w:val="nil"/>
              <w:bottom w:val="single" w:sz="4" w:space="0" w:color="auto"/>
              <w:right w:val="single" w:sz="4" w:space="0" w:color="auto"/>
            </w:tcBorders>
          </w:tcPr>
          <w:p w14:paraId="4742E036" w14:textId="4A0B7753" w:rsidR="004D4101" w:rsidRPr="00741FBA" w:rsidRDefault="004D4101">
            <w:pPr>
              <w:jc w:val="center"/>
              <w:rPr>
                <w:color w:val="000000" w:themeColor="text1"/>
              </w:rPr>
            </w:pPr>
            <w:r w:rsidRPr="00741FBA">
              <w:rPr>
                <w:color w:val="000000" w:themeColor="text1"/>
              </w:rPr>
              <w:t>1.</w:t>
            </w:r>
            <w:r w:rsidR="0017127D" w:rsidRPr="00741FBA">
              <w:rPr>
                <w:color w:val="000000" w:themeColor="text1"/>
              </w:rPr>
              <w:t>4</w:t>
            </w:r>
          </w:p>
        </w:tc>
      </w:tr>
      <w:tr w:rsidR="004D4101" w:rsidRPr="00741FBA" w14:paraId="38F9BE1C" w14:textId="6BA05533" w:rsidTr="0038117D">
        <w:trPr>
          <w:trHeight w:val="280"/>
        </w:trPr>
        <w:tc>
          <w:tcPr>
            <w:tcW w:w="797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4C8E3E" w14:textId="77777777" w:rsidR="004D4101" w:rsidRPr="00741FBA" w:rsidRDefault="004D4101">
            <w:pPr>
              <w:jc w:val="center"/>
              <w:rPr>
                <w:b/>
                <w:bCs/>
                <w:color w:val="000000"/>
              </w:rPr>
            </w:pPr>
          </w:p>
        </w:tc>
        <w:tc>
          <w:tcPr>
            <w:tcW w:w="1145" w:type="dxa"/>
            <w:tcBorders>
              <w:top w:val="single" w:sz="4" w:space="0" w:color="auto"/>
              <w:left w:val="single" w:sz="4" w:space="0" w:color="auto"/>
              <w:bottom w:val="single" w:sz="4" w:space="0" w:color="auto"/>
              <w:right w:val="single" w:sz="4" w:space="0" w:color="000000"/>
            </w:tcBorders>
          </w:tcPr>
          <w:p w14:paraId="00F180B7" w14:textId="77777777" w:rsidR="004D4101" w:rsidRPr="00741FBA" w:rsidRDefault="004D4101">
            <w:pPr>
              <w:jc w:val="center"/>
              <w:rPr>
                <w:b/>
                <w:bCs/>
                <w:color w:val="000000"/>
              </w:rPr>
            </w:pPr>
          </w:p>
        </w:tc>
      </w:tr>
      <w:tr w:rsidR="004D4101" w:rsidRPr="00741FBA" w14:paraId="1C00530E" w14:textId="4BE39145" w:rsidTr="0038117D">
        <w:trPr>
          <w:trHeight w:val="280"/>
        </w:trPr>
        <w:tc>
          <w:tcPr>
            <w:tcW w:w="24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FF0CFD" w14:textId="77777777" w:rsidR="004D4101" w:rsidRPr="00741FBA" w:rsidRDefault="004D4101">
            <w:pPr>
              <w:jc w:val="center"/>
              <w:rPr>
                <w:b/>
                <w:bCs/>
                <w:color w:val="000000"/>
              </w:rPr>
            </w:pPr>
            <w:r w:rsidRPr="00741FBA">
              <w:rPr>
                <w:b/>
                <w:bCs/>
                <w:color w:val="000000"/>
              </w:rPr>
              <w:t>African (n=2,931)</w:t>
            </w:r>
          </w:p>
        </w:tc>
        <w:tc>
          <w:tcPr>
            <w:tcW w:w="2800" w:type="dxa"/>
            <w:tcBorders>
              <w:top w:val="nil"/>
              <w:left w:val="nil"/>
              <w:bottom w:val="single" w:sz="4" w:space="0" w:color="auto"/>
              <w:right w:val="single" w:sz="4" w:space="0" w:color="auto"/>
            </w:tcBorders>
            <w:shd w:val="clear" w:color="auto" w:fill="auto"/>
            <w:noWrap/>
            <w:vAlign w:val="center"/>
            <w:hideMark/>
          </w:tcPr>
          <w:p w14:paraId="56A2376D" w14:textId="77777777" w:rsidR="004D4101" w:rsidRPr="00741FBA" w:rsidRDefault="004D4101">
            <w:pPr>
              <w:jc w:val="center"/>
              <w:rPr>
                <w:color w:val="000000"/>
              </w:rPr>
            </w:pPr>
            <w:r w:rsidRPr="00741FBA">
              <w:rPr>
                <w:color w:val="000000"/>
              </w:rPr>
              <w:t>PHS</w:t>
            </w:r>
          </w:p>
        </w:tc>
        <w:tc>
          <w:tcPr>
            <w:tcW w:w="691" w:type="dxa"/>
            <w:tcBorders>
              <w:top w:val="nil"/>
              <w:left w:val="nil"/>
              <w:bottom w:val="single" w:sz="4" w:space="0" w:color="auto"/>
              <w:right w:val="single" w:sz="4" w:space="0" w:color="auto"/>
            </w:tcBorders>
            <w:shd w:val="clear" w:color="auto" w:fill="auto"/>
            <w:noWrap/>
            <w:vAlign w:val="center"/>
            <w:hideMark/>
          </w:tcPr>
          <w:p w14:paraId="2835318F" w14:textId="77777777" w:rsidR="004D4101" w:rsidRPr="00741FBA" w:rsidRDefault="004D4101">
            <w:pPr>
              <w:jc w:val="center"/>
              <w:rPr>
                <w:color w:val="000000"/>
              </w:rPr>
            </w:pPr>
            <w:r w:rsidRPr="00741FBA">
              <w:rPr>
                <w:color w:val="000000"/>
              </w:rPr>
              <w:t>1.1</w:t>
            </w:r>
          </w:p>
        </w:tc>
        <w:tc>
          <w:tcPr>
            <w:tcW w:w="933" w:type="dxa"/>
            <w:tcBorders>
              <w:top w:val="nil"/>
              <w:left w:val="nil"/>
              <w:bottom w:val="single" w:sz="4" w:space="0" w:color="auto"/>
              <w:right w:val="single" w:sz="4" w:space="0" w:color="auto"/>
            </w:tcBorders>
            <w:shd w:val="clear" w:color="auto" w:fill="auto"/>
            <w:noWrap/>
            <w:vAlign w:val="center"/>
            <w:hideMark/>
          </w:tcPr>
          <w:p w14:paraId="1BBAF013" w14:textId="77777777" w:rsidR="004D4101" w:rsidRPr="00741FBA" w:rsidRDefault="004D4101">
            <w:pPr>
              <w:jc w:val="center"/>
              <w:rPr>
                <w:color w:val="000000"/>
              </w:rPr>
            </w:pPr>
            <w:r w:rsidRPr="00741FBA">
              <w:rPr>
                <w:color w:val="000000"/>
              </w:rPr>
              <w:t>22</w:t>
            </w:r>
          </w:p>
        </w:tc>
        <w:tc>
          <w:tcPr>
            <w:tcW w:w="1145" w:type="dxa"/>
            <w:tcBorders>
              <w:top w:val="nil"/>
              <w:left w:val="nil"/>
              <w:bottom w:val="single" w:sz="4" w:space="0" w:color="auto"/>
              <w:right w:val="single" w:sz="4" w:space="0" w:color="auto"/>
            </w:tcBorders>
            <w:shd w:val="clear" w:color="auto" w:fill="auto"/>
            <w:noWrap/>
            <w:vAlign w:val="center"/>
            <w:hideMark/>
          </w:tcPr>
          <w:p w14:paraId="6D98DA6C" w14:textId="77777777" w:rsidR="004D4101" w:rsidRPr="00741FBA" w:rsidRDefault="004D4101">
            <w:pPr>
              <w:jc w:val="center"/>
              <w:rPr>
                <w:color w:val="000000"/>
              </w:rPr>
            </w:pPr>
            <w:r w:rsidRPr="00741FBA">
              <w:rPr>
                <w:color w:val="000000" w:themeColor="text1"/>
              </w:rPr>
              <w:t>&lt;10</w:t>
            </w:r>
            <w:r w:rsidRPr="00741FBA">
              <w:rPr>
                <w:color w:val="000000" w:themeColor="text1"/>
                <w:vertAlign w:val="superscript"/>
              </w:rPr>
              <w:t>-16</w:t>
            </w:r>
          </w:p>
        </w:tc>
        <w:tc>
          <w:tcPr>
            <w:tcW w:w="1145" w:type="dxa"/>
            <w:tcBorders>
              <w:top w:val="nil"/>
              <w:left w:val="nil"/>
              <w:bottom w:val="single" w:sz="4" w:space="0" w:color="auto"/>
              <w:right w:val="single" w:sz="4" w:space="0" w:color="auto"/>
            </w:tcBorders>
          </w:tcPr>
          <w:p w14:paraId="7448E506" w14:textId="69F87589" w:rsidR="004D4101" w:rsidRPr="00741FBA" w:rsidRDefault="00E210B6">
            <w:pPr>
              <w:jc w:val="center"/>
              <w:rPr>
                <w:color w:val="000000" w:themeColor="text1"/>
              </w:rPr>
            </w:pPr>
            <w:r w:rsidRPr="00741FBA">
              <w:rPr>
                <w:color w:val="000000" w:themeColor="text1"/>
              </w:rPr>
              <w:t>2.</w:t>
            </w:r>
            <w:r w:rsidR="009D7191" w:rsidRPr="00741FBA">
              <w:rPr>
                <w:color w:val="000000" w:themeColor="text1"/>
              </w:rPr>
              <w:t>2</w:t>
            </w:r>
          </w:p>
        </w:tc>
      </w:tr>
      <w:tr w:rsidR="004D4101" w:rsidRPr="00741FBA" w14:paraId="0F0DB170" w14:textId="2B86FE22" w:rsidTr="00FF7E65">
        <w:trPr>
          <w:trHeight w:val="395"/>
        </w:trPr>
        <w:tc>
          <w:tcPr>
            <w:tcW w:w="2403" w:type="dxa"/>
            <w:vMerge/>
            <w:tcBorders>
              <w:top w:val="nil"/>
              <w:left w:val="single" w:sz="4" w:space="0" w:color="auto"/>
              <w:bottom w:val="single" w:sz="4" w:space="0" w:color="auto"/>
              <w:right w:val="single" w:sz="4" w:space="0" w:color="auto"/>
            </w:tcBorders>
            <w:vAlign w:val="center"/>
            <w:hideMark/>
          </w:tcPr>
          <w:p w14:paraId="537EF044" w14:textId="77777777" w:rsidR="004D4101" w:rsidRPr="00741FBA" w:rsidRDefault="004D4101">
            <w:pPr>
              <w:jc w:val="center"/>
              <w:rPr>
                <w:color w:val="000000"/>
              </w:rPr>
            </w:pPr>
          </w:p>
        </w:tc>
        <w:tc>
          <w:tcPr>
            <w:tcW w:w="2800" w:type="dxa"/>
            <w:tcBorders>
              <w:top w:val="nil"/>
              <w:left w:val="nil"/>
              <w:bottom w:val="single" w:sz="4" w:space="0" w:color="auto"/>
              <w:right w:val="single" w:sz="4" w:space="0" w:color="auto"/>
            </w:tcBorders>
            <w:shd w:val="clear" w:color="auto" w:fill="auto"/>
            <w:noWrap/>
            <w:vAlign w:val="center"/>
            <w:hideMark/>
          </w:tcPr>
          <w:p w14:paraId="47D432AD" w14:textId="77777777" w:rsidR="004D4101" w:rsidRPr="00741FBA" w:rsidRDefault="004D4101">
            <w:pPr>
              <w:jc w:val="center"/>
              <w:rPr>
                <w:color w:val="000000"/>
              </w:rPr>
            </w:pPr>
            <w:r w:rsidRPr="00741FBA">
              <w:rPr>
                <w:color w:val="000000"/>
              </w:rPr>
              <w:t>Family History</w:t>
            </w:r>
          </w:p>
        </w:tc>
        <w:tc>
          <w:tcPr>
            <w:tcW w:w="691" w:type="dxa"/>
            <w:tcBorders>
              <w:top w:val="nil"/>
              <w:left w:val="nil"/>
              <w:bottom w:val="single" w:sz="4" w:space="0" w:color="auto"/>
              <w:right w:val="single" w:sz="4" w:space="0" w:color="auto"/>
            </w:tcBorders>
            <w:shd w:val="clear" w:color="auto" w:fill="auto"/>
            <w:noWrap/>
            <w:vAlign w:val="center"/>
            <w:hideMark/>
          </w:tcPr>
          <w:p w14:paraId="32A8E5C0" w14:textId="77777777" w:rsidR="004D4101" w:rsidRPr="00741FBA" w:rsidRDefault="004D4101">
            <w:pPr>
              <w:jc w:val="center"/>
              <w:rPr>
                <w:color w:val="000000"/>
              </w:rPr>
            </w:pPr>
            <w:r w:rsidRPr="00741FBA">
              <w:rPr>
                <w:color w:val="000000"/>
              </w:rPr>
              <w:t>0.9</w:t>
            </w:r>
          </w:p>
        </w:tc>
        <w:tc>
          <w:tcPr>
            <w:tcW w:w="933" w:type="dxa"/>
            <w:tcBorders>
              <w:top w:val="nil"/>
              <w:left w:val="nil"/>
              <w:bottom w:val="single" w:sz="4" w:space="0" w:color="auto"/>
              <w:right w:val="single" w:sz="4" w:space="0" w:color="auto"/>
            </w:tcBorders>
            <w:shd w:val="clear" w:color="auto" w:fill="auto"/>
            <w:noWrap/>
            <w:vAlign w:val="center"/>
            <w:hideMark/>
          </w:tcPr>
          <w:p w14:paraId="1482B47E" w14:textId="77777777" w:rsidR="004D4101" w:rsidRPr="00741FBA" w:rsidRDefault="004D4101">
            <w:pPr>
              <w:jc w:val="center"/>
              <w:rPr>
                <w:color w:val="000000"/>
              </w:rPr>
            </w:pPr>
            <w:r w:rsidRPr="00741FBA">
              <w:rPr>
                <w:color w:val="000000"/>
              </w:rPr>
              <w:t>32</w:t>
            </w:r>
          </w:p>
        </w:tc>
        <w:tc>
          <w:tcPr>
            <w:tcW w:w="1145" w:type="dxa"/>
            <w:tcBorders>
              <w:top w:val="nil"/>
              <w:left w:val="nil"/>
              <w:bottom w:val="single" w:sz="4" w:space="0" w:color="auto"/>
              <w:right w:val="single" w:sz="4" w:space="0" w:color="auto"/>
            </w:tcBorders>
            <w:shd w:val="clear" w:color="auto" w:fill="auto"/>
            <w:noWrap/>
            <w:vAlign w:val="center"/>
            <w:hideMark/>
          </w:tcPr>
          <w:p w14:paraId="75531306" w14:textId="77777777" w:rsidR="004D4101" w:rsidRPr="00741FBA" w:rsidRDefault="004D4101">
            <w:pPr>
              <w:jc w:val="center"/>
              <w:rPr>
                <w:color w:val="000000"/>
              </w:rPr>
            </w:pPr>
            <w:r w:rsidRPr="00741FBA">
              <w:rPr>
                <w:color w:val="000000" w:themeColor="text1"/>
              </w:rPr>
              <w:t>&lt;10</w:t>
            </w:r>
            <w:r w:rsidRPr="00741FBA">
              <w:rPr>
                <w:color w:val="000000" w:themeColor="text1"/>
                <w:vertAlign w:val="superscript"/>
              </w:rPr>
              <w:t>-16</w:t>
            </w:r>
          </w:p>
        </w:tc>
        <w:tc>
          <w:tcPr>
            <w:tcW w:w="1145" w:type="dxa"/>
            <w:tcBorders>
              <w:top w:val="nil"/>
              <w:left w:val="nil"/>
              <w:bottom w:val="single" w:sz="4" w:space="0" w:color="auto"/>
              <w:right w:val="single" w:sz="4" w:space="0" w:color="auto"/>
            </w:tcBorders>
          </w:tcPr>
          <w:p w14:paraId="74D02801" w14:textId="160B61D9" w:rsidR="004D4101" w:rsidRPr="00741FBA" w:rsidRDefault="004D4101">
            <w:pPr>
              <w:jc w:val="center"/>
              <w:rPr>
                <w:color w:val="000000" w:themeColor="text1"/>
              </w:rPr>
            </w:pPr>
            <w:r w:rsidRPr="00741FBA">
              <w:rPr>
                <w:color w:val="000000" w:themeColor="text1"/>
              </w:rPr>
              <w:t>2.</w:t>
            </w:r>
            <w:r w:rsidR="0017127D" w:rsidRPr="00741FBA">
              <w:rPr>
                <w:color w:val="000000" w:themeColor="text1"/>
              </w:rPr>
              <w:t>6</w:t>
            </w:r>
          </w:p>
        </w:tc>
      </w:tr>
    </w:tbl>
    <w:p w14:paraId="1B5CCAAA" w14:textId="42329A2C" w:rsidR="006723E8" w:rsidRPr="00741FBA" w:rsidRDefault="006723E8" w:rsidP="00535D9E">
      <w:pPr>
        <w:rPr>
          <w:bCs/>
          <w:color w:val="000000" w:themeColor="text1"/>
        </w:rPr>
      </w:pPr>
    </w:p>
    <w:p w14:paraId="754A8484" w14:textId="77777777" w:rsidR="00C32872" w:rsidRPr="00741FBA" w:rsidRDefault="00C32872" w:rsidP="003044DE">
      <w:pPr>
        <w:rPr>
          <w:b/>
          <w:color w:val="000000" w:themeColor="text1"/>
        </w:rPr>
      </w:pPr>
    </w:p>
    <w:p w14:paraId="753C781C" w14:textId="77777777" w:rsidR="00F5586C" w:rsidRPr="00741FBA" w:rsidRDefault="00F5586C">
      <w:pPr>
        <w:rPr>
          <w:b/>
          <w:color w:val="000000" w:themeColor="text1"/>
        </w:rPr>
      </w:pPr>
      <w:r w:rsidRPr="00741FBA">
        <w:rPr>
          <w:b/>
          <w:color w:val="000000" w:themeColor="text1"/>
        </w:rPr>
        <w:br w:type="page"/>
      </w:r>
    </w:p>
    <w:p w14:paraId="76B7BCE2" w14:textId="77777777" w:rsidR="00CA1E69" w:rsidRPr="00741FBA" w:rsidRDefault="00CA1E69" w:rsidP="00535D9E">
      <w:pPr>
        <w:rPr>
          <w:bCs/>
          <w:color w:val="000000" w:themeColor="text1"/>
        </w:rPr>
      </w:pPr>
    </w:p>
    <w:p w14:paraId="51D79F58" w14:textId="53F5CCE7" w:rsidR="006723E8" w:rsidRPr="00741FBA" w:rsidRDefault="00F5586C" w:rsidP="006A2692">
      <w:pPr>
        <w:rPr>
          <w:bCs/>
          <w:color w:val="000000" w:themeColor="text1"/>
          <w:u w:val="single"/>
        </w:rPr>
      </w:pPr>
      <w:r w:rsidRPr="00741FBA">
        <w:rPr>
          <w:bCs/>
          <w:color w:val="000000" w:themeColor="text1"/>
          <w:u w:val="single"/>
        </w:rPr>
        <w:t xml:space="preserve">PHS and </w:t>
      </w:r>
      <w:r w:rsidR="006723E8" w:rsidRPr="00741FBA">
        <w:rPr>
          <w:bCs/>
          <w:color w:val="000000" w:themeColor="text1"/>
          <w:u w:val="single"/>
        </w:rPr>
        <w:t>Family History: Age of Death from Prostate Cancer</w:t>
      </w:r>
    </w:p>
    <w:p w14:paraId="38C11CEC" w14:textId="77777777" w:rsidR="006A2692" w:rsidRPr="00741FBA" w:rsidRDefault="006A2692" w:rsidP="00535D9E">
      <w:pPr>
        <w:rPr>
          <w:bCs/>
          <w:color w:val="000000" w:themeColor="text1"/>
          <w:u w:val="single"/>
        </w:rPr>
      </w:pPr>
    </w:p>
    <w:p w14:paraId="5808C6AA" w14:textId="23926EB3" w:rsidR="006723E8" w:rsidRPr="00741FBA" w:rsidRDefault="006A2692" w:rsidP="006A2692">
      <w:pPr>
        <w:rPr>
          <w:bCs/>
          <w:color w:val="000000" w:themeColor="text1"/>
        </w:rPr>
      </w:pPr>
      <w:r w:rsidRPr="00741FBA">
        <w:rPr>
          <w:b/>
          <w:color w:val="000000" w:themeColor="text1"/>
        </w:rPr>
        <w:t>e</w:t>
      </w:r>
      <w:r w:rsidR="006723E8" w:rsidRPr="00741FBA">
        <w:rPr>
          <w:b/>
          <w:color w:val="000000" w:themeColor="text1"/>
        </w:rPr>
        <w:t xml:space="preserve">Table </w:t>
      </w:r>
      <w:r w:rsidR="000F5963" w:rsidRPr="00741FBA">
        <w:rPr>
          <w:b/>
          <w:color w:val="000000" w:themeColor="text1"/>
        </w:rPr>
        <w:t>1</w:t>
      </w:r>
      <w:r w:rsidR="00CF3E46">
        <w:rPr>
          <w:b/>
          <w:color w:val="000000" w:themeColor="text1"/>
        </w:rPr>
        <w:t>0</w:t>
      </w:r>
      <w:r w:rsidR="006723E8" w:rsidRPr="00741FBA">
        <w:rPr>
          <w:b/>
          <w:color w:val="000000" w:themeColor="text1"/>
        </w:rPr>
        <w:t>:</w:t>
      </w:r>
      <w:r w:rsidR="006723E8" w:rsidRPr="00741FBA">
        <w:rPr>
          <w:color w:val="000000"/>
        </w:rPr>
        <w:t xml:space="preserve"> Multivariable models with both </w:t>
      </w:r>
      <w:r w:rsidR="00DF7433" w:rsidRPr="00741FBA">
        <w:rPr>
          <w:color w:val="000000"/>
        </w:rPr>
        <w:t xml:space="preserve">PHS and </w:t>
      </w:r>
      <w:r w:rsidR="006723E8" w:rsidRPr="00741FBA">
        <w:rPr>
          <w:color w:val="000000"/>
        </w:rPr>
        <w:t xml:space="preserve">family history (binary) </w:t>
      </w:r>
      <w:r w:rsidR="00FD7DBB" w:rsidRPr="00741FBA">
        <w:rPr>
          <w:color w:val="000000"/>
        </w:rPr>
        <w:t>for association with</w:t>
      </w:r>
      <w:r w:rsidR="006723E8" w:rsidRPr="00741FBA">
        <w:rPr>
          <w:color w:val="000000"/>
        </w:rPr>
        <w:t xml:space="preserve"> fatal prostate cancer in the multi-ethnic dataset.</w:t>
      </w:r>
      <w:r w:rsidR="006723E8" w:rsidRPr="00741FBA">
        <w:rPr>
          <w:bCs/>
          <w:color w:val="000000" w:themeColor="text1"/>
        </w:rPr>
        <w:t xml:space="preserve"> </w:t>
      </w:r>
      <w:r w:rsidR="00015DEB" w:rsidRPr="00741FBA">
        <w:rPr>
          <w:color w:val="000000"/>
        </w:rPr>
        <w:t>This analysis is limited to individuals with known family history</w:t>
      </w:r>
      <w:r w:rsidR="00443BB4" w:rsidRPr="00741FBA">
        <w:rPr>
          <w:color w:val="000000"/>
        </w:rPr>
        <w:t xml:space="preserve"> (n=46,030)</w:t>
      </w:r>
      <w:r w:rsidR="00015DEB" w:rsidRPr="00741FBA">
        <w:rPr>
          <w:color w:val="000000"/>
        </w:rPr>
        <w:t>.</w:t>
      </w:r>
      <w:r w:rsidR="00015DEB" w:rsidRPr="00741FBA">
        <w:rPr>
          <w:bCs/>
          <w:color w:val="000000" w:themeColor="text1"/>
        </w:rPr>
        <w:t xml:space="preserve"> </w:t>
      </w:r>
      <w:r w:rsidR="006723E8" w:rsidRPr="00741FBA">
        <w:rPr>
          <w:bCs/>
          <w:color w:val="000000" w:themeColor="text1"/>
        </w:rPr>
        <w:t>Both family history and PHS were significant</w:t>
      </w:r>
      <w:r w:rsidR="00F84363" w:rsidRPr="00741FBA">
        <w:rPr>
          <w:bCs/>
          <w:color w:val="000000" w:themeColor="text1"/>
        </w:rPr>
        <w:t>ly associated with</w:t>
      </w:r>
      <w:r w:rsidR="006723E8" w:rsidRPr="00741FBA">
        <w:rPr>
          <w:bCs/>
          <w:color w:val="000000" w:themeColor="text1"/>
        </w:rPr>
        <w:t xml:space="preserve"> prostate cancer</w:t>
      </w:r>
      <w:r w:rsidR="00DF7433" w:rsidRPr="00741FBA">
        <w:rPr>
          <w:bCs/>
          <w:color w:val="000000" w:themeColor="text1"/>
        </w:rPr>
        <w:t xml:space="preserve"> death</w:t>
      </w:r>
      <w:r w:rsidR="006723E8" w:rsidRPr="00741FBA">
        <w:rPr>
          <w:bCs/>
          <w:color w:val="000000" w:themeColor="text1"/>
        </w:rPr>
        <w:t xml:space="preserve"> in the combined model.</w:t>
      </w:r>
      <w:r w:rsidR="00C404B6" w:rsidRPr="00741FBA">
        <w:rPr>
          <w:bCs/>
          <w:color w:val="000000" w:themeColor="text1"/>
        </w:rPr>
        <w:t xml:space="preserve"> </w:t>
      </w:r>
      <w:r w:rsidR="00DF7433" w:rsidRPr="00741FBA">
        <w:rPr>
          <w:bCs/>
          <w:color w:val="000000" w:themeColor="text1"/>
        </w:rPr>
        <w:t>The h</w:t>
      </w:r>
      <w:r w:rsidR="00C404B6" w:rsidRPr="00741FBA">
        <w:rPr>
          <w:bCs/>
          <w:color w:val="000000" w:themeColor="text1"/>
        </w:rPr>
        <w:t xml:space="preserve">azard ratio (HR) for family history </w:t>
      </w:r>
      <w:r w:rsidR="00DF7433" w:rsidRPr="00741FBA">
        <w:rPr>
          <w:bCs/>
          <w:color w:val="000000" w:themeColor="text1"/>
        </w:rPr>
        <w:t>was</w:t>
      </w:r>
      <w:r w:rsidR="00C404B6" w:rsidRPr="00741FBA">
        <w:rPr>
          <w:bCs/>
          <w:color w:val="000000" w:themeColor="text1"/>
        </w:rPr>
        <w:t xml:space="preserve"> calculated as the exponent of the beta from the multivariable Cox proportional hazards regression.</w:t>
      </w:r>
      <w:r w:rsidR="00015DEB" w:rsidRPr="00741FBA">
        <w:rPr>
          <w:bCs/>
          <w:color w:val="000000" w:themeColor="text1"/>
        </w:rPr>
        <w:t xml:space="preserve"> </w:t>
      </w:r>
      <w:r w:rsidR="00FC1185" w:rsidRPr="00741FBA">
        <w:rPr>
          <w:bCs/>
          <w:color w:val="000000"/>
        </w:rPr>
        <w:t xml:space="preserve">Among those with known family history, the combination of family history and PHS performed better than family history alone (log-likelihood </w:t>
      </w:r>
      <w:r w:rsidR="00FC1185" w:rsidRPr="00741FBA">
        <w:rPr>
          <w:i/>
          <w:color w:val="000000" w:themeColor="text1"/>
        </w:rPr>
        <w:t>p</w:t>
      </w:r>
      <w:r w:rsidR="00FC1185" w:rsidRPr="00741FBA">
        <w:rPr>
          <w:color w:val="000000" w:themeColor="text1"/>
        </w:rPr>
        <w:t>&lt;10</w:t>
      </w:r>
      <w:r w:rsidR="00FC1185" w:rsidRPr="00741FBA">
        <w:rPr>
          <w:color w:val="000000" w:themeColor="text1"/>
          <w:vertAlign w:val="superscript"/>
        </w:rPr>
        <w:t>-16</w:t>
      </w:r>
      <w:r w:rsidR="00FC1185" w:rsidRPr="00741FBA">
        <w:rPr>
          <w:bCs/>
          <w:color w:val="000000"/>
        </w:rPr>
        <w:t xml:space="preserve">). </w:t>
      </w:r>
    </w:p>
    <w:p w14:paraId="41D0DFF9" w14:textId="77777777" w:rsidR="006A2692" w:rsidRPr="00741FBA" w:rsidRDefault="006A2692" w:rsidP="00535D9E">
      <w:pPr>
        <w:rPr>
          <w:color w:val="000000"/>
        </w:rPr>
      </w:pPr>
    </w:p>
    <w:tbl>
      <w:tblPr>
        <w:tblW w:w="9158" w:type="dxa"/>
        <w:tblLook w:val="04A0" w:firstRow="1" w:lastRow="0" w:firstColumn="1" w:lastColumn="0" w:noHBand="0" w:noVBand="1"/>
      </w:tblPr>
      <w:tblGrid>
        <w:gridCol w:w="2415"/>
        <w:gridCol w:w="2814"/>
        <w:gridCol w:w="693"/>
        <w:gridCol w:w="938"/>
        <w:gridCol w:w="1149"/>
        <w:gridCol w:w="1149"/>
      </w:tblGrid>
      <w:tr w:rsidR="004D4101" w:rsidRPr="00741FBA" w14:paraId="36897F94" w14:textId="732E7EF8" w:rsidTr="0038117D">
        <w:trPr>
          <w:trHeight w:val="285"/>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A3D79" w14:textId="77777777" w:rsidR="004D4101" w:rsidRPr="00741FBA" w:rsidRDefault="004D4101">
            <w:pPr>
              <w:jc w:val="center"/>
              <w:rPr>
                <w:b/>
                <w:bCs/>
                <w:i/>
                <w:iCs/>
                <w:color w:val="000000"/>
              </w:rPr>
            </w:pPr>
            <w:r w:rsidRPr="00741FBA">
              <w:rPr>
                <w:b/>
                <w:bCs/>
                <w:i/>
                <w:iCs/>
                <w:color w:val="000000"/>
              </w:rPr>
              <w:t>Genetic Ancestry</w:t>
            </w:r>
          </w:p>
        </w:tc>
        <w:tc>
          <w:tcPr>
            <w:tcW w:w="2814" w:type="dxa"/>
            <w:tcBorders>
              <w:top w:val="single" w:sz="4" w:space="0" w:color="auto"/>
              <w:left w:val="nil"/>
              <w:bottom w:val="single" w:sz="4" w:space="0" w:color="auto"/>
              <w:right w:val="single" w:sz="4" w:space="0" w:color="auto"/>
            </w:tcBorders>
            <w:shd w:val="clear" w:color="auto" w:fill="auto"/>
            <w:noWrap/>
            <w:vAlign w:val="center"/>
            <w:hideMark/>
          </w:tcPr>
          <w:p w14:paraId="7AD5435D" w14:textId="77777777" w:rsidR="004D4101" w:rsidRPr="00741FBA" w:rsidRDefault="004D4101">
            <w:pPr>
              <w:jc w:val="center"/>
              <w:rPr>
                <w:b/>
                <w:bCs/>
                <w:color w:val="000000"/>
              </w:rPr>
            </w:pPr>
            <w:r w:rsidRPr="00741FBA">
              <w:rPr>
                <w:b/>
                <w:bCs/>
                <w:color w:val="000000"/>
              </w:rPr>
              <w:t>Variable</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62864304" w14:textId="77777777" w:rsidR="004D4101" w:rsidRPr="00741FBA" w:rsidRDefault="004D4101">
            <w:pPr>
              <w:jc w:val="center"/>
              <w:rPr>
                <w:b/>
                <w:bCs/>
                <w:color w:val="000000"/>
              </w:rPr>
            </w:pPr>
            <w:r w:rsidRPr="00741FBA">
              <w:rPr>
                <w:b/>
                <w:bCs/>
                <w:color w:val="000000"/>
              </w:rPr>
              <w:t>beta</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53C5D096" w14:textId="77777777" w:rsidR="004D4101" w:rsidRPr="00741FBA" w:rsidRDefault="004D4101">
            <w:pPr>
              <w:jc w:val="center"/>
              <w:rPr>
                <w:b/>
                <w:bCs/>
                <w:color w:val="000000"/>
              </w:rPr>
            </w:pPr>
            <w:r w:rsidRPr="00741FBA">
              <w:rPr>
                <w:b/>
                <w:bCs/>
                <w:color w:val="000000"/>
              </w:rPr>
              <w:t>z-score</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66DFE60D" w14:textId="77777777" w:rsidR="004D4101" w:rsidRPr="00741FBA" w:rsidRDefault="004D4101">
            <w:pPr>
              <w:jc w:val="center"/>
              <w:rPr>
                <w:b/>
                <w:bCs/>
                <w:color w:val="000000"/>
              </w:rPr>
            </w:pPr>
            <w:r w:rsidRPr="00741FBA">
              <w:rPr>
                <w:b/>
                <w:bCs/>
                <w:color w:val="000000"/>
              </w:rPr>
              <w:t>p-value</w:t>
            </w:r>
          </w:p>
        </w:tc>
        <w:tc>
          <w:tcPr>
            <w:tcW w:w="1149" w:type="dxa"/>
            <w:tcBorders>
              <w:top w:val="single" w:sz="4" w:space="0" w:color="auto"/>
              <w:left w:val="nil"/>
              <w:bottom w:val="single" w:sz="4" w:space="0" w:color="auto"/>
              <w:right w:val="single" w:sz="4" w:space="0" w:color="auto"/>
            </w:tcBorders>
          </w:tcPr>
          <w:p w14:paraId="59C9DF70" w14:textId="33B0658F" w:rsidR="004D4101" w:rsidRPr="00741FBA" w:rsidRDefault="004D4101">
            <w:pPr>
              <w:jc w:val="center"/>
              <w:rPr>
                <w:b/>
                <w:bCs/>
                <w:color w:val="000000"/>
              </w:rPr>
            </w:pPr>
            <w:r w:rsidRPr="00741FBA">
              <w:rPr>
                <w:b/>
                <w:bCs/>
                <w:color w:val="000000"/>
              </w:rPr>
              <w:t>HR</w:t>
            </w:r>
          </w:p>
        </w:tc>
      </w:tr>
      <w:tr w:rsidR="004D4101" w:rsidRPr="00741FBA" w14:paraId="3CD94DED" w14:textId="308DA288" w:rsidTr="0038117D">
        <w:trPr>
          <w:trHeight w:val="285"/>
        </w:trPr>
        <w:tc>
          <w:tcPr>
            <w:tcW w:w="80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F01819" w14:textId="77777777" w:rsidR="004D4101" w:rsidRPr="00741FBA" w:rsidRDefault="004D4101">
            <w:pPr>
              <w:jc w:val="center"/>
              <w:rPr>
                <w:color w:val="000000"/>
              </w:rPr>
            </w:pPr>
          </w:p>
        </w:tc>
        <w:tc>
          <w:tcPr>
            <w:tcW w:w="1149" w:type="dxa"/>
            <w:tcBorders>
              <w:top w:val="single" w:sz="4" w:space="0" w:color="auto"/>
              <w:left w:val="single" w:sz="4" w:space="0" w:color="auto"/>
              <w:bottom w:val="single" w:sz="4" w:space="0" w:color="auto"/>
              <w:right w:val="single" w:sz="4" w:space="0" w:color="000000"/>
            </w:tcBorders>
          </w:tcPr>
          <w:p w14:paraId="44A102E3" w14:textId="77777777" w:rsidR="004D4101" w:rsidRPr="00741FBA" w:rsidRDefault="004D4101">
            <w:pPr>
              <w:jc w:val="center"/>
              <w:rPr>
                <w:color w:val="000000"/>
              </w:rPr>
            </w:pPr>
          </w:p>
        </w:tc>
      </w:tr>
      <w:tr w:rsidR="004D4101" w:rsidRPr="00741FBA" w14:paraId="1175F952" w14:textId="6FF8A33E" w:rsidTr="0038117D">
        <w:trPr>
          <w:trHeight w:val="285"/>
        </w:trPr>
        <w:tc>
          <w:tcPr>
            <w:tcW w:w="24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8F4494" w14:textId="77777777" w:rsidR="004D4101" w:rsidRPr="00741FBA" w:rsidRDefault="004D4101">
            <w:pPr>
              <w:jc w:val="center"/>
              <w:rPr>
                <w:b/>
                <w:bCs/>
                <w:color w:val="000000"/>
              </w:rPr>
            </w:pPr>
            <w:r w:rsidRPr="00741FBA">
              <w:rPr>
                <w:b/>
                <w:bCs/>
                <w:color w:val="000000"/>
              </w:rPr>
              <w:t>All (n=46,030)</w:t>
            </w:r>
          </w:p>
        </w:tc>
        <w:tc>
          <w:tcPr>
            <w:tcW w:w="2814" w:type="dxa"/>
            <w:tcBorders>
              <w:top w:val="nil"/>
              <w:left w:val="nil"/>
              <w:bottom w:val="single" w:sz="4" w:space="0" w:color="auto"/>
              <w:right w:val="single" w:sz="4" w:space="0" w:color="auto"/>
            </w:tcBorders>
            <w:shd w:val="clear" w:color="auto" w:fill="auto"/>
            <w:noWrap/>
            <w:vAlign w:val="center"/>
            <w:hideMark/>
          </w:tcPr>
          <w:p w14:paraId="4E46C68B" w14:textId="77777777" w:rsidR="004D4101" w:rsidRPr="00741FBA" w:rsidRDefault="004D4101">
            <w:pPr>
              <w:jc w:val="center"/>
              <w:rPr>
                <w:color w:val="000000"/>
              </w:rPr>
            </w:pPr>
            <w:r w:rsidRPr="00741FBA">
              <w:rPr>
                <w:color w:val="000000"/>
              </w:rPr>
              <w:t>PHS</w:t>
            </w:r>
          </w:p>
        </w:tc>
        <w:tc>
          <w:tcPr>
            <w:tcW w:w="693" w:type="dxa"/>
            <w:tcBorders>
              <w:top w:val="nil"/>
              <w:left w:val="nil"/>
              <w:bottom w:val="single" w:sz="4" w:space="0" w:color="auto"/>
              <w:right w:val="single" w:sz="4" w:space="0" w:color="auto"/>
            </w:tcBorders>
            <w:shd w:val="clear" w:color="auto" w:fill="auto"/>
            <w:noWrap/>
            <w:vAlign w:val="center"/>
            <w:hideMark/>
          </w:tcPr>
          <w:p w14:paraId="0C3BA82D" w14:textId="77777777" w:rsidR="004D4101" w:rsidRPr="00741FBA" w:rsidRDefault="004D4101">
            <w:pPr>
              <w:jc w:val="center"/>
              <w:rPr>
                <w:color w:val="000000"/>
              </w:rPr>
            </w:pPr>
            <w:r w:rsidRPr="00741FBA">
              <w:rPr>
                <w:color w:val="000000"/>
              </w:rPr>
              <w:t>2.2</w:t>
            </w:r>
          </w:p>
        </w:tc>
        <w:tc>
          <w:tcPr>
            <w:tcW w:w="938" w:type="dxa"/>
            <w:tcBorders>
              <w:top w:val="nil"/>
              <w:left w:val="nil"/>
              <w:bottom w:val="single" w:sz="4" w:space="0" w:color="auto"/>
              <w:right w:val="single" w:sz="4" w:space="0" w:color="auto"/>
            </w:tcBorders>
            <w:shd w:val="clear" w:color="auto" w:fill="auto"/>
            <w:noWrap/>
            <w:vAlign w:val="center"/>
            <w:hideMark/>
          </w:tcPr>
          <w:p w14:paraId="67AF8C7A" w14:textId="77777777" w:rsidR="004D4101" w:rsidRPr="00741FBA" w:rsidRDefault="004D4101">
            <w:pPr>
              <w:jc w:val="center"/>
              <w:rPr>
                <w:color w:val="000000"/>
              </w:rPr>
            </w:pPr>
            <w:r w:rsidRPr="00741FBA">
              <w:rPr>
                <w:color w:val="000000"/>
              </w:rPr>
              <w:t>16</w:t>
            </w:r>
          </w:p>
        </w:tc>
        <w:tc>
          <w:tcPr>
            <w:tcW w:w="1149" w:type="dxa"/>
            <w:tcBorders>
              <w:top w:val="nil"/>
              <w:left w:val="nil"/>
              <w:bottom w:val="single" w:sz="4" w:space="0" w:color="auto"/>
              <w:right w:val="single" w:sz="4" w:space="0" w:color="auto"/>
            </w:tcBorders>
            <w:shd w:val="clear" w:color="auto" w:fill="auto"/>
            <w:noWrap/>
            <w:vAlign w:val="center"/>
            <w:hideMark/>
          </w:tcPr>
          <w:p w14:paraId="54AD251F" w14:textId="77777777" w:rsidR="004D4101" w:rsidRPr="00741FBA" w:rsidRDefault="004D4101">
            <w:pPr>
              <w:jc w:val="center"/>
              <w:rPr>
                <w:color w:val="000000"/>
              </w:rPr>
            </w:pPr>
            <w:r w:rsidRPr="00741FBA">
              <w:rPr>
                <w:color w:val="000000" w:themeColor="text1"/>
              </w:rPr>
              <w:t>&lt;10</w:t>
            </w:r>
            <w:r w:rsidRPr="00741FBA">
              <w:rPr>
                <w:color w:val="000000" w:themeColor="text1"/>
                <w:vertAlign w:val="superscript"/>
              </w:rPr>
              <w:t>-16</w:t>
            </w:r>
          </w:p>
        </w:tc>
        <w:tc>
          <w:tcPr>
            <w:tcW w:w="1149" w:type="dxa"/>
            <w:tcBorders>
              <w:top w:val="nil"/>
              <w:left w:val="nil"/>
              <w:bottom w:val="single" w:sz="4" w:space="0" w:color="auto"/>
              <w:right w:val="single" w:sz="4" w:space="0" w:color="auto"/>
            </w:tcBorders>
          </w:tcPr>
          <w:p w14:paraId="309B6721" w14:textId="7215174B" w:rsidR="004D4101" w:rsidRPr="00741FBA" w:rsidRDefault="00565C92">
            <w:pPr>
              <w:jc w:val="center"/>
              <w:rPr>
                <w:color w:val="000000" w:themeColor="text1"/>
              </w:rPr>
            </w:pPr>
            <w:r w:rsidRPr="00741FBA">
              <w:rPr>
                <w:color w:val="000000" w:themeColor="text1"/>
              </w:rPr>
              <w:t>5.3</w:t>
            </w:r>
          </w:p>
        </w:tc>
      </w:tr>
      <w:tr w:rsidR="004D4101" w:rsidRPr="00741FBA" w14:paraId="4BE6EDC8" w14:textId="54D01C27" w:rsidTr="0038117D">
        <w:trPr>
          <w:trHeight w:val="285"/>
        </w:trPr>
        <w:tc>
          <w:tcPr>
            <w:tcW w:w="2415" w:type="dxa"/>
            <w:vMerge/>
            <w:tcBorders>
              <w:top w:val="nil"/>
              <w:left w:val="single" w:sz="4" w:space="0" w:color="auto"/>
              <w:bottom w:val="single" w:sz="4" w:space="0" w:color="auto"/>
              <w:right w:val="single" w:sz="4" w:space="0" w:color="auto"/>
            </w:tcBorders>
            <w:vAlign w:val="center"/>
            <w:hideMark/>
          </w:tcPr>
          <w:p w14:paraId="75EA7735" w14:textId="77777777" w:rsidR="004D4101" w:rsidRPr="00741FBA" w:rsidRDefault="004D4101">
            <w:pPr>
              <w:jc w:val="center"/>
              <w:rPr>
                <w:color w:val="000000"/>
              </w:rPr>
            </w:pPr>
          </w:p>
        </w:tc>
        <w:tc>
          <w:tcPr>
            <w:tcW w:w="2814" w:type="dxa"/>
            <w:tcBorders>
              <w:top w:val="nil"/>
              <w:left w:val="nil"/>
              <w:bottom w:val="single" w:sz="4" w:space="0" w:color="auto"/>
              <w:right w:val="single" w:sz="4" w:space="0" w:color="auto"/>
            </w:tcBorders>
            <w:shd w:val="clear" w:color="auto" w:fill="auto"/>
            <w:noWrap/>
            <w:vAlign w:val="center"/>
            <w:hideMark/>
          </w:tcPr>
          <w:p w14:paraId="3EEC23D7" w14:textId="77777777" w:rsidR="004D4101" w:rsidRPr="00741FBA" w:rsidRDefault="004D4101">
            <w:pPr>
              <w:jc w:val="center"/>
              <w:rPr>
                <w:color w:val="000000"/>
              </w:rPr>
            </w:pPr>
            <w:r w:rsidRPr="00741FBA">
              <w:rPr>
                <w:color w:val="000000"/>
              </w:rPr>
              <w:t xml:space="preserve">Family History </w:t>
            </w:r>
          </w:p>
        </w:tc>
        <w:tc>
          <w:tcPr>
            <w:tcW w:w="693" w:type="dxa"/>
            <w:tcBorders>
              <w:top w:val="nil"/>
              <w:left w:val="nil"/>
              <w:bottom w:val="single" w:sz="4" w:space="0" w:color="auto"/>
              <w:right w:val="single" w:sz="4" w:space="0" w:color="auto"/>
            </w:tcBorders>
            <w:shd w:val="clear" w:color="auto" w:fill="auto"/>
            <w:noWrap/>
            <w:vAlign w:val="center"/>
            <w:hideMark/>
          </w:tcPr>
          <w:p w14:paraId="0427C50D" w14:textId="77777777" w:rsidR="004D4101" w:rsidRPr="00741FBA" w:rsidRDefault="004D4101">
            <w:pPr>
              <w:jc w:val="center"/>
              <w:rPr>
                <w:color w:val="000000"/>
              </w:rPr>
            </w:pPr>
            <w:r w:rsidRPr="00741FBA">
              <w:rPr>
                <w:color w:val="000000"/>
              </w:rPr>
              <w:t>0.8</w:t>
            </w:r>
          </w:p>
        </w:tc>
        <w:tc>
          <w:tcPr>
            <w:tcW w:w="938" w:type="dxa"/>
            <w:tcBorders>
              <w:top w:val="nil"/>
              <w:left w:val="nil"/>
              <w:bottom w:val="single" w:sz="4" w:space="0" w:color="auto"/>
              <w:right w:val="single" w:sz="4" w:space="0" w:color="auto"/>
            </w:tcBorders>
            <w:shd w:val="clear" w:color="auto" w:fill="auto"/>
            <w:noWrap/>
            <w:vAlign w:val="center"/>
            <w:hideMark/>
          </w:tcPr>
          <w:p w14:paraId="04BF4451" w14:textId="77777777" w:rsidR="004D4101" w:rsidRPr="00741FBA" w:rsidRDefault="004D4101">
            <w:pPr>
              <w:jc w:val="center"/>
              <w:rPr>
                <w:color w:val="000000"/>
              </w:rPr>
            </w:pPr>
            <w:r w:rsidRPr="00741FBA">
              <w:rPr>
                <w:color w:val="000000"/>
              </w:rPr>
              <w:t>8</w:t>
            </w:r>
          </w:p>
        </w:tc>
        <w:tc>
          <w:tcPr>
            <w:tcW w:w="1149" w:type="dxa"/>
            <w:tcBorders>
              <w:top w:val="nil"/>
              <w:left w:val="nil"/>
              <w:bottom w:val="single" w:sz="4" w:space="0" w:color="auto"/>
              <w:right w:val="single" w:sz="4" w:space="0" w:color="auto"/>
            </w:tcBorders>
            <w:shd w:val="clear" w:color="auto" w:fill="auto"/>
            <w:noWrap/>
            <w:vAlign w:val="center"/>
            <w:hideMark/>
          </w:tcPr>
          <w:p w14:paraId="38AC7A91" w14:textId="77777777" w:rsidR="004D4101" w:rsidRPr="00741FBA" w:rsidRDefault="004D4101">
            <w:pPr>
              <w:jc w:val="center"/>
              <w:rPr>
                <w:color w:val="000000"/>
              </w:rPr>
            </w:pPr>
            <w:r w:rsidRPr="00741FBA">
              <w:rPr>
                <w:color w:val="000000" w:themeColor="text1"/>
              </w:rPr>
              <w:t>&lt;10</w:t>
            </w:r>
            <w:r w:rsidRPr="00741FBA">
              <w:rPr>
                <w:color w:val="000000" w:themeColor="text1"/>
                <w:vertAlign w:val="superscript"/>
              </w:rPr>
              <w:t>-16</w:t>
            </w:r>
          </w:p>
        </w:tc>
        <w:tc>
          <w:tcPr>
            <w:tcW w:w="1149" w:type="dxa"/>
            <w:tcBorders>
              <w:top w:val="nil"/>
              <w:left w:val="nil"/>
              <w:bottom w:val="single" w:sz="4" w:space="0" w:color="auto"/>
              <w:right w:val="single" w:sz="4" w:space="0" w:color="auto"/>
            </w:tcBorders>
          </w:tcPr>
          <w:p w14:paraId="4ED4E2BA" w14:textId="08CAA0F3" w:rsidR="004D4101" w:rsidRPr="00741FBA" w:rsidRDefault="004D4101">
            <w:pPr>
              <w:jc w:val="center"/>
              <w:rPr>
                <w:color w:val="000000" w:themeColor="text1"/>
              </w:rPr>
            </w:pPr>
            <w:r w:rsidRPr="00741FBA">
              <w:rPr>
                <w:color w:val="000000" w:themeColor="text1"/>
              </w:rPr>
              <w:t>2.2</w:t>
            </w:r>
          </w:p>
        </w:tc>
      </w:tr>
    </w:tbl>
    <w:p w14:paraId="753CFB14" w14:textId="188FA970" w:rsidR="006723E8" w:rsidRPr="00741FBA" w:rsidRDefault="006723E8" w:rsidP="00535D9E">
      <w:pPr>
        <w:rPr>
          <w:bCs/>
          <w:color w:val="000000" w:themeColor="text1"/>
        </w:rPr>
      </w:pPr>
    </w:p>
    <w:p w14:paraId="5A63F120" w14:textId="77777777" w:rsidR="00065870" w:rsidRPr="00741FBA" w:rsidRDefault="00065870" w:rsidP="00535D9E">
      <w:pPr>
        <w:rPr>
          <w:bCs/>
          <w:color w:val="000000" w:themeColor="text1"/>
        </w:rPr>
      </w:pPr>
    </w:p>
    <w:p w14:paraId="70E35996" w14:textId="5CF0BA57" w:rsidR="003044DE" w:rsidRPr="00741FBA" w:rsidRDefault="003044DE" w:rsidP="00535D9E">
      <w:pPr>
        <w:rPr>
          <w:bCs/>
          <w:color w:val="000000" w:themeColor="text1"/>
        </w:rPr>
      </w:pPr>
    </w:p>
    <w:p w14:paraId="1A297659" w14:textId="77777777" w:rsidR="003044DE" w:rsidRPr="00741FBA" w:rsidRDefault="003044DE" w:rsidP="00535D9E">
      <w:pPr>
        <w:rPr>
          <w:bCs/>
          <w:color w:val="000000" w:themeColor="text1"/>
        </w:rPr>
      </w:pPr>
    </w:p>
    <w:p w14:paraId="3F791DE9" w14:textId="77777777" w:rsidR="006723E8" w:rsidRPr="00741FBA" w:rsidRDefault="006723E8" w:rsidP="00535D9E">
      <w:pPr>
        <w:rPr>
          <w:b/>
          <w:color w:val="000000" w:themeColor="text1"/>
        </w:rPr>
      </w:pPr>
      <w:r w:rsidRPr="00741FBA">
        <w:rPr>
          <w:b/>
          <w:color w:val="000000" w:themeColor="text1"/>
        </w:rPr>
        <w:br w:type="page"/>
      </w:r>
    </w:p>
    <w:p w14:paraId="247D4000" w14:textId="44E308C6" w:rsidR="00D073D2" w:rsidRPr="00741FBA" w:rsidRDefault="00022732">
      <w:r w:rsidRPr="00741FBA">
        <w:rPr>
          <w:b/>
          <w:bCs/>
        </w:rPr>
        <w:lastRenderedPageBreak/>
        <w:t>References</w:t>
      </w:r>
      <w:r w:rsidR="006A1A53" w:rsidRPr="00741FBA">
        <w:rPr>
          <w:b/>
          <w:bCs/>
        </w:rPr>
        <w:t xml:space="preserve"> from Supplemental M</w:t>
      </w:r>
      <w:r w:rsidR="00F124BD" w:rsidRPr="00741FBA">
        <w:rPr>
          <w:b/>
          <w:bCs/>
        </w:rPr>
        <w:t>aterial</w:t>
      </w:r>
    </w:p>
    <w:p w14:paraId="740CF6FF" w14:textId="77777777" w:rsidR="00022732" w:rsidRPr="00741FBA" w:rsidRDefault="00022732"/>
    <w:p w14:paraId="7AAF8EA4" w14:textId="6FCF551F" w:rsidR="00100EA1" w:rsidRPr="00100EA1" w:rsidRDefault="00022732" w:rsidP="00100EA1">
      <w:pPr>
        <w:widowControl w:val="0"/>
        <w:autoSpaceDE w:val="0"/>
        <w:autoSpaceDN w:val="0"/>
        <w:adjustRightInd w:val="0"/>
        <w:ind w:left="640" w:hanging="640"/>
        <w:rPr>
          <w:noProof/>
        </w:rPr>
      </w:pPr>
      <w:r w:rsidRPr="00741FBA">
        <w:fldChar w:fldCharType="begin" w:fldLock="1"/>
      </w:r>
      <w:r w:rsidRPr="00741FBA">
        <w:instrText xml:space="preserve">ADDIN Mendeley Bibliography CSL_BIBLIOGRAPHY </w:instrText>
      </w:r>
      <w:r w:rsidRPr="00741FBA">
        <w:fldChar w:fldCharType="separate"/>
      </w:r>
      <w:r w:rsidR="00100EA1" w:rsidRPr="00100EA1">
        <w:rPr>
          <w:noProof/>
        </w:rPr>
        <w:t xml:space="preserve">1. </w:t>
      </w:r>
      <w:r w:rsidR="00100EA1" w:rsidRPr="00100EA1">
        <w:rPr>
          <w:noProof/>
        </w:rPr>
        <w:tab/>
        <w:t xml:space="preserve">Schumacher FR, Al Olama AA, Berndt SI, et al. Association analyses of more than 140,000 men identify 63 new prostate cancer susceptibility loci. </w:t>
      </w:r>
      <w:r w:rsidR="00100EA1" w:rsidRPr="00100EA1">
        <w:rPr>
          <w:i/>
          <w:iCs/>
          <w:noProof/>
        </w:rPr>
        <w:t>Nat Genet</w:t>
      </w:r>
      <w:r w:rsidR="00100EA1" w:rsidRPr="00100EA1">
        <w:rPr>
          <w:noProof/>
        </w:rPr>
        <w:t>. 2018;50(7):928-936. doi:10.1038/s41588-018-0142-8</w:t>
      </w:r>
    </w:p>
    <w:p w14:paraId="3C001E8B" w14:textId="77777777" w:rsidR="00100EA1" w:rsidRPr="00100EA1" w:rsidRDefault="00100EA1" w:rsidP="00100EA1">
      <w:pPr>
        <w:widowControl w:val="0"/>
        <w:autoSpaceDE w:val="0"/>
        <w:autoSpaceDN w:val="0"/>
        <w:adjustRightInd w:val="0"/>
        <w:ind w:left="640" w:hanging="640"/>
        <w:rPr>
          <w:noProof/>
        </w:rPr>
      </w:pPr>
      <w:r w:rsidRPr="00100EA1">
        <w:rPr>
          <w:noProof/>
        </w:rPr>
        <w:t xml:space="preserve">2. </w:t>
      </w:r>
      <w:r w:rsidRPr="00100EA1">
        <w:rPr>
          <w:noProof/>
        </w:rPr>
        <w:tab/>
        <w:t xml:space="preserve">Amos CI, Dennis J, Wang Z, et al. The OncoArray consortium: A network for understanding the genetic architecture of common cancers. </w:t>
      </w:r>
      <w:r w:rsidRPr="00100EA1">
        <w:rPr>
          <w:i/>
          <w:iCs/>
          <w:noProof/>
        </w:rPr>
        <w:t>Cancer Epidemiol Biomarkers Prev</w:t>
      </w:r>
      <w:r w:rsidRPr="00100EA1">
        <w:rPr>
          <w:noProof/>
        </w:rPr>
        <w:t>. 2017;26(1):126-135. doi:10.1158/1055-9965.EPI-16-0106</w:t>
      </w:r>
    </w:p>
    <w:p w14:paraId="6BA082CD" w14:textId="77777777" w:rsidR="00100EA1" w:rsidRPr="00100EA1" w:rsidRDefault="00100EA1" w:rsidP="00100EA1">
      <w:pPr>
        <w:widowControl w:val="0"/>
        <w:autoSpaceDE w:val="0"/>
        <w:autoSpaceDN w:val="0"/>
        <w:adjustRightInd w:val="0"/>
        <w:ind w:left="640" w:hanging="640"/>
        <w:rPr>
          <w:noProof/>
        </w:rPr>
      </w:pPr>
      <w:r w:rsidRPr="00100EA1">
        <w:rPr>
          <w:noProof/>
        </w:rPr>
        <w:t xml:space="preserve">3. </w:t>
      </w:r>
      <w:r w:rsidRPr="00100EA1">
        <w:rPr>
          <w:noProof/>
        </w:rPr>
        <w:tab/>
        <w:t xml:space="preserve">Li Y, Byun J, Cai G, et al. FastPop: A rapid principal component derived method to infer intercontinental ancestry using genetic data. </w:t>
      </w:r>
      <w:r w:rsidRPr="00100EA1">
        <w:rPr>
          <w:i/>
          <w:iCs/>
          <w:noProof/>
        </w:rPr>
        <w:t>BMC Bioinformatics</w:t>
      </w:r>
      <w:r w:rsidRPr="00100EA1">
        <w:rPr>
          <w:noProof/>
        </w:rPr>
        <w:t>. 2016;17(1). doi:10.1186/s12859-016-0965-1</w:t>
      </w:r>
    </w:p>
    <w:p w14:paraId="07C6D72E" w14:textId="77777777" w:rsidR="00100EA1" w:rsidRPr="00100EA1" w:rsidRDefault="00100EA1" w:rsidP="00100EA1">
      <w:pPr>
        <w:widowControl w:val="0"/>
        <w:autoSpaceDE w:val="0"/>
        <w:autoSpaceDN w:val="0"/>
        <w:adjustRightInd w:val="0"/>
        <w:ind w:left="640" w:hanging="640"/>
        <w:rPr>
          <w:noProof/>
        </w:rPr>
      </w:pPr>
      <w:r w:rsidRPr="00100EA1">
        <w:rPr>
          <w:noProof/>
        </w:rPr>
        <w:t xml:space="preserve">4. </w:t>
      </w:r>
      <w:r w:rsidRPr="00100EA1">
        <w:rPr>
          <w:noProof/>
        </w:rPr>
        <w:tab/>
        <w:t xml:space="preserve">Seibert TM, Fan CC, Wang Y, et al. Polygenic hazard score to guide screening for aggressive prostate cancer: Development and validation in large scale cohorts. </w:t>
      </w:r>
      <w:r w:rsidRPr="00100EA1">
        <w:rPr>
          <w:i/>
          <w:iCs/>
          <w:noProof/>
        </w:rPr>
        <w:t>BMJ</w:t>
      </w:r>
      <w:r w:rsidRPr="00100EA1">
        <w:rPr>
          <w:noProof/>
        </w:rPr>
        <w:t>. 2018;360:1-7. doi:10.1136/bmj.j5757</w:t>
      </w:r>
    </w:p>
    <w:p w14:paraId="7239B7FB" w14:textId="77777777" w:rsidR="00100EA1" w:rsidRPr="00100EA1" w:rsidRDefault="00100EA1" w:rsidP="00100EA1">
      <w:pPr>
        <w:widowControl w:val="0"/>
        <w:autoSpaceDE w:val="0"/>
        <w:autoSpaceDN w:val="0"/>
        <w:adjustRightInd w:val="0"/>
        <w:ind w:left="640" w:hanging="640"/>
        <w:rPr>
          <w:noProof/>
        </w:rPr>
      </w:pPr>
      <w:r w:rsidRPr="00100EA1">
        <w:rPr>
          <w:noProof/>
        </w:rPr>
        <w:t xml:space="preserve">5. </w:t>
      </w:r>
      <w:r w:rsidRPr="00100EA1">
        <w:rPr>
          <w:noProof/>
        </w:rPr>
        <w:tab/>
        <w:t>Noone AM, Howlader N, Krapcho M, Miller D, Brest A, Yu M, Ruhl J, Tatalovich Z, Mariotto A, Lewis DR, Chen HS, Feuer EJ CK (eds). SEER Cancer Statistics Review, 1975-2015. National Cancer Institute, Bethesda, MD. https://seer.cancer.gov/csr/1975_2015/. Accessed March 5, 2019.</w:t>
      </w:r>
    </w:p>
    <w:p w14:paraId="2B5401D6" w14:textId="77777777" w:rsidR="00100EA1" w:rsidRPr="00100EA1" w:rsidRDefault="00100EA1" w:rsidP="00100EA1">
      <w:pPr>
        <w:widowControl w:val="0"/>
        <w:autoSpaceDE w:val="0"/>
        <w:autoSpaceDN w:val="0"/>
        <w:adjustRightInd w:val="0"/>
        <w:ind w:left="640" w:hanging="640"/>
        <w:rPr>
          <w:noProof/>
        </w:rPr>
      </w:pPr>
      <w:r w:rsidRPr="00100EA1">
        <w:rPr>
          <w:noProof/>
        </w:rPr>
        <w:t xml:space="preserve">6. </w:t>
      </w:r>
      <w:r w:rsidRPr="00100EA1">
        <w:rPr>
          <w:noProof/>
        </w:rPr>
        <w:tab/>
        <w:t xml:space="preserve">Engholm G, Ferlay J, Christensen N, et al. NORDCAN - A Nordic tool for cancer information, planning, quality control and research. </w:t>
      </w:r>
      <w:r w:rsidRPr="00100EA1">
        <w:rPr>
          <w:i/>
          <w:iCs/>
          <w:noProof/>
        </w:rPr>
        <w:t>Acta Oncol (Madr)</w:t>
      </w:r>
      <w:r w:rsidRPr="00100EA1">
        <w:rPr>
          <w:noProof/>
        </w:rPr>
        <w:t>. 2010;49(5):725-736. doi:10.3109/02841861003782017</w:t>
      </w:r>
    </w:p>
    <w:p w14:paraId="50D726B7" w14:textId="77777777" w:rsidR="00100EA1" w:rsidRPr="00100EA1" w:rsidRDefault="00100EA1" w:rsidP="00100EA1">
      <w:pPr>
        <w:widowControl w:val="0"/>
        <w:autoSpaceDE w:val="0"/>
        <w:autoSpaceDN w:val="0"/>
        <w:adjustRightInd w:val="0"/>
        <w:ind w:left="640" w:hanging="640"/>
        <w:rPr>
          <w:noProof/>
        </w:rPr>
      </w:pPr>
      <w:r w:rsidRPr="00100EA1">
        <w:rPr>
          <w:noProof/>
        </w:rPr>
        <w:t xml:space="preserve">7. </w:t>
      </w:r>
      <w:r w:rsidRPr="00100EA1">
        <w:rPr>
          <w:noProof/>
        </w:rPr>
        <w:tab/>
        <w:t>Engholm G, Ferlay J, Christensen N, et al. Cancer Incidence, Mortality, Prevalence and Survival in the Nordic Countries, Version 8.1 (28.06.2018). Association of the Nordic Cancer Registries. Danish Cancer Society. http://www.ancr.nu. Accessed September 18, 2018.</w:t>
      </w:r>
    </w:p>
    <w:p w14:paraId="68F50841" w14:textId="77777777" w:rsidR="00100EA1" w:rsidRPr="00100EA1" w:rsidRDefault="00100EA1" w:rsidP="00100EA1">
      <w:pPr>
        <w:widowControl w:val="0"/>
        <w:autoSpaceDE w:val="0"/>
        <w:autoSpaceDN w:val="0"/>
        <w:adjustRightInd w:val="0"/>
        <w:ind w:left="640" w:hanging="640"/>
        <w:rPr>
          <w:noProof/>
        </w:rPr>
      </w:pPr>
      <w:r w:rsidRPr="00100EA1">
        <w:rPr>
          <w:noProof/>
        </w:rPr>
        <w:t xml:space="preserve">8. </w:t>
      </w:r>
      <w:r w:rsidRPr="00100EA1">
        <w:rPr>
          <w:noProof/>
        </w:rPr>
        <w:tab/>
        <w:t>Statistics Sweden. Population statistics. https://www.scb.se/en/finding-statistics/statistics-by-subject-area/population/population-composition/population-statistics/. Accessed March 5, 2019.</w:t>
      </w:r>
    </w:p>
    <w:p w14:paraId="1B4A9449" w14:textId="77777777" w:rsidR="00100EA1" w:rsidRPr="00100EA1" w:rsidRDefault="00100EA1" w:rsidP="00100EA1">
      <w:pPr>
        <w:widowControl w:val="0"/>
        <w:autoSpaceDE w:val="0"/>
        <w:autoSpaceDN w:val="0"/>
        <w:adjustRightInd w:val="0"/>
        <w:ind w:left="640" w:hanging="640"/>
        <w:rPr>
          <w:noProof/>
        </w:rPr>
      </w:pPr>
      <w:r w:rsidRPr="00100EA1">
        <w:rPr>
          <w:noProof/>
        </w:rPr>
        <w:t xml:space="preserve">9. </w:t>
      </w:r>
      <w:r w:rsidRPr="00100EA1">
        <w:rPr>
          <w:noProof/>
        </w:rPr>
        <w:tab/>
        <w:t>Socialstyrelsen - The National Board of Health and Welfare. Statistics on Cancer Incidence 2016. https://www.socialstyrelsen.se/globalassets/sharepoint-dokument/artikelkatalog/statistik/2017-12-31.pdf. Accessed March 5, 2019.</w:t>
      </w:r>
    </w:p>
    <w:p w14:paraId="172772DD" w14:textId="77777777" w:rsidR="00100EA1" w:rsidRPr="00100EA1" w:rsidRDefault="00100EA1" w:rsidP="00100EA1">
      <w:pPr>
        <w:widowControl w:val="0"/>
        <w:autoSpaceDE w:val="0"/>
        <w:autoSpaceDN w:val="0"/>
        <w:adjustRightInd w:val="0"/>
        <w:ind w:left="640" w:hanging="640"/>
        <w:rPr>
          <w:noProof/>
        </w:rPr>
      </w:pPr>
      <w:r w:rsidRPr="00100EA1">
        <w:rPr>
          <w:noProof/>
        </w:rPr>
        <w:t xml:space="preserve">10. </w:t>
      </w:r>
      <w:r w:rsidRPr="00100EA1">
        <w:rPr>
          <w:noProof/>
        </w:rPr>
        <w:tab/>
        <w:t>Cancer Research UK. Prostate cancer incidence statistics. https://www.cancerresearchuk.org/health-professional/cancer-statistics/statistics-by-cancer-type/prostate-cancer/incidence. Accessed August 15, 2018.</w:t>
      </w:r>
    </w:p>
    <w:p w14:paraId="5F6E408E" w14:textId="77777777" w:rsidR="00100EA1" w:rsidRPr="00100EA1" w:rsidRDefault="00100EA1" w:rsidP="00100EA1">
      <w:pPr>
        <w:widowControl w:val="0"/>
        <w:autoSpaceDE w:val="0"/>
        <w:autoSpaceDN w:val="0"/>
        <w:adjustRightInd w:val="0"/>
        <w:ind w:left="640" w:hanging="640"/>
        <w:rPr>
          <w:noProof/>
        </w:rPr>
      </w:pPr>
      <w:r w:rsidRPr="00100EA1">
        <w:rPr>
          <w:noProof/>
        </w:rPr>
        <w:t xml:space="preserve">11. </w:t>
      </w:r>
      <w:r w:rsidRPr="00100EA1">
        <w:rPr>
          <w:noProof/>
        </w:rPr>
        <w:tab/>
        <w:t xml:space="preserve">Australian Institute of Health and Welfare. </w:t>
      </w:r>
      <w:r w:rsidRPr="00100EA1">
        <w:rPr>
          <w:i/>
          <w:iCs/>
          <w:noProof/>
        </w:rPr>
        <w:t>2017 Australian Cancer Incidence and Mortality (ACIM) Books: Prostate Cancer</w:t>
      </w:r>
      <w:r w:rsidRPr="00100EA1">
        <w:rPr>
          <w:noProof/>
        </w:rPr>
        <w:t>. Canberra: AIHW.: http://www.aihw.gov.au/acim-books</w:t>
      </w:r>
    </w:p>
    <w:p w14:paraId="23AF713D" w14:textId="77777777" w:rsidR="00100EA1" w:rsidRPr="00100EA1" w:rsidRDefault="00100EA1" w:rsidP="00100EA1">
      <w:pPr>
        <w:widowControl w:val="0"/>
        <w:autoSpaceDE w:val="0"/>
        <w:autoSpaceDN w:val="0"/>
        <w:adjustRightInd w:val="0"/>
        <w:ind w:left="640" w:hanging="640"/>
        <w:rPr>
          <w:noProof/>
        </w:rPr>
      </w:pPr>
      <w:r w:rsidRPr="00100EA1">
        <w:rPr>
          <w:noProof/>
        </w:rPr>
        <w:t xml:space="preserve">12. </w:t>
      </w:r>
      <w:r w:rsidRPr="00100EA1">
        <w:rPr>
          <w:noProof/>
        </w:rPr>
        <w:tab/>
        <w:t xml:space="preserve">Therneau TM, Li H. Computing the Cox Model for Case Cohort Designs. </w:t>
      </w:r>
      <w:r w:rsidRPr="00100EA1">
        <w:rPr>
          <w:i/>
          <w:iCs/>
          <w:noProof/>
        </w:rPr>
        <w:t>Lifetime Data Anal</w:t>
      </w:r>
      <w:r w:rsidRPr="00100EA1">
        <w:rPr>
          <w:noProof/>
        </w:rPr>
        <w:t>. 1999;5(2):99-112. doi:10.1023/A:1009691327335</w:t>
      </w:r>
    </w:p>
    <w:p w14:paraId="1C97E8FC" w14:textId="77777777" w:rsidR="00100EA1" w:rsidRPr="00100EA1" w:rsidRDefault="00100EA1" w:rsidP="00100EA1">
      <w:pPr>
        <w:widowControl w:val="0"/>
        <w:autoSpaceDE w:val="0"/>
        <w:autoSpaceDN w:val="0"/>
        <w:adjustRightInd w:val="0"/>
        <w:ind w:left="640" w:hanging="640"/>
        <w:rPr>
          <w:noProof/>
        </w:rPr>
      </w:pPr>
      <w:r w:rsidRPr="00100EA1">
        <w:rPr>
          <w:noProof/>
        </w:rPr>
        <w:t xml:space="preserve">13. </w:t>
      </w:r>
      <w:r w:rsidRPr="00100EA1">
        <w:rPr>
          <w:noProof/>
        </w:rPr>
        <w:tab/>
        <w:t xml:space="preserve">Therneau TM, Grambsch PM. </w:t>
      </w:r>
      <w:r w:rsidRPr="00100EA1">
        <w:rPr>
          <w:i/>
          <w:iCs/>
          <w:noProof/>
        </w:rPr>
        <w:t>Modeling Survival Data: Extending the Cox Model</w:t>
      </w:r>
      <w:r w:rsidRPr="00100EA1">
        <w:rPr>
          <w:noProof/>
        </w:rPr>
        <w:t>. New York: Springer; 2000.</w:t>
      </w:r>
    </w:p>
    <w:p w14:paraId="0AD1CB64" w14:textId="77777777" w:rsidR="00100EA1" w:rsidRPr="00100EA1" w:rsidRDefault="00100EA1" w:rsidP="00100EA1">
      <w:pPr>
        <w:widowControl w:val="0"/>
        <w:autoSpaceDE w:val="0"/>
        <w:autoSpaceDN w:val="0"/>
        <w:adjustRightInd w:val="0"/>
        <w:ind w:left="640" w:hanging="640"/>
        <w:rPr>
          <w:noProof/>
        </w:rPr>
      </w:pPr>
      <w:r w:rsidRPr="00100EA1">
        <w:rPr>
          <w:noProof/>
        </w:rPr>
        <w:t xml:space="preserve">14. </w:t>
      </w:r>
      <w:r w:rsidRPr="00100EA1">
        <w:rPr>
          <w:noProof/>
        </w:rPr>
        <w:tab/>
        <w:t xml:space="preserve">R Core Team. R: A language and environment for statistical computing. In: </w:t>
      </w:r>
      <w:r w:rsidRPr="00100EA1">
        <w:rPr>
          <w:i/>
          <w:iCs/>
          <w:noProof/>
        </w:rPr>
        <w:t>Vienna, Austria: R Foundation for Statistical Computing</w:t>
      </w:r>
      <w:r w:rsidRPr="00100EA1">
        <w:rPr>
          <w:noProof/>
        </w:rPr>
        <w:t>. ; 2015.</w:t>
      </w:r>
    </w:p>
    <w:p w14:paraId="2D746584" w14:textId="77777777" w:rsidR="00100EA1" w:rsidRPr="00100EA1" w:rsidRDefault="00100EA1" w:rsidP="00100EA1">
      <w:pPr>
        <w:widowControl w:val="0"/>
        <w:autoSpaceDE w:val="0"/>
        <w:autoSpaceDN w:val="0"/>
        <w:adjustRightInd w:val="0"/>
        <w:ind w:left="640" w:hanging="640"/>
        <w:rPr>
          <w:noProof/>
        </w:rPr>
      </w:pPr>
      <w:r w:rsidRPr="00100EA1">
        <w:rPr>
          <w:noProof/>
        </w:rPr>
        <w:t xml:space="preserve">15. </w:t>
      </w:r>
      <w:r w:rsidRPr="00100EA1">
        <w:rPr>
          <w:noProof/>
        </w:rPr>
        <w:tab/>
        <w:t xml:space="preserve">Rebbeck TR. Prostate Cancer Genetics: Variation by Race, Ethnicity, and Geography. </w:t>
      </w:r>
      <w:r w:rsidRPr="00100EA1">
        <w:rPr>
          <w:i/>
          <w:iCs/>
          <w:noProof/>
        </w:rPr>
        <w:t>Semin Radiat Oncol</w:t>
      </w:r>
      <w:r w:rsidRPr="00100EA1">
        <w:rPr>
          <w:noProof/>
        </w:rPr>
        <w:t>. 2017;27(1):3-10. doi:10.1016/j.semradonc.2016.08.002</w:t>
      </w:r>
    </w:p>
    <w:p w14:paraId="6567368B" w14:textId="77777777" w:rsidR="00100EA1" w:rsidRPr="00100EA1" w:rsidRDefault="00100EA1" w:rsidP="00100EA1">
      <w:pPr>
        <w:widowControl w:val="0"/>
        <w:autoSpaceDE w:val="0"/>
        <w:autoSpaceDN w:val="0"/>
        <w:adjustRightInd w:val="0"/>
        <w:ind w:left="640" w:hanging="640"/>
        <w:rPr>
          <w:noProof/>
        </w:rPr>
      </w:pPr>
      <w:r w:rsidRPr="00100EA1">
        <w:rPr>
          <w:noProof/>
        </w:rPr>
        <w:t xml:space="preserve">16. </w:t>
      </w:r>
      <w:r w:rsidRPr="00100EA1">
        <w:rPr>
          <w:noProof/>
        </w:rPr>
        <w:tab/>
        <w:t xml:space="preserve">Taitt HE. Global Trends and Prostate Cancer: A Review of Incidence, Detection, and Mortality as Influenced by Race, Ethnicity, and Geographic Location. </w:t>
      </w:r>
      <w:r w:rsidRPr="00100EA1">
        <w:rPr>
          <w:i/>
          <w:iCs/>
          <w:noProof/>
        </w:rPr>
        <w:t>Am J Mens Health</w:t>
      </w:r>
      <w:r w:rsidRPr="00100EA1">
        <w:rPr>
          <w:noProof/>
        </w:rPr>
        <w:t>. 2018;12(6):1807-1823. doi:10.1177/1557988318798279</w:t>
      </w:r>
    </w:p>
    <w:p w14:paraId="43A4582D" w14:textId="77777777" w:rsidR="00100EA1" w:rsidRPr="00100EA1" w:rsidRDefault="00100EA1" w:rsidP="00100EA1">
      <w:pPr>
        <w:widowControl w:val="0"/>
        <w:autoSpaceDE w:val="0"/>
        <w:autoSpaceDN w:val="0"/>
        <w:adjustRightInd w:val="0"/>
        <w:ind w:left="640" w:hanging="640"/>
        <w:rPr>
          <w:noProof/>
        </w:rPr>
      </w:pPr>
      <w:r w:rsidRPr="00100EA1">
        <w:rPr>
          <w:noProof/>
        </w:rPr>
        <w:t xml:space="preserve">17. </w:t>
      </w:r>
      <w:r w:rsidRPr="00100EA1">
        <w:rPr>
          <w:noProof/>
        </w:rPr>
        <w:tab/>
        <w:t xml:space="preserve">Klein JP, Houwelingen HC, Ibrahim JG ST, ed. </w:t>
      </w:r>
      <w:r w:rsidRPr="00100EA1">
        <w:rPr>
          <w:i/>
          <w:iCs/>
          <w:noProof/>
        </w:rPr>
        <w:t>Handbook of Survival Analysis</w:t>
      </w:r>
      <w:r w:rsidRPr="00100EA1">
        <w:rPr>
          <w:noProof/>
        </w:rPr>
        <w:t>. London: Chapman and Hall/CRC; 2013.</w:t>
      </w:r>
    </w:p>
    <w:p w14:paraId="2529DE84" w14:textId="12D77C7C" w:rsidR="002D6F3E" w:rsidRPr="00741FBA" w:rsidRDefault="00022732" w:rsidP="00100EA1">
      <w:pPr>
        <w:widowControl w:val="0"/>
        <w:autoSpaceDE w:val="0"/>
        <w:autoSpaceDN w:val="0"/>
        <w:adjustRightInd w:val="0"/>
        <w:ind w:left="640" w:hanging="640"/>
      </w:pPr>
      <w:r w:rsidRPr="00741FBA">
        <w:fldChar w:fldCharType="end"/>
      </w:r>
    </w:p>
    <w:p w14:paraId="743DE20E" w14:textId="4D066F3F" w:rsidR="00022732" w:rsidRPr="00741FBA" w:rsidRDefault="00022732"/>
    <w:sectPr w:rsidR="00022732" w:rsidRPr="00741FBA" w:rsidSect="00C520F5">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20F3B"/>
    <w:multiLevelType w:val="hybridMultilevel"/>
    <w:tmpl w:val="3D8C8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D6A98"/>
    <w:multiLevelType w:val="hybridMultilevel"/>
    <w:tmpl w:val="0D18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66A2A"/>
    <w:multiLevelType w:val="hybridMultilevel"/>
    <w:tmpl w:val="66FEA266"/>
    <w:lvl w:ilvl="0" w:tplc="3FE0D8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70427"/>
    <w:multiLevelType w:val="hybridMultilevel"/>
    <w:tmpl w:val="6E4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20753"/>
    <w:multiLevelType w:val="hybridMultilevel"/>
    <w:tmpl w:val="46E2C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F4C01"/>
    <w:multiLevelType w:val="hybridMultilevel"/>
    <w:tmpl w:val="31C84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C449E"/>
    <w:multiLevelType w:val="hybridMultilevel"/>
    <w:tmpl w:val="EE7A51EE"/>
    <w:lvl w:ilvl="0" w:tplc="97529BC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4F1C95"/>
    <w:multiLevelType w:val="hybridMultilevel"/>
    <w:tmpl w:val="86C4B12A"/>
    <w:lvl w:ilvl="0" w:tplc="18DAC0A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44F49"/>
    <w:multiLevelType w:val="hybridMultilevel"/>
    <w:tmpl w:val="E8664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6B0CD1"/>
    <w:multiLevelType w:val="hybridMultilevel"/>
    <w:tmpl w:val="D2520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C3D9A"/>
    <w:multiLevelType w:val="hybridMultilevel"/>
    <w:tmpl w:val="321E0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75A5B"/>
    <w:multiLevelType w:val="hybridMultilevel"/>
    <w:tmpl w:val="A47834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364D8"/>
    <w:multiLevelType w:val="hybridMultilevel"/>
    <w:tmpl w:val="712E8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12F1E"/>
    <w:multiLevelType w:val="hybridMultilevel"/>
    <w:tmpl w:val="496C04C6"/>
    <w:lvl w:ilvl="0" w:tplc="72E2DF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13"/>
  </w:num>
  <w:num w:numId="4">
    <w:abstractNumId w:val="6"/>
  </w:num>
  <w:num w:numId="5">
    <w:abstractNumId w:val="8"/>
  </w:num>
  <w:num w:numId="6">
    <w:abstractNumId w:val="11"/>
  </w:num>
  <w:num w:numId="7">
    <w:abstractNumId w:val="7"/>
  </w:num>
  <w:num w:numId="8">
    <w:abstractNumId w:val="12"/>
  </w:num>
  <w:num w:numId="9">
    <w:abstractNumId w:val="0"/>
  </w:num>
  <w:num w:numId="10">
    <w:abstractNumId w:val="10"/>
  </w:num>
  <w:num w:numId="11">
    <w:abstractNumId w:val="3"/>
  </w:num>
  <w:num w:numId="12">
    <w:abstractNumId w:val="5"/>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E8"/>
    <w:rsid w:val="00003F14"/>
    <w:rsid w:val="00011C47"/>
    <w:rsid w:val="00011DC7"/>
    <w:rsid w:val="0001212D"/>
    <w:rsid w:val="000156E7"/>
    <w:rsid w:val="00015DEB"/>
    <w:rsid w:val="0001659E"/>
    <w:rsid w:val="00022732"/>
    <w:rsid w:val="00030D91"/>
    <w:rsid w:val="000565BA"/>
    <w:rsid w:val="00065870"/>
    <w:rsid w:val="00071D33"/>
    <w:rsid w:val="00081527"/>
    <w:rsid w:val="00083000"/>
    <w:rsid w:val="000920DB"/>
    <w:rsid w:val="000A7002"/>
    <w:rsid w:val="000C5428"/>
    <w:rsid w:val="000D2C67"/>
    <w:rsid w:val="000D3838"/>
    <w:rsid w:val="000D49B1"/>
    <w:rsid w:val="000E218A"/>
    <w:rsid w:val="000F007C"/>
    <w:rsid w:val="000F3274"/>
    <w:rsid w:val="000F5963"/>
    <w:rsid w:val="00100EA1"/>
    <w:rsid w:val="00113AE1"/>
    <w:rsid w:val="00147B4C"/>
    <w:rsid w:val="00151DE9"/>
    <w:rsid w:val="0016204A"/>
    <w:rsid w:val="0016502F"/>
    <w:rsid w:val="0016785C"/>
    <w:rsid w:val="0017127D"/>
    <w:rsid w:val="001832D2"/>
    <w:rsid w:val="00186682"/>
    <w:rsid w:val="001971DB"/>
    <w:rsid w:val="001D4696"/>
    <w:rsid w:val="001D7896"/>
    <w:rsid w:val="001E4288"/>
    <w:rsid w:val="001E6452"/>
    <w:rsid w:val="001F06AE"/>
    <w:rsid w:val="001F2584"/>
    <w:rsid w:val="001F55DB"/>
    <w:rsid w:val="00204AAF"/>
    <w:rsid w:val="00257B80"/>
    <w:rsid w:val="002722FF"/>
    <w:rsid w:val="00276C76"/>
    <w:rsid w:val="00293CD0"/>
    <w:rsid w:val="0029481F"/>
    <w:rsid w:val="002949D2"/>
    <w:rsid w:val="002A07BD"/>
    <w:rsid w:val="002B4AFD"/>
    <w:rsid w:val="002C1C08"/>
    <w:rsid w:val="002C79F3"/>
    <w:rsid w:val="002D6F3E"/>
    <w:rsid w:val="002F1CAA"/>
    <w:rsid w:val="002F3584"/>
    <w:rsid w:val="002F4EF7"/>
    <w:rsid w:val="0030084A"/>
    <w:rsid w:val="003044DE"/>
    <w:rsid w:val="00317F49"/>
    <w:rsid w:val="0033382E"/>
    <w:rsid w:val="00333D0C"/>
    <w:rsid w:val="00351FBB"/>
    <w:rsid w:val="00360708"/>
    <w:rsid w:val="003634A3"/>
    <w:rsid w:val="0037162D"/>
    <w:rsid w:val="0038117D"/>
    <w:rsid w:val="00382533"/>
    <w:rsid w:val="00383B35"/>
    <w:rsid w:val="00391B38"/>
    <w:rsid w:val="00395058"/>
    <w:rsid w:val="003A2776"/>
    <w:rsid w:val="003D0563"/>
    <w:rsid w:val="003D186D"/>
    <w:rsid w:val="003E3132"/>
    <w:rsid w:val="003F52EC"/>
    <w:rsid w:val="003F77DF"/>
    <w:rsid w:val="00400839"/>
    <w:rsid w:val="00403102"/>
    <w:rsid w:val="00404ECD"/>
    <w:rsid w:val="00427C59"/>
    <w:rsid w:val="004328F2"/>
    <w:rsid w:val="00443BB4"/>
    <w:rsid w:val="00443D3C"/>
    <w:rsid w:val="0045067A"/>
    <w:rsid w:val="00453058"/>
    <w:rsid w:val="00455471"/>
    <w:rsid w:val="004643E8"/>
    <w:rsid w:val="00475BAE"/>
    <w:rsid w:val="0047662B"/>
    <w:rsid w:val="0048317E"/>
    <w:rsid w:val="00496B29"/>
    <w:rsid w:val="004C00F8"/>
    <w:rsid w:val="004C476C"/>
    <w:rsid w:val="004D4101"/>
    <w:rsid w:val="004E7EEC"/>
    <w:rsid w:val="004F3E8D"/>
    <w:rsid w:val="004F77D8"/>
    <w:rsid w:val="00502B4E"/>
    <w:rsid w:val="00512C85"/>
    <w:rsid w:val="00517750"/>
    <w:rsid w:val="00535D9E"/>
    <w:rsid w:val="00537931"/>
    <w:rsid w:val="005609DF"/>
    <w:rsid w:val="00560D46"/>
    <w:rsid w:val="00565C92"/>
    <w:rsid w:val="0058051B"/>
    <w:rsid w:val="0059592A"/>
    <w:rsid w:val="00597706"/>
    <w:rsid w:val="005D0585"/>
    <w:rsid w:val="005E2F1C"/>
    <w:rsid w:val="005E4951"/>
    <w:rsid w:val="005E661B"/>
    <w:rsid w:val="0060594E"/>
    <w:rsid w:val="00635E82"/>
    <w:rsid w:val="00646EE5"/>
    <w:rsid w:val="006723E8"/>
    <w:rsid w:val="00677C24"/>
    <w:rsid w:val="006A1A53"/>
    <w:rsid w:val="006A2692"/>
    <w:rsid w:val="006A2A80"/>
    <w:rsid w:val="006B790B"/>
    <w:rsid w:val="006C78D9"/>
    <w:rsid w:val="006D27EB"/>
    <w:rsid w:val="006E123F"/>
    <w:rsid w:val="00712ED4"/>
    <w:rsid w:val="0071629F"/>
    <w:rsid w:val="0072211B"/>
    <w:rsid w:val="00723DEA"/>
    <w:rsid w:val="007367E1"/>
    <w:rsid w:val="00741FBA"/>
    <w:rsid w:val="00756255"/>
    <w:rsid w:val="00763D3F"/>
    <w:rsid w:val="00780AD9"/>
    <w:rsid w:val="00781D45"/>
    <w:rsid w:val="00786843"/>
    <w:rsid w:val="0078752E"/>
    <w:rsid w:val="007D0CC7"/>
    <w:rsid w:val="007D47EF"/>
    <w:rsid w:val="007E4600"/>
    <w:rsid w:val="007F783B"/>
    <w:rsid w:val="00807693"/>
    <w:rsid w:val="008135A7"/>
    <w:rsid w:val="00815885"/>
    <w:rsid w:val="0084331E"/>
    <w:rsid w:val="00843AF1"/>
    <w:rsid w:val="00847FDA"/>
    <w:rsid w:val="008521B2"/>
    <w:rsid w:val="0085346F"/>
    <w:rsid w:val="00866975"/>
    <w:rsid w:val="00873C92"/>
    <w:rsid w:val="00875A67"/>
    <w:rsid w:val="00876F79"/>
    <w:rsid w:val="008A2C80"/>
    <w:rsid w:val="008B2A36"/>
    <w:rsid w:val="008C2BF1"/>
    <w:rsid w:val="008E2EB0"/>
    <w:rsid w:val="008F4839"/>
    <w:rsid w:val="009069B5"/>
    <w:rsid w:val="00931EF7"/>
    <w:rsid w:val="00942919"/>
    <w:rsid w:val="0096140C"/>
    <w:rsid w:val="00964E4A"/>
    <w:rsid w:val="00975A1D"/>
    <w:rsid w:val="00987671"/>
    <w:rsid w:val="00995AE5"/>
    <w:rsid w:val="009B0CFC"/>
    <w:rsid w:val="009B6ECE"/>
    <w:rsid w:val="009C3954"/>
    <w:rsid w:val="009C4CB7"/>
    <w:rsid w:val="009D4AF5"/>
    <w:rsid w:val="009D7191"/>
    <w:rsid w:val="00A06C31"/>
    <w:rsid w:val="00A163F6"/>
    <w:rsid w:val="00A170F8"/>
    <w:rsid w:val="00A2683F"/>
    <w:rsid w:val="00A26F26"/>
    <w:rsid w:val="00A32137"/>
    <w:rsid w:val="00A50DD6"/>
    <w:rsid w:val="00A76AD9"/>
    <w:rsid w:val="00A80EE7"/>
    <w:rsid w:val="00A8363C"/>
    <w:rsid w:val="00AA6637"/>
    <w:rsid w:val="00AB3F3D"/>
    <w:rsid w:val="00AC2B79"/>
    <w:rsid w:val="00AC3948"/>
    <w:rsid w:val="00AE69C9"/>
    <w:rsid w:val="00B20F8E"/>
    <w:rsid w:val="00B55689"/>
    <w:rsid w:val="00B620B9"/>
    <w:rsid w:val="00B77836"/>
    <w:rsid w:val="00B81A14"/>
    <w:rsid w:val="00B91EBA"/>
    <w:rsid w:val="00B92BE5"/>
    <w:rsid w:val="00B932DA"/>
    <w:rsid w:val="00BB2A39"/>
    <w:rsid w:val="00BF0C6F"/>
    <w:rsid w:val="00C12EF6"/>
    <w:rsid w:val="00C31A4A"/>
    <w:rsid w:val="00C32872"/>
    <w:rsid w:val="00C3520B"/>
    <w:rsid w:val="00C354E7"/>
    <w:rsid w:val="00C37E05"/>
    <w:rsid w:val="00C404B6"/>
    <w:rsid w:val="00C46FA1"/>
    <w:rsid w:val="00C520F5"/>
    <w:rsid w:val="00C56693"/>
    <w:rsid w:val="00C60C25"/>
    <w:rsid w:val="00C801E8"/>
    <w:rsid w:val="00C90B24"/>
    <w:rsid w:val="00CA1E69"/>
    <w:rsid w:val="00CE37E5"/>
    <w:rsid w:val="00CF3E46"/>
    <w:rsid w:val="00D071C3"/>
    <w:rsid w:val="00D073D2"/>
    <w:rsid w:val="00D24136"/>
    <w:rsid w:val="00D35497"/>
    <w:rsid w:val="00D44173"/>
    <w:rsid w:val="00D44553"/>
    <w:rsid w:val="00D71B04"/>
    <w:rsid w:val="00D93919"/>
    <w:rsid w:val="00DB22FD"/>
    <w:rsid w:val="00DB3F83"/>
    <w:rsid w:val="00DC2BEF"/>
    <w:rsid w:val="00DD6DE3"/>
    <w:rsid w:val="00DD7976"/>
    <w:rsid w:val="00DE061B"/>
    <w:rsid w:val="00DE32D2"/>
    <w:rsid w:val="00DE3EBE"/>
    <w:rsid w:val="00DF7433"/>
    <w:rsid w:val="00E01C84"/>
    <w:rsid w:val="00E046BB"/>
    <w:rsid w:val="00E05F5A"/>
    <w:rsid w:val="00E13416"/>
    <w:rsid w:val="00E210B6"/>
    <w:rsid w:val="00E2477F"/>
    <w:rsid w:val="00E24C5E"/>
    <w:rsid w:val="00E31BEF"/>
    <w:rsid w:val="00E3362E"/>
    <w:rsid w:val="00E36432"/>
    <w:rsid w:val="00E466AE"/>
    <w:rsid w:val="00E61429"/>
    <w:rsid w:val="00E73D7B"/>
    <w:rsid w:val="00EC04CC"/>
    <w:rsid w:val="00EC7A53"/>
    <w:rsid w:val="00EC7C61"/>
    <w:rsid w:val="00ED21D1"/>
    <w:rsid w:val="00ED7936"/>
    <w:rsid w:val="00EE1C6D"/>
    <w:rsid w:val="00EE3062"/>
    <w:rsid w:val="00EE3B3E"/>
    <w:rsid w:val="00EF5B6E"/>
    <w:rsid w:val="00F05154"/>
    <w:rsid w:val="00F124BD"/>
    <w:rsid w:val="00F13043"/>
    <w:rsid w:val="00F30AB9"/>
    <w:rsid w:val="00F5586C"/>
    <w:rsid w:val="00F56462"/>
    <w:rsid w:val="00F6220C"/>
    <w:rsid w:val="00F65C70"/>
    <w:rsid w:val="00F761DF"/>
    <w:rsid w:val="00F82F92"/>
    <w:rsid w:val="00F84363"/>
    <w:rsid w:val="00F91234"/>
    <w:rsid w:val="00F935A9"/>
    <w:rsid w:val="00F93A1F"/>
    <w:rsid w:val="00F94A08"/>
    <w:rsid w:val="00FA61AB"/>
    <w:rsid w:val="00FB0E94"/>
    <w:rsid w:val="00FC1185"/>
    <w:rsid w:val="00FD0E81"/>
    <w:rsid w:val="00FD7DBB"/>
    <w:rsid w:val="00FF2F45"/>
    <w:rsid w:val="00FF7DC4"/>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E5B4"/>
  <w15:chartTrackingRefBased/>
  <w15:docId w15:val="{7F460D22-59FE-FC4A-A888-E9C1114D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59E"/>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3E8"/>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unhideWhenUsed/>
    <w:rsid w:val="006723E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3E8"/>
    <w:rPr>
      <w:sz w:val="16"/>
      <w:szCs w:val="16"/>
    </w:rPr>
  </w:style>
  <w:style w:type="paragraph" w:styleId="CommentText">
    <w:name w:val="annotation text"/>
    <w:basedOn w:val="Normal"/>
    <w:link w:val="CommentTextChar"/>
    <w:uiPriority w:val="99"/>
    <w:unhideWhenUsed/>
    <w:rsid w:val="006723E8"/>
    <w:rPr>
      <w:rFonts w:eastAsiaTheme="minorHAnsi"/>
      <w:sz w:val="20"/>
      <w:szCs w:val="20"/>
    </w:rPr>
  </w:style>
  <w:style w:type="character" w:customStyle="1" w:styleId="CommentTextChar">
    <w:name w:val="Comment Text Char"/>
    <w:basedOn w:val="DefaultParagraphFont"/>
    <w:link w:val="CommentText"/>
    <w:uiPriority w:val="99"/>
    <w:rsid w:val="006723E8"/>
    <w:rPr>
      <w:sz w:val="20"/>
      <w:szCs w:val="20"/>
    </w:rPr>
  </w:style>
  <w:style w:type="paragraph" w:styleId="CommentSubject">
    <w:name w:val="annotation subject"/>
    <w:basedOn w:val="CommentText"/>
    <w:next w:val="CommentText"/>
    <w:link w:val="CommentSubjectChar"/>
    <w:uiPriority w:val="99"/>
    <w:semiHidden/>
    <w:unhideWhenUsed/>
    <w:rsid w:val="006723E8"/>
    <w:rPr>
      <w:b/>
      <w:bCs/>
    </w:rPr>
  </w:style>
  <w:style w:type="character" w:customStyle="1" w:styleId="CommentSubjectChar">
    <w:name w:val="Comment Subject Char"/>
    <w:basedOn w:val="CommentTextChar"/>
    <w:link w:val="CommentSubject"/>
    <w:uiPriority w:val="99"/>
    <w:semiHidden/>
    <w:rsid w:val="006723E8"/>
    <w:rPr>
      <w:b/>
      <w:bCs/>
      <w:sz w:val="20"/>
      <w:szCs w:val="20"/>
    </w:rPr>
  </w:style>
  <w:style w:type="paragraph" w:styleId="BalloonText">
    <w:name w:val="Balloon Text"/>
    <w:basedOn w:val="Normal"/>
    <w:link w:val="BalloonTextChar"/>
    <w:uiPriority w:val="99"/>
    <w:semiHidden/>
    <w:unhideWhenUsed/>
    <w:rsid w:val="006723E8"/>
    <w:rPr>
      <w:rFonts w:eastAsiaTheme="minorHAnsi"/>
      <w:sz w:val="18"/>
      <w:szCs w:val="18"/>
    </w:rPr>
  </w:style>
  <w:style w:type="character" w:customStyle="1" w:styleId="BalloonTextChar">
    <w:name w:val="Balloon Text Char"/>
    <w:basedOn w:val="DefaultParagraphFont"/>
    <w:link w:val="BalloonText"/>
    <w:uiPriority w:val="99"/>
    <w:semiHidden/>
    <w:rsid w:val="006723E8"/>
    <w:rPr>
      <w:sz w:val="18"/>
      <w:szCs w:val="18"/>
    </w:rPr>
  </w:style>
  <w:style w:type="paragraph" w:styleId="Revision">
    <w:name w:val="Revision"/>
    <w:hidden/>
    <w:uiPriority w:val="99"/>
    <w:semiHidden/>
    <w:rsid w:val="006723E8"/>
  </w:style>
  <w:style w:type="paragraph" w:styleId="HTMLPreformatted">
    <w:name w:val="HTML Preformatted"/>
    <w:basedOn w:val="Normal"/>
    <w:link w:val="HTMLPreformattedChar"/>
    <w:uiPriority w:val="99"/>
    <w:semiHidden/>
    <w:unhideWhenUsed/>
    <w:rsid w:val="00672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23E8"/>
    <w:rPr>
      <w:rFonts w:ascii="Courier New" w:eastAsia="Times New Roman" w:hAnsi="Courier New" w:cs="Courier New"/>
      <w:sz w:val="20"/>
      <w:szCs w:val="20"/>
    </w:rPr>
  </w:style>
  <w:style w:type="character" w:styleId="Strong">
    <w:name w:val="Strong"/>
    <w:basedOn w:val="DefaultParagraphFont"/>
    <w:uiPriority w:val="22"/>
    <w:qFormat/>
    <w:rsid w:val="006723E8"/>
    <w:rPr>
      <w:b/>
      <w:bCs/>
    </w:rPr>
  </w:style>
  <w:style w:type="character" w:styleId="Hyperlink">
    <w:name w:val="Hyperlink"/>
    <w:basedOn w:val="DefaultParagraphFont"/>
    <w:uiPriority w:val="99"/>
    <w:semiHidden/>
    <w:unhideWhenUsed/>
    <w:rsid w:val="006723E8"/>
    <w:rPr>
      <w:color w:val="0000FF"/>
      <w:u w:val="single"/>
    </w:rPr>
  </w:style>
  <w:style w:type="character" w:styleId="FollowedHyperlink">
    <w:name w:val="FollowedHyperlink"/>
    <w:basedOn w:val="DefaultParagraphFont"/>
    <w:uiPriority w:val="99"/>
    <w:semiHidden/>
    <w:unhideWhenUsed/>
    <w:rsid w:val="006723E8"/>
    <w:rPr>
      <w:color w:val="954F72" w:themeColor="followedHyperlink"/>
      <w:u w:val="single"/>
    </w:rPr>
  </w:style>
  <w:style w:type="paragraph" w:customStyle="1" w:styleId="msonormal0">
    <w:name w:val="msonormal"/>
    <w:basedOn w:val="Normal"/>
    <w:rsid w:val="006723E8"/>
    <w:pPr>
      <w:spacing w:before="100" w:beforeAutospacing="1" w:after="100" w:afterAutospacing="1"/>
    </w:pPr>
  </w:style>
  <w:style w:type="paragraph" w:customStyle="1" w:styleId="xl65">
    <w:name w:val="xl65"/>
    <w:basedOn w:val="Normal"/>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5"/>
      <w:szCs w:val="15"/>
    </w:rPr>
  </w:style>
  <w:style w:type="paragraph" w:customStyle="1" w:styleId="xl66">
    <w:name w:val="xl66"/>
    <w:basedOn w:val="Normal"/>
    <w:rsid w:val="006723E8"/>
    <w:pPr>
      <w:spacing w:before="100" w:beforeAutospacing="1" w:after="100" w:afterAutospacing="1"/>
      <w:jc w:val="center"/>
      <w:textAlignment w:val="center"/>
    </w:pPr>
    <w:rPr>
      <w:sz w:val="15"/>
      <w:szCs w:val="15"/>
    </w:rPr>
  </w:style>
  <w:style w:type="paragraph" w:customStyle="1" w:styleId="xl67">
    <w:name w:val="xl67"/>
    <w:basedOn w:val="Normal"/>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68">
    <w:name w:val="xl68"/>
    <w:basedOn w:val="Normal"/>
    <w:rsid w:val="006723E8"/>
    <w:pPr>
      <w:spacing w:before="100" w:beforeAutospacing="1" w:after="100" w:afterAutospacing="1"/>
      <w:jc w:val="center"/>
      <w:textAlignment w:val="center"/>
    </w:pPr>
    <w:rPr>
      <w:b/>
      <w:bCs/>
      <w:sz w:val="15"/>
      <w:szCs w:val="15"/>
    </w:rPr>
  </w:style>
  <w:style w:type="paragraph" w:customStyle="1" w:styleId="xl69">
    <w:name w:val="xl69"/>
    <w:basedOn w:val="Normal"/>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5"/>
      <w:szCs w:val="15"/>
    </w:rPr>
  </w:style>
  <w:style w:type="paragraph" w:customStyle="1" w:styleId="xl70">
    <w:name w:val="xl70"/>
    <w:basedOn w:val="Normal"/>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5"/>
      <w:szCs w:val="15"/>
    </w:rPr>
  </w:style>
  <w:style w:type="paragraph" w:customStyle="1" w:styleId="xl71">
    <w:name w:val="xl71"/>
    <w:basedOn w:val="Normal"/>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5"/>
      <w:szCs w:val="15"/>
    </w:rPr>
  </w:style>
  <w:style w:type="paragraph" w:customStyle="1" w:styleId="xl72">
    <w:name w:val="xl72"/>
    <w:basedOn w:val="Normal"/>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5"/>
      <w:szCs w:val="15"/>
    </w:rPr>
  </w:style>
  <w:style w:type="paragraph" w:customStyle="1" w:styleId="xl73">
    <w:name w:val="xl73"/>
    <w:basedOn w:val="Normal"/>
    <w:rsid w:val="006723E8"/>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5"/>
      <w:szCs w:val="15"/>
    </w:rPr>
  </w:style>
  <w:style w:type="paragraph" w:customStyle="1" w:styleId="xl74">
    <w:name w:val="xl74"/>
    <w:basedOn w:val="Normal"/>
    <w:rsid w:val="006723E8"/>
    <w:pPr>
      <w:pBdr>
        <w:top w:val="single" w:sz="4" w:space="0" w:color="auto"/>
        <w:bottom w:val="single" w:sz="4" w:space="0" w:color="auto"/>
      </w:pBdr>
      <w:spacing w:before="100" w:beforeAutospacing="1" w:after="100" w:afterAutospacing="1"/>
      <w:jc w:val="center"/>
      <w:textAlignment w:val="center"/>
    </w:pPr>
    <w:rPr>
      <w:b/>
      <w:bCs/>
      <w:color w:val="000000"/>
      <w:sz w:val="15"/>
      <w:szCs w:val="15"/>
    </w:rPr>
  </w:style>
  <w:style w:type="paragraph" w:customStyle="1" w:styleId="xl75">
    <w:name w:val="xl75"/>
    <w:basedOn w:val="Normal"/>
    <w:rsid w:val="006723E8"/>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5"/>
      <w:szCs w:val="15"/>
    </w:rPr>
  </w:style>
  <w:style w:type="paragraph" w:styleId="NoSpacing">
    <w:name w:val="No Spacing"/>
    <w:uiPriority w:val="1"/>
    <w:qFormat/>
    <w:rsid w:val="00646EE5"/>
    <w:rPr>
      <w:rFonts w:asciiTheme="minorHAnsi" w:hAnsiTheme="minorHAnsi" w:cstheme="minorBidi"/>
      <w:sz w:val="22"/>
      <w:szCs w:val="22"/>
      <w:lang w:val="en-GB"/>
    </w:rPr>
  </w:style>
  <w:style w:type="paragraph" w:styleId="Caption">
    <w:name w:val="caption"/>
    <w:basedOn w:val="Normal"/>
    <w:next w:val="Normal"/>
    <w:uiPriority w:val="35"/>
    <w:unhideWhenUsed/>
    <w:qFormat/>
    <w:rsid w:val="002722FF"/>
    <w:pPr>
      <w:spacing w:after="200"/>
    </w:pPr>
    <w:rPr>
      <w:rFonts w:asciiTheme="minorHAnsi" w:eastAsiaTheme="minorHAnsi" w:hAnsiTheme="minorHAnsi" w:cstheme="minorBidi"/>
      <w:i/>
      <w:iCs/>
      <w:color w:val="44546A" w:themeColor="text2"/>
      <w:sz w:val="18"/>
      <w:szCs w:val="18"/>
    </w:rPr>
  </w:style>
  <w:style w:type="character" w:customStyle="1" w:styleId="apple-converted-space">
    <w:name w:val="apple-converted-space"/>
    <w:basedOn w:val="DefaultParagraphFont"/>
    <w:rsid w:val="00F30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69701">
      <w:bodyDiv w:val="1"/>
      <w:marLeft w:val="0"/>
      <w:marRight w:val="0"/>
      <w:marTop w:val="0"/>
      <w:marBottom w:val="0"/>
      <w:divBdr>
        <w:top w:val="none" w:sz="0" w:space="0" w:color="auto"/>
        <w:left w:val="none" w:sz="0" w:space="0" w:color="auto"/>
        <w:bottom w:val="none" w:sz="0" w:space="0" w:color="auto"/>
        <w:right w:val="none" w:sz="0" w:space="0" w:color="auto"/>
      </w:divBdr>
    </w:div>
    <w:div w:id="228225927">
      <w:bodyDiv w:val="1"/>
      <w:marLeft w:val="0"/>
      <w:marRight w:val="0"/>
      <w:marTop w:val="0"/>
      <w:marBottom w:val="0"/>
      <w:divBdr>
        <w:top w:val="none" w:sz="0" w:space="0" w:color="auto"/>
        <w:left w:val="none" w:sz="0" w:space="0" w:color="auto"/>
        <w:bottom w:val="none" w:sz="0" w:space="0" w:color="auto"/>
        <w:right w:val="none" w:sz="0" w:space="0" w:color="auto"/>
      </w:divBdr>
    </w:div>
    <w:div w:id="452597091">
      <w:bodyDiv w:val="1"/>
      <w:marLeft w:val="0"/>
      <w:marRight w:val="0"/>
      <w:marTop w:val="0"/>
      <w:marBottom w:val="0"/>
      <w:divBdr>
        <w:top w:val="none" w:sz="0" w:space="0" w:color="auto"/>
        <w:left w:val="none" w:sz="0" w:space="0" w:color="auto"/>
        <w:bottom w:val="none" w:sz="0" w:space="0" w:color="auto"/>
        <w:right w:val="none" w:sz="0" w:space="0" w:color="auto"/>
      </w:divBdr>
    </w:div>
    <w:div w:id="603919339">
      <w:bodyDiv w:val="1"/>
      <w:marLeft w:val="0"/>
      <w:marRight w:val="0"/>
      <w:marTop w:val="0"/>
      <w:marBottom w:val="0"/>
      <w:divBdr>
        <w:top w:val="none" w:sz="0" w:space="0" w:color="auto"/>
        <w:left w:val="none" w:sz="0" w:space="0" w:color="auto"/>
        <w:bottom w:val="none" w:sz="0" w:space="0" w:color="auto"/>
        <w:right w:val="none" w:sz="0" w:space="0" w:color="auto"/>
      </w:divBdr>
    </w:div>
    <w:div w:id="956135127">
      <w:bodyDiv w:val="1"/>
      <w:marLeft w:val="0"/>
      <w:marRight w:val="0"/>
      <w:marTop w:val="0"/>
      <w:marBottom w:val="0"/>
      <w:divBdr>
        <w:top w:val="none" w:sz="0" w:space="0" w:color="auto"/>
        <w:left w:val="none" w:sz="0" w:space="0" w:color="auto"/>
        <w:bottom w:val="none" w:sz="0" w:space="0" w:color="auto"/>
        <w:right w:val="none" w:sz="0" w:space="0" w:color="auto"/>
      </w:divBdr>
    </w:div>
    <w:div w:id="1039738976">
      <w:bodyDiv w:val="1"/>
      <w:marLeft w:val="0"/>
      <w:marRight w:val="0"/>
      <w:marTop w:val="0"/>
      <w:marBottom w:val="0"/>
      <w:divBdr>
        <w:top w:val="none" w:sz="0" w:space="0" w:color="auto"/>
        <w:left w:val="none" w:sz="0" w:space="0" w:color="auto"/>
        <w:bottom w:val="none" w:sz="0" w:space="0" w:color="auto"/>
        <w:right w:val="none" w:sz="0" w:space="0" w:color="auto"/>
      </w:divBdr>
    </w:div>
    <w:div w:id="1160001844">
      <w:bodyDiv w:val="1"/>
      <w:marLeft w:val="0"/>
      <w:marRight w:val="0"/>
      <w:marTop w:val="0"/>
      <w:marBottom w:val="0"/>
      <w:divBdr>
        <w:top w:val="none" w:sz="0" w:space="0" w:color="auto"/>
        <w:left w:val="none" w:sz="0" w:space="0" w:color="auto"/>
        <w:bottom w:val="none" w:sz="0" w:space="0" w:color="auto"/>
        <w:right w:val="none" w:sz="0" w:space="0" w:color="auto"/>
      </w:divBdr>
    </w:div>
    <w:div w:id="1520659950">
      <w:bodyDiv w:val="1"/>
      <w:marLeft w:val="0"/>
      <w:marRight w:val="0"/>
      <w:marTop w:val="0"/>
      <w:marBottom w:val="0"/>
      <w:divBdr>
        <w:top w:val="none" w:sz="0" w:space="0" w:color="auto"/>
        <w:left w:val="none" w:sz="0" w:space="0" w:color="auto"/>
        <w:bottom w:val="none" w:sz="0" w:space="0" w:color="auto"/>
        <w:right w:val="none" w:sz="0" w:space="0" w:color="auto"/>
      </w:divBdr>
    </w:div>
    <w:div w:id="1721706150">
      <w:bodyDiv w:val="1"/>
      <w:marLeft w:val="0"/>
      <w:marRight w:val="0"/>
      <w:marTop w:val="0"/>
      <w:marBottom w:val="0"/>
      <w:divBdr>
        <w:top w:val="none" w:sz="0" w:space="0" w:color="auto"/>
        <w:left w:val="none" w:sz="0" w:space="0" w:color="auto"/>
        <w:bottom w:val="none" w:sz="0" w:space="0" w:color="auto"/>
        <w:right w:val="none" w:sz="0" w:space="0" w:color="auto"/>
      </w:divBdr>
    </w:div>
    <w:div w:id="1916626252">
      <w:bodyDiv w:val="1"/>
      <w:marLeft w:val="0"/>
      <w:marRight w:val="0"/>
      <w:marTop w:val="0"/>
      <w:marBottom w:val="0"/>
      <w:divBdr>
        <w:top w:val="none" w:sz="0" w:space="0" w:color="auto"/>
        <w:left w:val="none" w:sz="0" w:space="0" w:color="auto"/>
        <w:bottom w:val="none" w:sz="0" w:space="0" w:color="auto"/>
        <w:right w:val="none" w:sz="0" w:space="0" w:color="auto"/>
      </w:divBdr>
    </w:div>
    <w:div w:id="197332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A4CF110-8B73-B943-904C-A6CDE970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24874</Words>
  <Characters>141786</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Huynh-Le, Minh-Phuong</dc:creator>
  <cp:keywords/>
  <dc:description/>
  <cp:lastModifiedBy>Huynh-Le, Minh-Phuong</cp:lastModifiedBy>
  <cp:revision>8</cp:revision>
  <dcterms:created xsi:type="dcterms:W3CDTF">2020-03-02T18:02:00Z</dcterms:created>
  <dcterms:modified xsi:type="dcterms:W3CDTF">2020-05-03T00:45:00Z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1c7b6d74-281c-3b9b-a03b-1d0fef3820e6</vt:lpwstr>
  </property>
  <property fmtid="{D5CDD505-2E9C-101B-9397-08002B2CF9AE}" pid="24" name="Mendeley Citation Style_1">
    <vt:lpwstr>http://www.zotero.org/styles/american-medical-association</vt:lpwstr>
  </property>
</Properties>
</file>