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5B89D" w14:textId="77777777" w:rsidR="0054144F" w:rsidRPr="00462634" w:rsidRDefault="0054144F" w:rsidP="0054144F">
      <w:pPr>
        <w:spacing w:after="0" w:line="480" w:lineRule="auto"/>
        <w:jc w:val="both"/>
        <w:rPr>
          <w:rFonts w:ascii="Arial" w:hAnsi="Arial" w:cs="Arial"/>
          <w:b/>
          <w:bCs/>
          <w:lang w:val="en-US"/>
        </w:rPr>
      </w:pPr>
      <w:r w:rsidRPr="00462634">
        <w:rPr>
          <w:rFonts w:ascii="Arial" w:hAnsi="Arial" w:cs="Arial"/>
          <w:b/>
          <w:bCs/>
          <w:lang w:val="en-US"/>
        </w:rPr>
        <w:t>Chest electrical impedance tomography</w:t>
      </w:r>
    </w:p>
    <w:p w14:paraId="38883248" w14:textId="77777777" w:rsidR="0054144F" w:rsidRPr="00462634" w:rsidRDefault="0054144F" w:rsidP="0054144F">
      <w:pPr>
        <w:spacing w:after="0" w:line="480" w:lineRule="auto"/>
        <w:jc w:val="both"/>
        <w:rPr>
          <w:rFonts w:ascii="Arial" w:hAnsi="Arial" w:cs="Arial"/>
          <w:lang w:val="en-US"/>
        </w:rPr>
      </w:pPr>
      <w:r w:rsidRPr="00462634">
        <w:rPr>
          <w:rFonts w:ascii="Arial" w:hAnsi="Arial" w:cs="Arial"/>
          <w:lang w:val="en-US"/>
        </w:rPr>
        <w:t>The ventilation practitioner places an electrical impedance tomography (EIT) band around the patient’s chest. For obtaining accurate serial measurements, the position of the EIT band is marked on the patient’s skin with a black marker to ensure that each subsequent measurement is performed on the same chest position. Then, a stepwise decremental positive end-expiratory pressure (PEEP) trial is performed in steps of 2 cmH</w:t>
      </w:r>
      <w:r w:rsidRPr="00462634">
        <w:rPr>
          <w:rFonts w:ascii="Arial" w:hAnsi="Arial" w:cs="Arial"/>
          <w:vertAlign w:val="subscript"/>
          <w:lang w:val="en-US"/>
        </w:rPr>
        <w:t>2</w:t>
      </w:r>
      <w:r w:rsidRPr="00462634">
        <w:rPr>
          <w:rFonts w:ascii="Arial" w:hAnsi="Arial" w:cs="Arial"/>
          <w:lang w:val="en-US"/>
        </w:rPr>
        <w:t>0 PEEP, stating at 24 cmH</w:t>
      </w:r>
      <w:r w:rsidRPr="00462634">
        <w:rPr>
          <w:rFonts w:ascii="Arial" w:hAnsi="Arial" w:cs="Arial"/>
          <w:vertAlign w:val="subscript"/>
          <w:lang w:val="en-US"/>
        </w:rPr>
        <w:t>2</w:t>
      </w:r>
      <w:r w:rsidRPr="00462634">
        <w:rPr>
          <w:rFonts w:ascii="Arial" w:hAnsi="Arial" w:cs="Arial"/>
          <w:lang w:val="en-US"/>
        </w:rPr>
        <w:t>0 (if clinically possible) at the set level for 30-60 seconds. The number of steps performed may vary between patients and measurements based on patient tolerance. Chest EIT measurements are recorded continuously during the decremental PEEP trial. In addition to the chest EIT images, the PEEP steps, %collapse, %over distension, tidal volume and inspiration pressure (PIP) for each PEEP step are collected. Data will be stored, anonymized and identified with the study code for further analyses. In addition, prior arterial blood gas analyses, and ventilator settings before the start and during the PEEP trial will be recorded by the ventilator practitioners in the daily clinical medical report form and extracted and noted in the daily eCRF by researchers. Based on the experience level of the performing ventilation practitioner, either the bedside interpretation of collapse and overdistension or the dynamic lung compliance/tidal volume during different PEEP levels will be used to advise the treating intensivist on the optimal PEEP</w:t>
      </w:r>
      <w:r>
        <w:rPr>
          <w:rFonts w:ascii="Arial" w:hAnsi="Arial" w:cs="Arial"/>
          <w:lang w:val="en-US"/>
        </w:rPr>
        <w:t>.</w:t>
      </w:r>
      <w:r w:rsidRPr="00462634">
        <w:rPr>
          <w:rFonts w:ascii="Arial" w:hAnsi="Arial" w:cs="Arial"/>
          <w:lang w:val="en-US"/>
        </w:rPr>
        <w:t xml:space="preserve"> The treating intensivist is allowed to disregard the advice of the ventilation practitioner on clinical grounds. Half an hour after the PEEP trial, an arterial blood gas will be collected. The arterial blood gas information combined with the ventilator FiO</w:t>
      </w:r>
      <w:r w:rsidRPr="00462634">
        <w:rPr>
          <w:rFonts w:ascii="Arial" w:hAnsi="Arial" w:cs="Arial"/>
          <w:vertAlign w:val="subscript"/>
          <w:lang w:val="en-US"/>
        </w:rPr>
        <w:t>2</w:t>
      </w:r>
      <w:r w:rsidRPr="00462634">
        <w:rPr>
          <w:rFonts w:ascii="Arial" w:hAnsi="Arial" w:cs="Arial"/>
          <w:lang w:val="en-US"/>
        </w:rPr>
        <w:t xml:space="preserve"> settings enable to calculate the PF-ratio to evaluate the effect of PEEP optimization. Whether optimal PEEP is advised based on chest EIT images or on dynamic lung compliance will be registered (Please see </w:t>
      </w:r>
      <w:r w:rsidRPr="00462634">
        <w:rPr>
          <w:rFonts w:ascii="Arial" w:hAnsi="Arial" w:cs="Arial"/>
          <w:b/>
          <w:bCs/>
          <w:lang w:val="en-US"/>
        </w:rPr>
        <w:t xml:space="preserve">Supplemental Table 2 </w:t>
      </w:r>
      <w:r w:rsidRPr="00462634">
        <w:rPr>
          <w:rFonts w:ascii="Arial" w:hAnsi="Arial" w:cs="Arial"/>
          <w:lang w:val="en-US"/>
        </w:rPr>
        <w:t>for collection of bedside chest EIT variables).</w:t>
      </w:r>
    </w:p>
    <w:p w14:paraId="5BFDC66D" w14:textId="77777777" w:rsidR="0054144F" w:rsidRPr="00462634" w:rsidRDefault="0054144F" w:rsidP="0054144F">
      <w:pPr>
        <w:spacing w:after="0" w:line="480" w:lineRule="auto"/>
        <w:ind w:firstLine="709"/>
        <w:jc w:val="both"/>
        <w:rPr>
          <w:rFonts w:ascii="Arial" w:hAnsi="Arial" w:cs="Arial"/>
          <w:lang w:val="en-US"/>
        </w:rPr>
      </w:pPr>
      <w:r w:rsidRPr="00462634">
        <w:rPr>
          <w:rFonts w:ascii="Arial" w:hAnsi="Arial" w:cs="Arial"/>
          <w:lang w:val="en-US"/>
        </w:rPr>
        <w:t>The PEEP trial will be discontinued if there is a significant alveolar collapse shown on the chest EIT images, or a significant reduction of the dynamic compliance, an S</w:t>
      </w:r>
      <w:r w:rsidRPr="00462634">
        <w:rPr>
          <w:rFonts w:ascii="Arial" w:hAnsi="Arial" w:cs="Arial"/>
          <w:lang w:val="en-GB"/>
        </w:rPr>
        <w:t>pO</w:t>
      </w:r>
      <w:r w:rsidRPr="00462634">
        <w:rPr>
          <w:rFonts w:ascii="Arial" w:hAnsi="Arial" w:cs="Arial"/>
          <w:vertAlign w:val="subscript"/>
          <w:lang w:val="en-GB"/>
        </w:rPr>
        <w:t>2</w:t>
      </w:r>
      <w:r w:rsidRPr="00462634">
        <w:rPr>
          <w:rFonts w:ascii="Arial" w:hAnsi="Arial" w:cs="Arial"/>
          <w:lang w:val="en-GB"/>
        </w:rPr>
        <w:t xml:space="preserve"> &lt;88%. </w:t>
      </w:r>
      <w:r w:rsidRPr="00462634">
        <w:rPr>
          <w:rFonts w:ascii="Arial" w:hAnsi="Arial" w:cs="Arial"/>
          <w:lang w:val="en-US"/>
        </w:rPr>
        <w:t xml:space="preserve">The measurements will preferably be done in pressure control (i.e. Bilevel Positive Airway Pressure) mode, but volume control and pressure support mode are also possible. Measurements can be done in both prone and supine positions. Degrees of semi-recumbent </w:t>
      </w:r>
      <w:r w:rsidRPr="00462634">
        <w:rPr>
          <w:rFonts w:ascii="Arial" w:hAnsi="Arial" w:cs="Arial"/>
          <w:lang w:val="en-US"/>
        </w:rPr>
        <w:lastRenderedPageBreak/>
        <w:t xml:space="preserve">position of the head of the bed will be noted. When a patient is turned from a prone to a supine position (or vice versa), initiation of measurements will be postponed at least 30 minutes to reach stable mechanical ventilation conditions. </w:t>
      </w:r>
    </w:p>
    <w:p w14:paraId="7E19E15C" w14:textId="77777777" w:rsidR="00B808DA" w:rsidRPr="0054144F" w:rsidRDefault="00B808DA">
      <w:pPr>
        <w:rPr>
          <w:lang w:val="en-US"/>
        </w:rPr>
      </w:pPr>
    </w:p>
    <w:sectPr w:rsidR="00B808DA" w:rsidRPr="00541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4F"/>
    <w:rsid w:val="0054144F"/>
    <w:rsid w:val="00B80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3FD6"/>
  <w15:chartTrackingRefBased/>
  <w15:docId w15:val="{1C84C2DA-E23F-405F-8102-AAA73379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2321</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tas</dc:creator>
  <cp:keywords/>
  <dc:description/>
  <cp:lastModifiedBy>jeanette tas</cp:lastModifiedBy>
  <cp:revision>1</cp:revision>
  <dcterms:created xsi:type="dcterms:W3CDTF">2020-04-27T06:58:00Z</dcterms:created>
  <dcterms:modified xsi:type="dcterms:W3CDTF">2020-04-27T07:00:00Z</dcterms:modified>
</cp:coreProperties>
</file>