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AF41" w14:textId="77777777" w:rsidR="005C6A39" w:rsidRPr="005C6A39" w:rsidRDefault="005C6A39" w:rsidP="005C6A39">
      <w:pPr>
        <w:spacing w:line="480" w:lineRule="auto"/>
        <w:rPr>
          <w:b/>
          <w:bCs/>
        </w:rPr>
      </w:pPr>
      <w:bookmarkStart w:id="0" w:name="_GoBack"/>
      <w:bookmarkEnd w:id="0"/>
      <w:r w:rsidRPr="005C6A39">
        <w:rPr>
          <w:b/>
          <w:bCs/>
        </w:rPr>
        <w:t>Methods:</w:t>
      </w:r>
    </w:p>
    <w:p w14:paraId="3FAD5708" w14:textId="2FE8700C" w:rsidR="005C6A39" w:rsidRDefault="005C6A39" w:rsidP="005C6A39">
      <w:pPr>
        <w:spacing w:line="480" w:lineRule="auto"/>
      </w:pPr>
      <w:r w:rsidRPr="00351C4E">
        <w:t>Data of confirmed COVID-19 cases was derived f</w:t>
      </w:r>
      <w:r>
        <w:t>ro</w:t>
      </w:r>
      <w:r w:rsidRPr="00351C4E">
        <w:t>m the Coronavirus COVID-19 Global Cases by the Center for Systems Science and Engineering (CSSE) at Johns Hopkins University (JHU)</w:t>
      </w:r>
      <w:r w:rsidRPr="00351C4E">
        <w:rPr>
          <w:vertAlign w:val="superscript"/>
        </w:rPr>
        <w:fldChar w:fldCharType="begin"/>
      </w:r>
      <w:r w:rsidR="00C91DF5">
        <w:rPr>
          <w:vertAlign w:val="superscript"/>
        </w:rPr>
        <w:instrText xml:space="preserve"> ADDIN EN.CITE &lt;EndNote&gt;&lt;Cite&gt;&lt;Author&gt;Dong&lt;/Author&gt;&lt;RecNum&gt;18&lt;/RecNum&gt;&lt;DisplayText&gt;&lt;style face="superscript"&gt;1&lt;/style&gt;&lt;/DisplayText&gt;&lt;record&gt;&lt;rec-number&gt;18&lt;/rec-number&gt;&lt;foreign-keys&gt;&lt;key app="EN" db-id="w5v90rat6xp207efwtnxsxsmwvzpzfr0t0xw" timestamp="1584130865"&gt;18&lt;/key&gt;&lt;/foreign-keys&gt;&lt;ref-type name="Journal Article"&gt;17&lt;/ref-type&gt;&lt;contributors&gt;&lt;authors&gt;&lt;author&gt;Dong, Ensheng&lt;/author&gt;&lt;author&gt;Du, Hongru&lt;/author&gt;&lt;author&gt;Gardner, Lauren&lt;/author&gt;&lt;/authors&gt;&lt;/contributors&gt;&lt;titles&gt;&lt;title&gt;An interactive web-based dashboard to track COVID-19 in real time&lt;/title&gt;&lt;secondary-title&gt;The Lancet Infectious Diseases&lt;/secondary-title&gt;&lt;/titles&gt;&lt;periodical&gt;&lt;full-title&gt;The Lancet Infectious Diseases&lt;/full-title&gt;&lt;/periodical&gt;&lt;dates&gt;&lt;/dates&gt;&lt;publisher&gt;Elsevier&lt;/publisher&gt;&lt;isbn&gt;1473-3099&lt;/isbn&gt;&lt;urls&gt;&lt;related-urls&gt;&lt;url&gt;https://doi.org/10.1016/S1473-3099(20)30120-1&lt;/url&gt;&lt;/related-urls&gt;&lt;/urls&gt;&lt;electronic-resource-num&gt;10.1016/S1473-3099(20)30120-1&lt;/electronic-resource-num&gt;&lt;access-date&gt;2020/03/13&lt;/access-date&gt;&lt;/record&gt;&lt;/Cite&gt;&lt;/EndNote&gt;</w:instrText>
      </w:r>
      <w:r w:rsidRPr="00351C4E">
        <w:rPr>
          <w:vertAlign w:val="superscript"/>
        </w:rPr>
        <w:fldChar w:fldCharType="separate"/>
      </w:r>
      <w:r w:rsidR="00C91DF5">
        <w:rPr>
          <w:noProof/>
          <w:vertAlign w:val="superscript"/>
        </w:rPr>
        <w:t>1</w:t>
      </w:r>
      <w:r w:rsidRPr="00351C4E">
        <w:rPr>
          <w:vertAlign w:val="superscript"/>
        </w:rPr>
        <w:fldChar w:fldCharType="end"/>
      </w:r>
      <w:r>
        <w:t xml:space="preserve">up to  March 19, 2020. Countries with less than 50 diagnosed patients as well as countries not categorized as local transmission according to the WHO situation report as of March 9 were excluded in order to minimize confounding of imported disease transmission. </w:t>
      </w:r>
    </w:p>
    <w:p w14:paraId="77F09203" w14:textId="4E5E9D54" w:rsidR="005C6A39" w:rsidRDefault="005C6A39" w:rsidP="005C6A39">
      <w:pPr>
        <w:spacing w:line="480" w:lineRule="auto"/>
        <w:rPr>
          <w:rtl/>
        </w:rPr>
      </w:pPr>
      <w:r>
        <w:t>We prospectively defined “warm” and “cold” climate countries according to the following criteria: A “Cold” climate country was defined as a country with  average temperatures below 15</w:t>
      </w:r>
      <w:r>
        <w:rPr>
          <w:rFonts w:ascii="Calibri" w:hAnsi="Calibri" w:cs="Calibri"/>
        </w:rPr>
        <w:t>˚</w:t>
      </w:r>
      <w:r>
        <w:t xml:space="preserve"> Celsius degrees (&lt;77</w:t>
      </w:r>
      <w:r w:rsidRPr="03C53036">
        <w:rPr>
          <w:rFonts w:ascii="Calibri" w:hAnsi="Calibri" w:cs="Calibri"/>
        </w:rPr>
        <w:t>˚</w:t>
      </w:r>
      <w:r>
        <w:t xml:space="preserve"> Fahrenheit) </w:t>
      </w:r>
      <w:r w:rsidRPr="005A6D2C">
        <w:rPr>
          <w:rFonts w:asciiTheme="majorBidi" w:hAnsiTheme="majorBidi" w:cstheme="majorBidi"/>
        </w:rPr>
        <w:t>during the month of March</w:t>
      </w:r>
      <w:r>
        <w:rPr>
          <w:rFonts w:ascii="Calibri" w:hAnsi="Calibri" w:cs="Calibri"/>
        </w:rPr>
        <w:fldChar w:fldCharType="begin"/>
      </w:r>
      <w:r w:rsidR="00C91DF5">
        <w:rPr>
          <w:rFonts w:ascii="Calibri" w:hAnsi="Calibri" w:cs="Calibri"/>
        </w:rPr>
        <w:instrText xml:space="preserve"> ADDIN EN.CITE &lt;EndNote&gt;&lt;Cite&gt;&lt;Author&gt;Sajadi&lt;/Author&gt;&lt;Year&gt;2020&lt;/Year&gt;&lt;RecNum&gt;29&lt;/RecNum&gt;&lt;DisplayText&gt;&lt;style face="superscript"&gt;2&lt;/style&gt;&lt;/DisplayText&gt;&lt;record&gt;&lt;rec-number&gt;29&lt;/rec-number&gt;&lt;foreign-keys&gt;&lt;key app="EN" db-id="w5v90rat6xp207efwtnxsxsmwvzpzfr0t0xw" timestamp="1584140034"&gt;29&lt;/key&gt;&lt;/foreign-keys&gt;&lt;ref-type name="Online Database"&gt;45&lt;/ref-type&gt;&lt;contributors&gt;&lt;authors&gt;&lt;author&gt;Sajadi, Mohammad M.&lt;/author&gt;&lt;author&gt;Habibzadeh, Parham &lt;/author&gt;&lt;author&gt;Vintzileos, Augustin &lt;/author&gt;&lt;author&gt;Shokouhi, Shervin &lt;/author&gt;&lt;author&gt;Miralles-Wilhelm Fernando&lt;/author&gt;&lt;author&gt;Amoroso  Anthony&lt;/author&gt;&lt;/authors&gt;&lt;/contributors&gt;&lt;titles&gt;&lt;title&gt; Temperature and Latitude Analysis to Predict Potential Spread and Seasonality for COVID-19 &lt;/title&gt;&lt;secondary-title&gt;SSRN&lt;/secondary-title&gt;&lt;/titles&gt;&lt;edition&gt;March 5, 2020&lt;/edition&gt;&lt;dates&gt;&lt;year&gt;2020&lt;/year&gt;&lt;/dates&gt;&lt;publisher&gt;SSRN&lt;/publisher&gt;&lt;urls&gt;&lt;related-urls&gt;&lt;url&gt;https://ssrn.com/abstract=3550308 &lt;/url&gt;&lt;/related-urls&gt;&lt;/urls&gt;&lt;electronic-resource-num&gt; http://dx.doi.org/10.2139/ssrn.3550308&lt;/electronic-resource-num&gt;&lt;/record&gt;&lt;/Cite&gt;&lt;/EndNote&gt;</w:instrText>
      </w:r>
      <w:r>
        <w:rPr>
          <w:rFonts w:ascii="Calibri" w:hAnsi="Calibri" w:cs="Calibri"/>
        </w:rPr>
        <w:fldChar w:fldCharType="separate"/>
      </w:r>
      <w:r w:rsidR="00C91DF5" w:rsidRPr="00C91DF5">
        <w:rPr>
          <w:rFonts w:ascii="Calibri" w:hAnsi="Calibri" w:cs="Calibri"/>
          <w:noProof/>
          <w:vertAlign w:val="superscript"/>
        </w:rPr>
        <w:t>2</w:t>
      </w:r>
      <w:r>
        <w:rPr>
          <w:rFonts w:ascii="Calibri" w:hAnsi="Calibri" w:cs="Calibri"/>
        </w:rPr>
        <w:fldChar w:fldCharType="end"/>
      </w:r>
      <w:r>
        <w:rPr>
          <w:rFonts w:ascii="Calibri" w:hAnsi="Calibri" w:cs="Calibri"/>
        </w:rPr>
        <w:t xml:space="preserve"> </w:t>
      </w:r>
      <w:r w:rsidRPr="00891EE9">
        <w:t xml:space="preserve"> </w:t>
      </w:r>
      <w:r>
        <w:t>and latitude line north of 40</w:t>
      </w:r>
      <w:r>
        <w:rPr>
          <w:rFonts w:ascii="Calibri" w:hAnsi="Calibri" w:cs="Calibri"/>
        </w:rPr>
        <w:t>˚</w:t>
      </w:r>
      <w:r>
        <w:t>. A “Warm” climate country was defined as a country with average March temperatures above 15</w:t>
      </w:r>
      <w:r>
        <w:rPr>
          <w:rFonts w:ascii="Calibri" w:hAnsi="Calibri" w:cs="Calibri"/>
        </w:rPr>
        <w:t>˚</w:t>
      </w:r>
      <w:r>
        <w:t xml:space="preserve"> Celsius degrees (</w:t>
      </w:r>
      <w:r w:rsidRPr="00313ADA">
        <w:t>≥</w:t>
      </w:r>
      <w:r>
        <w:t>77</w:t>
      </w:r>
      <w:r w:rsidRPr="03C53036">
        <w:rPr>
          <w:rFonts w:ascii="Calibri" w:hAnsi="Calibri" w:cs="Calibri"/>
        </w:rPr>
        <w:t>˚</w:t>
      </w:r>
      <w:r>
        <w:t xml:space="preserve"> Fahrenheit). Based on the assumption that Italy has experienced an unproportionally high local disease spread not essentially affected by weather (in a similar manner to the Wuhan outbreak) we tested our model with and without the addition of Italy.</w:t>
      </w:r>
      <w:r w:rsidR="00481A6D">
        <w:t xml:space="preserve"> </w:t>
      </w:r>
      <w:r>
        <w:t xml:space="preserve">We did not include China in our analysis given the unique circumstances associated with the country being the origin of the outbreak, the lag between outbreak and detection that may confound spread as well as the drastic mitigation steps applied. We assessed disease spread by two measures: The </w:t>
      </w:r>
      <w:r w:rsidRPr="0020231B">
        <w:t>Replication Rate</w:t>
      </w:r>
      <w:r w:rsidRPr="00F60CED">
        <w:t xml:space="preserve"> and the </w:t>
      </w:r>
      <w:r w:rsidRPr="0020231B">
        <w:t>Rate of Spread</w:t>
      </w:r>
      <w:r w:rsidRPr="00F60CED">
        <w:t>.</w:t>
      </w:r>
      <w:r>
        <w:rPr>
          <w:i/>
          <w:iCs/>
        </w:rPr>
        <w:t xml:space="preserve"> </w:t>
      </w:r>
    </w:p>
    <w:p w14:paraId="631E8190" w14:textId="63FF660B" w:rsidR="005C6A39" w:rsidRPr="0012545E" w:rsidRDefault="005C6A39" w:rsidP="005C6A39">
      <w:pPr>
        <w:spacing w:line="480" w:lineRule="auto"/>
      </w:pPr>
      <w:r>
        <w:t>Replication rate (RR) was defined as the slope of the logarithmic curve of the natural logarithm of the number of cases diagnosed in each country, starting from the day in which the total number of diagnosed cases was ≥30.</w:t>
      </w:r>
      <w:r w:rsidR="00913285" w:rsidRPr="00913285">
        <w:t xml:space="preserve"> </w:t>
      </w:r>
      <w:r w:rsidR="00913285">
        <w:t xml:space="preserve">The choice of 30 for the point we start counting diagnosed cases was chosen as a cut-off </w:t>
      </w:r>
      <w:r w:rsidR="00913285" w:rsidRPr="00DE7128">
        <w:t xml:space="preserve">based on 2 standard deviations from the mean </w:t>
      </w:r>
      <w:r w:rsidR="00913285">
        <w:t xml:space="preserve">diagnosed patients in </w:t>
      </w:r>
      <w:r w:rsidR="00913285" w:rsidRPr="00DE7128">
        <w:t xml:space="preserve">countries with imported cases </w:t>
      </w:r>
      <w:r w:rsidR="00913285">
        <w:t xml:space="preserve">only </w:t>
      </w:r>
      <w:r w:rsidR="00913285" w:rsidRPr="00DE7128">
        <w:t>(based on WHO situation report at March 5, 2020)</w:t>
      </w:r>
      <w:r>
        <w:t xml:space="preserve"> We </w:t>
      </w:r>
      <w:r>
        <w:lastRenderedPageBreak/>
        <w:t xml:space="preserve">calculated the slope of a sliding window of size (dT), where we chose dT=3. Let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t xml:space="preserve"> be the number of validated cases of COVID-19 for each country at day t.</w:t>
      </w:r>
    </w:p>
    <w:p w14:paraId="245D508C" w14:textId="77777777" w:rsidR="005C6A39" w:rsidRPr="00A87B57" w:rsidRDefault="005C6A39" w:rsidP="005C6A39">
      <w:pPr>
        <w:spacing w:line="480" w:lineRule="auto"/>
        <w:rPr>
          <w:i/>
        </w:rPr>
      </w:pPr>
      <m:oMathPara>
        <m:oMath>
          <m:r>
            <w:rPr>
              <w:rFonts w:ascii="Cambria Math" w:hAnsi="Cambria Math"/>
            </w:rPr>
            <m:t>Replication Rate=</m:t>
          </m:r>
          <m:f>
            <m:fPr>
              <m:ctrlPr>
                <w:rPr>
                  <w:rFonts w:ascii="Cambria Math" w:hAnsi="Cambria Math"/>
                  <w:i/>
                </w:rPr>
              </m:ctrlPr>
            </m:fPr>
            <m:num>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t+dT</m:t>
                          </m:r>
                        </m:sub>
                      </m:sSub>
                    </m:e>
                  </m:d>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t</m:t>
                          </m:r>
                        </m:sub>
                      </m:sSub>
                    </m:e>
                  </m:d>
                </m:e>
              </m:func>
            </m:num>
            <m:den>
              <m:r>
                <w:rPr>
                  <w:rFonts w:ascii="Cambria Math" w:hAnsi="Cambria Math"/>
                </w:rPr>
                <m:t>dT</m:t>
              </m:r>
            </m:den>
          </m:f>
          <m:r>
            <w:rPr>
              <w:rFonts w:ascii="Cambria Math" w:hAnsi="Cambria Math"/>
            </w:rPr>
            <m:t>.</m:t>
          </m:r>
        </m:oMath>
      </m:oMathPara>
    </w:p>
    <w:p w14:paraId="2AE7DF88" w14:textId="280B4140" w:rsidR="005C6A39" w:rsidRDefault="005C6A39" w:rsidP="005C6A39">
      <w:pPr>
        <w:spacing w:line="480" w:lineRule="auto"/>
      </w:pPr>
      <w:r>
        <w:t xml:space="preserve">Rate of Spread (RoS) was calculated based on the method presented by </w:t>
      </w:r>
      <w:proofErr w:type="spellStart"/>
      <w:r>
        <w:t>Sajadi</w:t>
      </w:r>
      <w:proofErr w:type="spellEnd"/>
      <w:r>
        <w:t xml:space="preserve"> et al.</w:t>
      </w:r>
      <w:r>
        <w:fldChar w:fldCharType="begin"/>
      </w:r>
      <w:r w:rsidR="00C91DF5">
        <w:instrText xml:space="preserve"> ADDIN EN.CITE &lt;EndNote&gt;&lt;Cite&gt;&lt;Author&gt;Sajadi&lt;/Author&gt;&lt;Year&gt;2020&lt;/Year&gt;&lt;RecNum&gt;29&lt;/RecNum&gt;&lt;DisplayText&gt;&lt;style face="superscript"&gt;2&lt;/style&gt;&lt;/DisplayText&gt;&lt;record&gt;&lt;rec-number&gt;29&lt;/rec-number&gt;&lt;foreign-keys&gt;&lt;key app="EN" db-id="w5v90rat6xp207efwtnxsxsmwvzpzfr0t0xw" timestamp="1584140034"&gt;29&lt;/key&gt;&lt;/foreign-keys&gt;&lt;ref-type name="Online Database"&gt;45&lt;/ref-type&gt;&lt;contributors&gt;&lt;authors&gt;&lt;author&gt;Sajadi, Mohammad M.&lt;/author&gt;&lt;author&gt;Habibzadeh, Parham &lt;/author&gt;&lt;author&gt;Vintzileos, Augustin &lt;/author&gt;&lt;author&gt;Shokouhi, Shervin &lt;/author&gt;&lt;author&gt;Miralles-Wilhelm Fernando&lt;/author&gt;&lt;author&gt;Amoroso  Anthony&lt;/author&gt;&lt;/authors&gt;&lt;/contributors&gt;&lt;titles&gt;&lt;title&gt; Temperature and Latitude Analysis to Predict Potential Spread and Seasonality for COVID-19 &lt;/title&gt;&lt;secondary-title&gt;SSRN&lt;/secondary-title&gt;&lt;/titles&gt;&lt;edition&gt;March 5, 2020&lt;/edition&gt;&lt;dates&gt;&lt;year&gt;2020&lt;/year&gt;&lt;/dates&gt;&lt;publisher&gt;SSRN&lt;/publisher&gt;&lt;urls&gt;&lt;related-urls&gt;&lt;url&gt;https://ssrn.com/abstract=3550308 &lt;/url&gt;&lt;/related-urls&gt;&lt;/urls&gt;&lt;electronic-resource-num&gt; http://dx.doi.org/10.2139/ssrn.3550308&lt;/electronic-resource-num&gt;&lt;/record&gt;&lt;/Cite&gt;&lt;/EndNote&gt;</w:instrText>
      </w:r>
      <w:r>
        <w:fldChar w:fldCharType="separate"/>
      </w:r>
      <w:r w:rsidR="00C91DF5" w:rsidRPr="00C91DF5">
        <w:rPr>
          <w:noProof/>
          <w:vertAlign w:val="superscript"/>
        </w:rPr>
        <w:t>2</w:t>
      </w:r>
      <w:r>
        <w:fldChar w:fldCharType="end"/>
      </w:r>
      <w:r>
        <w:t xml:space="preserve">  . It is calculated by running a linear regression of </w:t>
      </w:r>
      <w:proofErr w:type="gramStart"/>
      <w:r>
        <w:t>ln(</w:t>
      </w:r>
      <w:proofErr w:type="gramEnd"/>
      <w:r>
        <w:t xml:space="preserve">Confirmed Cases) on time, and taking RoS to be the slope coefficient of the regression. We used a 7-day sliding window, as in </w:t>
      </w:r>
      <w:proofErr w:type="spellStart"/>
      <w:r>
        <w:t>Sajadi</w:t>
      </w:r>
      <w:proofErr w:type="spellEnd"/>
      <w:r>
        <w:t xml:space="preserve"> et al. </w:t>
      </w:r>
      <w:r w:rsidR="00481A6D">
        <w:fldChar w:fldCharType="begin"/>
      </w:r>
      <w:r w:rsidR="00C91DF5">
        <w:instrText xml:space="preserve"> ADDIN EN.CITE &lt;EndNote&gt;&lt;Cite&gt;&lt;Author&gt;Sajadi&lt;/Author&gt;&lt;Year&gt;2020&lt;/Year&gt;&lt;RecNum&gt;29&lt;/RecNum&gt;&lt;DisplayText&gt;&lt;style face="superscript"&gt;2&lt;/style&gt;&lt;/DisplayText&gt;&lt;record&gt;&lt;rec-number&gt;29&lt;/rec-number&gt;&lt;foreign-keys&gt;&lt;key app="EN" db-id="w5v90rat6xp207efwtnxsxsmwvzpzfr0t0xw" timestamp="1584140034"&gt;29&lt;/key&gt;&lt;/foreign-keys&gt;&lt;ref-type name="Online Database"&gt;45&lt;/ref-type&gt;&lt;contributors&gt;&lt;authors&gt;&lt;author&gt;Sajadi, Mohammad M.&lt;/author&gt;&lt;author&gt;Habibzadeh, Parham &lt;/author&gt;&lt;author&gt;Vintzileos, Augustin &lt;/author&gt;&lt;author&gt;Shokouhi, Shervin &lt;/author&gt;&lt;author&gt;Miralles-Wilhelm Fernando&lt;/author&gt;&lt;author&gt;Amoroso  Anthony&lt;/author&gt;&lt;/authors&gt;&lt;/contributors&gt;&lt;titles&gt;&lt;title&gt; Temperature and Latitude Analysis to Predict Potential Spread and Seasonality for COVID-19 &lt;/title&gt;&lt;secondary-title&gt;SSRN&lt;/secondary-title&gt;&lt;/titles&gt;&lt;edition&gt;March 5, 2020&lt;/edition&gt;&lt;dates&gt;&lt;year&gt;2020&lt;/year&gt;&lt;/dates&gt;&lt;publisher&gt;SSRN&lt;/publisher&gt;&lt;urls&gt;&lt;related-urls&gt;&lt;url&gt;https://ssrn.com/abstract=3550308 &lt;/url&gt;&lt;/related-urls&gt;&lt;/urls&gt;&lt;electronic-resource-num&gt; http://dx.doi.org/10.2139/ssrn.3550308&lt;/electronic-resource-num&gt;&lt;/record&gt;&lt;/Cite&gt;&lt;/EndNote&gt;</w:instrText>
      </w:r>
      <w:r w:rsidR="00481A6D">
        <w:fldChar w:fldCharType="separate"/>
      </w:r>
      <w:r w:rsidR="00C91DF5" w:rsidRPr="00C91DF5">
        <w:rPr>
          <w:noProof/>
          <w:vertAlign w:val="superscript"/>
        </w:rPr>
        <w:t>2</w:t>
      </w:r>
      <w:r w:rsidR="00481A6D">
        <w:fldChar w:fldCharType="end"/>
      </w:r>
      <w:r w:rsidR="00481A6D">
        <w:t>.</w:t>
      </w:r>
    </w:p>
    <w:p w14:paraId="1C7721A0" w14:textId="77777777" w:rsidR="005C6A39" w:rsidRDefault="005C6A39" w:rsidP="005C6A39">
      <w:pPr>
        <w:spacing w:line="480" w:lineRule="auto"/>
      </w:pPr>
      <m:oMathPara>
        <m:oMath>
          <m:r>
            <w:rPr>
              <w:rFonts w:ascii="Cambria Math" w:hAnsi="Cambria Math"/>
            </w:rPr>
            <m:t xml:space="preserve"> </m:t>
          </m:r>
          <m:d>
            <m:dPr>
              <m:ctrlPr>
                <w:rPr>
                  <w:rFonts w:ascii="Cambria Math" w:hAnsi="Cambria Math"/>
                  <w:i/>
                </w:rPr>
              </m:ctrlPr>
            </m:dPr>
            <m:e>
              <m:r>
                <w:rPr>
                  <w:rFonts w:ascii="Cambria Math" w:hAnsi="Cambria Math"/>
                </w:rPr>
                <m:t>RoS</m:t>
              </m:r>
            </m:e>
          </m:d>
          <m:sSub>
            <m:sSubPr>
              <m:ctrlPr>
                <w:rPr>
                  <w:rFonts w:ascii="Cambria Math" w:hAnsi="Cambria Math"/>
                  <w:i/>
                </w:rPr>
              </m:ctrlPr>
            </m:sSubPr>
            <m:e>
              <m:r>
                <w:rPr>
                  <w:rFonts w:ascii="Cambria Math" w:hAnsi="Cambria Math"/>
                </w:rPr>
                <m:t xml:space="preserve">Rate of Spread </m:t>
              </m:r>
              <m:d>
                <m:dPr>
                  <m:ctrlPr>
                    <w:rPr>
                      <w:rFonts w:ascii="Cambria Math" w:hAnsi="Cambria Math"/>
                      <w:i/>
                    </w:rPr>
                  </m:ctrlPr>
                </m:dPr>
                <m:e>
                  <m:r>
                    <w:rPr>
                      <w:rFonts w:ascii="Cambria Math" w:hAnsi="Cambria Math"/>
                    </w:rPr>
                    <m:t>RoS</m:t>
                  </m:r>
                </m:e>
              </m:d>
            </m:e>
            <m:sub>
              <m:r>
                <w:rPr>
                  <w:rFonts w:ascii="Cambria Math" w:hAnsi="Cambria Math"/>
                </w:rPr>
                <m:t>n+7</m:t>
              </m:r>
            </m:sub>
          </m:sSub>
          <m:r>
            <w:rPr>
              <w:rFonts w:ascii="Cambria Math" w:hAnsi="Cambria Math"/>
            </w:rPr>
            <m:t>=slope of the linear regression on</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func>
          <m:r>
            <w:rPr>
              <w:rFonts w:ascii="Cambria Math" w:hAnsi="Cambria Math"/>
            </w:rPr>
            <m:t>,…,</m:t>
          </m:r>
          <m:r>
            <m:rPr>
              <m:sty m:val="p"/>
            </m:rPr>
            <w:rPr>
              <w:rFonts w:ascii="Cambria Math" w:hAnsi="Cambria Math"/>
            </w:rPr>
            <m:t>ln⁡</m:t>
          </m:r>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n+6</m:t>
              </m:r>
            </m:sub>
          </m:sSub>
          <m:r>
            <w:rPr>
              <w:rFonts w:ascii="Cambria Math" w:hAnsi="Cambria Math"/>
            </w:rPr>
            <m:t>)</m:t>
          </m:r>
        </m:oMath>
      </m:oMathPara>
    </w:p>
    <w:p w14:paraId="2151B9F7" w14:textId="6EBB4398" w:rsidR="005C6A39" w:rsidRDefault="005C6A39" w:rsidP="005C6A39">
      <w:pPr>
        <w:spacing w:line="480" w:lineRule="auto"/>
      </w:pPr>
      <w:r>
        <w:t xml:space="preserve">The calculation of the RoS was conducted by using a window for regression that does not include any missing values. From the RoS one can estimate the doubling time of cases: </w:t>
      </w:r>
      <w:r>
        <w:br/>
        <w:t xml:space="preserve">Doubling Time =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RoS</m:t>
            </m:r>
          </m:den>
        </m:f>
      </m:oMath>
      <w:r>
        <w:t>.</w:t>
      </w:r>
      <w:r>
        <w:fldChar w:fldCharType="begin"/>
      </w:r>
      <w:r w:rsidR="00C91DF5">
        <w:instrText xml:space="preserve"> ADDIN EN.CITE &lt;EndNote&gt;&lt;Cite&gt;&lt;Author&gt;Park&lt;/Author&gt;&lt;Year&gt;2019&lt;/Year&gt;&lt;RecNum&gt;52&lt;/RecNum&gt;&lt;DisplayText&gt;&lt;style face="superscript"&gt;3&lt;/style&gt;&lt;/DisplayText&gt;&lt;record&gt;&lt;rec-number&gt;52&lt;/rec-number&gt;&lt;foreign-keys&gt;&lt;key app="EN" db-id="w5v90rat6xp207efwtnxsxsmwvzpzfr0t0xw" timestamp="1584756258"&gt;52&lt;/key&gt;&lt;/foreign-keys&gt;&lt;ref-type name="Journal Article"&gt;17&lt;/ref-type&gt;&lt;contributors&gt;&lt;authors&gt;&lt;author&gt;Park, S. W.&lt;/author&gt;&lt;author&gt;Champredon, D.&lt;/author&gt;&lt;author&gt;Weitz, J. S.&lt;/author&gt;&lt;author&gt;Dushoff, J.&lt;/author&gt;&lt;/authors&gt;&lt;/contributors&gt;&lt;auth-address&gt;Department of Mathematics &amp;amp; Statistics, McMaster University, Hamilton, Ontario, Canada.&amp;#xD;Department of Biology, McMaster University, Hamilton, Ontario, Canada; Department of Mathematics &amp;amp; Statistics, Agent-Based Modelling Laboratory, York University, Toronto, Ontario, Canada.&amp;#xD;School of Biological Sciences, Georgia Institute of Technology, Atlanta, Georgia, United States; School of Physics, Georgia Institute of Technology, Atlanta, Georgia, United States.&amp;#xD;Department of Biology, McMaster University, Hamilton, Ontario, Canada. Electronic address: dushoff@mcmaster.ca.&lt;/auth-address&gt;&lt;titles&gt;&lt;title&gt;A practical generation-interval-based approach to inferring the strength of epidemics from their speed&lt;/title&gt;&lt;secondary-title&gt;Epidemics&lt;/secondary-title&gt;&lt;/titles&gt;&lt;periodical&gt;&lt;full-title&gt;Epidemics&lt;/full-title&gt;&lt;/periodical&gt;&lt;pages&gt;12-18&lt;/pages&gt;&lt;volume&gt;27&lt;/volume&gt;&lt;edition&gt;2019/02/26&lt;/edition&gt;&lt;keywords&gt;&lt;keyword&gt;*Basic reproduction number&lt;/keyword&gt;&lt;keyword&gt;*Generation interval&lt;/keyword&gt;&lt;keyword&gt;*Infectious disease modeling&lt;/keyword&gt;&lt;/keywords&gt;&lt;dates&gt;&lt;year&gt;2019&lt;/year&gt;&lt;pub-dates&gt;&lt;date&gt;Jun&lt;/date&gt;&lt;/pub-dates&gt;&lt;/dates&gt;&lt;isbn&gt;1878-0067&lt;/isbn&gt;&lt;accession-num&gt;30799184&lt;/accession-num&gt;&lt;urls&gt;&lt;/urls&gt;&lt;electronic-resource-num&gt;10.1016/j.epidem.2018.12.002&lt;/electronic-resource-num&gt;&lt;remote-database-provider&gt;NLM&lt;/remote-database-provider&gt;&lt;language&gt;eng&lt;/language&gt;&lt;/record&gt;&lt;/Cite&gt;&lt;/EndNote&gt;</w:instrText>
      </w:r>
      <w:r>
        <w:fldChar w:fldCharType="separate"/>
      </w:r>
      <w:r w:rsidR="00C91DF5" w:rsidRPr="00C91DF5">
        <w:rPr>
          <w:noProof/>
          <w:vertAlign w:val="superscript"/>
        </w:rPr>
        <w:t>3</w:t>
      </w:r>
      <w:r>
        <w:fldChar w:fldCharType="end"/>
      </w:r>
    </w:p>
    <w:p w14:paraId="2814C3EE" w14:textId="77777777" w:rsidR="005C6A39" w:rsidRDefault="005C6A39" w:rsidP="005C6A39">
      <w:pPr>
        <w:pStyle w:val="Heading2"/>
      </w:pPr>
    </w:p>
    <w:p w14:paraId="337865E4" w14:textId="2564D38E" w:rsidR="005C6A39" w:rsidRPr="004A3C72" w:rsidRDefault="005C6A39" w:rsidP="005C6A39">
      <w:pPr>
        <w:pStyle w:val="Heading2"/>
      </w:pPr>
      <w:r w:rsidRPr="004A3C72">
        <w:t>Databases used</w:t>
      </w:r>
    </w:p>
    <w:p w14:paraId="2CE9B1FF" w14:textId="2196EDC2" w:rsidR="005C6A39" w:rsidRDefault="005C6A39" w:rsidP="005C6A39">
      <w:pPr>
        <w:spacing w:line="480" w:lineRule="auto"/>
      </w:pPr>
      <w:r>
        <w:t xml:space="preserve">Country population data was taken from the United Nations website, the Department of Economic and Social Affairs Population (https://www.un.org/en/development/desa/population/index.asp).COVID-19 diagnostic test numbers were taken from </w:t>
      </w:r>
      <w:hyperlink r:id="rId7" w:history="1">
        <w:r>
          <w:rPr>
            <w:rStyle w:val="Hyperlink"/>
            <w:rFonts w:eastAsiaTheme="majorEastAsia"/>
          </w:rPr>
          <w:t>https://ourworldindata.org/covid-testing</w:t>
        </w:r>
      </w:hyperlink>
      <w:r>
        <w:t xml:space="preserve"> updated for March, 20, 2020. Climate  data was derived from  </w:t>
      </w:r>
      <w:hyperlink r:id="rId8" w:history="1">
        <w:r w:rsidRPr="00C87166">
          <w:rPr>
            <w:rStyle w:val="Hyperlink"/>
          </w:rPr>
          <w:t>www.weatherbase.com</w:t>
        </w:r>
      </w:hyperlink>
      <w:r>
        <w:t xml:space="preserve"> and based on country capital historical average climate for the month of March (based on weather data at and missing data was added from en.climate-data.org). Average temperature, precipitation in mm, morning and evening humidity, dew point (the temperature to which air must be cooled in order to reach saturation with water) and wind speed (km/h) were collected. </w:t>
      </w:r>
      <w:r w:rsidR="00E91AF2">
        <w:t xml:space="preserve">All analyses conducted are presented and available at </w:t>
      </w:r>
      <w:r w:rsidR="00E91AF2" w:rsidRPr="000827BE">
        <w:t>https://github.com/covid19climate/COVID-19-Climate</w:t>
      </w:r>
      <w:r w:rsidR="00E91AF2">
        <w:t>.</w:t>
      </w:r>
    </w:p>
    <w:p w14:paraId="1C5E5922" w14:textId="77777777" w:rsidR="005C6A39" w:rsidRDefault="005C6A39" w:rsidP="005C6A39">
      <w:pPr>
        <w:pStyle w:val="Heading2"/>
      </w:pPr>
    </w:p>
    <w:p w14:paraId="6A8E2A7E" w14:textId="77777777" w:rsidR="005C6A39" w:rsidRPr="00880A0D" w:rsidRDefault="005C6A39" w:rsidP="005C6A39">
      <w:pPr>
        <w:pStyle w:val="Heading2"/>
      </w:pPr>
      <w:r w:rsidRPr="00880A0D">
        <w:t>Statistical Analysis</w:t>
      </w:r>
    </w:p>
    <w:p w14:paraId="6B010601" w14:textId="77777777" w:rsidR="005C6A39" w:rsidRDefault="005C6A39" w:rsidP="005C6A39">
      <w:pPr>
        <w:spacing w:line="480" w:lineRule="auto"/>
      </w:pPr>
      <w:r>
        <w:t>Continuous variables are reported as mean ± SEM. Group differences in continuous variables were tested using the Student t-test.</w:t>
      </w:r>
      <w:r w:rsidRPr="0C9A9A0F">
        <w:rPr>
          <w:rFonts w:ascii="Georgia" w:hAnsi="Georgia"/>
          <w:color w:val="2E2E2E"/>
          <w:sz w:val="27"/>
          <w:szCs w:val="27"/>
        </w:rPr>
        <w:t> </w:t>
      </w:r>
      <w:r>
        <w:t xml:space="preserve">Correlation between weather parameters was conducted using Pearson and Spearman correlation were calculated according to data distribution. A value of P&lt;0.05 was considered statistically significant. Statistical analysis was conducted using GraphPad Prism 6 and R studio gplot2 package.  </w:t>
      </w:r>
    </w:p>
    <w:p w14:paraId="174B6571" w14:textId="77777777" w:rsidR="005C6A39" w:rsidRDefault="005C6A39"/>
    <w:p w14:paraId="287801F1" w14:textId="77777777" w:rsidR="005C6A39" w:rsidRDefault="005C6A39"/>
    <w:p w14:paraId="70551B75" w14:textId="77777777" w:rsidR="00C920F5" w:rsidRPr="00C920F5" w:rsidRDefault="005C6A39" w:rsidP="00C920F5">
      <w:pPr>
        <w:pStyle w:val="EndNoteBibliography"/>
      </w:pPr>
      <w:r>
        <w:fldChar w:fldCharType="begin"/>
      </w:r>
      <w:r>
        <w:instrText xml:space="preserve"> ADDIN EN.REFLIST </w:instrText>
      </w:r>
      <w:r>
        <w:fldChar w:fldCharType="separate"/>
      </w:r>
      <w:r w:rsidR="00C920F5" w:rsidRPr="00C920F5">
        <w:t>1.</w:t>
      </w:r>
      <w:r w:rsidR="00C920F5" w:rsidRPr="00C920F5">
        <w:tab/>
        <w:t xml:space="preserve">Dong E, Du H, Gardner L. An interactive web-based dashboard to track COVID-19 in real time. </w:t>
      </w:r>
      <w:r w:rsidR="00C920F5" w:rsidRPr="00C920F5">
        <w:rPr>
          <w:i/>
        </w:rPr>
        <w:t>The Lancet Infectious Diseases</w:t>
      </w:r>
      <w:r w:rsidR="00C920F5" w:rsidRPr="00C920F5">
        <w:t>.</w:t>
      </w:r>
    </w:p>
    <w:p w14:paraId="13D755EC" w14:textId="77777777" w:rsidR="00C920F5" w:rsidRPr="00C920F5" w:rsidRDefault="00C920F5" w:rsidP="00C920F5">
      <w:pPr>
        <w:pStyle w:val="EndNoteBibliography"/>
      </w:pPr>
      <w:r w:rsidRPr="00C920F5">
        <w:t>2.</w:t>
      </w:r>
      <w:r w:rsidRPr="00C920F5">
        <w:tab/>
        <w:t>Sajadi MM, Habibzadeh P, Vintzileos A, Shokouhi S, Fernando M-W, Anthony A. Temperature and Latitude Analysis to Predict Potential Spread and Seasonality for COVID-19 SSRN. March 5, 2020 ed: SSRN; 2020.</w:t>
      </w:r>
    </w:p>
    <w:p w14:paraId="18B57E57" w14:textId="77777777" w:rsidR="00C920F5" w:rsidRPr="00C920F5" w:rsidRDefault="00C920F5" w:rsidP="00C920F5">
      <w:pPr>
        <w:pStyle w:val="EndNoteBibliography"/>
      </w:pPr>
      <w:r w:rsidRPr="00C920F5">
        <w:t>3.</w:t>
      </w:r>
      <w:r w:rsidRPr="00C920F5">
        <w:tab/>
        <w:t xml:space="preserve">Park SW, Champredon D, Weitz JS, Dushoff J. A practical generation-interval-based approach to inferring the strength of epidemics from their speed. </w:t>
      </w:r>
      <w:r w:rsidRPr="00C920F5">
        <w:rPr>
          <w:i/>
        </w:rPr>
        <w:t>Epidemics</w:t>
      </w:r>
      <w:r w:rsidRPr="00C920F5">
        <w:t xml:space="preserve"> 2019; </w:t>
      </w:r>
      <w:r w:rsidRPr="00C920F5">
        <w:rPr>
          <w:b/>
        </w:rPr>
        <w:t>27</w:t>
      </w:r>
      <w:r w:rsidRPr="00C920F5">
        <w:t>: 12-8.</w:t>
      </w:r>
    </w:p>
    <w:p w14:paraId="60BF9F51" w14:textId="4707FE59" w:rsidR="00C161E1" w:rsidRDefault="005C6A39" w:rsidP="00C920F5">
      <w:pPr>
        <w:rPr>
          <w:rtl/>
        </w:rPr>
      </w:pPr>
      <w:r>
        <w:fldChar w:fldCharType="end"/>
      </w:r>
    </w:p>
    <w:p w14:paraId="4C1DB0CA" w14:textId="133926C4" w:rsidR="005C6A39" w:rsidRDefault="005C6A39" w:rsidP="005C6A39">
      <w:pPr>
        <w:rPr>
          <w:rtl/>
        </w:rPr>
      </w:pPr>
    </w:p>
    <w:p w14:paraId="1290DAD6" w14:textId="5A280EF8" w:rsidR="005C6A39" w:rsidRDefault="005C6A39" w:rsidP="005C6A39">
      <w:pPr>
        <w:rPr>
          <w:rtl/>
        </w:rPr>
      </w:pPr>
    </w:p>
    <w:p w14:paraId="4DD32805" w14:textId="38B31F2F" w:rsidR="005C6A39" w:rsidRDefault="005C6A39" w:rsidP="005C6A39">
      <w:pPr>
        <w:rPr>
          <w:rtl/>
        </w:rPr>
      </w:pPr>
    </w:p>
    <w:p w14:paraId="4AC01FF8" w14:textId="47975B63" w:rsidR="005C6A39" w:rsidRDefault="005C6A39" w:rsidP="005C6A39">
      <w:pPr>
        <w:rPr>
          <w:rtl/>
        </w:rPr>
      </w:pPr>
    </w:p>
    <w:p w14:paraId="1499CD31" w14:textId="6B619DAD" w:rsidR="005C6A39" w:rsidRDefault="005C6A39" w:rsidP="005C6A39">
      <w:pPr>
        <w:rPr>
          <w:rtl/>
        </w:rPr>
      </w:pPr>
    </w:p>
    <w:p w14:paraId="1AEADDA0" w14:textId="3F450CA1" w:rsidR="005C6A39" w:rsidRDefault="005C6A39" w:rsidP="005C6A39">
      <w:pPr>
        <w:rPr>
          <w:rtl/>
        </w:rPr>
      </w:pPr>
    </w:p>
    <w:p w14:paraId="57025D98" w14:textId="10CD79A5" w:rsidR="005C6A39" w:rsidRDefault="005C6A39" w:rsidP="005C6A39">
      <w:pPr>
        <w:rPr>
          <w:rtl/>
        </w:rPr>
      </w:pPr>
    </w:p>
    <w:p w14:paraId="35C07839" w14:textId="33D0EEE9" w:rsidR="005C6A39" w:rsidRDefault="005C6A39" w:rsidP="005C6A39">
      <w:pPr>
        <w:rPr>
          <w:rtl/>
        </w:rPr>
      </w:pPr>
    </w:p>
    <w:p w14:paraId="716A3011" w14:textId="11C2EAB3" w:rsidR="005C6A39" w:rsidRDefault="005C6A39" w:rsidP="005C6A39">
      <w:pPr>
        <w:rPr>
          <w:rtl/>
        </w:rPr>
      </w:pPr>
    </w:p>
    <w:p w14:paraId="7DB28581" w14:textId="44B893B5" w:rsidR="005C6A39" w:rsidRDefault="005C6A39" w:rsidP="005C6A39">
      <w:pPr>
        <w:rPr>
          <w:rtl/>
        </w:rPr>
      </w:pPr>
    </w:p>
    <w:p w14:paraId="78076BAE" w14:textId="4FBAE5C0" w:rsidR="005C6A39" w:rsidRDefault="005C6A39" w:rsidP="005C6A39">
      <w:pPr>
        <w:rPr>
          <w:rtl/>
        </w:rPr>
      </w:pPr>
    </w:p>
    <w:p w14:paraId="500CD42F" w14:textId="1734FC53" w:rsidR="005C6A39" w:rsidRDefault="005C6A39" w:rsidP="005C6A39">
      <w:pPr>
        <w:rPr>
          <w:rtl/>
        </w:rPr>
      </w:pPr>
    </w:p>
    <w:p w14:paraId="66C0A92F" w14:textId="08275049" w:rsidR="005C6A39" w:rsidRDefault="005C6A39" w:rsidP="005C6A39">
      <w:pPr>
        <w:rPr>
          <w:rtl/>
        </w:rPr>
      </w:pPr>
    </w:p>
    <w:p w14:paraId="673FBCAF" w14:textId="1336804F" w:rsidR="005C6A39" w:rsidRDefault="005C6A39" w:rsidP="005C6A39">
      <w:pPr>
        <w:rPr>
          <w:rtl/>
        </w:rPr>
      </w:pPr>
    </w:p>
    <w:p w14:paraId="2CE51E68" w14:textId="6CCC4F19" w:rsidR="005C6A39" w:rsidRDefault="005C6A39" w:rsidP="005C6A39">
      <w:pPr>
        <w:rPr>
          <w:rtl/>
        </w:rPr>
      </w:pPr>
    </w:p>
    <w:p w14:paraId="750371AF" w14:textId="202D2D4E" w:rsidR="005C6A39" w:rsidRDefault="005C6A39" w:rsidP="005C6A39">
      <w:pPr>
        <w:rPr>
          <w:rtl/>
        </w:rPr>
      </w:pPr>
    </w:p>
    <w:p w14:paraId="002FBE04" w14:textId="4299472A" w:rsidR="005C6A39" w:rsidRDefault="005C6A39" w:rsidP="005C6A39">
      <w:pPr>
        <w:rPr>
          <w:rtl/>
        </w:rPr>
      </w:pPr>
    </w:p>
    <w:p w14:paraId="0D4BFA71" w14:textId="36D37D4B" w:rsidR="005C6A39" w:rsidRDefault="005C6A39" w:rsidP="005C6A39">
      <w:pPr>
        <w:rPr>
          <w:rtl/>
        </w:rPr>
      </w:pPr>
    </w:p>
    <w:p w14:paraId="6A7A8195" w14:textId="78CA1B13" w:rsidR="005C6A39" w:rsidRDefault="005C6A39" w:rsidP="005C6A39">
      <w:pPr>
        <w:rPr>
          <w:rtl/>
        </w:rPr>
      </w:pPr>
    </w:p>
    <w:p w14:paraId="7C7DA1F5" w14:textId="7ABB3028" w:rsidR="005C6A39" w:rsidRDefault="005C6A39" w:rsidP="005C6A39">
      <w:pPr>
        <w:rPr>
          <w:rtl/>
        </w:rPr>
      </w:pPr>
    </w:p>
    <w:p w14:paraId="7A336DFB" w14:textId="220F3557" w:rsidR="005C6A39" w:rsidRDefault="005C6A39" w:rsidP="005C6A39">
      <w:pPr>
        <w:rPr>
          <w:rtl/>
        </w:rPr>
      </w:pPr>
    </w:p>
    <w:p w14:paraId="3C7E0786" w14:textId="49F36D01" w:rsidR="005C6A39" w:rsidRDefault="005C6A39" w:rsidP="005C6A39">
      <w:pPr>
        <w:rPr>
          <w:rtl/>
        </w:rPr>
      </w:pPr>
    </w:p>
    <w:p w14:paraId="1AA9AA97" w14:textId="7A02138E" w:rsidR="005C6A39" w:rsidRDefault="005C6A39" w:rsidP="005C6A39">
      <w:pPr>
        <w:rPr>
          <w:rtl/>
        </w:rPr>
      </w:pPr>
    </w:p>
    <w:p w14:paraId="3CB53156" w14:textId="0E3288BC" w:rsidR="005C6A39" w:rsidRDefault="005C6A39" w:rsidP="005C6A39">
      <w:pPr>
        <w:rPr>
          <w:rtl/>
        </w:rPr>
      </w:pPr>
    </w:p>
    <w:p w14:paraId="43B45BA1" w14:textId="792C0654" w:rsidR="005C6A39" w:rsidRDefault="005C6A39" w:rsidP="005C6A39">
      <w:pPr>
        <w:rPr>
          <w:rtl/>
        </w:rPr>
      </w:pPr>
    </w:p>
    <w:p w14:paraId="28FBB25D" w14:textId="5AF65859" w:rsidR="005C6A39" w:rsidRDefault="005C6A39" w:rsidP="005C6A39">
      <w:pPr>
        <w:rPr>
          <w:rtl/>
        </w:rPr>
      </w:pPr>
    </w:p>
    <w:p w14:paraId="37A841DF" w14:textId="4CF3E54C" w:rsidR="005C6A39" w:rsidRDefault="005C6A39" w:rsidP="005C6A39">
      <w:pPr>
        <w:rPr>
          <w:rtl/>
        </w:rPr>
      </w:pPr>
    </w:p>
    <w:p w14:paraId="43B073EB" w14:textId="635BDA02" w:rsidR="005C6A39" w:rsidRDefault="005C6A39" w:rsidP="005C6A39">
      <w:pPr>
        <w:rPr>
          <w:rtl/>
        </w:rPr>
      </w:pPr>
    </w:p>
    <w:p w14:paraId="55C75E2F" w14:textId="5C751AA6" w:rsidR="005C6A39" w:rsidRDefault="005C6A39" w:rsidP="005C6A39">
      <w:pPr>
        <w:rPr>
          <w:rtl/>
        </w:rPr>
      </w:pPr>
    </w:p>
    <w:p w14:paraId="4E351EE3" w14:textId="77777777" w:rsidR="005C6A39" w:rsidRDefault="005C6A39" w:rsidP="005C6A39">
      <w:pPr>
        <w:sectPr w:rsidR="005C6A39">
          <w:pgSz w:w="12240" w:h="15840"/>
          <w:pgMar w:top="1440" w:right="1440" w:bottom="1440" w:left="1440" w:header="720" w:footer="720" w:gutter="0"/>
          <w:cols w:space="720"/>
          <w:docGrid w:linePitch="360"/>
        </w:sectPr>
      </w:pPr>
    </w:p>
    <w:p w14:paraId="66EEC161" w14:textId="77777777" w:rsidR="005C6A39" w:rsidRDefault="005C6A39" w:rsidP="005C6A39">
      <w:pPr>
        <w:pStyle w:val="Caption"/>
      </w:pPr>
      <w:r>
        <w:lastRenderedPageBreak/>
        <w:t xml:space="preserve">Supplementary Table </w:t>
      </w:r>
      <w:fldSimple w:instr=" SEQ Supplementary_Table \* ARABIC ">
        <w:r>
          <w:rPr>
            <w:noProof/>
          </w:rPr>
          <w:t>1</w:t>
        </w:r>
      </w:fldSimple>
      <w:r>
        <w:t xml:space="preserve">- </w:t>
      </w:r>
      <w:r w:rsidRPr="00513215">
        <w:t>Population size, COVID-19 tests and replication rate and rate of spread.</w:t>
      </w:r>
    </w:p>
    <w:tbl>
      <w:tblPr>
        <w:tblStyle w:val="ListTable3-Accent11"/>
        <w:tblW w:w="9937" w:type="dxa"/>
        <w:tblBorders>
          <w:top w:val="single" w:sz="4" w:space="0" w:color="00B0F0"/>
          <w:left w:val="single" w:sz="4" w:space="0" w:color="00B0F0"/>
          <w:right w:val="single" w:sz="4" w:space="0" w:color="00B0F0"/>
          <w:insideH w:val="single" w:sz="4" w:space="0" w:color="00B0F0"/>
          <w:insideV w:val="single" w:sz="4" w:space="0" w:color="00B0F0"/>
        </w:tblBorders>
        <w:tblLook w:val="0480" w:firstRow="0" w:lastRow="0" w:firstColumn="1" w:lastColumn="0" w:noHBand="0" w:noVBand="1"/>
      </w:tblPr>
      <w:tblGrid>
        <w:gridCol w:w="2528"/>
        <w:gridCol w:w="1198"/>
        <w:gridCol w:w="1607"/>
        <w:gridCol w:w="1310"/>
        <w:gridCol w:w="1259"/>
        <w:gridCol w:w="915"/>
        <w:gridCol w:w="1120"/>
      </w:tblGrid>
      <w:tr w:rsidR="005C6A39" w:rsidRPr="00E03CD2" w14:paraId="2684A370"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bottom w:val="single" w:sz="4" w:space="0" w:color="00B0F0"/>
            </w:tcBorders>
            <w:shd w:val="clear" w:color="auto" w:fill="00B0F0"/>
            <w:noWrap/>
            <w:hideMark/>
          </w:tcPr>
          <w:p w14:paraId="707D9B0D" w14:textId="77777777" w:rsidR="005C6A39" w:rsidRPr="00E03CD2" w:rsidRDefault="005C6A39" w:rsidP="004A3C72">
            <w:pPr>
              <w:rPr>
                <w:rFonts w:ascii="Calibri" w:hAnsi="Calibri" w:cs="Calibri"/>
                <w:color w:val="FFFFFF" w:themeColor="background1"/>
                <w:sz w:val="20"/>
              </w:rPr>
            </w:pPr>
            <w:r w:rsidRPr="00E03CD2">
              <w:rPr>
                <w:rFonts w:ascii="Calibri" w:hAnsi="Calibri" w:cs="Calibri"/>
                <w:color w:val="FFFFFF" w:themeColor="background1"/>
                <w:sz w:val="20"/>
              </w:rPr>
              <w:t>Country</w:t>
            </w:r>
          </w:p>
        </w:tc>
        <w:tc>
          <w:tcPr>
            <w:tcW w:w="1198" w:type="dxa"/>
            <w:tcBorders>
              <w:bottom w:val="single" w:sz="4" w:space="0" w:color="00B0F0"/>
            </w:tcBorders>
            <w:shd w:val="clear" w:color="auto" w:fill="00B0F0"/>
            <w:noWrap/>
            <w:hideMark/>
          </w:tcPr>
          <w:p w14:paraId="1DB22262" w14:textId="77777777" w:rsidR="005C6A39" w:rsidRPr="00E03CD2"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0"/>
              </w:rPr>
            </w:pPr>
            <w:r w:rsidRPr="00E03CD2">
              <w:rPr>
                <w:rFonts w:ascii="Calibri" w:hAnsi="Calibri" w:cs="Calibri"/>
                <w:color w:val="FFFFFF" w:themeColor="background1"/>
                <w:sz w:val="20"/>
              </w:rPr>
              <w:t>Climate</w:t>
            </w:r>
          </w:p>
          <w:p w14:paraId="55DDC95D" w14:textId="77777777" w:rsidR="005C6A39" w:rsidRPr="00E03CD2"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rPr>
            </w:pPr>
            <w:r w:rsidRPr="00E03CD2">
              <w:rPr>
                <w:rFonts w:ascii="Calibri" w:hAnsi="Calibri" w:cs="Calibri"/>
                <w:color w:val="FFFFFF" w:themeColor="background1"/>
                <w:sz w:val="20"/>
              </w:rPr>
              <w:t>Category</w:t>
            </w:r>
          </w:p>
        </w:tc>
        <w:tc>
          <w:tcPr>
            <w:tcW w:w="1607" w:type="dxa"/>
            <w:tcBorders>
              <w:bottom w:val="single" w:sz="4" w:space="0" w:color="00B0F0"/>
            </w:tcBorders>
            <w:shd w:val="clear" w:color="auto" w:fill="00B0F0"/>
            <w:noWrap/>
            <w:hideMark/>
          </w:tcPr>
          <w:p w14:paraId="3882E4BB" w14:textId="77777777" w:rsidR="005C6A39" w:rsidRPr="00E03C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0"/>
              </w:rPr>
            </w:pPr>
            <w:r w:rsidRPr="00E03CD2">
              <w:rPr>
                <w:rFonts w:ascii="Calibri" w:hAnsi="Calibri" w:cs="Calibri"/>
                <w:color w:val="FFFFFF" w:themeColor="background1"/>
                <w:sz w:val="20"/>
              </w:rPr>
              <w:t>Replication rate (</w:t>
            </w:r>
            <w:proofErr w:type="spellStart"/>
            <w:r w:rsidRPr="00E03CD2">
              <w:rPr>
                <w:rFonts w:ascii="Calibri" w:hAnsi="Calibri" w:cs="Calibri"/>
                <w:color w:val="FFFFFF" w:themeColor="background1"/>
                <w:sz w:val="20"/>
              </w:rPr>
              <w:t>Mean±SEM</w:t>
            </w:r>
            <w:proofErr w:type="spellEnd"/>
            <w:r w:rsidRPr="00E03CD2">
              <w:rPr>
                <w:rFonts w:ascii="Calibri" w:hAnsi="Calibri" w:cs="Calibri"/>
                <w:color w:val="FFFFFF" w:themeColor="background1"/>
                <w:sz w:val="20"/>
              </w:rPr>
              <w:t>)</w:t>
            </w:r>
          </w:p>
        </w:tc>
        <w:tc>
          <w:tcPr>
            <w:tcW w:w="1310" w:type="dxa"/>
            <w:tcBorders>
              <w:bottom w:val="single" w:sz="4" w:space="0" w:color="00B0F0"/>
            </w:tcBorders>
            <w:shd w:val="clear" w:color="auto" w:fill="00B0F0"/>
          </w:tcPr>
          <w:p w14:paraId="108D9BA6"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rPr>
            </w:pPr>
            <w:r w:rsidRPr="00E03CD2">
              <w:rPr>
                <w:rFonts w:ascii="Calibri" w:hAnsi="Calibri" w:cs="Calibri" w:hint="cs"/>
                <w:color w:val="FFFFFF" w:themeColor="background1"/>
                <w:sz w:val="20"/>
              </w:rPr>
              <w:t>R</w:t>
            </w:r>
            <w:r w:rsidRPr="00E03CD2">
              <w:rPr>
                <w:rFonts w:ascii="Calibri" w:hAnsi="Calibri" w:cs="Calibri"/>
                <w:color w:val="FFFFFF" w:themeColor="background1"/>
                <w:sz w:val="20"/>
              </w:rPr>
              <w:t>ate of Spread</w:t>
            </w:r>
          </w:p>
          <w:p w14:paraId="2398EE3F" w14:textId="77777777" w:rsidR="005C6A39" w:rsidRPr="00E03C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rPr>
            </w:pPr>
            <w:r w:rsidRPr="00E03CD2">
              <w:rPr>
                <w:rFonts w:ascii="Calibri" w:hAnsi="Calibri" w:cs="Calibri"/>
                <w:color w:val="FFFFFF" w:themeColor="background1"/>
                <w:sz w:val="20"/>
              </w:rPr>
              <w:t>(</w:t>
            </w:r>
            <w:proofErr w:type="spellStart"/>
            <w:r w:rsidRPr="00E03CD2">
              <w:rPr>
                <w:rFonts w:ascii="Calibri" w:hAnsi="Calibri" w:cs="Calibri"/>
                <w:color w:val="FFFFFF" w:themeColor="background1"/>
                <w:sz w:val="20"/>
              </w:rPr>
              <w:t>Mean±SEM</w:t>
            </w:r>
            <w:proofErr w:type="spellEnd"/>
            <w:r>
              <w:rPr>
                <w:rFonts w:ascii="Calibri" w:hAnsi="Calibri" w:cs="Calibri"/>
                <w:color w:val="FFFFFF" w:themeColor="background1"/>
                <w:sz w:val="20"/>
              </w:rPr>
              <w:t>)</w:t>
            </w:r>
          </w:p>
        </w:tc>
        <w:tc>
          <w:tcPr>
            <w:tcW w:w="1259" w:type="dxa"/>
            <w:tcBorders>
              <w:bottom w:val="single" w:sz="4" w:space="0" w:color="00B0F0"/>
            </w:tcBorders>
            <w:shd w:val="clear" w:color="auto" w:fill="00B0F0"/>
          </w:tcPr>
          <w:p w14:paraId="3CF8B08B" w14:textId="77777777" w:rsidR="005C6A39" w:rsidRPr="00E03C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rPr>
            </w:pPr>
            <w:r>
              <w:rPr>
                <w:rFonts w:ascii="Calibri" w:hAnsi="Calibri" w:cs="Calibri"/>
                <w:color w:val="FFFFFF" w:themeColor="background1"/>
                <w:sz w:val="20"/>
              </w:rPr>
              <w:t>Population size</w:t>
            </w:r>
          </w:p>
        </w:tc>
        <w:tc>
          <w:tcPr>
            <w:tcW w:w="915" w:type="dxa"/>
            <w:tcBorders>
              <w:bottom w:val="single" w:sz="4" w:space="0" w:color="00B0F0"/>
            </w:tcBorders>
            <w:shd w:val="clear" w:color="auto" w:fill="00B0F0"/>
          </w:tcPr>
          <w:p w14:paraId="2B998D2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rPr>
            </w:pPr>
            <w:r>
              <w:rPr>
                <w:rFonts w:ascii="Calibri" w:hAnsi="Calibri" w:cs="Calibri"/>
                <w:color w:val="FFFFFF" w:themeColor="background1"/>
                <w:sz w:val="20"/>
              </w:rPr>
              <w:t>Tests</w:t>
            </w:r>
          </w:p>
        </w:tc>
        <w:tc>
          <w:tcPr>
            <w:tcW w:w="1120" w:type="dxa"/>
            <w:tcBorders>
              <w:bottom w:val="single" w:sz="4" w:space="0" w:color="00B0F0"/>
            </w:tcBorders>
            <w:shd w:val="clear" w:color="auto" w:fill="00B0F0"/>
          </w:tcPr>
          <w:p w14:paraId="3CC9D88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rPr>
            </w:pPr>
            <w:r>
              <w:rPr>
                <w:rFonts w:ascii="Calibri" w:hAnsi="Calibri" w:cs="Calibri"/>
                <w:color w:val="FFFFFF" w:themeColor="background1"/>
                <w:sz w:val="20"/>
              </w:rPr>
              <w:t>Tests/1000 persons</w:t>
            </w:r>
          </w:p>
        </w:tc>
      </w:tr>
      <w:tr w:rsidR="005C6A39" w:rsidRPr="0008281A" w14:paraId="6A58A998" w14:textId="77777777" w:rsidTr="004A3C72">
        <w:trPr>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497EC4D9" w14:textId="77777777" w:rsidR="005C6A39" w:rsidRPr="0008281A" w:rsidRDefault="005C6A39" w:rsidP="004A3C72">
            <w:pPr>
              <w:jc w:val="center"/>
              <w:rPr>
                <w:rFonts w:ascii="Arial" w:hAnsi="Arial" w:cs="Arial"/>
                <w:color w:val="000000"/>
                <w:sz w:val="20"/>
              </w:rPr>
            </w:pPr>
            <w:r>
              <w:rPr>
                <w:rFonts w:ascii="Arial" w:hAnsi="Arial" w:cs="Arial"/>
                <w:color w:val="000000"/>
                <w:sz w:val="20"/>
              </w:rPr>
              <w:t>United Kingdom</w:t>
            </w:r>
          </w:p>
        </w:tc>
        <w:tc>
          <w:tcPr>
            <w:tcW w:w="1198" w:type="dxa"/>
            <w:tcBorders>
              <w:top w:val="single" w:sz="4" w:space="0" w:color="00B0F0"/>
              <w:left w:val="nil"/>
              <w:bottom w:val="single" w:sz="4" w:space="0" w:color="00B0F0"/>
              <w:right w:val="nil"/>
            </w:tcBorders>
            <w:vAlign w:val="center"/>
            <w:hideMark/>
          </w:tcPr>
          <w:p w14:paraId="1F528569"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3BD4D90C"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0.25±0.02</w:t>
            </w:r>
          </w:p>
        </w:tc>
        <w:tc>
          <w:tcPr>
            <w:tcW w:w="1310" w:type="dxa"/>
            <w:tcBorders>
              <w:top w:val="single" w:sz="4" w:space="0" w:color="00B0F0"/>
              <w:left w:val="nil"/>
              <w:bottom w:val="single" w:sz="4" w:space="0" w:color="00B0F0"/>
              <w:right w:val="nil"/>
            </w:tcBorders>
            <w:vAlign w:val="center"/>
          </w:tcPr>
          <w:p w14:paraId="6F977B45"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tl/>
              </w:rPr>
            </w:pPr>
            <w:r>
              <w:rPr>
                <w:rFonts w:ascii="Calibri" w:hAnsi="Calibri" w:cs="Calibri"/>
                <w:color w:val="000000"/>
                <w:sz w:val="22"/>
                <w:szCs w:val="22"/>
              </w:rPr>
              <w:t>0.25±0.01</w:t>
            </w:r>
          </w:p>
        </w:tc>
        <w:tc>
          <w:tcPr>
            <w:tcW w:w="1259" w:type="dxa"/>
            <w:tcBorders>
              <w:top w:val="single" w:sz="4" w:space="0" w:color="00B0F0"/>
              <w:left w:val="nil"/>
              <w:bottom w:val="single" w:sz="4" w:space="0" w:color="00B0F0"/>
              <w:right w:val="nil"/>
            </w:tcBorders>
            <w:vAlign w:val="center"/>
          </w:tcPr>
          <w:p w14:paraId="2161051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67886000</w:t>
            </w:r>
          </w:p>
        </w:tc>
        <w:tc>
          <w:tcPr>
            <w:tcW w:w="915" w:type="dxa"/>
            <w:tcBorders>
              <w:top w:val="single" w:sz="4" w:space="0" w:color="00B0F0"/>
              <w:left w:val="nil"/>
              <w:bottom w:val="single" w:sz="4" w:space="0" w:color="00B0F0"/>
              <w:right w:val="nil"/>
            </w:tcBorders>
            <w:vAlign w:val="center"/>
          </w:tcPr>
          <w:p w14:paraId="220C58E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64621</w:t>
            </w:r>
          </w:p>
        </w:tc>
        <w:tc>
          <w:tcPr>
            <w:tcW w:w="1120" w:type="dxa"/>
            <w:tcBorders>
              <w:top w:val="single" w:sz="4" w:space="0" w:color="00B0F0"/>
              <w:left w:val="nil"/>
              <w:bottom w:val="single" w:sz="4" w:space="0" w:color="00B0F0"/>
              <w:right w:val="single" w:sz="4" w:space="0" w:color="00B0F0"/>
            </w:tcBorders>
            <w:vAlign w:val="center"/>
          </w:tcPr>
          <w:p w14:paraId="4EBAABA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0.951905</w:t>
            </w:r>
          </w:p>
        </w:tc>
      </w:tr>
      <w:tr w:rsidR="005C6A39" w:rsidRPr="0008281A" w14:paraId="2AA10A5E" w14:textId="77777777" w:rsidTr="004A3C7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666F0A54" w14:textId="77777777" w:rsidR="005C6A39" w:rsidRPr="0008281A" w:rsidRDefault="005C6A39" w:rsidP="004A3C72">
            <w:pPr>
              <w:jc w:val="center"/>
              <w:rPr>
                <w:rFonts w:ascii="Arial" w:hAnsi="Arial" w:cs="Arial"/>
                <w:color w:val="000000"/>
                <w:sz w:val="20"/>
              </w:rPr>
            </w:pPr>
            <w:r>
              <w:rPr>
                <w:rFonts w:ascii="Arial" w:hAnsi="Arial" w:cs="Arial"/>
                <w:color w:val="000000"/>
                <w:sz w:val="20"/>
              </w:rPr>
              <w:t>Switzerland</w:t>
            </w:r>
          </w:p>
        </w:tc>
        <w:tc>
          <w:tcPr>
            <w:tcW w:w="1198" w:type="dxa"/>
            <w:tcBorders>
              <w:top w:val="single" w:sz="4" w:space="0" w:color="00B0F0"/>
              <w:left w:val="nil"/>
              <w:bottom w:val="single" w:sz="4" w:space="0" w:color="00B0F0"/>
              <w:right w:val="nil"/>
            </w:tcBorders>
            <w:vAlign w:val="center"/>
            <w:hideMark/>
          </w:tcPr>
          <w:p w14:paraId="4CEC17C0"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1857F56C"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0.27±0.02</w:t>
            </w:r>
          </w:p>
        </w:tc>
        <w:tc>
          <w:tcPr>
            <w:tcW w:w="1310" w:type="dxa"/>
            <w:tcBorders>
              <w:top w:val="single" w:sz="4" w:space="0" w:color="00B0F0"/>
              <w:left w:val="nil"/>
              <w:bottom w:val="single" w:sz="4" w:space="0" w:color="00B0F0"/>
              <w:right w:val="nil"/>
            </w:tcBorders>
            <w:vAlign w:val="center"/>
          </w:tcPr>
          <w:p w14:paraId="016EED74"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0.27±0.01</w:t>
            </w:r>
          </w:p>
        </w:tc>
        <w:tc>
          <w:tcPr>
            <w:tcW w:w="1259" w:type="dxa"/>
            <w:tcBorders>
              <w:top w:val="single" w:sz="4" w:space="0" w:color="00B0F0"/>
              <w:left w:val="nil"/>
              <w:bottom w:val="single" w:sz="4" w:space="0" w:color="00B0F0"/>
              <w:right w:val="nil"/>
            </w:tcBorders>
            <w:vAlign w:val="center"/>
          </w:tcPr>
          <w:p w14:paraId="17983DFB"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8654618</w:t>
            </w:r>
          </w:p>
        </w:tc>
        <w:tc>
          <w:tcPr>
            <w:tcW w:w="915" w:type="dxa"/>
            <w:tcBorders>
              <w:top w:val="single" w:sz="4" w:space="0" w:color="00B0F0"/>
              <w:left w:val="nil"/>
              <w:bottom w:val="single" w:sz="4" w:space="0" w:color="00B0F0"/>
              <w:right w:val="nil"/>
            </w:tcBorders>
            <w:vAlign w:val="center"/>
          </w:tcPr>
          <w:p w14:paraId="468E7A8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4000</w:t>
            </w:r>
          </w:p>
        </w:tc>
        <w:tc>
          <w:tcPr>
            <w:tcW w:w="1120" w:type="dxa"/>
            <w:tcBorders>
              <w:top w:val="single" w:sz="4" w:space="0" w:color="00B0F0"/>
              <w:left w:val="nil"/>
              <w:bottom w:val="single" w:sz="4" w:space="0" w:color="00B0F0"/>
              <w:right w:val="single" w:sz="4" w:space="0" w:color="00B0F0"/>
            </w:tcBorders>
            <w:vAlign w:val="center"/>
          </w:tcPr>
          <w:p w14:paraId="6300A40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0.462181</w:t>
            </w:r>
          </w:p>
        </w:tc>
      </w:tr>
      <w:tr w:rsidR="005C6A39" w:rsidRPr="0008281A" w14:paraId="3137F631" w14:textId="77777777" w:rsidTr="004A3C72">
        <w:trPr>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7F17749D" w14:textId="77777777" w:rsidR="005C6A39" w:rsidRPr="0008281A" w:rsidRDefault="005C6A39" w:rsidP="004A3C72">
            <w:pPr>
              <w:jc w:val="center"/>
              <w:rPr>
                <w:rFonts w:ascii="Arial" w:hAnsi="Arial" w:cs="Arial"/>
                <w:color w:val="000000"/>
                <w:sz w:val="20"/>
              </w:rPr>
            </w:pPr>
            <w:r>
              <w:rPr>
                <w:rFonts w:ascii="Arial" w:hAnsi="Arial" w:cs="Arial"/>
                <w:color w:val="000000"/>
                <w:sz w:val="20"/>
              </w:rPr>
              <w:t>Netherlands</w:t>
            </w:r>
          </w:p>
        </w:tc>
        <w:tc>
          <w:tcPr>
            <w:tcW w:w="1198" w:type="dxa"/>
            <w:tcBorders>
              <w:top w:val="single" w:sz="4" w:space="0" w:color="00B0F0"/>
              <w:left w:val="nil"/>
              <w:bottom w:val="single" w:sz="4" w:space="0" w:color="00B0F0"/>
              <w:right w:val="nil"/>
            </w:tcBorders>
            <w:vAlign w:val="center"/>
            <w:hideMark/>
          </w:tcPr>
          <w:p w14:paraId="41E19B47"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070ED088"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0.26±0.03</w:t>
            </w:r>
          </w:p>
        </w:tc>
        <w:tc>
          <w:tcPr>
            <w:tcW w:w="1310" w:type="dxa"/>
            <w:tcBorders>
              <w:top w:val="single" w:sz="4" w:space="0" w:color="00B0F0"/>
              <w:left w:val="nil"/>
              <w:bottom w:val="single" w:sz="4" w:space="0" w:color="00B0F0"/>
              <w:right w:val="nil"/>
            </w:tcBorders>
            <w:vAlign w:val="center"/>
          </w:tcPr>
          <w:p w14:paraId="5E62ADCC"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0.24±0.02</w:t>
            </w:r>
          </w:p>
        </w:tc>
        <w:tc>
          <w:tcPr>
            <w:tcW w:w="1259" w:type="dxa"/>
            <w:tcBorders>
              <w:top w:val="single" w:sz="4" w:space="0" w:color="00B0F0"/>
              <w:left w:val="nil"/>
              <w:bottom w:val="single" w:sz="4" w:space="0" w:color="00B0F0"/>
              <w:right w:val="nil"/>
            </w:tcBorders>
            <w:vAlign w:val="center"/>
          </w:tcPr>
          <w:p w14:paraId="0AB25463"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17134873</w:t>
            </w:r>
          </w:p>
        </w:tc>
        <w:tc>
          <w:tcPr>
            <w:tcW w:w="915" w:type="dxa"/>
            <w:tcBorders>
              <w:top w:val="single" w:sz="4" w:space="0" w:color="00B0F0"/>
              <w:left w:val="nil"/>
              <w:bottom w:val="single" w:sz="4" w:space="0" w:color="00B0F0"/>
              <w:right w:val="nil"/>
            </w:tcBorders>
            <w:vAlign w:val="center"/>
          </w:tcPr>
          <w:p w14:paraId="765C154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6000</w:t>
            </w:r>
          </w:p>
        </w:tc>
        <w:tc>
          <w:tcPr>
            <w:tcW w:w="1120" w:type="dxa"/>
            <w:tcBorders>
              <w:top w:val="single" w:sz="4" w:space="0" w:color="00B0F0"/>
              <w:left w:val="nil"/>
              <w:bottom w:val="single" w:sz="4" w:space="0" w:color="00B0F0"/>
              <w:right w:val="single" w:sz="4" w:space="0" w:color="00B0F0"/>
            </w:tcBorders>
            <w:vAlign w:val="center"/>
          </w:tcPr>
          <w:p w14:paraId="45AA4C2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0.350163</w:t>
            </w:r>
          </w:p>
        </w:tc>
      </w:tr>
      <w:tr w:rsidR="005C6A39" w:rsidRPr="0008281A" w14:paraId="37AB78A1"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4AEC8BF8" w14:textId="77777777" w:rsidR="005C6A39" w:rsidRPr="0008281A" w:rsidRDefault="005C6A39" w:rsidP="004A3C72">
            <w:pPr>
              <w:jc w:val="center"/>
              <w:rPr>
                <w:rFonts w:ascii="Arial" w:hAnsi="Arial" w:cs="Arial"/>
                <w:color w:val="000000"/>
                <w:sz w:val="20"/>
              </w:rPr>
            </w:pPr>
            <w:r>
              <w:rPr>
                <w:rFonts w:ascii="Arial" w:hAnsi="Arial" w:cs="Arial"/>
                <w:color w:val="000000"/>
                <w:sz w:val="20"/>
              </w:rPr>
              <w:t>Belgium</w:t>
            </w:r>
          </w:p>
        </w:tc>
        <w:tc>
          <w:tcPr>
            <w:tcW w:w="1198" w:type="dxa"/>
            <w:tcBorders>
              <w:top w:val="single" w:sz="4" w:space="0" w:color="00B0F0"/>
              <w:left w:val="nil"/>
              <w:bottom w:val="single" w:sz="4" w:space="0" w:color="00B0F0"/>
              <w:right w:val="nil"/>
            </w:tcBorders>
            <w:vAlign w:val="center"/>
            <w:hideMark/>
          </w:tcPr>
          <w:p w14:paraId="6FC27E96"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137F2400"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0.23±0.03</w:t>
            </w:r>
          </w:p>
        </w:tc>
        <w:tc>
          <w:tcPr>
            <w:tcW w:w="1310" w:type="dxa"/>
            <w:tcBorders>
              <w:top w:val="single" w:sz="4" w:space="0" w:color="00B0F0"/>
              <w:left w:val="nil"/>
              <w:bottom w:val="single" w:sz="4" w:space="0" w:color="00B0F0"/>
              <w:right w:val="nil"/>
            </w:tcBorders>
            <w:vAlign w:val="center"/>
          </w:tcPr>
          <w:p w14:paraId="0F94CFDF"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0.22±0.01</w:t>
            </w:r>
          </w:p>
        </w:tc>
        <w:tc>
          <w:tcPr>
            <w:tcW w:w="1259" w:type="dxa"/>
            <w:tcBorders>
              <w:top w:val="single" w:sz="4" w:space="0" w:color="00B0F0"/>
              <w:left w:val="nil"/>
              <w:bottom w:val="single" w:sz="4" w:space="0" w:color="00B0F0"/>
              <w:right w:val="nil"/>
            </w:tcBorders>
            <w:vAlign w:val="center"/>
          </w:tcPr>
          <w:p w14:paraId="5AF7568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11589616</w:t>
            </w:r>
          </w:p>
        </w:tc>
        <w:tc>
          <w:tcPr>
            <w:tcW w:w="915" w:type="dxa"/>
            <w:tcBorders>
              <w:top w:val="single" w:sz="4" w:space="0" w:color="00B0F0"/>
              <w:left w:val="nil"/>
              <w:bottom w:val="single" w:sz="4" w:space="0" w:color="00B0F0"/>
              <w:right w:val="nil"/>
            </w:tcBorders>
            <w:vAlign w:val="center"/>
          </w:tcPr>
          <w:p w14:paraId="5DBE916A"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18360</w:t>
            </w:r>
          </w:p>
        </w:tc>
        <w:tc>
          <w:tcPr>
            <w:tcW w:w="1120" w:type="dxa"/>
            <w:tcBorders>
              <w:top w:val="single" w:sz="4" w:space="0" w:color="00B0F0"/>
              <w:left w:val="nil"/>
              <w:bottom w:val="single" w:sz="4" w:space="0" w:color="00B0F0"/>
              <w:right w:val="single" w:sz="4" w:space="0" w:color="00B0F0"/>
            </w:tcBorders>
            <w:vAlign w:val="center"/>
          </w:tcPr>
          <w:p w14:paraId="72DD87B1"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1.584177</w:t>
            </w:r>
          </w:p>
        </w:tc>
      </w:tr>
      <w:tr w:rsidR="005C6A39" w:rsidRPr="0008281A" w14:paraId="1B24C69A" w14:textId="77777777" w:rsidTr="004A3C72">
        <w:trPr>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483F7E8C" w14:textId="77777777" w:rsidR="005C6A39" w:rsidRPr="0008281A" w:rsidRDefault="005C6A39" w:rsidP="004A3C72">
            <w:pPr>
              <w:jc w:val="center"/>
              <w:rPr>
                <w:rFonts w:ascii="Arial" w:hAnsi="Arial" w:cs="Arial"/>
                <w:color w:val="000000"/>
                <w:sz w:val="20"/>
              </w:rPr>
            </w:pPr>
            <w:r>
              <w:rPr>
                <w:rFonts w:ascii="Arial" w:hAnsi="Arial" w:cs="Arial"/>
                <w:color w:val="000000"/>
                <w:sz w:val="20"/>
              </w:rPr>
              <w:t>Iceland</w:t>
            </w:r>
          </w:p>
        </w:tc>
        <w:tc>
          <w:tcPr>
            <w:tcW w:w="1198" w:type="dxa"/>
            <w:tcBorders>
              <w:top w:val="single" w:sz="4" w:space="0" w:color="00B0F0"/>
              <w:left w:val="nil"/>
              <w:bottom w:val="single" w:sz="4" w:space="0" w:color="00B0F0"/>
              <w:right w:val="nil"/>
            </w:tcBorders>
            <w:vAlign w:val="center"/>
            <w:hideMark/>
          </w:tcPr>
          <w:p w14:paraId="46E69454"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16D541B2"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0.15±0.01</w:t>
            </w:r>
          </w:p>
        </w:tc>
        <w:tc>
          <w:tcPr>
            <w:tcW w:w="1310" w:type="dxa"/>
            <w:tcBorders>
              <w:top w:val="single" w:sz="4" w:space="0" w:color="00B0F0"/>
              <w:left w:val="nil"/>
              <w:bottom w:val="single" w:sz="4" w:space="0" w:color="00B0F0"/>
              <w:right w:val="nil"/>
            </w:tcBorders>
            <w:vAlign w:val="center"/>
          </w:tcPr>
          <w:p w14:paraId="0E4601B7"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0.16±0.01</w:t>
            </w:r>
          </w:p>
        </w:tc>
        <w:tc>
          <w:tcPr>
            <w:tcW w:w="1259" w:type="dxa"/>
            <w:tcBorders>
              <w:top w:val="single" w:sz="4" w:space="0" w:color="00B0F0"/>
              <w:left w:val="nil"/>
              <w:bottom w:val="single" w:sz="4" w:space="0" w:color="00B0F0"/>
              <w:right w:val="nil"/>
            </w:tcBorders>
            <w:vAlign w:val="center"/>
          </w:tcPr>
          <w:p w14:paraId="2EBC77D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341250</w:t>
            </w:r>
          </w:p>
        </w:tc>
        <w:tc>
          <w:tcPr>
            <w:tcW w:w="915" w:type="dxa"/>
            <w:tcBorders>
              <w:top w:val="single" w:sz="4" w:space="0" w:color="00B0F0"/>
              <w:left w:val="nil"/>
              <w:bottom w:val="single" w:sz="4" w:space="0" w:color="00B0F0"/>
              <w:right w:val="nil"/>
            </w:tcBorders>
            <w:vAlign w:val="center"/>
          </w:tcPr>
          <w:p w14:paraId="0F4F1D79"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9189</w:t>
            </w:r>
          </w:p>
        </w:tc>
        <w:tc>
          <w:tcPr>
            <w:tcW w:w="1120" w:type="dxa"/>
            <w:tcBorders>
              <w:top w:val="single" w:sz="4" w:space="0" w:color="00B0F0"/>
              <w:left w:val="nil"/>
              <w:bottom w:val="single" w:sz="4" w:space="0" w:color="00B0F0"/>
              <w:right w:val="single" w:sz="4" w:space="0" w:color="00B0F0"/>
            </w:tcBorders>
            <w:vAlign w:val="center"/>
          </w:tcPr>
          <w:p w14:paraId="692A69A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26.92747</w:t>
            </w:r>
          </w:p>
        </w:tc>
      </w:tr>
      <w:tr w:rsidR="005C6A39" w:rsidRPr="0008281A" w14:paraId="631C855E" w14:textId="77777777" w:rsidTr="004A3C7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6CE3B0A0" w14:textId="77777777" w:rsidR="005C6A39" w:rsidRPr="0008281A" w:rsidRDefault="005C6A39" w:rsidP="004A3C72">
            <w:pPr>
              <w:jc w:val="center"/>
              <w:rPr>
                <w:rFonts w:ascii="Arial" w:hAnsi="Arial" w:cs="Arial"/>
                <w:color w:val="000000"/>
                <w:sz w:val="20"/>
              </w:rPr>
            </w:pPr>
            <w:r>
              <w:rPr>
                <w:rFonts w:ascii="Arial" w:hAnsi="Arial" w:cs="Arial"/>
                <w:color w:val="000000"/>
                <w:sz w:val="20"/>
              </w:rPr>
              <w:t>Italy</w:t>
            </w:r>
          </w:p>
        </w:tc>
        <w:tc>
          <w:tcPr>
            <w:tcW w:w="1198" w:type="dxa"/>
            <w:tcBorders>
              <w:top w:val="single" w:sz="4" w:space="0" w:color="00B0F0"/>
              <w:left w:val="nil"/>
              <w:bottom w:val="single" w:sz="4" w:space="0" w:color="00B0F0"/>
              <w:right w:val="nil"/>
            </w:tcBorders>
            <w:vAlign w:val="center"/>
            <w:hideMark/>
          </w:tcPr>
          <w:p w14:paraId="75FBCA2E"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578841D1"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0.23±0.02</w:t>
            </w:r>
          </w:p>
        </w:tc>
        <w:tc>
          <w:tcPr>
            <w:tcW w:w="1310" w:type="dxa"/>
            <w:tcBorders>
              <w:top w:val="single" w:sz="4" w:space="0" w:color="00B0F0"/>
              <w:left w:val="nil"/>
              <w:bottom w:val="single" w:sz="4" w:space="0" w:color="00B0F0"/>
              <w:right w:val="nil"/>
            </w:tcBorders>
            <w:vAlign w:val="center"/>
          </w:tcPr>
          <w:p w14:paraId="2151D98D"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0.23±0.02</w:t>
            </w:r>
          </w:p>
        </w:tc>
        <w:tc>
          <w:tcPr>
            <w:tcW w:w="1259" w:type="dxa"/>
            <w:tcBorders>
              <w:top w:val="single" w:sz="4" w:space="0" w:color="00B0F0"/>
              <w:left w:val="nil"/>
              <w:bottom w:val="single" w:sz="4" w:space="0" w:color="00B0F0"/>
              <w:right w:val="nil"/>
            </w:tcBorders>
            <w:vAlign w:val="center"/>
          </w:tcPr>
          <w:p w14:paraId="5C13BBE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60461828</w:t>
            </w:r>
          </w:p>
        </w:tc>
        <w:tc>
          <w:tcPr>
            <w:tcW w:w="915" w:type="dxa"/>
            <w:tcBorders>
              <w:top w:val="single" w:sz="4" w:space="0" w:color="00B0F0"/>
              <w:left w:val="nil"/>
              <w:bottom w:val="single" w:sz="4" w:space="0" w:color="00B0F0"/>
              <w:right w:val="nil"/>
            </w:tcBorders>
            <w:vAlign w:val="center"/>
          </w:tcPr>
          <w:p w14:paraId="7C1C8A4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206886</w:t>
            </w:r>
          </w:p>
        </w:tc>
        <w:tc>
          <w:tcPr>
            <w:tcW w:w="1120" w:type="dxa"/>
            <w:tcBorders>
              <w:top w:val="single" w:sz="4" w:space="0" w:color="00B0F0"/>
              <w:left w:val="nil"/>
              <w:bottom w:val="single" w:sz="4" w:space="0" w:color="00B0F0"/>
              <w:right w:val="single" w:sz="4" w:space="0" w:color="00B0F0"/>
            </w:tcBorders>
            <w:vAlign w:val="center"/>
          </w:tcPr>
          <w:p w14:paraId="6DF174D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3.421762</w:t>
            </w:r>
          </w:p>
        </w:tc>
      </w:tr>
      <w:tr w:rsidR="005C6A39" w:rsidRPr="0008281A" w14:paraId="4B26103E" w14:textId="77777777" w:rsidTr="004A3C72">
        <w:trPr>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58354D93" w14:textId="77777777" w:rsidR="005C6A39" w:rsidRPr="0008281A" w:rsidRDefault="005C6A39" w:rsidP="004A3C72">
            <w:pPr>
              <w:jc w:val="center"/>
              <w:rPr>
                <w:rFonts w:ascii="Arial" w:hAnsi="Arial" w:cs="Arial"/>
                <w:color w:val="000000"/>
                <w:sz w:val="20"/>
              </w:rPr>
            </w:pPr>
            <w:r>
              <w:rPr>
                <w:rFonts w:ascii="Arial" w:hAnsi="Arial" w:cs="Arial"/>
                <w:color w:val="000000"/>
                <w:sz w:val="20"/>
              </w:rPr>
              <w:t>Canada</w:t>
            </w:r>
          </w:p>
        </w:tc>
        <w:tc>
          <w:tcPr>
            <w:tcW w:w="1198" w:type="dxa"/>
            <w:tcBorders>
              <w:top w:val="single" w:sz="4" w:space="0" w:color="00B0F0"/>
              <w:left w:val="nil"/>
              <w:bottom w:val="single" w:sz="4" w:space="0" w:color="00B0F0"/>
              <w:right w:val="nil"/>
            </w:tcBorders>
            <w:vAlign w:val="center"/>
            <w:hideMark/>
          </w:tcPr>
          <w:p w14:paraId="0FEDE5DC"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3497DA27"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0.21±0.02</w:t>
            </w:r>
          </w:p>
        </w:tc>
        <w:tc>
          <w:tcPr>
            <w:tcW w:w="1310" w:type="dxa"/>
            <w:tcBorders>
              <w:top w:val="single" w:sz="4" w:space="0" w:color="00B0F0"/>
              <w:left w:val="nil"/>
              <w:bottom w:val="single" w:sz="4" w:space="0" w:color="00B0F0"/>
              <w:right w:val="nil"/>
            </w:tcBorders>
            <w:vAlign w:val="center"/>
          </w:tcPr>
          <w:p w14:paraId="4098CA9B"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0.2±0.01</w:t>
            </w:r>
          </w:p>
        </w:tc>
        <w:tc>
          <w:tcPr>
            <w:tcW w:w="1259" w:type="dxa"/>
            <w:tcBorders>
              <w:top w:val="single" w:sz="4" w:space="0" w:color="00B0F0"/>
              <w:left w:val="nil"/>
              <w:bottom w:val="single" w:sz="4" w:space="0" w:color="00B0F0"/>
              <w:right w:val="nil"/>
            </w:tcBorders>
            <w:vAlign w:val="center"/>
          </w:tcPr>
          <w:p w14:paraId="40A17E3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37742157</w:t>
            </w:r>
          </w:p>
        </w:tc>
        <w:tc>
          <w:tcPr>
            <w:tcW w:w="915" w:type="dxa"/>
            <w:tcBorders>
              <w:top w:val="single" w:sz="4" w:space="0" w:color="00B0F0"/>
              <w:left w:val="nil"/>
              <w:bottom w:val="single" w:sz="4" w:space="0" w:color="00B0F0"/>
              <w:right w:val="nil"/>
            </w:tcBorders>
            <w:vAlign w:val="center"/>
          </w:tcPr>
          <w:p w14:paraId="0E74D383"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113121</w:t>
            </w:r>
          </w:p>
        </w:tc>
        <w:tc>
          <w:tcPr>
            <w:tcW w:w="1120" w:type="dxa"/>
            <w:tcBorders>
              <w:top w:val="single" w:sz="4" w:space="0" w:color="00B0F0"/>
              <w:left w:val="nil"/>
              <w:bottom w:val="single" w:sz="4" w:space="0" w:color="00B0F0"/>
              <w:right w:val="single" w:sz="4" w:space="0" w:color="00B0F0"/>
            </w:tcBorders>
            <w:vAlign w:val="center"/>
          </w:tcPr>
          <w:p w14:paraId="32E30AE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2.997205</w:t>
            </w:r>
          </w:p>
        </w:tc>
      </w:tr>
      <w:tr w:rsidR="005C6A39" w:rsidRPr="0008281A" w14:paraId="3318A71C"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0E49E993" w14:textId="77777777" w:rsidR="005C6A39" w:rsidRPr="0008281A" w:rsidRDefault="005C6A39" w:rsidP="004A3C72">
            <w:pPr>
              <w:jc w:val="center"/>
              <w:rPr>
                <w:rFonts w:ascii="Arial" w:hAnsi="Arial" w:cs="Arial"/>
                <w:color w:val="000000"/>
                <w:sz w:val="20"/>
              </w:rPr>
            </w:pPr>
            <w:r>
              <w:rPr>
                <w:rFonts w:ascii="Arial" w:hAnsi="Arial" w:cs="Arial"/>
                <w:color w:val="000000"/>
                <w:sz w:val="20"/>
              </w:rPr>
              <w:t>Austria</w:t>
            </w:r>
          </w:p>
        </w:tc>
        <w:tc>
          <w:tcPr>
            <w:tcW w:w="1198" w:type="dxa"/>
            <w:tcBorders>
              <w:top w:val="single" w:sz="4" w:space="0" w:color="00B0F0"/>
              <w:left w:val="nil"/>
              <w:bottom w:val="single" w:sz="4" w:space="0" w:color="00B0F0"/>
              <w:right w:val="nil"/>
            </w:tcBorders>
            <w:vAlign w:val="center"/>
            <w:hideMark/>
          </w:tcPr>
          <w:p w14:paraId="44927814"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421582A3"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0.28±0.01</w:t>
            </w:r>
          </w:p>
        </w:tc>
        <w:tc>
          <w:tcPr>
            <w:tcW w:w="1310" w:type="dxa"/>
            <w:tcBorders>
              <w:top w:val="single" w:sz="4" w:space="0" w:color="00B0F0"/>
              <w:left w:val="nil"/>
              <w:bottom w:val="single" w:sz="4" w:space="0" w:color="00B0F0"/>
              <w:right w:val="nil"/>
            </w:tcBorders>
            <w:vAlign w:val="center"/>
          </w:tcPr>
          <w:p w14:paraId="4E418C38"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0.3±0.01</w:t>
            </w:r>
          </w:p>
        </w:tc>
        <w:tc>
          <w:tcPr>
            <w:tcW w:w="1259" w:type="dxa"/>
            <w:tcBorders>
              <w:top w:val="single" w:sz="4" w:space="0" w:color="00B0F0"/>
              <w:left w:val="nil"/>
              <w:bottom w:val="single" w:sz="4" w:space="0" w:color="00B0F0"/>
              <w:right w:val="nil"/>
            </w:tcBorders>
            <w:vAlign w:val="center"/>
          </w:tcPr>
          <w:p w14:paraId="43AD147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8891383</w:t>
            </w:r>
          </w:p>
        </w:tc>
        <w:tc>
          <w:tcPr>
            <w:tcW w:w="915" w:type="dxa"/>
            <w:tcBorders>
              <w:top w:val="single" w:sz="4" w:space="0" w:color="00B0F0"/>
              <w:left w:val="nil"/>
              <w:bottom w:val="single" w:sz="4" w:space="0" w:color="00B0F0"/>
              <w:right w:val="nil"/>
            </w:tcBorders>
            <w:vAlign w:val="center"/>
          </w:tcPr>
          <w:p w14:paraId="61F7D89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15613</w:t>
            </w:r>
          </w:p>
        </w:tc>
        <w:tc>
          <w:tcPr>
            <w:tcW w:w="1120" w:type="dxa"/>
            <w:tcBorders>
              <w:top w:val="single" w:sz="4" w:space="0" w:color="00B0F0"/>
              <w:left w:val="nil"/>
              <w:bottom w:val="single" w:sz="4" w:space="0" w:color="00B0F0"/>
              <w:right w:val="single" w:sz="4" w:space="0" w:color="00B0F0"/>
            </w:tcBorders>
            <w:vAlign w:val="center"/>
          </w:tcPr>
          <w:p w14:paraId="7C3C5F1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1.75597</w:t>
            </w:r>
          </w:p>
        </w:tc>
      </w:tr>
      <w:tr w:rsidR="005C6A39" w:rsidRPr="0008281A" w14:paraId="2BB50508" w14:textId="77777777" w:rsidTr="004A3C72">
        <w:trPr>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53CFA806" w14:textId="77777777" w:rsidR="005C6A39" w:rsidRPr="0008281A" w:rsidRDefault="005C6A39" w:rsidP="004A3C72">
            <w:pPr>
              <w:jc w:val="center"/>
              <w:rPr>
                <w:rFonts w:ascii="Arial" w:hAnsi="Arial" w:cs="Arial"/>
                <w:color w:val="000000"/>
                <w:sz w:val="20"/>
              </w:rPr>
            </w:pPr>
            <w:r>
              <w:rPr>
                <w:rFonts w:ascii="Arial" w:hAnsi="Arial" w:cs="Arial"/>
                <w:color w:val="000000"/>
                <w:sz w:val="20"/>
              </w:rPr>
              <w:t>France</w:t>
            </w:r>
          </w:p>
        </w:tc>
        <w:tc>
          <w:tcPr>
            <w:tcW w:w="1198" w:type="dxa"/>
            <w:tcBorders>
              <w:top w:val="single" w:sz="4" w:space="0" w:color="00B0F0"/>
              <w:left w:val="nil"/>
              <w:bottom w:val="single" w:sz="4" w:space="0" w:color="00B0F0"/>
              <w:right w:val="nil"/>
            </w:tcBorders>
            <w:vAlign w:val="center"/>
            <w:hideMark/>
          </w:tcPr>
          <w:p w14:paraId="606DD9A0"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7142BB18"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0.26±0.02</w:t>
            </w:r>
          </w:p>
        </w:tc>
        <w:tc>
          <w:tcPr>
            <w:tcW w:w="1310" w:type="dxa"/>
            <w:tcBorders>
              <w:top w:val="single" w:sz="4" w:space="0" w:color="00B0F0"/>
              <w:left w:val="nil"/>
              <w:bottom w:val="single" w:sz="4" w:space="0" w:color="00B0F0"/>
              <w:right w:val="nil"/>
            </w:tcBorders>
            <w:vAlign w:val="center"/>
          </w:tcPr>
          <w:p w14:paraId="28107E1B"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0.27±0.01</w:t>
            </w:r>
          </w:p>
        </w:tc>
        <w:tc>
          <w:tcPr>
            <w:tcW w:w="1259" w:type="dxa"/>
            <w:tcBorders>
              <w:top w:val="single" w:sz="4" w:space="0" w:color="00B0F0"/>
              <w:left w:val="nil"/>
              <w:bottom w:val="single" w:sz="4" w:space="0" w:color="00B0F0"/>
              <w:right w:val="nil"/>
            </w:tcBorders>
            <w:vAlign w:val="center"/>
          </w:tcPr>
          <w:p w14:paraId="1BC2AB5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64990512</w:t>
            </w:r>
          </w:p>
        </w:tc>
        <w:tc>
          <w:tcPr>
            <w:tcW w:w="915" w:type="dxa"/>
            <w:tcBorders>
              <w:top w:val="single" w:sz="4" w:space="0" w:color="00B0F0"/>
              <w:left w:val="nil"/>
              <w:bottom w:val="single" w:sz="4" w:space="0" w:color="00B0F0"/>
              <w:right w:val="nil"/>
            </w:tcBorders>
            <w:vAlign w:val="center"/>
          </w:tcPr>
          <w:p w14:paraId="1634517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36747</w:t>
            </w:r>
          </w:p>
        </w:tc>
        <w:tc>
          <w:tcPr>
            <w:tcW w:w="1120" w:type="dxa"/>
            <w:tcBorders>
              <w:top w:val="single" w:sz="4" w:space="0" w:color="00B0F0"/>
              <w:left w:val="nil"/>
              <w:bottom w:val="single" w:sz="4" w:space="0" w:color="00B0F0"/>
              <w:right w:val="single" w:sz="4" w:space="0" w:color="00B0F0"/>
            </w:tcBorders>
            <w:vAlign w:val="center"/>
          </w:tcPr>
          <w:p w14:paraId="702738A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0.565421</w:t>
            </w:r>
          </w:p>
        </w:tc>
      </w:tr>
      <w:tr w:rsidR="005C6A39" w:rsidRPr="0008281A" w14:paraId="42DCB8F7"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5A8EDDBE" w14:textId="77777777" w:rsidR="005C6A39" w:rsidRPr="0008281A" w:rsidRDefault="005C6A39" w:rsidP="004A3C72">
            <w:pPr>
              <w:jc w:val="center"/>
              <w:rPr>
                <w:rFonts w:ascii="Arial" w:hAnsi="Arial" w:cs="Arial"/>
                <w:color w:val="000000"/>
                <w:sz w:val="20"/>
              </w:rPr>
            </w:pPr>
            <w:r>
              <w:rPr>
                <w:rFonts w:ascii="Arial" w:hAnsi="Arial" w:cs="Arial"/>
                <w:color w:val="000000"/>
                <w:sz w:val="20"/>
              </w:rPr>
              <w:t>Germany</w:t>
            </w:r>
          </w:p>
        </w:tc>
        <w:tc>
          <w:tcPr>
            <w:tcW w:w="1198" w:type="dxa"/>
            <w:tcBorders>
              <w:top w:val="single" w:sz="4" w:space="0" w:color="00B0F0"/>
              <w:left w:val="nil"/>
              <w:bottom w:val="single" w:sz="4" w:space="0" w:color="00B0F0"/>
              <w:right w:val="nil"/>
            </w:tcBorders>
            <w:vAlign w:val="center"/>
            <w:hideMark/>
          </w:tcPr>
          <w:p w14:paraId="35DDBA0F"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1637AAD7"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0.28±0.02</w:t>
            </w:r>
          </w:p>
        </w:tc>
        <w:tc>
          <w:tcPr>
            <w:tcW w:w="1310" w:type="dxa"/>
            <w:tcBorders>
              <w:top w:val="single" w:sz="4" w:space="0" w:color="00B0F0"/>
              <w:left w:val="nil"/>
              <w:bottom w:val="single" w:sz="4" w:space="0" w:color="00B0F0"/>
              <w:right w:val="nil"/>
            </w:tcBorders>
            <w:vAlign w:val="center"/>
          </w:tcPr>
          <w:p w14:paraId="70A1C854"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0.28±0.01</w:t>
            </w:r>
          </w:p>
        </w:tc>
        <w:tc>
          <w:tcPr>
            <w:tcW w:w="1259" w:type="dxa"/>
            <w:tcBorders>
              <w:top w:val="single" w:sz="4" w:space="0" w:color="00B0F0"/>
              <w:left w:val="nil"/>
              <w:bottom w:val="single" w:sz="4" w:space="0" w:color="00B0F0"/>
              <w:right w:val="nil"/>
            </w:tcBorders>
            <w:vAlign w:val="center"/>
          </w:tcPr>
          <w:p w14:paraId="098F30A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83124413</w:t>
            </w:r>
          </w:p>
        </w:tc>
        <w:tc>
          <w:tcPr>
            <w:tcW w:w="915" w:type="dxa"/>
            <w:tcBorders>
              <w:top w:val="single" w:sz="4" w:space="0" w:color="00B0F0"/>
              <w:left w:val="nil"/>
              <w:bottom w:val="single" w:sz="4" w:space="0" w:color="00B0F0"/>
              <w:right w:val="nil"/>
            </w:tcBorders>
            <w:vAlign w:val="center"/>
          </w:tcPr>
          <w:p w14:paraId="554982E7"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167000</w:t>
            </w:r>
          </w:p>
        </w:tc>
        <w:tc>
          <w:tcPr>
            <w:tcW w:w="1120" w:type="dxa"/>
            <w:tcBorders>
              <w:top w:val="single" w:sz="4" w:space="0" w:color="00B0F0"/>
              <w:left w:val="nil"/>
              <w:bottom w:val="single" w:sz="4" w:space="0" w:color="00B0F0"/>
              <w:right w:val="single" w:sz="4" w:space="0" w:color="00B0F0"/>
            </w:tcBorders>
            <w:vAlign w:val="center"/>
          </w:tcPr>
          <w:p w14:paraId="002FBFC6"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2.009037</w:t>
            </w:r>
          </w:p>
        </w:tc>
      </w:tr>
      <w:tr w:rsidR="005C6A39" w:rsidRPr="0008281A" w14:paraId="3EE7CAF6" w14:textId="77777777" w:rsidTr="004A3C72">
        <w:trPr>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28B0B1C0" w14:textId="77777777" w:rsidR="005C6A39" w:rsidRPr="0008281A" w:rsidRDefault="005C6A39" w:rsidP="004A3C72">
            <w:pPr>
              <w:jc w:val="center"/>
              <w:rPr>
                <w:rFonts w:ascii="Arial" w:hAnsi="Arial" w:cs="Arial"/>
                <w:color w:val="000000"/>
                <w:sz w:val="20"/>
              </w:rPr>
            </w:pPr>
            <w:r>
              <w:rPr>
                <w:rFonts w:ascii="Arial" w:hAnsi="Arial" w:cs="Arial"/>
                <w:color w:val="000000"/>
                <w:sz w:val="20"/>
              </w:rPr>
              <w:t>Norway</w:t>
            </w:r>
          </w:p>
        </w:tc>
        <w:tc>
          <w:tcPr>
            <w:tcW w:w="1198" w:type="dxa"/>
            <w:tcBorders>
              <w:top w:val="single" w:sz="4" w:space="0" w:color="00B0F0"/>
              <w:left w:val="nil"/>
              <w:bottom w:val="single" w:sz="4" w:space="0" w:color="00B0F0"/>
              <w:right w:val="nil"/>
            </w:tcBorders>
            <w:vAlign w:val="center"/>
            <w:hideMark/>
          </w:tcPr>
          <w:p w14:paraId="1D9FE8B2"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1AAEB541"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0.24±0.03</w:t>
            </w:r>
          </w:p>
        </w:tc>
        <w:tc>
          <w:tcPr>
            <w:tcW w:w="1310" w:type="dxa"/>
            <w:tcBorders>
              <w:top w:val="single" w:sz="4" w:space="0" w:color="00B0F0"/>
              <w:left w:val="nil"/>
              <w:bottom w:val="single" w:sz="4" w:space="0" w:color="00B0F0"/>
              <w:right w:val="nil"/>
            </w:tcBorders>
            <w:vAlign w:val="center"/>
          </w:tcPr>
          <w:p w14:paraId="3B6C481E"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0.26±0.03</w:t>
            </w:r>
          </w:p>
        </w:tc>
        <w:tc>
          <w:tcPr>
            <w:tcW w:w="1259" w:type="dxa"/>
            <w:tcBorders>
              <w:top w:val="single" w:sz="4" w:space="0" w:color="00B0F0"/>
              <w:left w:val="nil"/>
              <w:bottom w:val="single" w:sz="4" w:space="0" w:color="00B0F0"/>
              <w:right w:val="nil"/>
            </w:tcBorders>
            <w:vAlign w:val="center"/>
          </w:tcPr>
          <w:p w14:paraId="4417880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5337960</w:t>
            </w:r>
          </w:p>
        </w:tc>
        <w:tc>
          <w:tcPr>
            <w:tcW w:w="915" w:type="dxa"/>
            <w:tcBorders>
              <w:top w:val="single" w:sz="4" w:space="0" w:color="00B0F0"/>
              <w:left w:val="nil"/>
              <w:bottom w:val="single" w:sz="4" w:space="0" w:color="00B0F0"/>
              <w:right w:val="nil"/>
            </w:tcBorders>
            <w:vAlign w:val="center"/>
          </w:tcPr>
          <w:p w14:paraId="55C977C9"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43735</w:t>
            </w:r>
          </w:p>
        </w:tc>
        <w:tc>
          <w:tcPr>
            <w:tcW w:w="1120" w:type="dxa"/>
            <w:tcBorders>
              <w:top w:val="single" w:sz="4" w:space="0" w:color="00B0F0"/>
              <w:left w:val="nil"/>
              <w:bottom w:val="single" w:sz="4" w:space="0" w:color="00B0F0"/>
              <w:right w:val="single" w:sz="4" w:space="0" w:color="00B0F0"/>
            </w:tcBorders>
            <w:vAlign w:val="center"/>
          </w:tcPr>
          <w:p w14:paraId="2D0549A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8.193205</w:t>
            </w:r>
          </w:p>
        </w:tc>
      </w:tr>
      <w:tr w:rsidR="005C6A39" w:rsidRPr="0008281A" w14:paraId="1EC39551"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5D620ECA" w14:textId="77777777" w:rsidR="005C6A39" w:rsidRPr="0008281A" w:rsidRDefault="005C6A39" w:rsidP="004A3C72">
            <w:pPr>
              <w:jc w:val="center"/>
              <w:rPr>
                <w:rFonts w:ascii="Arial" w:hAnsi="Arial" w:cs="Arial"/>
                <w:color w:val="000000"/>
                <w:sz w:val="20"/>
              </w:rPr>
            </w:pPr>
            <w:r>
              <w:rPr>
                <w:rFonts w:ascii="Arial" w:hAnsi="Arial" w:cs="Arial"/>
                <w:color w:val="000000"/>
                <w:sz w:val="20"/>
              </w:rPr>
              <w:t>Spain</w:t>
            </w:r>
          </w:p>
        </w:tc>
        <w:tc>
          <w:tcPr>
            <w:tcW w:w="1198" w:type="dxa"/>
            <w:tcBorders>
              <w:top w:val="single" w:sz="4" w:space="0" w:color="00B0F0"/>
              <w:left w:val="nil"/>
              <w:bottom w:val="single" w:sz="4" w:space="0" w:color="00B0F0"/>
              <w:right w:val="nil"/>
            </w:tcBorders>
            <w:vAlign w:val="center"/>
            <w:hideMark/>
          </w:tcPr>
          <w:p w14:paraId="15DE49E8"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0BC5F9B0"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0.31±0.02</w:t>
            </w:r>
          </w:p>
        </w:tc>
        <w:tc>
          <w:tcPr>
            <w:tcW w:w="1310" w:type="dxa"/>
            <w:tcBorders>
              <w:top w:val="single" w:sz="4" w:space="0" w:color="00B0F0"/>
              <w:left w:val="nil"/>
              <w:bottom w:val="single" w:sz="4" w:space="0" w:color="00B0F0"/>
              <w:right w:val="nil"/>
            </w:tcBorders>
            <w:vAlign w:val="center"/>
          </w:tcPr>
          <w:p w14:paraId="45089573"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0.33±0.01</w:t>
            </w:r>
          </w:p>
        </w:tc>
        <w:tc>
          <w:tcPr>
            <w:tcW w:w="1259" w:type="dxa"/>
            <w:tcBorders>
              <w:top w:val="single" w:sz="4" w:space="0" w:color="00B0F0"/>
              <w:left w:val="nil"/>
              <w:bottom w:val="single" w:sz="4" w:space="0" w:color="00B0F0"/>
              <w:right w:val="nil"/>
            </w:tcBorders>
            <w:vAlign w:val="center"/>
          </w:tcPr>
          <w:p w14:paraId="755A45A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46692863</w:t>
            </w:r>
          </w:p>
        </w:tc>
        <w:tc>
          <w:tcPr>
            <w:tcW w:w="915" w:type="dxa"/>
            <w:tcBorders>
              <w:top w:val="single" w:sz="4" w:space="0" w:color="00B0F0"/>
              <w:left w:val="nil"/>
              <w:bottom w:val="single" w:sz="4" w:space="0" w:color="00B0F0"/>
              <w:right w:val="nil"/>
            </w:tcBorders>
            <w:vAlign w:val="center"/>
          </w:tcPr>
          <w:p w14:paraId="232FE31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30000</w:t>
            </w:r>
          </w:p>
        </w:tc>
        <w:tc>
          <w:tcPr>
            <w:tcW w:w="1120" w:type="dxa"/>
            <w:tcBorders>
              <w:top w:val="single" w:sz="4" w:space="0" w:color="00B0F0"/>
              <w:left w:val="nil"/>
              <w:bottom w:val="single" w:sz="4" w:space="0" w:color="00B0F0"/>
              <w:right w:val="single" w:sz="4" w:space="0" w:color="00B0F0"/>
            </w:tcBorders>
            <w:vAlign w:val="center"/>
          </w:tcPr>
          <w:p w14:paraId="7F273906"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0.642496</w:t>
            </w:r>
          </w:p>
        </w:tc>
      </w:tr>
      <w:tr w:rsidR="005C6A39" w:rsidRPr="0008281A" w14:paraId="15F6D148" w14:textId="77777777" w:rsidTr="004A3C72">
        <w:trPr>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5043FAE6" w14:textId="77777777" w:rsidR="005C6A39" w:rsidRPr="0008281A" w:rsidRDefault="005C6A39" w:rsidP="004A3C72">
            <w:pPr>
              <w:jc w:val="center"/>
              <w:rPr>
                <w:rFonts w:ascii="Arial" w:hAnsi="Arial" w:cs="Arial"/>
                <w:color w:val="000000"/>
                <w:sz w:val="20"/>
              </w:rPr>
            </w:pPr>
            <w:r>
              <w:rPr>
                <w:rFonts w:ascii="Arial" w:hAnsi="Arial" w:cs="Arial"/>
                <w:color w:val="000000"/>
                <w:sz w:val="20"/>
              </w:rPr>
              <w:t>Sweden</w:t>
            </w:r>
          </w:p>
        </w:tc>
        <w:tc>
          <w:tcPr>
            <w:tcW w:w="1198" w:type="dxa"/>
            <w:tcBorders>
              <w:top w:val="single" w:sz="4" w:space="0" w:color="00B0F0"/>
              <w:left w:val="nil"/>
              <w:bottom w:val="single" w:sz="4" w:space="0" w:color="00B0F0"/>
              <w:right w:val="nil"/>
            </w:tcBorders>
            <w:vAlign w:val="center"/>
            <w:hideMark/>
          </w:tcPr>
          <w:p w14:paraId="5AFD256A"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Cold</w:t>
            </w:r>
          </w:p>
        </w:tc>
        <w:tc>
          <w:tcPr>
            <w:tcW w:w="1607" w:type="dxa"/>
            <w:tcBorders>
              <w:top w:val="single" w:sz="4" w:space="0" w:color="00B0F0"/>
              <w:left w:val="nil"/>
              <w:bottom w:val="single" w:sz="4" w:space="0" w:color="00B0F0"/>
              <w:right w:val="nil"/>
            </w:tcBorders>
            <w:noWrap/>
            <w:vAlign w:val="center"/>
            <w:hideMark/>
          </w:tcPr>
          <w:p w14:paraId="3C9147DF"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0.23±0.03</w:t>
            </w:r>
          </w:p>
        </w:tc>
        <w:tc>
          <w:tcPr>
            <w:tcW w:w="1310" w:type="dxa"/>
            <w:tcBorders>
              <w:top w:val="single" w:sz="4" w:space="0" w:color="00B0F0"/>
              <w:left w:val="nil"/>
              <w:bottom w:val="single" w:sz="4" w:space="0" w:color="00B0F0"/>
              <w:right w:val="nil"/>
            </w:tcBorders>
            <w:vAlign w:val="center"/>
          </w:tcPr>
          <w:p w14:paraId="2C7F1339"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0.24±0.03</w:t>
            </w:r>
          </w:p>
        </w:tc>
        <w:tc>
          <w:tcPr>
            <w:tcW w:w="1259" w:type="dxa"/>
            <w:tcBorders>
              <w:top w:val="single" w:sz="4" w:space="0" w:color="00B0F0"/>
              <w:left w:val="nil"/>
              <w:bottom w:val="single" w:sz="4" w:space="0" w:color="00B0F0"/>
              <w:right w:val="nil"/>
            </w:tcBorders>
            <w:vAlign w:val="center"/>
          </w:tcPr>
          <w:p w14:paraId="22114A0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9971630</w:t>
            </w:r>
          </w:p>
        </w:tc>
        <w:tc>
          <w:tcPr>
            <w:tcW w:w="915" w:type="dxa"/>
            <w:tcBorders>
              <w:top w:val="single" w:sz="4" w:space="0" w:color="00B0F0"/>
              <w:left w:val="nil"/>
              <w:bottom w:val="single" w:sz="4" w:space="0" w:color="00B0F0"/>
              <w:right w:val="nil"/>
            </w:tcBorders>
            <w:vAlign w:val="center"/>
          </w:tcPr>
          <w:p w14:paraId="0C528E1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14300</w:t>
            </w:r>
          </w:p>
        </w:tc>
        <w:tc>
          <w:tcPr>
            <w:tcW w:w="1120" w:type="dxa"/>
            <w:tcBorders>
              <w:top w:val="single" w:sz="4" w:space="0" w:color="00B0F0"/>
              <w:left w:val="nil"/>
              <w:bottom w:val="single" w:sz="4" w:space="0" w:color="00B0F0"/>
              <w:right w:val="single" w:sz="4" w:space="0" w:color="00B0F0"/>
            </w:tcBorders>
            <w:vAlign w:val="center"/>
          </w:tcPr>
          <w:p w14:paraId="5622F3F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1.434068</w:t>
            </w:r>
          </w:p>
        </w:tc>
      </w:tr>
      <w:tr w:rsidR="005C6A39" w:rsidRPr="0008281A" w14:paraId="2DE6083E"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38C77C9E" w14:textId="77777777" w:rsidR="005C6A39" w:rsidRPr="0008281A" w:rsidRDefault="005C6A39" w:rsidP="004A3C72">
            <w:pPr>
              <w:jc w:val="center"/>
              <w:rPr>
                <w:rFonts w:ascii="Arial" w:hAnsi="Arial" w:cs="Arial"/>
                <w:color w:val="000000"/>
                <w:sz w:val="20"/>
              </w:rPr>
            </w:pPr>
            <w:r>
              <w:rPr>
                <w:rFonts w:ascii="Arial" w:hAnsi="Arial" w:cs="Arial"/>
                <w:color w:val="000000"/>
                <w:sz w:val="20"/>
              </w:rPr>
              <w:t>Egypt</w:t>
            </w:r>
          </w:p>
        </w:tc>
        <w:tc>
          <w:tcPr>
            <w:tcW w:w="1198" w:type="dxa"/>
            <w:tcBorders>
              <w:top w:val="single" w:sz="4" w:space="0" w:color="00B0F0"/>
              <w:left w:val="nil"/>
              <w:bottom w:val="single" w:sz="4" w:space="0" w:color="00B0F0"/>
              <w:right w:val="nil"/>
            </w:tcBorders>
            <w:vAlign w:val="center"/>
            <w:hideMark/>
          </w:tcPr>
          <w:p w14:paraId="58047B7C"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Warm</w:t>
            </w:r>
          </w:p>
        </w:tc>
        <w:tc>
          <w:tcPr>
            <w:tcW w:w="1607" w:type="dxa"/>
            <w:tcBorders>
              <w:top w:val="single" w:sz="4" w:space="0" w:color="00B0F0"/>
              <w:left w:val="nil"/>
              <w:bottom w:val="single" w:sz="4" w:space="0" w:color="00B0F0"/>
              <w:right w:val="nil"/>
            </w:tcBorders>
            <w:noWrap/>
            <w:vAlign w:val="center"/>
            <w:hideMark/>
          </w:tcPr>
          <w:p w14:paraId="3F0225D4"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0.15±0.02</w:t>
            </w:r>
          </w:p>
        </w:tc>
        <w:tc>
          <w:tcPr>
            <w:tcW w:w="1310" w:type="dxa"/>
            <w:tcBorders>
              <w:top w:val="single" w:sz="4" w:space="0" w:color="00B0F0"/>
              <w:left w:val="nil"/>
              <w:bottom w:val="single" w:sz="4" w:space="0" w:color="00B0F0"/>
              <w:right w:val="nil"/>
            </w:tcBorders>
            <w:vAlign w:val="center"/>
          </w:tcPr>
          <w:p w14:paraId="5072116D"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0.16±0.02</w:t>
            </w:r>
          </w:p>
        </w:tc>
        <w:tc>
          <w:tcPr>
            <w:tcW w:w="1259" w:type="dxa"/>
            <w:tcBorders>
              <w:top w:val="single" w:sz="4" w:space="0" w:color="00B0F0"/>
              <w:left w:val="nil"/>
              <w:bottom w:val="single" w:sz="4" w:space="0" w:color="00B0F0"/>
              <w:right w:val="nil"/>
            </w:tcBorders>
            <w:vAlign w:val="center"/>
          </w:tcPr>
          <w:p w14:paraId="4313738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102334403</w:t>
            </w:r>
          </w:p>
        </w:tc>
        <w:tc>
          <w:tcPr>
            <w:tcW w:w="915" w:type="dxa"/>
            <w:tcBorders>
              <w:top w:val="single" w:sz="4" w:space="0" w:color="00B0F0"/>
              <w:left w:val="nil"/>
              <w:bottom w:val="single" w:sz="4" w:space="0" w:color="00B0F0"/>
              <w:right w:val="nil"/>
            </w:tcBorders>
            <w:vAlign w:val="center"/>
          </w:tcPr>
          <w:p w14:paraId="5C435E87"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20" w:type="dxa"/>
            <w:tcBorders>
              <w:top w:val="single" w:sz="4" w:space="0" w:color="00B0F0"/>
              <w:left w:val="nil"/>
              <w:bottom w:val="single" w:sz="4" w:space="0" w:color="00B0F0"/>
              <w:right w:val="single" w:sz="4" w:space="0" w:color="00B0F0"/>
            </w:tcBorders>
            <w:vAlign w:val="center"/>
          </w:tcPr>
          <w:p w14:paraId="1F8E372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C6A39" w:rsidRPr="0008281A" w14:paraId="1C9BDB12" w14:textId="77777777" w:rsidTr="004A3C72">
        <w:trPr>
          <w:trHeight w:val="552"/>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6CD6F3C9" w14:textId="77777777" w:rsidR="005C6A39" w:rsidRPr="0008281A" w:rsidRDefault="005C6A39" w:rsidP="004A3C72">
            <w:pPr>
              <w:jc w:val="center"/>
              <w:rPr>
                <w:rFonts w:ascii="Arial" w:hAnsi="Arial" w:cs="Arial"/>
                <w:color w:val="000000"/>
                <w:sz w:val="20"/>
              </w:rPr>
            </w:pPr>
            <w:r>
              <w:rPr>
                <w:rFonts w:ascii="Arial" w:hAnsi="Arial" w:cs="Arial"/>
                <w:color w:val="000000"/>
                <w:sz w:val="20"/>
              </w:rPr>
              <w:t>Bahrain</w:t>
            </w:r>
          </w:p>
        </w:tc>
        <w:tc>
          <w:tcPr>
            <w:tcW w:w="1198" w:type="dxa"/>
            <w:tcBorders>
              <w:top w:val="single" w:sz="4" w:space="0" w:color="00B0F0"/>
              <w:left w:val="nil"/>
              <w:bottom w:val="single" w:sz="4" w:space="0" w:color="00B0F0"/>
              <w:right w:val="nil"/>
            </w:tcBorders>
            <w:vAlign w:val="center"/>
            <w:hideMark/>
          </w:tcPr>
          <w:p w14:paraId="0D5347E1"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Warm</w:t>
            </w:r>
          </w:p>
        </w:tc>
        <w:tc>
          <w:tcPr>
            <w:tcW w:w="1607" w:type="dxa"/>
            <w:tcBorders>
              <w:top w:val="single" w:sz="4" w:space="0" w:color="00B0F0"/>
              <w:left w:val="nil"/>
              <w:bottom w:val="single" w:sz="4" w:space="0" w:color="00B0F0"/>
              <w:right w:val="nil"/>
            </w:tcBorders>
            <w:noWrap/>
            <w:vAlign w:val="center"/>
            <w:hideMark/>
          </w:tcPr>
          <w:p w14:paraId="4EF93EE8"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0.1±0.02</w:t>
            </w:r>
          </w:p>
        </w:tc>
        <w:tc>
          <w:tcPr>
            <w:tcW w:w="1310" w:type="dxa"/>
            <w:tcBorders>
              <w:top w:val="single" w:sz="4" w:space="0" w:color="00B0F0"/>
              <w:left w:val="nil"/>
              <w:bottom w:val="single" w:sz="4" w:space="0" w:color="00B0F0"/>
              <w:right w:val="nil"/>
            </w:tcBorders>
            <w:vAlign w:val="center"/>
          </w:tcPr>
          <w:p w14:paraId="4AEF1EA6"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0.11±0.01</w:t>
            </w:r>
          </w:p>
        </w:tc>
        <w:tc>
          <w:tcPr>
            <w:tcW w:w="1259" w:type="dxa"/>
            <w:tcBorders>
              <w:top w:val="single" w:sz="4" w:space="0" w:color="00B0F0"/>
              <w:left w:val="nil"/>
              <w:bottom w:val="single" w:sz="4" w:space="0" w:color="00B0F0"/>
              <w:right w:val="nil"/>
            </w:tcBorders>
            <w:vAlign w:val="center"/>
          </w:tcPr>
          <w:p w14:paraId="5277B460"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1569440</w:t>
            </w:r>
          </w:p>
        </w:tc>
        <w:tc>
          <w:tcPr>
            <w:tcW w:w="915" w:type="dxa"/>
            <w:tcBorders>
              <w:top w:val="single" w:sz="4" w:space="0" w:color="00B0F0"/>
              <w:left w:val="nil"/>
              <w:bottom w:val="single" w:sz="4" w:space="0" w:color="00B0F0"/>
              <w:right w:val="nil"/>
            </w:tcBorders>
            <w:vAlign w:val="center"/>
          </w:tcPr>
          <w:p w14:paraId="554F9A3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18645</w:t>
            </w:r>
          </w:p>
        </w:tc>
        <w:tc>
          <w:tcPr>
            <w:tcW w:w="1120" w:type="dxa"/>
            <w:tcBorders>
              <w:top w:val="single" w:sz="4" w:space="0" w:color="00B0F0"/>
              <w:left w:val="nil"/>
              <w:bottom w:val="single" w:sz="4" w:space="0" w:color="00B0F0"/>
              <w:right w:val="single" w:sz="4" w:space="0" w:color="00B0F0"/>
            </w:tcBorders>
            <w:vAlign w:val="center"/>
          </w:tcPr>
          <w:p w14:paraId="69DB496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11.88003</w:t>
            </w:r>
          </w:p>
        </w:tc>
      </w:tr>
      <w:tr w:rsidR="005C6A39" w:rsidRPr="0008281A" w14:paraId="5B0EAB5C"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22301589" w14:textId="77777777" w:rsidR="005C6A39" w:rsidRPr="0008281A" w:rsidRDefault="005C6A39" w:rsidP="004A3C72">
            <w:pPr>
              <w:jc w:val="center"/>
              <w:rPr>
                <w:rFonts w:ascii="Arial" w:hAnsi="Arial" w:cs="Arial"/>
                <w:color w:val="000000"/>
                <w:sz w:val="20"/>
              </w:rPr>
            </w:pPr>
            <w:r>
              <w:rPr>
                <w:rFonts w:ascii="Arial" w:hAnsi="Arial" w:cs="Arial"/>
                <w:color w:val="000000"/>
                <w:sz w:val="20"/>
              </w:rPr>
              <w:t>Singapore</w:t>
            </w:r>
          </w:p>
        </w:tc>
        <w:tc>
          <w:tcPr>
            <w:tcW w:w="1198" w:type="dxa"/>
            <w:tcBorders>
              <w:top w:val="single" w:sz="4" w:space="0" w:color="00B0F0"/>
              <w:left w:val="nil"/>
              <w:bottom w:val="single" w:sz="4" w:space="0" w:color="00B0F0"/>
              <w:right w:val="nil"/>
            </w:tcBorders>
            <w:vAlign w:val="center"/>
            <w:hideMark/>
          </w:tcPr>
          <w:p w14:paraId="29B6F400"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Warm</w:t>
            </w:r>
          </w:p>
        </w:tc>
        <w:tc>
          <w:tcPr>
            <w:tcW w:w="1607" w:type="dxa"/>
            <w:tcBorders>
              <w:top w:val="single" w:sz="4" w:space="0" w:color="00B0F0"/>
              <w:left w:val="nil"/>
              <w:bottom w:val="single" w:sz="4" w:space="0" w:color="00B0F0"/>
              <w:right w:val="nil"/>
            </w:tcBorders>
            <w:noWrap/>
            <w:vAlign w:val="center"/>
            <w:hideMark/>
          </w:tcPr>
          <w:p w14:paraId="6ABB658F"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0.06±0.01</w:t>
            </w:r>
          </w:p>
        </w:tc>
        <w:tc>
          <w:tcPr>
            <w:tcW w:w="1310" w:type="dxa"/>
            <w:tcBorders>
              <w:top w:val="single" w:sz="4" w:space="0" w:color="00B0F0"/>
              <w:left w:val="nil"/>
              <w:bottom w:val="single" w:sz="4" w:space="0" w:color="00B0F0"/>
              <w:right w:val="nil"/>
            </w:tcBorders>
            <w:vAlign w:val="center"/>
          </w:tcPr>
          <w:p w14:paraId="32341CAE"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0.05±0</w:t>
            </w:r>
          </w:p>
        </w:tc>
        <w:tc>
          <w:tcPr>
            <w:tcW w:w="1259" w:type="dxa"/>
            <w:tcBorders>
              <w:top w:val="single" w:sz="4" w:space="0" w:color="00B0F0"/>
              <w:left w:val="nil"/>
              <w:bottom w:val="single" w:sz="4" w:space="0" w:color="00B0F0"/>
              <w:right w:val="nil"/>
            </w:tcBorders>
            <w:vAlign w:val="center"/>
          </w:tcPr>
          <w:p w14:paraId="143D111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5850343</w:t>
            </w:r>
          </w:p>
        </w:tc>
        <w:tc>
          <w:tcPr>
            <w:tcW w:w="915" w:type="dxa"/>
            <w:tcBorders>
              <w:top w:val="single" w:sz="4" w:space="0" w:color="00B0F0"/>
              <w:left w:val="nil"/>
              <w:bottom w:val="single" w:sz="4" w:space="0" w:color="00B0F0"/>
              <w:right w:val="nil"/>
            </w:tcBorders>
            <w:vAlign w:val="center"/>
          </w:tcPr>
          <w:p w14:paraId="05C6271B"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20" w:type="dxa"/>
            <w:tcBorders>
              <w:top w:val="single" w:sz="4" w:space="0" w:color="00B0F0"/>
              <w:left w:val="nil"/>
              <w:bottom w:val="single" w:sz="4" w:space="0" w:color="00B0F0"/>
              <w:right w:val="single" w:sz="4" w:space="0" w:color="00B0F0"/>
            </w:tcBorders>
            <w:vAlign w:val="center"/>
          </w:tcPr>
          <w:p w14:paraId="1DD6F8A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C6A39" w:rsidRPr="0008281A" w14:paraId="48E66D99" w14:textId="77777777" w:rsidTr="004A3C72">
        <w:trPr>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5CD0D032" w14:textId="77777777" w:rsidR="005C6A39" w:rsidRPr="0008281A" w:rsidRDefault="005C6A39" w:rsidP="004A3C72">
            <w:pPr>
              <w:jc w:val="center"/>
              <w:rPr>
                <w:rFonts w:ascii="Arial" w:hAnsi="Arial" w:cs="Arial"/>
                <w:color w:val="000000"/>
                <w:sz w:val="20"/>
              </w:rPr>
            </w:pPr>
            <w:r>
              <w:rPr>
                <w:rFonts w:ascii="Arial" w:hAnsi="Arial" w:cs="Arial"/>
                <w:color w:val="000000"/>
                <w:sz w:val="20"/>
              </w:rPr>
              <w:t>Malaysia</w:t>
            </w:r>
          </w:p>
        </w:tc>
        <w:tc>
          <w:tcPr>
            <w:tcW w:w="1198" w:type="dxa"/>
            <w:tcBorders>
              <w:top w:val="single" w:sz="4" w:space="0" w:color="00B0F0"/>
              <w:left w:val="nil"/>
              <w:bottom w:val="single" w:sz="4" w:space="0" w:color="00B0F0"/>
              <w:right w:val="nil"/>
            </w:tcBorders>
            <w:vAlign w:val="center"/>
            <w:hideMark/>
          </w:tcPr>
          <w:p w14:paraId="51CFFDF5"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Warm</w:t>
            </w:r>
          </w:p>
        </w:tc>
        <w:tc>
          <w:tcPr>
            <w:tcW w:w="1607" w:type="dxa"/>
            <w:tcBorders>
              <w:top w:val="single" w:sz="4" w:space="0" w:color="00B0F0"/>
              <w:left w:val="nil"/>
              <w:bottom w:val="single" w:sz="4" w:space="0" w:color="00B0F0"/>
              <w:right w:val="nil"/>
            </w:tcBorders>
            <w:vAlign w:val="center"/>
            <w:hideMark/>
          </w:tcPr>
          <w:p w14:paraId="334E7A25"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0.2±0.03</w:t>
            </w:r>
          </w:p>
        </w:tc>
        <w:tc>
          <w:tcPr>
            <w:tcW w:w="1310" w:type="dxa"/>
            <w:tcBorders>
              <w:top w:val="single" w:sz="4" w:space="0" w:color="00B0F0"/>
              <w:left w:val="nil"/>
              <w:bottom w:val="single" w:sz="4" w:space="0" w:color="00B0F0"/>
              <w:right w:val="nil"/>
            </w:tcBorders>
            <w:vAlign w:val="center"/>
          </w:tcPr>
          <w:p w14:paraId="64B0A49F"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0.19±0.02</w:t>
            </w:r>
          </w:p>
        </w:tc>
        <w:tc>
          <w:tcPr>
            <w:tcW w:w="1259" w:type="dxa"/>
            <w:tcBorders>
              <w:top w:val="single" w:sz="4" w:space="0" w:color="00B0F0"/>
              <w:left w:val="nil"/>
              <w:bottom w:val="single" w:sz="4" w:space="0" w:color="00B0F0"/>
              <w:right w:val="nil"/>
            </w:tcBorders>
            <w:vAlign w:val="center"/>
          </w:tcPr>
          <w:p w14:paraId="67A8570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32365998</w:t>
            </w:r>
          </w:p>
        </w:tc>
        <w:tc>
          <w:tcPr>
            <w:tcW w:w="915" w:type="dxa"/>
            <w:tcBorders>
              <w:top w:val="single" w:sz="4" w:space="0" w:color="00B0F0"/>
              <w:left w:val="nil"/>
              <w:bottom w:val="single" w:sz="4" w:space="0" w:color="00B0F0"/>
              <w:right w:val="nil"/>
            </w:tcBorders>
            <w:vAlign w:val="center"/>
          </w:tcPr>
          <w:p w14:paraId="401F9DA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13876</w:t>
            </w:r>
          </w:p>
        </w:tc>
        <w:tc>
          <w:tcPr>
            <w:tcW w:w="1120" w:type="dxa"/>
            <w:tcBorders>
              <w:top w:val="single" w:sz="4" w:space="0" w:color="00B0F0"/>
              <w:left w:val="nil"/>
              <w:bottom w:val="single" w:sz="4" w:space="0" w:color="00B0F0"/>
              <w:right w:val="single" w:sz="4" w:space="0" w:color="00B0F0"/>
            </w:tcBorders>
            <w:vAlign w:val="center"/>
          </w:tcPr>
          <w:p w14:paraId="17EF0D8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0.428722</w:t>
            </w:r>
          </w:p>
        </w:tc>
      </w:tr>
      <w:tr w:rsidR="005C6A39" w:rsidRPr="0008281A" w14:paraId="32CE4CB8"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4B076EF5" w14:textId="77777777" w:rsidR="005C6A39" w:rsidRPr="0008281A" w:rsidRDefault="005C6A39" w:rsidP="004A3C72">
            <w:pPr>
              <w:jc w:val="center"/>
              <w:rPr>
                <w:rFonts w:ascii="Arial" w:hAnsi="Arial" w:cs="Arial"/>
                <w:color w:val="000000"/>
                <w:sz w:val="20"/>
              </w:rPr>
            </w:pPr>
            <w:r>
              <w:rPr>
                <w:rFonts w:ascii="Arial" w:hAnsi="Arial" w:cs="Arial"/>
                <w:color w:val="000000"/>
                <w:sz w:val="20"/>
              </w:rPr>
              <w:t>Australia</w:t>
            </w:r>
          </w:p>
        </w:tc>
        <w:tc>
          <w:tcPr>
            <w:tcW w:w="1198" w:type="dxa"/>
            <w:tcBorders>
              <w:top w:val="single" w:sz="4" w:space="0" w:color="00B0F0"/>
              <w:left w:val="nil"/>
              <w:bottom w:val="single" w:sz="4" w:space="0" w:color="00B0F0"/>
              <w:right w:val="nil"/>
            </w:tcBorders>
            <w:vAlign w:val="center"/>
            <w:hideMark/>
          </w:tcPr>
          <w:p w14:paraId="773887D0"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08281A">
              <w:rPr>
                <w:rFonts w:ascii="Arial" w:hAnsi="Arial" w:cs="Arial"/>
                <w:color w:val="000000"/>
                <w:sz w:val="20"/>
              </w:rPr>
              <w:t>Warm</w:t>
            </w:r>
          </w:p>
        </w:tc>
        <w:tc>
          <w:tcPr>
            <w:tcW w:w="1607" w:type="dxa"/>
            <w:tcBorders>
              <w:top w:val="single" w:sz="4" w:space="0" w:color="00B0F0"/>
              <w:left w:val="nil"/>
              <w:bottom w:val="single" w:sz="4" w:space="0" w:color="00B0F0"/>
              <w:right w:val="nil"/>
            </w:tcBorders>
            <w:noWrap/>
            <w:vAlign w:val="center"/>
            <w:hideMark/>
          </w:tcPr>
          <w:p w14:paraId="4EBF3C75"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0.18±0.01</w:t>
            </w:r>
          </w:p>
        </w:tc>
        <w:tc>
          <w:tcPr>
            <w:tcW w:w="1310" w:type="dxa"/>
            <w:tcBorders>
              <w:top w:val="single" w:sz="4" w:space="0" w:color="00B0F0"/>
              <w:left w:val="nil"/>
              <w:bottom w:val="single" w:sz="4" w:space="0" w:color="00B0F0"/>
              <w:right w:val="nil"/>
            </w:tcBorders>
            <w:vAlign w:val="center"/>
          </w:tcPr>
          <w:p w14:paraId="197F4520"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0.17±0.01</w:t>
            </w:r>
          </w:p>
        </w:tc>
        <w:tc>
          <w:tcPr>
            <w:tcW w:w="1259" w:type="dxa"/>
            <w:tcBorders>
              <w:top w:val="single" w:sz="4" w:space="0" w:color="00B0F0"/>
              <w:left w:val="nil"/>
              <w:bottom w:val="single" w:sz="4" w:space="0" w:color="00B0F0"/>
              <w:right w:val="nil"/>
            </w:tcBorders>
            <w:vAlign w:val="center"/>
          </w:tcPr>
          <w:p w14:paraId="428B905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25499881</w:t>
            </w:r>
          </w:p>
        </w:tc>
        <w:tc>
          <w:tcPr>
            <w:tcW w:w="915" w:type="dxa"/>
            <w:tcBorders>
              <w:top w:val="single" w:sz="4" w:space="0" w:color="00B0F0"/>
              <w:left w:val="nil"/>
              <w:bottom w:val="single" w:sz="4" w:space="0" w:color="00B0F0"/>
              <w:right w:val="nil"/>
            </w:tcBorders>
            <w:vAlign w:val="center"/>
          </w:tcPr>
          <w:p w14:paraId="7F2CA6BA"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113615</w:t>
            </w:r>
          </w:p>
        </w:tc>
        <w:tc>
          <w:tcPr>
            <w:tcW w:w="1120" w:type="dxa"/>
            <w:tcBorders>
              <w:top w:val="single" w:sz="4" w:space="0" w:color="00B0F0"/>
              <w:left w:val="nil"/>
              <w:bottom w:val="single" w:sz="4" w:space="0" w:color="00B0F0"/>
              <w:right w:val="single" w:sz="4" w:space="0" w:color="00B0F0"/>
            </w:tcBorders>
            <w:vAlign w:val="center"/>
          </w:tcPr>
          <w:p w14:paraId="6F0520F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4.455511</w:t>
            </w:r>
          </w:p>
        </w:tc>
      </w:tr>
      <w:tr w:rsidR="005C6A39" w:rsidRPr="0008281A" w14:paraId="1E59BFE0" w14:textId="77777777" w:rsidTr="004A3C72">
        <w:trPr>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hideMark/>
          </w:tcPr>
          <w:p w14:paraId="2F61F01C" w14:textId="77777777" w:rsidR="005C6A39" w:rsidRPr="0008281A" w:rsidRDefault="005C6A39" w:rsidP="004A3C72">
            <w:pPr>
              <w:jc w:val="center"/>
              <w:rPr>
                <w:rFonts w:ascii="Arial" w:hAnsi="Arial" w:cs="Arial"/>
                <w:color w:val="000000"/>
                <w:sz w:val="20"/>
              </w:rPr>
            </w:pPr>
            <w:r>
              <w:rPr>
                <w:rFonts w:ascii="Arial" w:hAnsi="Arial" w:cs="Arial"/>
                <w:color w:val="000000"/>
                <w:sz w:val="20"/>
              </w:rPr>
              <w:t>Thailand</w:t>
            </w:r>
          </w:p>
        </w:tc>
        <w:tc>
          <w:tcPr>
            <w:tcW w:w="1198" w:type="dxa"/>
            <w:tcBorders>
              <w:top w:val="single" w:sz="4" w:space="0" w:color="00B0F0"/>
              <w:left w:val="nil"/>
              <w:bottom w:val="single" w:sz="4" w:space="0" w:color="00B0F0"/>
              <w:right w:val="nil"/>
            </w:tcBorders>
            <w:noWrap/>
            <w:vAlign w:val="center"/>
            <w:hideMark/>
          </w:tcPr>
          <w:p w14:paraId="5B451DAA"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8281A">
              <w:rPr>
                <w:rFonts w:ascii="Calibri" w:hAnsi="Calibri" w:cs="Calibri"/>
                <w:color w:val="000000"/>
                <w:sz w:val="22"/>
                <w:szCs w:val="22"/>
              </w:rPr>
              <w:t>Warm</w:t>
            </w:r>
          </w:p>
        </w:tc>
        <w:tc>
          <w:tcPr>
            <w:tcW w:w="1607" w:type="dxa"/>
            <w:tcBorders>
              <w:top w:val="single" w:sz="4" w:space="0" w:color="00B0F0"/>
              <w:left w:val="nil"/>
              <w:bottom w:val="single" w:sz="4" w:space="0" w:color="00B0F0"/>
              <w:right w:val="nil"/>
            </w:tcBorders>
            <w:noWrap/>
            <w:vAlign w:val="center"/>
            <w:hideMark/>
          </w:tcPr>
          <w:p w14:paraId="058FE524"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0.05±0.01</w:t>
            </w:r>
          </w:p>
        </w:tc>
        <w:tc>
          <w:tcPr>
            <w:tcW w:w="1310" w:type="dxa"/>
            <w:tcBorders>
              <w:top w:val="single" w:sz="4" w:space="0" w:color="00B0F0"/>
              <w:left w:val="nil"/>
              <w:bottom w:val="single" w:sz="4" w:space="0" w:color="00B0F0"/>
              <w:right w:val="nil"/>
            </w:tcBorders>
            <w:vAlign w:val="center"/>
          </w:tcPr>
          <w:p w14:paraId="7C565C82" w14:textId="77777777" w:rsidR="005C6A39" w:rsidRPr="0008281A"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0.04±0.01</w:t>
            </w:r>
          </w:p>
        </w:tc>
        <w:tc>
          <w:tcPr>
            <w:tcW w:w="1259" w:type="dxa"/>
            <w:tcBorders>
              <w:top w:val="single" w:sz="4" w:space="0" w:color="00B0F0"/>
              <w:left w:val="nil"/>
              <w:bottom w:val="single" w:sz="4" w:space="0" w:color="00B0F0"/>
              <w:right w:val="nil"/>
            </w:tcBorders>
            <w:vAlign w:val="center"/>
          </w:tcPr>
          <w:p w14:paraId="1827DD8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69799978</w:t>
            </w:r>
          </w:p>
        </w:tc>
        <w:tc>
          <w:tcPr>
            <w:tcW w:w="915" w:type="dxa"/>
            <w:tcBorders>
              <w:top w:val="single" w:sz="4" w:space="0" w:color="00B0F0"/>
              <w:left w:val="nil"/>
              <w:bottom w:val="single" w:sz="4" w:space="0" w:color="00B0F0"/>
              <w:right w:val="nil"/>
            </w:tcBorders>
            <w:vAlign w:val="center"/>
          </w:tcPr>
          <w:p w14:paraId="4C6AC9C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7084</w:t>
            </w:r>
          </w:p>
        </w:tc>
        <w:tc>
          <w:tcPr>
            <w:tcW w:w="1120" w:type="dxa"/>
            <w:tcBorders>
              <w:top w:val="single" w:sz="4" w:space="0" w:color="00B0F0"/>
              <w:left w:val="nil"/>
              <w:bottom w:val="single" w:sz="4" w:space="0" w:color="00B0F0"/>
              <w:right w:val="single" w:sz="4" w:space="0" w:color="00B0F0"/>
            </w:tcBorders>
            <w:vAlign w:val="center"/>
          </w:tcPr>
          <w:p w14:paraId="37CBBE8C"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0.10149</w:t>
            </w:r>
          </w:p>
        </w:tc>
      </w:tr>
      <w:tr w:rsidR="005C6A39" w:rsidRPr="0008281A" w14:paraId="476D15A7" w14:textId="77777777" w:rsidTr="004A3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00B0F0"/>
              <w:left w:val="single" w:sz="4" w:space="0" w:color="00B0F0"/>
              <w:bottom w:val="single" w:sz="4" w:space="0" w:color="00B0F0"/>
              <w:right w:val="none" w:sz="0" w:space="0" w:color="auto"/>
            </w:tcBorders>
            <w:vAlign w:val="center"/>
          </w:tcPr>
          <w:p w14:paraId="7422C4FF" w14:textId="77777777" w:rsidR="005C6A39" w:rsidRDefault="005C6A39" w:rsidP="004A3C72">
            <w:pPr>
              <w:jc w:val="center"/>
              <w:rPr>
                <w:rFonts w:ascii="Arial" w:hAnsi="Arial" w:cs="Arial"/>
                <w:color w:val="000000"/>
                <w:sz w:val="20"/>
              </w:rPr>
            </w:pPr>
            <w:r>
              <w:rPr>
                <w:rFonts w:ascii="Arial" w:hAnsi="Arial" w:cs="Arial"/>
                <w:color w:val="000000"/>
                <w:sz w:val="20"/>
              </w:rPr>
              <w:t>Iraq</w:t>
            </w:r>
          </w:p>
        </w:tc>
        <w:tc>
          <w:tcPr>
            <w:tcW w:w="0" w:type="dxa"/>
            <w:tcBorders>
              <w:top w:val="single" w:sz="4" w:space="0" w:color="00B0F0"/>
              <w:left w:val="nil"/>
              <w:bottom w:val="single" w:sz="4" w:space="0" w:color="00B0F0"/>
              <w:right w:val="nil"/>
            </w:tcBorders>
            <w:noWrap/>
            <w:vAlign w:val="center"/>
          </w:tcPr>
          <w:p w14:paraId="74EC558E" w14:textId="77777777" w:rsidR="005C6A39" w:rsidRPr="0008281A"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Arial" w:hAnsi="Arial" w:cs="Arial"/>
                <w:color w:val="000000"/>
                <w:sz w:val="20"/>
              </w:rPr>
              <w:t>Warm</w:t>
            </w:r>
          </w:p>
        </w:tc>
        <w:tc>
          <w:tcPr>
            <w:tcW w:w="0" w:type="dxa"/>
            <w:tcBorders>
              <w:top w:val="single" w:sz="4" w:space="0" w:color="00B0F0"/>
              <w:left w:val="nil"/>
              <w:bottom w:val="single" w:sz="4" w:space="0" w:color="00B0F0"/>
              <w:right w:val="nil"/>
            </w:tcBorders>
            <w:noWrap/>
            <w:vAlign w:val="center"/>
          </w:tcPr>
          <w:p w14:paraId="299B309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0.11±0.01</w:t>
            </w:r>
          </w:p>
        </w:tc>
        <w:tc>
          <w:tcPr>
            <w:tcW w:w="1310" w:type="dxa"/>
            <w:tcBorders>
              <w:top w:val="single" w:sz="4" w:space="0" w:color="00B0F0"/>
              <w:left w:val="nil"/>
              <w:bottom w:val="single" w:sz="4" w:space="0" w:color="00B0F0"/>
              <w:right w:val="nil"/>
            </w:tcBorders>
            <w:vAlign w:val="center"/>
          </w:tcPr>
          <w:p w14:paraId="41A391A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0.11±0.01</w:t>
            </w:r>
          </w:p>
        </w:tc>
        <w:tc>
          <w:tcPr>
            <w:tcW w:w="1259" w:type="dxa"/>
            <w:tcBorders>
              <w:top w:val="single" w:sz="4" w:space="0" w:color="00B0F0"/>
              <w:left w:val="nil"/>
              <w:bottom w:val="single" w:sz="4" w:space="0" w:color="00B0F0"/>
              <w:right w:val="nil"/>
            </w:tcBorders>
            <w:vAlign w:val="center"/>
          </w:tcPr>
          <w:p w14:paraId="3B1899FA"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40222503</w:t>
            </w:r>
          </w:p>
        </w:tc>
        <w:tc>
          <w:tcPr>
            <w:tcW w:w="915" w:type="dxa"/>
            <w:tcBorders>
              <w:top w:val="single" w:sz="4" w:space="0" w:color="00B0F0"/>
              <w:left w:val="nil"/>
              <w:bottom w:val="single" w:sz="4" w:space="0" w:color="00B0F0"/>
              <w:right w:val="nil"/>
            </w:tcBorders>
            <w:vAlign w:val="center"/>
          </w:tcPr>
          <w:p w14:paraId="39D7D686"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0" w:type="dxa"/>
            <w:tcBorders>
              <w:top w:val="single" w:sz="4" w:space="0" w:color="00B0F0"/>
              <w:left w:val="nil"/>
              <w:bottom w:val="single" w:sz="4" w:space="0" w:color="00B0F0"/>
              <w:right w:val="single" w:sz="4" w:space="0" w:color="00B0F0"/>
            </w:tcBorders>
            <w:vAlign w:val="center"/>
          </w:tcPr>
          <w:p w14:paraId="284DB031"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tbl>
      <w:tblPr>
        <w:tblStyle w:val="ListTable3-Accent11"/>
        <w:tblpPr w:leftFromText="180" w:rightFromText="180" w:vertAnchor="text" w:horzAnchor="margin" w:tblpY="-48"/>
        <w:tblW w:w="11082" w:type="dxa"/>
        <w:tblBorders>
          <w:top w:val="single" w:sz="4" w:space="0" w:color="00B0F0"/>
          <w:left w:val="single" w:sz="4" w:space="0" w:color="00B0F0"/>
          <w:right w:val="single" w:sz="4" w:space="0" w:color="00B0F0"/>
          <w:insideH w:val="single" w:sz="4" w:space="0" w:color="00B0F0"/>
          <w:insideV w:val="single" w:sz="4" w:space="0" w:color="00B0F0"/>
        </w:tblBorders>
        <w:tblLook w:val="0480" w:firstRow="0" w:lastRow="0" w:firstColumn="1" w:lastColumn="0" w:noHBand="0" w:noVBand="1"/>
      </w:tblPr>
      <w:tblGrid>
        <w:gridCol w:w="1630"/>
        <w:gridCol w:w="1427"/>
        <w:gridCol w:w="1342"/>
        <w:gridCol w:w="1538"/>
        <w:gridCol w:w="1198"/>
        <w:gridCol w:w="1209"/>
        <w:gridCol w:w="920"/>
        <w:gridCol w:w="1010"/>
        <w:gridCol w:w="808"/>
      </w:tblGrid>
      <w:tr w:rsidR="005C6A39" w:rsidRPr="004A3C72" w14:paraId="78FDFE48" w14:textId="77777777" w:rsidTr="004A3C7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00B0F0"/>
            <w:noWrap/>
            <w:hideMark/>
          </w:tcPr>
          <w:p w14:paraId="3EE476F1" w14:textId="77777777" w:rsidR="005C6A39" w:rsidRPr="004A3C72" w:rsidRDefault="005C6A39" w:rsidP="004A3C72">
            <w:pPr>
              <w:jc w:val="center"/>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lastRenderedPageBreak/>
              <w:t>Country</w:t>
            </w:r>
          </w:p>
        </w:tc>
        <w:tc>
          <w:tcPr>
            <w:tcW w:w="0" w:type="auto"/>
            <w:tcBorders>
              <w:top w:val="none" w:sz="0" w:space="0" w:color="auto"/>
              <w:bottom w:val="none" w:sz="0" w:space="0" w:color="auto"/>
            </w:tcBorders>
            <w:shd w:val="clear" w:color="auto" w:fill="00B0F0"/>
            <w:noWrap/>
            <w:hideMark/>
          </w:tcPr>
          <w:p w14:paraId="5DB3DC2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tl/>
              </w:rPr>
            </w:pPr>
            <w:r w:rsidRPr="004A3C72">
              <w:rPr>
                <w:rFonts w:asciiTheme="minorHAnsi" w:hAnsiTheme="minorHAnsi" w:cs="Calibri"/>
                <w:color w:val="FFFFFF" w:themeColor="background1"/>
                <w:sz w:val="18"/>
                <w:szCs w:val="18"/>
              </w:rPr>
              <w:t>Replication rate</w:t>
            </w:r>
          </w:p>
          <w:p w14:paraId="5810E35C"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 xml:space="preserve"> (</w:t>
            </w:r>
            <w:proofErr w:type="spellStart"/>
            <w:r w:rsidRPr="004A3C72">
              <w:rPr>
                <w:rFonts w:asciiTheme="minorHAnsi" w:hAnsiTheme="minorHAnsi" w:cs="Calibri"/>
                <w:color w:val="FFFFFF" w:themeColor="background1"/>
                <w:sz w:val="18"/>
                <w:szCs w:val="18"/>
              </w:rPr>
              <w:t>Mean±SEM</w:t>
            </w:r>
            <w:proofErr w:type="spellEnd"/>
            <w:r w:rsidRPr="004A3C72">
              <w:rPr>
                <w:rFonts w:asciiTheme="minorHAnsi" w:hAnsiTheme="minorHAnsi" w:cs="Calibri"/>
                <w:color w:val="FFFFFF" w:themeColor="background1"/>
                <w:sz w:val="18"/>
                <w:szCs w:val="18"/>
              </w:rPr>
              <w:t>)</w:t>
            </w:r>
          </w:p>
        </w:tc>
        <w:tc>
          <w:tcPr>
            <w:tcW w:w="0" w:type="auto"/>
            <w:tcBorders>
              <w:top w:val="none" w:sz="0" w:space="0" w:color="auto"/>
              <w:bottom w:val="none" w:sz="0" w:space="0" w:color="auto"/>
            </w:tcBorders>
            <w:shd w:val="clear" w:color="auto" w:fill="00B0F0"/>
          </w:tcPr>
          <w:p w14:paraId="1AEF268D"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Rate of Spread</w:t>
            </w:r>
          </w:p>
          <w:p w14:paraId="63A6B8CD"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w:t>
            </w:r>
            <w:proofErr w:type="spellStart"/>
            <w:r w:rsidRPr="004A3C72">
              <w:rPr>
                <w:rFonts w:asciiTheme="minorHAnsi" w:hAnsiTheme="minorHAnsi" w:cs="Calibri"/>
                <w:color w:val="FFFFFF" w:themeColor="background1"/>
                <w:sz w:val="18"/>
                <w:szCs w:val="18"/>
              </w:rPr>
              <w:t>Mean±SEM</w:t>
            </w:r>
            <w:proofErr w:type="spellEnd"/>
            <w:r w:rsidRPr="004A3C72">
              <w:rPr>
                <w:rFonts w:asciiTheme="minorHAnsi" w:hAnsiTheme="minorHAnsi" w:cs="Calibri"/>
                <w:color w:val="FFFFFF" w:themeColor="background1"/>
                <w:sz w:val="18"/>
                <w:szCs w:val="18"/>
              </w:rPr>
              <w:t>)</w:t>
            </w:r>
          </w:p>
        </w:tc>
        <w:tc>
          <w:tcPr>
            <w:tcW w:w="0" w:type="auto"/>
            <w:tcBorders>
              <w:top w:val="none" w:sz="0" w:space="0" w:color="auto"/>
              <w:bottom w:val="none" w:sz="0" w:space="0" w:color="auto"/>
            </w:tcBorders>
            <w:shd w:val="clear" w:color="auto" w:fill="00B0F0"/>
            <w:noWrap/>
            <w:hideMark/>
          </w:tcPr>
          <w:p w14:paraId="0E0C788D"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Temperature (˚C)</w:t>
            </w:r>
          </w:p>
        </w:tc>
        <w:tc>
          <w:tcPr>
            <w:tcW w:w="0" w:type="auto"/>
            <w:tcBorders>
              <w:top w:val="none" w:sz="0" w:space="0" w:color="auto"/>
              <w:bottom w:val="none" w:sz="0" w:space="0" w:color="auto"/>
            </w:tcBorders>
            <w:shd w:val="clear" w:color="auto" w:fill="00B0F0"/>
            <w:noWrap/>
            <w:hideMark/>
          </w:tcPr>
          <w:p w14:paraId="0F79782A"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Precipitation</w:t>
            </w:r>
          </w:p>
          <w:p w14:paraId="4203ACEA"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(mm)</w:t>
            </w:r>
          </w:p>
        </w:tc>
        <w:tc>
          <w:tcPr>
            <w:tcW w:w="0" w:type="auto"/>
            <w:tcBorders>
              <w:top w:val="none" w:sz="0" w:space="0" w:color="auto"/>
              <w:bottom w:val="none" w:sz="0" w:space="0" w:color="auto"/>
            </w:tcBorders>
            <w:shd w:val="clear" w:color="auto" w:fill="00B0F0"/>
            <w:noWrap/>
            <w:hideMark/>
          </w:tcPr>
          <w:p w14:paraId="220D55B1"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Morning</w:t>
            </w:r>
          </w:p>
          <w:p w14:paraId="749D221E"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Humidity (%)</w:t>
            </w:r>
          </w:p>
        </w:tc>
        <w:tc>
          <w:tcPr>
            <w:tcW w:w="0" w:type="auto"/>
            <w:tcBorders>
              <w:top w:val="none" w:sz="0" w:space="0" w:color="auto"/>
              <w:bottom w:val="none" w:sz="0" w:space="0" w:color="auto"/>
            </w:tcBorders>
            <w:shd w:val="clear" w:color="auto" w:fill="00B0F0"/>
            <w:noWrap/>
            <w:hideMark/>
          </w:tcPr>
          <w:p w14:paraId="4B32C94A"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Evening</w:t>
            </w:r>
          </w:p>
          <w:p w14:paraId="76610767"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Humidity</w:t>
            </w:r>
          </w:p>
          <w:p w14:paraId="0365ED5D"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w:t>
            </w:r>
          </w:p>
        </w:tc>
        <w:tc>
          <w:tcPr>
            <w:tcW w:w="0" w:type="auto"/>
            <w:tcBorders>
              <w:top w:val="none" w:sz="0" w:space="0" w:color="auto"/>
              <w:bottom w:val="none" w:sz="0" w:space="0" w:color="auto"/>
            </w:tcBorders>
            <w:shd w:val="clear" w:color="auto" w:fill="00B0F0"/>
            <w:noWrap/>
            <w:hideMark/>
          </w:tcPr>
          <w:p w14:paraId="784FAE79"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Dew point</w:t>
            </w:r>
          </w:p>
          <w:p w14:paraId="23E53FCF" w14:textId="77777777" w:rsidR="005C6A39" w:rsidRPr="004A3C7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(˚C)</w:t>
            </w:r>
          </w:p>
        </w:tc>
        <w:tc>
          <w:tcPr>
            <w:tcW w:w="0" w:type="auto"/>
            <w:tcBorders>
              <w:top w:val="none" w:sz="0" w:space="0" w:color="auto"/>
              <w:bottom w:val="none" w:sz="0" w:space="0" w:color="auto"/>
            </w:tcBorders>
            <w:shd w:val="clear" w:color="auto" w:fill="00B0F0"/>
            <w:noWrap/>
            <w:hideMark/>
          </w:tcPr>
          <w:p w14:paraId="2CCDB8C0" w14:textId="77777777" w:rsidR="005C6A39" w:rsidRPr="004A3C72" w:rsidRDefault="005C6A39" w:rsidP="004A3C72">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FFFFFF" w:themeColor="background1"/>
                <w:sz w:val="18"/>
                <w:szCs w:val="18"/>
              </w:rPr>
            </w:pPr>
            <w:r w:rsidRPr="004A3C72">
              <w:rPr>
                <w:rFonts w:asciiTheme="minorHAnsi" w:hAnsiTheme="minorHAnsi" w:cs="Calibri"/>
                <w:color w:val="FFFFFF" w:themeColor="background1"/>
                <w:sz w:val="18"/>
                <w:szCs w:val="18"/>
              </w:rPr>
              <w:t>Wind</w:t>
            </w:r>
          </w:p>
          <w:p w14:paraId="6B355B57" w14:textId="77777777" w:rsidR="005C6A39" w:rsidRPr="004A3C72" w:rsidRDefault="005C6A39" w:rsidP="004A3C72">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FFFF" w:themeColor="background1"/>
                <w:sz w:val="18"/>
                <w:szCs w:val="18"/>
              </w:rPr>
            </w:pPr>
            <w:r w:rsidRPr="004A3C72">
              <w:rPr>
                <w:rFonts w:asciiTheme="minorHAnsi" w:hAnsiTheme="minorHAnsi" w:cs="Calibri"/>
                <w:color w:val="FFFFFF" w:themeColor="background1"/>
                <w:sz w:val="18"/>
                <w:szCs w:val="18"/>
              </w:rPr>
              <w:t>(km/</w:t>
            </w:r>
            <w:proofErr w:type="spellStart"/>
            <w:r w:rsidRPr="004A3C72">
              <w:rPr>
                <w:rFonts w:asciiTheme="minorHAnsi" w:hAnsiTheme="minorHAnsi" w:cs="Calibri"/>
                <w:color w:val="FFFFFF" w:themeColor="background1"/>
                <w:sz w:val="18"/>
                <w:szCs w:val="18"/>
              </w:rPr>
              <w:t>hr</w:t>
            </w:r>
            <w:proofErr w:type="spellEnd"/>
            <w:r w:rsidRPr="004A3C72">
              <w:rPr>
                <w:rFonts w:asciiTheme="minorHAnsi" w:hAnsiTheme="minorHAnsi" w:cs="Calibri"/>
                <w:color w:val="FFFFFF" w:themeColor="background1"/>
                <w:sz w:val="18"/>
                <w:szCs w:val="18"/>
              </w:rPr>
              <w:t>)</w:t>
            </w:r>
          </w:p>
        </w:tc>
      </w:tr>
      <w:tr w:rsidR="005C6A39" w:rsidRPr="004A3C72" w14:paraId="698792D6"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4310FCBA" w14:textId="77777777" w:rsidR="005C6A39" w:rsidRPr="004A3C72" w:rsidRDefault="005C6A39" w:rsidP="004A3C72">
            <w:pPr>
              <w:jc w:val="center"/>
              <w:rPr>
                <w:rFonts w:asciiTheme="minorHAnsi" w:hAnsiTheme="minorHAnsi" w:cs="Calibri"/>
                <w:color w:val="FFFFFF" w:themeColor="background1"/>
                <w:sz w:val="18"/>
                <w:szCs w:val="18"/>
              </w:rPr>
            </w:pPr>
            <w:r>
              <w:rPr>
                <w:rFonts w:ascii="Calibri" w:hAnsi="Calibri"/>
                <w:color w:val="000000"/>
                <w:sz w:val="22"/>
                <w:szCs w:val="22"/>
              </w:rPr>
              <w:t>California</w:t>
            </w:r>
          </w:p>
        </w:tc>
        <w:tc>
          <w:tcPr>
            <w:tcW w:w="0" w:type="auto"/>
            <w:shd w:val="clear" w:color="auto" w:fill="auto"/>
            <w:noWrap/>
            <w:vAlign w:val="bottom"/>
          </w:tcPr>
          <w:p w14:paraId="7DBC4D0C"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0.21±0.01</w:t>
            </w:r>
          </w:p>
        </w:tc>
        <w:tc>
          <w:tcPr>
            <w:tcW w:w="0" w:type="auto"/>
            <w:shd w:val="clear" w:color="auto" w:fill="auto"/>
            <w:vAlign w:val="bottom"/>
          </w:tcPr>
          <w:p w14:paraId="3BE4D1A0"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0.22</w:t>
            </w:r>
          </w:p>
        </w:tc>
        <w:tc>
          <w:tcPr>
            <w:tcW w:w="0" w:type="auto"/>
            <w:shd w:val="clear" w:color="auto" w:fill="auto"/>
            <w:noWrap/>
            <w:vAlign w:val="bottom"/>
          </w:tcPr>
          <w:p w14:paraId="544AC229"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12.6</w:t>
            </w:r>
          </w:p>
        </w:tc>
        <w:tc>
          <w:tcPr>
            <w:tcW w:w="0" w:type="auto"/>
            <w:shd w:val="clear" w:color="auto" w:fill="auto"/>
            <w:noWrap/>
            <w:vAlign w:val="bottom"/>
          </w:tcPr>
          <w:p w14:paraId="53079355"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71.1</w:t>
            </w:r>
          </w:p>
        </w:tc>
        <w:tc>
          <w:tcPr>
            <w:tcW w:w="0" w:type="auto"/>
            <w:shd w:val="clear" w:color="auto" w:fill="auto"/>
            <w:noWrap/>
            <w:vAlign w:val="bottom"/>
          </w:tcPr>
          <w:p w14:paraId="64AC080E"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9.1</w:t>
            </w:r>
          </w:p>
        </w:tc>
        <w:tc>
          <w:tcPr>
            <w:tcW w:w="0" w:type="auto"/>
            <w:shd w:val="clear" w:color="auto" w:fill="auto"/>
            <w:noWrap/>
            <w:vAlign w:val="bottom"/>
          </w:tcPr>
          <w:p w14:paraId="36BDFBAB"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9</w:t>
            </w:r>
          </w:p>
        </w:tc>
        <w:tc>
          <w:tcPr>
            <w:tcW w:w="0" w:type="auto"/>
            <w:shd w:val="clear" w:color="auto" w:fill="auto"/>
            <w:noWrap/>
            <w:vAlign w:val="bottom"/>
          </w:tcPr>
          <w:p w14:paraId="316CAF41" w14:textId="77777777" w:rsidR="005C6A39" w:rsidRPr="004A3C7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85</w:t>
            </w:r>
          </w:p>
        </w:tc>
        <w:tc>
          <w:tcPr>
            <w:tcW w:w="0" w:type="auto"/>
            <w:shd w:val="clear" w:color="auto" w:fill="auto"/>
            <w:noWrap/>
            <w:vAlign w:val="bottom"/>
          </w:tcPr>
          <w:p w14:paraId="318C2C2D" w14:textId="77777777" w:rsidR="005C6A39" w:rsidRPr="004A3C72" w:rsidRDefault="005C6A39" w:rsidP="004A3C72">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FFFFFF" w:themeColor="background1"/>
                <w:sz w:val="18"/>
                <w:szCs w:val="18"/>
              </w:rPr>
            </w:pPr>
            <w:r>
              <w:rPr>
                <w:rFonts w:ascii="Calibri" w:hAnsi="Calibri"/>
                <w:color w:val="000000"/>
                <w:sz w:val="22"/>
                <w:szCs w:val="22"/>
              </w:rPr>
              <w:t>52</w:t>
            </w:r>
          </w:p>
        </w:tc>
      </w:tr>
      <w:tr w:rsidR="005C6A39" w:rsidRPr="004A3C72" w14:paraId="341FCAE5"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11190971" w14:textId="77777777" w:rsidR="005C6A39" w:rsidRDefault="005C6A39" w:rsidP="004A3C72">
            <w:pPr>
              <w:jc w:val="center"/>
              <w:rPr>
                <w:rFonts w:ascii="Calibri" w:hAnsi="Calibri"/>
                <w:color w:val="000000"/>
                <w:sz w:val="22"/>
                <w:szCs w:val="22"/>
              </w:rPr>
            </w:pPr>
            <w:r>
              <w:rPr>
                <w:rFonts w:ascii="Calibri" w:hAnsi="Calibri"/>
                <w:color w:val="000000"/>
                <w:sz w:val="22"/>
                <w:szCs w:val="22"/>
              </w:rPr>
              <w:t>Colorado</w:t>
            </w:r>
          </w:p>
        </w:tc>
        <w:tc>
          <w:tcPr>
            <w:tcW w:w="0" w:type="auto"/>
            <w:tcBorders>
              <w:bottom w:val="none" w:sz="0" w:space="0" w:color="auto"/>
            </w:tcBorders>
            <w:shd w:val="clear" w:color="auto" w:fill="auto"/>
            <w:noWrap/>
            <w:vAlign w:val="bottom"/>
          </w:tcPr>
          <w:p w14:paraId="088BE48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0.26±0.05</w:t>
            </w:r>
          </w:p>
        </w:tc>
        <w:tc>
          <w:tcPr>
            <w:tcW w:w="0" w:type="auto"/>
            <w:tcBorders>
              <w:bottom w:val="none" w:sz="0" w:space="0" w:color="auto"/>
            </w:tcBorders>
            <w:shd w:val="clear" w:color="auto" w:fill="auto"/>
            <w:vAlign w:val="bottom"/>
          </w:tcPr>
          <w:p w14:paraId="79CAFCE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0.27±0.02</w:t>
            </w:r>
          </w:p>
        </w:tc>
        <w:tc>
          <w:tcPr>
            <w:tcW w:w="0" w:type="auto"/>
            <w:tcBorders>
              <w:bottom w:val="none" w:sz="0" w:space="0" w:color="auto"/>
            </w:tcBorders>
            <w:shd w:val="clear" w:color="auto" w:fill="auto"/>
            <w:noWrap/>
            <w:vAlign w:val="bottom"/>
          </w:tcPr>
          <w:p w14:paraId="7B54753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4.4</w:t>
            </w:r>
          </w:p>
        </w:tc>
        <w:tc>
          <w:tcPr>
            <w:tcW w:w="0" w:type="auto"/>
            <w:tcBorders>
              <w:bottom w:val="none" w:sz="0" w:space="0" w:color="auto"/>
            </w:tcBorders>
            <w:shd w:val="clear" w:color="auto" w:fill="auto"/>
            <w:noWrap/>
            <w:vAlign w:val="bottom"/>
          </w:tcPr>
          <w:p w14:paraId="7222B13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w:t>
            </w:r>
          </w:p>
        </w:tc>
        <w:tc>
          <w:tcPr>
            <w:tcW w:w="0" w:type="auto"/>
            <w:tcBorders>
              <w:bottom w:val="none" w:sz="0" w:space="0" w:color="auto"/>
            </w:tcBorders>
            <w:shd w:val="clear" w:color="auto" w:fill="auto"/>
            <w:noWrap/>
            <w:vAlign w:val="bottom"/>
          </w:tcPr>
          <w:p w14:paraId="37F4DE19"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w:t>
            </w:r>
          </w:p>
        </w:tc>
        <w:tc>
          <w:tcPr>
            <w:tcW w:w="0" w:type="auto"/>
            <w:tcBorders>
              <w:bottom w:val="none" w:sz="0" w:space="0" w:color="auto"/>
            </w:tcBorders>
            <w:shd w:val="clear" w:color="auto" w:fill="auto"/>
            <w:noWrap/>
            <w:vAlign w:val="bottom"/>
          </w:tcPr>
          <w:p w14:paraId="47F94690"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0" w:type="auto"/>
            <w:tcBorders>
              <w:bottom w:val="none" w:sz="0" w:space="0" w:color="auto"/>
            </w:tcBorders>
            <w:shd w:val="clear" w:color="auto" w:fill="auto"/>
            <w:noWrap/>
            <w:vAlign w:val="bottom"/>
          </w:tcPr>
          <w:p w14:paraId="4114E837"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67</w:t>
            </w:r>
          </w:p>
        </w:tc>
        <w:tc>
          <w:tcPr>
            <w:tcW w:w="0" w:type="auto"/>
            <w:tcBorders>
              <w:bottom w:val="none" w:sz="0" w:space="0" w:color="auto"/>
            </w:tcBorders>
            <w:shd w:val="clear" w:color="auto" w:fill="auto"/>
            <w:noWrap/>
            <w:vAlign w:val="bottom"/>
          </w:tcPr>
          <w:p w14:paraId="5A1D6104"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w:t>
            </w:r>
          </w:p>
        </w:tc>
      </w:tr>
      <w:tr w:rsidR="005C6A39" w:rsidRPr="004A3C72" w14:paraId="6DD6EF3C"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42B77102" w14:textId="77777777" w:rsidR="005C6A39" w:rsidRDefault="005C6A39" w:rsidP="004A3C72">
            <w:pPr>
              <w:jc w:val="center"/>
              <w:rPr>
                <w:rFonts w:ascii="Calibri" w:hAnsi="Calibri"/>
                <w:color w:val="000000"/>
                <w:sz w:val="22"/>
                <w:szCs w:val="22"/>
              </w:rPr>
            </w:pPr>
            <w:r>
              <w:rPr>
                <w:rFonts w:ascii="Calibri" w:hAnsi="Calibri"/>
                <w:color w:val="000000"/>
                <w:sz w:val="22"/>
                <w:szCs w:val="22"/>
              </w:rPr>
              <w:t>Connecticut</w:t>
            </w:r>
          </w:p>
        </w:tc>
        <w:tc>
          <w:tcPr>
            <w:tcW w:w="0" w:type="auto"/>
            <w:shd w:val="clear" w:color="auto" w:fill="auto"/>
            <w:noWrap/>
            <w:vAlign w:val="bottom"/>
          </w:tcPr>
          <w:p w14:paraId="12772DF3"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0.56</w:t>
            </w:r>
          </w:p>
        </w:tc>
        <w:tc>
          <w:tcPr>
            <w:tcW w:w="0" w:type="auto"/>
            <w:shd w:val="clear" w:color="auto" w:fill="auto"/>
            <w:vAlign w:val="bottom"/>
          </w:tcPr>
          <w:p w14:paraId="012A7D0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560C10EC"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0" w:type="auto"/>
            <w:shd w:val="clear" w:color="auto" w:fill="auto"/>
            <w:noWrap/>
            <w:vAlign w:val="bottom"/>
          </w:tcPr>
          <w:p w14:paraId="27F2063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97</w:t>
            </w:r>
          </w:p>
        </w:tc>
        <w:tc>
          <w:tcPr>
            <w:tcW w:w="0" w:type="auto"/>
            <w:shd w:val="clear" w:color="auto" w:fill="auto"/>
            <w:noWrap/>
            <w:vAlign w:val="bottom"/>
          </w:tcPr>
          <w:p w14:paraId="0AE5B1D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28E5607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02B2DF19"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0" w:type="auto"/>
            <w:shd w:val="clear" w:color="auto" w:fill="auto"/>
            <w:noWrap/>
            <w:vAlign w:val="bottom"/>
          </w:tcPr>
          <w:p w14:paraId="23256D18"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w:t>
            </w:r>
          </w:p>
        </w:tc>
      </w:tr>
      <w:tr w:rsidR="005C6A39" w:rsidRPr="004A3C72" w14:paraId="4D05D518"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69A4C682" w14:textId="77777777" w:rsidR="005C6A39" w:rsidRDefault="005C6A39" w:rsidP="004A3C72">
            <w:pPr>
              <w:jc w:val="center"/>
              <w:rPr>
                <w:rFonts w:ascii="Calibri" w:hAnsi="Calibri"/>
                <w:color w:val="000000"/>
                <w:sz w:val="22"/>
                <w:szCs w:val="22"/>
              </w:rPr>
            </w:pPr>
            <w:r>
              <w:rPr>
                <w:rFonts w:ascii="Calibri" w:hAnsi="Calibri"/>
                <w:color w:val="000000"/>
                <w:sz w:val="22"/>
                <w:szCs w:val="22"/>
              </w:rPr>
              <w:t>Florida</w:t>
            </w:r>
          </w:p>
        </w:tc>
        <w:tc>
          <w:tcPr>
            <w:tcW w:w="0" w:type="auto"/>
            <w:tcBorders>
              <w:bottom w:val="none" w:sz="0" w:space="0" w:color="auto"/>
            </w:tcBorders>
            <w:shd w:val="clear" w:color="auto" w:fill="auto"/>
            <w:noWrap/>
            <w:vAlign w:val="bottom"/>
          </w:tcPr>
          <w:p w14:paraId="716050DA"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0.36±0.01</w:t>
            </w:r>
          </w:p>
        </w:tc>
        <w:tc>
          <w:tcPr>
            <w:tcW w:w="0" w:type="auto"/>
            <w:tcBorders>
              <w:bottom w:val="none" w:sz="0" w:space="0" w:color="auto"/>
            </w:tcBorders>
            <w:shd w:val="clear" w:color="auto" w:fill="auto"/>
            <w:vAlign w:val="bottom"/>
          </w:tcPr>
          <w:p w14:paraId="170A9D0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0.37</w:t>
            </w:r>
          </w:p>
        </w:tc>
        <w:tc>
          <w:tcPr>
            <w:tcW w:w="0" w:type="auto"/>
            <w:tcBorders>
              <w:bottom w:val="none" w:sz="0" w:space="0" w:color="auto"/>
            </w:tcBorders>
            <w:shd w:val="clear" w:color="auto" w:fill="auto"/>
            <w:noWrap/>
            <w:vAlign w:val="bottom"/>
          </w:tcPr>
          <w:p w14:paraId="0D37DE4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15.8</w:t>
            </w:r>
          </w:p>
        </w:tc>
        <w:tc>
          <w:tcPr>
            <w:tcW w:w="0" w:type="auto"/>
            <w:tcBorders>
              <w:bottom w:val="none" w:sz="0" w:space="0" w:color="auto"/>
            </w:tcBorders>
            <w:shd w:val="clear" w:color="auto" w:fill="auto"/>
            <w:noWrap/>
            <w:vAlign w:val="bottom"/>
          </w:tcPr>
          <w:p w14:paraId="335637F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149.9</w:t>
            </w:r>
          </w:p>
        </w:tc>
        <w:tc>
          <w:tcPr>
            <w:tcW w:w="0" w:type="auto"/>
            <w:tcBorders>
              <w:bottom w:val="none" w:sz="0" w:space="0" w:color="auto"/>
            </w:tcBorders>
            <w:shd w:val="clear" w:color="auto" w:fill="auto"/>
            <w:noWrap/>
            <w:vAlign w:val="bottom"/>
          </w:tcPr>
          <w:p w14:paraId="0DAE864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7.9</w:t>
            </w:r>
          </w:p>
        </w:tc>
        <w:tc>
          <w:tcPr>
            <w:tcW w:w="0" w:type="auto"/>
            <w:tcBorders>
              <w:bottom w:val="none" w:sz="0" w:space="0" w:color="auto"/>
            </w:tcBorders>
            <w:shd w:val="clear" w:color="auto" w:fill="auto"/>
            <w:noWrap/>
            <w:vAlign w:val="bottom"/>
          </w:tcPr>
          <w:p w14:paraId="7B613EE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0" w:type="auto"/>
            <w:tcBorders>
              <w:bottom w:val="none" w:sz="0" w:space="0" w:color="auto"/>
            </w:tcBorders>
            <w:shd w:val="clear" w:color="auto" w:fill="auto"/>
            <w:noWrap/>
            <w:vAlign w:val="bottom"/>
          </w:tcPr>
          <w:p w14:paraId="5CB83010"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88</w:t>
            </w:r>
          </w:p>
        </w:tc>
        <w:tc>
          <w:tcPr>
            <w:tcW w:w="0" w:type="auto"/>
            <w:tcBorders>
              <w:bottom w:val="none" w:sz="0" w:space="0" w:color="auto"/>
            </w:tcBorders>
            <w:shd w:val="clear" w:color="auto" w:fill="auto"/>
            <w:noWrap/>
            <w:vAlign w:val="bottom"/>
          </w:tcPr>
          <w:p w14:paraId="2118BC8B"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49</w:t>
            </w:r>
          </w:p>
        </w:tc>
      </w:tr>
      <w:tr w:rsidR="005C6A39" w:rsidRPr="004A3C72" w14:paraId="3A7BF447"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73CCE730" w14:textId="77777777" w:rsidR="005C6A39" w:rsidRDefault="005C6A39" w:rsidP="004A3C72">
            <w:pPr>
              <w:jc w:val="center"/>
              <w:rPr>
                <w:rFonts w:ascii="Calibri" w:hAnsi="Calibri"/>
                <w:color w:val="000000"/>
                <w:sz w:val="22"/>
                <w:szCs w:val="22"/>
              </w:rPr>
            </w:pPr>
            <w:r>
              <w:rPr>
                <w:rFonts w:ascii="Calibri" w:hAnsi="Calibri"/>
                <w:color w:val="000000"/>
                <w:sz w:val="22"/>
                <w:szCs w:val="22"/>
              </w:rPr>
              <w:t>Georgia</w:t>
            </w:r>
          </w:p>
        </w:tc>
        <w:tc>
          <w:tcPr>
            <w:tcW w:w="0" w:type="auto"/>
            <w:shd w:val="clear" w:color="auto" w:fill="auto"/>
            <w:noWrap/>
            <w:vAlign w:val="bottom"/>
          </w:tcPr>
          <w:p w14:paraId="16CE04B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0.31±0.03</w:t>
            </w:r>
          </w:p>
        </w:tc>
        <w:tc>
          <w:tcPr>
            <w:tcW w:w="0" w:type="auto"/>
            <w:shd w:val="clear" w:color="auto" w:fill="auto"/>
            <w:vAlign w:val="bottom"/>
          </w:tcPr>
          <w:p w14:paraId="78989A80"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0.31</w:t>
            </w:r>
          </w:p>
        </w:tc>
        <w:tc>
          <w:tcPr>
            <w:tcW w:w="0" w:type="auto"/>
            <w:shd w:val="clear" w:color="auto" w:fill="auto"/>
            <w:noWrap/>
            <w:vAlign w:val="bottom"/>
          </w:tcPr>
          <w:p w14:paraId="116C2A8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12.4</w:t>
            </w:r>
          </w:p>
        </w:tc>
        <w:tc>
          <w:tcPr>
            <w:tcW w:w="0" w:type="auto"/>
            <w:shd w:val="clear" w:color="auto" w:fill="auto"/>
            <w:noWrap/>
            <w:vAlign w:val="bottom"/>
          </w:tcPr>
          <w:p w14:paraId="7DA7FA44"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121.9</w:t>
            </w:r>
          </w:p>
        </w:tc>
        <w:tc>
          <w:tcPr>
            <w:tcW w:w="0" w:type="auto"/>
            <w:shd w:val="clear" w:color="auto" w:fill="auto"/>
            <w:noWrap/>
            <w:vAlign w:val="bottom"/>
          </w:tcPr>
          <w:p w14:paraId="30390D9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9.7</w:t>
            </w:r>
          </w:p>
        </w:tc>
        <w:tc>
          <w:tcPr>
            <w:tcW w:w="0" w:type="auto"/>
            <w:shd w:val="clear" w:color="auto" w:fill="auto"/>
            <w:noWrap/>
            <w:vAlign w:val="bottom"/>
          </w:tcPr>
          <w:p w14:paraId="17CC5D9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16300324"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w:t>
            </w:r>
          </w:p>
        </w:tc>
        <w:tc>
          <w:tcPr>
            <w:tcW w:w="0" w:type="auto"/>
            <w:shd w:val="clear" w:color="auto" w:fill="auto"/>
            <w:noWrap/>
            <w:vAlign w:val="bottom"/>
          </w:tcPr>
          <w:p w14:paraId="4AF52AE8"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48</w:t>
            </w:r>
          </w:p>
        </w:tc>
      </w:tr>
      <w:tr w:rsidR="005C6A39" w:rsidRPr="004A3C72" w14:paraId="5D43F76B"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40571425" w14:textId="77777777" w:rsidR="005C6A39" w:rsidRDefault="005C6A39" w:rsidP="004A3C72">
            <w:pPr>
              <w:jc w:val="center"/>
              <w:rPr>
                <w:rFonts w:ascii="Calibri" w:hAnsi="Calibri"/>
                <w:color w:val="000000"/>
                <w:sz w:val="22"/>
                <w:szCs w:val="22"/>
              </w:rPr>
            </w:pPr>
            <w:r>
              <w:rPr>
                <w:rFonts w:ascii="Calibri" w:hAnsi="Calibri"/>
                <w:color w:val="000000"/>
                <w:sz w:val="22"/>
                <w:szCs w:val="22"/>
              </w:rPr>
              <w:t>Illinois</w:t>
            </w:r>
          </w:p>
        </w:tc>
        <w:tc>
          <w:tcPr>
            <w:tcW w:w="0" w:type="auto"/>
            <w:tcBorders>
              <w:bottom w:val="none" w:sz="0" w:space="0" w:color="auto"/>
            </w:tcBorders>
            <w:shd w:val="clear" w:color="auto" w:fill="auto"/>
            <w:noWrap/>
            <w:vAlign w:val="bottom"/>
          </w:tcPr>
          <w:p w14:paraId="67ACACC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0.32±0.05</w:t>
            </w:r>
          </w:p>
        </w:tc>
        <w:tc>
          <w:tcPr>
            <w:tcW w:w="0" w:type="auto"/>
            <w:tcBorders>
              <w:bottom w:val="none" w:sz="0" w:space="0" w:color="auto"/>
            </w:tcBorders>
            <w:shd w:val="clear" w:color="auto" w:fill="auto"/>
            <w:vAlign w:val="bottom"/>
          </w:tcPr>
          <w:p w14:paraId="666E1AB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0.28</w:t>
            </w:r>
          </w:p>
        </w:tc>
        <w:tc>
          <w:tcPr>
            <w:tcW w:w="0" w:type="auto"/>
            <w:tcBorders>
              <w:bottom w:val="none" w:sz="0" w:space="0" w:color="auto"/>
            </w:tcBorders>
            <w:shd w:val="clear" w:color="auto" w:fill="auto"/>
            <w:noWrap/>
            <w:vAlign w:val="bottom"/>
          </w:tcPr>
          <w:p w14:paraId="29050F4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w:t>
            </w:r>
          </w:p>
        </w:tc>
        <w:tc>
          <w:tcPr>
            <w:tcW w:w="0" w:type="auto"/>
            <w:tcBorders>
              <w:bottom w:val="none" w:sz="0" w:space="0" w:color="auto"/>
            </w:tcBorders>
            <w:shd w:val="clear" w:color="auto" w:fill="auto"/>
            <w:noWrap/>
            <w:vAlign w:val="bottom"/>
          </w:tcPr>
          <w:p w14:paraId="42278389"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66</w:t>
            </w:r>
          </w:p>
        </w:tc>
        <w:tc>
          <w:tcPr>
            <w:tcW w:w="0" w:type="auto"/>
            <w:tcBorders>
              <w:bottom w:val="none" w:sz="0" w:space="0" w:color="auto"/>
            </w:tcBorders>
            <w:shd w:val="clear" w:color="auto" w:fill="auto"/>
            <w:noWrap/>
            <w:vAlign w:val="bottom"/>
          </w:tcPr>
          <w:p w14:paraId="00EE04D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10.7</w:t>
            </w:r>
          </w:p>
        </w:tc>
        <w:tc>
          <w:tcPr>
            <w:tcW w:w="0" w:type="auto"/>
            <w:tcBorders>
              <w:bottom w:val="none" w:sz="0" w:space="0" w:color="auto"/>
            </w:tcBorders>
            <w:shd w:val="clear" w:color="auto" w:fill="auto"/>
            <w:noWrap/>
            <w:vAlign w:val="bottom"/>
          </w:tcPr>
          <w:p w14:paraId="463BD54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0" w:type="auto"/>
            <w:tcBorders>
              <w:bottom w:val="none" w:sz="0" w:space="0" w:color="auto"/>
            </w:tcBorders>
            <w:shd w:val="clear" w:color="auto" w:fill="auto"/>
            <w:noWrap/>
            <w:vAlign w:val="bottom"/>
          </w:tcPr>
          <w:p w14:paraId="0071578B"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81</w:t>
            </w:r>
          </w:p>
        </w:tc>
        <w:tc>
          <w:tcPr>
            <w:tcW w:w="0" w:type="auto"/>
            <w:tcBorders>
              <w:bottom w:val="none" w:sz="0" w:space="0" w:color="auto"/>
            </w:tcBorders>
            <w:shd w:val="clear" w:color="auto" w:fill="auto"/>
            <w:noWrap/>
            <w:vAlign w:val="bottom"/>
          </w:tcPr>
          <w:p w14:paraId="1738132A"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59</w:t>
            </w:r>
          </w:p>
        </w:tc>
      </w:tr>
      <w:tr w:rsidR="005C6A39" w:rsidRPr="004A3C72" w14:paraId="3BF71D5D"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13779BF4" w14:textId="77777777" w:rsidR="005C6A39" w:rsidRDefault="005C6A39" w:rsidP="004A3C72">
            <w:pPr>
              <w:jc w:val="center"/>
              <w:rPr>
                <w:rFonts w:ascii="Calibri" w:hAnsi="Calibri"/>
                <w:color w:val="000000"/>
                <w:sz w:val="22"/>
                <w:szCs w:val="22"/>
              </w:rPr>
            </w:pPr>
            <w:r>
              <w:rPr>
                <w:rFonts w:ascii="Calibri" w:hAnsi="Calibri"/>
                <w:color w:val="000000"/>
                <w:sz w:val="22"/>
                <w:szCs w:val="22"/>
              </w:rPr>
              <w:t>Louisiana</w:t>
            </w:r>
          </w:p>
        </w:tc>
        <w:tc>
          <w:tcPr>
            <w:tcW w:w="0" w:type="auto"/>
            <w:shd w:val="clear" w:color="auto" w:fill="auto"/>
            <w:noWrap/>
            <w:vAlign w:val="bottom"/>
          </w:tcPr>
          <w:p w14:paraId="6EA693C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0.36±0.03</w:t>
            </w:r>
          </w:p>
        </w:tc>
        <w:tc>
          <w:tcPr>
            <w:tcW w:w="0" w:type="auto"/>
            <w:shd w:val="clear" w:color="auto" w:fill="auto"/>
            <w:vAlign w:val="bottom"/>
          </w:tcPr>
          <w:p w14:paraId="07809669"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6B16EE84"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0" w:type="auto"/>
            <w:shd w:val="clear" w:color="auto" w:fill="auto"/>
            <w:noWrap/>
            <w:vAlign w:val="bottom"/>
          </w:tcPr>
          <w:p w14:paraId="69C93CE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121</w:t>
            </w:r>
          </w:p>
        </w:tc>
        <w:tc>
          <w:tcPr>
            <w:tcW w:w="0" w:type="auto"/>
            <w:shd w:val="clear" w:color="auto" w:fill="auto"/>
            <w:noWrap/>
            <w:vAlign w:val="bottom"/>
          </w:tcPr>
          <w:p w14:paraId="6831788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0" w:type="auto"/>
            <w:shd w:val="clear" w:color="auto" w:fill="auto"/>
            <w:noWrap/>
            <w:vAlign w:val="bottom"/>
          </w:tcPr>
          <w:p w14:paraId="4CEA99E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0" w:type="auto"/>
            <w:shd w:val="clear" w:color="auto" w:fill="auto"/>
            <w:noWrap/>
            <w:vAlign w:val="bottom"/>
          </w:tcPr>
          <w:p w14:paraId="5F1E32B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86</w:t>
            </w:r>
          </w:p>
        </w:tc>
        <w:tc>
          <w:tcPr>
            <w:tcW w:w="0" w:type="auto"/>
            <w:shd w:val="clear" w:color="auto" w:fill="auto"/>
            <w:noWrap/>
            <w:vAlign w:val="bottom"/>
          </w:tcPr>
          <w:p w14:paraId="248C787D"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w:t>
            </w:r>
          </w:p>
        </w:tc>
      </w:tr>
      <w:tr w:rsidR="005C6A39" w:rsidRPr="004A3C72" w14:paraId="2E059EE1"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122E5D58" w14:textId="77777777" w:rsidR="005C6A39" w:rsidRDefault="005C6A39" w:rsidP="004A3C72">
            <w:pPr>
              <w:jc w:val="center"/>
              <w:rPr>
                <w:rFonts w:ascii="Calibri" w:hAnsi="Calibri"/>
                <w:color w:val="000000"/>
                <w:sz w:val="22"/>
                <w:szCs w:val="22"/>
              </w:rPr>
            </w:pPr>
            <w:r>
              <w:rPr>
                <w:rFonts w:ascii="Calibri" w:hAnsi="Calibri"/>
                <w:color w:val="000000"/>
                <w:sz w:val="22"/>
                <w:szCs w:val="22"/>
              </w:rPr>
              <w:t>Maryland</w:t>
            </w:r>
          </w:p>
        </w:tc>
        <w:tc>
          <w:tcPr>
            <w:tcW w:w="0" w:type="auto"/>
            <w:tcBorders>
              <w:bottom w:val="none" w:sz="0" w:space="0" w:color="auto"/>
            </w:tcBorders>
            <w:shd w:val="clear" w:color="auto" w:fill="auto"/>
            <w:noWrap/>
            <w:vAlign w:val="bottom"/>
          </w:tcPr>
          <w:p w14:paraId="17BFA34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0.32</w:t>
            </w:r>
          </w:p>
        </w:tc>
        <w:tc>
          <w:tcPr>
            <w:tcW w:w="0" w:type="auto"/>
            <w:tcBorders>
              <w:bottom w:val="none" w:sz="0" w:space="0" w:color="auto"/>
            </w:tcBorders>
            <w:shd w:val="clear" w:color="auto" w:fill="auto"/>
            <w:vAlign w:val="bottom"/>
          </w:tcPr>
          <w:p w14:paraId="2DE8B2D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5322A5B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0" w:type="auto"/>
            <w:tcBorders>
              <w:bottom w:val="none" w:sz="0" w:space="0" w:color="auto"/>
            </w:tcBorders>
            <w:shd w:val="clear" w:color="auto" w:fill="auto"/>
            <w:noWrap/>
            <w:vAlign w:val="bottom"/>
          </w:tcPr>
          <w:p w14:paraId="733C7116"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108</w:t>
            </w:r>
          </w:p>
        </w:tc>
        <w:tc>
          <w:tcPr>
            <w:tcW w:w="0" w:type="auto"/>
            <w:tcBorders>
              <w:bottom w:val="none" w:sz="0" w:space="0" w:color="auto"/>
            </w:tcBorders>
            <w:shd w:val="clear" w:color="auto" w:fill="auto"/>
            <w:noWrap/>
            <w:vAlign w:val="bottom"/>
          </w:tcPr>
          <w:p w14:paraId="70CB52B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0" w:type="auto"/>
            <w:tcBorders>
              <w:bottom w:val="none" w:sz="0" w:space="0" w:color="auto"/>
            </w:tcBorders>
            <w:shd w:val="clear" w:color="auto" w:fill="auto"/>
            <w:noWrap/>
            <w:vAlign w:val="bottom"/>
          </w:tcPr>
          <w:p w14:paraId="4332700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0100CC7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16B161E7"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r>
      <w:tr w:rsidR="005C6A39" w:rsidRPr="004A3C72" w14:paraId="2F27BDE8"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28ACF96A" w14:textId="77777777" w:rsidR="005C6A39" w:rsidRDefault="005C6A39" w:rsidP="004A3C72">
            <w:pPr>
              <w:jc w:val="center"/>
              <w:rPr>
                <w:rFonts w:ascii="Calibri" w:hAnsi="Calibri"/>
                <w:color w:val="000000"/>
                <w:sz w:val="22"/>
                <w:szCs w:val="22"/>
              </w:rPr>
            </w:pPr>
            <w:r>
              <w:rPr>
                <w:rFonts w:ascii="Calibri" w:hAnsi="Calibri"/>
                <w:color w:val="000000"/>
                <w:sz w:val="22"/>
                <w:szCs w:val="22"/>
              </w:rPr>
              <w:t>Massachusetts</w:t>
            </w:r>
          </w:p>
        </w:tc>
        <w:tc>
          <w:tcPr>
            <w:tcW w:w="0" w:type="auto"/>
            <w:shd w:val="clear" w:color="auto" w:fill="auto"/>
            <w:noWrap/>
            <w:vAlign w:val="bottom"/>
          </w:tcPr>
          <w:p w14:paraId="0EE9274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0.13±0.01</w:t>
            </w:r>
          </w:p>
        </w:tc>
        <w:tc>
          <w:tcPr>
            <w:tcW w:w="0" w:type="auto"/>
            <w:shd w:val="clear" w:color="auto" w:fill="auto"/>
            <w:vAlign w:val="bottom"/>
          </w:tcPr>
          <w:p w14:paraId="2194566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0.13</w:t>
            </w:r>
          </w:p>
        </w:tc>
        <w:tc>
          <w:tcPr>
            <w:tcW w:w="0" w:type="auto"/>
            <w:shd w:val="clear" w:color="auto" w:fill="auto"/>
            <w:noWrap/>
            <w:vAlign w:val="bottom"/>
          </w:tcPr>
          <w:p w14:paraId="52C35E7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0" w:type="auto"/>
            <w:shd w:val="clear" w:color="auto" w:fill="auto"/>
            <w:noWrap/>
            <w:vAlign w:val="bottom"/>
          </w:tcPr>
          <w:p w14:paraId="2C0B971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101</w:t>
            </w:r>
          </w:p>
        </w:tc>
        <w:tc>
          <w:tcPr>
            <w:tcW w:w="0" w:type="auto"/>
            <w:shd w:val="clear" w:color="auto" w:fill="auto"/>
            <w:noWrap/>
            <w:vAlign w:val="bottom"/>
          </w:tcPr>
          <w:p w14:paraId="53AF403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0" w:type="auto"/>
            <w:shd w:val="clear" w:color="auto" w:fill="auto"/>
            <w:noWrap/>
            <w:vAlign w:val="bottom"/>
          </w:tcPr>
          <w:p w14:paraId="053E698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0" w:type="auto"/>
            <w:shd w:val="clear" w:color="auto" w:fill="auto"/>
            <w:noWrap/>
            <w:vAlign w:val="bottom"/>
          </w:tcPr>
          <w:p w14:paraId="46640038"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0" w:type="auto"/>
            <w:shd w:val="clear" w:color="auto" w:fill="auto"/>
            <w:noWrap/>
            <w:vAlign w:val="bottom"/>
          </w:tcPr>
          <w:p w14:paraId="05692E74"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r>
      <w:tr w:rsidR="005C6A39" w:rsidRPr="004A3C72" w14:paraId="3B1408E6"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22AD35BD" w14:textId="77777777" w:rsidR="005C6A39" w:rsidRDefault="005C6A39" w:rsidP="004A3C72">
            <w:pPr>
              <w:jc w:val="center"/>
              <w:rPr>
                <w:rFonts w:ascii="Calibri" w:hAnsi="Calibri"/>
                <w:color w:val="000000"/>
                <w:sz w:val="22"/>
                <w:szCs w:val="22"/>
              </w:rPr>
            </w:pPr>
            <w:r>
              <w:rPr>
                <w:rFonts w:ascii="Calibri" w:hAnsi="Calibri"/>
                <w:color w:val="000000"/>
                <w:sz w:val="22"/>
                <w:szCs w:val="22"/>
              </w:rPr>
              <w:t>Michigan</w:t>
            </w:r>
          </w:p>
        </w:tc>
        <w:tc>
          <w:tcPr>
            <w:tcW w:w="0" w:type="auto"/>
            <w:tcBorders>
              <w:bottom w:val="none" w:sz="0" w:space="0" w:color="auto"/>
            </w:tcBorders>
            <w:shd w:val="clear" w:color="auto" w:fill="auto"/>
            <w:noWrap/>
            <w:vAlign w:val="bottom"/>
          </w:tcPr>
          <w:p w14:paraId="69F35FE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0.46±0.15</w:t>
            </w:r>
          </w:p>
        </w:tc>
        <w:tc>
          <w:tcPr>
            <w:tcW w:w="0" w:type="auto"/>
            <w:tcBorders>
              <w:bottom w:val="none" w:sz="0" w:space="0" w:color="auto"/>
            </w:tcBorders>
            <w:shd w:val="clear" w:color="auto" w:fill="auto"/>
            <w:vAlign w:val="bottom"/>
          </w:tcPr>
          <w:p w14:paraId="38B4509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78842829"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w:t>
            </w:r>
          </w:p>
        </w:tc>
        <w:tc>
          <w:tcPr>
            <w:tcW w:w="0" w:type="auto"/>
            <w:tcBorders>
              <w:bottom w:val="none" w:sz="0" w:space="0" w:color="auto"/>
            </w:tcBorders>
            <w:shd w:val="clear" w:color="auto" w:fill="auto"/>
            <w:noWrap/>
            <w:vAlign w:val="bottom"/>
          </w:tcPr>
          <w:p w14:paraId="0105AA67"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53.3</w:t>
            </w:r>
          </w:p>
        </w:tc>
        <w:tc>
          <w:tcPr>
            <w:tcW w:w="0" w:type="auto"/>
            <w:tcBorders>
              <w:bottom w:val="none" w:sz="0" w:space="0" w:color="auto"/>
            </w:tcBorders>
            <w:shd w:val="clear" w:color="auto" w:fill="auto"/>
            <w:noWrap/>
            <w:vAlign w:val="bottom"/>
          </w:tcPr>
          <w:p w14:paraId="5166EE7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11.2</w:t>
            </w:r>
          </w:p>
        </w:tc>
        <w:tc>
          <w:tcPr>
            <w:tcW w:w="0" w:type="auto"/>
            <w:tcBorders>
              <w:bottom w:val="none" w:sz="0" w:space="0" w:color="auto"/>
            </w:tcBorders>
            <w:shd w:val="clear" w:color="auto" w:fill="auto"/>
            <w:noWrap/>
            <w:vAlign w:val="bottom"/>
          </w:tcPr>
          <w:p w14:paraId="74D7E64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c>
          <w:tcPr>
            <w:tcW w:w="0" w:type="auto"/>
            <w:tcBorders>
              <w:bottom w:val="none" w:sz="0" w:space="0" w:color="auto"/>
            </w:tcBorders>
            <w:shd w:val="clear" w:color="auto" w:fill="auto"/>
            <w:noWrap/>
            <w:vAlign w:val="bottom"/>
          </w:tcPr>
          <w:p w14:paraId="19AB532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83</w:t>
            </w:r>
          </w:p>
        </w:tc>
        <w:tc>
          <w:tcPr>
            <w:tcW w:w="0" w:type="auto"/>
            <w:tcBorders>
              <w:bottom w:val="none" w:sz="0" w:space="0" w:color="auto"/>
            </w:tcBorders>
            <w:shd w:val="clear" w:color="auto" w:fill="auto"/>
            <w:noWrap/>
            <w:vAlign w:val="bottom"/>
          </w:tcPr>
          <w:p w14:paraId="5CA18263"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62</w:t>
            </w:r>
          </w:p>
        </w:tc>
      </w:tr>
      <w:tr w:rsidR="005C6A39" w:rsidRPr="004A3C72" w14:paraId="1F4FC39F"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0AA63FD7" w14:textId="77777777" w:rsidR="005C6A39" w:rsidRDefault="005C6A39" w:rsidP="004A3C72">
            <w:pPr>
              <w:jc w:val="center"/>
              <w:rPr>
                <w:rFonts w:ascii="Calibri" w:hAnsi="Calibri"/>
                <w:color w:val="000000"/>
                <w:sz w:val="22"/>
                <w:szCs w:val="22"/>
              </w:rPr>
            </w:pPr>
            <w:r>
              <w:rPr>
                <w:rFonts w:ascii="Calibri" w:hAnsi="Calibri"/>
                <w:color w:val="000000"/>
                <w:sz w:val="22"/>
                <w:szCs w:val="22"/>
              </w:rPr>
              <w:t>Minnesota</w:t>
            </w:r>
          </w:p>
        </w:tc>
        <w:tc>
          <w:tcPr>
            <w:tcW w:w="0" w:type="auto"/>
            <w:shd w:val="clear" w:color="auto" w:fill="auto"/>
            <w:noWrap/>
            <w:vAlign w:val="bottom"/>
          </w:tcPr>
          <w:p w14:paraId="26EBDE3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0.21±0.05</w:t>
            </w:r>
          </w:p>
        </w:tc>
        <w:tc>
          <w:tcPr>
            <w:tcW w:w="0" w:type="auto"/>
            <w:shd w:val="clear" w:color="auto" w:fill="auto"/>
            <w:vAlign w:val="bottom"/>
          </w:tcPr>
          <w:p w14:paraId="41B9C0C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0E253404"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0.9</w:t>
            </w:r>
          </w:p>
        </w:tc>
        <w:tc>
          <w:tcPr>
            <w:tcW w:w="0" w:type="auto"/>
            <w:shd w:val="clear" w:color="auto" w:fill="auto"/>
            <w:noWrap/>
            <w:vAlign w:val="bottom"/>
          </w:tcPr>
          <w:p w14:paraId="444926E3"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40.6</w:t>
            </w:r>
          </w:p>
        </w:tc>
        <w:tc>
          <w:tcPr>
            <w:tcW w:w="0" w:type="auto"/>
            <w:shd w:val="clear" w:color="auto" w:fill="auto"/>
            <w:noWrap/>
            <w:vAlign w:val="bottom"/>
          </w:tcPr>
          <w:p w14:paraId="4565BD7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6B224064"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1C0D251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3F5447B5"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r>
      <w:tr w:rsidR="005C6A39" w:rsidRPr="004A3C72" w14:paraId="509BB02D"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52106E92" w14:textId="77777777" w:rsidR="005C6A39" w:rsidRDefault="005C6A39" w:rsidP="004A3C72">
            <w:pPr>
              <w:jc w:val="center"/>
              <w:rPr>
                <w:rFonts w:ascii="Calibri" w:hAnsi="Calibri"/>
                <w:color w:val="000000"/>
                <w:sz w:val="22"/>
                <w:szCs w:val="22"/>
              </w:rPr>
            </w:pPr>
            <w:r>
              <w:rPr>
                <w:rFonts w:ascii="Calibri" w:hAnsi="Calibri"/>
                <w:color w:val="000000"/>
                <w:sz w:val="22"/>
                <w:szCs w:val="22"/>
              </w:rPr>
              <w:t>Nevada</w:t>
            </w:r>
          </w:p>
        </w:tc>
        <w:tc>
          <w:tcPr>
            <w:tcW w:w="0" w:type="auto"/>
            <w:tcBorders>
              <w:bottom w:val="none" w:sz="0" w:space="0" w:color="auto"/>
            </w:tcBorders>
            <w:shd w:val="clear" w:color="auto" w:fill="auto"/>
            <w:noWrap/>
            <w:vAlign w:val="bottom"/>
          </w:tcPr>
          <w:p w14:paraId="5B6EBFA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w:t>
            </w:r>
          </w:p>
        </w:tc>
        <w:tc>
          <w:tcPr>
            <w:tcW w:w="0" w:type="auto"/>
            <w:tcBorders>
              <w:bottom w:val="none" w:sz="0" w:space="0" w:color="auto"/>
            </w:tcBorders>
            <w:shd w:val="clear" w:color="auto" w:fill="auto"/>
            <w:vAlign w:val="bottom"/>
          </w:tcPr>
          <w:p w14:paraId="42BABFE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116206F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0" w:type="auto"/>
            <w:tcBorders>
              <w:bottom w:val="none" w:sz="0" w:space="0" w:color="auto"/>
            </w:tcBorders>
            <w:shd w:val="clear" w:color="auto" w:fill="auto"/>
            <w:noWrap/>
            <w:vAlign w:val="bottom"/>
          </w:tcPr>
          <w:p w14:paraId="78B32FF0"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30</w:t>
            </w:r>
          </w:p>
        </w:tc>
        <w:tc>
          <w:tcPr>
            <w:tcW w:w="0" w:type="auto"/>
            <w:tcBorders>
              <w:bottom w:val="none" w:sz="0" w:space="0" w:color="auto"/>
            </w:tcBorders>
            <w:shd w:val="clear" w:color="auto" w:fill="auto"/>
            <w:noWrap/>
            <w:vAlign w:val="bottom"/>
          </w:tcPr>
          <w:p w14:paraId="0D42F916"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0" w:type="auto"/>
            <w:tcBorders>
              <w:bottom w:val="none" w:sz="0" w:space="0" w:color="auto"/>
            </w:tcBorders>
            <w:shd w:val="clear" w:color="auto" w:fill="auto"/>
            <w:noWrap/>
            <w:vAlign w:val="bottom"/>
          </w:tcPr>
          <w:p w14:paraId="5D5A6DD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7135FCA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3F2A30B7"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r>
      <w:tr w:rsidR="005C6A39" w:rsidRPr="004A3C72" w14:paraId="55DE12E3"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7FC28410" w14:textId="77777777" w:rsidR="005C6A39" w:rsidRDefault="005C6A39" w:rsidP="004A3C72">
            <w:pPr>
              <w:jc w:val="center"/>
              <w:rPr>
                <w:rFonts w:ascii="Calibri" w:hAnsi="Calibri"/>
                <w:color w:val="000000"/>
                <w:sz w:val="22"/>
                <w:szCs w:val="22"/>
              </w:rPr>
            </w:pPr>
            <w:r>
              <w:rPr>
                <w:rFonts w:ascii="Calibri" w:hAnsi="Calibri"/>
                <w:color w:val="000000"/>
                <w:sz w:val="22"/>
                <w:szCs w:val="22"/>
              </w:rPr>
              <w:t>New Jersey</w:t>
            </w:r>
          </w:p>
        </w:tc>
        <w:tc>
          <w:tcPr>
            <w:tcW w:w="0" w:type="auto"/>
            <w:shd w:val="clear" w:color="auto" w:fill="auto"/>
            <w:noWrap/>
            <w:vAlign w:val="bottom"/>
          </w:tcPr>
          <w:p w14:paraId="64515238"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0.42±0.04</w:t>
            </w:r>
          </w:p>
        </w:tc>
        <w:tc>
          <w:tcPr>
            <w:tcW w:w="0" w:type="auto"/>
            <w:shd w:val="clear" w:color="auto" w:fill="auto"/>
            <w:vAlign w:val="bottom"/>
          </w:tcPr>
          <w:p w14:paraId="1ECC2AA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198D094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w:t>
            </w:r>
          </w:p>
        </w:tc>
        <w:tc>
          <w:tcPr>
            <w:tcW w:w="0" w:type="auto"/>
            <w:shd w:val="clear" w:color="auto" w:fill="auto"/>
            <w:noWrap/>
            <w:vAlign w:val="bottom"/>
          </w:tcPr>
          <w:p w14:paraId="52A8F27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99</w:t>
            </w:r>
          </w:p>
        </w:tc>
        <w:tc>
          <w:tcPr>
            <w:tcW w:w="0" w:type="auto"/>
            <w:shd w:val="clear" w:color="auto" w:fill="auto"/>
            <w:noWrap/>
            <w:vAlign w:val="bottom"/>
          </w:tcPr>
          <w:p w14:paraId="366B39C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4A94E3C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4CF4457B"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521A4BE3"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r>
      <w:tr w:rsidR="005C6A39" w:rsidRPr="004A3C72" w14:paraId="49FD05FA"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43877CFC" w14:textId="77777777" w:rsidR="005C6A39" w:rsidRDefault="005C6A39" w:rsidP="004A3C72">
            <w:pPr>
              <w:jc w:val="center"/>
              <w:rPr>
                <w:rFonts w:ascii="Calibri" w:hAnsi="Calibri"/>
                <w:color w:val="000000"/>
                <w:sz w:val="22"/>
                <w:szCs w:val="22"/>
              </w:rPr>
            </w:pPr>
            <w:r>
              <w:rPr>
                <w:rFonts w:ascii="Calibri" w:hAnsi="Calibri"/>
                <w:color w:val="000000"/>
                <w:sz w:val="22"/>
                <w:szCs w:val="22"/>
              </w:rPr>
              <w:t>New York</w:t>
            </w:r>
          </w:p>
        </w:tc>
        <w:tc>
          <w:tcPr>
            <w:tcW w:w="0" w:type="auto"/>
            <w:tcBorders>
              <w:bottom w:val="none" w:sz="0" w:space="0" w:color="auto"/>
            </w:tcBorders>
            <w:shd w:val="clear" w:color="auto" w:fill="auto"/>
            <w:noWrap/>
            <w:vAlign w:val="bottom"/>
          </w:tcPr>
          <w:p w14:paraId="3FD2A650"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0.36±0.04</w:t>
            </w:r>
          </w:p>
        </w:tc>
        <w:tc>
          <w:tcPr>
            <w:tcW w:w="0" w:type="auto"/>
            <w:tcBorders>
              <w:bottom w:val="none" w:sz="0" w:space="0" w:color="auto"/>
            </w:tcBorders>
            <w:shd w:val="clear" w:color="auto" w:fill="auto"/>
            <w:vAlign w:val="bottom"/>
          </w:tcPr>
          <w:p w14:paraId="0F4331F1"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0.31±0.02</w:t>
            </w:r>
          </w:p>
        </w:tc>
        <w:tc>
          <w:tcPr>
            <w:tcW w:w="0" w:type="auto"/>
            <w:tcBorders>
              <w:bottom w:val="none" w:sz="0" w:space="0" w:color="auto"/>
            </w:tcBorders>
            <w:shd w:val="clear" w:color="auto" w:fill="auto"/>
            <w:noWrap/>
            <w:vAlign w:val="bottom"/>
          </w:tcPr>
          <w:p w14:paraId="1FDFAD17"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w:t>
            </w:r>
          </w:p>
        </w:tc>
        <w:tc>
          <w:tcPr>
            <w:tcW w:w="0" w:type="auto"/>
            <w:tcBorders>
              <w:bottom w:val="none" w:sz="0" w:space="0" w:color="auto"/>
            </w:tcBorders>
            <w:shd w:val="clear" w:color="auto" w:fill="auto"/>
            <w:noWrap/>
            <w:vAlign w:val="bottom"/>
          </w:tcPr>
          <w:p w14:paraId="63000A3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0" w:type="auto"/>
            <w:tcBorders>
              <w:bottom w:val="none" w:sz="0" w:space="0" w:color="auto"/>
            </w:tcBorders>
            <w:shd w:val="clear" w:color="auto" w:fill="auto"/>
            <w:noWrap/>
            <w:vAlign w:val="bottom"/>
          </w:tcPr>
          <w:p w14:paraId="1394EF6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tcBorders>
              <w:bottom w:val="none" w:sz="0" w:space="0" w:color="auto"/>
            </w:tcBorders>
            <w:shd w:val="clear" w:color="auto" w:fill="auto"/>
            <w:noWrap/>
            <w:vAlign w:val="bottom"/>
          </w:tcPr>
          <w:p w14:paraId="53B0C27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0" w:type="auto"/>
            <w:tcBorders>
              <w:bottom w:val="none" w:sz="0" w:space="0" w:color="auto"/>
            </w:tcBorders>
            <w:shd w:val="clear" w:color="auto" w:fill="auto"/>
            <w:noWrap/>
            <w:vAlign w:val="bottom"/>
          </w:tcPr>
          <w:p w14:paraId="3F223C9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w:t>
            </w:r>
          </w:p>
        </w:tc>
        <w:tc>
          <w:tcPr>
            <w:tcW w:w="0" w:type="auto"/>
            <w:tcBorders>
              <w:bottom w:val="none" w:sz="0" w:space="0" w:color="auto"/>
            </w:tcBorders>
            <w:shd w:val="clear" w:color="auto" w:fill="auto"/>
            <w:noWrap/>
            <w:vAlign w:val="bottom"/>
          </w:tcPr>
          <w:p w14:paraId="1F7AEDAF"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54</w:t>
            </w:r>
          </w:p>
        </w:tc>
      </w:tr>
      <w:tr w:rsidR="005C6A39" w:rsidRPr="004A3C72" w14:paraId="1FD5AB56"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0ADB1287" w14:textId="77777777" w:rsidR="005C6A39" w:rsidRDefault="005C6A39" w:rsidP="004A3C72">
            <w:pPr>
              <w:jc w:val="center"/>
              <w:rPr>
                <w:rFonts w:ascii="Calibri" w:hAnsi="Calibri"/>
                <w:color w:val="000000"/>
                <w:sz w:val="22"/>
                <w:szCs w:val="22"/>
              </w:rPr>
            </w:pPr>
            <w:r>
              <w:rPr>
                <w:rFonts w:ascii="Calibri" w:hAnsi="Calibri"/>
                <w:color w:val="000000"/>
                <w:sz w:val="22"/>
                <w:szCs w:val="22"/>
              </w:rPr>
              <w:t>North Carolina</w:t>
            </w:r>
          </w:p>
        </w:tc>
        <w:tc>
          <w:tcPr>
            <w:tcW w:w="0" w:type="auto"/>
            <w:shd w:val="clear" w:color="auto" w:fill="auto"/>
            <w:noWrap/>
            <w:vAlign w:val="bottom"/>
          </w:tcPr>
          <w:p w14:paraId="11627C3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0.32±0.07</w:t>
            </w:r>
          </w:p>
        </w:tc>
        <w:tc>
          <w:tcPr>
            <w:tcW w:w="0" w:type="auto"/>
            <w:shd w:val="clear" w:color="auto" w:fill="auto"/>
            <w:vAlign w:val="bottom"/>
          </w:tcPr>
          <w:p w14:paraId="0A4331A8"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4ED4A2F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10.9</w:t>
            </w:r>
          </w:p>
        </w:tc>
        <w:tc>
          <w:tcPr>
            <w:tcW w:w="0" w:type="auto"/>
            <w:shd w:val="clear" w:color="auto" w:fill="auto"/>
            <w:noWrap/>
            <w:vAlign w:val="bottom"/>
          </w:tcPr>
          <w:p w14:paraId="4E7BD82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104.1</w:t>
            </w:r>
          </w:p>
        </w:tc>
        <w:tc>
          <w:tcPr>
            <w:tcW w:w="0" w:type="auto"/>
            <w:shd w:val="clear" w:color="auto" w:fill="auto"/>
            <w:noWrap/>
            <w:vAlign w:val="bottom"/>
          </w:tcPr>
          <w:p w14:paraId="001F6F5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0" w:type="auto"/>
            <w:shd w:val="clear" w:color="auto" w:fill="auto"/>
            <w:noWrap/>
            <w:vAlign w:val="bottom"/>
          </w:tcPr>
          <w:p w14:paraId="5100028C"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0" w:type="auto"/>
            <w:shd w:val="clear" w:color="auto" w:fill="auto"/>
            <w:noWrap/>
            <w:vAlign w:val="bottom"/>
          </w:tcPr>
          <w:p w14:paraId="086EA4C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0" w:type="auto"/>
            <w:shd w:val="clear" w:color="auto" w:fill="auto"/>
            <w:noWrap/>
            <w:vAlign w:val="bottom"/>
          </w:tcPr>
          <w:p w14:paraId="17B542F0"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46</w:t>
            </w:r>
          </w:p>
        </w:tc>
      </w:tr>
      <w:tr w:rsidR="005C6A39" w:rsidRPr="004A3C72" w14:paraId="28F3C484"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631AB3EB" w14:textId="77777777" w:rsidR="005C6A39" w:rsidRDefault="005C6A39" w:rsidP="004A3C72">
            <w:pPr>
              <w:jc w:val="center"/>
              <w:rPr>
                <w:rFonts w:ascii="Calibri" w:hAnsi="Calibri"/>
                <w:color w:val="000000"/>
                <w:sz w:val="22"/>
                <w:szCs w:val="22"/>
              </w:rPr>
            </w:pPr>
            <w:r>
              <w:rPr>
                <w:rFonts w:ascii="Calibri" w:hAnsi="Calibri"/>
                <w:color w:val="000000"/>
                <w:sz w:val="22"/>
                <w:szCs w:val="22"/>
              </w:rPr>
              <w:t>Ohio</w:t>
            </w:r>
          </w:p>
        </w:tc>
        <w:tc>
          <w:tcPr>
            <w:tcW w:w="0" w:type="auto"/>
            <w:tcBorders>
              <w:bottom w:val="none" w:sz="0" w:space="0" w:color="auto"/>
            </w:tcBorders>
            <w:shd w:val="clear" w:color="auto" w:fill="auto"/>
            <w:noWrap/>
            <w:vAlign w:val="bottom"/>
          </w:tcPr>
          <w:p w14:paraId="1275289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0.29</w:t>
            </w:r>
          </w:p>
        </w:tc>
        <w:tc>
          <w:tcPr>
            <w:tcW w:w="0" w:type="auto"/>
            <w:tcBorders>
              <w:bottom w:val="none" w:sz="0" w:space="0" w:color="auto"/>
            </w:tcBorders>
            <w:shd w:val="clear" w:color="auto" w:fill="auto"/>
            <w:vAlign w:val="bottom"/>
          </w:tcPr>
          <w:p w14:paraId="33A424F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3B2B035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0" w:type="auto"/>
            <w:tcBorders>
              <w:bottom w:val="none" w:sz="0" w:space="0" w:color="auto"/>
            </w:tcBorders>
            <w:shd w:val="clear" w:color="auto" w:fill="auto"/>
            <w:noWrap/>
            <w:vAlign w:val="bottom"/>
          </w:tcPr>
          <w:p w14:paraId="7C2B810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76.2</w:t>
            </w:r>
          </w:p>
        </w:tc>
        <w:tc>
          <w:tcPr>
            <w:tcW w:w="0" w:type="auto"/>
            <w:tcBorders>
              <w:bottom w:val="none" w:sz="0" w:space="0" w:color="auto"/>
            </w:tcBorders>
            <w:shd w:val="clear" w:color="auto" w:fill="auto"/>
            <w:noWrap/>
            <w:vAlign w:val="bottom"/>
          </w:tcPr>
          <w:p w14:paraId="2C030A9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0" w:type="auto"/>
            <w:tcBorders>
              <w:bottom w:val="none" w:sz="0" w:space="0" w:color="auto"/>
            </w:tcBorders>
            <w:shd w:val="clear" w:color="auto" w:fill="auto"/>
            <w:noWrap/>
            <w:vAlign w:val="bottom"/>
          </w:tcPr>
          <w:p w14:paraId="0BBA43A9"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c>
          <w:tcPr>
            <w:tcW w:w="0" w:type="auto"/>
            <w:tcBorders>
              <w:bottom w:val="none" w:sz="0" w:space="0" w:color="auto"/>
            </w:tcBorders>
            <w:shd w:val="clear" w:color="auto" w:fill="auto"/>
            <w:noWrap/>
            <w:vAlign w:val="bottom"/>
          </w:tcPr>
          <w:p w14:paraId="03C26717"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w:t>
            </w:r>
          </w:p>
        </w:tc>
        <w:tc>
          <w:tcPr>
            <w:tcW w:w="0" w:type="auto"/>
            <w:tcBorders>
              <w:bottom w:val="none" w:sz="0" w:space="0" w:color="auto"/>
            </w:tcBorders>
            <w:shd w:val="clear" w:color="auto" w:fill="auto"/>
            <w:noWrap/>
            <w:vAlign w:val="bottom"/>
          </w:tcPr>
          <w:p w14:paraId="53F995C7"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r>
      <w:tr w:rsidR="005C6A39" w:rsidRPr="004A3C72" w14:paraId="1278B814"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2AC6D1E6" w14:textId="77777777" w:rsidR="005C6A39" w:rsidRDefault="005C6A39" w:rsidP="004A3C72">
            <w:pPr>
              <w:jc w:val="center"/>
              <w:rPr>
                <w:rFonts w:ascii="Calibri" w:hAnsi="Calibri"/>
                <w:color w:val="000000"/>
                <w:sz w:val="22"/>
                <w:szCs w:val="22"/>
              </w:rPr>
            </w:pPr>
            <w:r>
              <w:rPr>
                <w:rFonts w:ascii="Calibri" w:hAnsi="Calibri"/>
                <w:color w:val="000000"/>
                <w:sz w:val="22"/>
                <w:szCs w:val="22"/>
              </w:rPr>
              <w:t>Oregon</w:t>
            </w:r>
          </w:p>
        </w:tc>
        <w:tc>
          <w:tcPr>
            <w:tcW w:w="0" w:type="auto"/>
            <w:shd w:val="clear" w:color="auto" w:fill="auto"/>
            <w:noWrap/>
            <w:vAlign w:val="bottom"/>
          </w:tcPr>
          <w:p w14:paraId="286F252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0.20±0.04</w:t>
            </w:r>
          </w:p>
        </w:tc>
        <w:tc>
          <w:tcPr>
            <w:tcW w:w="0" w:type="auto"/>
            <w:shd w:val="clear" w:color="auto" w:fill="auto"/>
            <w:vAlign w:val="bottom"/>
          </w:tcPr>
          <w:p w14:paraId="4AF0C5F2"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11E6B60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8.3</w:t>
            </w:r>
          </w:p>
        </w:tc>
        <w:tc>
          <w:tcPr>
            <w:tcW w:w="0" w:type="auto"/>
            <w:shd w:val="clear" w:color="auto" w:fill="auto"/>
            <w:noWrap/>
            <w:vAlign w:val="bottom"/>
          </w:tcPr>
          <w:p w14:paraId="5AE1C73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101.6</w:t>
            </w:r>
          </w:p>
        </w:tc>
        <w:tc>
          <w:tcPr>
            <w:tcW w:w="0" w:type="auto"/>
            <w:shd w:val="clear" w:color="auto" w:fill="auto"/>
            <w:noWrap/>
            <w:vAlign w:val="bottom"/>
          </w:tcPr>
          <w:p w14:paraId="22A55EC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w:t>
            </w:r>
          </w:p>
        </w:tc>
        <w:tc>
          <w:tcPr>
            <w:tcW w:w="0" w:type="auto"/>
            <w:shd w:val="clear" w:color="auto" w:fill="auto"/>
            <w:noWrap/>
            <w:vAlign w:val="bottom"/>
          </w:tcPr>
          <w:p w14:paraId="3D32D10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w:t>
            </w:r>
          </w:p>
        </w:tc>
        <w:tc>
          <w:tcPr>
            <w:tcW w:w="0" w:type="auto"/>
            <w:shd w:val="clear" w:color="auto" w:fill="auto"/>
            <w:noWrap/>
            <w:vAlign w:val="bottom"/>
          </w:tcPr>
          <w:p w14:paraId="618A3C0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88</w:t>
            </w:r>
          </w:p>
        </w:tc>
        <w:tc>
          <w:tcPr>
            <w:tcW w:w="0" w:type="auto"/>
            <w:shd w:val="clear" w:color="auto" w:fill="auto"/>
            <w:noWrap/>
            <w:vAlign w:val="bottom"/>
          </w:tcPr>
          <w:p w14:paraId="0F2ED39C"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62</w:t>
            </w:r>
          </w:p>
        </w:tc>
      </w:tr>
      <w:tr w:rsidR="005C6A39" w:rsidRPr="004A3C72" w14:paraId="0B23DE2D"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3C3A97C8" w14:textId="77777777" w:rsidR="005C6A39" w:rsidRDefault="005C6A39" w:rsidP="004A3C72">
            <w:pPr>
              <w:jc w:val="center"/>
              <w:rPr>
                <w:rFonts w:ascii="Calibri" w:hAnsi="Calibri"/>
                <w:color w:val="000000"/>
                <w:sz w:val="22"/>
                <w:szCs w:val="22"/>
              </w:rPr>
            </w:pPr>
            <w:r>
              <w:rPr>
                <w:rFonts w:ascii="Calibri" w:hAnsi="Calibri"/>
                <w:color w:val="000000"/>
                <w:sz w:val="22"/>
                <w:szCs w:val="22"/>
              </w:rPr>
              <w:t>Pennsylvania</w:t>
            </w:r>
          </w:p>
        </w:tc>
        <w:tc>
          <w:tcPr>
            <w:tcW w:w="0" w:type="auto"/>
            <w:tcBorders>
              <w:bottom w:val="none" w:sz="0" w:space="0" w:color="auto"/>
            </w:tcBorders>
            <w:shd w:val="clear" w:color="auto" w:fill="auto"/>
            <w:noWrap/>
            <w:vAlign w:val="bottom"/>
          </w:tcPr>
          <w:p w14:paraId="2EDD963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0.28±0.02</w:t>
            </w:r>
          </w:p>
        </w:tc>
        <w:tc>
          <w:tcPr>
            <w:tcW w:w="0" w:type="auto"/>
            <w:tcBorders>
              <w:bottom w:val="none" w:sz="0" w:space="0" w:color="auto"/>
            </w:tcBorders>
            <w:shd w:val="clear" w:color="auto" w:fill="auto"/>
            <w:vAlign w:val="bottom"/>
          </w:tcPr>
          <w:p w14:paraId="05D7BB0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402EE49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w:t>
            </w:r>
          </w:p>
        </w:tc>
        <w:tc>
          <w:tcPr>
            <w:tcW w:w="0" w:type="auto"/>
            <w:tcBorders>
              <w:bottom w:val="none" w:sz="0" w:space="0" w:color="auto"/>
            </w:tcBorders>
            <w:shd w:val="clear" w:color="auto" w:fill="auto"/>
            <w:noWrap/>
            <w:vAlign w:val="bottom"/>
          </w:tcPr>
          <w:p w14:paraId="62046805"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83.8</w:t>
            </w:r>
          </w:p>
        </w:tc>
        <w:tc>
          <w:tcPr>
            <w:tcW w:w="0" w:type="auto"/>
            <w:tcBorders>
              <w:bottom w:val="none" w:sz="0" w:space="0" w:color="auto"/>
            </w:tcBorders>
            <w:shd w:val="clear" w:color="auto" w:fill="auto"/>
            <w:noWrap/>
            <w:vAlign w:val="bottom"/>
          </w:tcPr>
          <w:p w14:paraId="5E17689F"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10.7</w:t>
            </w:r>
          </w:p>
        </w:tc>
        <w:tc>
          <w:tcPr>
            <w:tcW w:w="0" w:type="auto"/>
            <w:tcBorders>
              <w:bottom w:val="none" w:sz="0" w:space="0" w:color="auto"/>
            </w:tcBorders>
            <w:shd w:val="clear" w:color="auto" w:fill="auto"/>
            <w:noWrap/>
            <w:vAlign w:val="bottom"/>
          </w:tcPr>
          <w:p w14:paraId="43158FA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tcBorders>
              <w:bottom w:val="none" w:sz="0" w:space="0" w:color="auto"/>
            </w:tcBorders>
            <w:shd w:val="clear" w:color="auto" w:fill="auto"/>
            <w:noWrap/>
            <w:vAlign w:val="bottom"/>
          </w:tcPr>
          <w:p w14:paraId="2D35B99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70</w:t>
            </w:r>
          </w:p>
        </w:tc>
        <w:tc>
          <w:tcPr>
            <w:tcW w:w="0" w:type="auto"/>
            <w:tcBorders>
              <w:bottom w:val="none" w:sz="0" w:space="0" w:color="auto"/>
            </w:tcBorders>
            <w:shd w:val="clear" w:color="auto" w:fill="auto"/>
            <w:noWrap/>
            <w:vAlign w:val="bottom"/>
          </w:tcPr>
          <w:p w14:paraId="011E86BE"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49</w:t>
            </w:r>
          </w:p>
        </w:tc>
      </w:tr>
      <w:tr w:rsidR="005C6A39" w:rsidRPr="004A3C72" w14:paraId="34CF1311"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7A0F0BD5" w14:textId="77777777" w:rsidR="005C6A39" w:rsidRDefault="005C6A39" w:rsidP="004A3C72">
            <w:pPr>
              <w:jc w:val="center"/>
              <w:rPr>
                <w:rFonts w:ascii="Calibri" w:hAnsi="Calibri"/>
                <w:color w:val="000000"/>
                <w:sz w:val="22"/>
                <w:szCs w:val="22"/>
              </w:rPr>
            </w:pPr>
            <w:r>
              <w:rPr>
                <w:rFonts w:ascii="Calibri" w:hAnsi="Calibri"/>
                <w:color w:val="000000"/>
                <w:sz w:val="22"/>
                <w:szCs w:val="22"/>
              </w:rPr>
              <w:t>South Carolina</w:t>
            </w:r>
          </w:p>
        </w:tc>
        <w:tc>
          <w:tcPr>
            <w:tcW w:w="0" w:type="auto"/>
            <w:shd w:val="clear" w:color="auto" w:fill="auto"/>
            <w:noWrap/>
            <w:vAlign w:val="bottom"/>
          </w:tcPr>
          <w:p w14:paraId="2E45EB8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0" w:type="auto"/>
            <w:shd w:val="clear" w:color="auto" w:fill="auto"/>
            <w:vAlign w:val="bottom"/>
          </w:tcPr>
          <w:p w14:paraId="4B691639"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1986586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13.1</w:t>
            </w:r>
          </w:p>
        </w:tc>
        <w:tc>
          <w:tcPr>
            <w:tcW w:w="0" w:type="auto"/>
            <w:shd w:val="clear" w:color="auto" w:fill="auto"/>
            <w:noWrap/>
            <w:vAlign w:val="bottom"/>
          </w:tcPr>
          <w:p w14:paraId="51FB57FD"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94</w:t>
            </w:r>
          </w:p>
        </w:tc>
        <w:tc>
          <w:tcPr>
            <w:tcW w:w="0" w:type="auto"/>
            <w:shd w:val="clear" w:color="auto" w:fill="auto"/>
            <w:noWrap/>
            <w:vAlign w:val="bottom"/>
          </w:tcPr>
          <w:p w14:paraId="326B718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8.6</w:t>
            </w:r>
          </w:p>
        </w:tc>
        <w:tc>
          <w:tcPr>
            <w:tcW w:w="0" w:type="auto"/>
            <w:shd w:val="clear" w:color="auto" w:fill="auto"/>
            <w:noWrap/>
            <w:vAlign w:val="bottom"/>
          </w:tcPr>
          <w:p w14:paraId="5EF03CF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415F842E"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84</w:t>
            </w:r>
          </w:p>
        </w:tc>
        <w:tc>
          <w:tcPr>
            <w:tcW w:w="0" w:type="auto"/>
            <w:shd w:val="clear" w:color="auto" w:fill="auto"/>
            <w:noWrap/>
            <w:vAlign w:val="bottom"/>
          </w:tcPr>
          <w:p w14:paraId="085EB840"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44</w:t>
            </w:r>
          </w:p>
        </w:tc>
      </w:tr>
      <w:tr w:rsidR="005C6A39" w:rsidRPr="004A3C72" w14:paraId="37192C96"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071B4646" w14:textId="77777777" w:rsidR="005C6A39" w:rsidRDefault="005C6A39" w:rsidP="004A3C72">
            <w:pPr>
              <w:jc w:val="center"/>
              <w:rPr>
                <w:rFonts w:ascii="Calibri" w:hAnsi="Calibri"/>
                <w:color w:val="000000"/>
                <w:sz w:val="22"/>
                <w:szCs w:val="22"/>
              </w:rPr>
            </w:pPr>
            <w:r>
              <w:rPr>
                <w:rFonts w:ascii="Calibri" w:hAnsi="Calibri"/>
                <w:color w:val="000000"/>
                <w:sz w:val="22"/>
                <w:szCs w:val="22"/>
              </w:rPr>
              <w:t>Tennessee</w:t>
            </w:r>
          </w:p>
        </w:tc>
        <w:tc>
          <w:tcPr>
            <w:tcW w:w="0" w:type="auto"/>
            <w:tcBorders>
              <w:bottom w:val="none" w:sz="0" w:space="0" w:color="auto"/>
            </w:tcBorders>
            <w:shd w:val="clear" w:color="auto" w:fill="auto"/>
            <w:noWrap/>
            <w:vAlign w:val="bottom"/>
          </w:tcPr>
          <w:p w14:paraId="3C63AFC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0.29±0.04</w:t>
            </w:r>
          </w:p>
        </w:tc>
        <w:tc>
          <w:tcPr>
            <w:tcW w:w="0" w:type="auto"/>
            <w:tcBorders>
              <w:bottom w:val="none" w:sz="0" w:space="0" w:color="auto"/>
            </w:tcBorders>
            <w:shd w:val="clear" w:color="auto" w:fill="auto"/>
            <w:vAlign w:val="bottom"/>
          </w:tcPr>
          <w:p w14:paraId="575ABEDB"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4F58AA6E"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0" w:type="auto"/>
            <w:tcBorders>
              <w:bottom w:val="none" w:sz="0" w:space="0" w:color="auto"/>
            </w:tcBorders>
            <w:shd w:val="clear" w:color="auto" w:fill="auto"/>
            <w:noWrap/>
            <w:vAlign w:val="bottom"/>
          </w:tcPr>
          <w:p w14:paraId="178F13C2"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123</w:t>
            </w:r>
          </w:p>
        </w:tc>
        <w:tc>
          <w:tcPr>
            <w:tcW w:w="0" w:type="auto"/>
            <w:tcBorders>
              <w:bottom w:val="none" w:sz="0" w:space="0" w:color="auto"/>
            </w:tcBorders>
            <w:shd w:val="clear" w:color="auto" w:fill="auto"/>
            <w:noWrap/>
            <w:vAlign w:val="bottom"/>
          </w:tcPr>
          <w:p w14:paraId="66F5AC20"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tcBorders>
              <w:bottom w:val="none" w:sz="0" w:space="0" w:color="auto"/>
            </w:tcBorders>
            <w:shd w:val="clear" w:color="auto" w:fill="auto"/>
            <w:noWrap/>
            <w:vAlign w:val="bottom"/>
          </w:tcPr>
          <w:p w14:paraId="79D93FBB"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0" w:type="auto"/>
            <w:tcBorders>
              <w:bottom w:val="none" w:sz="0" w:space="0" w:color="auto"/>
            </w:tcBorders>
            <w:shd w:val="clear" w:color="auto" w:fill="auto"/>
            <w:noWrap/>
            <w:vAlign w:val="bottom"/>
          </w:tcPr>
          <w:p w14:paraId="1E6EEFA8"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0" w:type="auto"/>
            <w:tcBorders>
              <w:bottom w:val="none" w:sz="0" w:space="0" w:color="auto"/>
            </w:tcBorders>
            <w:shd w:val="clear" w:color="auto" w:fill="auto"/>
            <w:noWrap/>
            <w:vAlign w:val="bottom"/>
          </w:tcPr>
          <w:p w14:paraId="20ECCA4A"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w:t>
            </w:r>
          </w:p>
        </w:tc>
      </w:tr>
      <w:tr w:rsidR="005C6A39" w:rsidRPr="004A3C72" w14:paraId="7C186166"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5BD036B4" w14:textId="77777777" w:rsidR="005C6A39" w:rsidRDefault="005C6A39" w:rsidP="004A3C72">
            <w:pPr>
              <w:jc w:val="center"/>
              <w:rPr>
                <w:rFonts w:ascii="Calibri" w:hAnsi="Calibri"/>
                <w:color w:val="000000"/>
                <w:sz w:val="22"/>
                <w:szCs w:val="22"/>
              </w:rPr>
            </w:pPr>
            <w:r>
              <w:rPr>
                <w:rFonts w:ascii="Calibri" w:hAnsi="Calibri"/>
                <w:color w:val="000000"/>
                <w:sz w:val="22"/>
                <w:szCs w:val="22"/>
              </w:rPr>
              <w:t>Texas</w:t>
            </w:r>
          </w:p>
        </w:tc>
        <w:tc>
          <w:tcPr>
            <w:tcW w:w="0" w:type="auto"/>
            <w:shd w:val="clear" w:color="auto" w:fill="auto"/>
            <w:noWrap/>
            <w:vAlign w:val="bottom"/>
          </w:tcPr>
          <w:p w14:paraId="5DCF8AC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0.28±0.04</w:t>
            </w:r>
          </w:p>
        </w:tc>
        <w:tc>
          <w:tcPr>
            <w:tcW w:w="0" w:type="auto"/>
            <w:shd w:val="clear" w:color="auto" w:fill="auto"/>
            <w:vAlign w:val="bottom"/>
          </w:tcPr>
          <w:p w14:paraId="7E0BEA00"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2A1D0FE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0" w:type="auto"/>
            <w:shd w:val="clear" w:color="auto" w:fill="auto"/>
            <w:noWrap/>
            <w:vAlign w:val="bottom"/>
          </w:tcPr>
          <w:p w14:paraId="37F85F0C"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c>
          <w:tcPr>
            <w:tcW w:w="0" w:type="auto"/>
            <w:shd w:val="clear" w:color="auto" w:fill="auto"/>
            <w:noWrap/>
            <w:vAlign w:val="bottom"/>
          </w:tcPr>
          <w:p w14:paraId="4E631D6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w:t>
            </w:r>
          </w:p>
        </w:tc>
        <w:tc>
          <w:tcPr>
            <w:tcW w:w="0" w:type="auto"/>
            <w:shd w:val="clear" w:color="auto" w:fill="auto"/>
            <w:noWrap/>
            <w:vAlign w:val="bottom"/>
          </w:tcPr>
          <w:p w14:paraId="4B6D0F8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0" w:type="auto"/>
            <w:shd w:val="clear" w:color="auto" w:fill="auto"/>
            <w:noWrap/>
            <w:vAlign w:val="bottom"/>
          </w:tcPr>
          <w:p w14:paraId="31F89C1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0" w:type="auto"/>
            <w:shd w:val="clear" w:color="auto" w:fill="auto"/>
            <w:noWrap/>
            <w:vAlign w:val="bottom"/>
          </w:tcPr>
          <w:p w14:paraId="2988B1C3"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47</w:t>
            </w:r>
          </w:p>
        </w:tc>
      </w:tr>
      <w:tr w:rsidR="005C6A39" w:rsidRPr="004A3C72" w14:paraId="34BE9825"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4E5D84E8" w14:textId="77777777" w:rsidR="005C6A39" w:rsidRDefault="005C6A39" w:rsidP="004A3C72">
            <w:pPr>
              <w:jc w:val="center"/>
              <w:rPr>
                <w:rFonts w:ascii="Calibri" w:hAnsi="Calibri"/>
                <w:color w:val="000000"/>
                <w:sz w:val="22"/>
                <w:szCs w:val="22"/>
              </w:rPr>
            </w:pPr>
            <w:r>
              <w:rPr>
                <w:rFonts w:ascii="Calibri" w:hAnsi="Calibri"/>
                <w:color w:val="000000"/>
                <w:sz w:val="22"/>
                <w:szCs w:val="22"/>
              </w:rPr>
              <w:t>Utah</w:t>
            </w:r>
          </w:p>
        </w:tc>
        <w:tc>
          <w:tcPr>
            <w:tcW w:w="0" w:type="auto"/>
            <w:tcBorders>
              <w:bottom w:val="none" w:sz="0" w:space="0" w:color="auto"/>
            </w:tcBorders>
            <w:shd w:val="clear" w:color="auto" w:fill="auto"/>
            <w:noWrap/>
            <w:vAlign w:val="bottom"/>
          </w:tcPr>
          <w:p w14:paraId="74C0A60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0" w:type="auto"/>
            <w:tcBorders>
              <w:bottom w:val="none" w:sz="0" w:space="0" w:color="auto"/>
            </w:tcBorders>
            <w:shd w:val="clear" w:color="auto" w:fill="auto"/>
            <w:vAlign w:val="bottom"/>
          </w:tcPr>
          <w:p w14:paraId="1DAF1E89"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tcBorders>
              <w:bottom w:val="none" w:sz="0" w:space="0" w:color="auto"/>
            </w:tcBorders>
            <w:shd w:val="clear" w:color="auto" w:fill="auto"/>
            <w:noWrap/>
            <w:vAlign w:val="bottom"/>
          </w:tcPr>
          <w:p w14:paraId="62333121"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6.4</w:t>
            </w:r>
          </w:p>
        </w:tc>
        <w:tc>
          <w:tcPr>
            <w:tcW w:w="0" w:type="auto"/>
            <w:tcBorders>
              <w:bottom w:val="none" w:sz="0" w:space="0" w:color="auto"/>
            </w:tcBorders>
            <w:shd w:val="clear" w:color="auto" w:fill="auto"/>
            <w:noWrap/>
            <w:vAlign w:val="bottom"/>
          </w:tcPr>
          <w:p w14:paraId="60F0A42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45.7</w:t>
            </w:r>
          </w:p>
        </w:tc>
        <w:tc>
          <w:tcPr>
            <w:tcW w:w="0" w:type="auto"/>
            <w:tcBorders>
              <w:bottom w:val="none" w:sz="0" w:space="0" w:color="auto"/>
            </w:tcBorders>
            <w:shd w:val="clear" w:color="auto" w:fill="auto"/>
            <w:noWrap/>
            <w:vAlign w:val="bottom"/>
          </w:tcPr>
          <w:p w14:paraId="0AD5DB2A"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0" w:type="auto"/>
            <w:tcBorders>
              <w:bottom w:val="none" w:sz="0" w:space="0" w:color="auto"/>
            </w:tcBorders>
            <w:shd w:val="clear" w:color="auto" w:fill="auto"/>
            <w:noWrap/>
            <w:vAlign w:val="bottom"/>
          </w:tcPr>
          <w:p w14:paraId="494584D1"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0" w:type="auto"/>
            <w:tcBorders>
              <w:bottom w:val="none" w:sz="0" w:space="0" w:color="auto"/>
            </w:tcBorders>
            <w:shd w:val="clear" w:color="auto" w:fill="auto"/>
            <w:noWrap/>
            <w:vAlign w:val="bottom"/>
          </w:tcPr>
          <w:p w14:paraId="0B05265D"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w:t>
            </w:r>
          </w:p>
        </w:tc>
        <w:tc>
          <w:tcPr>
            <w:tcW w:w="0" w:type="auto"/>
            <w:tcBorders>
              <w:bottom w:val="none" w:sz="0" w:space="0" w:color="auto"/>
            </w:tcBorders>
            <w:shd w:val="clear" w:color="auto" w:fill="auto"/>
            <w:noWrap/>
            <w:vAlign w:val="bottom"/>
          </w:tcPr>
          <w:p w14:paraId="5F9D687E"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47</w:t>
            </w:r>
          </w:p>
        </w:tc>
      </w:tr>
      <w:tr w:rsidR="005C6A39" w:rsidRPr="004A3C72" w14:paraId="2AE290EA"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0EDF8C46" w14:textId="77777777" w:rsidR="005C6A39" w:rsidRDefault="005C6A39" w:rsidP="004A3C72">
            <w:pPr>
              <w:jc w:val="center"/>
              <w:rPr>
                <w:rFonts w:ascii="Calibri" w:hAnsi="Calibri"/>
                <w:color w:val="000000"/>
                <w:sz w:val="22"/>
                <w:szCs w:val="22"/>
              </w:rPr>
            </w:pPr>
            <w:r>
              <w:rPr>
                <w:rFonts w:ascii="Calibri" w:hAnsi="Calibri"/>
                <w:color w:val="000000"/>
                <w:sz w:val="22"/>
                <w:szCs w:val="22"/>
              </w:rPr>
              <w:t>Virginia</w:t>
            </w:r>
          </w:p>
        </w:tc>
        <w:tc>
          <w:tcPr>
            <w:tcW w:w="0" w:type="auto"/>
            <w:shd w:val="clear" w:color="auto" w:fill="auto"/>
            <w:noWrap/>
            <w:vAlign w:val="bottom"/>
          </w:tcPr>
          <w:p w14:paraId="31152230"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0.19±0.02</w:t>
            </w:r>
          </w:p>
        </w:tc>
        <w:tc>
          <w:tcPr>
            <w:tcW w:w="0" w:type="auto"/>
            <w:shd w:val="clear" w:color="auto" w:fill="auto"/>
            <w:vAlign w:val="bottom"/>
          </w:tcPr>
          <w:p w14:paraId="12CD4D3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69186FFA"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w:t>
            </w:r>
          </w:p>
        </w:tc>
        <w:tc>
          <w:tcPr>
            <w:tcW w:w="0" w:type="auto"/>
            <w:shd w:val="clear" w:color="auto" w:fill="auto"/>
            <w:noWrap/>
            <w:vAlign w:val="bottom"/>
          </w:tcPr>
          <w:p w14:paraId="698CB5B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101.6</w:t>
            </w:r>
          </w:p>
        </w:tc>
        <w:tc>
          <w:tcPr>
            <w:tcW w:w="0" w:type="auto"/>
            <w:shd w:val="clear" w:color="auto" w:fill="auto"/>
            <w:noWrap/>
            <w:vAlign w:val="bottom"/>
          </w:tcPr>
          <w:p w14:paraId="56241CE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10.3</w:t>
            </w:r>
          </w:p>
        </w:tc>
        <w:tc>
          <w:tcPr>
            <w:tcW w:w="0" w:type="auto"/>
            <w:shd w:val="clear" w:color="auto" w:fill="auto"/>
            <w:noWrap/>
            <w:vAlign w:val="bottom"/>
          </w:tcPr>
          <w:p w14:paraId="42758137"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30EAF6C5"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w:t>
            </w:r>
          </w:p>
        </w:tc>
        <w:tc>
          <w:tcPr>
            <w:tcW w:w="0" w:type="auto"/>
            <w:shd w:val="clear" w:color="auto" w:fill="auto"/>
            <w:noWrap/>
            <w:vAlign w:val="bottom"/>
          </w:tcPr>
          <w:p w14:paraId="4109AA99" w14:textId="77777777" w:rsidR="005C6A39" w:rsidRDefault="005C6A39" w:rsidP="004A3C72">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46</w:t>
            </w:r>
          </w:p>
        </w:tc>
      </w:tr>
      <w:tr w:rsidR="005C6A39" w:rsidRPr="004A3C72" w14:paraId="182DF0C0" w14:textId="77777777" w:rsidTr="004A3C7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auto"/>
            <w:noWrap/>
            <w:vAlign w:val="bottom"/>
          </w:tcPr>
          <w:p w14:paraId="50DE38F9" w14:textId="77777777" w:rsidR="005C6A39" w:rsidRDefault="005C6A39" w:rsidP="004A3C72">
            <w:pPr>
              <w:jc w:val="center"/>
              <w:rPr>
                <w:rFonts w:ascii="Calibri" w:hAnsi="Calibri"/>
                <w:color w:val="000000"/>
                <w:sz w:val="22"/>
                <w:szCs w:val="22"/>
              </w:rPr>
            </w:pPr>
            <w:r>
              <w:rPr>
                <w:rFonts w:ascii="Calibri" w:hAnsi="Calibri"/>
                <w:color w:val="000000"/>
                <w:sz w:val="22"/>
                <w:szCs w:val="22"/>
              </w:rPr>
              <w:t>Washington</w:t>
            </w:r>
          </w:p>
        </w:tc>
        <w:tc>
          <w:tcPr>
            <w:tcW w:w="0" w:type="auto"/>
            <w:tcBorders>
              <w:bottom w:val="none" w:sz="0" w:space="0" w:color="auto"/>
            </w:tcBorders>
            <w:shd w:val="clear" w:color="auto" w:fill="auto"/>
            <w:noWrap/>
            <w:vAlign w:val="bottom"/>
          </w:tcPr>
          <w:p w14:paraId="783C8BB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0.17±0.02</w:t>
            </w:r>
          </w:p>
        </w:tc>
        <w:tc>
          <w:tcPr>
            <w:tcW w:w="0" w:type="auto"/>
            <w:tcBorders>
              <w:bottom w:val="none" w:sz="0" w:space="0" w:color="auto"/>
            </w:tcBorders>
            <w:shd w:val="clear" w:color="auto" w:fill="auto"/>
            <w:vAlign w:val="bottom"/>
          </w:tcPr>
          <w:p w14:paraId="45C99EF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0.17±0.01</w:t>
            </w:r>
          </w:p>
        </w:tc>
        <w:tc>
          <w:tcPr>
            <w:tcW w:w="0" w:type="auto"/>
            <w:tcBorders>
              <w:bottom w:val="none" w:sz="0" w:space="0" w:color="auto"/>
            </w:tcBorders>
            <w:shd w:val="clear" w:color="auto" w:fill="auto"/>
            <w:noWrap/>
            <w:vAlign w:val="bottom"/>
          </w:tcPr>
          <w:p w14:paraId="62E514C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0" w:type="auto"/>
            <w:tcBorders>
              <w:bottom w:val="none" w:sz="0" w:space="0" w:color="auto"/>
            </w:tcBorders>
            <w:shd w:val="clear" w:color="auto" w:fill="auto"/>
            <w:noWrap/>
            <w:vAlign w:val="bottom"/>
          </w:tcPr>
          <w:p w14:paraId="095AA0A3"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130</w:t>
            </w:r>
          </w:p>
        </w:tc>
        <w:tc>
          <w:tcPr>
            <w:tcW w:w="0" w:type="auto"/>
            <w:tcBorders>
              <w:bottom w:val="none" w:sz="0" w:space="0" w:color="auto"/>
            </w:tcBorders>
            <w:shd w:val="clear" w:color="auto" w:fill="auto"/>
            <w:noWrap/>
            <w:vAlign w:val="bottom"/>
          </w:tcPr>
          <w:p w14:paraId="74D1433C"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w:t>
            </w:r>
          </w:p>
        </w:tc>
        <w:tc>
          <w:tcPr>
            <w:tcW w:w="0" w:type="auto"/>
            <w:tcBorders>
              <w:bottom w:val="none" w:sz="0" w:space="0" w:color="auto"/>
            </w:tcBorders>
            <w:shd w:val="clear" w:color="auto" w:fill="auto"/>
            <w:noWrap/>
            <w:vAlign w:val="bottom"/>
          </w:tcPr>
          <w:p w14:paraId="1B0D5394"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w:t>
            </w:r>
          </w:p>
        </w:tc>
        <w:tc>
          <w:tcPr>
            <w:tcW w:w="0" w:type="auto"/>
            <w:tcBorders>
              <w:bottom w:val="none" w:sz="0" w:space="0" w:color="auto"/>
            </w:tcBorders>
            <w:shd w:val="clear" w:color="auto" w:fill="auto"/>
            <w:noWrap/>
            <w:vAlign w:val="bottom"/>
          </w:tcPr>
          <w:p w14:paraId="694C1520" w14:textId="77777777" w:rsidR="005C6A39"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91</w:t>
            </w:r>
          </w:p>
        </w:tc>
        <w:tc>
          <w:tcPr>
            <w:tcW w:w="0" w:type="auto"/>
            <w:tcBorders>
              <w:bottom w:val="none" w:sz="0" w:space="0" w:color="auto"/>
            </w:tcBorders>
            <w:shd w:val="clear" w:color="auto" w:fill="auto"/>
            <w:noWrap/>
            <w:vAlign w:val="bottom"/>
          </w:tcPr>
          <w:p w14:paraId="26D36DF4" w14:textId="77777777" w:rsidR="005C6A39" w:rsidRDefault="005C6A39" w:rsidP="004A3C7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61</w:t>
            </w:r>
          </w:p>
        </w:tc>
      </w:tr>
      <w:tr w:rsidR="005C6A39" w:rsidRPr="004A3C72" w14:paraId="2DFFDDF4" w14:textId="77777777" w:rsidTr="004A3C72">
        <w:trPr>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bottom"/>
          </w:tcPr>
          <w:p w14:paraId="3579B7B0" w14:textId="77777777" w:rsidR="005C6A39" w:rsidRDefault="005C6A39" w:rsidP="004A3C72">
            <w:pPr>
              <w:jc w:val="center"/>
              <w:rPr>
                <w:rFonts w:ascii="Calibri" w:hAnsi="Calibri"/>
                <w:color w:val="000000"/>
                <w:sz w:val="22"/>
                <w:szCs w:val="22"/>
              </w:rPr>
            </w:pPr>
            <w:r>
              <w:rPr>
                <w:rFonts w:ascii="Calibri" w:hAnsi="Calibri"/>
                <w:color w:val="000000"/>
                <w:sz w:val="22"/>
                <w:szCs w:val="22"/>
              </w:rPr>
              <w:t>Wisconsin</w:t>
            </w:r>
          </w:p>
        </w:tc>
        <w:tc>
          <w:tcPr>
            <w:tcW w:w="0" w:type="auto"/>
            <w:shd w:val="clear" w:color="auto" w:fill="auto"/>
            <w:noWrap/>
            <w:vAlign w:val="bottom"/>
          </w:tcPr>
          <w:p w14:paraId="1988AEC9"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0.38±0.03</w:t>
            </w:r>
          </w:p>
        </w:tc>
        <w:tc>
          <w:tcPr>
            <w:tcW w:w="0" w:type="auto"/>
            <w:shd w:val="clear" w:color="auto" w:fill="auto"/>
            <w:vAlign w:val="bottom"/>
          </w:tcPr>
          <w:p w14:paraId="2BA61250"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p>
        </w:tc>
        <w:tc>
          <w:tcPr>
            <w:tcW w:w="0" w:type="auto"/>
            <w:shd w:val="clear" w:color="auto" w:fill="auto"/>
            <w:noWrap/>
            <w:vAlign w:val="bottom"/>
          </w:tcPr>
          <w:p w14:paraId="1D1950DF"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6F402B43"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55.9</w:t>
            </w:r>
          </w:p>
        </w:tc>
        <w:tc>
          <w:tcPr>
            <w:tcW w:w="0" w:type="auto"/>
            <w:shd w:val="clear" w:color="auto" w:fill="auto"/>
            <w:noWrap/>
            <w:vAlign w:val="bottom"/>
          </w:tcPr>
          <w:p w14:paraId="0BC8A8A6"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0" w:type="auto"/>
            <w:shd w:val="clear" w:color="auto" w:fill="auto"/>
            <w:noWrap/>
            <w:vAlign w:val="bottom"/>
          </w:tcPr>
          <w:p w14:paraId="2BFA8CCC"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0" w:type="auto"/>
            <w:shd w:val="clear" w:color="auto" w:fill="auto"/>
            <w:noWrap/>
            <w:vAlign w:val="bottom"/>
          </w:tcPr>
          <w:p w14:paraId="45F83331" w14:textId="77777777" w:rsidR="005C6A39"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81</w:t>
            </w:r>
          </w:p>
        </w:tc>
        <w:tc>
          <w:tcPr>
            <w:tcW w:w="0" w:type="auto"/>
            <w:shd w:val="clear" w:color="auto" w:fill="auto"/>
            <w:noWrap/>
            <w:vAlign w:val="bottom"/>
          </w:tcPr>
          <w:p w14:paraId="5DD0CAC5" w14:textId="77777777" w:rsidR="005C6A39" w:rsidRDefault="005C6A39" w:rsidP="004A3C72">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59</w:t>
            </w:r>
          </w:p>
        </w:tc>
      </w:tr>
    </w:tbl>
    <w:p w14:paraId="4BF2B32E" w14:textId="77777777" w:rsidR="005C6A39" w:rsidRDefault="005C6A39" w:rsidP="005C6A39">
      <w:pPr>
        <w:pStyle w:val="Caption"/>
        <w:framePr w:w="7153" w:h="545" w:hRule="exact" w:hSpace="180" w:wrap="around" w:vAnchor="text" w:hAnchor="page" w:x="1452" w:y="-613"/>
      </w:pPr>
      <w:r>
        <w:t xml:space="preserve">Supplementary Table </w:t>
      </w:r>
      <w:fldSimple w:instr=" SEQ Supplementary_Table \* ARABIC ">
        <w:r>
          <w:rPr>
            <w:noProof/>
          </w:rPr>
          <w:t>2</w:t>
        </w:r>
      </w:fldSimple>
      <w:r>
        <w:t xml:space="preserve">- </w:t>
      </w:r>
      <w:r w:rsidRPr="00CE6F8D">
        <w:t xml:space="preserve">Climate data, Replication rate and rate of Spread in </w:t>
      </w:r>
      <w:r>
        <w:t>USA states.</w:t>
      </w:r>
    </w:p>
    <w:p w14:paraId="38D0C7E0" w14:textId="77777777" w:rsidR="005C6A39" w:rsidRDefault="005C6A39" w:rsidP="005C6A39">
      <w:pPr>
        <w:spacing w:after="160" w:line="259" w:lineRule="auto"/>
        <w:rPr>
          <w:rFonts w:ascii="Calibri" w:hAnsi="Calibri"/>
          <w:color w:val="000000"/>
          <w:sz w:val="22"/>
          <w:szCs w:val="22"/>
        </w:rPr>
      </w:pPr>
      <w:r>
        <w:rPr>
          <w:rFonts w:ascii="Calibri" w:hAnsi="Calibri"/>
          <w:color w:val="000000"/>
          <w:sz w:val="22"/>
          <w:szCs w:val="22"/>
        </w:rPr>
        <w:br w:type="page"/>
      </w:r>
    </w:p>
    <w:p w14:paraId="3C909FE3" w14:textId="77777777" w:rsidR="005C6A39" w:rsidRDefault="005C6A39" w:rsidP="005C6A39">
      <w:pPr>
        <w:pStyle w:val="Caption"/>
        <w:keepNext/>
      </w:pPr>
      <w:r>
        <w:lastRenderedPageBreak/>
        <w:t xml:space="preserve">Supplementary Table </w:t>
      </w:r>
      <w:fldSimple w:instr=" SEQ Supplementary_Table \* ARABIC ">
        <w:r>
          <w:rPr>
            <w:noProof/>
          </w:rPr>
          <w:t>3</w:t>
        </w:r>
      </w:fldSimple>
      <w:r>
        <w:rPr>
          <w:rFonts w:hint="cs"/>
          <w:rtl/>
        </w:rPr>
        <w:t xml:space="preserve">- </w:t>
      </w:r>
      <w:r>
        <w:t>Correlation between replication rate and climate parameters in USA states.</w:t>
      </w:r>
    </w:p>
    <w:tbl>
      <w:tblPr>
        <w:tblStyle w:val="ListTable3-Accent11"/>
        <w:tblW w:w="7690" w:type="dxa"/>
        <w:tblBorders>
          <w:top w:val="single" w:sz="4" w:space="0" w:color="00B0F0"/>
          <w:left w:val="single" w:sz="4" w:space="0" w:color="00B0F0"/>
          <w:bottom w:val="single" w:sz="4" w:space="0" w:color="00B0F0"/>
          <w:right w:val="single" w:sz="4" w:space="0" w:color="00B0F0"/>
          <w:insideH w:val="single" w:sz="4" w:space="0" w:color="00B0F0"/>
        </w:tblBorders>
        <w:tblLook w:val="04A0" w:firstRow="1" w:lastRow="0" w:firstColumn="1" w:lastColumn="0" w:noHBand="0" w:noVBand="1"/>
      </w:tblPr>
      <w:tblGrid>
        <w:gridCol w:w="1967"/>
        <w:gridCol w:w="1662"/>
        <w:gridCol w:w="2391"/>
        <w:gridCol w:w="1670"/>
      </w:tblGrid>
      <w:tr w:rsidR="005C6A39" w:rsidRPr="00150AD2" w14:paraId="3E7D27E1" w14:textId="77777777" w:rsidTr="004A3C7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967" w:type="dxa"/>
            <w:shd w:val="clear" w:color="auto" w:fill="00B0F0"/>
            <w:noWrap/>
            <w:hideMark/>
          </w:tcPr>
          <w:p w14:paraId="13529432" w14:textId="77777777" w:rsidR="005C6A39" w:rsidRPr="00150AD2" w:rsidRDefault="005C6A39" w:rsidP="004A3C72">
            <w:pPr>
              <w:jc w:val="center"/>
              <w:rPr>
                <w:sz w:val="20"/>
                <w:szCs w:val="24"/>
              </w:rPr>
            </w:pPr>
            <w:r>
              <w:rPr>
                <w:sz w:val="20"/>
                <w:szCs w:val="24"/>
              </w:rPr>
              <w:t>Weather Parameter</w:t>
            </w:r>
          </w:p>
        </w:tc>
        <w:tc>
          <w:tcPr>
            <w:tcW w:w="1662" w:type="dxa"/>
            <w:shd w:val="clear" w:color="auto" w:fill="00B0F0"/>
            <w:noWrap/>
            <w:hideMark/>
          </w:tcPr>
          <w:p w14:paraId="620BF5A3" w14:textId="77777777" w:rsidR="005C6A39" w:rsidRPr="00150AD2" w:rsidRDefault="005C6A39" w:rsidP="004A3C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150AD2">
              <w:rPr>
                <w:rFonts w:ascii="Arial" w:hAnsi="Arial" w:cs="Arial"/>
                <w:sz w:val="20"/>
              </w:rPr>
              <w:t>R</w:t>
            </w:r>
          </w:p>
        </w:tc>
        <w:tc>
          <w:tcPr>
            <w:tcW w:w="2391" w:type="dxa"/>
            <w:shd w:val="clear" w:color="auto" w:fill="00B0F0"/>
            <w:noWrap/>
            <w:hideMark/>
          </w:tcPr>
          <w:p w14:paraId="7FDB663F" w14:textId="77777777" w:rsidR="005C6A39" w:rsidRPr="00150AD2" w:rsidRDefault="005C6A39" w:rsidP="004A3C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150AD2">
              <w:rPr>
                <w:rFonts w:ascii="Arial" w:hAnsi="Arial" w:cs="Arial"/>
                <w:sz w:val="20"/>
              </w:rPr>
              <w:t>95% confidence interval</w:t>
            </w:r>
          </w:p>
        </w:tc>
        <w:tc>
          <w:tcPr>
            <w:tcW w:w="1670" w:type="dxa"/>
            <w:shd w:val="clear" w:color="auto" w:fill="00B0F0"/>
            <w:noWrap/>
            <w:hideMark/>
          </w:tcPr>
          <w:p w14:paraId="1EEE7EA4" w14:textId="77777777" w:rsidR="005C6A39" w:rsidRPr="00150AD2" w:rsidRDefault="005C6A39" w:rsidP="004A3C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150AD2">
              <w:rPr>
                <w:rFonts w:ascii="Arial" w:hAnsi="Arial" w:cs="Arial"/>
                <w:sz w:val="20"/>
              </w:rPr>
              <w:t>p value</w:t>
            </w:r>
          </w:p>
        </w:tc>
      </w:tr>
      <w:tr w:rsidR="005C6A39" w:rsidRPr="00150AD2" w14:paraId="3942A337" w14:textId="77777777" w:rsidTr="004A3C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noWrap/>
            <w:vAlign w:val="center"/>
            <w:hideMark/>
          </w:tcPr>
          <w:p w14:paraId="626FB575" w14:textId="77777777" w:rsidR="005C6A39" w:rsidRPr="00150AD2" w:rsidRDefault="005C6A39" w:rsidP="004A3C72">
            <w:pPr>
              <w:jc w:val="center"/>
              <w:rPr>
                <w:rFonts w:ascii="Arial" w:hAnsi="Arial" w:cs="Arial"/>
                <w:sz w:val="20"/>
              </w:rPr>
            </w:pPr>
            <w:r w:rsidRPr="00150AD2">
              <w:rPr>
                <w:rFonts w:ascii="Arial" w:hAnsi="Arial" w:cs="Arial"/>
                <w:sz w:val="20"/>
              </w:rPr>
              <w:t>Temp (C</w:t>
            </w:r>
            <w:r>
              <w:rPr>
                <w:rFonts w:ascii="Calibri" w:hAnsi="Calibri" w:cs="Calibri"/>
                <w:sz w:val="20"/>
              </w:rPr>
              <w:t>˚</w:t>
            </w:r>
            <w:r w:rsidRPr="00150AD2">
              <w:rPr>
                <w:rFonts w:ascii="Arial" w:hAnsi="Arial" w:cs="Arial"/>
                <w:sz w:val="20"/>
              </w:rPr>
              <w:t>)</w:t>
            </w:r>
          </w:p>
        </w:tc>
        <w:tc>
          <w:tcPr>
            <w:tcW w:w="0" w:type="dxa"/>
            <w:tcBorders>
              <w:top w:val="none" w:sz="0" w:space="0" w:color="auto"/>
              <w:bottom w:val="none" w:sz="0" w:space="0" w:color="auto"/>
            </w:tcBorders>
            <w:noWrap/>
            <w:vAlign w:val="bottom"/>
            <w:hideMark/>
          </w:tcPr>
          <w:p w14:paraId="729137B8"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-0.13</w:t>
            </w:r>
          </w:p>
        </w:tc>
        <w:tc>
          <w:tcPr>
            <w:tcW w:w="2391" w:type="dxa"/>
            <w:tcBorders>
              <w:top w:val="none" w:sz="0" w:space="0" w:color="auto"/>
              <w:bottom w:val="none" w:sz="0" w:space="0" w:color="auto"/>
            </w:tcBorders>
            <w:noWrap/>
            <w:vAlign w:val="bottom"/>
            <w:hideMark/>
          </w:tcPr>
          <w:p w14:paraId="48139577"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-0.50 to 0.28</w:t>
            </w:r>
          </w:p>
        </w:tc>
        <w:tc>
          <w:tcPr>
            <w:tcW w:w="1670" w:type="dxa"/>
            <w:tcBorders>
              <w:top w:val="none" w:sz="0" w:space="0" w:color="auto"/>
              <w:bottom w:val="none" w:sz="0" w:space="0" w:color="auto"/>
            </w:tcBorders>
            <w:noWrap/>
            <w:vAlign w:val="bottom"/>
            <w:hideMark/>
          </w:tcPr>
          <w:p w14:paraId="3259C761"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0.543</w:t>
            </w:r>
          </w:p>
        </w:tc>
      </w:tr>
      <w:tr w:rsidR="005C6A39" w:rsidRPr="00150AD2" w14:paraId="3B99E816" w14:textId="77777777" w:rsidTr="004A3C72">
        <w:trPr>
          <w:trHeight w:val="288"/>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noWrap/>
            <w:vAlign w:val="center"/>
            <w:hideMark/>
          </w:tcPr>
          <w:p w14:paraId="4C7C39B0" w14:textId="77777777" w:rsidR="005C6A39" w:rsidRPr="00150AD2" w:rsidRDefault="005C6A39" w:rsidP="004A3C72">
            <w:pPr>
              <w:jc w:val="center"/>
              <w:rPr>
                <w:rFonts w:ascii="Arial" w:hAnsi="Arial" w:cs="Arial"/>
                <w:sz w:val="20"/>
              </w:rPr>
            </w:pPr>
            <w:r w:rsidRPr="00150AD2">
              <w:rPr>
                <w:rFonts w:ascii="Arial" w:hAnsi="Arial" w:cs="Arial"/>
                <w:sz w:val="20"/>
              </w:rPr>
              <w:t>Precipitation (mm)</w:t>
            </w:r>
          </w:p>
        </w:tc>
        <w:tc>
          <w:tcPr>
            <w:tcW w:w="0" w:type="dxa"/>
            <w:noWrap/>
            <w:vAlign w:val="bottom"/>
            <w:hideMark/>
          </w:tcPr>
          <w:p w14:paraId="54BE046E"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0.05</w:t>
            </w:r>
          </w:p>
        </w:tc>
        <w:tc>
          <w:tcPr>
            <w:tcW w:w="2391" w:type="dxa"/>
            <w:noWrap/>
            <w:vAlign w:val="bottom"/>
            <w:hideMark/>
          </w:tcPr>
          <w:p w14:paraId="18BCD498"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-0.35 to 0.44</w:t>
            </w:r>
          </w:p>
        </w:tc>
        <w:tc>
          <w:tcPr>
            <w:tcW w:w="1670" w:type="dxa"/>
            <w:noWrap/>
            <w:vAlign w:val="bottom"/>
            <w:hideMark/>
          </w:tcPr>
          <w:p w14:paraId="1F347C86"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0.804</w:t>
            </w:r>
          </w:p>
        </w:tc>
      </w:tr>
      <w:tr w:rsidR="005C6A39" w:rsidRPr="00150AD2" w14:paraId="18044327" w14:textId="77777777" w:rsidTr="004A3C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noWrap/>
            <w:vAlign w:val="center"/>
            <w:hideMark/>
          </w:tcPr>
          <w:p w14:paraId="1A6971CE" w14:textId="77777777" w:rsidR="005C6A39" w:rsidRPr="00150AD2" w:rsidRDefault="005C6A39" w:rsidP="004A3C72">
            <w:pPr>
              <w:jc w:val="center"/>
              <w:rPr>
                <w:rFonts w:ascii="Arial" w:hAnsi="Arial" w:cs="Arial"/>
                <w:sz w:val="20"/>
              </w:rPr>
            </w:pPr>
            <w:r w:rsidRPr="00150AD2">
              <w:rPr>
                <w:rFonts w:ascii="Arial" w:hAnsi="Arial" w:cs="Arial"/>
                <w:sz w:val="20"/>
              </w:rPr>
              <w:t>Morning Humidity (%)</w:t>
            </w:r>
          </w:p>
        </w:tc>
        <w:tc>
          <w:tcPr>
            <w:tcW w:w="0" w:type="dxa"/>
            <w:tcBorders>
              <w:top w:val="none" w:sz="0" w:space="0" w:color="auto"/>
              <w:bottom w:val="none" w:sz="0" w:space="0" w:color="auto"/>
            </w:tcBorders>
            <w:noWrap/>
            <w:vAlign w:val="bottom"/>
            <w:hideMark/>
          </w:tcPr>
          <w:p w14:paraId="5A3FAF32"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-0.01</w:t>
            </w:r>
          </w:p>
        </w:tc>
        <w:tc>
          <w:tcPr>
            <w:tcW w:w="2391" w:type="dxa"/>
            <w:tcBorders>
              <w:top w:val="none" w:sz="0" w:space="0" w:color="auto"/>
              <w:bottom w:val="none" w:sz="0" w:space="0" w:color="auto"/>
            </w:tcBorders>
            <w:noWrap/>
            <w:vAlign w:val="bottom"/>
            <w:hideMark/>
          </w:tcPr>
          <w:p w14:paraId="5830F651"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-0.44 to 0.42</w:t>
            </w:r>
          </w:p>
        </w:tc>
        <w:tc>
          <w:tcPr>
            <w:tcW w:w="1670" w:type="dxa"/>
            <w:tcBorders>
              <w:top w:val="none" w:sz="0" w:space="0" w:color="auto"/>
              <w:bottom w:val="none" w:sz="0" w:space="0" w:color="auto"/>
            </w:tcBorders>
            <w:noWrap/>
            <w:vAlign w:val="bottom"/>
            <w:hideMark/>
          </w:tcPr>
          <w:p w14:paraId="69666381"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0.962</w:t>
            </w:r>
          </w:p>
        </w:tc>
      </w:tr>
      <w:tr w:rsidR="005C6A39" w:rsidRPr="00150AD2" w14:paraId="7AC496A8" w14:textId="77777777" w:rsidTr="004A3C72">
        <w:trPr>
          <w:trHeight w:val="288"/>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noWrap/>
            <w:vAlign w:val="center"/>
            <w:hideMark/>
          </w:tcPr>
          <w:p w14:paraId="7690E93C" w14:textId="77777777" w:rsidR="005C6A39" w:rsidRPr="00150AD2" w:rsidRDefault="005C6A39" w:rsidP="004A3C72">
            <w:pPr>
              <w:jc w:val="center"/>
              <w:rPr>
                <w:rFonts w:ascii="Arial" w:hAnsi="Arial" w:cs="Arial"/>
                <w:sz w:val="20"/>
              </w:rPr>
            </w:pPr>
            <w:r w:rsidRPr="00150AD2">
              <w:rPr>
                <w:rFonts w:ascii="Arial" w:hAnsi="Arial" w:cs="Arial"/>
                <w:sz w:val="20"/>
              </w:rPr>
              <w:t>Evening Humidity (%)</w:t>
            </w:r>
          </w:p>
        </w:tc>
        <w:tc>
          <w:tcPr>
            <w:tcW w:w="0" w:type="dxa"/>
            <w:noWrap/>
            <w:vAlign w:val="bottom"/>
            <w:hideMark/>
          </w:tcPr>
          <w:p w14:paraId="30509A3C"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0.04</w:t>
            </w:r>
          </w:p>
        </w:tc>
        <w:tc>
          <w:tcPr>
            <w:tcW w:w="2391" w:type="dxa"/>
            <w:noWrap/>
            <w:vAlign w:val="bottom"/>
          </w:tcPr>
          <w:p w14:paraId="1F39B7F5"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-0.40 to 0.46</w:t>
            </w:r>
          </w:p>
        </w:tc>
        <w:tc>
          <w:tcPr>
            <w:tcW w:w="1670" w:type="dxa"/>
            <w:noWrap/>
            <w:vAlign w:val="bottom"/>
            <w:hideMark/>
          </w:tcPr>
          <w:p w14:paraId="0452E269"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0.865</w:t>
            </w:r>
          </w:p>
        </w:tc>
      </w:tr>
      <w:tr w:rsidR="005C6A39" w:rsidRPr="00150AD2" w14:paraId="78F39AEC" w14:textId="77777777" w:rsidTr="004A3C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noWrap/>
            <w:vAlign w:val="center"/>
            <w:hideMark/>
          </w:tcPr>
          <w:p w14:paraId="62D493EE" w14:textId="77777777" w:rsidR="005C6A39" w:rsidRPr="00150AD2" w:rsidRDefault="005C6A39" w:rsidP="004A3C72">
            <w:pPr>
              <w:jc w:val="center"/>
              <w:rPr>
                <w:rFonts w:ascii="Arial" w:hAnsi="Arial" w:cs="Arial"/>
                <w:sz w:val="20"/>
              </w:rPr>
            </w:pPr>
            <w:r w:rsidRPr="00150AD2">
              <w:rPr>
                <w:rFonts w:ascii="Arial" w:hAnsi="Arial" w:cs="Arial"/>
                <w:sz w:val="20"/>
              </w:rPr>
              <w:t xml:space="preserve">Dew </w:t>
            </w:r>
            <w:r>
              <w:rPr>
                <w:rFonts w:ascii="Arial" w:hAnsi="Arial" w:cs="Arial"/>
                <w:sz w:val="20"/>
              </w:rPr>
              <w:t xml:space="preserve">point </w:t>
            </w:r>
            <w:r w:rsidRPr="00150AD2">
              <w:rPr>
                <w:rFonts w:ascii="Arial" w:hAnsi="Arial" w:cs="Arial"/>
                <w:sz w:val="20"/>
              </w:rPr>
              <w:t>(C</w:t>
            </w:r>
            <w:r>
              <w:rPr>
                <w:rFonts w:ascii="Calibri" w:hAnsi="Calibri" w:cs="Calibri"/>
                <w:sz w:val="20"/>
              </w:rPr>
              <w:t>˚</w:t>
            </w:r>
            <w:r w:rsidRPr="00150AD2">
              <w:rPr>
                <w:rFonts w:ascii="Arial" w:hAnsi="Arial" w:cs="Arial"/>
                <w:sz w:val="20"/>
              </w:rPr>
              <w:t>)</w:t>
            </w:r>
          </w:p>
        </w:tc>
        <w:tc>
          <w:tcPr>
            <w:tcW w:w="0" w:type="dxa"/>
            <w:tcBorders>
              <w:top w:val="none" w:sz="0" w:space="0" w:color="auto"/>
              <w:bottom w:val="none" w:sz="0" w:space="0" w:color="auto"/>
            </w:tcBorders>
            <w:noWrap/>
            <w:vAlign w:val="bottom"/>
            <w:hideMark/>
          </w:tcPr>
          <w:p w14:paraId="103BF6B1"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-0.19</w:t>
            </w:r>
          </w:p>
        </w:tc>
        <w:tc>
          <w:tcPr>
            <w:tcW w:w="2391" w:type="dxa"/>
            <w:tcBorders>
              <w:top w:val="none" w:sz="0" w:space="0" w:color="auto"/>
              <w:bottom w:val="none" w:sz="0" w:space="0" w:color="auto"/>
            </w:tcBorders>
            <w:noWrap/>
            <w:vAlign w:val="bottom"/>
          </w:tcPr>
          <w:p w14:paraId="6773A6FC"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-0.57 to 0.27</w:t>
            </w:r>
          </w:p>
        </w:tc>
        <w:tc>
          <w:tcPr>
            <w:tcW w:w="1670" w:type="dxa"/>
            <w:tcBorders>
              <w:top w:val="none" w:sz="0" w:space="0" w:color="auto"/>
              <w:bottom w:val="none" w:sz="0" w:space="0" w:color="auto"/>
            </w:tcBorders>
            <w:noWrap/>
            <w:vAlign w:val="bottom"/>
            <w:hideMark/>
          </w:tcPr>
          <w:p w14:paraId="5ADA04B6"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0.414</w:t>
            </w:r>
          </w:p>
        </w:tc>
      </w:tr>
      <w:tr w:rsidR="005C6A39" w:rsidRPr="00150AD2" w14:paraId="4D7C7953" w14:textId="77777777" w:rsidTr="004A3C72">
        <w:trPr>
          <w:trHeight w:val="288"/>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noWrap/>
            <w:vAlign w:val="center"/>
            <w:hideMark/>
          </w:tcPr>
          <w:p w14:paraId="348B43A6" w14:textId="77777777" w:rsidR="005C6A39" w:rsidRPr="00150AD2" w:rsidRDefault="005C6A39" w:rsidP="004A3C72">
            <w:pPr>
              <w:jc w:val="center"/>
              <w:rPr>
                <w:rFonts w:ascii="Arial" w:hAnsi="Arial" w:cs="Arial"/>
                <w:sz w:val="20"/>
              </w:rPr>
            </w:pPr>
            <w:r w:rsidRPr="00150AD2">
              <w:rPr>
                <w:rFonts w:ascii="Arial" w:hAnsi="Arial" w:cs="Arial"/>
                <w:sz w:val="20"/>
              </w:rPr>
              <w:t>Wind (km/h)</w:t>
            </w:r>
          </w:p>
        </w:tc>
        <w:tc>
          <w:tcPr>
            <w:tcW w:w="0" w:type="dxa"/>
            <w:noWrap/>
            <w:vAlign w:val="bottom"/>
            <w:hideMark/>
          </w:tcPr>
          <w:p w14:paraId="5DAF1124"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0.07</w:t>
            </w:r>
          </w:p>
        </w:tc>
        <w:tc>
          <w:tcPr>
            <w:tcW w:w="2391" w:type="dxa"/>
            <w:noWrap/>
            <w:vAlign w:val="bottom"/>
          </w:tcPr>
          <w:p w14:paraId="20318A1E"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-0.37 to 0.49</w:t>
            </w:r>
          </w:p>
        </w:tc>
        <w:tc>
          <w:tcPr>
            <w:tcW w:w="1670" w:type="dxa"/>
            <w:noWrap/>
            <w:vAlign w:val="bottom"/>
            <w:hideMark/>
          </w:tcPr>
          <w:p w14:paraId="278C53ED"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0.754</w:t>
            </w:r>
          </w:p>
        </w:tc>
      </w:tr>
    </w:tbl>
    <w:p w14:paraId="3B4730E8" w14:textId="77777777" w:rsidR="005C6A39" w:rsidRDefault="005C6A39" w:rsidP="005C6A39">
      <w:pPr>
        <w:spacing w:line="480" w:lineRule="auto"/>
      </w:pPr>
    </w:p>
    <w:p w14:paraId="352C0042" w14:textId="249D0540" w:rsidR="005C6A39" w:rsidRDefault="005C6A39" w:rsidP="005C6A39">
      <w:pPr>
        <w:pStyle w:val="Caption"/>
        <w:keepNext/>
      </w:pPr>
      <w:r>
        <w:t xml:space="preserve">Supplementary Table </w:t>
      </w:r>
      <w:fldSimple w:instr=" SEQ Supplementary_Table \* ARABIC ">
        <w:r>
          <w:rPr>
            <w:noProof/>
          </w:rPr>
          <w:t>4</w:t>
        </w:r>
      </w:fldSimple>
      <w:r>
        <w:t xml:space="preserve"> - </w:t>
      </w:r>
      <w:r w:rsidRPr="006177D7">
        <w:t>Correlation between r</w:t>
      </w:r>
      <w:r>
        <w:t>ate of spread</w:t>
      </w:r>
      <w:r w:rsidRPr="006177D7">
        <w:t xml:space="preserve"> and climate parameters</w:t>
      </w:r>
      <w:r>
        <w:t xml:space="preserve"> in USA states.</w:t>
      </w:r>
    </w:p>
    <w:tbl>
      <w:tblPr>
        <w:tblStyle w:val="ListTable3-Accent11"/>
        <w:tblW w:w="7690" w:type="dxa"/>
        <w:tblBorders>
          <w:top w:val="single" w:sz="4" w:space="0" w:color="00B0F0"/>
          <w:left w:val="single" w:sz="4" w:space="0" w:color="00B0F0"/>
          <w:bottom w:val="single" w:sz="4" w:space="0" w:color="00B0F0"/>
          <w:right w:val="single" w:sz="4" w:space="0" w:color="00B0F0"/>
          <w:insideH w:val="single" w:sz="4" w:space="0" w:color="00B0F0"/>
        </w:tblBorders>
        <w:tblLook w:val="04A0" w:firstRow="1" w:lastRow="0" w:firstColumn="1" w:lastColumn="0" w:noHBand="0" w:noVBand="1"/>
      </w:tblPr>
      <w:tblGrid>
        <w:gridCol w:w="1967"/>
        <w:gridCol w:w="1662"/>
        <w:gridCol w:w="2391"/>
        <w:gridCol w:w="1670"/>
      </w:tblGrid>
      <w:tr w:rsidR="005C6A39" w:rsidRPr="00150AD2" w14:paraId="17AF7204" w14:textId="77777777" w:rsidTr="004A3C7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967" w:type="dxa"/>
            <w:shd w:val="clear" w:color="auto" w:fill="00B0F0"/>
            <w:noWrap/>
            <w:hideMark/>
          </w:tcPr>
          <w:p w14:paraId="7412C4DB" w14:textId="77777777" w:rsidR="005C6A39" w:rsidRPr="00150AD2" w:rsidRDefault="005C6A39" w:rsidP="004A3C72">
            <w:pPr>
              <w:jc w:val="center"/>
              <w:rPr>
                <w:sz w:val="20"/>
                <w:szCs w:val="24"/>
              </w:rPr>
            </w:pPr>
            <w:r>
              <w:rPr>
                <w:sz w:val="20"/>
                <w:szCs w:val="24"/>
              </w:rPr>
              <w:t>Weather Parameter</w:t>
            </w:r>
          </w:p>
        </w:tc>
        <w:tc>
          <w:tcPr>
            <w:tcW w:w="1662" w:type="dxa"/>
            <w:shd w:val="clear" w:color="auto" w:fill="00B0F0"/>
            <w:noWrap/>
            <w:hideMark/>
          </w:tcPr>
          <w:p w14:paraId="0F170072" w14:textId="77777777" w:rsidR="005C6A39" w:rsidRPr="00150AD2" w:rsidRDefault="005C6A39" w:rsidP="004A3C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150AD2">
              <w:rPr>
                <w:rFonts w:ascii="Arial" w:hAnsi="Arial" w:cs="Arial"/>
                <w:sz w:val="20"/>
              </w:rPr>
              <w:t>R</w:t>
            </w:r>
          </w:p>
        </w:tc>
        <w:tc>
          <w:tcPr>
            <w:tcW w:w="2391" w:type="dxa"/>
            <w:shd w:val="clear" w:color="auto" w:fill="00B0F0"/>
            <w:noWrap/>
            <w:hideMark/>
          </w:tcPr>
          <w:p w14:paraId="0078C4B3" w14:textId="77777777" w:rsidR="005C6A39" w:rsidRPr="00150AD2" w:rsidRDefault="005C6A39" w:rsidP="004A3C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150AD2">
              <w:rPr>
                <w:rFonts w:ascii="Arial" w:hAnsi="Arial" w:cs="Arial"/>
                <w:sz w:val="20"/>
              </w:rPr>
              <w:t>95% confidence interval</w:t>
            </w:r>
          </w:p>
        </w:tc>
        <w:tc>
          <w:tcPr>
            <w:tcW w:w="1670" w:type="dxa"/>
            <w:shd w:val="clear" w:color="auto" w:fill="00B0F0"/>
            <w:noWrap/>
            <w:hideMark/>
          </w:tcPr>
          <w:p w14:paraId="341EABBE" w14:textId="77777777" w:rsidR="005C6A39" w:rsidRPr="00150AD2" w:rsidRDefault="005C6A39" w:rsidP="004A3C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150AD2">
              <w:rPr>
                <w:rFonts w:ascii="Arial" w:hAnsi="Arial" w:cs="Arial"/>
                <w:sz w:val="20"/>
              </w:rPr>
              <w:t>p value</w:t>
            </w:r>
          </w:p>
        </w:tc>
      </w:tr>
      <w:tr w:rsidR="005C6A39" w:rsidRPr="00150AD2" w14:paraId="64FD8880" w14:textId="77777777" w:rsidTr="004A3C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67" w:type="dxa"/>
            <w:tcBorders>
              <w:top w:val="none" w:sz="0" w:space="0" w:color="auto"/>
              <w:bottom w:val="none" w:sz="0" w:space="0" w:color="auto"/>
              <w:right w:val="none" w:sz="0" w:space="0" w:color="auto"/>
            </w:tcBorders>
            <w:noWrap/>
            <w:vAlign w:val="center"/>
            <w:hideMark/>
          </w:tcPr>
          <w:p w14:paraId="40B5C833" w14:textId="77777777" w:rsidR="005C6A39" w:rsidRPr="00150AD2" w:rsidRDefault="005C6A39" w:rsidP="004A3C72">
            <w:pPr>
              <w:jc w:val="center"/>
              <w:rPr>
                <w:rFonts w:ascii="Arial" w:hAnsi="Arial" w:cs="Arial"/>
                <w:sz w:val="20"/>
              </w:rPr>
            </w:pPr>
            <w:r w:rsidRPr="00150AD2">
              <w:rPr>
                <w:rFonts w:ascii="Arial" w:hAnsi="Arial" w:cs="Arial"/>
                <w:sz w:val="20"/>
              </w:rPr>
              <w:t>Temp (C</w:t>
            </w:r>
            <w:r>
              <w:rPr>
                <w:rFonts w:ascii="Calibri" w:hAnsi="Calibri" w:cs="Calibri"/>
                <w:sz w:val="20"/>
              </w:rPr>
              <w:t>˚</w:t>
            </w:r>
            <w:r w:rsidRPr="00150AD2">
              <w:rPr>
                <w:rFonts w:ascii="Arial" w:hAnsi="Arial" w:cs="Arial"/>
                <w:sz w:val="20"/>
              </w:rPr>
              <w:t>)</w:t>
            </w:r>
          </w:p>
        </w:tc>
        <w:tc>
          <w:tcPr>
            <w:tcW w:w="1662" w:type="dxa"/>
            <w:tcBorders>
              <w:top w:val="none" w:sz="0" w:space="0" w:color="auto"/>
              <w:bottom w:val="none" w:sz="0" w:space="0" w:color="auto"/>
            </w:tcBorders>
            <w:noWrap/>
            <w:vAlign w:val="bottom"/>
            <w:hideMark/>
          </w:tcPr>
          <w:p w14:paraId="18CE2C53"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0.40</w:t>
            </w:r>
          </w:p>
        </w:tc>
        <w:tc>
          <w:tcPr>
            <w:tcW w:w="2391" w:type="dxa"/>
            <w:tcBorders>
              <w:top w:val="none" w:sz="0" w:space="0" w:color="auto"/>
              <w:bottom w:val="none" w:sz="0" w:space="0" w:color="auto"/>
            </w:tcBorders>
            <w:noWrap/>
            <w:vAlign w:val="bottom"/>
            <w:hideMark/>
          </w:tcPr>
          <w:p w14:paraId="38873B94"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-0.42 to 0.86</w:t>
            </w:r>
          </w:p>
        </w:tc>
        <w:tc>
          <w:tcPr>
            <w:tcW w:w="1670" w:type="dxa"/>
            <w:tcBorders>
              <w:top w:val="none" w:sz="0" w:space="0" w:color="auto"/>
              <w:bottom w:val="none" w:sz="0" w:space="0" w:color="auto"/>
            </w:tcBorders>
            <w:noWrap/>
            <w:vAlign w:val="bottom"/>
            <w:hideMark/>
          </w:tcPr>
          <w:p w14:paraId="370564EC"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0.322</w:t>
            </w:r>
          </w:p>
        </w:tc>
      </w:tr>
      <w:tr w:rsidR="005C6A39" w:rsidRPr="00150AD2" w14:paraId="271F68EF" w14:textId="77777777" w:rsidTr="004A3C72">
        <w:trPr>
          <w:trHeight w:val="288"/>
        </w:trPr>
        <w:tc>
          <w:tcPr>
            <w:cnfStyle w:val="001000000000" w:firstRow="0" w:lastRow="0" w:firstColumn="1" w:lastColumn="0" w:oddVBand="0" w:evenVBand="0" w:oddHBand="0" w:evenHBand="0" w:firstRowFirstColumn="0" w:firstRowLastColumn="0" w:lastRowFirstColumn="0" w:lastRowLastColumn="0"/>
            <w:tcW w:w="1967" w:type="dxa"/>
            <w:tcBorders>
              <w:right w:val="none" w:sz="0" w:space="0" w:color="auto"/>
            </w:tcBorders>
            <w:noWrap/>
            <w:vAlign w:val="center"/>
            <w:hideMark/>
          </w:tcPr>
          <w:p w14:paraId="6D6A7D60" w14:textId="77777777" w:rsidR="005C6A39" w:rsidRPr="00150AD2" w:rsidRDefault="005C6A39" w:rsidP="004A3C72">
            <w:pPr>
              <w:jc w:val="center"/>
              <w:rPr>
                <w:rFonts w:ascii="Arial" w:hAnsi="Arial" w:cs="Arial"/>
                <w:sz w:val="20"/>
              </w:rPr>
            </w:pPr>
            <w:r w:rsidRPr="00150AD2">
              <w:rPr>
                <w:rFonts w:ascii="Arial" w:hAnsi="Arial" w:cs="Arial"/>
                <w:sz w:val="20"/>
              </w:rPr>
              <w:t>Precipitation (mm)</w:t>
            </w:r>
          </w:p>
        </w:tc>
        <w:tc>
          <w:tcPr>
            <w:tcW w:w="1662" w:type="dxa"/>
            <w:noWrap/>
            <w:vAlign w:val="bottom"/>
            <w:hideMark/>
          </w:tcPr>
          <w:p w14:paraId="2958B4C7"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0.06</w:t>
            </w:r>
          </w:p>
        </w:tc>
        <w:tc>
          <w:tcPr>
            <w:tcW w:w="2391" w:type="dxa"/>
            <w:noWrap/>
            <w:vAlign w:val="bottom"/>
            <w:hideMark/>
          </w:tcPr>
          <w:p w14:paraId="4B1BF528"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-0.67 to 0.73</w:t>
            </w:r>
          </w:p>
        </w:tc>
        <w:tc>
          <w:tcPr>
            <w:tcW w:w="1670" w:type="dxa"/>
            <w:noWrap/>
            <w:vAlign w:val="bottom"/>
            <w:hideMark/>
          </w:tcPr>
          <w:p w14:paraId="0A98E896"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0.892</w:t>
            </w:r>
          </w:p>
        </w:tc>
      </w:tr>
      <w:tr w:rsidR="005C6A39" w:rsidRPr="00150AD2" w14:paraId="0F733BC6" w14:textId="77777777" w:rsidTr="004A3C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67" w:type="dxa"/>
            <w:tcBorders>
              <w:top w:val="none" w:sz="0" w:space="0" w:color="auto"/>
              <w:bottom w:val="none" w:sz="0" w:space="0" w:color="auto"/>
              <w:right w:val="none" w:sz="0" w:space="0" w:color="auto"/>
            </w:tcBorders>
            <w:noWrap/>
            <w:vAlign w:val="center"/>
            <w:hideMark/>
          </w:tcPr>
          <w:p w14:paraId="7B095344" w14:textId="77777777" w:rsidR="005C6A39" w:rsidRPr="00150AD2" w:rsidRDefault="005C6A39" w:rsidP="004A3C72">
            <w:pPr>
              <w:jc w:val="center"/>
              <w:rPr>
                <w:rFonts w:ascii="Arial" w:hAnsi="Arial" w:cs="Arial"/>
                <w:sz w:val="20"/>
              </w:rPr>
            </w:pPr>
            <w:r w:rsidRPr="00150AD2">
              <w:rPr>
                <w:rFonts w:ascii="Arial" w:hAnsi="Arial" w:cs="Arial"/>
                <w:sz w:val="20"/>
              </w:rPr>
              <w:t>Morning Humidity (%)</w:t>
            </w:r>
          </w:p>
        </w:tc>
        <w:tc>
          <w:tcPr>
            <w:tcW w:w="1662" w:type="dxa"/>
            <w:tcBorders>
              <w:top w:val="none" w:sz="0" w:space="0" w:color="auto"/>
              <w:bottom w:val="none" w:sz="0" w:space="0" w:color="auto"/>
            </w:tcBorders>
            <w:noWrap/>
            <w:vAlign w:val="bottom"/>
            <w:hideMark/>
          </w:tcPr>
          <w:p w14:paraId="2FCC4B9E"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0.12</w:t>
            </w:r>
          </w:p>
        </w:tc>
        <w:tc>
          <w:tcPr>
            <w:tcW w:w="2391" w:type="dxa"/>
            <w:tcBorders>
              <w:top w:val="none" w:sz="0" w:space="0" w:color="auto"/>
              <w:bottom w:val="none" w:sz="0" w:space="0" w:color="auto"/>
            </w:tcBorders>
            <w:noWrap/>
            <w:vAlign w:val="bottom"/>
            <w:hideMark/>
          </w:tcPr>
          <w:p w14:paraId="4B7DC63D"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-0.64 to 0.76</w:t>
            </w:r>
          </w:p>
        </w:tc>
        <w:tc>
          <w:tcPr>
            <w:tcW w:w="1670" w:type="dxa"/>
            <w:tcBorders>
              <w:top w:val="none" w:sz="0" w:space="0" w:color="auto"/>
              <w:bottom w:val="none" w:sz="0" w:space="0" w:color="auto"/>
            </w:tcBorders>
            <w:noWrap/>
            <w:vAlign w:val="bottom"/>
            <w:hideMark/>
          </w:tcPr>
          <w:p w14:paraId="332AE3D5"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0.779</w:t>
            </w:r>
          </w:p>
        </w:tc>
      </w:tr>
      <w:tr w:rsidR="005C6A39" w:rsidRPr="00150AD2" w14:paraId="3EF40327" w14:textId="77777777" w:rsidTr="004A3C72">
        <w:trPr>
          <w:trHeight w:val="288"/>
        </w:trPr>
        <w:tc>
          <w:tcPr>
            <w:cnfStyle w:val="001000000000" w:firstRow="0" w:lastRow="0" w:firstColumn="1" w:lastColumn="0" w:oddVBand="0" w:evenVBand="0" w:oddHBand="0" w:evenHBand="0" w:firstRowFirstColumn="0" w:firstRowLastColumn="0" w:lastRowFirstColumn="0" w:lastRowLastColumn="0"/>
            <w:tcW w:w="1967" w:type="dxa"/>
            <w:tcBorders>
              <w:right w:val="none" w:sz="0" w:space="0" w:color="auto"/>
            </w:tcBorders>
            <w:noWrap/>
            <w:vAlign w:val="center"/>
            <w:hideMark/>
          </w:tcPr>
          <w:p w14:paraId="52C8C2CA" w14:textId="77777777" w:rsidR="005C6A39" w:rsidRPr="00150AD2" w:rsidRDefault="005C6A39" w:rsidP="004A3C72">
            <w:pPr>
              <w:jc w:val="center"/>
              <w:rPr>
                <w:rFonts w:ascii="Arial" w:hAnsi="Arial" w:cs="Arial"/>
                <w:sz w:val="20"/>
              </w:rPr>
            </w:pPr>
            <w:r w:rsidRPr="00150AD2">
              <w:rPr>
                <w:rFonts w:ascii="Arial" w:hAnsi="Arial" w:cs="Arial"/>
                <w:sz w:val="20"/>
              </w:rPr>
              <w:t>Evening Humidity (%)</w:t>
            </w:r>
          </w:p>
        </w:tc>
        <w:tc>
          <w:tcPr>
            <w:tcW w:w="1662" w:type="dxa"/>
            <w:noWrap/>
            <w:vAlign w:val="bottom"/>
            <w:hideMark/>
          </w:tcPr>
          <w:p w14:paraId="7AE5B17F"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-0.48</w:t>
            </w:r>
          </w:p>
        </w:tc>
        <w:tc>
          <w:tcPr>
            <w:tcW w:w="2391" w:type="dxa"/>
            <w:noWrap/>
            <w:vAlign w:val="bottom"/>
          </w:tcPr>
          <w:p w14:paraId="58D7477A"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-0.89 to 0.34</w:t>
            </w:r>
          </w:p>
        </w:tc>
        <w:tc>
          <w:tcPr>
            <w:tcW w:w="1670" w:type="dxa"/>
            <w:noWrap/>
            <w:vAlign w:val="bottom"/>
            <w:hideMark/>
          </w:tcPr>
          <w:p w14:paraId="55DDF45A"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0.228</w:t>
            </w:r>
          </w:p>
        </w:tc>
      </w:tr>
      <w:tr w:rsidR="005C6A39" w:rsidRPr="00150AD2" w14:paraId="69459013" w14:textId="77777777" w:rsidTr="004A3C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67" w:type="dxa"/>
            <w:tcBorders>
              <w:top w:val="none" w:sz="0" w:space="0" w:color="auto"/>
              <w:bottom w:val="none" w:sz="0" w:space="0" w:color="auto"/>
              <w:right w:val="none" w:sz="0" w:space="0" w:color="auto"/>
            </w:tcBorders>
            <w:noWrap/>
            <w:vAlign w:val="center"/>
            <w:hideMark/>
          </w:tcPr>
          <w:p w14:paraId="3229BC92" w14:textId="77777777" w:rsidR="005C6A39" w:rsidRPr="00150AD2" w:rsidRDefault="005C6A39" w:rsidP="004A3C72">
            <w:pPr>
              <w:jc w:val="center"/>
              <w:rPr>
                <w:rFonts w:ascii="Arial" w:hAnsi="Arial" w:cs="Arial"/>
                <w:sz w:val="20"/>
              </w:rPr>
            </w:pPr>
            <w:r w:rsidRPr="00150AD2">
              <w:rPr>
                <w:rFonts w:ascii="Arial" w:hAnsi="Arial" w:cs="Arial"/>
                <w:sz w:val="20"/>
              </w:rPr>
              <w:t xml:space="preserve">Dew </w:t>
            </w:r>
            <w:r>
              <w:rPr>
                <w:rFonts w:ascii="Arial" w:hAnsi="Arial" w:cs="Arial"/>
                <w:sz w:val="20"/>
              </w:rPr>
              <w:t xml:space="preserve">point </w:t>
            </w:r>
            <w:r w:rsidRPr="00150AD2">
              <w:rPr>
                <w:rFonts w:ascii="Arial" w:hAnsi="Arial" w:cs="Arial"/>
                <w:sz w:val="20"/>
              </w:rPr>
              <w:t>(C</w:t>
            </w:r>
            <w:r>
              <w:rPr>
                <w:rFonts w:ascii="Calibri" w:hAnsi="Calibri" w:cs="Calibri"/>
                <w:sz w:val="20"/>
              </w:rPr>
              <w:t>˚</w:t>
            </w:r>
            <w:r w:rsidRPr="00150AD2">
              <w:rPr>
                <w:rFonts w:ascii="Arial" w:hAnsi="Arial" w:cs="Arial"/>
                <w:sz w:val="20"/>
              </w:rPr>
              <w:t>)</w:t>
            </w:r>
          </w:p>
        </w:tc>
        <w:tc>
          <w:tcPr>
            <w:tcW w:w="1662" w:type="dxa"/>
            <w:tcBorders>
              <w:top w:val="none" w:sz="0" w:space="0" w:color="auto"/>
              <w:bottom w:val="none" w:sz="0" w:space="0" w:color="auto"/>
            </w:tcBorders>
            <w:noWrap/>
            <w:vAlign w:val="bottom"/>
            <w:hideMark/>
          </w:tcPr>
          <w:p w14:paraId="0633F8DF"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0.21</w:t>
            </w:r>
          </w:p>
        </w:tc>
        <w:tc>
          <w:tcPr>
            <w:tcW w:w="2391" w:type="dxa"/>
            <w:tcBorders>
              <w:top w:val="none" w:sz="0" w:space="0" w:color="auto"/>
              <w:bottom w:val="none" w:sz="0" w:space="0" w:color="auto"/>
            </w:tcBorders>
            <w:noWrap/>
            <w:vAlign w:val="bottom"/>
          </w:tcPr>
          <w:p w14:paraId="12DF2F99"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-0.58 to 0.80</w:t>
            </w:r>
          </w:p>
        </w:tc>
        <w:tc>
          <w:tcPr>
            <w:tcW w:w="1670" w:type="dxa"/>
            <w:tcBorders>
              <w:top w:val="none" w:sz="0" w:space="0" w:color="auto"/>
              <w:bottom w:val="none" w:sz="0" w:space="0" w:color="auto"/>
            </w:tcBorders>
            <w:noWrap/>
            <w:vAlign w:val="bottom"/>
            <w:hideMark/>
          </w:tcPr>
          <w:p w14:paraId="1731B6FC" w14:textId="77777777" w:rsidR="005C6A39" w:rsidRPr="00150AD2" w:rsidRDefault="005C6A39" w:rsidP="004A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Calibri" w:hAnsi="Calibri"/>
                <w:color w:val="000000"/>
                <w:sz w:val="22"/>
                <w:szCs w:val="22"/>
              </w:rPr>
              <w:t>0.618</w:t>
            </w:r>
          </w:p>
        </w:tc>
      </w:tr>
      <w:tr w:rsidR="005C6A39" w:rsidRPr="00150AD2" w14:paraId="11EE13BD" w14:textId="77777777" w:rsidTr="004A3C72">
        <w:trPr>
          <w:trHeight w:val="288"/>
        </w:trPr>
        <w:tc>
          <w:tcPr>
            <w:cnfStyle w:val="001000000000" w:firstRow="0" w:lastRow="0" w:firstColumn="1" w:lastColumn="0" w:oddVBand="0" w:evenVBand="0" w:oddHBand="0" w:evenHBand="0" w:firstRowFirstColumn="0" w:firstRowLastColumn="0" w:lastRowFirstColumn="0" w:lastRowLastColumn="0"/>
            <w:tcW w:w="1967" w:type="dxa"/>
            <w:tcBorders>
              <w:right w:val="none" w:sz="0" w:space="0" w:color="auto"/>
            </w:tcBorders>
            <w:noWrap/>
            <w:vAlign w:val="center"/>
            <w:hideMark/>
          </w:tcPr>
          <w:p w14:paraId="2CB52163" w14:textId="77777777" w:rsidR="005C6A39" w:rsidRPr="00150AD2" w:rsidRDefault="005C6A39" w:rsidP="004A3C72">
            <w:pPr>
              <w:jc w:val="center"/>
              <w:rPr>
                <w:rFonts w:ascii="Arial" w:hAnsi="Arial" w:cs="Arial"/>
                <w:sz w:val="20"/>
              </w:rPr>
            </w:pPr>
            <w:r w:rsidRPr="00150AD2">
              <w:rPr>
                <w:rFonts w:ascii="Arial" w:hAnsi="Arial" w:cs="Arial"/>
                <w:sz w:val="20"/>
              </w:rPr>
              <w:t>Wind (km/h)</w:t>
            </w:r>
          </w:p>
        </w:tc>
        <w:tc>
          <w:tcPr>
            <w:tcW w:w="1662" w:type="dxa"/>
            <w:noWrap/>
            <w:vAlign w:val="bottom"/>
            <w:hideMark/>
          </w:tcPr>
          <w:p w14:paraId="3BCEAFCD"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-0.25</w:t>
            </w:r>
          </w:p>
        </w:tc>
        <w:tc>
          <w:tcPr>
            <w:tcW w:w="2391" w:type="dxa"/>
            <w:noWrap/>
            <w:vAlign w:val="bottom"/>
          </w:tcPr>
          <w:p w14:paraId="033B2757"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-0.84 to 0.62</w:t>
            </w:r>
          </w:p>
        </w:tc>
        <w:tc>
          <w:tcPr>
            <w:tcW w:w="1670" w:type="dxa"/>
            <w:noWrap/>
            <w:vAlign w:val="bottom"/>
            <w:hideMark/>
          </w:tcPr>
          <w:p w14:paraId="0F60DC3F" w14:textId="77777777" w:rsidR="005C6A39" w:rsidRPr="00150AD2" w:rsidRDefault="005C6A39" w:rsidP="004A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Calibri" w:hAnsi="Calibri"/>
                <w:color w:val="000000"/>
                <w:sz w:val="22"/>
                <w:szCs w:val="22"/>
              </w:rPr>
              <w:t>0.587</w:t>
            </w:r>
          </w:p>
        </w:tc>
      </w:tr>
    </w:tbl>
    <w:p w14:paraId="757802A3" w14:textId="77777777" w:rsidR="005C6A39" w:rsidRDefault="005C6A39" w:rsidP="005C6A39">
      <w:pPr>
        <w:spacing w:line="480" w:lineRule="auto"/>
        <w:rPr>
          <w:rtl/>
        </w:rPr>
      </w:pPr>
    </w:p>
    <w:p w14:paraId="180A2446" w14:textId="77777777" w:rsidR="005C6A39" w:rsidRPr="007568C0" w:rsidRDefault="005C6A39" w:rsidP="005C6A39">
      <w:pPr>
        <w:spacing w:line="480" w:lineRule="auto"/>
        <w:rPr>
          <w:rtl/>
        </w:rPr>
      </w:pPr>
    </w:p>
    <w:p w14:paraId="138C2986" w14:textId="6A2951D4" w:rsidR="005C6A39" w:rsidRDefault="005C6A39" w:rsidP="005C6A39">
      <w:pPr>
        <w:rPr>
          <w:rtl/>
        </w:rPr>
      </w:pPr>
    </w:p>
    <w:p w14:paraId="40750CC0" w14:textId="6577093A" w:rsidR="005C6A39" w:rsidRDefault="005C6A39" w:rsidP="005C6A39">
      <w:pPr>
        <w:rPr>
          <w:rtl/>
        </w:rPr>
      </w:pPr>
    </w:p>
    <w:p w14:paraId="22A9E0FF" w14:textId="77777777" w:rsidR="005C6A39" w:rsidRDefault="005C6A39" w:rsidP="005C6A39"/>
    <w:sectPr w:rsidR="005C6A39" w:rsidSect="005C6A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7GwMLUwNjUzMTNT0lEKTi0uzszPAykwqQUA+XUsHyw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v90rat6xp207efwtnxsxsmwvzpzfr0t0xw&quot;&gt;COVID19&lt;record-ids&gt;&lt;item&gt;18&lt;/item&gt;&lt;item&gt;29&lt;/item&gt;&lt;item&gt;52&lt;/item&gt;&lt;/record-ids&gt;&lt;/item&gt;&lt;/Libraries&gt;"/>
  </w:docVars>
  <w:rsids>
    <w:rsidRoot w:val="005C6A39"/>
    <w:rsid w:val="000702FA"/>
    <w:rsid w:val="00445271"/>
    <w:rsid w:val="00481A6D"/>
    <w:rsid w:val="005C6A39"/>
    <w:rsid w:val="007A5010"/>
    <w:rsid w:val="00913285"/>
    <w:rsid w:val="009365CC"/>
    <w:rsid w:val="00A93217"/>
    <w:rsid w:val="00B33B35"/>
    <w:rsid w:val="00C161E1"/>
    <w:rsid w:val="00C91DF5"/>
    <w:rsid w:val="00C920F5"/>
    <w:rsid w:val="00E91A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25DE"/>
  <w15:chartTrackingRefBased/>
  <w15:docId w15:val="{7CC6C703-3FA1-4C13-912C-12A2831D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3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365CC"/>
    <w:pPr>
      <w:keepNext/>
      <w:keepLines/>
      <w:spacing w:before="240"/>
      <w:outlineLvl w:val="0"/>
    </w:pPr>
    <w:rPr>
      <w:rFonts w:asciiTheme="majorBidi" w:eastAsiaTheme="majorEastAsia" w:hAnsiTheme="majorBidi" w:cstheme="majorBidi"/>
      <w:b/>
      <w:color w:val="000000" w:themeColor="text1"/>
      <w:szCs w:val="32"/>
    </w:rPr>
  </w:style>
  <w:style w:type="paragraph" w:styleId="Heading2">
    <w:name w:val="heading 2"/>
    <w:basedOn w:val="Normal"/>
    <w:next w:val="Normal"/>
    <w:link w:val="Heading2Char"/>
    <w:uiPriority w:val="9"/>
    <w:unhideWhenUsed/>
    <w:qFormat/>
    <w:rsid w:val="009365CC"/>
    <w:pPr>
      <w:keepNext/>
      <w:keepLines/>
      <w:spacing w:before="40"/>
      <w:outlineLvl w:val="1"/>
    </w:pPr>
    <w:rPr>
      <w:rFonts w:asciiTheme="majorBidi" w:eastAsiaTheme="majorEastAsia" w:hAnsiTheme="majorBidi"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5CC"/>
    <w:rPr>
      <w:rFonts w:asciiTheme="majorBidi" w:eastAsiaTheme="majorEastAsia" w:hAnsiTheme="majorBidi" w:cstheme="majorBidi"/>
      <w:b/>
      <w:color w:val="000000" w:themeColor="text1"/>
      <w:sz w:val="24"/>
      <w:szCs w:val="32"/>
    </w:rPr>
  </w:style>
  <w:style w:type="character" w:customStyle="1" w:styleId="Heading2Char">
    <w:name w:val="Heading 2 Char"/>
    <w:basedOn w:val="DefaultParagraphFont"/>
    <w:link w:val="Heading2"/>
    <w:uiPriority w:val="9"/>
    <w:rsid w:val="009365CC"/>
    <w:rPr>
      <w:rFonts w:asciiTheme="majorBidi" w:eastAsiaTheme="majorEastAsia" w:hAnsiTheme="majorBidi" w:cstheme="majorBidi"/>
      <w:b/>
      <w:color w:val="000000" w:themeColor="text1"/>
      <w:szCs w:val="26"/>
    </w:rPr>
  </w:style>
  <w:style w:type="character" w:styleId="Hyperlink">
    <w:name w:val="Hyperlink"/>
    <w:rsid w:val="005C6A39"/>
    <w:rPr>
      <w:color w:val="0000FF"/>
      <w:u w:val="single"/>
    </w:rPr>
  </w:style>
  <w:style w:type="paragraph" w:customStyle="1" w:styleId="EndNoteBibliographyTitle">
    <w:name w:val="EndNote Bibliography Title"/>
    <w:basedOn w:val="Normal"/>
    <w:link w:val="EndNoteBibliographyTitleChar"/>
    <w:rsid w:val="005C6A39"/>
    <w:pPr>
      <w:jc w:val="center"/>
    </w:pPr>
    <w:rPr>
      <w:noProof/>
    </w:rPr>
  </w:style>
  <w:style w:type="character" w:customStyle="1" w:styleId="EndNoteBibliographyTitleChar">
    <w:name w:val="EndNote Bibliography Title Char"/>
    <w:basedOn w:val="DefaultParagraphFont"/>
    <w:link w:val="EndNoteBibliographyTitle"/>
    <w:rsid w:val="005C6A39"/>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5C6A39"/>
    <w:rPr>
      <w:noProof/>
    </w:rPr>
  </w:style>
  <w:style w:type="character" w:customStyle="1" w:styleId="EndNoteBibliographyChar">
    <w:name w:val="EndNote Bibliography Char"/>
    <w:basedOn w:val="DefaultParagraphFont"/>
    <w:link w:val="EndNoteBibliography"/>
    <w:rsid w:val="005C6A39"/>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5C6A39"/>
    <w:rPr>
      <w:sz w:val="16"/>
      <w:szCs w:val="16"/>
    </w:rPr>
  </w:style>
  <w:style w:type="paragraph" w:styleId="CommentText">
    <w:name w:val="annotation text"/>
    <w:basedOn w:val="Normal"/>
    <w:link w:val="CommentTextChar"/>
    <w:uiPriority w:val="99"/>
    <w:semiHidden/>
    <w:unhideWhenUsed/>
    <w:rsid w:val="005C6A39"/>
    <w:rPr>
      <w:sz w:val="20"/>
    </w:rPr>
  </w:style>
  <w:style w:type="character" w:customStyle="1" w:styleId="CommentTextChar">
    <w:name w:val="Comment Text Char"/>
    <w:basedOn w:val="DefaultParagraphFont"/>
    <w:link w:val="CommentText"/>
    <w:uiPriority w:val="99"/>
    <w:semiHidden/>
    <w:rsid w:val="005C6A39"/>
    <w:rPr>
      <w:rFonts w:ascii="Times New Roman" w:eastAsia="Times New Roman" w:hAnsi="Times New Roman" w:cs="Times New Roman"/>
      <w:sz w:val="20"/>
      <w:szCs w:val="20"/>
    </w:rPr>
  </w:style>
  <w:style w:type="table" w:customStyle="1" w:styleId="ListTable3-Accent11">
    <w:name w:val="List Table 3 - Accent 11"/>
    <w:basedOn w:val="TableNormal"/>
    <w:uiPriority w:val="48"/>
    <w:rsid w:val="005C6A3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5C6A3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5C6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therbase.com" TargetMode="External"/><Relationship Id="rId3" Type="http://schemas.openxmlformats.org/officeDocument/2006/relationships/customXml" Target="../customXml/item3.xml"/><Relationship Id="rId7" Type="http://schemas.openxmlformats.org/officeDocument/2006/relationships/hyperlink" Target="https://ourworldindata.org/covid-t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700A84C87E3441AF9C495DA14154D9" ma:contentTypeVersion="11" ma:contentTypeDescription="Create a new document." ma:contentTypeScope="" ma:versionID="879bd70f581e272a2f7375509a490823">
  <xsd:schema xmlns:xsd="http://www.w3.org/2001/XMLSchema" xmlns:xs="http://www.w3.org/2001/XMLSchema" xmlns:p="http://schemas.microsoft.com/office/2006/metadata/properties" xmlns:ns3="a5bd6522-8e4b-43ef-8948-ca212448cc4c" xmlns:ns4="843dc967-fa2a-4de7-b408-1422608f24f4" targetNamespace="http://schemas.microsoft.com/office/2006/metadata/properties" ma:root="true" ma:fieldsID="f4351ed65d27b2874e751e93db1a4d9b" ns3:_="" ns4:_="">
    <xsd:import namespace="a5bd6522-8e4b-43ef-8948-ca212448cc4c"/>
    <xsd:import namespace="843dc967-fa2a-4de7-b408-1422608f24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d6522-8e4b-43ef-8948-ca212448c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dc967-fa2a-4de7-b408-1422608f24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66196-9483-4564-AEAF-D32A662B45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292DF-2FC0-43FB-BDAD-11E9D41559C0}">
  <ds:schemaRefs>
    <ds:schemaRef ds:uri="http://schemas.microsoft.com/sharepoint/v3/contenttype/forms"/>
  </ds:schemaRefs>
</ds:datastoreItem>
</file>

<file path=customXml/itemProps3.xml><?xml version="1.0" encoding="utf-8"?>
<ds:datastoreItem xmlns:ds="http://schemas.openxmlformats.org/officeDocument/2006/customXml" ds:itemID="{71F759CE-513F-470D-A994-5F3A297D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d6522-8e4b-43ef-8948-ca212448cc4c"/>
    <ds:schemaRef ds:uri="843dc967-fa2a-4de7-b408-1422608f2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12308</Characters>
  <Application>Microsoft Office Word</Application>
  <DocSecurity>0</DocSecurity>
  <Lines>492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CASPI</dc:creator>
  <cp:keywords/>
  <dc:description/>
  <cp:lastModifiedBy>OREN CASPI</cp:lastModifiedBy>
  <cp:revision>2</cp:revision>
  <dcterms:created xsi:type="dcterms:W3CDTF">2020-03-27T01:06:00Z</dcterms:created>
  <dcterms:modified xsi:type="dcterms:W3CDTF">2020-03-27T01:06:00Z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0x0101008C700A84C87E3441AF9C495DA14154D9</vt:lpwstr>
  </property>
</Properties>
</file>