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0649" w14:textId="77777777" w:rsidR="003360E6" w:rsidRPr="001B4B4C" w:rsidRDefault="003360E6" w:rsidP="006E1D09">
      <w:pPr>
        <w:jc w:val="both"/>
        <w:rPr>
          <w:rFonts w:ascii="Calibri" w:hAnsi="Calibri" w:cs="Arial"/>
          <w:sz w:val="22"/>
          <w:szCs w:val="22"/>
        </w:rPr>
      </w:pPr>
      <w:r w:rsidRPr="001B4B4C">
        <w:rPr>
          <w:rFonts w:ascii="Calibri" w:hAnsi="Calibri" w:cs="Arial"/>
          <w:b/>
          <w:bCs/>
          <w:sz w:val="22"/>
          <w:szCs w:val="22"/>
        </w:rPr>
        <w:t>PARTNERS HUMAN RESEARCH COMMITTEE</w:t>
      </w:r>
    </w:p>
    <w:p w14:paraId="0795EB1A" w14:textId="77777777" w:rsidR="003360E6" w:rsidRPr="001B4B4C" w:rsidRDefault="003360E6" w:rsidP="006E1D09">
      <w:pPr>
        <w:jc w:val="both"/>
        <w:rPr>
          <w:rFonts w:ascii="Calibri" w:hAnsi="Calibri" w:cs="Arial"/>
          <w:b/>
          <w:bCs/>
          <w:sz w:val="22"/>
          <w:szCs w:val="22"/>
        </w:rPr>
      </w:pPr>
      <w:r w:rsidRPr="001B4B4C">
        <w:rPr>
          <w:rFonts w:ascii="Calibri" w:hAnsi="Calibri" w:cs="Arial"/>
          <w:b/>
          <w:bCs/>
          <w:sz w:val="22"/>
          <w:szCs w:val="22"/>
        </w:rPr>
        <w:t>DETAILED PROTOCOL</w:t>
      </w:r>
    </w:p>
    <w:p w14:paraId="1D68E9FD" w14:textId="77777777" w:rsidR="003360E6" w:rsidRPr="001B4B4C" w:rsidRDefault="003360E6" w:rsidP="006E1D09">
      <w:pPr>
        <w:rPr>
          <w:rFonts w:ascii="Calibri" w:hAnsi="Calibri" w:cs="Arial"/>
          <w:b/>
          <w:bCs/>
          <w:sz w:val="22"/>
          <w:szCs w:val="22"/>
        </w:rPr>
      </w:pPr>
    </w:p>
    <w:p w14:paraId="5CE54276" w14:textId="77777777" w:rsidR="003360E6" w:rsidRPr="001B4B4C" w:rsidRDefault="003360E6" w:rsidP="006E1D09">
      <w:pPr>
        <w:pStyle w:val="Ttulo2"/>
        <w:tabs>
          <w:tab w:val="num" w:pos="576"/>
        </w:tabs>
        <w:ind w:left="0" w:firstLine="0"/>
        <w:rPr>
          <w:rFonts w:ascii="Calibri" w:hAnsi="Calibri"/>
          <w:b/>
          <w:bCs/>
          <w:i w:val="0"/>
          <w:sz w:val="22"/>
          <w:szCs w:val="22"/>
          <w:u w:val="none"/>
        </w:rPr>
      </w:pPr>
      <w:r w:rsidRPr="001B4B4C">
        <w:rPr>
          <w:rFonts w:ascii="Calibri" w:hAnsi="Calibri"/>
          <w:b/>
          <w:bCs/>
          <w:i w:val="0"/>
          <w:sz w:val="22"/>
          <w:szCs w:val="22"/>
          <w:u w:val="none"/>
        </w:rPr>
        <w:t>PRINCIPAL INVESTIGATOR</w:t>
      </w:r>
      <w:r w:rsidR="0098651D" w:rsidRPr="001B4B4C">
        <w:rPr>
          <w:rFonts w:ascii="Calibri" w:hAnsi="Calibri"/>
          <w:b/>
          <w:bCs/>
          <w:i w:val="0"/>
          <w:sz w:val="22"/>
          <w:szCs w:val="22"/>
          <w:u w:val="none"/>
        </w:rPr>
        <w:t>S</w:t>
      </w:r>
      <w:r w:rsidRPr="001B4B4C">
        <w:rPr>
          <w:rFonts w:ascii="Calibri" w:hAnsi="Calibri"/>
          <w:b/>
          <w:bCs/>
          <w:i w:val="0"/>
          <w:sz w:val="22"/>
          <w:szCs w:val="22"/>
          <w:u w:val="none"/>
        </w:rPr>
        <w:t>:</w:t>
      </w:r>
    </w:p>
    <w:p w14:paraId="62338181" w14:textId="77777777" w:rsidR="003360E6" w:rsidRPr="001B4B4C" w:rsidRDefault="003360E6" w:rsidP="006E1D09">
      <w:pPr>
        <w:jc w:val="both"/>
        <w:rPr>
          <w:rFonts w:ascii="Calibri" w:hAnsi="Calibri" w:cs="Arial"/>
          <w:sz w:val="22"/>
          <w:szCs w:val="22"/>
        </w:rPr>
      </w:pPr>
      <w:r w:rsidRPr="001B4B4C">
        <w:rPr>
          <w:rFonts w:ascii="Calibri" w:hAnsi="Calibri" w:cs="Arial"/>
          <w:sz w:val="22"/>
          <w:szCs w:val="22"/>
        </w:rPr>
        <w:t>Joan Camprodo</w:t>
      </w:r>
      <w:r w:rsidR="00C41AE9">
        <w:rPr>
          <w:rFonts w:ascii="Calibri" w:hAnsi="Calibri" w:cs="Arial"/>
          <w:sz w:val="22"/>
          <w:szCs w:val="22"/>
        </w:rPr>
        <w:t xml:space="preserve">n, MD MPH PhD </w:t>
      </w:r>
    </w:p>
    <w:p w14:paraId="6CFC2D7E" w14:textId="77777777" w:rsidR="003360E6" w:rsidRPr="001B4B4C" w:rsidRDefault="003360E6" w:rsidP="006E1D09">
      <w:pPr>
        <w:jc w:val="both"/>
        <w:rPr>
          <w:rFonts w:ascii="Calibri" w:hAnsi="Calibri" w:cs="Arial"/>
          <w:sz w:val="22"/>
          <w:szCs w:val="22"/>
        </w:rPr>
      </w:pPr>
    </w:p>
    <w:p w14:paraId="216A2FBD" w14:textId="77777777" w:rsidR="003360E6" w:rsidRPr="001B4B4C" w:rsidRDefault="003360E6" w:rsidP="006E1D09">
      <w:pPr>
        <w:pStyle w:val="Ttulo2"/>
        <w:tabs>
          <w:tab w:val="num" w:pos="576"/>
        </w:tabs>
        <w:ind w:left="0" w:firstLine="0"/>
        <w:rPr>
          <w:rFonts w:ascii="Calibri" w:hAnsi="Calibri"/>
          <w:b/>
          <w:bCs/>
          <w:i w:val="0"/>
          <w:sz w:val="22"/>
          <w:szCs w:val="22"/>
          <w:u w:val="none"/>
        </w:rPr>
      </w:pPr>
      <w:r w:rsidRPr="001B4B4C">
        <w:rPr>
          <w:rFonts w:ascii="Calibri" w:hAnsi="Calibri"/>
          <w:b/>
          <w:bCs/>
          <w:i w:val="0"/>
          <w:sz w:val="22"/>
          <w:szCs w:val="22"/>
          <w:u w:val="none"/>
        </w:rPr>
        <w:t>PROTOCOL TITLE:</w:t>
      </w:r>
    </w:p>
    <w:p w14:paraId="01B62DF8" w14:textId="77777777" w:rsidR="003360E6" w:rsidRPr="001B4B4C" w:rsidRDefault="003360E6" w:rsidP="006E1D09">
      <w:pPr>
        <w:tabs>
          <w:tab w:val="left" w:pos="630"/>
        </w:tabs>
        <w:rPr>
          <w:rFonts w:ascii="Calibri" w:hAnsi="Calibri" w:cs="Arial"/>
          <w:sz w:val="22"/>
          <w:szCs w:val="22"/>
        </w:rPr>
      </w:pPr>
      <w:r w:rsidRPr="001B4B4C">
        <w:rPr>
          <w:rFonts w:ascii="Calibri" w:hAnsi="Calibri" w:cs="Arial"/>
          <w:sz w:val="22"/>
          <w:szCs w:val="22"/>
        </w:rPr>
        <w:t>Neuromodulation of</w:t>
      </w:r>
      <w:r w:rsidR="0012710A" w:rsidRPr="001B4B4C">
        <w:rPr>
          <w:rFonts w:ascii="Calibri" w:hAnsi="Calibri" w:cs="Arial"/>
          <w:sz w:val="22"/>
          <w:szCs w:val="22"/>
        </w:rPr>
        <w:t xml:space="preserve"> Executive Function </w:t>
      </w:r>
      <w:r w:rsidRPr="001B4B4C">
        <w:rPr>
          <w:rFonts w:ascii="Calibri" w:hAnsi="Calibri" w:cs="Arial"/>
          <w:sz w:val="22"/>
          <w:szCs w:val="22"/>
        </w:rPr>
        <w:t>in the ADHD Brain</w:t>
      </w:r>
    </w:p>
    <w:p w14:paraId="450E416F" w14:textId="77777777" w:rsidR="003360E6" w:rsidRPr="001B4B4C" w:rsidRDefault="003360E6" w:rsidP="006E1D09">
      <w:pPr>
        <w:jc w:val="both"/>
        <w:rPr>
          <w:rFonts w:ascii="Calibri" w:hAnsi="Calibri" w:cs="Arial"/>
          <w:sz w:val="22"/>
          <w:szCs w:val="22"/>
        </w:rPr>
      </w:pPr>
    </w:p>
    <w:p w14:paraId="4EF11DF6" w14:textId="77777777" w:rsidR="003360E6" w:rsidRPr="001B4B4C" w:rsidRDefault="003360E6" w:rsidP="006E1D09">
      <w:pPr>
        <w:jc w:val="both"/>
        <w:rPr>
          <w:rFonts w:ascii="Calibri" w:hAnsi="Calibri" w:cs="Arial"/>
          <w:b/>
          <w:bCs/>
          <w:sz w:val="22"/>
          <w:szCs w:val="22"/>
        </w:rPr>
      </w:pPr>
      <w:r w:rsidRPr="001B4B4C">
        <w:rPr>
          <w:rFonts w:ascii="Calibri" w:hAnsi="Calibri" w:cs="Arial"/>
          <w:b/>
          <w:bCs/>
          <w:sz w:val="22"/>
          <w:szCs w:val="22"/>
        </w:rPr>
        <w:t xml:space="preserve">PROTOCOL VERSION NUMBER: </w:t>
      </w:r>
      <w:r w:rsidRPr="001B4B4C">
        <w:rPr>
          <w:rFonts w:ascii="Calibri" w:hAnsi="Calibri" w:cs="Arial"/>
          <w:sz w:val="22"/>
          <w:szCs w:val="22"/>
        </w:rPr>
        <w:t>0</w:t>
      </w:r>
      <w:r w:rsidR="00F329C2">
        <w:rPr>
          <w:rFonts w:ascii="Calibri" w:hAnsi="Calibri" w:cs="Arial"/>
          <w:sz w:val="22"/>
          <w:szCs w:val="22"/>
        </w:rPr>
        <w:t>5</w:t>
      </w:r>
    </w:p>
    <w:p w14:paraId="131740A9" w14:textId="77777777" w:rsidR="003360E6" w:rsidRPr="001B4B4C" w:rsidRDefault="003360E6" w:rsidP="006E1D09">
      <w:pPr>
        <w:jc w:val="both"/>
        <w:rPr>
          <w:rFonts w:ascii="Calibri" w:hAnsi="Calibri" w:cs="Arial"/>
          <w:sz w:val="22"/>
          <w:szCs w:val="22"/>
        </w:rPr>
      </w:pPr>
    </w:p>
    <w:p w14:paraId="7E184225" w14:textId="77777777" w:rsidR="003360E6" w:rsidRPr="003357F2" w:rsidRDefault="003360E6" w:rsidP="006E1D09">
      <w:pPr>
        <w:jc w:val="both"/>
        <w:rPr>
          <w:rFonts w:ascii="Calibri" w:hAnsi="Calibri" w:cs="Arial"/>
          <w:b/>
          <w:bCs/>
          <w:color w:val="auto"/>
          <w:sz w:val="22"/>
          <w:szCs w:val="22"/>
        </w:rPr>
      </w:pPr>
      <w:r w:rsidRPr="001B4B4C">
        <w:rPr>
          <w:rFonts w:ascii="Calibri" w:hAnsi="Calibri" w:cs="Arial"/>
          <w:b/>
          <w:bCs/>
          <w:sz w:val="22"/>
          <w:szCs w:val="22"/>
        </w:rPr>
        <w:t xml:space="preserve">DATE: </w:t>
      </w:r>
      <w:r w:rsidR="00F13D7F">
        <w:rPr>
          <w:rFonts w:ascii="Calibri" w:hAnsi="Calibri" w:cs="Arial"/>
          <w:b/>
          <w:bCs/>
          <w:sz w:val="22"/>
          <w:szCs w:val="22"/>
        </w:rPr>
        <w:t>May 24</w:t>
      </w:r>
      <w:r w:rsidR="00F13D7F" w:rsidRPr="00F13D7F">
        <w:rPr>
          <w:rFonts w:ascii="Calibri" w:hAnsi="Calibri" w:cs="Arial"/>
          <w:b/>
          <w:bCs/>
          <w:sz w:val="22"/>
          <w:szCs w:val="22"/>
          <w:vertAlign w:val="superscript"/>
        </w:rPr>
        <w:t>th</w:t>
      </w:r>
      <w:r w:rsidR="00F13D7F">
        <w:rPr>
          <w:rFonts w:ascii="Calibri" w:hAnsi="Calibri" w:cs="Arial"/>
          <w:b/>
          <w:bCs/>
          <w:sz w:val="22"/>
          <w:szCs w:val="22"/>
        </w:rPr>
        <w:t>,</w:t>
      </w:r>
      <w:r w:rsidR="003357F2" w:rsidRPr="0047610C">
        <w:rPr>
          <w:rFonts w:ascii="Calibri" w:hAnsi="Calibri" w:cs="Arial"/>
          <w:b/>
          <w:color w:val="auto"/>
          <w:sz w:val="22"/>
          <w:szCs w:val="22"/>
        </w:rPr>
        <w:t xml:space="preserve"> </w:t>
      </w:r>
      <w:r w:rsidR="00504EEF">
        <w:rPr>
          <w:rFonts w:ascii="Calibri" w:hAnsi="Calibri" w:cs="Arial"/>
          <w:b/>
          <w:color w:val="auto"/>
          <w:sz w:val="22"/>
          <w:szCs w:val="22"/>
        </w:rPr>
        <w:t>2017</w:t>
      </w:r>
    </w:p>
    <w:p w14:paraId="03AE92D6" w14:textId="77777777" w:rsidR="003360E6" w:rsidRPr="001B4B4C" w:rsidRDefault="003360E6" w:rsidP="006E1D09">
      <w:pPr>
        <w:rPr>
          <w:rFonts w:ascii="Calibri" w:hAnsi="Calibri" w:cs="Arial"/>
          <w:sz w:val="22"/>
          <w:szCs w:val="22"/>
        </w:rPr>
      </w:pPr>
    </w:p>
    <w:p w14:paraId="5B43C5ED" w14:textId="77777777" w:rsidR="003360E6" w:rsidRPr="001B4B4C" w:rsidRDefault="003360E6" w:rsidP="006E1D09">
      <w:pPr>
        <w:ind w:right="-574"/>
        <w:rPr>
          <w:rFonts w:ascii="Calibri" w:hAnsi="Calibri" w:cs="Arial"/>
          <w:b/>
          <w:bCs/>
          <w:sz w:val="22"/>
          <w:szCs w:val="22"/>
        </w:rPr>
      </w:pPr>
      <w:r w:rsidRPr="001B4B4C">
        <w:rPr>
          <w:rFonts w:ascii="Calibri" w:hAnsi="Calibri" w:cs="Arial"/>
          <w:b/>
          <w:bCs/>
          <w:sz w:val="22"/>
          <w:szCs w:val="22"/>
        </w:rPr>
        <w:t>I. BACKGROUND AND SIGNIFICANCE</w:t>
      </w:r>
    </w:p>
    <w:p w14:paraId="520CF90D" w14:textId="77777777" w:rsidR="003360E6" w:rsidRPr="001B4B4C" w:rsidRDefault="003360E6" w:rsidP="006E1D09">
      <w:pPr>
        <w:ind w:right="-574"/>
        <w:rPr>
          <w:rFonts w:ascii="Calibri" w:hAnsi="Calibri" w:cs="Arial"/>
          <w:b/>
          <w:bCs/>
          <w:sz w:val="22"/>
          <w:szCs w:val="22"/>
        </w:rPr>
      </w:pPr>
    </w:p>
    <w:p w14:paraId="56BB4D66" w14:textId="77777777" w:rsidR="003360E6" w:rsidRPr="001B4B4C" w:rsidRDefault="003360E6" w:rsidP="006E1D09">
      <w:pPr>
        <w:rPr>
          <w:rFonts w:ascii="Calibri" w:hAnsi="Calibri" w:cs="Arial"/>
          <w:b/>
          <w:bCs/>
          <w:sz w:val="22"/>
          <w:szCs w:val="22"/>
        </w:rPr>
      </w:pPr>
      <w:r w:rsidRPr="001B4B4C">
        <w:rPr>
          <w:rFonts w:ascii="Calibri" w:hAnsi="Calibri" w:cs="Arial"/>
          <w:b/>
          <w:sz w:val="22"/>
          <w:szCs w:val="22"/>
        </w:rPr>
        <w:t>Attention-deficit hyperactivity disorder (ADHD)</w:t>
      </w:r>
    </w:p>
    <w:p w14:paraId="6A952E8C" w14:textId="77777777" w:rsidR="003360E6" w:rsidRPr="001B4B4C" w:rsidRDefault="003360E6" w:rsidP="006E1D09">
      <w:pPr>
        <w:rPr>
          <w:rFonts w:ascii="Calibri" w:hAnsi="Calibri" w:cs="Arial"/>
          <w:sz w:val="22"/>
          <w:szCs w:val="22"/>
        </w:rPr>
      </w:pPr>
    </w:p>
    <w:p w14:paraId="7827B1A8" w14:textId="77777777" w:rsidR="003360E6" w:rsidRPr="001B4B4C" w:rsidRDefault="003360E6" w:rsidP="006E1D09">
      <w:pPr>
        <w:rPr>
          <w:rFonts w:ascii="Calibri" w:hAnsi="Calibri" w:cs="Arial"/>
          <w:b/>
          <w:bCs/>
          <w:color w:val="0000FF"/>
          <w:sz w:val="22"/>
          <w:szCs w:val="22"/>
        </w:rPr>
      </w:pPr>
      <w:r w:rsidRPr="001B4B4C">
        <w:rPr>
          <w:rFonts w:ascii="Calibri" w:hAnsi="Calibri" w:cs="Arial"/>
          <w:sz w:val="22"/>
          <w:szCs w:val="22"/>
        </w:rPr>
        <w:t>Attention-deficit hyperactivity disorder (ADHD) is a neurobiological disorder associated with high levels of impairment in adulthood</w:t>
      </w:r>
      <w:r w:rsidR="00AF2A36">
        <w:rPr>
          <w:rFonts w:ascii="Calibri" w:hAnsi="Calibri" w:cs="Arial"/>
          <w:sz w:val="22"/>
          <w:szCs w:val="22"/>
        </w:rPr>
        <w:t xml:space="preserve"> </w:t>
      </w:r>
      <w:r w:rsidR="00AF2A36" w:rsidRPr="009020EC">
        <w:rPr>
          <w:rFonts w:ascii="Calibri" w:hAnsi="Calibri" w:cs="Arial"/>
          <w:sz w:val="22"/>
          <w:szCs w:val="22"/>
        </w:rPr>
        <w:t>[1-4]</w:t>
      </w:r>
      <w:r w:rsidR="00EA4A1F" w:rsidRPr="001B4B4C" w:rsidDel="00F37F3D">
        <w:rPr>
          <w:rFonts w:ascii="Calibri" w:hAnsi="Calibri" w:cs="Arial"/>
          <w:sz w:val="22"/>
          <w:szCs w:val="22"/>
        </w:rPr>
        <w:fldChar w:fldCharType="begin">
          <w:fldData xml:space="preserve">PEVuZE5vdGU+PENpdGU+PEF1dGhvcj5CaWVkZXJtYW48L0F1dGhvcj48WWVhcj4xOTk0PC9ZZWFy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</w:fldData>
        </w:fldChar>
      </w:r>
      <w:r w:rsidR="007711F3" w:rsidRPr="001B4B4C">
        <w:rPr>
          <w:rFonts w:ascii="Calibri" w:hAnsi="Calibri" w:cs="Arial"/>
          <w:sz w:val="22"/>
          <w:szCs w:val="22"/>
        </w:rPr>
        <w:instrText xml:space="preserve"> ADDIN EN.CITE </w:instrText>
      </w:r>
      <w:r w:rsidR="00EA4A1F" w:rsidRPr="001B4B4C">
        <w:rPr>
          <w:rFonts w:ascii="Calibri" w:hAnsi="Calibri" w:cs="Arial"/>
          <w:sz w:val="22"/>
          <w:szCs w:val="22"/>
        </w:rPr>
        <w:fldChar w:fldCharType="begin">
          <w:fldData xml:space="preserve">PEVuZE5vdGU+PENpdGU+PEF1dGhvcj5CaWVkZXJtYW48L0F1dGhvcj48WWVhcj4xOTk0PC9ZZWFy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</w:fldData>
        </w:fldChar>
      </w:r>
      <w:r w:rsidR="007711F3" w:rsidRPr="001B4B4C">
        <w:rPr>
          <w:rFonts w:ascii="Calibri" w:hAnsi="Calibri" w:cs="Arial"/>
          <w:sz w:val="22"/>
          <w:szCs w:val="22"/>
        </w:rPr>
        <w:instrText xml:space="preserve"> ADDIN EN.CITE.DATA </w:instrText>
      </w:r>
      <w:r w:rsidR="00EA4A1F" w:rsidRPr="001B4B4C">
        <w:rPr>
          <w:rFonts w:ascii="Calibri" w:hAnsi="Calibri" w:cs="Arial"/>
          <w:sz w:val="22"/>
          <w:szCs w:val="22"/>
        </w:rPr>
      </w:r>
      <w:r w:rsidR="00EA4A1F" w:rsidRPr="001B4B4C">
        <w:rPr>
          <w:rFonts w:ascii="Calibri" w:hAnsi="Calibri" w:cs="Arial"/>
          <w:sz w:val="22"/>
          <w:szCs w:val="22"/>
        </w:rPr>
        <w:fldChar w:fldCharType="end"/>
      </w:r>
      <w:r w:rsidR="00EA4A1F" w:rsidRPr="001B4B4C" w:rsidDel="00F37F3D">
        <w:rPr>
          <w:rFonts w:ascii="Calibri" w:hAnsi="Calibri" w:cs="Arial"/>
          <w:sz w:val="22"/>
          <w:szCs w:val="22"/>
        </w:rPr>
      </w:r>
      <w:r w:rsidR="00EA4A1F" w:rsidRPr="001B4B4C" w:rsidDel="00F37F3D">
        <w:rPr>
          <w:rFonts w:ascii="Calibri" w:hAnsi="Calibri" w:cs="Arial"/>
          <w:sz w:val="22"/>
          <w:szCs w:val="22"/>
        </w:rPr>
        <w:fldChar w:fldCharType="end"/>
      </w:r>
      <w:r w:rsidRPr="001B4B4C">
        <w:rPr>
          <w:rFonts w:ascii="Calibri" w:hAnsi="Calibri" w:cs="Arial"/>
          <w:sz w:val="22"/>
          <w:szCs w:val="22"/>
        </w:rPr>
        <w:t>, and is estimated to affect up to 5% of adults worldwide</w:t>
      </w:r>
      <w:r w:rsidR="00AF2A36">
        <w:rPr>
          <w:rFonts w:ascii="Calibri" w:hAnsi="Calibri" w:cs="Arial"/>
          <w:sz w:val="22"/>
          <w:szCs w:val="22"/>
        </w:rPr>
        <w:t xml:space="preserve"> </w:t>
      </w:r>
      <w:r w:rsidR="00AF2A36" w:rsidRPr="009020EC">
        <w:rPr>
          <w:rFonts w:ascii="Calibri" w:hAnsi="Calibri" w:cs="Arial"/>
          <w:sz w:val="22"/>
          <w:szCs w:val="22"/>
        </w:rPr>
        <w:t>[5-7]</w:t>
      </w:r>
      <w:r w:rsidR="00EA4A1F" w:rsidRPr="001B4B4C" w:rsidDel="00F37F3D">
        <w:rPr>
          <w:rFonts w:ascii="Calibri" w:hAnsi="Calibri" w:cs="Arial"/>
          <w:sz w:val="22"/>
          <w:szCs w:val="22"/>
        </w:rPr>
        <w:fldChar w:fldCharType="begin">
          <w:fldData xml:space="preserve">PEVuZE5vdGU+PENpdGU+PEF1dGhvcj5LZXNzbGVyPC9BdXRob3I+PFllYXI+MjAwNjwvWWVhcj48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=
</w:fldData>
        </w:fldChar>
      </w:r>
      <w:r w:rsidR="007711F3" w:rsidRPr="001B4B4C">
        <w:rPr>
          <w:rFonts w:ascii="Calibri" w:hAnsi="Calibri" w:cs="Arial"/>
          <w:sz w:val="22"/>
          <w:szCs w:val="22"/>
        </w:rPr>
        <w:instrText xml:space="preserve"> ADDIN EN.CITE </w:instrText>
      </w:r>
      <w:r w:rsidR="00EA4A1F" w:rsidRPr="001B4B4C">
        <w:rPr>
          <w:rFonts w:ascii="Calibri" w:hAnsi="Calibri" w:cs="Arial"/>
          <w:sz w:val="22"/>
          <w:szCs w:val="22"/>
        </w:rPr>
        <w:fldChar w:fldCharType="begin">
          <w:fldData xml:space="preserve">PEVuZE5vdGU+PENpdGU+PEF1dGhvcj5LZXNzbGVyPC9BdXRob3I+PFllYXI+MjAwNjwvWWVhcj48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=
</w:fldData>
        </w:fldChar>
      </w:r>
      <w:r w:rsidR="007711F3" w:rsidRPr="001B4B4C">
        <w:rPr>
          <w:rFonts w:ascii="Calibri" w:hAnsi="Calibri" w:cs="Arial"/>
          <w:sz w:val="22"/>
          <w:szCs w:val="22"/>
        </w:rPr>
        <w:instrText xml:space="preserve"> ADDIN EN.CITE.DATA </w:instrText>
      </w:r>
      <w:r w:rsidR="00EA4A1F" w:rsidRPr="001B4B4C">
        <w:rPr>
          <w:rFonts w:ascii="Calibri" w:hAnsi="Calibri" w:cs="Arial"/>
          <w:sz w:val="22"/>
          <w:szCs w:val="22"/>
        </w:rPr>
      </w:r>
      <w:r w:rsidR="00EA4A1F" w:rsidRPr="001B4B4C">
        <w:rPr>
          <w:rFonts w:ascii="Calibri" w:hAnsi="Calibri" w:cs="Arial"/>
          <w:sz w:val="22"/>
          <w:szCs w:val="22"/>
        </w:rPr>
        <w:fldChar w:fldCharType="end"/>
      </w:r>
      <w:r w:rsidR="00EA4A1F" w:rsidRPr="001B4B4C" w:rsidDel="00F37F3D">
        <w:rPr>
          <w:rFonts w:ascii="Calibri" w:hAnsi="Calibri" w:cs="Arial"/>
          <w:sz w:val="22"/>
          <w:szCs w:val="22"/>
        </w:rPr>
      </w:r>
      <w:r w:rsidR="00EA4A1F" w:rsidRPr="001B4B4C" w:rsidDel="00F37F3D">
        <w:rPr>
          <w:rFonts w:ascii="Calibri" w:hAnsi="Calibri" w:cs="Arial"/>
          <w:sz w:val="22"/>
          <w:szCs w:val="22"/>
        </w:rPr>
        <w:fldChar w:fldCharType="end"/>
      </w:r>
      <w:r w:rsidRPr="001B4B4C">
        <w:rPr>
          <w:rFonts w:ascii="Calibri" w:hAnsi="Calibri" w:cs="Arial"/>
          <w:sz w:val="22"/>
          <w:szCs w:val="22"/>
        </w:rPr>
        <w:t>.</w:t>
      </w:r>
    </w:p>
    <w:p w14:paraId="25D78374" w14:textId="77777777" w:rsidR="003360E6" w:rsidRPr="001B4B4C" w:rsidRDefault="003360E6" w:rsidP="006E1D09">
      <w:pPr>
        <w:rPr>
          <w:rFonts w:ascii="Calibri" w:hAnsi="Calibri" w:cs="Arial"/>
          <w:sz w:val="22"/>
          <w:szCs w:val="22"/>
        </w:rPr>
      </w:pPr>
    </w:p>
    <w:p w14:paraId="57DAB1B6" w14:textId="77777777" w:rsidR="003360E6" w:rsidRPr="001B4B4C" w:rsidRDefault="003360E6" w:rsidP="006E1D09">
      <w:pPr>
        <w:rPr>
          <w:rFonts w:ascii="Calibri" w:hAnsi="Calibri" w:cs="Arial"/>
          <w:sz w:val="22"/>
          <w:szCs w:val="22"/>
        </w:rPr>
      </w:pPr>
      <w:r w:rsidRPr="001B4B4C">
        <w:rPr>
          <w:rFonts w:ascii="Calibri" w:hAnsi="Calibri" w:cs="Arial"/>
          <w:sz w:val="22"/>
          <w:szCs w:val="22"/>
        </w:rPr>
        <w:t>While stimulants remain the mainstay of treatment for the treatment of attention deficit hyperactivity disorder (ADHD), 40% of patients do not respond or cannot tolerate these treatments, they are abuseable, and many more do not wish to be treated with controlled substances</w:t>
      </w:r>
      <w:r w:rsidR="00E36390">
        <w:rPr>
          <w:rFonts w:ascii="Calibri" w:hAnsi="Calibri" w:cs="Arial"/>
          <w:sz w:val="22"/>
          <w:szCs w:val="22"/>
        </w:rPr>
        <w:t xml:space="preserve"> [8].</w:t>
      </w:r>
      <w:r w:rsidRPr="001B4B4C">
        <w:rPr>
          <w:rFonts w:ascii="Calibri" w:hAnsi="Calibri" w:cs="Arial"/>
          <w:sz w:val="22"/>
          <w:szCs w:val="22"/>
        </w:rPr>
        <w:t xml:space="preserve"> </w:t>
      </w:r>
      <w:r w:rsidR="00EA4A1F" w:rsidRPr="001B4B4C">
        <w:rPr>
          <w:rFonts w:ascii="Calibri" w:hAnsi="Calibri" w:cs="Arial"/>
          <w:sz w:val="22"/>
          <w:szCs w:val="22"/>
          <w:highlight w:val="yellow"/>
        </w:rPr>
        <w:fldChar w:fldCharType="begin">
          <w:fldData xml:space="preserve">PEVuZE5vdGU+PENpdGU+PEF1dGhvcj5Td2Fuc29uPC9BdXRob3I+PFllYXI+MjAwMTwvWWVhcj48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=
</w:fldData>
        </w:fldChar>
      </w:r>
      <w:r w:rsidR="007711F3" w:rsidRPr="001B4B4C">
        <w:rPr>
          <w:rFonts w:ascii="Calibri" w:hAnsi="Calibri" w:cs="Arial"/>
          <w:sz w:val="22"/>
          <w:szCs w:val="22"/>
          <w:highlight w:val="yellow"/>
        </w:rPr>
        <w:instrText xml:space="preserve"> ADDIN EN.CITE </w:instrText>
      </w:r>
      <w:r w:rsidR="00EA4A1F" w:rsidRPr="001B4B4C">
        <w:rPr>
          <w:rFonts w:ascii="Calibri" w:hAnsi="Calibri" w:cs="Arial"/>
          <w:sz w:val="22"/>
          <w:szCs w:val="22"/>
          <w:highlight w:val="yellow"/>
        </w:rPr>
        <w:fldChar w:fldCharType="begin">
          <w:fldData xml:space="preserve">PEVuZE5vdGU+PENpdGU+PEF1dGhvcj5Td2Fuc29uPC9BdXRob3I+PFllYXI+MjAwMTwvWWVhcj48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=
</w:fldData>
        </w:fldChar>
      </w:r>
      <w:r w:rsidR="007711F3" w:rsidRPr="001B4B4C">
        <w:rPr>
          <w:rFonts w:ascii="Calibri" w:hAnsi="Calibri" w:cs="Arial"/>
          <w:sz w:val="22"/>
          <w:szCs w:val="22"/>
          <w:highlight w:val="yellow"/>
        </w:rPr>
        <w:instrText xml:space="preserve"> ADDIN EN.CITE.DATA </w:instrText>
      </w:r>
      <w:r w:rsidR="00EA4A1F" w:rsidRPr="001B4B4C">
        <w:rPr>
          <w:rFonts w:ascii="Calibri" w:hAnsi="Calibri" w:cs="Arial"/>
          <w:sz w:val="22"/>
          <w:szCs w:val="22"/>
          <w:highlight w:val="yellow"/>
        </w:rPr>
      </w:r>
      <w:r w:rsidR="00EA4A1F" w:rsidRPr="001B4B4C">
        <w:rPr>
          <w:rFonts w:ascii="Calibri" w:hAnsi="Calibri" w:cs="Arial"/>
          <w:sz w:val="22"/>
          <w:szCs w:val="22"/>
          <w:highlight w:val="yellow"/>
        </w:rPr>
        <w:fldChar w:fldCharType="end"/>
      </w:r>
      <w:r w:rsidR="00EA4A1F" w:rsidRPr="001B4B4C">
        <w:rPr>
          <w:rFonts w:ascii="Calibri" w:hAnsi="Calibri" w:cs="Arial"/>
          <w:sz w:val="22"/>
          <w:szCs w:val="22"/>
          <w:highlight w:val="yellow"/>
        </w:rPr>
      </w:r>
      <w:r w:rsidR="00EA4A1F" w:rsidRPr="001B4B4C">
        <w:rPr>
          <w:rFonts w:ascii="Calibri" w:hAnsi="Calibri" w:cs="Arial"/>
          <w:sz w:val="22"/>
          <w:szCs w:val="22"/>
          <w:highlight w:val="yellow"/>
        </w:rPr>
        <w:fldChar w:fldCharType="end"/>
      </w:r>
      <w:r w:rsidRPr="001B4B4C">
        <w:rPr>
          <w:rFonts w:ascii="Calibri" w:hAnsi="Calibri" w:cs="Arial"/>
          <w:sz w:val="22"/>
          <w:szCs w:val="22"/>
        </w:rPr>
        <w:t>Although non-stimulant medicines have been developed, their efficacy is modest and they also have a wide range of tolerability problems</w:t>
      </w:r>
      <w:r w:rsidR="00E36390">
        <w:rPr>
          <w:rFonts w:ascii="Calibri" w:hAnsi="Calibri" w:cs="Arial"/>
          <w:sz w:val="22"/>
          <w:szCs w:val="22"/>
        </w:rPr>
        <w:t xml:space="preserve"> </w:t>
      </w:r>
      <w:r w:rsidR="00E36390" w:rsidRPr="009020EC">
        <w:rPr>
          <w:rFonts w:ascii="Calibri" w:hAnsi="Calibri" w:cs="Arial"/>
          <w:sz w:val="22"/>
          <w:szCs w:val="22"/>
        </w:rPr>
        <w:t>[9]</w:t>
      </w:r>
      <w:r w:rsidR="00E36390">
        <w:rPr>
          <w:rFonts w:ascii="Calibri" w:hAnsi="Calibri" w:cs="Arial"/>
          <w:sz w:val="22"/>
          <w:szCs w:val="22"/>
        </w:rPr>
        <w:t>. T</w:t>
      </w:r>
      <w:r w:rsidRPr="001B4B4C">
        <w:rPr>
          <w:rFonts w:ascii="Calibri" w:hAnsi="Calibri" w:cs="Arial"/>
          <w:sz w:val="22"/>
          <w:szCs w:val="22"/>
        </w:rPr>
        <w:t>here is thus significant clinical interest in the search for a novel alternative, safe and effective treatments for ADHD</w:t>
      </w:r>
    </w:p>
    <w:p w14:paraId="7BE07246" w14:textId="77777777" w:rsidR="003360E6" w:rsidRPr="001B4B4C" w:rsidRDefault="003360E6" w:rsidP="006E1D09">
      <w:pPr>
        <w:rPr>
          <w:rFonts w:ascii="Calibri" w:hAnsi="Calibri" w:cs="Arial"/>
          <w:sz w:val="22"/>
          <w:szCs w:val="22"/>
        </w:rPr>
      </w:pPr>
    </w:p>
    <w:p w14:paraId="6C8CDB7E" w14:textId="77777777" w:rsidR="003360E6" w:rsidRPr="001B4B4C" w:rsidRDefault="003360E6" w:rsidP="006E1D09">
      <w:pPr>
        <w:pStyle w:val="textlevel1"/>
        <w:spacing w:before="0" w:after="0" w:line="240" w:lineRule="auto"/>
        <w:ind w:firstLine="0"/>
        <w:rPr>
          <w:rFonts w:ascii="Calibri" w:hAnsi="Calibri" w:cs="Arial"/>
          <w:szCs w:val="22"/>
        </w:rPr>
      </w:pPr>
      <w:r w:rsidRPr="001B4B4C">
        <w:rPr>
          <w:rFonts w:ascii="Calibri" w:hAnsi="Calibri" w:cs="Arial"/>
          <w:szCs w:val="22"/>
        </w:rPr>
        <w:t>One of the well-documented sources of morbidity and disability in subjects with ADHD is deficits in a group of h</w:t>
      </w:r>
      <w:r w:rsidR="007E4655">
        <w:rPr>
          <w:rFonts w:ascii="Calibri" w:hAnsi="Calibri" w:cs="Arial"/>
          <w:szCs w:val="22"/>
        </w:rPr>
        <w:t xml:space="preserve">igh order executive functions </w:t>
      </w:r>
      <w:r w:rsidR="007E4655" w:rsidRPr="009020EC">
        <w:rPr>
          <w:rFonts w:ascii="Calibri" w:hAnsi="Calibri" w:cs="Arial"/>
          <w:szCs w:val="22"/>
        </w:rPr>
        <w:t>[10-12</w:t>
      </w:r>
      <w:r w:rsidRPr="009020EC">
        <w:rPr>
          <w:rFonts w:ascii="Calibri" w:hAnsi="Calibri" w:cs="Arial"/>
          <w:szCs w:val="22"/>
        </w:rPr>
        <w:t>]</w:t>
      </w:r>
      <w:r w:rsidRPr="001B4B4C">
        <w:rPr>
          <w:rFonts w:ascii="Calibri" w:hAnsi="Calibri" w:cs="Arial"/>
          <w:szCs w:val="22"/>
        </w:rPr>
        <w:t>. Executive functions refer to key cognitive domains allowing planned, controlled, and successful behavior, such as planning, initiating, monitoring, changing, and inhibiting thoughts, feelings, and physical activity. These executive functions are essential for successful adaptation in occupational and social realms. Neuropsychological conceptualizations of ADHD view it as a signature disorder of executive function, and implicate the prefrontal-subcortical circuitry that underlies these functions. Studies of ADHD identify deficits both in high order cognition (directed attention and other executive functions allowing planned behavior) as well as in response to rewards (such as ability to delay gratificatio</w:t>
      </w:r>
      <w:r w:rsidR="007C5369">
        <w:rPr>
          <w:rFonts w:ascii="Calibri" w:hAnsi="Calibri" w:cs="Arial"/>
          <w:szCs w:val="22"/>
        </w:rPr>
        <w:t xml:space="preserve">n) </w:t>
      </w:r>
      <w:r w:rsidR="007C5369" w:rsidRPr="009020EC">
        <w:rPr>
          <w:rFonts w:ascii="Calibri" w:hAnsi="Calibri" w:cs="Arial"/>
          <w:szCs w:val="22"/>
        </w:rPr>
        <w:t>[13-14</w:t>
      </w:r>
      <w:r w:rsidRPr="009020EC">
        <w:rPr>
          <w:rFonts w:ascii="Calibri" w:hAnsi="Calibri" w:cs="Arial"/>
          <w:szCs w:val="22"/>
        </w:rPr>
        <w:t>]</w:t>
      </w:r>
      <w:r w:rsidRPr="001B4B4C">
        <w:rPr>
          <w:rFonts w:ascii="Calibri" w:hAnsi="Calibri" w:cs="Arial"/>
          <w:szCs w:val="22"/>
        </w:rPr>
        <w:t>.</w:t>
      </w:r>
    </w:p>
    <w:p w14:paraId="72CD588C" w14:textId="77777777" w:rsidR="003360E6" w:rsidRPr="001B4B4C" w:rsidRDefault="003360E6" w:rsidP="006E1D09">
      <w:pPr>
        <w:pStyle w:val="textlevel1"/>
        <w:spacing w:before="0" w:after="0" w:line="240" w:lineRule="auto"/>
        <w:ind w:firstLine="0"/>
        <w:rPr>
          <w:rFonts w:ascii="Calibri" w:hAnsi="Calibri" w:cs="Arial"/>
          <w:szCs w:val="22"/>
        </w:rPr>
      </w:pPr>
    </w:p>
    <w:p w14:paraId="4ACAE2BA" w14:textId="77777777" w:rsidR="003360E6" w:rsidRPr="001B4B4C" w:rsidRDefault="003360E6" w:rsidP="006E1D09">
      <w:pPr>
        <w:pStyle w:val="textlevel1"/>
        <w:spacing w:before="0" w:after="0" w:line="240" w:lineRule="auto"/>
        <w:ind w:firstLine="0"/>
        <w:rPr>
          <w:rFonts w:ascii="Calibri" w:hAnsi="Calibri" w:cs="Arial"/>
          <w:szCs w:val="22"/>
        </w:rPr>
      </w:pPr>
      <w:r w:rsidRPr="001B4B4C">
        <w:rPr>
          <w:rFonts w:ascii="Calibri" w:hAnsi="Calibri" w:cs="Arial"/>
          <w:szCs w:val="22"/>
        </w:rPr>
        <w:t xml:space="preserve">While current treatments for ADHD are effective for attention, hyperactivity and impulsivity, they have limited utility for support of other important dysregulated aspects of executive function, such as poor planning and other organizational behaviors that are common in ADHD.  Behavioral measures demonstrate a high burden of executive function deficits (EFD) in individuals with ADHD affecting organizational function planning, prioritization, working memory, and decision-making. In </w:t>
      </w:r>
      <w:r w:rsidR="000B1A95" w:rsidRPr="001B4B4C">
        <w:rPr>
          <w:rFonts w:ascii="Calibri" w:hAnsi="Calibri" w:cs="Arial"/>
          <w:szCs w:val="22"/>
        </w:rPr>
        <w:t>a</w:t>
      </w:r>
      <w:r w:rsidRPr="001B4B4C">
        <w:rPr>
          <w:rFonts w:ascii="Calibri" w:hAnsi="Calibri" w:cs="Arial"/>
          <w:szCs w:val="22"/>
        </w:rPr>
        <w:t xml:space="preserve"> study of 200 adults with ADHD</w:t>
      </w:r>
      <w:r w:rsidR="000B1A95" w:rsidRPr="001B4B4C">
        <w:rPr>
          <w:rFonts w:ascii="Calibri" w:hAnsi="Calibri" w:cs="Arial"/>
          <w:szCs w:val="22"/>
        </w:rPr>
        <w:t xml:space="preserve"> by the MGH Adult ADHD Research Program</w:t>
      </w:r>
      <w:r w:rsidRPr="001B4B4C">
        <w:rPr>
          <w:rFonts w:ascii="Calibri" w:hAnsi="Calibri" w:cs="Arial"/>
          <w:szCs w:val="22"/>
        </w:rPr>
        <w:t xml:space="preserve">, for example, 50% met a behavioral definition of executive function impairment developed from Barkley’s Current Behavior Scale (CBS) </w:t>
      </w:r>
      <w:r w:rsidR="00AC356F" w:rsidRPr="009020EC">
        <w:rPr>
          <w:rFonts w:ascii="Calibri" w:hAnsi="Calibri" w:cs="Arial"/>
          <w:szCs w:val="22"/>
        </w:rPr>
        <w:t>[15</w:t>
      </w:r>
      <w:r w:rsidR="001B4B4C" w:rsidRPr="009020EC">
        <w:rPr>
          <w:rFonts w:ascii="Calibri" w:hAnsi="Calibri" w:cs="Arial"/>
          <w:szCs w:val="22"/>
        </w:rPr>
        <w:t>]</w:t>
      </w:r>
      <w:r w:rsidRPr="001B4B4C">
        <w:rPr>
          <w:rFonts w:ascii="Calibri" w:hAnsi="Calibri" w:cs="Arial"/>
          <w:szCs w:val="22"/>
        </w:rPr>
        <w:t xml:space="preserve">. </w:t>
      </w:r>
      <w:r w:rsidR="000B1A95" w:rsidRPr="001B4B4C">
        <w:rPr>
          <w:rFonts w:ascii="Calibri" w:hAnsi="Calibri" w:cs="Arial"/>
          <w:szCs w:val="22"/>
        </w:rPr>
        <w:t xml:space="preserve"> The Program also </w:t>
      </w:r>
      <w:r w:rsidRPr="001B4B4C">
        <w:rPr>
          <w:rFonts w:ascii="Calibri" w:hAnsi="Calibri" w:cs="Arial"/>
          <w:szCs w:val="22"/>
        </w:rPr>
        <w:t xml:space="preserve">examined the effects of OROS-methylphenidate (OROS-MPH, </w:t>
      </w:r>
      <w:proofErr w:type="spellStart"/>
      <w:r w:rsidRPr="001B4B4C">
        <w:rPr>
          <w:rFonts w:ascii="Calibri" w:hAnsi="Calibri" w:cs="Arial"/>
          <w:szCs w:val="22"/>
        </w:rPr>
        <w:t>Concerta</w:t>
      </w:r>
      <w:proofErr w:type="spellEnd"/>
      <w:r w:rsidRPr="001B4B4C">
        <w:rPr>
          <w:rFonts w:ascii="Calibri" w:hAnsi="Calibri" w:cs="Arial"/>
          <w:szCs w:val="22"/>
        </w:rPr>
        <w:t xml:space="preserve">®) on EFDs in a large six-week double blind study identifying EFDs. Participants continued to </w:t>
      </w:r>
      <w:r w:rsidRPr="001B4B4C">
        <w:rPr>
          <w:rFonts w:ascii="Calibri" w:hAnsi="Calibri" w:cs="Arial"/>
          <w:szCs w:val="22"/>
        </w:rPr>
        <w:lastRenderedPageBreak/>
        <w:t>have an abnormal burden of EFDs s measured by the BRIEF-A in working memory, planning and organization, and task monitoring, despite improvement in ADHD symptoms</w:t>
      </w:r>
      <w:r w:rsidR="00AC356F">
        <w:rPr>
          <w:rFonts w:ascii="Calibri" w:hAnsi="Calibri" w:cs="Arial"/>
          <w:szCs w:val="22"/>
        </w:rPr>
        <w:t xml:space="preserve"> </w:t>
      </w:r>
      <w:r w:rsidR="00AC356F" w:rsidRPr="009020EC">
        <w:rPr>
          <w:rFonts w:ascii="Calibri" w:hAnsi="Calibri" w:cs="Arial"/>
          <w:szCs w:val="22"/>
        </w:rPr>
        <w:t>[16</w:t>
      </w:r>
      <w:r w:rsidR="001B4B4C" w:rsidRPr="009020EC">
        <w:rPr>
          <w:rFonts w:ascii="Calibri" w:hAnsi="Calibri" w:cs="Arial"/>
          <w:szCs w:val="22"/>
        </w:rPr>
        <w:t>]</w:t>
      </w:r>
      <w:r w:rsidR="009020EC">
        <w:rPr>
          <w:rFonts w:ascii="Calibri" w:hAnsi="Calibri" w:cs="Arial"/>
          <w:szCs w:val="22"/>
        </w:rPr>
        <w:t>.</w:t>
      </w:r>
    </w:p>
    <w:p w14:paraId="6468DAC0" w14:textId="77777777" w:rsidR="003360E6" w:rsidRPr="001B4B4C" w:rsidRDefault="003360E6" w:rsidP="006E1D09">
      <w:pPr>
        <w:pStyle w:val="textlevel1"/>
        <w:spacing w:before="0" w:after="0" w:line="240" w:lineRule="auto"/>
        <w:ind w:firstLine="0"/>
        <w:rPr>
          <w:rFonts w:ascii="Calibri" w:hAnsi="Calibri" w:cs="Arial"/>
          <w:szCs w:val="22"/>
        </w:rPr>
      </w:pPr>
    </w:p>
    <w:p w14:paraId="259CE825" w14:textId="77777777" w:rsidR="003360E6" w:rsidRPr="001B4B4C" w:rsidRDefault="003360E6" w:rsidP="006E1D09">
      <w:pPr>
        <w:pStyle w:val="textlevel1"/>
        <w:spacing w:before="0" w:after="0" w:line="240" w:lineRule="auto"/>
        <w:ind w:firstLine="0"/>
        <w:rPr>
          <w:rFonts w:ascii="Calibri" w:hAnsi="Calibri" w:cs="Arial"/>
          <w:szCs w:val="22"/>
        </w:rPr>
      </w:pPr>
      <w:r w:rsidRPr="001B4B4C">
        <w:rPr>
          <w:rFonts w:ascii="Calibri" w:hAnsi="Calibri" w:cs="Arial"/>
          <w:szCs w:val="22"/>
        </w:rPr>
        <w:t>A neurocognitive intervention specifically designed to enhance executive function and inhibitory control over impulsive risk-taking in ADHD individuals will facilitate more conservative behavior involving less risk-taking.</w:t>
      </w:r>
    </w:p>
    <w:p w14:paraId="0F82989A" w14:textId="77777777" w:rsidR="003360E6" w:rsidRPr="001B4B4C" w:rsidRDefault="003360E6" w:rsidP="006E1D09">
      <w:pPr>
        <w:pStyle w:val="textlevel1"/>
        <w:spacing w:before="0" w:after="0" w:line="240" w:lineRule="auto"/>
        <w:ind w:firstLine="540"/>
        <w:rPr>
          <w:rFonts w:ascii="Calibri" w:hAnsi="Calibri"/>
          <w:szCs w:val="22"/>
        </w:rPr>
      </w:pPr>
    </w:p>
    <w:p w14:paraId="20251886" w14:textId="77777777" w:rsidR="003360E6" w:rsidRPr="001B4B4C" w:rsidRDefault="003360E6" w:rsidP="006E1D09">
      <w:pPr>
        <w:rPr>
          <w:rStyle w:val="titledisplay"/>
          <w:rFonts w:ascii="Calibri" w:hAnsi="Calibri" w:cs="Arial"/>
          <w:b/>
          <w:sz w:val="22"/>
          <w:szCs w:val="22"/>
        </w:rPr>
      </w:pPr>
      <w:r w:rsidRPr="001B4B4C">
        <w:rPr>
          <w:rStyle w:val="titledisplay"/>
          <w:rFonts w:ascii="Calibri" w:hAnsi="Calibri" w:cs="Arial"/>
          <w:b/>
          <w:sz w:val="22"/>
          <w:szCs w:val="22"/>
        </w:rPr>
        <w:t>Neuromodulation: an overview of transcranial direct current stimulation (tDCS)</w:t>
      </w:r>
    </w:p>
    <w:p w14:paraId="4A2A9895" w14:textId="77777777" w:rsidR="003360E6" w:rsidRPr="001B4B4C" w:rsidRDefault="003360E6" w:rsidP="006E1D09">
      <w:pPr>
        <w:rPr>
          <w:rStyle w:val="titledisplay"/>
          <w:rFonts w:ascii="Calibri" w:hAnsi="Calibri" w:cs="Arial"/>
          <w:sz w:val="22"/>
          <w:szCs w:val="22"/>
        </w:rPr>
      </w:pPr>
    </w:p>
    <w:p w14:paraId="5F2C660B" w14:textId="77777777" w:rsidR="003360E6" w:rsidRPr="001B4B4C" w:rsidRDefault="003360E6" w:rsidP="006E1D09">
      <w:pPr>
        <w:rPr>
          <w:rStyle w:val="titledisplay"/>
          <w:rFonts w:ascii="Calibri" w:hAnsi="Calibri" w:cs="Arial"/>
          <w:sz w:val="22"/>
          <w:szCs w:val="22"/>
        </w:rPr>
      </w:pPr>
      <w:r w:rsidRPr="001B4B4C">
        <w:rPr>
          <w:rStyle w:val="titledisplay"/>
          <w:rFonts w:ascii="Calibri" w:hAnsi="Calibri" w:cs="Arial"/>
          <w:sz w:val="22"/>
          <w:szCs w:val="22"/>
        </w:rPr>
        <w:t xml:space="preserve">Noninvasive brain stimulation encompasses a group of clinical and research tools which enable physicians and researchers to modulate brain and behavior safely and reversibly with minimal risks. The two most common methods employed are transcranial magnetic stimulation (TMS) and transcranial direct current stimulation (tDCS). </w:t>
      </w:r>
    </w:p>
    <w:p w14:paraId="45538CA3" w14:textId="77777777" w:rsidR="003360E6" w:rsidRPr="001B4B4C" w:rsidRDefault="003360E6" w:rsidP="006E1D09">
      <w:pPr>
        <w:rPr>
          <w:rStyle w:val="titledisplay"/>
          <w:rFonts w:ascii="Calibri" w:hAnsi="Calibri" w:cs="Arial"/>
          <w:sz w:val="22"/>
          <w:szCs w:val="22"/>
        </w:rPr>
      </w:pPr>
    </w:p>
    <w:p w14:paraId="31471E7C" w14:textId="77777777" w:rsidR="003360E6" w:rsidRPr="001B4B4C" w:rsidRDefault="003360E6" w:rsidP="006E1D09">
      <w:pPr>
        <w:rPr>
          <w:rStyle w:val="titledisplay"/>
          <w:rFonts w:ascii="Calibri" w:hAnsi="Calibri" w:cs="Arial"/>
          <w:sz w:val="22"/>
          <w:szCs w:val="22"/>
        </w:rPr>
      </w:pPr>
      <w:r w:rsidRPr="001B4B4C">
        <w:rPr>
          <w:rStyle w:val="titledisplay"/>
          <w:rFonts w:ascii="Calibri" w:hAnsi="Calibri" w:cs="Arial"/>
          <w:sz w:val="22"/>
          <w:szCs w:val="22"/>
        </w:rPr>
        <w:t>In tDCS, electrodes are applied on the scalp to transmit direct curr</w:t>
      </w:r>
      <w:r w:rsidR="00A708FB">
        <w:rPr>
          <w:rStyle w:val="titledisplay"/>
          <w:rFonts w:ascii="Calibri" w:hAnsi="Calibri" w:cs="Arial"/>
          <w:sz w:val="22"/>
          <w:szCs w:val="22"/>
        </w:rPr>
        <w:t xml:space="preserve">ent at low current amplitudes </w:t>
      </w:r>
      <w:r w:rsidR="009020EC" w:rsidRPr="009020EC">
        <w:rPr>
          <w:rStyle w:val="titledisplay"/>
          <w:rFonts w:ascii="Calibri" w:hAnsi="Calibri" w:cs="Arial"/>
          <w:sz w:val="22"/>
          <w:szCs w:val="22"/>
        </w:rPr>
        <w:t>[</w:t>
      </w:r>
      <w:r w:rsidR="00A708FB" w:rsidRPr="009020EC">
        <w:rPr>
          <w:rStyle w:val="titledisplay"/>
          <w:rFonts w:ascii="Calibri" w:hAnsi="Calibri" w:cs="Arial"/>
          <w:sz w:val="22"/>
          <w:szCs w:val="22"/>
        </w:rPr>
        <w:t>10</w:t>
      </w:r>
      <w:r w:rsidR="009020EC" w:rsidRPr="009020EC">
        <w:rPr>
          <w:rStyle w:val="titledisplay"/>
          <w:rFonts w:ascii="Calibri" w:hAnsi="Calibri" w:cs="Arial"/>
          <w:sz w:val="22"/>
          <w:szCs w:val="22"/>
        </w:rPr>
        <w:t>]</w:t>
      </w:r>
      <w:r w:rsidRPr="001B4B4C">
        <w:rPr>
          <w:rStyle w:val="titledisplay"/>
          <w:rFonts w:ascii="Calibri" w:hAnsi="Calibri" w:cs="Arial"/>
          <w:sz w:val="22"/>
          <w:szCs w:val="22"/>
        </w:rPr>
        <w:t xml:space="preserve">. At the synaptic level, the current causes changes in the transmembrane potential thus affecting the probability of synaptic firing </w:t>
      </w:r>
      <w:r w:rsidR="009020EC">
        <w:rPr>
          <w:rStyle w:val="titledisplay"/>
          <w:rFonts w:ascii="Calibri" w:hAnsi="Calibri" w:cs="Arial"/>
          <w:sz w:val="22"/>
          <w:szCs w:val="22"/>
        </w:rPr>
        <w:t>[11].</w:t>
      </w:r>
      <w:r w:rsidRPr="001B4B4C">
        <w:rPr>
          <w:rStyle w:val="titledisplay"/>
          <w:rFonts w:ascii="Calibri" w:hAnsi="Calibri" w:cs="Arial"/>
          <w:sz w:val="22"/>
          <w:szCs w:val="22"/>
        </w:rPr>
        <w:t xml:space="preserve"> At a neurotransmitter level, the current affects the balance between excitation and inhibition through GABA and glutamate concentrations. tDCS has already been applied to healthy subjects, and patients with </w:t>
      </w:r>
      <w:proofErr w:type="spellStart"/>
      <w:r w:rsidRPr="001B4B4C">
        <w:rPr>
          <w:rStyle w:val="titledisplay"/>
          <w:rFonts w:ascii="Calibri" w:hAnsi="Calibri" w:cs="Arial"/>
          <w:sz w:val="22"/>
          <w:szCs w:val="22"/>
        </w:rPr>
        <w:t>parkinson’s</w:t>
      </w:r>
      <w:proofErr w:type="spellEnd"/>
      <w:r w:rsidRPr="001B4B4C">
        <w:rPr>
          <w:rStyle w:val="titledisplay"/>
          <w:rFonts w:ascii="Calibri" w:hAnsi="Calibri" w:cs="Arial"/>
          <w:sz w:val="22"/>
          <w:szCs w:val="22"/>
        </w:rPr>
        <w:t xml:space="preserve"> disease, chronic pain, stroke, major depressive disorder and psychosis in an attempt to modulate brain activity. A review of a total of 567 patients and controls undergoing tDCS according to the recommended parameters revealed that mild tingling at the site of stimulation was the most common side effect, with less likely occurrences of headache (11.8%) and nausea (2.9%) post-stimulation </w:t>
      </w:r>
      <w:r w:rsidR="00490C7D">
        <w:rPr>
          <w:rStyle w:val="titledisplay"/>
          <w:rFonts w:ascii="Calibri" w:hAnsi="Calibri" w:cs="Arial"/>
          <w:sz w:val="22"/>
          <w:szCs w:val="22"/>
        </w:rPr>
        <w:t>[12]</w:t>
      </w:r>
      <w:r w:rsidRPr="001B4B4C">
        <w:rPr>
          <w:rStyle w:val="titledisplay"/>
          <w:rFonts w:ascii="Calibri" w:hAnsi="Calibri" w:cs="Arial"/>
          <w:sz w:val="22"/>
          <w:szCs w:val="22"/>
        </w:rPr>
        <w:t>. The effects of a single session of tDCS are transient and reversible, with cognitive or behavioral c</w:t>
      </w:r>
      <w:r w:rsidR="004878CF">
        <w:rPr>
          <w:rStyle w:val="titledisplay"/>
          <w:rFonts w:ascii="Calibri" w:hAnsi="Calibri" w:cs="Arial"/>
          <w:sz w:val="22"/>
          <w:szCs w:val="22"/>
        </w:rPr>
        <w:t xml:space="preserve">hanges lasting between 30 and </w:t>
      </w:r>
      <w:r w:rsidR="004878CF" w:rsidRPr="0047610C">
        <w:rPr>
          <w:rStyle w:val="titledisplay"/>
          <w:rFonts w:ascii="Calibri" w:hAnsi="Calibri" w:cs="Arial"/>
          <w:sz w:val="22"/>
          <w:szCs w:val="22"/>
        </w:rPr>
        <w:t xml:space="preserve">90 </w:t>
      </w:r>
      <w:r w:rsidRPr="001B4B4C">
        <w:rPr>
          <w:rStyle w:val="titledisplay"/>
          <w:rFonts w:ascii="Calibri" w:hAnsi="Calibri" w:cs="Arial"/>
          <w:sz w:val="22"/>
          <w:szCs w:val="22"/>
        </w:rPr>
        <w:t>minutes.</w:t>
      </w:r>
    </w:p>
    <w:p w14:paraId="106949A6" w14:textId="77777777" w:rsidR="003360E6" w:rsidRPr="001B4B4C" w:rsidRDefault="003360E6" w:rsidP="006E1D09">
      <w:pPr>
        <w:rPr>
          <w:rStyle w:val="titledisplay"/>
          <w:rFonts w:ascii="Calibri" w:hAnsi="Calibri" w:cs="Arial"/>
          <w:sz w:val="22"/>
          <w:szCs w:val="22"/>
        </w:rPr>
      </w:pPr>
    </w:p>
    <w:p w14:paraId="323B2D89" w14:textId="77777777" w:rsidR="003360E6" w:rsidRPr="001B4B4C" w:rsidRDefault="003360E6" w:rsidP="006E1D09">
      <w:pPr>
        <w:rPr>
          <w:rStyle w:val="titledisplay"/>
          <w:rFonts w:ascii="Calibri" w:hAnsi="Calibri" w:cs="Arial"/>
          <w:b/>
          <w:sz w:val="22"/>
          <w:szCs w:val="22"/>
        </w:rPr>
      </w:pPr>
      <w:r w:rsidRPr="001B4B4C">
        <w:rPr>
          <w:rStyle w:val="titledisplay"/>
          <w:rFonts w:ascii="Calibri" w:hAnsi="Calibri" w:cs="Arial"/>
          <w:b/>
          <w:sz w:val="22"/>
          <w:szCs w:val="22"/>
        </w:rPr>
        <w:t>Neuromodulation of executive dysfunction and impulsivity in health and disease:</w:t>
      </w:r>
    </w:p>
    <w:p w14:paraId="234EBE82" w14:textId="77777777" w:rsidR="003360E6" w:rsidRPr="001B4B4C" w:rsidRDefault="003360E6" w:rsidP="006E1D09">
      <w:pPr>
        <w:rPr>
          <w:rStyle w:val="titledisplay"/>
          <w:rFonts w:ascii="Calibri" w:hAnsi="Calibri" w:cs="Arial"/>
          <w:sz w:val="22"/>
          <w:szCs w:val="22"/>
        </w:rPr>
      </w:pPr>
    </w:p>
    <w:p w14:paraId="1EEF3D9F" w14:textId="77777777" w:rsidR="003360E6" w:rsidRPr="001B4B4C" w:rsidRDefault="003360E6" w:rsidP="006E1D09">
      <w:pPr>
        <w:rPr>
          <w:rStyle w:val="titledisplay"/>
          <w:rFonts w:ascii="Calibri" w:hAnsi="Calibri" w:cs="Arial"/>
          <w:sz w:val="22"/>
          <w:szCs w:val="22"/>
        </w:rPr>
      </w:pPr>
      <w:r w:rsidRPr="001B4B4C">
        <w:rPr>
          <w:rStyle w:val="titledisplay"/>
          <w:rFonts w:ascii="Calibri" w:hAnsi="Calibri" w:cs="Arial"/>
          <w:sz w:val="22"/>
          <w:szCs w:val="22"/>
        </w:rPr>
        <w:t>Executive functioning is an umbrella term encompassing the tasks of working memory, planning, execution, and inhibitory control. The use of tDCS in trying to enhance memory, learning, and executive functions in both healthy individuals and patients has dramatically increased. Studies have already shown improvement in explicit and implicit memory as well as attention with tDCS</w:t>
      </w:r>
      <w:r w:rsidR="003F3F37">
        <w:rPr>
          <w:rStyle w:val="titledisplay"/>
          <w:rFonts w:ascii="Calibri" w:hAnsi="Calibri" w:cs="Arial"/>
          <w:sz w:val="22"/>
          <w:szCs w:val="22"/>
        </w:rPr>
        <w:t xml:space="preserve"> [13]</w:t>
      </w:r>
      <w:r w:rsidRPr="001B4B4C">
        <w:rPr>
          <w:rStyle w:val="titledisplay"/>
          <w:rFonts w:ascii="Calibri" w:hAnsi="Calibri" w:cs="Arial"/>
          <w:sz w:val="22"/>
          <w:szCs w:val="22"/>
        </w:rPr>
        <w:t xml:space="preserve">. </w:t>
      </w:r>
    </w:p>
    <w:p w14:paraId="5B1BBFAC" w14:textId="77777777" w:rsidR="003360E6" w:rsidRPr="001B4B4C" w:rsidRDefault="003360E6" w:rsidP="006E1D09">
      <w:pPr>
        <w:rPr>
          <w:rStyle w:val="titledisplay"/>
          <w:rFonts w:ascii="Calibri" w:hAnsi="Calibri" w:cs="Arial"/>
          <w:sz w:val="22"/>
          <w:szCs w:val="22"/>
        </w:rPr>
      </w:pPr>
    </w:p>
    <w:p w14:paraId="52950B31" w14:textId="77777777" w:rsidR="003360E6" w:rsidRPr="001B4B4C" w:rsidRDefault="003360E6" w:rsidP="006E1D09">
      <w:pPr>
        <w:rPr>
          <w:rStyle w:val="titledisplay"/>
          <w:rFonts w:ascii="Calibri" w:hAnsi="Calibri" w:cs="Arial"/>
          <w:sz w:val="22"/>
          <w:szCs w:val="22"/>
        </w:rPr>
      </w:pPr>
      <w:r w:rsidRPr="001B4B4C">
        <w:rPr>
          <w:rStyle w:val="titledisplay"/>
          <w:rFonts w:ascii="Calibri" w:hAnsi="Calibri" w:cs="Arial"/>
          <w:sz w:val="22"/>
          <w:szCs w:val="22"/>
        </w:rPr>
        <w:t xml:space="preserve">Jeon et al. </w:t>
      </w:r>
      <w:r w:rsidR="003F3F37">
        <w:rPr>
          <w:rStyle w:val="titledisplay"/>
          <w:rFonts w:ascii="Calibri" w:hAnsi="Calibri" w:cs="Arial"/>
          <w:sz w:val="22"/>
          <w:szCs w:val="22"/>
        </w:rPr>
        <w:t>[12]</w:t>
      </w:r>
      <w:r w:rsidRPr="001B4B4C">
        <w:rPr>
          <w:rStyle w:val="titledisplay"/>
          <w:rFonts w:ascii="Calibri" w:hAnsi="Calibri" w:cs="Arial"/>
          <w:sz w:val="22"/>
          <w:szCs w:val="22"/>
        </w:rPr>
        <w:t xml:space="preserve"> performed tDCS for 20 minutes at 1 mA on 32 healthy controls, and tested them before and after the intervention. The groups were divided into right prefrontal, left prefrontal, and a sham group. With left-sided stimulation, improvements were noted in the </w:t>
      </w:r>
      <w:proofErr w:type="spellStart"/>
      <w:r w:rsidRPr="001B4B4C">
        <w:rPr>
          <w:rStyle w:val="titledisplay"/>
          <w:rFonts w:ascii="Calibri" w:hAnsi="Calibri" w:cs="Arial"/>
          <w:sz w:val="22"/>
          <w:szCs w:val="22"/>
        </w:rPr>
        <w:t>stroop</w:t>
      </w:r>
      <w:proofErr w:type="spellEnd"/>
      <w:r w:rsidRPr="001B4B4C">
        <w:rPr>
          <w:rStyle w:val="titledisplay"/>
          <w:rFonts w:ascii="Calibri" w:hAnsi="Calibri" w:cs="Arial"/>
          <w:sz w:val="22"/>
          <w:szCs w:val="22"/>
        </w:rPr>
        <w:t xml:space="preserve"> test, backward digit span, and Boston naming. While with right-sided stimulation, </w:t>
      </w:r>
      <w:proofErr w:type="spellStart"/>
      <w:r w:rsidRPr="001B4B4C">
        <w:rPr>
          <w:rStyle w:val="titledisplay"/>
          <w:rFonts w:ascii="Calibri" w:hAnsi="Calibri" w:cs="Arial"/>
          <w:sz w:val="22"/>
          <w:szCs w:val="22"/>
        </w:rPr>
        <w:t>stroop</w:t>
      </w:r>
      <w:proofErr w:type="spellEnd"/>
      <w:r w:rsidRPr="001B4B4C">
        <w:rPr>
          <w:rStyle w:val="titledisplay"/>
          <w:rFonts w:ascii="Calibri" w:hAnsi="Calibri" w:cs="Arial"/>
          <w:sz w:val="22"/>
          <w:szCs w:val="22"/>
        </w:rPr>
        <w:t xml:space="preserve"> and visuospatial memory improvements were seen. Similar experiments performed by </w:t>
      </w:r>
      <w:proofErr w:type="spellStart"/>
      <w:r w:rsidRPr="001B4B4C">
        <w:rPr>
          <w:rStyle w:val="titledisplay"/>
          <w:rFonts w:ascii="Calibri" w:hAnsi="Calibri" w:cs="Arial"/>
          <w:sz w:val="22"/>
          <w:szCs w:val="22"/>
        </w:rPr>
        <w:t>Fregni</w:t>
      </w:r>
      <w:proofErr w:type="spellEnd"/>
      <w:r w:rsidRPr="001B4B4C">
        <w:rPr>
          <w:rStyle w:val="titledisplay"/>
          <w:rFonts w:ascii="Calibri" w:hAnsi="Calibri" w:cs="Arial"/>
          <w:sz w:val="22"/>
          <w:szCs w:val="22"/>
        </w:rPr>
        <w:t xml:space="preserve"> et al. </w:t>
      </w:r>
      <w:r w:rsidR="003F3F37">
        <w:rPr>
          <w:rStyle w:val="titledisplay"/>
          <w:rFonts w:ascii="Calibri" w:hAnsi="Calibri" w:cs="Arial"/>
          <w:sz w:val="22"/>
          <w:szCs w:val="22"/>
        </w:rPr>
        <w:t>[13]</w:t>
      </w:r>
      <w:r w:rsidRPr="001B4B4C">
        <w:rPr>
          <w:rStyle w:val="titledisplay"/>
          <w:rFonts w:ascii="Calibri" w:hAnsi="Calibri" w:cs="Arial"/>
          <w:sz w:val="22"/>
          <w:szCs w:val="22"/>
        </w:rPr>
        <w:t xml:space="preserve">, and Dockery et al. </w:t>
      </w:r>
      <w:r w:rsidR="003F3F37">
        <w:rPr>
          <w:rStyle w:val="titledisplay"/>
          <w:rFonts w:ascii="Calibri" w:hAnsi="Calibri" w:cs="Arial"/>
          <w:sz w:val="22"/>
          <w:szCs w:val="22"/>
        </w:rPr>
        <w:t>[14]</w:t>
      </w:r>
      <w:r w:rsidRPr="001B4B4C">
        <w:rPr>
          <w:rStyle w:val="titledisplay"/>
          <w:rFonts w:ascii="Calibri" w:hAnsi="Calibri" w:cs="Arial"/>
          <w:sz w:val="22"/>
          <w:szCs w:val="22"/>
        </w:rPr>
        <w:t xml:space="preserve"> showed improvement in performance on the 3 letter back test (a test of working memory), and the Tower of London test respectively with left dorsolateral prefrontal stimulation while studies focusing on improving inhibitory control have shown the efficacy of the right inferior frontal gyrus during stimulation when healthy subjects are engaged in the stop signal task </w:t>
      </w:r>
      <w:r w:rsidR="003F3F37">
        <w:rPr>
          <w:rStyle w:val="titledisplay"/>
          <w:rFonts w:ascii="Calibri" w:hAnsi="Calibri" w:cs="Arial"/>
          <w:sz w:val="22"/>
          <w:szCs w:val="22"/>
        </w:rPr>
        <w:t>[19,20]</w:t>
      </w:r>
      <w:r w:rsidRPr="001B4B4C">
        <w:rPr>
          <w:rStyle w:val="titledisplay"/>
          <w:rFonts w:ascii="Calibri" w:hAnsi="Calibri" w:cs="Arial"/>
          <w:sz w:val="22"/>
          <w:szCs w:val="22"/>
        </w:rPr>
        <w:t>.</w:t>
      </w:r>
    </w:p>
    <w:p w14:paraId="3ADB2B3F" w14:textId="77777777" w:rsidR="003360E6" w:rsidRPr="001B4B4C" w:rsidRDefault="003360E6" w:rsidP="006E1D09">
      <w:pPr>
        <w:rPr>
          <w:rStyle w:val="titledisplay"/>
          <w:rFonts w:ascii="Calibri" w:hAnsi="Calibri" w:cs="Arial"/>
          <w:sz w:val="22"/>
          <w:szCs w:val="22"/>
        </w:rPr>
      </w:pPr>
    </w:p>
    <w:p w14:paraId="0516DE91" w14:textId="77777777" w:rsidR="003360E6" w:rsidRPr="001B4B4C" w:rsidRDefault="004F2C73" w:rsidP="006E1D09">
      <w:pPr>
        <w:rPr>
          <w:rStyle w:val="titledisplay"/>
          <w:rFonts w:ascii="Calibri" w:hAnsi="Calibri" w:cs="Arial"/>
          <w:sz w:val="22"/>
          <w:szCs w:val="22"/>
        </w:rPr>
      </w:pPr>
      <w:r w:rsidRPr="001B4B4C">
        <w:rPr>
          <w:rStyle w:val="titledisplay"/>
          <w:rFonts w:ascii="Calibri" w:hAnsi="Calibri" w:cs="Arial"/>
          <w:sz w:val="22"/>
          <w:szCs w:val="22"/>
        </w:rPr>
        <w:t>In addition to</w:t>
      </w:r>
      <w:r w:rsidR="003360E6" w:rsidRPr="001B4B4C">
        <w:rPr>
          <w:rStyle w:val="titledisplay"/>
          <w:rFonts w:ascii="Calibri" w:hAnsi="Calibri" w:cs="Arial"/>
          <w:sz w:val="22"/>
          <w:szCs w:val="22"/>
        </w:rPr>
        <w:t xml:space="preserve"> encouraging results in healthy subjects, a number of studies have attempted to enhance cognition in different clinical populations. TMS has already been applied to patients with Alzheimer’s disease, Parkinson’s disease and dementia, </w:t>
      </w:r>
      <w:proofErr w:type="spellStart"/>
      <w:r w:rsidR="003360E6" w:rsidRPr="001B4B4C">
        <w:rPr>
          <w:rStyle w:val="titledisplay"/>
          <w:rFonts w:ascii="Calibri" w:hAnsi="Calibri" w:cs="Arial"/>
          <w:sz w:val="22"/>
          <w:szCs w:val="22"/>
        </w:rPr>
        <w:t>fronto</w:t>
      </w:r>
      <w:proofErr w:type="spellEnd"/>
      <w:r w:rsidR="003360E6" w:rsidRPr="001B4B4C">
        <w:rPr>
          <w:rStyle w:val="titledisplay"/>
          <w:rFonts w:ascii="Calibri" w:hAnsi="Calibri" w:cs="Arial"/>
          <w:sz w:val="22"/>
          <w:szCs w:val="22"/>
        </w:rPr>
        <w:t xml:space="preserve">-temporal dementia, stroke, autism, schizophrenia, and depression </w:t>
      </w:r>
      <w:r w:rsidR="00A94ABF">
        <w:rPr>
          <w:rStyle w:val="titledisplay"/>
          <w:rFonts w:ascii="Calibri" w:hAnsi="Calibri" w:cs="Arial"/>
          <w:sz w:val="22"/>
          <w:szCs w:val="22"/>
        </w:rPr>
        <w:t>[21]</w:t>
      </w:r>
      <w:r w:rsidR="003360E6" w:rsidRPr="001B4B4C">
        <w:rPr>
          <w:rStyle w:val="titledisplay"/>
          <w:rFonts w:ascii="Calibri" w:hAnsi="Calibri" w:cs="Arial"/>
          <w:sz w:val="22"/>
          <w:szCs w:val="22"/>
        </w:rPr>
        <w:t>. There is also emerging data on tDCS</w:t>
      </w:r>
      <w:r w:rsidR="003C4F72" w:rsidRPr="001B4B4C">
        <w:rPr>
          <w:rStyle w:val="titledisplay"/>
          <w:rFonts w:ascii="Calibri" w:hAnsi="Calibri" w:cs="Arial"/>
          <w:sz w:val="22"/>
          <w:szCs w:val="22"/>
        </w:rPr>
        <w:t>:</w:t>
      </w:r>
      <w:r w:rsidR="003360E6" w:rsidRPr="001B4B4C">
        <w:rPr>
          <w:rStyle w:val="titledisplay"/>
          <w:rFonts w:ascii="Calibri" w:hAnsi="Calibri" w:cs="Arial"/>
          <w:sz w:val="22"/>
          <w:szCs w:val="22"/>
        </w:rPr>
        <w:t xml:space="preserve"> working memory using the n-back test was shown to improve in depressed individuals after the use of tDCS</w:t>
      </w:r>
      <w:r w:rsidR="00E632D3">
        <w:rPr>
          <w:rStyle w:val="titledisplay"/>
          <w:rFonts w:ascii="Calibri" w:hAnsi="Calibri" w:cs="Arial"/>
          <w:sz w:val="22"/>
          <w:szCs w:val="22"/>
        </w:rPr>
        <w:t xml:space="preserve"> </w:t>
      </w:r>
      <w:r w:rsidR="00A94ABF">
        <w:rPr>
          <w:rStyle w:val="titledisplay"/>
          <w:rFonts w:ascii="Calibri" w:hAnsi="Calibri" w:cs="Arial"/>
          <w:sz w:val="22"/>
          <w:szCs w:val="22"/>
        </w:rPr>
        <w:t>[22]</w:t>
      </w:r>
      <w:r w:rsidR="003360E6" w:rsidRPr="001B4B4C">
        <w:rPr>
          <w:rStyle w:val="titledisplay"/>
          <w:rFonts w:ascii="Calibri" w:hAnsi="Calibri" w:cs="Arial"/>
          <w:sz w:val="22"/>
          <w:szCs w:val="22"/>
        </w:rPr>
        <w:t xml:space="preserve">. There is </w:t>
      </w:r>
      <w:r w:rsidR="003360E6" w:rsidRPr="001B4B4C">
        <w:rPr>
          <w:rStyle w:val="titledisplay"/>
          <w:rFonts w:ascii="Calibri" w:hAnsi="Calibri" w:cs="Arial"/>
          <w:sz w:val="22"/>
          <w:szCs w:val="22"/>
        </w:rPr>
        <w:lastRenderedPageBreak/>
        <w:t xml:space="preserve">evidence of improvement in word recognition in dementia, visual recognition memory in Alzheimer’s disease </w:t>
      </w:r>
      <w:r w:rsidR="00A94ABF">
        <w:rPr>
          <w:rStyle w:val="titledisplay"/>
          <w:rFonts w:ascii="Calibri" w:hAnsi="Calibri" w:cs="Arial"/>
          <w:sz w:val="22"/>
          <w:szCs w:val="22"/>
        </w:rPr>
        <w:t>[23,24]</w:t>
      </w:r>
      <w:r w:rsidR="003360E6" w:rsidRPr="001B4B4C">
        <w:rPr>
          <w:rStyle w:val="titledisplay"/>
          <w:rFonts w:ascii="Calibri" w:hAnsi="Calibri" w:cs="Arial"/>
          <w:sz w:val="22"/>
          <w:szCs w:val="22"/>
        </w:rPr>
        <w:t xml:space="preserve"> and working memory in Parkinson’s disease </w:t>
      </w:r>
      <w:r w:rsidR="00EA4A1F" w:rsidRPr="001B4B4C">
        <w:rPr>
          <w:rStyle w:val="titledisplay"/>
          <w:rFonts w:ascii="Calibri" w:hAnsi="Calibri" w:cs="Arial"/>
          <w:sz w:val="22"/>
          <w:szCs w:val="22"/>
        </w:rPr>
        <w:fldChar w:fldCharType="begin"/>
      </w:r>
      <w:r w:rsidR="003360E6" w:rsidRPr="001B4B4C">
        <w:rPr>
          <w:rStyle w:val="titledisplay"/>
          <w:rFonts w:ascii="Calibri" w:hAnsi="Calibri" w:cs="Arial"/>
          <w:sz w:val="22"/>
          <w:szCs w:val="22"/>
        </w:rPr>
        <w:instrText>ADDIN RW.CITE{{492 Boggio,P.S. 2006}}</w:instrText>
      </w:r>
      <w:r w:rsidR="00EA4A1F" w:rsidRPr="001B4B4C">
        <w:rPr>
          <w:rStyle w:val="titledisplay"/>
          <w:rFonts w:ascii="Calibri" w:hAnsi="Calibri" w:cs="Arial"/>
          <w:sz w:val="22"/>
          <w:szCs w:val="22"/>
        </w:rPr>
        <w:fldChar w:fldCharType="separate"/>
      </w:r>
      <w:r w:rsidR="00E632D3">
        <w:rPr>
          <w:rStyle w:val="titledisplay"/>
          <w:rFonts w:ascii="Calibri" w:hAnsi="Calibri" w:cs="Arial"/>
          <w:sz w:val="22"/>
          <w:szCs w:val="22"/>
        </w:rPr>
        <w:t>(25</w:t>
      </w:r>
      <w:r w:rsidR="003360E6" w:rsidRPr="001B4B4C">
        <w:rPr>
          <w:rStyle w:val="titledisplay"/>
          <w:rFonts w:ascii="Calibri" w:hAnsi="Calibri" w:cs="Arial"/>
          <w:sz w:val="22"/>
          <w:szCs w:val="22"/>
        </w:rPr>
        <w:t>)</w:t>
      </w:r>
      <w:r w:rsidR="00EA4A1F" w:rsidRPr="001B4B4C">
        <w:rPr>
          <w:rStyle w:val="titledisplay"/>
          <w:rFonts w:ascii="Calibri" w:hAnsi="Calibri" w:cs="Arial"/>
          <w:sz w:val="22"/>
          <w:szCs w:val="22"/>
        </w:rPr>
        <w:fldChar w:fldCharType="end"/>
      </w:r>
      <w:r w:rsidR="003360E6" w:rsidRPr="001B4B4C">
        <w:rPr>
          <w:rStyle w:val="titledisplay"/>
          <w:rFonts w:ascii="Calibri" w:hAnsi="Calibri" w:cs="Arial"/>
          <w:sz w:val="22"/>
          <w:szCs w:val="22"/>
        </w:rPr>
        <w:t xml:space="preserve">. However, A single tDCS trial in 10 patients with advanced FTD did not show any benefit in verbal fluency </w:t>
      </w:r>
      <w:r w:rsidR="00A94ABF">
        <w:rPr>
          <w:rStyle w:val="titledisplay"/>
          <w:rFonts w:ascii="Calibri" w:hAnsi="Calibri" w:cs="Arial"/>
          <w:sz w:val="22"/>
          <w:szCs w:val="22"/>
        </w:rPr>
        <w:t>[26]</w:t>
      </w:r>
      <w:r w:rsidR="003360E6" w:rsidRPr="001B4B4C">
        <w:rPr>
          <w:rStyle w:val="titledisplay"/>
          <w:rFonts w:ascii="Calibri" w:hAnsi="Calibri" w:cs="Arial"/>
          <w:sz w:val="22"/>
          <w:szCs w:val="22"/>
        </w:rPr>
        <w:t>.</w:t>
      </w:r>
    </w:p>
    <w:p w14:paraId="59650983" w14:textId="77777777" w:rsidR="003360E6" w:rsidRPr="001B4B4C" w:rsidRDefault="003360E6" w:rsidP="006E1D09">
      <w:pPr>
        <w:rPr>
          <w:rFonts w:ascii="Calibri" w:hAnsi="Calibri" w:cs="Arial"/>
          <w:sz w:val="22"/>
          <w:szCs w:val="22"/>
        </w:rPr>
      </w:pPr>
    </w:p>
    <w:p w14:paraId="142AC035" w14:textId="77777777" w:rsidR="003360E6" w:rsidRPr="001B4B4C" w:rsidRDefault="003360E6" w:rsidP="006E1D09">
      <w:pPr>
        <w:ind w:right="-574"/>
        <w:rPr>
          <w:rFonts w:ascii="Calibri" w:hAnsi="Calibri" w:cs="Arial"/>
          <w:sz w:val="22"/>
          <w:szCs w:val="22"/>
        </w:rPr>
      </w:pPr>
      <w:r w:rsidRPr="001B4B4C">
        <w:rPr>
          <w:rFonts w:ascii="Calibri" w:hAnsi="Calibri" w:cs="Arial"/>
          <w:sz w:val="22"/>
          <w:szCs w:val="22"/>
        </w:rPr>
        <w:t xml:space="preserve">Studies suggest that tDCS targeting the dorsolateral prefrontal cortex (DLPFC) modulates domains of executive neuropsychological function that are implicated in ADHD.  These include aspects of attention, working memory, and inhibitory control </w:t>
      </w:r>
      <w:r w:rsidR="00E632D3" w:rsidRPr="00F461D6">
        <w:rPr>
          <w:rFonts w:ascii="Calibri" w:hAnsi="Calibri" w:cs="Arial"/>
          <w:sz w:val="22"/>
          <w:szCs w:val="22"/>
        </w:rPr>
        <w:t>[11]</w:t>
      </w:r>
      <w:r w:rsidR="00EA4A1F" w:rsidRPr="001B4B4C">
        <w:rPr>
          <w:rFonts w:ascii="Calibri" w:hAnsi="Calibri" w:cs="Arial"/>
          <w:sz w:val="22"/>
          <w:szCs w:val="22"/>
        </w:rPr>
        <w:fldChar w:fldCharType="begin"/>
      </w:r>
      <w:r w:rsidR="007711F3" w:rsidRPr="001B4B4C">
        <w:rPr>
          <w:rFonts w:ascii="Calibri" w:hAnsi="Calibri" w:cs="Arial"/>
          <w:sz w:val="22"/>
          <w:szCs w:val="22"/>
        </w:rPr>
        <w:instrText xml:space="preserve"> ADDIN EN.CITE &lt;EndNote&gt;&lt;Cite&gt;&lt;Author&gt;Jacobson&lt;/Author&gt;&lt;Year&gt;2011&lt;/Year&gt;&lt;RecNum&gt;1107&lt;/RecNum&gt;&lt;record&gt;&lt;rec-number&gt;1107&lt;/rec-number&gt;&lt;foreign-keys&gt;&lt;key app="EN" db-id="5dapsp0piw5w2herrtkxsvslswffdzxt2sew"&gt;1107&lt;/key&gt;&lt;/foreign-keys&gt;&lt;ref-type name="Journal Article"&gt;17&lt;/ref-type&gt;&lt;contributors&gt;&lt;authors&gt;&lt;author&gt;Jacobson, L.&lt;/author&gt;&lt;author&gt;Javitt, D. C.&lt;/author&gt;&lt;author&gt;Lavidor, M.&lt;/author&gt;&lt;/authors&gt;&lt;/contributors&gt;&lt;auth-address&gt;Bar Ilan University, Ramat Gan, Israel.&lt;/auth-address&gt;&lt;titles&gt;&lt;title&gt;Activation of inhibition: diminishing impulsive behavior by direct current stimulation over the inferior frontal gyrus&lt;/title&gt;&lt;secondary-title&gt;J Cogn Neurosci&lt;/secondary-title&gt;&lt;/titles&gt;&lt;pages&gt;3380-7&lt;/pages&gt;&lt;volume&gt;23&lt;/volume&gt;&lt;number&gt;11&lt;/number&gt;&lt;edition&gt;2011/04/02&lt;/edition&gt;&lt;dates&gt;&lt;year&gt;2011&lt;/year&gt;&lt;pub-dates&gt;&lt;date&gt;Nov&lt;/date&gt;&lt;/pub-dates&gt;&lt;/dates&gt;&lt;isbn&gt;1530-8898 (Electronic)&amp;#xD;0898-929X (Linking)&lt;/isbn&gt;&lt;accession-num&gt;21452949&lt;/accession-num&gt;&lt;urls&gt;&lt;related-urls&gt;&lt;url&gt;http://www.ncbi.nlm.nih.gov/entrez/query.fcgi?cmd=Retrieve&amp;amp;db=PubMed&amp;amp;dopt=Citation&amp;amp;list_uids=21452949&lt;/url&gt;&lt;/related-urls&gt;&lt;/urls&gt;&lt;electronic-resource-num&gt;10.1162/jocn_a_00020&lt;/electronic-resource-num&gt;&lt;language&gt;eng&lt;/language&gt;&lt;/record&gt;&lt;/Cite&gt;&lt;/EndNote&gt;</w:instrText>
      </w:r>
      <w:r w:rsidR="00EA4A1F" w:rsidRPr="001B4B4C">
        <w:rPr>
          <w:rFonts w:ascii="Calibri" w:hAnsi="Calibri" w:cs="Arial"/>
          <w:sz w:val="22"/>
          <w:szCs w:val="22"/>
        </w:rPr>
        <w:fldChar w:fldCharType="end"/>
      </w:r>
      <w:r w:rsidR="00E632D3">
        <w:rPr>
          <w:rFonts w:ascii="Calibri" w:hAnsi="Calibri" w:cs="Arial"/>
          <w:sz w:val="22"/>
          <w:szCs w:val="22"/>
        </w:rPr>
        <w:t xml:space="preserve">. </w:t>
      </w:r>
      <w:r w:rsidR="003C4F72" w:rsidRPr="001B4B4C">
        <w:rPr>
          <w:rFonts w:ascii="Calibri" w:hAnsi="Calibri" w:cs="Arial"/>
          <w:sz w:val="22"/>
          <w:szCs w:val="22"/>
        </w:rPr>
        <w:t>Participants demonstrated greater v</w:t>
      </w:r>
      <w:r w:rsidRPr="001B4B4C">
        <w:rPr>
          <w:rFonts w:ascii="Calibri" w:hAnsi="Calibri" w:cs="Arial"/>
          <w:sz w:val="22"/>
          <w:szCs w:val="22"/>
        </w:rPr>
        <w:t>igilance during a simulated air-traffic control task during tDCS than under a sham condition</w:t>
      </w:r>
      <w:r w:rsidR="00C64FE6">
        <w:rPr>
          <w:rFonts w:ascii="Calibri" w:hAnsi="Calibri" w:cs="Arial"/>
          <w:sz w:val="22"/>
          <w:szCs w:val="22"/>
        </w:rPr>
        <w:t xml:space="preserve"> </w:t>
      </w:r>
      <w:r w:rsidR="00C64FE6" w:rsidRPr="00F461D6">
        <w:rPr>
          <w:rFonts w:ascii="Calibri" w:hAnsi="Calibri" w:cs="Arial"/>
          <w:sz w:val="22"/>
          <w:szCs w:val="22"/>
        </w:rPr>
        <w:t>[27]</w:t>
      </w:r>
      <w:r w:rsidRPr="001B4B4C">
        <w:rPr>
          <w:rFonts w:ascii="Calibri" w:hAnsi="Calibri" w:cs="Arial"/>
          <w:sz w:val="22"/>
          <w:szCs w:val="22"/>
        </w:rPr>
        <w:t>.  Two studies of anodal stimulation of left dorsolateral prefrontal cortex suggest utility of tDCS for modulation of executive control of attention</w:t>
      </w:r>
      <w:r w:rsidR="00F461D6" w:rsidRPr="00F461D6">
        <w:rPr>
          <w:rFonts w:ascii="Calibri" w:hAnsi="Calibri" w:cs="Arial"/>
          <w:sz w:val="22"/>
          <w:szCs w:val="22"/>
        </w:rPr>
        <w:t xml:space="preserve"> </w:t>
      </w:r>
      <w:r w:rsidR="00C64FE6" w:rsidRPr="00F461D6">
        <w:rPr>
          <w:rFonts w:ascii="Calibri" w:hAnsi="Calibri" w:cs="Arial"/>
          <w:sz w:val="22"/>
          <w:szCs w:val="22"/>
        </w:rPr>
        <w:t>[28]</w:t>
      </w:r>
      <w:r w:rsidR="00F461D6" w:rsidRPr="00F461D6">
        <w:rPr>
          <w:rFonts w:ascii="Calibri" w:hAnsi="Calibri" w:cs="Arial"/>
          <w:sz w:val="22"/>
          <w:szCs w:val="22"/>
        </w:rPr>
        <w:t>.</w:t>
      </w:r>
      <w:r w:rsidRPr="001B4B4C">
        <w:rPr>
          <w:rFonts w:ascii="Calibri" w:hAnsi="Calibri" w:cs="Arial"/>
          <w:sz w:val="22"/>
          <w:szCs w:val="22"/>
        </w:rPr>
        <w:t xml:space="preserve">  found greater response accuracy during a go / no-go task in patients with post-stroke cognitive decline, b</w:t>
      </w:r>
      <w:r w:rsidR="00C64FE6">
        <w:rPr>
          <w:rFonts w:ascii="Calibri" w:hAnsi="Calibri" w:cs="Arial"/>
          <w:sz w:val="22"/>
          <w:szCs w:val="22"/>
        </w:rPr>
        <w:t>ut not healthy control subjects</w:t>
      </w:r>
      <w:r w:rsidRPr="001B4B4C">
        <w:rPr>
          <w:rFonts w:ascii="Calibri" w:hAnsi="Calibri" w:cs="Arial"/>
          <w:sz w:val="22"/>
          <w:szCs w:val="22"/>
        </w:rPr>
        <w:t xml:space="preserve"> </w:t>
      </w:r>
      <w:r w:rsidR="00C64FE6" w:rsidRPr="00F461D6">
        <w:rPr>
          <w:rFonts w:ascii="Calibri" w:hAnsi="Calibri" w:cs="Arial"/>
          <w:sz w:val="22"/>
          <w:szCs w:val="22"/>
        </w:rPr>
        <w:t>[29].</w:t>
      </w:r>
      <w:r w:rsidRPr="001B4B4C">
        <w:rPr>
          <w:rFonts w:ascii="Calibri" w:hAnsi="Calibri" w:cs="Arial"/>
          <w:sz w:val="22"/>
          <w:szCs w:val="22"/>
        </w:rPr>
        <w:t xml:space="preserve"> found that healthy control subjects had greater reaction time on a Sternberg task when the incorrect choice presented was a distractor stimulus – allowing them to conclude that an effect on selective attention was responsible for working memory effects of tDCS.</w:t>
      </w:r>
    </w:p>
    <w:p w14:paraId="471C6E05" w14:textId="77777777" w:rsidR="003360E6" w:rsidRPr="001B4B4C" w:rsidRDefault="003360E6" w:rsidP="006E1D09">
      <w:pPr>
        <w:ind w:right="-574"/>
        <w:rPr>
          <w:rFonts w:ascii="Calibri" w:hAnsi="Calibri" w:cs="Arial"/>
          <w:color w:val="auto"/>
          <w:sz w:val="22"/>
          <w:szCs w:val="22"/>
        </w:rPr>
      </w:pPr>
    </w:p>
    <w:p w14:paraId="28B59B92" w14:textId="77777777" w:rsidR="003360E6" w:rsidRPr="001B4B4C" w:rsidRDefault="003360E6" w:rsidP="006E1D09">
      <w:pPr>
        <w:ind w:right="-574"/>
        <w:rPr>
          <w:rFonts w:ascii="Calibri" w:hAnsi="Calibri" w:cs="Arial"/>
          <w:color w:val="auto"/>
          <w:sz w:val="22"/>
          <w:szCs w:val="22"/>
        </w:rPr>
      </w:pPr>
      <w:r w:rsidRPr="001B4B4C">
        <w:rPr>
          <w:rFonts w:ascii="Calibri" w:hAnsi="Calibri" w:cs="Arial"/>
          <w:color w:val="auto"/>
          <w:sz w:val="22"/>
          <w:szCs w:val="22"/>
        </w:rPr>
        <w:t>Many cognitive neuroscience studies also demonstrate a causal link between the DLPFC and decision-making</w:t>
      </w:r>
      <w:r w:rsidR="003C4F72" w:rsidRPr="001B4B4C">
        <w:rPr>
          <w:rFonts w:ascii="Calibri" w:hAnsi="Calibri" w:cs="Arial"/>
          <w:color w:val="auto"/>
          <w:sz w:val="22"/>
          <w:szCs w:val="22"/>
        </w:rPr>
        <w:t xml:space="preserve"> </w:t>
      </w:r>
      <w:r w:rsidRPr="001B4B4C">
        <w:rPr>
          <w:rFonts w:ascii="Calibri" w:hAnsi="Calibri" w:cs="Arial"/>
          <w:color w:val="auto"/>
          <w:sz w:val="22"/>
          <w:szCs w:val="22"/>
        </w:rPr>
        <w:t>behaviors and reveal the capability of noninvasive brain stimulation techniques to influence</w:t>
      </w:r>
      <w:r w:rsidR="003C4F72" w:rsidRPr="001B4B4C">
        <w:rPr>
          <w:rFonts w:ascii="Calibri" w:hAnsi="Calibri" w:cs="Arial"/>
          <w:color w:val="auto"/>
          <w:sz w:val="22"/>
          <w:szCs w:val="22"/>
        </w:rPr>
        <w:t xml:space="preserve"> </w:t>
      </w:r>
      <w:r w:rsidRPr="001B4B4C">
        <w:rPr>
          <w:rFonts w:ascii="Calibri" w:hAnsi="Calibri" w:cs="Arial"/>
          <w:color w:val="auto"/>
          <w:sz w:val="22"/>
          <w:szCs w:val="22"/>
        </w:rPr>
        <w:t>decision-making processes.  For example, anodal</w:t>
      </w:r>
      <w:r w:rsidR="003C4F72" w:rsidRPr="001B4B4C">
        <w:rPr>
          <w:rFonts w:ascii="Calibri" w:hAnsi="Calibri" w:cs="Arial"/>
          <w:color w:val="auto"/>
          <w:sz w:val="22"/>
          <w:szCs w:val="22"/>
        </w:rPr>
        <w:t xml:space="preserve"> </w:t>
      </w:r>
      <w:r w:rsidRPr="001B4B4C">
        <w:rPr>
          <w:rFonts w:ascii="Calibri" w:hAnsi="Calibri" w:cs="Arial"/>
          <w:color w:val="auto"/>
          <w:sz w:val="22"/>
          <w:szCs w:val="22"/>
        </w:rPr>
        <w:t xml:space="preserve">stimulation over the right DLPFC coupled with cathodal over the left DLPFC </w:t>
      </w:r>
      <w:r w:rsidR="00E33905" w:rsidRPr="001B4B4C">
        <w:rPr>
          <w:rFonts w:ascii="Calibri" w:hAnsi="Calibri" w:cs="Arial"/>
          <w:color w:val="auto"/>
          <w:sz w:val="22"/>
          <w:szCs w:val="22"/>
        </w:rPr>
        <w:t>was associated with</w:t>
      </w:r>
      <w:r w:rsidRPr="001B4B4C">
        <w:rPr>
          <w:rFonts w:ascii="Calibri" w:hAnsi="Calibri" w:cs="Arial"/>
          <w:color w:val="auto"/>
          <w:sz w:val="22"/>
          <w:szCs w:val="22"/>
        </w:rPr>
        <w:t xml:space="preserve"> safe</w:t>
      </w:r>
      <w:r w:rsidR="00E33905" w:rsidRPr="001B4B4C">
        <w:rPr>
          <w:rFonts w:ascii="Calibri" w:hAnsi="Calibri" w:cs="Arial"/>
          <w:color w:val="auto"/>
          <w:sz w:val="22"/>
          <w:szCs w:val="22"/>
        </w:rPr>
        <w:t>r</w:t>
      </w:r>
      <w:r w:rsidRPr="001B4B4C">
        <w:rPr>
          <w:rFonts w:ascii="Calibri" w:hAnsi="Calibri" w:cs="Arial"/>
          <w:color w:val="auto"/>
          <w:sz w:val="22"/>
          <w:szCs w:val="22"/>
        </w:rPr>
        <w:t xml:space="preserve"> </w:t>
      </w:r>
      <w:r w:rsidR="00E33905" w:rsidRPr="001B4B4C">
        <w:rPr>
          <w:rFonts w:ascii="Calibri" w:hAnsi="Calibri" w:cs="Arial"/>
          <w:color w:val="auto"/>
          <w:sz w:val="22"/>
          <w:szCs w:val="22"/>
        </w:rPr>
        <w:t xml:space="preserve">choices </w:t>
      </w:r>
      <w:r w:rsidRPr="001B4B4C">
        <w:rPr>
          <w:rFonts w:ascii="Calibri" w:hAnsi="Calibri" w:cs="Arial"/>
          <w:color w:val="auto"/>
          <w:sz w:val="22"/>
          <w:szCs w:val="22"/>
        </w:rPr>
        <w:t xml:space="preserve">as measured by the Risk </w:t>
      </w:r>
      <w:r w:rsidR="0080364D">
        <w:rPr>
          <w:rFonts w:ascii="Calibri" w:hAnsi="Calibri" w:cs="Arial"/>
          <w:color w:val="auto"/>
          <w:sz w:val="22"/>
          <w:szCs w:val="22"/>
        </w:rPr>
        <w:t xml:space="preserve">Task </w:t>
      </w:r>
      <w:r w:rsidR="00C64FE6" w:rsidRPr="00F461D6">
        <w:rPr>
          <w:rFonts w:ascii="Calibri" w:hAnsi="Calibri" w:cs="Arial"/>
          <w:color w:val="auto"/>
          <w:sz w:val="22"/>
          <w:szCs w:val="22"/>
        </w:rPr>
        <w:t>[30]</w:t>
      </w:r>
      <w:r w:rsidRPr="00F461D6">
        <w:rPr>
          <w:rFonts w:ascii="Calibri" w:hAnsi="Calibri" w:cs="Arial"/>
          <w:color w:val="auto"/>
          <w:sz w:val="22"/>
          <w:szCs w:val="22"/>
        </w:rPr>
        <w:t>.</w:t>
      </w:r>
      <w:r w:rsidRPr="001B4B4C">
        <w:rPr>
          <w:rFonts w:ascii="Calibri" w:hAnsi="Calibri" w:cs="Arial"/>
          <w:color w:val="auto"/>
          <w:sz w:val="22"/>
          <w:szCs w:val="22"/>
        </w:rPr>
        <w:t xml:space="preserve"> Conversely, participants receiving</w:t>
      </w:r>
      <w:r w:rsidR="00E33905" w:rsidRPr="001B4B4C">
        <w:rPr>
          <w:rFonts w:ascii="Calibri" w:hAnsi="Calibri" w:cs="Arial"/>
          <w:color w:val="auto"/>
          <w:sz w:val="22"/>
          <w:szCs w:val="22"/>
        </w:rPr>
        <w:t xml:space="preserve"> </w:t>
      </w:r>
      <w:r w:rsidRPr="001B4B4C">
        <w:rPr>
          <w:rFonts w:ascii="Calibri" w:hAnsi="Calibri" w:cs="Arial"/>
          <w:color w:val="auto"/>
          <w:sz w:val="22"/>
          <w:szCs w:val="22"/>
        </w:rPr>
        <w:t>anodal stimulation over the left DLPFC coupled with cathodal over the right DLPFC did not</w:t>
      </w:r>
      <w:r w:rsidR="00E33905" w:rsidRPr="001B4B4C">
        <w:rPr>
          <w:rFonts w:ascii="Calibri" w:hAnsi="Calibri" w:cs="Arial"/>
          <w:color w:val="auto"/>
          <w:sz w:val="22"/>
          <w:szCs w:val="22"/>
        </w:rPr>
        <w:t xml:space="preserve"> </w:t>
      </w:r>
      <w:r w:rsidRPr="001B4B4C">
        <w:rPr>
          <w:rFonts w:ascii="Calibri" w:hAnsi="Calibri" w:cs="Arial"/>
          <w:color w:val="auto"/>
          <w:sz w:val="22"/>
          <w:szCs w:val="22"/>
        </w:rPr>
        <w:t>differ in their choice related to risk-taking behaviors from those receiving sham stimulation.</w:t>
      </w:r>
      <w:r w:rsidR="00E33905" w:rsidRPr="001B4B4C">
        <w:rPr>
          <w:rFonts w:ascii="Calibri" w:hAnsi="Calibri" w:cs="Arial"/>
          <w:color w:val="auto"/>
          <w:sz w:val="22"/>
          <w:szCs w:val="22"/>
        </w:rPr>
        <w:t xml:space="preserve"> </w:t>
      </w:r>
      <w:r w:rsidRPr="001B4B4C">
        <w:rPr>
          <w:rFonts w:ascii="Calibri" w:hAnsi="Calibri" w:cs="Arial"/>
          <w:color w:val="auto"/>
          <w:sz w:val="22"/>
          <w:szCs w:val="22"/>
        </w:rPr>
        <w:t>But</w:t>
      </w:r>
      <w:r w:rsidRPr="001B4B4C">
        <w:rPr>
          <w:rFonts w:ascii="Calibri" w:hAnsi="Calibri" w:cs="Arial"/>
          <w:b/>
          <w:color w:val="auto"/>
          <w:sz w:val="22"/>
          <w:szCs w:val="22"/>
        </w:rPr>
        <w:t xml:space="preserve"> </w:t>
      </w:r>
      <w:r w:rsidRPr="001B4B4C">
        <w:rPr>
          <w:rFonts w:ascii="Calibri" w:hAnsi="Calibri" w:cs="Arial"/>
          <w:color w:val="auto"/>
          <w:sz w:val="22"/>
          <w:szCs w:val="22"/>
        </w:rPr>
        <w:t>using a more complex experimental paradigm involving calculation of level of risk and balance of reward</w:t>
      </w:r>
      <w:r w:rsidR="00E33905" w:rsidRPr="001B4B4C">
        <w:rPr>
          <w:rFonts w:ascii="Calibri" w:hAnsi="Calibri" w:cs="Arial"/>
          <w:color w:val="auto"/>
          <w:sz w:val="22"/>
          <w:szCs w:val="22"/>
        </w:rPr>
        <w:t xml:space="preserve"> during </w:t>
      </w:r>
      <w:r w:rsidR="001A2AC3">
        <w:rPr>
          <w:rFonts w:ascii="Calibri" w:hAnsi="Calibri" w:cs="Arial"/>
          <w:color w:val="auto"/>
          <w:sz w:val="22"/>
          <w:szCs w:val="22"/>
        </w:rPr>
        <w:t xml:space="preserve">the Risk Task, </w:t>
      </w:r>
      <w:r w:rsidR="00C64FE6" w:rsidRPr="00F461D6">
        <w:rPr>
          <w:rFonts w:ascii="Calibri" w:hAnsi="Calibri" w:cs="Arial"/>
          <w:color w:val="auto"/>
          <w:sz w:val="22"/>
          <w:szCs w:val="22"/>
        </w:rPr>
        <w:t>[31]</w:t>
      </w:r>
      <w:r w:rsidRPr="001B4B4C">
        <w:rPr>
          <w:rFonts w:ascii="Calibri" w:hAnsi="Calibri" w:cs="Arial"/>
          <w:color w:val="auto"/>
          <w:sz w:val="22"/>
          <w:szCs w:val="22"/>
        </w:rPr>
        <w:t xml:space="preserve"> found increased risk taking in subjects who received 1 Hz rTMS over the right DLPFC. </w:t>
      </w:r>
    </w:p>
    <w:p w14:paraId="5A1DFD24" w14:textId="77777777" w:rsidR="003360E6" w:rsidRPr="001B4B4C" w:rsidRDefault="003360E6" w:rsidP="006E1D09">
      <w:pPr>
        <w:ind w:right="-574"/>
        <w:rPr>
          <w:rFonts w:ascii="Calibri" w:hAnsi="Calibri" w:cs="Arial"/>
          <w:color w:val="auto"/>
          <w:sz w:val="22"/>
          <w:szCs w:val="22"/>
        </w:rPr>
      </w:pPr>
    </w:p>
    <w:p w14:paraId="4B852465" w14:textId="77777777" w:rsidR="003360E6" w:rsidRPr="001B4B4C" w:rsidRDefault="003360E6" w:rsidP="006E1D09">
      <w:pPr>
        <w:ind w:right="-574"/>
        <w:rPr>
          <w:rFonts w:ascii="Calibri" w:hAnsi="Calibri"/>
          <w:b/>
          <w:sz w:val="22"/>
          <w:szCs w:val="22"/>
        </w:rPr>
      </w:pPr>
      <w:r w:rsidRPr="001B4B4C">
        <w:rPr>
          <w:rFonts w:ascii="Calibri" w:hAnsi="Calibri"/>
          <w:b/>
          <w:sz w:val="22"/>
          <w:szCs w:val="22"/>
        </w:rPr>
        <w:t>II. SPECIFIC AIMS</w:t>
      </w:r>
    </w:p>
    <w:p w14:paraId="4DD21A1F" w14:textId="77777777" w:rsidR="003360E6" w:rsidRPr="001B4B4C" w:rsidRDefault="003360E6" w:rsidP="006E1D09">
      <w:pPr>
        <w:ind w:right="-574"/>
        <w:rPr>
          <w:rFonts w:ascii="Calibri" w:hAnsi="Calibri"/>
          <w:b/>
          <w:sz w:val="22"/>
          <w:szCs w:val="22"/>
        </w:rPr>
      </w:pPr>
    </w:p>
    <w:p w14:paraId="1040F287" w14:textId="77777777" w:rsidR="00C63A89" w:rsidRDefault="0080580C" w:rsidP="006E1D09">
      <w:pPr>
        <w:ind w:right="-574"/>
        <w:rPr>
          <w:rFonts w:ascii="Calibri" w:hAnsi="Calibri"/>
          <w:sz w:val="22"/>
          <w:szCs w:val="22"/>
        </w:rPr>
      </w:pPr>
      <w:r w:rsidRPr="005B4536">
        <w:rPr>
          <w:rFonts w:ascii="Calibri" w:hAnsi="Calibri"/>
          <w:sz w:val="22"/>
          <w:szCs w:val="22"/>
        </w:rPr>
        <w:t>We propose a crossover p</w:t>
      </w:r>
      <w:r>
        <w:rPr>
          <w:rFonts w:ascii="Calibri" w:hAnsi="Calibri"/>
          <w:sz w:val="22"/>
          <w:szCs w:val="22"/>
        </w:rPr>
        <w:t>lacebo-controlled study using two 3</w:t>
      </w:r>
      <w:r w:rsidRPr="005B4536">
        <w:rPr>
          <w:rFonts w:ascii="Calibri" w:hAnsi="Calibri"/>
          <w:sz w:val="22"/>
          <w:szCs w:val="22"/>
        </w:rPr>
        <w:t>0 min session</w:t>
      </w:r>
      <w:r>
        <w:rPr>
          <w:rFonts w:ascii="Calibri" w:hAnsi="Calibri"/>
          <w:sz w:val="22"/>
          <w:szCs w:val="22"/>
        </w:rPr>
        <w:t>s</w:t>
      </w:r>
      <w:r w:rsidRPr="005B4536">
        <w:rPr>
          <w:rFonts w:ascii="Calibri" w:hAnsi="Calibri"/>
          <w:sz w:val="22"/>
          <w:szCs w:val="22"/>
        </w:rPr>
        <w:t xml:space="preserve"> of real </w:t>
      </w:r>
      <w:r>
        <w:rPr>
          <w:rFonts w:ascii="Calibri" w:hAnsi="Calibri"/>
          <w:sz w:val="22"/>
          <w:szCs w:val="22"/>
        </w:rPr>
        <w:t xml:space="preserve">(one </w:t>
      </w:r>
      <w:r w:rsidR="000C33CF">
        <w:rPr>
          <w:rFonts w:ascii="Calibri" w:hAnsi="Calibri"/>
          <w:sz w:val="22"/>
          <w:szCs w:val="22"/>
        </w:rPr>
        <w:t xml:space="preserve">session </w:t>
      </w:r>
      <w:r>
        <w:rPr>
          <w:rFonts w:ascii="Calibri" w:hAnsi="Calibri"/>
          <w:sz w:val="22"/>
          <w:szCs w:val="22"/>
        </w:rPr>
        <w:t xml:space="preserve">to left DLPFC and one </w:t>
      </w:r>
      <w:r w:rsidR="000C33CF">
        <w:rPr>
          <w:rFonts w:ascii="Calibri" w:hAnsi="Calibri"/>
          <w:sz w:val="22"/>
          <w:szCs w:val="22"/>
        </w:rPr>
        <w:t xml:space="preserve">session </w:t>
      </w:r>
      <w:r>
        <w:rPr>
          <w:rFonts w:ascii="Calibri" w:hAnsi="Calibri"/>
          <w:sz w:val="22"/>
          <w:szCs w:val="22"/>
        </w:rPr>
        <w:t xml:space="preserve">to right DLPFC) </w:t>
      </w:r>
      <w:r w:rsidRPr="005B4536">
        <w:rPr>
          <w:rFonts w:ascii="Calibri" w:hAnsi="Calibri"/>
          <w:sz w:val="22"/>
          <w:szCs w:val="22"/>
        </w:rPr>
        <w:t>vs.</w:t>
      </w:r>
      <w:r>
        <w:rPr>
          <w:rFonts w:ascii="Calibri" w:hAnsi="Calibri"/>
          <w:sz w:val="22"/>
          <w:szCs w:val="22"/>
        </w:rPr>
        <w:t xml:space="preserve"> one 30m min session of</w:t>
      </w:r>
      <w:r w:rsidRPr="005B4536">
        <w:rPr>
          <w:rFonts w:ascii="Calibri" w:hAnsi="Calibri"/>
          <w:sz w:val="22"/>
          <w:szCs w:val="22"/>
        </w:rPr>
        <w:t xml:space="preserve"> sham </w:t>
      </w:r>
      <w:r>
        <w:rPr>
          <w:rFonts w:ascii="Calibri" w:hAnsi="Calibri"/>
          <w:sz w:val="22"/>
          <w:szCs w:val="22"/>
        </w:rPr>
        <w:t>transcranial direct current stimulation (tDCS)</w:t>
      </w:r>
      <w:r w:rsidRPr="005B4536">
        <w:rPr>
          <w:rFonts w:ascii="Calibri" w:hAnsi="Calibri"/>
          <w:sz w:val="22"/>
          <w:szCs w:val="22"/>
        </w:rPr>
        <w:t xml:space="preserve"> with the goal of transiently modulating executive function and </w:t>
      </w:r>
      <w:r>
        <w:rPr>
          <w:rFonts w:ascii="Calibri" w:hAnsi="Calibri"/>
          <w:sz w:val="22"/>
          <w:szCs w:val="22"/>
        </w:rPr>
        <w:t>inhibitory control</w:t>
      </w:r>
      <w:r w:rsidRPr="005B4536">
        <w:rPr>
          <w:rFonts w:ascii="Calibri" w:hAnsi="Calibri"/>
          <w:sz w:val="22"/>
          <w:szCs w:val="22"/>
        </w:rPr>
        <w:t xml:space="preserve"> in </w:t>
      </w:r>
      <w:r w:rsidR="00745196">
        <w:rPr>
          <w:rFonts w:ascii="Calibri" w:hAnsi="Calibri"/>
          <w:sz w:val="22"/>
          <w:szCs w:val="22"/>
        </w:rPr>
        <w:t>participants</w:t>
      </w:r>
      <w:r w:rsidR="00745196" w:rsidRPr="005B4536">
        <w:rPr>
          <w:rFonts w:ascii="Calibri" w:hAnsi="Calibri"/>
          <w:sz w:val="22"/>
          <w:szCs w:val="22"/>
        </w:rPr>
        <w:t xml:space="preserve"> </w:t>
      </w:r>
      <w:r w:rsidRPr="005B4536">
        <w:rPr>
          <w:rFonts w:ascii="Calibri" w:hAnsi="Calibri"/>
          <w:sz w:val="22"/>
          <w:szCs w:val="22"/>
        </w:rPr>
        <w:t>with ADHD. Deficits in these cognitive functions are core to ADHD, and cause significant impairment and morbidity.</w:t>
      </w:r>
      <w:r w:rsidR="00791D4F">
        <w:rPr>
          <w:rFonts w:ascii="Calibri" w:hAnsi="Calibri"/>
          <w:sz w:val="22"/>
          <w:szCs w:val="22"/>
        </w:rPr>
        <w:t xml:space="preserve"> The study will also include a cohort of healthy controls for comparison. </w:t>
      </w:r>
      <w:r w:rsidR="000C3909">
        <w:rPr>
          <w:rFonts w:ascii="Calibri" w:hAnsi="Calibri"/>
          <w:sz w:val="22"/>
          <w:szCs w:val="22"/>
        </w:rPr>
        <w:t xml:space="preserve"> </w:t>
      </w:r>
      <w:r w:rsidR="000C3909" w:rsidRPr="00CD1B2B">
        <w:rPr>
          <w:rFonts w:ascii="Calibri" w:hAnsi="Calibri"/>
          <w:color w:val="222222"/>
          <w:sz w:val="22"/>
          <w:szCs w:val="22"/>
          <w:shd w:val="clear" w:color="auto" w:fill="FFFFFF"/>
        </w:rPr>
        <w:t xml:space="preserve">We will create 2 groups of tasks which probe the 2 primary aspects of executive function: attention/working memory and inhibition/decision-making. </w:t>
      </w:r>
      <w:r w:rsidR="000C3909">
        <w:rPr>
          <w:rFonts w:ascii="Calibri" w:hAnsi="Calibri"/>
          <w:color w:val="222222"/>
          <w:sz w:val="22"/>
          <w:szCs w:val="22"/>
          <w:shd w:val="clear" w:color="auto" w:fill="FFFFFF"/>
        </w:rPr>
        <w:t xml:space="preserve">We will test half of the recruited ADHD </w:t>
      </w:r>
      <w:r w:rsidR="00745196">
        <w:rPr>
          <w:rFonts w:ascii="Calibri" w:hAnsi="Calibri"/>
          <w:sz w:val="22"/>
          <w:szCs w:val="22"/>
        </w:rPr>
        <w:t>participants</w:t>
      </w:r>
      <w:r w:rsidR="00745196">
        <w:rPr>
          <w:rFonts w:ascii="Calibri" w:hAnsi="Calibri"/>
          <w:color w:val="222222"/>
          <w:sz w:val="22"/>
          <w:szCs w:val="22"/>
          <w:shd w:val="clear" w:color="auto" w:fill="FFFFFF"/>
        </w:rPr>
        <w:t xml:space="preserve"> </w:t>
      </w:r>
      <w:r w:rsidR="000C3909">
        <w:rPr>
          <w:rFonts w:ascii="Calibri" w:hAnsi="Calibri"/>
          <w:color w:val="222222"/>
          <w:sz w:val="22"/>
          <w:szCs w:val="22"/>
          <w:shd w:val="clear" w:color="auto" w:fill="FFFFFF"/>
        </w:rPr>
        <w:t>with the attention/working memory tasks and the other half with the inhibition/decision-making tasks</w:t>
      </w:r>
      <w:r w:rsidR="000C3909" w:rsidRPr="00CD1B2B">
        <w:rPr>
          <w:rFonts w:ascii="Calibri" w:hAnsi="Calibri"/>
          <w:color w:val="222222"/>
          <w:sz w:val="22"/>
          <w:szCs w:val="22"/>
          <w:shd w:val="clear" w:color="auto" w:fill="FFFFFF"/>
        </w:rPr>
        <w:t>.</w:t>
      </w:r>
      <w:r w:rsidR="00D440F0">
        <w:rPr>
          <w:rFonts w:ascii="Calibri" w:hAnsi="Calibri"/>
          <w:color w:val="222222"/>
          <w:sz w:val="22"/>
          <w:szCs w:val="22"/>
          <w:shd w:val="clear" w:color="auto" w:fill="FFFFFF"/>
        </w:rPr>
        <w:t xml:space="preserve"> </w:t>
      </w:r>
      <w:r w:rsidR="00791D4F">
        <w:rPr>
          <w:rFonts w:ascii="Calibri" w:hAnsi="Calibri"/>
          <w:color w:val="222222"/>
          <w:sz w:val="22"/>
          <w:szCs w:val="22"/>
          <w:shd w:val="clear" w:color="auto" w:fill="FFFFFF"/>
        </w:rPr>
        <w:t>Likewise,  these 2 cognitive domains will be tested independently in healthy controls as above.</w:t>
      </w:r>
    </w:p>
    <w:p w14:paraId="26A4E1A9" w14:textId="77777777" w:rsidR="00C63A89" w:rsidRDefault="00C63A89" w:rsidP="006E1D09">
      <w:pPr>
        <w:ind w:right="-574"/>
        <w:rPr>
          <w:rFonts w:ascii="Calibri" w:hAnsi="Calibri"/>
          <w:sz w:val="22"/>
          <w:szCs w:val="22"/>
        </w:rPr>
      </w:pPr>
    </w:p>
    <w:p w14:paraId="1E71E836" w14:textId="77777777" w:rsidR="00C63A89" w:rsidRPr="005B4536" w:rsidRDefault="00745196" w:rsidP="006E1D09">
      <w:pPr>
        <w:ind w:right="-574"/>
        <w:rPr>
          <w:rFonts w:ascii="Calibri" w:hAnsi="Calibri"/>
          <w:sz w:val="22"/>
          <w:szCs w:val="22"/>
        </w:rPr>
      </w:pPr>
      <w:r>
        <w:rPr>
          <w:rFonts w:ascii="Calibri" w:hAnsi="Calibri"/>
          <w:sz w:val="22"/>
          <w:szCs w:val="22"/>
        </w:rPr>
        <w:t>Participants</w:t>
      </w:r>
      <w:r w:rsidRPr="005B4536">
        <w:rPr>
          <w:rFonts w:ascii="Calibri" w:hAnsi="Calibri"/>
          <w:sz w:val="22"/>
          <w:szCs w:val="22"/>
        </w:rPr>
        <w:t xml:space="preserve"> </w:t>
      </w:r>
      <w:r w:rsidR="00C63A89" w:rsidRPr="005B4536">
        <w:rPr>
          <w:rFonts w:ascii="Calibri" w:hAnsi="Calibri"/>
          <w:sz w:val="22"/>
          <w:szCs w:val="22"/>
        </w:rPr>
        <w:t>will be randomized to start with either sham or active stimulation. Cognitive testing</w:t>
      </w:r>
      <w:r w:rsidR="00C63A89">
        <w:rPr>
          <w:rFonts w:ascii="Calibri" w:hAnsi="Calibri"/>
          <w:sz w:val="22"/>
          <w:szCs w:val="22"/>
        </w:rPr>
        <w:t xml:space="preserve"> will occur before and after a 3</w:t>
      </w:r>
      <w:r w:rsidR="00C63A89" w:rsidRPr="005B4536">
        <w:rPr>
          <w:rFonts w:ascii="Calibri" w:hAnsi="Calibri"/>
          <w:sz w:val="22"/>
          <w:szCs w:val="22"/>
        </w:rPr>
        <w:t xml:space="preserve">0 min session of tDCS. During their second </w:t>
      </w:r>
      <w:r w:rsidR="00C63A89">
        <w:rPr>
          <w:rFonts w:ascii="Calibri" w:hAnsi="Calibri"/>
          <w:sz w:val="22"/>
          <w:szCs w:val="22"/>
        </w:rPr>
        <w:t xml:space="preserve">and third </w:t>
      </w:r>
      <w:r w:rsidR="00C63A89" w:rsidRPr="005B4536">
        <w:rPr>
          <w:rFonts w:ascii="Calibri" w:hAnsi="Calibri"/>
          <w:sz w:val="22"/>
          <w:szCs w:val="22"/>
        </w:rPr>
        <w:t>visit</w:t>
      </w:r>
      <w:r w:rsidR="00C63A89">
        <w:rPr>
          <w:rFonts w:ascii="Calibri" w:hAnsi="Calibri"/>
          <w:sz w:val="22"/>
          <w:szCs w:val="22"/>
        </w:rPr>
        <w:t>s</w:t>
      </w:r>
      <w:r w:rsidR="00C63A89" w:rsidRPr="005B4536">
        <w:rPr>
          <w:rFonts w:ascii="Calibri" w:hAnsi="Calibri"/>
          <w:sz w:val="22"/>
          <w:szCs w:val="22"/>
        </w:rPr>
        <w:t xml:space="preserve">, </w:t>
      </w:r>
      <w:r w:rsidR="0047683E">
        <w:rPr>
          <w:rFonts w:ascii="Calibri" w:hAnsi="Calibri"/>
          <w:sz w:val="22"/>
          <w:szCs w:val="22"/>
        </w:rPr>
        <w:t xml:space="preserve">participants </w:t>
      </w:r>
      <w:r w:rsidR="00C63A89" w:rsidRPr="005B4536">
        <w:rPr>
          <w:rFonts w:ascii="Calibri" w:hAnsi="Calibri"/>
          <w:sz w:val="22"/>
          <w:szCs w:val="22"/>
        </w:rPr>
        <w:t xml:space="preserve">will undergo the same protocol and receive </w:t>
      </w:r>
      <w:r w:rsidR="00C63A89">
        <w:rPr>
          <w:rFonts w:ascii="Calibri" w:hAnsi="Calibri"/>
          <w:sz w:val="22"/>
          <w:szCs w:val="22"/>
        </w:rPr>
        <w:t>the remaining tDCS conditions (anodal right DLPFC, anodal left DLPFC or sham) that were not done during the first visit in randomized order</w:t>
      </w:r>
      <w:r w:rsidR="00C63A89" w:rsidRPr="005B4536">
        <w:rPr>
          <w:rFonts w:ascii="Calibri" w:hAnsi="Calibri"/>
          <w:sz w:val="22"/>
          <w:szCs w:val="22"/>
        </w:rPr>
        <w:t xml:space="preserve">. </w:t>
      </w:r>
    </w:p>
    <w:p w14:paraId="12E634F7" w14:textId="77777777" w:rsidR="003360E6" w:rsidRPr="001B4B4C" w:rsidRDefault="003360E6" w:rsidP="006E1D09">
      <w:pPr>
        <w:ind w:right="-574"/>
        <w:rPr>
          <w:rFonts w:ascii="Calibri" w:hAnsi="Calibri"/>
          <w:sz w:val="22"/>
          <w:szCs w:val="22"/>
        </w:rPr>
      </w:pPr>
    </w:p>
    <w:p w14:paraId="248A96F0" w14:textId="77777777" w:rsidR="00791D4F" w:rsidRDefault="003360E6" w:rsidP="006E1D09">
      <w:pPr>
        <w:ind w:right="-574"/>
        <w:rPr>
          <w:rFonts w:ascii="Calibri" w:hAnsi="Calibri"/>
          <w:color w:val="auto"/>
          <w:sz w:val="22"/>
          <w:szCs w:val="22"/>
          <w:lang w:eastAsia="ja-JP"/>
        </w:rPr>
      </w:pPr>
      <w:r w:rsidRPr="001B4B4C">
        <w:rPr>
          <w:rFonts w:ascii="Calibri" w:hAnsi="Calibri"/>
          <w:color w:val="auto"/>
          <w:sz w:val="22"/>
          <w:szCs w:val="22"/>
          <w:u w:val="single"/>
          <w:lang w:eastAsia="ja-JP"/>
        </w:rPr>
        <w:t>Hypothesis 1</w:t>
      </w:r>
      <w:r w:rsidRPr="001B4B4C">
        <w:rPr>
          <w:rFonts w:ascii="Calibri" w:hAnsi="Calibri"/>
          <w:color w:val="auto"/>
          <w:sz w:val="22"/>
          <w:szCs w:val="22"/>
          <w:lang w:eastAsia="ja-JP"/>
        </w:rPr>
        <w:t>:</w:t>
      </w:r>
      <w:r w:rsidR="00791D4F">
        <w:rPr>
          <w:rFonts w:ascii="Calibri" w:hAnsi="Calibri"/>
          <w:color w:val="auto"/>
          <w:sz w:val="22"/>
          <w:szCs w:val="22"/>
          <w:lang w:eastAsia="ja-JP"/>
        </w:rPr>
        <w:t xml:space="preserve"> At baseline, </w:t>
      </w:r>
      <w:r w:rsidR="0047683E">
        <w:rPr>
          <w:rFonts w:ascii="Calibri" w:hAnsi="Calibri"/>
          <w:sz w:val="22"/>
          <w:szCs w:val="22"/>
        </w:rPr>
        <w:t>participants</w:t>
      </w:r>
      <w:r w:rsidR="0047683E">
        <w:rPr>
          <w:rFonts w:ascii="Calibri" w:hAnsi="Calibri"/>
          <w:color w:val="auto"/>
          <w:sz w:val="22"/>
          <w:szCs w:val="22"/>
          <w:lang w:eastAsia="ja-JP"/>
        </w:rPr>
        <w:t xml:space="preserve"> </w:t>
      </w:r>
      <w:r w:rsidR="00791D4F">
        <w:rPr>
          <w:rFonts w:ascii="Calibri" w:hAnsi="Calibri"/>
          <w:color w:val="auto"/>
          <w:sz w:val="22"/>
          <w:szCs w:val="22"/>
          <w:lang w:eastAsia="ja-JP"/>
        </w:rPr>
        <w:t>with ADHD will exhibit impaired performance on executive function task relative to healthy controls.</w:t>
      </w:r>
    </w:p>
    <w:p w14:paraId="73CD394B" w14:textId="77777777" w:rsidR="00791D4F" w:rsidRDefault="00791D4F" w:rsidP="006E1D09">
      <w:pPr>
        <w:ind w:right="-574"/>
        <w:rPr>
          <w:rFonts w:ascii="Calibri" w:hAnsi="Calibri"/>
          <w:color w:val="auto"/>
          <w:sz w:val="22"/>
          <w:szCs w:val="22"/>
          <w:lang w:eastAsia="ja-JP"/>
        </w:rPr>
      </w:pPr>
    </w:p>
    <w:p w14:paraId="231BF6B9" w14:textId="77777777" w:rsidR="003360E6" w:rsidRPr="001B4B4C" w:rsidRDefault="00791D4F" w:rsidP="006E1D09">
      <w:pPr>
        <w:ind w:right="-574"/>
        <w:rPr>
          <w:rFonts w:ascii="Calibri" w:hAnsi="Calibri"/>
          <w:color w:val="auto"/>
          <w:sz w:val="22"/>
          <w:szCs w:val="22"/>
          <w:lang w:eastAsia="ja-JP"/>
        </w:rPr>
      </w:pPr>
      <w:r>
        <w:rPr>
          <w:rFonts w:ascii="Calibri" w:hAnsi="Calibri"/>
          <w:color w:val="auto"/>
          <w:sz w:val="22"/>
          <w:szCs w:val="22"/>
          <w:lang w:eastAsia="ja-JP"/>
        </w:rPr>
        <w:t>Hypothesis 2:</w:t>
      </w:r>
      <w:r w:rsidR="0047683E">
        <w:rPr>
          <w:rFonts w:ascii="Calibri" w:hAnsi="Calibri"/>
          <w:color w:val="auto"/>
          <w:sz w:val="22"/>
          <w:szCs w:val="22"/>
          <w:lang w:eastAsia="ja-JP"/>
        </w:rPr>
        <w:t xml:space="preserve"> P</w:t>
      </w:r>
      <w:r w:rsidR="0047683E">
        <w:rPr>
          <w:rFonts w:ascii="Calibri" w:hAnsi="Calibri"/>
          <w:sz w:val="22"/>
          <w:szCs w:val="22"/>
        </w:rPr>
        <w:t>articipants</w:t>
      </w:r>
      <w:r w:rsidR="003360E6" w:rsidRPr="001B4B4C">
        <w:rPr>
          <w:rFonts w:ascii="Calibri" w:hAnsi="Calibri"/>
          <w:color w:val="auto"/>
          <w:sz w:val="22"/>
          <w:szCs w:val="22"/>
          <w:lang w:eastAsia="ja-JP"/>
        </w:rPr>
        <w:t xml:space="preserve"> will show improvement in</w:t>
      </w:r>
      <w:r w:rsidR="00CB290F" w:rsidRPr="001B4B4C">
        <w:rPr>
          <w:rFonts w:ascii="Calibri" w:hAnsi="Calibri"/>
          <w:color w:val="auto"/>
          <w:sz w:val="22"/>
          <w:szCs w:val="22"/>
          <w:lang w:eastAsia="ja-JP"/>
        </w:rPr>
        <w:t xml:space="preserve"> performance on</w:t>
      </w:r>
      <w:r w:rsidR="003360E6" w:rsidRPr="001B4B4C">
        <w:rPr>
          <w:rFonts w:ascii="Calibri" w:hAnsi="Calibri"/>
          <w:color w:val="auto"/>
          <w:sz w:val="22"/>
          <w:szCs w:val="22"/>
          <w:lang w:eastAsia="ja-JP"/>
        </w:rPr>
        <w:t xml:space="preserve"> </w:t>
      </w:r>
      <w:r w:rsidR="00CB290F" w:rsidRPr="001B4B4C">
        <w:rPr>
          <w:rFonts w:ascii="Calibri" w:hAnsi="Calibri"/>
          <w:color w:val="auto"/>
          <w:sz w:val="22"/>
          <w:szCs w:val="22"/>
          <w:lang w:eastAsia="ja-JP"/>
        </w:rPr>
        <w:t xml:space="preserve">neuropsychological tests of </w:t>
      </w:r>
      <w:r w:rsidR="003360E6" w:rsidRPr="001B4B4C">
        <w:rPr>
          <w:rFonts w:ascii="Calibri" w:hAnsi="Calibri"/>
          <w:color w:val="auto"/>
          <w:sz w:val="22"/>
          <w:szCs w:val="22"/>
          <w:lang w:eastAsia="ja-JP"/>
        </w:rPr>
        <w:t>executive function following the active but not sham tDCS stimulation.</w:t>
      </w:r>
    </w:p>
    <w:p w14:paraId="02D4D015" w14:textId="77777777" w:rsidR="003360E6" w:rsidRPr="001B4B4C" w:rsidRDefault="003360E6" w:rsidP="006E1D09">
      <w:pPr>
        <w:ind w:right="-574"/>
        <w:rPr>
          <w:rFonts w:ascii="Calibri" w:hAnsi="Calibri"/>
          <w:color w:val="auto"/>
          <w:sz w:val="22"/>
          <w:szCs w:val="22"/>
          <w:lang w:eastAsia="ja-JP"/>
        </w:rPr>
      </w:pPr>
    </w:p>
    <w:p w14:paraId="393F63EF" w14:textId="77777777" w:rsidR="003360E6" w:rsidRPr="001B4B4C" w:rsidRDefault="003360E6" w:rsidP="006E1D09">
      <w:pPr>
        <w:ind w:right="-574"/>
        <w:rPr>
          <w:rFonts w:ascii="Calibri" w:hAnsi="Calibri"/>
          <w:color w:val="auto"/>
          <w:sz w:val="22"/>
          <w:szCs w:val="22"/>
          <w:lang w:eastAsia="ja-JP"/>
        </w:rPr>
      </w:pPr>
      <w:r w:rsidRPr="001B4B4C">
        <w:rPr>
          <w:rFonts w:ascii="Calibri" w:hAnsi="Calibri"/>
          <w:color w:val="auto"/>
          <w:sz w:val="22"/>
          <w:szCs w:val="22"/>
          <w:u w:val="single"/>
          <w:lang w:eastAsia="ja-JP"/>
        </w:rPr>
        <w:lastRenderedPageBreak/>
        <w:t xml:space="preserve">Hypothesis </w:t>
      </w:r>
      <w:r w:rsidR="005F3C16">
        <w:rPr>
          <w:rFonts w:ascii="Calibri" w:hAnsi="Calibri"/>
          <w:color w:val="auto"/>
          <w:sz w:val="22"/>
          <w:szCs w:val="22"/>
          <w:u w:val="single"/>
          <w:lang w:eastAsia="ja-JP"/>
        </w:rPr>
        <w:t>3</w:t>
      </w:r>
      <w:r w:rsidRPr="001B4B4C">
        <w:rPr>
          <w:rFonts w:ascii="Calibri" w:hAnsi="Calibri"/>
          <w:color w:val="auto"/>
          <w:sz w:val="22"/>
          <w:szCs w:val="22"/>
          <w:lang w:eastAsia="ja-JP"/>
        </w:rPr>
        <w:t xml:space="preserve">: </w:t>
      </w:r>
      <w:r w:rsidR="0047683E">
        <w:rPr>
          <w:rFonts w:ascii="Calibri" w:hAnsi="Calibri"/>
          <w:color w:val="auto"/>
          <w:sz w:val="22"/>
          <w:szCs w:val="22"/>
          <w:lang w:eastAsia="ja-JP"/>
        </w:rPr>
        <w:t>P</w:t>
      </w:r>
      <w:r w:rsidR="0047683E">
        <w:rPr>
          <w:rFonts w:ascii="Calibri" w:hAnsi="Calibri"/>
          <w:sz w:val="22"/>
          <w:szCs w:val="22"/>
        </w:rPr>
        <w:t>articipants</w:t>
      </w:r>
      <w:r w:rsidRPr="001B4B4C">
        <w:rPr>
          <w:rFonts w:ascii="Calibri" w:hAnsi="Calibri"/>
          <w:color w:val="auto"/>
          <w:sz w:val="22"/>
          <w:szCs w:val="22"/>
          <w:lang w:eastAsia="ja-JP"/>
        </w:rPr>
        <w:t xml:space="preserve"> will show improvement in </w:t>
      </w:r>
      <w:r w:rsidR="00CB290F" w:rsidRPr="001B4B4C">
        <w:rPr>
          <w:rFonts w:ascii="Calibri" w:hAnsi="Calibri"/>
          <w:color w:val="auto"/>
          <w:sz w:val="22"/>
          <w:szCs w:val="22"/>
          <w:lang w:eastAsia="ja-JP"/>
        </w:rPr>
        <w:t xml:space="preserve">performance on neuropsychological tests of </w:t>
      </w:r>
      <w:r w:rsidRPr="001B4B4C">
        <w:rPr>
          <w:rFonts w:ascii="Calibri" w:hAnsi="Calibri"/>
          <w:color w:val="auto"/>
          <w:sz w:val="22"/>
          <w:szCs w:val="22"/>
          <w:lang w:eastAsia="ja-JP"/>
        </w:rPr>
        <w:t>inhibitory control and impulsivity following the active but not sham tDCS stimulation.</w:t>
      </w:r>
    </w:p>
    <w:p w14:paraId="4FE9AB68" w14:textId="77777777" w:rsidR="003360E6" w:rsidRPr="001B4B4C" w:rsidRDefault="003360E6" w:rsidP="006E1D09">
      <w:pPr>
        <w:ind w:right="-574"/>
        <w:rPr>
          <w:rFonts w:ascii="Calibri" w:hAnsi="Calibri"/>
          <w:sz w:val="22"/>
          <w:szCs w:val="22"/>
        </w:rPr>
      </w:pPr>
    </w:p>
    <w:p w14:paraId="52618E9F" w14:textId="77777777" w:rsidR="003360E6" w:rsidRPr="001B4B4C" w:rsidRDefault="003360E6" w:rsidP="006E1D09">
      <w:pPr>
        <w:ind w:right="-574"/>
        <w:rPr>
          <w:rFonts w:ascii="Calibri" w:hAnsi="Calibri" w:cs="Arial"/>
          <w:b/>
          <w:sz w:val="22"/>
          <w:szCs w:val="22"/>
        </w:rPr>
      </w:pPr>
      <w:r w:rsidRPr="001B4B4C">
        <w:rPr>
          <w:rFonts w:ascii="Calibri" w:hAnsi="Calibri" w:cs="Arial"/>
          <w:b/>
          <w:sz w:val="22"/>
          <w:szCs w:val="22"/>
        </w:rPr>
        <w:t>III. SUBJECT SELECTION</w:t>
      </w:r>
    </w:p>
    <w:p w14:paraId="03A93B70" w14:textId="77777777" w:rsidR="003360E6" w:rsidRPr="001B4B4C" w:rsidRDefault="003360E6" w:rsidP="006E1D09">
      <w:pPr>
        <w:ind w:right="-574"/>
        <w:rPr>
          <w:rFonts w:ascii="Calibri" w:hAnsi="Calibri" w:cs="Arial"/>
          <w:b/>
          <w:sz w:val="22"/>
          <w:szCs w:val="22"/>
        </w:rPr>
      </w:pPr>
    </w:p>
    <w:p w14:paraId="0E59EAB8" w14:textId="77777777" w:rsidR="003360E6" w:rsidRPr="004B0A60" w:rsidRDefault="003360E6" w:rsidP="006E1D09">
      <w:pPr>
        <w:ind w:right="-574"/>
        <w:rPr>
          <w:rFonts w:asciiTheme="minorHAnsi" w:hAnsiTheme="minorHAnsi" w:cs="Arial"/>
          <w:sz w:val="22"/>
          <w:szCs w:val="22"/>
        </w:rPr>
      </w:pPr>
      <w:r w:rsidRPr="004B0A60">
        <w:rPr>
          <w:rFonts w:asciiTheme="minorHAnsi" w:hAnsiTheme="minorHAnsi"/>
          <w:color w:val="auto"/>
          <w:sz w:val="22"/>
          <w:szCs w:val="22"/>
          <w:lang w:eastAsia="ja-JP"/>
        </w:rPr>
        <w:t xml:space="preserve">The </w:t>
      </w:r>
      <w:r w:rsidR="00A817F8" w:rsidRPr="004B0A60">
        <w:rPr>
          <w:rFonts w:asciiTheme="minorHAnsi" w:hAnsiTheme="minorHAnsi"/>
          <w:color w:val="auto"/>
          <w:sz w:val="22"/>
          <w:szCs w:val="22"/>
          <w:lang w:eastAsia="ja-JP"/>
        </w:rPr>
        <w:t>s</w:t>
      </w:r>
      <w:r w:rsidR="00AA264E" w:rsidRPr="004B0A60">
        <w:rPr>
          <w:rFonts w:asciiTheme="minorHAnsi" w:hAnsiTheme="minorHAnsi"/>
          <w:color w:val="auto"/>
          <w:sz w:val="22"/>
          <w:szCs w:val="22"/>
          <w:lang w:eastAsia="ja-JP"/>
        </w:rPr>
        <w:t xml:space="preserve">ubjects </w:t>
      </w:r>
      <w:r w:rsidRPr="004B0A60">
        <w:rPr>
          <w:rFonts w:asciiTheme="minorHAnsi" w:hAnsiTheme="minorHAnsi"/>
          <w:color w:val="auto"/>
          <w:sz w:val="22"/>
          <w:szCs w:val="22"/>
          <w:lang w:eastAsia="ja-JP"/>
        </w:rPr>
        <w:t xml:space="preserve">will consist of </w:t>
      </w:r>
      <w:r w:rsidR="004B0A60" w:rsidRPr="004B0A60">
        <w:rPr>
          <w:rFonts w:asciiTheme="minorHAnsi" w:hAnsiTheme="minorHAnsi"/>
          <w:color w:val="auto"/>
          <w:sz w:val="22"/>
          <w:szCs w:val="22"/>
          <w:lang w:eastAsia="ja-JP"/>
        </w:rPr>
        <w:t xml:space="preserve">healthy individuals or </w:t>
      </w:r>
      <w:r w:rsidR="00AA264E" w:rsidRPr="004B0A60">
        <w:rPr>
          <w:rFonts w:asciiTheme="minorHAnsi" w:hAnsiTheme="minorHAnsi"/>
          <w:color w:val="auto"/>
          <w:sz w:val="22"/>
          <w:szCs w:val="22"/>
          <w:lang w:eastAsia="ja-JP"/>
        </w:rPr>
        <w:t xml:space="preserve">individuals </w:t>
      </w:r>
      <w:r w:rsidR="004B0A60" w:rsidRPr="004B0A60">
        <w:rPr>
          <w:rFonts w:asciiTheme="minorHAnsi" w:hAnsiTheme="minorHAnsi"/>
          <w:color w:val="auto"/>
          <w:sz w:val="22"/>
          <w:szCs w:val="22"/>
          <w:lang w:eastAsia="ja-JP"/>
        </w:rPr>
        <w:t xml:space="preserve">diagnosed with ADHD. Healthy subjects will be recruited using: 1) flyers distributed to the college campuses in the greater Boston area and MGH nonpatient areas; 2) an announcement of the study distributed through the Partners Public Affairs distribution list; and 3) an announcement placed in the </w:t>
      </w:r>
      <w:proofErr w:type="spellStart"/>
      <w:r w:rsidR="004B0A60" w:rsidRPr="004B0A60">
        <w:rPr>
          <w:rFonts w:asciiTheme="minorHAnsi" w:hAnsiTheme="minorHAnsi"/>
          <w:color w:val="auto"/>
          <w:sz w:val="22"/>
          <w:szCs w:val="22"/>
          <w:lang w:eastAsia="ja-JP"/>
        </w:rPr>
        <w:t>Martinos</w:t>
      </w:r>
      <w:proofErr w:type="spellEnd"/>
      <w:r w:rsidR="004B0A60" w:rsidRPr="004B0A60">
        <w:rPr>
          <w:rFonts w:asciiTheme="minorHAnsi" w:hAnsiTheme="minorHAnsi"/>
          <w:color w:val="auto"/>
          <w:sz w:val="22"/>
          <w:szCs w:val="22"/>
          <w:lang w:eastAsia="ja-JP"/>
        </w:rPr>
        <w:t xml:space="preserve"> Center Website. ADHD participants will be </w:t>
      </w:r>
      <w:r w:rsidRPr="004B0A60">
        <w:rPr>
          <w:rFonts w:asciiTheme="minorHAnsi" w:hAnsiTheme="minorHAnsi"/>
          <w:color w:val="auto"/>
          <w:sz w:val="22"/>
          <w:szCs w:val="22"/>
          <w:lang w:eastAsia="ja-JP"/>
        </w:rPr>
        <w:t xml:space="preserve">recruited from the </w:t>
      </w:r>
      <w:r w:rsidRPr="004B0A60">
        <w:rPr>
          <w:rFonts w:asciiTheme="minorHAnsi" w:hAnsiTheme="minorHAnsi" w:cs="Arial"/>
          <w:sz w:val="22"/>
          <w:szCs w:val="22"/>
        </w:rPr>
        <w:t xml:space="preserve">Adult ADHD Research Program, the Neuropsychiatry clinic and the Division of Behavioral Neurology </w:t>
      </w:r>
      <w:r w:rsidRPr="004B0A60">
        <w:rPr>
          <w:rFonts w:asciiTheme="minorHAnsi" w:hAnsiTheme="minorHAnsi"/>
          <w:color w:val="auto"/>
          <w:sz w:val="22"/>
          <w:szCs w:val="22"/>
          <w:lang w:eastAsia="ja-JP"/>
        </w:rPr>
        <w:t>at Massachusetts General Hospital (MGH). We will also accept referral</w:t>
      </w:r>
      <w:r w:rsidR="00A22E4E" w:rsidRPr="004B0A60">
        <w:rPr>
          <w:rFonts w:asciiTheme="minorHAnsi" w:hAnsiTheme="minorHAnsi"/>
          <w:color w:val="auto"/>
          <w:sz w:val="22"/>
          <w:szCs w:val="22"/>
          <w:lang w:eastAsia="ja-JP"/>
        </w:rPr>
        <w:t>s</w:t>
      </w:r>
      <w:r w:rsidRPr="004B0A60">
        <w:rPr>
          <w:rFonts w:asciiTheme="minorHAnsi" w:hAnsiTheme="minorHAnsi"/>
          <w:color w:val="auto"/>
          <w:sz w:val="22"/>
          <w:szCs w:val="22"/>
          <w:lang w:eastAsia="ja-JP"/>
        </w:rPr>
        <w:t xml:space="preserve"> from other Boston area hospitals and clinics. A total of </w:t>
      </w:r>
      <w:r w:rsidR="004B5875">
        <w:rPr>
          <w:rFonts w:asciiTheme="minorHAnsi" w:hAnsiTheme="minorHAnsi"/>
          <w:color w:val="auto"/>
          <w:sz w:val="22"/>
          <w:szCs w:val="22"/>
          <w:lang w:eastAsia="ja-JP"/>
        </w:rPr>
        <w:t xml:space="preserve">120 </w:t>
      </w:r>
      <w:r w:rsidR="004B5875" w:rsidRPr="004B0A60">
        <w:rPr>
          <w:rFonts w:asciiTheme="minorHAnsi" w:hAnsiTheme="minorHAnsi"/>
          <w:color w:val="auto"/>
          <w:sz w:val="22"/>
          <w:szCs w:val="22"/>
          <w:lang w:eastAsia="ja-JP"/>
        </w:rPr>
        <w:t xml:space="preserve">male and female subjects will be recruited for the </w:t>
      </w:r>
      <w:r w:rsidR="005E4E70" w:rsidRPr="004B0A60">
        <w:rPr>
          <w:rFonts w:asciiTheme="minorHAnsi" w:hAnsiTheme="minorHAnsi"/>
          <w:color w:val="auto"/>
          <w:sz w:val="22"/>
          <w:szCs w:val="22"/>
          <w:lang w:eastAsia="ja-JP"/>
        </w:rPr>
        <w:t>study,</w:t>
      </w:r>
      <w:r w:rsidR="004B5875">
        <w:rPr>
          <w:rFonts w:asciiTheme="minorHAnsi" w:hAnsiTheme="minorHAnsi"/>
          <w:color w:val="auto"/>
          <w:sz w:val="22"/>
          <w:szCs w:val="22"/>
          <w:lang w:eastAsia="ja-JP"/>
        </w:rPr>
        <w:t xml:space="preserve"> </w:t>
      </w:r>
      <w:r w:rsidR="00101E47" w:rsidRPr="004B0A60">
        <w:rPr>
          <w:rFonts w:asciiTheme="minorHAnsi" w:hAnsiTheme="minorHAnsi"/>
          <w:color w:val="auto"/>
          <w:sz w:val="22"/>
          <w:szCs w:val="22"/>
          <w:lang w:eastAsia="ja-JP"/>
        </w:rPr>
        <w:t>6</w:t>
      </w:r>
      <w:r w:rsidRPr="004B0A60">
        <w:rPr>
          <w:rFonts w:asciiTheme="minorHAnsi" w:hAnsiTheme="minorHAnsi"/>
          <w:color w:val="auto"/>
          <w:sz w:val="22"/>
          <w:szCs w:val="22"/>
          <w:lang w:eastAsia="ja-JP"/>
        </w:rPr>
        <w:t>0 ADHD</w:t>
      </w:r>
      <w:r w:rsidR="004B5875">
        <w:rPr>
          <w:rFonts w:asciiTheme="minorHAnsi" w:hAnsiTheme="minorHAnsi"/>
          <w:color w:val="auto"/>
          <w:sz w:val="22"/>
          <w:szCs w:val="22"/>
          <w:lang w:eastAsia="ja-JP"/>
        </w:rPr>
        <w:t xml:space="preserve"> individuals and 60 healthy controls</w:t>
      </w:r>
      <w:r w:rsidRPr="004B0A60">
        <w:rPr>
          <w:rFonts w:asciiTheme="minorHAnsi" w:hAnsiTheme="minorHAnsi"/>
          <w:color w:val="auto"/>
          <w:sz w:val="22"/>
          <w:szCs w:val="22"/>
          <w:lang w:eastAsia="ja-JP"/>
        </w:rPr>
        <w:t xml:space="preserve">. </w:t>
      </w:r>
      <w:r w:rsidRPr="004B0A60">
        <w:rPr>
          <w:rFonts w:asciiTheme="minorHAnsi" w:hAnsiTheme="minorHAnsi" w:cs="Arial"/>
          <w:sz w:val="22"/>
          <w:szCs w:val="22"/>
        </w:rPr>
        <w:t>S</w:t>
      </w:r>
      <w:r w:rsidR="001042D9" w:rsidRPr="004B0A60">
        <w:rPr>
          <w:rFonts w:asciiTheme="minorHAnsi" w:hAnsiTheme="minorHAnsi" w:cs="Arial"/>
          <w:sz w:val="22"/>
          <w:szCs w:val="22"/>
        </w:rPr>
        <w:t xml:space="preserve">ome </w:t>
      </w:r>
      <w:r w:rsidR="00345099">
        <w:rPr>
          <w:rFonts w:asciiTheme="minorHAnsi" w:hAnsiTheme="minorHAnsi" w:cs="Arial"/>
          <w:sz w:val="22"/>
          <w:szCs w:val="22"/>
        </w:rPr>
        <w:t xml:space="preserve">ADHD </w:t>
      </w:r>
      <w:r w:rsidR="001042D9" w:rsidRPr="004B0A60">
        <w:rPr>
          <w:rFonts w:asciiTheme="minorHAnsi" w:hAnsiTheme="minorHAnsi" w:cs="Arial"/>
          <w:sz w:val="22"/>
          <w:szCs w:val="22"/>
        </w:rPr>
        <w:t xml:space="preserve">participants will be referred to the study after participating in </w:t>
      </w:r>
      <w:r w:rsidRPr="004B0A60">
        <w:rPr>
          <w:rFonts w:asciiTheme="minorHAnsi" w:hAnsiTheme="minorHAnsi" w:cs="Arial"/>
          <w:sz w:val="22"/>
          <w:szCs w:val="22"/>
        </w:rPr>
        <w:t>the Screening Protocol in place at the Adult ADHD Research Program at MGH.</w:t>
      </w:r>
      <w:r w:rsidR="00560264" w:rsidRPr="004B0A60">
        <w:rPr>
          <w:rFonts w:asciiTheme="minorHAnsi" w:hAnsiTheme="minorHAnsi" w:cs="Arial"/>
          <w:sz w:val="22"/>
          <w:szCs w:val="22"/>
        </w:rPr>
        <w:t xml:space="preserve"> This Screening Protocol includes assessment of a neuropsychological battery and structured diagnostic interview of the subject.</w:t>
      </w:r>
    </w:p>
    <w:p w14:paraId="2A8E3CB5" w14:textId="77777777" w:rsidR="003360E6" w:rsidRPr="001B4B4C" w:rsidRDefault="003360E6" w:rsidP="006E1D09">
      <w:pPr>
        <w:ind w:right="-574"/>
        <w:rPr>
          <w:rFonts w:ascii="Calibri" w:hAnsi="Calibri" w:cs="Arial"/>
          <w:b/>
          <w:sz w:val="22"/>
          <w:szCs w:val="22"/>
        </w:rPr>
      </w:pPr>
    </w:p>
    <w:p w14:paraId="2DBBB782" w14:textId="77777777" w:rsidR="003360E6" w:rsidRPr="001B4B4C" w:rsidRDefault="003360E6" w:rsidP="006E1D09">
      <w:pPr>
        <w:ind w:right="-574"/>
        <w:rPr>
          <w:rFonts w:ascii="Calibri" w:hAnsi="Calibri" w:cs="Arial"/>
          <w:sz w:val="22"/>
          <w:szCs w:val="22"/>
          <w:u w:val="single"/>
        </w:rPr>
      </w:pPr>
      <w:r w:rsidRPr="001B4B4C">
        <w:rPr>
          <w:rFonts w:ascii="Calibri" w:hAnsi="Calibri" w:cs="Arial"/>
          <w:sz w:val="22"/>
          <w:szCs w:val="22"/>
          <w:u w:val="single"/>
        </w:rPr>
        <w:t>Inclusion Criteria</w:t>
      </w:r>
    </w:p>
    <w:p w14:paraId="157BC235" w14:textId="77777777" w:rsidR="003360E6" w:rsidRPr="001B4B4C" w:rsidRDefault="003360E6" w:rsidP="006E1D09">
      <w:pPr>
        <w:numPr>
          <w:ilvl w:val="0"/>
          <w:numId w:val="1"/>
        </w:numPr>
        <w:ind w:left="0"/>
        <w:rPr>
          <w:rFonts w:ascii="Calibri" w:hAnsi="Calibri"/>
          <w:sz w:val="22"/>
          <w:szCs w:val="22"/>
        </w:rPr>
      </w:pPr>
      <w:r w:rsidRPr="001B4B4C">
        <w:rPr>
          <w:rFonts w:ascii="Calibri" w:hAnsi="Calibri"/>
          <w:sz w:val="22"/>
          <w:szCs w:val="22"/>
        </w:rPr>
        <w:t xml:space="preserve">Male and female </w:t>
      </w:r>
      <w:r w:rsidR="00124253">
        <w:rPr>
          <w:rFonts w:ascii="Calibri" w:hAnsi="Calibri"/>
          <w:sz w:val="22"/>
          <w:szCs w:val="22"/>
        </w:rPr>
        <w:t xml:space="preserve">subjects </w:t>
      </w:r>
      <w:r w:rsidR="00AF0C00">
        <w:rPr>
          <w:rFonts w:ascii="Calibri" w:hAnsi="Calibri"/>
          <w:sz w:val="22"/>
          <w:szCs w:val="22"/>
        </w:rPr>
        <w:t xml:space="preserve"> </w:t>
      </w:r>
      <w:r w:rsidRPr="001B4B4C">
        <w:rPr>
          <w:rFonts w:ascii="Calibri" w:hAnsi="Calibri"/>
          <w:sz w:val="22"/>
          <w:szCs w:val="22"/>
        </w:rPr>
        <w:t>18-</w:t>
      </w:r>
      <w:r w:rsidR="0098706A" w:rsidRPr="0047610C">
        <w:rPr>
          <w:rFonts w:ascii="Calibri" w:hAnsi="Calibri"/>
          <w:color w:val="auto"/>
          <w:sz w:val="22"/>
          <w:szCs w:val="22"/>
        </w:rPr>
        <w:t>66</w:t>
      </w:r>
      <w:r w:rsidRPr="001B4B4C">
        <w:rPr>
          <w:rFonts w:ascii="Calibri" w:hAnsi="Calibri"/>
          <w:sz w:val="22"/>
          <w:szCs w:val="22"/>
        </w:rPr>
        <w:t xml:space="preserve"> years of age</w:t>
      </w:r>
    </w:p>
    <w:p w14:paraId="47D625C6" w14:textId="77777777" w:rsidR="00655A40" w:rsidRPr="001B4B4C" w:rsidRDefault="001D1725" w:rsidP="006E1D09">
      <w:pPr>
        <w:pStyle w:val="Textodecuerpo3"/>
        <w:numPr>
          <w:ilvl w:val="0"/>
          <w:numId w:val="1"/>
        </w:numPr>
        <w:autoSpaceDE w:val="0"/>
        <w:autoSpaceDN w:val="0"/>
        <w:spacing w:before="120"/>
        <w:ind w:left="0"/>
        <w:jc w:val="both"/>
        <w:rPr>
          <w:rFonts w:ascii="Calibri" w:hAnsi="Calibri"/>
          <w:sz w:val="22"/>
          <w:szCs w:val="22"/>
        </w:rPr>
      </w:pPr>
      <w:r>
        <w:rPr>
          <w:rFonts w:ascii="Calibri" w:hAnsi="Calibri"/>
          <w:sz w:val="22"/>
          <w:szCs w:val="22"/>
        </w:rPr>
        <w:t>Healthy volunteers</w:t>
      </w:r>
      <w:r w:rsidR="0010203D">
        <w:rPr>
          <w:rFonts w:ascii="Calibri" w:hAnsi="Calibri"/>
          <w:sz w:val="22"/>
          <w:szCs w:val="22"/>
        </w:rPr>
        <w:t xml:space="preserve"> or </w:t>
      </w:r>
      <w:r>
        <w:rPr>
          <w:rFonts w:ascii="Calibri" w:hAnsi="Calibri"/>
          <w:sz w:val="22"/>
          <w:szCs w:val="22"/>
        </w:rPr>
        <w:t>volunteers</w:t>
      </w:r>
      <w:r w:rsidR="0010203D">
        <w:rPr>
          <w:rFonts w:ascii="Calibri" w:hAnsi="Calibri"/>
          <w:sz w:val="22"/>
          <w:szCs w:val="22"/>
        </w:rPr>
        <w:t xml:space="preserve"> with a</w:t>
      </w:r>
      <w:r w:rsidR="00655A40" w:rsidRPr="001B4B4C">
        <w:rPr>
          <w:rFonts w:ascii="Calibri" w:hAnsi="Calibri"/>
          <w:sz w:val="22"/>
          <w:szCs w:val="22"/>
        </w:rPr>
        <w:t xml:space="preserve"> diag</w:t>
      </w:r>
      <w:r w:rsidR="00C92C90" w:rsidRPr="001B4B4C">
        <w:rPr>
          <w:rFonts w:ascii="Calibri" w:hAnsi="Calibri"/>
          <w:sz w:val="22"/>
          <w:szCs w:val="22"/>
        </w:rPr>
        <w:t xml:space="preserve">nosis of ADHD in adulthood, </w:t>
      </w:r>
      <w:r w:rsidR="00655A40" w:rsidRPr="001B4B4C">
        <w:rPr>
          <w:rFonts w:ascii="Calibri" w:hAnsi="Calibri"/>
          <w:sz w:val="22"/>
          <w:szCs w:val="22"/>
        </w:rPr>
        <w:t xml:space="preserve">meeting </w:t>
      </w:r>
      <w:r w:rsidR="00C92C90" w:rsidRPr="001B4B4C">
        <w:rPr>
          <w:rFonts w:ascii="Calibri" w:hAnsi="Calibri"/>
          <w:sz w:val="22"/>
          <w:szCs w:val="22"/>
        </w:rPr>
        <w:t xml:space="preserve">the Diagnostic and Statistical Manual of Mental Disorders, Fifth Edition (DSM-5) [American Psychiatric Association, 2013] criteria, including at least 5 moderate inattentive or impulsive-hyperactive symptoms, and </w:t>
      </w:r>
      <w:r w:rsidR="00655A40" w:rsidRPr="001B4B4C">
        <w:rPr>
          <w:rFonts w:ascii="Calibri" w:hAnsi="Calibri"/>
          <w:sz w:val="22"/>
          <w:szCs w:val="22"/>
        </w:rPr>
        <w:t>onset of two symptoms of inattentive or of impulsive/hyperactive traits by the age of 12.</w:t>
      </w:r>
    </w:p>
    <w:p w14:paraId="7D73F172" w14:textId="77777777" w:rsidR="009D7BA7" w:rsidRPr="00F00CA7" w:rsidRDefault="009D7BA7" w:rsidP="006E1D09">
      <w:pPr>
        <w:pStyle w:val="Textodecuerpo3"/>
        <w:numPr>
          <w:ilvl w:val="0"/>
          <w:numId w:val="1"/>
        </w:numPr>
        <w:autoSpaceDE w:val="0"/>
        <w:autoSpaceDN w:val="0"/>
        <w:spacing w:before="120"/>
        <w:ind w:left="0"/>
        <w:jc w:val="both"/>
        <w:rPr>
          <w:rFonts w:ascii="Calibri" w:hAnsi="Calibri"/>
          <w:sz w:val="22"/>
          <w:szCs w:val="22"/>
        </w:rPr>
      </w:pPr>
      <w:r w:rsidRPr="00F00CA7">
        <w:rPr>
          <w:rFonts w:ascii="Calibri" w:hAnsi="Calibri"/>
          <w:sz w:val="22"/>
          <w:szCs w:val="22"/>
        </w:rPr>
        <w:t>Patient will be either off stimulant medications or, if undergoing treatment with stimulants</w:t>
      </w:r>
      <w:r w:rsidR="00710CE1" w:rsidRPr="00F00CA7">
        <w:rPr>
          <w:rFonts w:ascii="Calibri" w:hAnsi="Calibri"/>
          <w:sz w:val="22"/>
          <w:szCs w:val="22"/>
        </w:rPr>
        <w:t xml:space="preserve">, will be asked to discontinue </w:t>
      </w:r>
      <w:r w:rsidR="00073A92" w:rsidRPr="00F00CA7">
        <w:rPr>
          <w:rFonts w:ascii="Calibri" w:hAnsi="Calibri"/>
          <w:sz w:val="22"/>
          <w:szCs w:val="22"/>
        </w:rPr>
        <w:t>two</w:t>
      </w:r>
      <w:r w:rsidR="00710CE1" w:rsidRPr="00F00CA7">
        <w:rPr>
          <w:rFonts w:ascii="Calibri" w:hAnsi="Calibri"/>
          <w:sz w:val="22"/>
          <w:szCs w:val="22"/>
        </w:rPr>
        <w:t xml:space="preserve"> days prior to the experiment, under physician-guided protocol, and allowed to resume afterwards.</w:t>
      </w:r>
      <w:r w:rsidRPr="00F00CA7">
        <w:rPr>
          <w:rFonts w:ascii="Calibri" w:hAnsi="Calibri"/>
          <w:sz w:val="22"/>
          <w:szCs w:val="22"/>
        </w:rPr>
        <w:t xml:space="preserve"> </w:t>
      </w:r>
      <w:r w:rsidR="00073A92" w:rsidRPr="00F00CA7">
        <w:rPr>
          <w:rFonts w:ascii="Calibri" w:hAnsi="Calibri"/>
          <w:sz w:val="22"/>
          <w:szCs w:val="22"/>
        </w:rPr>
        <w:t xml:space="preserve"> Subjects may resume stimulant use between the two study visits so long as they discontinue use two days prior to the second study visit.</w:t>
      </w:r>
      <w:r w:rsidR="001C0571">
        <w:rPr>
          <w:rFonts w:ascii="Calibri" w:hAnsi="Calibri"/>
          <w:sz w:val="22"/>
          <w:szCs w:val="22"/>
        </w:rPr>
        <w:t xml:space="preserve"> </w:t>
      </w:r>
      <w:r w:rsidR="001C0571" w:rsidRPr="0047610C">
        <w:rPr>
          <w:rFonts w:ascii="Calibri" w:hAnsi="Calibri"/>
          <w:sz w:val="22"/>
          <w:szCs w:val="22"/>
        </w:rPr>
        <w:t>If fatigue is problematic in subjects discontinuing medication, they will be allowed to continue with the study if they are able to follow the suggested taper plan (50% of the dose day one, 25% dose day 2, stop</w:t>
      </w:r>
      <w:r w:rsidR="00E833F8" w:rsidRPr="0047610C">
        <w:rPr>
          <w:rFonts w:ascii="Calibri" w:hAnsi="Calibri"/>
          <w:sz w:val="22"/>
          <w:szCs w:val="22"/>
        </w:rPr>
        <w:t xml:space="preserve"> day of visit (day 3)).</w:t>
      </w:r>
    </w:p>
    <w:p w14:paraId="64029E6B" w14:textId="77777777" w:rsidR="003360E6" w:rsidRPr="001B4B4C" w:rsidRDefault="003360E6" w:rsidP="006E1D09">
      <w:pPr>
        <w:numPr>
          <w:ilvl w:val="0"/>
          <w:numId w:val="1"/>
        </w:numPr>
        <w:ind w:left="0"/>
        <w:rPr>
          <w:rFonts w:ascii="Calibri" w:hAnsi="Calibri"/>
          <w:sz w:val="22"/>
          <w:szCs w:val="22"/>
        </w:rPr>
      </w:pPr>
      <w:r w:rsidRPr="001B4B4C">
        <w:rPr>
          <w:rFonts w:ascii="Calibri" w:hAnsi="Calibri"/>
          <w:sz w:val="22"/>
          <w:szCs w:val="22"/>
        </w:rPr>
        <w:t>English-speaking</w:t>
      </w:r>
    </w:p>
    <w:p w14:paraId="53846063" w14:textId="77777777" w:rsidR="003360E6" w:rsidRPr="001B4B4C" w:rsidRDefault="003360E6" w:rsidP="006E1D09">
      <w:pPr>
        <w:ind w:right="-574"/>
        <w:rPr>
          <w:rFonts w:ascii="Calibri" w:hAnsi="Calibri" w:cs="Arial"/>
          <w:sz w:val="22"/>
          <w:szCs w:val="22"/>
        </w:rPr>
      </w:pPr>
    </w:p>
    <w:p w14:paraId="187296ED" w14:textId="77777777" w:rsidR="003360E6" w:rsidRPr="001B4B4C" w:rsidRDefault="003360E6" w:rsidP="006E1D09">
      <w:pPr>
        <w:ind w:right="-574"/>
        <w:rPr>
          <w:rFonts w:ascii="Calibri" w:hAnsi="Calibri" w:cs="Arial"/>
          <w:sz w:val="22"/>
          <w:szCs w:val="22"/>
          <w:u w:val="single"/>
        </w:rPr>
      </w:pPr>
      <w:r w:rsidRPr="001B4B4C">
        <w:rPr>
          <w:rFonts w:ascii="Calibri" w:hAnsi="Calibri" w:cs="Arial"/>
          <w:sz w:val="22"/>
          <w:szCs w:val="22"/>
          <w:u w:val="single"/>
        </w:rPr>
        <w:t>Exclusion Criteria</w:t>
      </w:r>
    </w:p>
    <w:p w14:paraId="7F14B738" w14:textId="77777777" w:rsidR="00A81F49" w:rsidRPr="001B4B4C" w:rsidRDefault="00A81F49" w:rsidP="006E1D09">
      <w:pPr>
        <w:numPr>
          <w:ilvl w:val="0"/>
          <w:numId w:val="13"/>
        </w:numPr>
        <w:spacing w:before="120" w:after="120"/>
        <w:ind w:left="0"/>
        <w:jc w:val="both"/>
        <w:rPr>
          <w:rFonts w:ascii="Calibri" w:hAnsi="Calibri"/>
          <w:sz w:val="22"/>
          <w:szCs w:val="22"/>
        </w:rPr>
      </w:pPr>
      <w:r w:rsidRPr="001B4B4C">
        <w:rPr>
          <w:rFonts w:ascii="Calibri" w:hAnsi="Calibri"/>
          <w:sz w:val="22"/>
          <w:szCs w:val="22"/>
        </w:rPr>
        <w:t xml:space="preserve">Current or past history of clinically </w:t>
      </w:r>
      <w:r w:rsidRPr="001B4B4C">
        <w:rPr>
          <w:rFonts w:ascii="Calibri" w:hAnsi="Calibri"/>
          <w:bCs/>
          <w:sz w:val="22"/>
          <w:szCs w:val="22"/>
        </w:rPr>
        <w:t xml:space="preserve">unstable psychiatric conditions </w:t>
      </w:r>
      <w:r w:rsidR="00710CE1" w:rsidRPr="001B4B4C">
        <w:rPr>
          <w:rFonts w:ascii="Calibri" w:hAnsi="Calibri"/>
          <w:bCs/>
          <w:sz w:val="22"/>
          <w:szCs w:val="22"/>
        </w:rPr>
        <w:t>such as</w:t>
      </w:r>
      <w:r w:rsidRPr="001B4B4C">
        <w:rPr>
          <w:rFonts w:ascii="Calibri" w:hAnsi="Calibri"/>
          <w:bCs/>
          <w:sz w:val="22"/>
          <w:szCs w:val="22"/>
        </w:rPr>
        <w:t xml:space="preserve"> suicidal</w:t>
      </w:r>
      <w:r w:rsidR="003D43C4" w:rsidRPr="001B4B4C">
        <w:rPr>
          <w:rFonts w:ascii="Calibri" w:hAnsi="Calibri"/>
          <w:bCs/>
          <w:sz w:val="22"/>
          <w:szCs w:val="22"/>
        </w:rPr>
        <w:t xml:space="preserve"> or</w:t>
      </w:r>
      <w:r w:rsidRPr="001B4B4C">
        <w:rPr>
          <w:rFonts w:ascii="Calibri" w:hAnsi="Calibri"/>
          <w:bCs/>
          <w:sz w:val="22"/>
          <w:szCs w:val="22"/>
        </w:rPr>
        <w:t xml:space="preserve"> homicidal</w:t>
      </w:r>
      <w:r w:rsidR="003D43C4" w:rsidRPr="001B4B4C">
        <w:rPr>
          <w:rFonts w:ascii="Calibri" w:hAnsi="Calibri"/>
          <w:bCs/>
          <w:sz w:val="22"/>
          <w:szCs w:val="22"/>
        </w:rPr>
        <w:t xml:space="preserve"> behavior</w:t>
      </w:r>
      <w:r w:rsidR="0032485D" w:rsidRPr="001B4B4C">
        <w:rPr>
          <w:rFonts w:ascii="Calibri" w:hAnsi="Calibri"/>
          <w:bCs/>
          <w:sz w:val="22"/>
          <w:szCs w:val="22"/>
        </w:rPr>
        <w:t xml:space="preserve"> </w:t>
      </w:r>
      <w:r w:rsidR="00710CE1" w:rsidRPr="001B4B4C">
        <w:rPr>
          <w:rFonts w:ascii="Calibri" w:hAnsi="Calibri"/>
          <w:bCs/>
          <w:sz w:val="22"/>
          <w:szCs w:val="22"/>
        </w:rPr>
        <w:t>or</w:t>
      </w:r>
      <w:r w:rsidRPr="001B4B4C">
        <w:rPr>
          <w:rFonts w:ascii="Calibri" w:hAnsi="Calibri"/>
          <w:bCs/>
          <w:sz w:val="22"/>
          <w:szCs w:val="22"/>
        </w:rPr>
        <w:t xml:space="preserve"> psycho</w:t>
      </w:r>
      <w:r w:rsidR="00710CE1" w:rsidRPr="001B4B4C">
        <w:rPr>
          <w:rFonts w:ascii="Calibri" w:hAnsi="Calibri"/>
          <w:bCs/>
          <w:sz w:val="22"/>
          <w:szCs w:val="22"/>
        </w:rPr>
        <w:t>tic disorders</w:t>
      </w:r>
      <w:r w:rsidRPr="001B4B4C">
        <w:rPr>
          <w:rFonts w:ascii="Calibri" w:hAnsi="Calibri"/>
          <w:bCs/>
          <w:sz w:val="22"/>
          <w:szCs w:val="22"/>
        </w:rPr>
        <w:t>.</w:t>
      </w:r>
    </w:p>
    <w:p w14:paraId="58C5D73A" w14:textId="77777777" w:rsidR="00A81F49" w:rsidRPr="001B4B4C" w:rsidRDefault="00655A40" w:rsidP="006E1D09">
      <w:pPr>
        <w:pStyle w:val="Prrafodelista"/>
        <w:numPr>
          <w:ilvl w:val="0"/>
          <w:numId w:val="13"/>
        </w:numPr>
        <w:ind w:left="0" w:right="-574"/>
        <w:rPr>
          <w:rFonts w:ascii="Calibri" w:hAnsi="Calibri"/>
          <w:sz w:val="22"/>
          <w:szCs w:val="22"/>
        </w:rPr>
      </w:pPr>
      <w:r w:rsidRPr="001B4B4C">
        <w:rPr>
          <w:rFonts w:ascii="Calibri" w:hAnsi="Calibri"/>
          <w:sz w:val="22"/>
          <w:szCs w:val="22"/>
        </w:rPr>
        <w:t>Pregnant or nursing females.</w:t>
      </w:r>
    </w:p>
    <w:p w14:paraId="38DEBDE3" w14:textId="77777777" w:rsidR="003360E6" w:rsidRPr="001B4B4C" w:rsidRDefault="003360E6" w:rsidP="006E1D09">
      <w:pPr>
        <w:pStyle w:val="Prrafodelista"/>
        <w:numPr>
          <w:ilvl w:val="0"/>
          <w:numId w:val="13"/>
        </w:numPr>
        <w:ind w:left="0" w:right="-574"/>
        <w:rPr>
          <w:rFonts w:ascii="Calibri" w:hAnsi="Calibri"/>
          <w:sz w:val="22"/>
          <w:szCs w:val="22"/>
        </w:rPr>
      </w:pPr>
      <w:r w:rsidRPr="001B4B4C">
        <w:rPr>
          <w:rFonts w:ascii="Calibri" w:hAnsi="Calibri"/>
          <w:sz w:val="22"/>
          <w:szCs w:val="22"/>
        </w:rPr>
        <w:t xml:space="preserve">Inability to </w:t>
      </w:r>
      <w:r w:rsidR="002C7205" w:rsidRPr="001B4B4C">
        <w:rPr>
          <w:rFonts w:ascii="Calibri" w:hAnsi="Calibri"/>
          <w:sz w:val="22"/>
          <w:szCs w:val="22"/>
        </w:rPr>
        <w:t xml:space="preserve">participate in testing procedures </w:t>
      </w:r>
    </w:p>
    <w:p w14:paraId="542783EE" w14:textId="77777777" w:rsidR="00D35C3B" w:rsidRDefault="003360E6" w:rsidP="006E1D09">
      <w:pPr>
        <w:pStyle w:val="Prrafodelista"/>
        <w:numPr>
          <w:ilvl w:val="0"/>
          <w:numId w:val="13"/>
        </w:numPr>
        <w:ind w:left="0" w:right="-574"/>
        <w:rPr>
          <w:rFonts w:ascii="Calibri" w:hAnsi="Calibri"/>
          <w:sz w:val="22"/>
          <w:szCs w:val="22"/>
        </w:rPr>
      </w:pPr>
      <w:r w:rsidRPr="001B4B4C">
        <w:rPr>
          <w:rFonts w:ascii="Calibri" w:hAnsi="Calibri"/>
          <w:sz w:val="22"/>
          <w:szCs w:val="22"/>
        </w:rPr>
        <w:t xml:space="preserve">Contraindication to tDCS: </w:t>
      </w:r>
      <w:r w:rsidR="00A455AF" w:rsidRPr="001B4B4C">
        <w:rPr>
          <w:rFonts w:ascii="Calibri" w:hAnsi="Calibri"/>
          <w:sz w:val="22"/>
          <w:szCs w:val="22"/>
        </w:rPr>
        <w:t xml:space="preserve">history or epilepsy, </w:t>
      </w:r>
      <w:r w:rsidRPr="001B4B4C">
        <w:rPr>
          <w:rFonts w:ascii="Calibri" w:hAnsi="Calibri"/>
          <w:sz w:val="22"/>
          <w:szCs w:val="22"/>
        </w:rPr>
        <w:t>metallic implants in the head and neck, brain stimulators, vagus nerve stimulators, VP shunt, pacemakers, pregnancy.</w:t>
      </w:r>
    </w:p>
    <w:p w14:paraId="0AFD32D5" w14:textId="77777777" w:rsidR="00B65AA2" w:rsidRDefault="00B65AA2" w:rsidP="006E1D09">
      <w:pPr>
        <w:pStyle w:val="Prrafodelista"/>
        <w:numPr>
          <w:ilvl w:val="0"/>
          <w:numId w:val="13"/>
        </w:numPr>
        <w:ind w:left="0" w:right="-574"/>
        <w:rPr>
          <w:rFonts w:ascii="Calibri" w:hAnsi="Calibri"/>
          <w:sz w:val="22"/>
          <w:szCs w:val="22"/>
        </w:rPr>
      </w:pPr>
      <w:r>
        <w:rPr>
          <w:rFonts w:ascii="Calibri" w:hAnsi="Calibri"/>
          <w:sz w:val="22"/>
          <w:szCs w:val="22"/>
        </w:rPr>
        <w:t>Additional exclusion criteria for healthy controls:</w:t>
      </w:r>
    </w:p>
    <w:p w14:paraId="2E93C20A" w14:textId="77777777" w:rsidR="00B65AA2" w:rsidRDefault="00B65AA2" w:rsidP="006E1D09">
      <w:pPr>
        <w:pStyle w:val="Prrafodelista"/>
        <w:ind w:left="0" w:right="-574"/>
        <w:rPr>
          <w:rFonts w:ascii="Calibri" w:hAnsi="Calibri"/>
          <w:sz w:val="22"/>
          <w:szCs w:val="22"/>
        </w:rPr>
      </w:pPr>
      <w:r>
        <w:rPr>
          <w:rFonts w:ascii="Calibri" w:hAnsi="Calibri"/>
          <w:sz w:val="22"/>
          <w:szCs w:val="22"/>
        </w:rPr>
        <w:t>a. Diagnosis of psychiatric of neurological disorder</w:t>
      </w:r>
    </w:p>
    <w:p w14:paraId="7587B6FF" w14:textId="77777777" w:rsidR="00B65AA2" w:rsidRPr="001B4B4C" w:rsidRDefault="00B65AA2" w:rsidP="006E1D09">
      <w:pPr>
        <w:pStyle w:val="Prrafodelista"/>
        <w:ind w:left="0" w:right="-574"/>
        <w:rPr>
          <w:rFonts w:ascii="Calibri" w:hAnsi="Calibri"/>
          <w:sz w:val="22"/>
          <w:szCs w:val="22"/>
        </w:rPr>
      </w:pPr>
      <w:r>
        <w:rPr>
          <w:rFonts w:ascii="Calibri" w:hAnsi="Calibri"/>
          <w:sz w:val="22"/>
          <w:szCs w:val="22"/>
        </w:rPr>
        <w:t>b. Ongoing treatment with any psychotropic medications.</w:t>
      </w:r>
    </w:p>
    <w:p w14:paraId="72844BC5" w14:textId="77777777" w:rsidR="003360E6" w:rsidRPr="001B4B4C" w:rsidRDefault="003360E6" w:rsidP="006E1D09">
      <w:pPr>
        <w:ind w:right="-574"/>
        <w:rPr>
          <w:rFonts w:ascii="Calibri" w:hAnsi="Calibri" w:cs="Arial"/>
          <w:sz w:val="22"/>
          <w:szCs w:val="22"/>
        </w:rPr>
      </w:pPr>
    </w:p>
    <w:p w14:paraId="585BBD93" w14:textId="77777777" w:rsidR="003360E6" w:rsidRPr="001B4B4C" w:rsidRDefault="003360E6" w:rsidP="006E1D09">
      <w:pPr>
        <w:ind w:right="-574"/>
        <w:rPr>
          <w:rFonts w:ascii="Calibri" w:hAnsi="Calibri" w:cs="Arial"/>
          <w:b/>
          <w:sz w:val="22"/>
          <w:szCs w:val="22"/>
        </w:rPr>
      </w:pPr>
      <w:r w:rsidRPr="001B4B4C">
        <w:rPr>
          <w:rFonts w:ascii="Calibri" w:hAnsi="Calibri" w:cs="Arial"/>
          <w:b/>
          <w:sz w:val="22"/>
          <w:szCs w:val="22"/>
        </w:rPr>
        <w:t>IV. SUBJECT ENROLLMENT</w:t>
      </w:r>
    </w:p>
    <w:p w14:paraId="528497BA" w14:textId="77777777" w:rsidR="00A455AF" w:rsidRPr="001B4B4C" w:rsidRDefault="00A455AF" w:rsidP="006E1D09">
      <w:pPr>
        <w:ind w:right="-574" w:firstLine="360"/>
        <w:rPr>
          <w:rFonts w:ascii="Calibri" w:hAnsi="Calibri"/>
          <w:color w:val="auto"/>
          <w:sz w:val="22"/>
          <w:szCs w:val="22"/>
          <w:lang w:eastAsia="ja-JP"/>
        </w:rPr>
      </w:pPr>
    </w:p>
    <w:p w14:paraId="43BDA6EB" w14:textId="77777777" w:rsidR="00FE2641" w:rsidRDefault="001042D9" w:rsidP="006E1D09">
      <w:pPr>
        <w:ind w:right="-574" w:firstLine="360"/>
        <w:rPr>
          <w:rFonts w:ascii="Calibri" w:hAnsi="Calibri"/>
          <w:sz w:val="22"/>
          <w:szCs w:val="22"/>
        </w:rPr>
      </w:pPr>
      <w:r w:rsidRPr="001B4B4C">
        <w:rPr>
          <w:rFonts w:ascii="Calibri" w:hAnsi="Calibri"/>
          <w:color w:val="auto"/>
          <w:sz w:val="22"/>
          <w:szCs w:val="22"/>
          <w:lang w:eastAsia="ja-JP"/>
        </w:rPr>
        <w:t>Study</w:t>
      </w:r>
      <w:r w:rsidR="003360E6" w:rsidRPr="001B4B4C">
        <w:rPr>
          <w:rFonts w:ascii="Calibri" w:hAnsi="Calibri"/>
          <w:color w:val="auto"/>
          <w:sz w:val="22"/>
          <w:szCs w:val="22"/>
          <w:lang w:eastAsia="ja-JP"/>
        </w:rPr>
        <w:t xml:space="preserve"> participants will be recruited from the </w:t>
      </w:r>
      <w:r w:rsidR="003360E6" w:rsidRPr="001B4B4C">
        <w:rPr>
          <w:rFonts w:ascii="Calibri" w:hAnsi="Calibri" w:cs="Arial"/>
          <w:sz w:val="22"/>
          <w:szCs w:val="22"/>
        </w:rPr>
        <w:t xml:space="preserve">Adult ADHD Research Program, the Neuropsychiatry clinic and the Division of Behavioral Neurology </w:t>
      </w:r>
      <w:r w:rsidR="003360E6" w:rsidRPr="001B4B4C">
        <w:rPr>
          <w:rFonts w:ascii="Calibri" w:hAnsi="Calibri"/>
          <w:color w:val="auto"/>
          <w:sz w:val="22"/>
          <w:szCs w:val="22"/>
          <w:lang w:eastAsia="ja-JP"/>
        </w:rPr>
        <w:t xml:space="preserve">at Massachusetts General Hospital (MGH). We will also accept </w:t>
      </w:r>
      <w:r w:rsidR="003360E6" w:rsidRPr="001B4B4C">
        <w:rPr>
          <w:rFonts w:ascii="Calibri" w:hAnsi="Calibri"/>
          <w:color w:val="auto"/>
          <w:sz w:val="22"/>
          <w:szCs w:val="22"/>
          <w:lang w:eastAsia="ja-JP"/>
        </w:rPr>
        <w:lastRenderedPageBreak/>
        <w:t>referral</w:t>
      </w:r>
      <w:r w:rsidR="0032485D" w:rsidRPr="001B4B4C">
        <w:rPr>
          <w:rFonts w:ascii="Calibri" w:hAnsi="Calibri"/>
          <w:color w:val="auto"/>
          <w:sz w:val="22"/>
          <w:szCs w:val="22"/>
          <w:lang w:eastAsia="ja-JP"/>
        </w:rPr>
        <w:t>s</w:t>
      </w:r>
      <w:r w:rsidR="003360E6" w:rsidRPr="001B4B4C">
        <w:rPr>
          <w:rFonts w:ascii="Calibri" w:hAnsi="Calibri"/>
          <w:color w:val="auto"/>
          <w:sz w:val="22"/>
          <w:szCs w:val="22"/>
          <w:lang w:eastAsia="ja-JP"/>
        </w:rPr>
        <w:t xml:space="preserve"> from other Boston area hospitals and clinics. </w:t>
      </w:r>
      <w:r w:rsidR="007E5745">
        <w:rPr>
          <w:rFonts w:ascii="Calibri" w:hAnsi="Calibri"/>
          <w:color w:val="auto"/>
          <w:sz w:val="22"/>
          <w:szCs w:val="22"/>
          <w:lang w:eastAsia="ja-JP"/>
        </w:rPr>
        <w:t xml:space="preserve">Flyers will also be posted in Boston area hospitals. </w:t>
      </w:r>
      <w:r w:rsidR="003360E6" w:rsidRPr="001B4B4C">
        <w:rPr>
          <w:rFonts w:ascii="Calibri" w:hAnsi="Calibri"/>
          <w:color w:val="auto"/>
          <w:sz w:val="22"/>
          <w:szCs w:val="22"/>
          <w:lang w:eastAsia="ja-JP"/>
        </w:rPr>
        <w:t xml:space="preserve">A phone screening may be performed to </w:t>
      </w:r>
      <w:r w:rsidR="0098651D" w:rsidRPr="001B4B4C">
        <w:rPr>
          <w:rFonts w:ascii="Calibri" w:hAnsi="Calibri"/>
          <w:color w:val="auto"/>
          <w:sz w:val="22"/>
          <w:szCs w:val="22"/>
          <w:lang w:eastAsia="ja-JP"/>
        </w:rPr>
        <w:t xml:space="preserve">efficiently </w:t>
      </w:r>
      <w:r w:rsidR="003360E6" w:rsidRPr="001B4B4C">
        <w:rPr>
          <w:rFonts w:ascii="Calibri" w:hAnsi="Calibri"/>
          <w:color w:val="auto"/>
          <w:sz w:val="22"/>
          <w:szCs w:val="22"/>
          <w:lang w:eastAsia="ja-JP"/>
        </w:rPr>
        <w:t xml:space="preserve">confirm </w:t>
      </w:r>
      <w:r w:rsidR="0098651D" w:rsidRPr="001B4B4C">
        <w:rPr>
          <w:rFonts w:ascii="Calibri" w:hAnsi="Calibri"/>
          <w:color w:val="auto"/>
          <w:sz w:val="22"/>
          <w:szCs w:val="22"/>
          <w:lang w:eastAsia="ja-JP"/>
        </w:rPr>
        <w:t xml:space="preserve">likelihood that subjects will meet </w:t>
      </w:r>
      <w:r w:rsidR="003360E6" w:rsidRPr="001B4B4C">
        <w:rPr>
          <w:rFonts w:ascii="Calibri" w:hAnsi="Calibri"/>
          <w:color w:val="auto"/>
          <w:sz w:val="22"/>
          <w:szCs w:val="22"/>
          <w:lang w:eastAsia="ja-JP"/>
        </w:rPr>
        <w:t xml:space="preserve">inclusion and exclusion criteria </w:t>
      </w:r>
      <w:r w:rsidR="0098651D" w:rsidRPr="001B4B4C">
        <w:rPr>
          <w:rFonts w:ascii="Calibri" w:hAnsi="Calibri"/>
          <w:color w:val="auto"/>
          <w:sz w:val="22"/>
          <w:szCs w:val="22"/>
          <w:lang w:eastAsia="ja-JP"/>
        </w:rPr>
        <w:t xml:space="preserve">prior to committing time for further evaluation of eligibility. </w:t>
      </w:r>
      <w:r w:rsidR="003360E6" w:rsidRPr="001B4B4C">
        <w:rPr>
          <w:rFonts w:ascii="Calibri" w:hAnsi="Calibri"/>
          <w:color w:val="auto"/>
          <w:sz w:val="22"/>
          <w:szCs w:val="22"/>
          <w:lang w:eastAsia="ja-JP"/>
        </w:rPr>
        <w:t>A patient seen for an initial visit who meets entry criteria for the study will be asked by the evaluating clinic staff whether (s)he would be interested in participating in the study.</w:t>
      </w:r>
      <w:r w:rsidR="00812237">
        <w:rPr>
          <w:rFonts w:ascii="Calibri" w:hAnsi="Calibri"/>
          <w:color w:val="auto"/>
          <w:sz w:val="22"/>
          <w:szCs w:val="22"/>
          <w:lang w:eastAsia="ja-JP"/>
        </w:rPr>
        <w:t xml:space="preserve"> </w:t>
      </w:r>
      <w:r w:rsidR="00812237" w:rsidRPr="0047610C">
        <w:rPr>
          <w:rFonts w:ascii="Calibri" w:hAnsi="Calibri"/>
          <w:color w:val="auto"/>
          <w:sz w:val="22"/>
          <w:szCs w:val="22"/>
          <w:lang w:eastAsia="ja-JP"/>
        </w:rPr>
        <w:t>If the subject cannot rule out the possibility of pregnancy, they will be given a pregnancy test prior to enrollment in the study.</w:t>
      </w:r>
      <w:r w:rsidR="003360E6" w:rsidRPr="001B4B4C">
        <w:rPr>
          <w:rFonts w:ascii="Calibri" w:hAnsi="Calibri"/>
          <w:color w:val="auto"/>
          <w:sz w:val="22"/>
          <w:szCs w:val="22"/>
          <w:lang w:eastAsia="ja-JP"/>
        </w:rPr>
        <w:t xml:space="preserve"> It will be made clear to all </w:t>
      </w:r>
      <w:r w:rsidR="0047683E">
        <w:rPr>
          <w:rFonts w:ascii="Calibri" w:hAnsi="Calibri"/>
          <w:sz w:val="22"/>
          <w:szCs w:val="22"/>
        </w:rPr>
        <w:t>participants</w:t>
      </w:r>
      <w:r w:rsidR="0047683E" w:rsidRPr="001B4B4C">
        <w:rPr>
          <w:rFonts w:ascii="Calibri" w:hAnsi="Calibri"/>
          <w:color w:val="auto"/>
          <w:sz w:val="22"/>
          <w:szCs w:val="22"/>
          <w:lang w:eastAsia="ja-JP"/>
        </w:rPr>
        <w:t xml:space="preserve"> </w:t>
      </w:r>
      <w:r w:rsidR="003360E6" w:rsidRPr="001B4B4C">
        <w:rPr>
          <w:rFonts w:ascii="Calibri" w:hAnsi="Calibri"/>
          <w:color w:val="auto"/>
          <w:sz w:val="22"/>
          <w:szCs w:val="22"/>
          <w:lang w:eastAsia="ja-JP"/>
        </w:rPr>
        <w:t xml:space="preserve">in this study has no bearing on their treatment. Discussions will take place in the clinic, in the investigators’ office or over the telephone, after the patient’s clinic visit, or during a research testing visit (for another study). </w:t>
      </w:r>
      <w:r w:rsidRPr="001B4B4C">
        <w:rPr>
          <w:rFonts w:ascii="Calibri" w:hAnsi="Calibri"/>
          <w:sz w:val="22"/>
          <w:szCs w:val="22"/>
        </w:rPr>
        <w:t xml:space="preserve">Some subjects will be </w:t>
      </w:r>
      <w:r w:rsidR="00A455AF" w:rsidRPr="001B4B4C">
        <w:rPr>
          <w:rFonts w:ascii="Calibri" w:hAnsi="Calibri"/>
          <w:sz w:val="22"/>
          <w:szCs w:val="22"/>
        </w:rPr>
        <w:t>referred</w:t>
      </w:r>
      <w:r w:rsidRPr="001B4B4C">
        <w:rPr>
          <w:rFonts w:ascii="Calibri" w:hAnsi="Calibri"/>
          <w:sz w:val="22"/>
          <w:szCs w:val="22"/>
        </w:rPr>
        <w:t xml:space="preserve"> following participation in</w:t>
      </w:r>
      <w:r w:rsidR="003360E6" w:rsidRPr="001B4B4C">
        <w:rPr>
          <w:rFonts w:ascii="Calibri" w:hAnsi="Calibri"/>
          <w:sz w:val="22"/>
          <w:szCs w:val="22"/>
        </w:rPr>
        <w:t xml:space="preserve"> the MGH </w:t>
      </w:r>
      <w:r w:rsidR="003360E6" w:rsidRPr="001B4B4C">
        <w:rPr>
          <w:rFonts w:ascii="Calibri" w:hAnsi="Calibri" w:cs="Arial"/>
          <w:sz w:val="22"/>
          <w:szCs w:val="22"/>
        </w:rPr>
        <w:t>ADHD Research Program</w:t>
      </w:r>
      <w:r w:rsidR="003360E6" w:rsidRPr="001B4B4C">
        <w:rPr>
          <w:rFonts w:ascii="Calibri" w:hAnsi="Calibri"/>
          <w:sz w:val="22"/>
          <w:szCs w:val="22"/>
        </w:rPr>
        <w:t xml:space="preserve"> general screening protocol entitled “A Screening Protocol for Adults with Attention Deficit Hyperactivity Disorder” (Protocol 2002-P-002856). After participating in this screening protocol, subjects are assigned to specific studies based on eligibility requirements (i.e. age, prior medication efficacy or tolerability).</w:t>
      </w:r>
      <w:r w:rsidR="00812237">
        <w:rPr>
          <w:rFonts w:ascii="Calibri" w:hAnsi="Calibri"/>
          <w:sz w:val="22"/>
          <w:szCs w:val="22"/>
        </w:rPr>
        <w:t xml:space="preserve"> </w:t>
      </w:r>
    </w:p>
    <w:p w14:paraId="5DB951DF" w14:textId="77777777" w:rsidR="00726D48" w:rsidRDefault="00726D48" w:rsidP="006E1D09">
      <w:pPr>
        <w:ind w:right="-574" w:firstLine="360"/>
        <w:rPr>
          <w:rFonts w:ascii="Calibri" w:hAnsi="Calibri"/>
          <w:sz w:val="22"/>
          <w:szCs w:val="22"/>
        </w:rPr>
      </w:pPr>
    </w:p>
    <w:p w14:paraId="2986C350" w14:textId="77777777" w:rsidR="00726D48" w:rsidRPr="00FC048B" w:rsidRDefault="00726D48" w:rsidP="006E1D09">
      <w:pPr>
        <w:ind w:right="-574" w:firstLine="387"/>
        <w:rPr>
          <w:rFonts w:ascii="Calibri" w:hAnsi="Calibri"/>
          <w:color w:val="auto"/>
          <w:sz w:val="22"/>
          <w:szCs w:val="22"/>
          <w:lang w:eastAsia="ja-JP"/>
        </w:rPr>
      </w:pPr>
      <w:r w:rsidRPr="00FC048B">
        <w:rPr>
          <w:rFonts w:ascii="Calibri" w:hAnsi="Calibri"/>
          <w:color w:val="auto"/>
          <w:sz w:val="22"/>
          <w:szCs w:val="22"/>
          <w:lang w:eastAsia="ja-JP"/>
        </w:rPr>
        <w:t xml:space="preserve">Healthy subjects will be recruited using: 1) flyers distributed to the college campuses in the greater Boston area and MGH nonpatient areas; 2) an announcement of the study distributed through the Partners Public Affairs distribution list; and 3) an announcement placed in the </w:t>
      </w:r>
      <w:proofErr w:type="spellStart"/>
      <w:r w:rsidRPr="00FC048B">
        <w:rPr>
          <w:rFonts w:ascii="Calibri" w:hAnsi="Calibri"/>
          <w:color w:val="auto"/>
          <w:sz w:val="22"/>
          <w:szCs w:val="22"/>
          <w:lang w:eastAsia="ja-JP"/>
        </w:rPr>
        <w:t>Martinos</w:t>
      </w:r>
      <w:proofErr w:type="spellEnd"/>
      <w:r w:rsidRPr="00FC048B">
        <w:rPr>
          <w:rFonts w:ascii="Calibri" w:hAnsi="Calibri"/>
          <w:color w:val="auto"/>
          <w:sz w:val="22"/>
          <w:szCs w:val="22"/>
          <w:lang w:eastAsia="ja-JP"/>
        </w:rPr>
        <w:t xml:space="preserve"> Center Website. The purposes, procedures, and risks of the study, and the subject's right to withdraw from a test at any time will be explained verbally and in a consent form to be read by the patient.</w:t>
      </w:r>
    </w:p>
    <w:p w14:paraId="31FF8BBC" w14:textId="77777777" w:rsidR="00726D48" w:rsidRPr="00812237" w:rsidRDefault="00726D48" w:rsidP="006E1D09">
      <w:pPr>
        <w:ind w:right="-574" w:firstLine="360"/>
        <w:rPr>
          <w:rStyle w:val="Refdecomentario"/>
          <w:rFonts w:ascii="Calibri" w:hAnsi="Calibri"/>
          <w:b/>
          <w:sz w:val="22"/>
          <w:szCs w:val="22"/>
          <w:u w:val="single"/>
        </w:rPr>
      </w:pPr>
    </w:p>
    <w:p w14:paraId="33A08390" w14:textId="77777777" w:rsidR="00FE2641" w:rsidRPr="001B4B4C" w:rsidRDefault="00FE2641" w:rsidP="006E1D09">
      <w:pPr>
        <w:spacing w:before="120" w:after="120"/>
        <w:ind w:firstLine="360"/>
        <w:rPr>
          <w:rFonts w:ascii="Calibri" w:hAnsi="Calibri"/>
          <w:sz w:val="22"/>
          <w:szCs w:val="22"/>
        </w:rPr>
      </w:pPr>
      <w:r w:rsidRPr="001B4B4C">
        <w:rPr>
          <w:rFonts w:ascii="Calibri" w:hAnsi="Calibri"/>
          <w:sz w:val="22"/>
          <w:szCs w:val="22"/>
        </w:rPr>
        <w:t>Informed consent will be obtained prior to the performance of any protocol procedures</w:t>
      </w:r>
      <w:r w:rsidR="002227E2">
        <w:rPr>
          <w:rFonts w:ascii="Calibri" w:hAnsi="Calibri"/>
          <w:sz w:val="22"/>
          <w:szCs w:val="22"/>
        </w:rPr>
        <w:t xml:space="preserve"> </w:t>
      </w:r>
      <w:r w:rsidR="002227E2" w:rsidRPr="00F00CA7">
        <w:rPr>
          <w:rFonts w:ascii="Calibri" w:hAnsi="Calibri"/>
          <w:sz w:val="22"/>
          <w:szCs w:val="22"/>
        </w:rPr>
        <w:t>by the PI, co-investigators or specifically trained study staff</w:t>
      </w:r>
      <w:r w:rsidRPr="00F00CA7">
        <w:rPr>
          <w:rFonts w:ascii="Calibri" w:hAnsi="Calibri"/>
          <w:sz w:val="22"/>
          <w:szCs w:val="22"/>
        </w:rPr>
        <w:t>.</w:t>
      </w:r>
      <w:r w:rsidRPr="001B4B4C">
        <w:rPr>
          <w:rFonts w:ascii="Calibri" w:hAnsi="Calibri"/>
          <w:sz w:val="22"/>
          <w:szCs w:val="22"/>
        </w:rPr>
        <w:t xml:space="preserve"> The informed consent document will be used to explain in simple terms the risks and benefits of study participation to the subject. The nature of the study will be fully explained to the subject</w:t>
      </w:r>
      <w:r w:rsidR="00AE6E4C" w:rsidRPr="001B4B4C">
        <w:rPr>
          <w:rFonts w:ascii="Calibri" w:hAnsi="Calibri"/>
          <w:sz w:val="22"/>
          <w:szCs w:val="22"/>
        </w:rPr>
        <w:t xml:space="preserve"> by co-investigators or specially trained research coordinators</w:t>
      </w:r>
      <w:r w:rsidRPr="001B4B4C">
        <w:rPr>
          <w:rFonts w:ascii="Calibri" w:hAnsi="Calibri"/>
          <w:sz w:val="22"/>
          <w:szCs w:val="22"/>
        </w:rPr>
        <w:t xml:space="preserve">. The subject will be encouraged to ask questions pertaining to their participation in the study and the subject may take as much time as they feel necessary to consider his/her participation in the study as well as consult with family members or their physicians.  Participation in this study is voluntary and the subjects may withdraw from the study at any time. The IRB-approved informed consent documents will be signed and dated by the subject and the </w:t>
      </w:r>
      <w:r w:rsidR="00A455AF" w:rsidRPr="001B4B4C">
        <w:rPr>
          <w:rFonts w:ascii="Calibri" w:hAnsi="Calibri"/>
          <w:sz w:val="22"/>
          <w:szCs w:val="22"/>
        </w:rPr>
        <w:t>person</w:t>
      </w:r>
      <w:r w:rsidRPr="001B4B4C">
        <w:rPr>
          <w:rFonts w:ascii="Calibri" w:hAnsi="Calibri"/>
          <w:sz w:val="22"/>
          <w:szCs w:val="22"/>
        </w:rPr>
        <w:t xml:space="preserve"> obtaining consent. </w:t>
      </w:r>
    </w:p>
    <w:p w14:paraId="2FE4041B" w14:textId="77777777" w:rsidR="00FE2641" w:rsidRPr="001B4B4C" w:rsidRDefault="00FE2641" w:rsidP="006E1D09">
      <w:pPr>
        <w:ind w:right="-574"/>
        <w:rPr>
          <w:rStyle w:val="Refdecomentario"/>
          <w:rFonts w:ascii="Calibri" w:hAnsi="Calibri"/>
          <w:sz w:val="22"/>
          <w:szCs w:val="22"/>
        </w:rPr>
      </w:pPr>
    </w:p>
    <w:p w14:paraId="597E3CA6" w14:textId="77777777" w:rsidR="003360E6" w:rsidRPr="001B4B4C" w:rsidRDefault="003360E6" w:rsidP="006E1D09">
      <w:pPr>
        <w:ind w:right="-574"/>
        <w:rPr>
          <w:rFonts w:ascii="Calibri" w:hAnsi="Calibri"/>
          <w:b/>
          <w:sz w:val="22"/>
          <w:szCs w:val="22"/>
        </w:rPr>
      </w:pPr>
      <w:r w:rsidRPr="001B4B4C">
        <w:rPr>
          <w:rFonts w:ascii="Calibri" w:hAnsi="Calibri" w:cs="Times"/>
          <w:b/>
          <w:color w:val="auto"/>
          <w:sz w:val="22"/>
          <w:szCs w:val="22"/>
          <w:lang w:eastAsia="ja-JP"/>
        </w:rPr>
        <w:t>V. STUDY PROCEDURES</w:t>
      </w:r>
    </w:p>
    <w:p w14:paraId="5AE99906" w14:textId="77777777" w:rsidR="003360E6" w:rsidRPr="001B4B4C" w:rsidRDefault="003360E6" w:rsidP="006E1D09">
      <w:pPr>
        <w:widowControl w:val="0"/>
        <w:autoSpaceDE w:val="0"/>
        <w:autoSpaceDN w:val="0"/>
        <w:adjustRightInd w:val="0"/>
        <w:rPr>
          <w:rFonts w:ascii="Calibri" w:hAnsi="Calibri"/>
          <w:color w:val="auto"/>
          <w:sz w:val="22"/>
          <w:szCs w:val="22"/>
          <w:lang w:eastAsia="ja-JP"/>
        </w:rPr>
      </w:pPr>
    </w:p>
    <w:p w14:paraId="4EA06A86" w14:textId="77777777" w:rsidR="002B7365" w:rsidRDefault="003360E6" w:rsidP="006E1D09">
      <w:pPr>
        <w:widowControl w:val="0"/>
        <w:autoSpaceDE w:val="0"/>
        <w:autoSpaceDN w:val="0"/>
        <w:adjustRightInd w:val="0"/>
        <w:rPr>
          <w:rFonts w:ascii="Calibri" w:hAnsi="Calibri"/>
          <w:color w:val="auto"/>
          <w:sz w:val="22"/>
          <w:szCs w:val="22"/>
          <w:lang w:eastAsia="ja-JP"/>
        </w:rPr>
      </w:pPr>
      <w:r w:rsidRPr="001B4B4C">
        <w:rPr>
          <w:rFonts w:ascii="Calibri" w:hAnsi="Calibri"/>
          <w:color w:val="auto"/>
          <w:sz w:val="22"/>
          <w:szCs w:val="22"/>
          <w:lang w:eastAsia="ja-JP"/>
        </w:rPr>
        <w:t xml:space="preserve">To accomplish our specified aims, we propose to recruit </w:t>
      </w:r>
      <w:r w:rsidR="00FD0B73">
        <w:rPr>
          <w:rFonts w:ascii="Calibri" w:hAnsi="Calibri"/>
          <w:color w:val="auto"/>
          <w:sz w:val="22"/>
          <w:szCs w:val="22"/>
          <w:lang w:eastAsia="ja-JP"/>
        </w:rPr>
        <w:t>6</w:t>
      </w:r>
      <w:r w:rsidR="00AA760A" w:rsidRPr="00F00CA7">
        <w:rPr>
          <w:rFonts w:ascii="Calibri" w:hAnsi="Calibri"/>
          <w:color w:val="auto"/>
          <w:sz w:val="22"/>
          <w:szCs w:val="22"/>
          <w:lang w:eastAsia="ja-JP"/>
        </w:rPr>
        <w:t>0</w:t>
      </w:r>
      <w:r w:rsidR="00AA760A">
        <w:rPr>
          <w:rFonts w:ascii="Calibri" w:hAnsi="Calibri"/>
          <w:b/>
          <w:color w:val="auto"/>
          <w:sz w:val="22"/>
          <w:szCs w:val="22"/>
          <w:lang w:eastAsia="ja-JP"/>
        </w:rPr>
        <w:t xml:space="preserve"> </w:t>
      </w:r>
      <w:r w:rsidR="00F35D73">
        <w:rPr>
          <w:rFonts w:ascii="Calibri" w:hAnsi="Calibri"/>
          <w:sz w:val="22"/>
          <w:szCs w:val="22"/>
        </w:rPr>
        <w:t>participants</w:t>
      </w:r>
      <w:r w:rsidR="00F35D73" w:rsidRPr="001B4B4C">
        <w:rPr>
          <w:rFonts w:ascii="Calibri" w:hAnsi="Calibri"/>
          <w:color w:val="auto"/>
          <w:sz w:val="22"/>
          <w:szCs w:val="22"/>
          <w:lang w:eastAsia="ja-JP"/>
        </w:rPr>
        <w:t xml:space="preserve"> </w:t>
      </w:r>
      <w:r w:rsidRPr="001B4B4C">
        <w:rPr>
          <w:rFonts w:ascii="Calibri" w:hAnsi="Calibri"/>
          <w:color w:val="auto"/>
          <w:sz w:val="22"/>
          <w:szCs w:val="22"/>
          <w:lang w:eastAsia="ja-JP"/>
        </w:rPr>
        <w:t>with ADHD.</w:t>
      </w:r>
      <w:r w:rsidR="00AA264E" w:rsidRPr="002B7365">
        <w:rPr>
          <w:rFonts w:ascii="Calibri" w:hAnsi="Calibri"/>
          <w:color w:val="auto"/>
          <w:sz w:val="22"/>
          <w:szCs w:val="22"/>
          <w:lang w:eastAsia="ja-JP"/>
        </w:rPr>
        <w:t xml:space="preserve"> </w:t>
      </w:r>
      <w:r w:rsidR="006F0998">
        <w:rPr>
          <w:rFonts w:ascii="Calibri" w:hAnsi="Calibri"/>
          <w:color w:val="auto"/>
          <w:sz w:val="22"/>
          <w:szCs w:val="22"/>
          <w:lang w:eastAsia="ja-JP"/>
        </w:rPr>
        <w:t xml:space="preserve">Within each group of </w:t>
      </w:r>
      <w:r w:rsidR="002B7365" w:rsidRPr="002B7365">
        <w:rPr>
          <w:rFonts w:ascii="Calibri" w:hAnsi="Calibri"/>
          <w:sz w:val="22"/>
          <w:szCs w:val="22"/>
          <w:lang w:eastAsia="ja-JP"/>
        </w:rPr>
        <w:t xml:space="preserve">60 subjects, 30 will be presented with the attention/working memory tasks and the other 30 with the impulsivity/decision-making tasks. Each subject will undergo 3 experimental sessions (corresponding to 3 tDCS conditions) but will always be tested on the same </w:t>
      </w:r>
      <w:r w:rsidR="00210147">
        <w:rPr>
          <w:rFonts w:ascii="Calibri" w:hAnsi="Calibri"/>
          <w:sz w:val="22"/>
          <w:szCs w:val="22"/>
          <w:lang w:eastAsia="ja-JP"/>
        </w:rPr>
        <w:t xml:space="preserve">group of </w:t>
      </w:r>
      <w:r w:rsidR="002B7365" w:rsidRPr="002B7365">
        <w:rPr>
          <w:rFonts w:ascii="Calibri" w:hAnsi="Calibri"/>
          <w:sz w:val="22"/>
          <w:szCs w:val="22"/>
          <w:lang w:eastAsia="ja-JP"/>
        </w:rPr>
        <w:t>tasks for each experimental session. That said, taking part in the attention/working memory tasks does not exclude participants from also taking part in the inhibition/decision-making tasks (and vice-versa), but will require signing a new consent form</w:t>
      </w:r>
      <w:r w:rsidR="009B6B7E">
        <w:rPr>
          <w:rFonts w:ascii="Calibri" w:hAnsi="Calibri"/>
          <w:sz w:val="22"/>
          <w:szCs w:val="22"/>
          <w:lang w:eastAsia="ja-JP"/>
        </w:rPr>
        <w:t xml:space="preserve"> to participate in the study again by completing the other group of tasks</w:t>
      </w:r>
      <w:r w:rsidR="002B7365" w:rsidRPr="002B7365">
        <w:rPr>
          <w:rFonts w:ascii="Calibri" w:hAnsi="Calibri"/>
          <w:sz w:val="22"/>
          <w:szCs w:val="22"/>
          <w:lang w:eastAsia="ja-JP"/>
        </w:rPr>
        <w:t>.</w:t>
      </w:r>
    </w:p>
    <w:p w14:paraId="7B236D5E" w14:textId="77777777" w:rsidR="002B7365" w:rsidRDefault="002B7365" w:rsidP="006E1D09">
      <w:pPr>
        <w:widowControl w:val="0"/>
        <w:autoSpaceDE w:val="0"/>
        <w:autoSpaceDN w:val="0"/>
        <w:adjustRightInd w:val="0"/>
        <w:rPr>
          <w:rFonts w:ascii="Calibri" w:hAnsi="Calibri"/>
          <w:color w:val="auto"/>
          <w:sz w:val="22"/>
          <w:szCs w:val="22"/>
          <w:lang w:eastAsia="ja-JP"/>
        </w:rPr>
      </w:pPr>
    </w:p>
    <w:p w14:paraId="1927B56C" w14:textId="77777777" w:rsidR="003360E6" w:rsidRPr="001B4B4C" w:rsidRDefault="00AA264E" w:rsidP="006E1D09">
      <w:pPr>
        <w:widowControl w:val="0"/>
        <w:autoSpaceDE w:val="0"/>
        <w:autoSpaceDN w:val="0"/>
        <w:adjustRightInd w:val="0"/>
        <w:rPr>
          <w:rFonts w:ascii="Calibri" w:hAnsi="Calibri"/>
          <w:sz w:val="22"/>
          <w:szCs w:val="22"/>
        </w:rPr>
      </w:pPr>
      <w:r w:rsidRPr="001B4B4C">
        <w:rPr>
          <w:rFonts w:ascii="Calibri" w:hAnsi="Calibri"/>
          <w:sz w:val="22"/>
          <w:szCs w:val="22"/>
        </w:rPr>
        <w:t xml:space="preserve">After providing study information and obtaining IRB approved informed consent, participants will undergo a </w:t>
      </w:r>
      <w:r w:rsidR="009D7BA7" w:rsidRPr="001B4B4C">
        <w:rPr>
          <w:rFonts w:ascii="Calibri" w:hAnsi="Calibri"/>
          <w:sz w:val="22"/>
          <w:szCs w:val="22"/>
        </w:rPr>
        <w:t xml:space="preserve">psychiatric </w:t>
      </w:r>
      <w:r w:rsidRPr="001B4B4C">
        <w:rPr>
          <w:rFonts w:ascii="Calibri" w:hAnsi="Calibri"/>
          <w:sz w:val="22"/>
          <w:szCs w:val="22"/>
        </w:rPr>
        <w:t xml:space="preserve">assessment </w:t>
      </w:r>
      <w:r w:rsidR="009D7BA7" w:rsidRPr="001B4B4C">
        <w:rPr>
          <w:rFonts w:ascii="Calibri" w:hAnsi="Calibri"/>
          <w:sz w:val="22"/>
          <w:szCs w:val="22"/>
        </w:rPr>
        <w:t>sufficient to determine eligibility for inclusion and exclusion criteria.</w:t>
      </w:r>
      <w:r w:rsidR="00AE6E4C" w:rsidRPr="001B4B4C">
        <w:rPr>
          <w:rFonts w:ascii="Calibri" w:hAnsi="Calibri"/>
          <w:sz w:val="22"/>
          <w:szCs w:val="22"/>
        </w:rPr>
        <w:t xml:space="preserve"> </w:t>
      </w:r>
      <w:r w:rsidR="008604F0" w:rsidRPr="001B4B4C">
        <w:rPr>
          <w:rFonts w:ascii="Calibri" w:hAnsi="Calibri"/>
          <w:sz w:val="22"/>
          <w:szCs w:val="22"/>
        </w:rPr>
        <w:t>The following scales will be utilized during the initial evaluation:</w:t>
      </w:r>
    </w:p>
    <w:p w14:paraId="2367B6E5" w14:textId="77777777" w:rsidR="00991AAF" w:rsidRPr="001B4B4C" w:rsidRDefault="00991AAF" w:rsidP="006E1D09">
      <w:pPr>
        <w:widowControl w:val="0"/>
        <w:autoSpaceDE w:val="0"/>
        <w:autoSpaceDN w:val="0"/>
        <w:adjustRightInd w:val="0"/>
        <w:rPr>
          <w:rFonts w:ascii="Calibri" w:hAnsi="Calibri"/>
          <w:color w:val="auto"/>
          <w:sz w:val="22"/>
          <w:szCs w:val="22"/>
          <w:lang w:eastAsia="ja-JP"/>
        </w:rPr>
      </w:pPr>
    </w:p>
    <w:p w14:paraId="5CE02DAE" w14:textId="77777777" w:rsidR="008604F0" w:rsidRPr="001B4B4C" w:rsidRDefault="008604F0" w:rsidP="006E1D09">
      <w:pPr>
        <w:widowControl w:val="0"/>
        <w:autoSpaceDE w:val="0"/>
        <w:autoSpaceDN w:val="0"/>
        <w:adjustRightInd w:val="0"/>
        <w:rPr>
          <w:rFonts w:ascii="Calibri" w:hAnsi="Calibri"/>
          <w:color w:val="auto"/>
          <w:sz w:val="22"/>
          <w:szCs w:val="22"/>
          <w:lang w:eastAsia="ja-JP"/>
        </w:rPr>
      </w:pPr>
      <w:r w:rsidRPr="001B4B4C">
        <w:rPr>
          <w:rFonts w:ascii="Calibri" w:hAnsi="Calibri"/>
          <w:color w:val="auto"/>
          <w:sz w:val="22"/>
          <w:szCs w:val="22"/>
          <w:lang w:eastAsia="ja-JP"/>
        </w:rPr>
        <w:t>Clinician rated scales</w:t>
      </w:r>
    </w:p>
    <w:p w14:paraId="1F4558C9" w14:textId="77777777" w:rsidR="008604F0" w:rsidRPr="001B4B4C" w:rsidRDefault="008604F0" w:rsidP="006E1D09">
      <w:pPr>
        <w:numPr>
          <w:ilvl w:val="0"/>
          <w:numId w:val="26"/>
        </w:numPr>
        <w:autoSpaceDE w:val="0"/>
        <w:autoSpaceDN w:val="0"/>
        <w:adjustRightInd w:val="0"/>
        <w:spacing w:before="120" w:after="120"/>
        <w:ind w:left="0"/>
        <w:jc w:val="both"/>
        <w:rPr>
          <w:rFonts w:ascii="Calibri" w:hAnsi="Calibri"/>
          <w:sz w:val="22"/>
          <w:szCs w:val="22"/>
        </w:rPr>
      </w:pPr>
      <w:r w:rsidRPr="001B4B4C">
        <w:rPr>
          <w:rFonts w:ascii="Calibri" w:hAnsi="Calibri"/>
          <w:sz w:val="22"/>
          <w:szCs w:val="22"/>
        </w:rPr>
        <w:lastRenderedPageBreak/>
        <w:t>DSM-IV based Adult ADHD Investigator Symptom Rating Scale (AISRS). Each of the individual symptoms of ADHD is rated 0 to 3 on a scale of severity.</w:t>
      </w:r>
    </w:p>
    <w:p w14:paraId="426BD210" w14:textId="77777777" w:rsidR="008604F0" w:rsidRPr="001B4B4C" w:rsidRDefault="008604F0" w:rsidP="006E1D09">
      <w:pPr>
        <w:widowControl w:val="0"/>
        <w:autoSpaceDE w:val="0"/>
        <w:autoSpaceDN w:val="0"/>
        <w:adjustRightInd w:val="0"/>
        <w:rPr>
          <w:rFonts w:ascii="Calibri" w:hAnsi="Calibri"/>
          <w:color w:val="auto"/>
          <w:sz w:val="22"/>
          <w:szCs w:val="22"/>
          <w:lang w:eastAsia="ja-JP"/>
        </w:rPr>
      </w:pPr>
    </w:p>
    <w:p w14:paraId="3D668EBF" w14:textId="77777777" w:rsidR="008604F0" w:rsidRPr="001B4B4C" w:rsidRDefault="008604F0" w:rsidP="006E1D09">
      <w:pPr>
        <w:widowControl w:val="0"/>
        <w:autoSpaceDE w:val="0"/>
        <w:autoSpaceDN w:val="0"/>
        <w:adjustRightInd w:val="0"/>
        <w:rPr>
          <w:rFonts w:ascii="Calibri" w:hAnsi="Calibri"/>
          <w:color w:val="auto"/>
          <w:sz w:val="22"/>
          <w:szCs w:val="22"/>
          <w:lang w:eastAsia="ja-JP"/>
        </w:rPr>
      </w:pPr>
      <w:r w:rsidRPr="001B4B4C">
        <w:rPr>
          <w:rFonts w:ascii="Calibri" w:hAnsi="Calibri"/>
          <w:color w:val="auto"/>
          <w:sz w:val="22"/>
          <w:szCs w:val="22"/>
          <w:lang w:eastAsia="ja-JP"/>
        </w:rPr>
        <w:t>Subject rated scales</w:t>
      </w:r>
    </w:p>
    <w:p w14:paraId="227F148C" w14:textId="77777777" w:rsidR="008604F0" w:rsidRPr="001B4B4C" w:rsidRDefault="008604F0" w:rsidP="006E1D09">
      <w:pPr>
        <w:pStyle w:val="Listaconvietas2"/>
        <w:numPr>
          <w:ilvl w:val="0"/>
          <w:numId w:val="26"/>
        </w:numPr>
        <w:spacing w:before="120" w:after="120"/>
        <w:ind w:left="0"/>
        <w:rPr>
          <w:rFonts w:ascii="Calibri" w:hAnsi="Calibri"/>
          <w:szCs w:val="22"/>
        </w:rPr>
      </w:pPr>
      <w:r w:rsidRPr="001B4B4C">
        <w:rPr>
          <w:rFonts w:ascii="Calibri" w:hAnsi="Calibri"/>
          <w:szCs w:val="22"/>
        </w:rPr>
        <w:t>The Adult Self-Report Form</w:t>
      </w:r>
      <w:r w:rsidR="00EA4A1F" w:rsidRPr="001B4B4C">
        <w:rPr>
          <w:rFonts w:ascii="Calibri" w:hAnsi="Calibri"/>
          <w:szCs w:val="22"/>
        </w:rPr>
        <w:fldChar w:fldCharType="begin"/>
      </w:r>
      <w:r w:rsidR="007711F3" w:rsidRPr="001B4B4C">
        <w:rPr>
          <w:rFonts w:ascii="Calibri" w:hAnsi="Calibri"/>
          <w:szCs w:val="22"/>
        </w:rPr>
        <w:instrText xml:space="preserve"> ADDIN EN.CITE &lt;EndNote&gt;&lt;Cite&gt;&lt;Author&gt;Achenbach&lt;/Author&gt;&lt;Year&gt;2003&lt;/Year&gt;&lt;RecNum&gt;25282&lt;/RecNum&gt;&lt;record&gt;&lt;rec-number&gt;25282&lt;/rec-number&gt;&lt;foreign-keys&gt;&lt;key app="EN" db-id="tfxsf9pvotvstyeas9epdvf5v9xrdafp59ff"&gt;25282&lt;/key&gt;&lt;/foreign-keys&gt;&lt;ref-type name="Book"&gt;6&lt;/ref-type&gt;&lt;contributors&gt;&lt;authors&gt;&lt;author&gt;Achenbach, T.M.&lt;/author&gt;&lt;author&gt;Rescorla, L.A.&lt;/author&gt;&lt;/authors&gt;&lt;/contributors&gt;&lt;titles&gt;&lt;title&gt;Manual for ASEBA Adult Forms &amp;amp; Profiles&lt;/title&gt;&lt;/titles&gt;&lt;dates&gt;&lt;year&gt;2003&lt;/year&gt;&lt;/dates&gt;&lt;pub-location&gt;Burlington, VT&lt;/pub-location&gt;&lt;publisher&gt;University of Vermont, Research Center for Children, Youth, &amp;amp; Families&lt;/publisher&gt;&lt;urls&gt;&lt;/urls&gt;&lt;/record&gt;&lt;/Cite&gt;&lt;/EndNote&gt;</w:instrText>
      </w:r>
      <w:r w:rsidR="00EA4A1F" w:rsidRPr="001B4B4C">
        <w:rPr>
          <w:rFonts w:ascii="Calibri" w:hAnsi="Calibri"/>
          <w:szCs w:val="22"/>
        </w:rPr>
        <w:fldChar w:fldCharType="end"/>
      </w:r>
      <w:r w:rsidRPr="001B4B4C">
        <w:rPr>
          <w:rFonts w:ascii="Calibri" w:hAnsi="Calibri"/>
          <w:szCs w:val="22"/>
        </w:rPr>
        <w:t xml:space="preserve"> (ASR) to measure a wide range of psychiatric syndromes (i.e., depressive problems, anxiety problems, antisocial personality problems) in adults. The ASR provides dimensional scale scores for each syndrome that are age- and gender-normed.</w:t>
      </w:r>
    </w:p>
    <w:p w14:paraId="00440C90" w14:textId="77777777" w:rsidR="008604F0" w:rsidRPr="001B4B4C" w:rsidRDefault="008604F0" w:rsidP="006E1D09">
      <w:pPr>
        <w:numPr>
          <w:ilvl w:val="0"/>
          <w:numId w:val="26"/>
        </w:numPr>
        <w:spacing w:before="120" w:after="120"/>
        <w:ind w:left="0"/>
        <w:jc w:val="both"/>
        <w:rPr>
          <w:rFonts w:ascii="Calibri" w:hAnsi="Calibri"/>
          <w:sz w:val="22"/>
          <w:szCs w:val="22"/>
        </w:rPr>
      </w:pPr>
      <w:r w:rsidRPr="001B4B4C">
        <w:rPr>
          <w:rFonts w:ascii="Calibri" w:hAnsi="Calibri"/>
          <w:sz w:val="22"/>
          <w:szCs w:val="22"/>
        </w:rPr>
        <w:t xml:space="preserve">The 18-item ADHD Rating Scale to evaluate frequency of ADHD symptoms on a scale of 0 to 4. </w:t>
      </w:r>
    </w:p>
    <w:p w14:paraId="4DA2B1A6" w14:textId="77777777" w:rsidR="008604F0" w:rsidRPr="001B4B4C" w:rsidRDefault="008604F0" w:rsidP="006E1D09">
      <w:pPr>
        <w:numPr>
          <w:ilvl w:val="0"/>
          <w:numId w:val="26"/>
        </w:numPr>
        <w:spacing w:before="120" w:after="120"/>
        <w:ind w:left="0"/>
        <w:jc w:val="both"/>
        <w:rPr>
          <w:rFonts w:ascii="Calibri" w:hAnsi="Calibri"/>
          <w:sz w:val="22"/>
          <w:szCs w:val="22"/>
        </w:rPr>
      </w:pPr>
      <w:r w:rsidRPr="001B4B4C">
        <w:rPr>
          <w:rFonts w:ascii="Calibri" w:hAnsi="Calibri"/>
          <w:sz w:val="22"/>
          <w:szCs w:val="22"/>
        </w:rPr>
        <w:t>The 86-item Behavior Rating Inventory of Executive Function – Adult Form (BRIEF-A) to assess levels of executive function deficits.</w:t>
      </w:r>
    </w:p>
    <w:p w14:paraId="75861621" w14:textId="77777777" w:rsidR="006204AF" w:rsidRDefault="006204AF" w:rsidP="006E1D09">
      <w:pPr>
        <w:pStyle w:val="Prrafodelista"/>
        <w:widowControl w:val="0"/>
        <w:numPr>
          <w:ilvl w:val="0"/>
          <w:numId w:val="26"/>
        </w:numPr>
        <w:autoSpaceDE w:val="0"/>
        <w:autoSpaceDN w:val="0"/>
        <w:adjustRightInd w:val="0"/>
        <w:ind w:left="0"/>
        <w:rPr>
          <w:rFonts w:ascii="Calibri" w:hAnsi="Calibri"/>
          <w:sz w:val="22"/>
          <w:szCs w:val="22"/>
          <w:lang w:eastAsia="ja-JP"/>
        </w:rPr>
      </w:pPr>
      <w:r w:rsidRPr="001B4B4C">
        <w:rPr>
          <w:rFonts w:ascii="Calibri" w:hAnsi="Calibri"/>
          <w:sz w:val="22"/>
          <w:szCs w:val="22"/>
          <w:lang w:eastAsia="ja-JP"/>
        </w:rPr>
        <w:t>Barratt Impulsiveness Scale (Version 11; “BIS-11”) to assess cognitive and motor impulsivity.</w:t>
      </w:r>
    </w:p>
    <w:p w14:paraId="340BDCA3" w14:textId="77777777" w:rsidR="004E0F54" w:rsidRPr="004E0F54" w:rsidRDefault="004E0F54" w:rsidP="006E1D09">
      <w:pPr>
        <w:pStyle w:val="Prrafodelista"/>
        <w:widowControl w:val="0"/>
        <w:numPr>
          <w:ilvl w:val="0"/>
          <w:numId w:val="26"/>
        </w:numPr>
        <w:autoSpaceDE w:val="0"/>
        <w:autoSpaceDN w:val="0"/>
        <w:adjustRightInd w:val="0"/>
        <w:ind w:left="0"/>
        <w:rPr>
          <w:rFonts w:ascii="Calibri" w:hAnsi="Calibri"/>
          <w:sz w:val="22"/>
          <w:szCs w:val="22"/>
          <w:lang w:eastAsia="ja-JP"/>
        </w:rPr>
      </w:pPr>
      <w:r w:rsidRPr="004E0F54">
        <w:rPr>
          <w:rFonts w:ascii="Calibri" w:eastAsia="Arial" w:hAnsi="Calibri"/>
          <w:sz w:val="22"/>
          <w:szCs w:val="22"/>
        </w:rPr>
        <w:t>Quick Inventory of Depressive Symptoms - Self-Rated (QIDS-SR) to assess mood.</w:t>
      </w:r>
    </w:p>
    <w:p w14:paraId="461C1B60" w14:textId="77777777" w:rsidR="004E0F54" w:rsidRPr="004E0F54" w:rsidRDefault="004E0F54" w:rsidP="006E1D09">
      <w:pPr>
        <w:pStyle w:val="Prrafodelista"/>
        <w:widowControl w:val="0"/>
        <w:numPr>
          <w:ilvl w:val="0"/>
          <w:numId w:val="26"/>
        </w:numPr>
        <w:autoSpaceDE w:val="0"/>
        <w:autoSpaceDN w:val="0"/>
        <w:adjustRightInd w:val="0"/>
        <w:ind w:left="0"/>
        <w:rPr>
          <w:rFonts w:ascii="Calibri" w:hAnsi="Calibri"/>
          <w:sz w:val="22"/>
          <w:szCs w:val="22"/>
          <w:lang w:eastAsia="ja-JP"/>
        </w:rPr>
      </w:pPr>
      <w:r w:rsidRPr="004E0F54">
        <w:rPr>
          <w:rFonts w:ascii="Calibri" w:eastAsia="Arial" w:hAnsi="Calibri"/>
          <w:sz w:val="22"/>
          <w:szCs w:val="22"/>
        </w:rPr>
        <w:t xml:space="preserve"> Patient Health Questionnaire (PHQ-9) to assess mood.</w:t>
      </w:r>
    </w:p>
    <w:p w14:paraId="3F531AA0" w14:textId="77777777" w:rsidR="003360E6" w:rsidRPr="001B4B4C" w:rsidRDefault="003360E6" w:rsidP="006E1D09">
      <w:pPr>
        <w:widowControl w:val="0"/>
        <w:autoSpaceDE w:val="0"/>
        <w:autoSpaceDN w:val="0"/>
        <w:adjustRightInd w:val="0"/>
        <w:rPr>
          <w:rFonts w:ascii="Calibri" w:hAnsi="Calibri"/>
          <w:color w:val="auto"/>
          <w:sz w:val="22"/>
          <w:szCs w:val="22"/>
          <w:lang w:eastAsia="ja-JP"/>
        </w:rPr>
      </w:pPr>
    </w:p>
    <w:p w14:paraId="7231436A" w14:textId="77777777" w:rsidR="003360E6" w:rsidRPr="00F00CA7" w:rsidRDefault="00F534BA" w:rsidP="006E1D09">
      <w:pPr>
        <w:widowControl w:val="0"/>
        <w:autoSpaceDE w:val="0"/>
        <w:autoSpaceDN w:val="0"/>
        <w:adjustRightInd w:val="0"/>
        <w:rPr>
          <w:rFonts w:ascii="Calibri" w:hAnsi="Calibri"/>
          <w:color w:val="FF0000"/>
          <w:sz w:val="22"/>
          <w:szCs w:val="22"/>
          <w:lang w:eastAsia="ja-JP"/>
        </w:rPr>
      </w:pPr>
      <w:r w:rsidRPr="00F00CA7">
        <w:rPr>
          <w:rFonts w:ascii="Calibri" w:hAnsi="Calibri"/>
          <w:color w:val="auto"/>
          <w:sz w:val="22"/>
          <w:szCs w:val="22"/>
          <w:lang w:eastAsia="ja-JP"/>
        </w:rPr>
        <w:t>Computer based cognitive tasks</w:t>
      </w:r>
    </w:p>
    <w:p w14:paraId="66F42ACC" w14:textId="77777777" w:rsidR="003360E6" w:rsidRPr="001B4B4C" w:rsidRDefault="003360E6" w:rsidP="006E1D09">
      <w:pPr>
        <w:widowControl w:val="0"/>
        <w:autoSpaceDE w:val="0"/>
        <w:autoSpaceDN w:val="0"/>
        <w:adjustRightInd w:val="0"/>
        <w:rPr>
          <w:rFonts w:ascii="Calibri" w:hAnsi="Calibri" w:cs="Times"/>
          <w:color w:val="auto"/>
          <w:sz w:val="22"/>
          <w:szCs w:val="22"/>
          <w:lang w:eastAsia="ja-JP"/>
        </w:rPr>
      </w:pPr>
    </w:p>
    <w:p w14:paraId="401AC686" w14:textId="77777777" w:rsidR="003360E6" w:rsidRPr="00FC2862" w:rsidRDefault="00AE6E4C" w:rsidP="006E1D09">
      <w:pPr>
        <w:widowControl w:val="0"/>
        <w:autoSpaceDE w:val="0"/>
        <w:autoSpaceDN w:val="0"/>
        <w:adjustRightInd w:val="0"/>
        <w:rPr>
          <w:rFonts w:ascii="Calibri" w:hAnsi="Calibri" w:cs="Times"/>
          <w:color w:val="auto"/>
          <w:sz w:val="22"/>
          <w:szCs w:val="22"/>
          <w:lang w:eastAsia="ja-JP"/>
        </w:rPr>
      </w:pPr>
      <w:r w:rsidRPr="00FC2862">
        <w:rPr>
          <w:rFonts w:ascii="Calibri" w:hAnsi="Calibri"/>
          <w:color w:val="auto"/>
          <w:sz w:val="22"/>
          <w:szCs w:val="22"/>
          <w:lang w:eastAsia="ja-JP"/>
        </w:rPr>
        <w:t>The following computer-based cognitive tasks will be used as outcomes to measure executive function</w:t>
      </w:r>
      <w:r w:rsidR="00FC2862" w:rsidRPr="00FC2862">
        <w:rPr>
          <w:rFonts w:ascii="Calibri" w:hAnsi="Calibri"/>
          <w:color w:val="auto"/>
          <w:sz w:val="22"/>
          <w:szCs w:val="22"/>
          <w:lang w:eastAsia="ja-JP"/>
        </w:rPr>
        <w:t>. S</w:t>
      </w:r>
      <w:r w:rsidR="00FC2862" w:rsidRPr="00FC2862">
        <w:rPr>
          <w:rFonts w:ascii="Calibri" w:eastAsia="Arial" w:hAnsi="Calibri"/>
          <w:sz w:val="22"/>
          <w:szCs w:val="22"/>
        </w:rPr>
        <w:t>ubjects will be presented with either the attention/working memory tasks or the inhibition/decision making tasks</w:t>
      </w:r>
      <w:r w:rsidR="00B10F21">
        <w:rPr>
          <w:rFonts w:ascii="Calibri" w:eastAsia="Arial" w:hAnsi="Calibri"/>
          <w:sz w:val="22"/>
          <w:szCs w:val="22"/>
        </w:rPr>
        <w:t>:</w:t>
      </w:r>
      <w:r w:rsidRPr="00FC2862">
        <w:rPr>
          <w:rFonts w:ascii="Calibri" w:hAnsi="Calibri"/>
          <w:color w:val="auto"/>
          <w:sz w:val="22"/>
          <w:szCs w:val="22"/>
          <w:lang w:eastAsia="ja-JP"/>
        </w:rPr>
        <w:t xml:space="preserve"> </w:t>
      </w:r>
    </w:p>
    <w:p w14:paraId="5E3EEA87" w14:textId="77777777" w:rsidR="00710CE1" w:rsidRDefault="00710CE1" w:rsidP="006E1D09">
      <w:pPr>
        <w:ind w:hanging="547"/>
        <w:rPr>
          <w:rFonts w:ascii="Calibri" w:hAnsi="Calibri" w:cs="Times"/>
          <w:i/>
          <w:color w:val="auto"/>
          <w:sz w:val="22"/>
          <w:szCs w:val="22"/>
          <w:lang w:eastAsia="ja-JP"/>
        </w:rPr>
      </w:pPr>
    </w:p>
    <w:p w14:paraId="2EB833CE" w14:textId="77777777" w:rsidR="00FC2862" w:rsidRPr="005A7573" w:rsidRDefault="00FC2862" w:rsidP="006E1D09">
      <w:pPr>
        <w:widowControl w:val="0"/>
        <w:autoSpaceDE w:val="0"/>
        <w:autoSpaceDN w:val="0"/>
        <w:adjustRightInd w:val="0"/>
        <w:rPr>
          <w:color w:val="auto"/>
          <w:lang w:eastAsia="ja-JP"/>
        </w:rPr>
      </w:pPr>
      <w:r w:rsidRPr="005A7573">
        <w:rPr>
          <w:color w:val="auto"/>
          <w:lang w:eastAsia="ja-JP"/>
        </w:rPr>
        <w:t>Attention/Working Memory Tasks</w:t>
      </w:r>
    </w:p>
    <w:p w14:paraId="6BA83BDA" w14:textId="77777777" w:rsidR="00FC2862" w:rsidRDefault="00FC2862" w:rsidP="006E1D09">
      <w:pPr>
        <w:pStyle w:val="Prrafodelista"/>
        <w:widowControl w:val="0"/>
        <w:numPr>
          <w:ilvl w:val="0"/>
          <w:numId w:val="18"/>
        </w:numPr>
        <w:autoSpaceDE w:val="0"/>
        <w:autoSpaceDN w:val="0"/>
        <w:adjustRightInd w:val="0"/>
        <w:ind w:left="0" w:hanging="450"/>
        <w:rPr>
          <w:rFonts w:ascii="Times New Roman" w:hAnsi="Times New Roman"/>
          <w:lang w:eastAsia="ja-JP"/>
        </w:rPr>
      </w:pPr>
      <w:r w:rsidRPr="002216C0">
        <w:rPr>
          <w:rFonts w:ascii="Times New Roman" w:hAnsi="Times New Roman"/>
          <w:i/>
          <w:lang w:eastAsia="ja-JP"/>
        </w:rPr>
        <w:t>N-back task</w:t>
      </w:r>
      <w:r w:rsidRPr="002216C0">
        <w:rPr>
          <w:rFonts w:ascii="Times New Roman" w:hAnsi="Times New Roman"/>
          <w:lang w:eastAsia="ja-JP"/>
        </w:rPr>
        <w:t>: The n-back task engages working memory, a cognitive construct that falls under executive function. Deficits in working memory are observed across psychiatric diagnoses. In the n-back task, subjects are presented with a series of stimuli, such as words or numbers. The subjects are prompted to indicate whether the currently presented stimuli is the same as the stimuli presented n</w:t>
      </w:r>
      <w:r>
        <w:rPr>
          <w:rFonts w:ascii="Times New Roman" w:hAnsi="Times New Roman"/>
          <w:lang w:eastAsia="ja-JP"/>
        </w:rPr>
        <w:t>-stimuli</w:t>
      </w:r>
      <w:r w:rsidRPr="002216C0">
        <w:rPr>
          <w:rFonts w:ascii="Times New Roman" w:hAnsi="Times New Roman"/>
          <w:lang w:eastAsia="ja-JP"/>
        </w:rPr>
        <w:t xml:space="preserve"> previously. For instance, a 2-back task would ask the subjects to indicate whether the current stimuli was identical to that presented two previously. Outcome measures of interest include reaction time and accuracy.</w:t>
      </w:r>
    </w:p>
    <w:p w14:paraId="300D081E" w14:textId="77777777" w:rsidR="00B10F21" w:rsidRDefault="00B10F21" w:rsidP="006E1D09">
      <w:pPr>
        <w:pStyle w:val="Prrafodelista"/>
        <w:widowControl w:val="0"/>
        <w:autoSpaceDE w:val="0"/>
        <w:autoSpaceDN w:val="0"/>
        <w:adjustRightInd w:val="0"/>
        <w:ind w:left="0"/>
        <w:rPr>
          <w:rFonts w:ascii="Times New Roman" w:hAnsi="Times New Roman"/>
          <w:lang w:eastAsia="ja-JP"/>
        </w:rPr>
      </w:pPr>
    </w:p>
    <w:p w14:paraId="7EFD2C5A" w14:textId="77777777" w:rsidR="00FC2862" w:rsidRDefault="00FC2862" w:rsidP="006E1D09">
      <w:pPr>
        <w:pStyle w:val="Prrafodelista"/>
        <w:widowControl w:val="0"/>
        <w:numPr>
          <w:ilvl w:val="0"/>
          <w:numId w:val="18"/>
        </w:numPr>
        <w:autoSpaceDE w:val="0"/>
        <w:autoSpaceDN w:val="0"/>
        <w:adjustRightInd w:val="0"/>
        <w:ind w:left="0" w:hanging="450"/>
        <w:rPr>
          <w:rFonts w:ascii="Times New Roman" w:hAnsi="Times New Roman"/>
          <w:lang w:eastAsia="ja-JP"/>
        </w:rPr>
      </w:pPr>
      <w:r w:rsidRPr="005A7573">
        <w:rPr>
          <w:rFonts w:ascii="Times New Roman" w:hAnsi="Times New Roman"/>
          <w:i/>
          <w:lang w:eastAsia="ja-JP"/>
        </w:rPr>
        <w:t xml:space="preserve">Flanker task: </w:t>
      </w:r>
      <w:r w:rsidRPr="005A7573">
        <w:rPr>
          <w:rFonts w:ascii="Times New Roman" w:hAnsi="Times New Roman"/>
          <w:lang w:eastAsia="ja-JP"/>
        </w:rPr>
        <w:t>The flanker task is a measure of attention and inhibitory control. In the task, subjects must attend and respond to a certain stimulus that is surrounded (“flanked”) by distracting stimuli. The stimuli are most commonly arrows. The flanking arrows can either have the same or opposing orientation as the central stimulus. Outcome measures of interest include accuracy and reaction time.</w:t>
      </w:r>
    </w:p>
    <w:p w14:paraId="519B8782" w14:textId="77777777" w:rsidR="00B10F21" w:rsidRPr="005A7573" w:rsidRDefault="00B10F21" w:rsidP="006E1D09">
      <w:pPr>
        <w:pStyle w:val="Prrafodelista"/>
        <w:widowControl w:val="0"/>
        <w:autoSpaceDE w:val="0"/>
        <w:autoSpaceDN w:val="0"/>
        <w:adjustRightInd w:val="0"/>
        <w:ind w:left="0"/>
        <w:rPr>
          <w:rFonts w:ascii="Times New Roman" w:hAnsi="Times New Roman"/>
          <w:lang w:eastAsia="ja-JP"/>
        </w:rPr>
      </w:pPr>
    </w:p>
    <w:p w14:paraId="56AA6828" w14:textId="77777777" w:rsidR="00FC2862" w:rsidRPr="005A7573" w:rsidRDefault="00FC2862" w:rsidP="006E1D09">
      <w:pPr>
        <w:pStyle w:val="Prrafodelista"/>
        <w:widowControl w:val="0"/>
        <w:numPr>
          <w:ilvl w:val="0"/>
          <w:numId w:val="18"/>
        </w:numPr>
        <w:autoSpaceDE w:val="0"/>
        <w:autoSpaceDN w:val="0"/>
        <w:adjustRightInd w:val="0"/>
        <w:ind w:left="0" w:hanging="450"/>
        <w:rPr>
          <w:rFonts w:ascii="Times New Roman" w:hAnsi="Times New Roman"/>
          <w:i/>
          <w:lang w:eastAsia="ja-JP"/>
        </w:rPr>
      </w:pPr>
      <w:r w:rsidRPr="005A7573">
        <w:rPr>
          <w:rFonts w:ascii="Times New Roman" w:hAnsi="Times New Roman"/>
          <w:i/>
          <w:lang w:eastAsia="ja-JP"/>
        </w:rPr>
        <w:t xml:space="preserve">Multi-Source Interference with International Affective Picture System: </w:t>
      </w:r>
      <w:r w:rsidRPr="005A7573">
        <w:rPr>
          <w:rFonts w:ascii="Times New Roman" w:hAnsi="Times New Roman"/>
          <w:lang w:eastAsia="ja-JP"/>
        </w:rPr>
        <w:t xml:space="preserve">The MSIT-IAPS task is a measure of cognitive control during emotion regulation. Subjects must identify the number in a three digit number that is different. These three digit numbers are overlaid on IAPS pictures which are neutral, negative, and positive in valence. Outcome measures of interest include reaction time and accuracy. </w:t>
      </w:r>
    </w:p>
    <w:p w14:paraId="626AAFE1" w14:textId="77777777" w:rsidR="00FC2862" w:rsidRDefault="00FC2862" w:rsidP="006E1D09">
      <w:pPr>
        <w:pStyle w:val="Prrafodelista"/>
        <w:widowControl w:val="0"/>
        <w:autoSpaceDE w:val="0"/>
        <w:autoSpaceDN w:val="0"/>
        <w:adjustRightInd w:val="0"/>
        <w:ind w:left="0"/>
        <w:rPr>
          <w:rFonts w:ascii="Times New Roman" w:hAnsi="Times New Roman"/>
          <w:lang w:eastAsia="ja-JP"/>
        </w:rPr>
      </w:pPr>
    </w:p>
    <w:p w14:paraId="31EA336A" w14:textId="77777777" w:rsidR="00FC2862" w:rsidRPr="005A7573" w:rsidRDefault="00FC2862" w:rsidP="006E1D09">
      <w:pPr>
        <w:widowControl w:val="0"/>
        <w:autoSpaceDE w:val="0"/>
        <w:autoSpaceDN w:val="0"/>
        <w:adjustRightInd w:val="0"/>
        <w:rPr>
          <w:color w:val="auto"/>
          <w:lang w:eastAsia="ja-JP"/>
        </w:rPr>
      </w:pPr>
      <w:r w:rsidRPr="005A7573">
        <w:rPr>
          <w:color w:val="auto"/>
          <w:lang w:eastAsia="ja-JP"/>
        </w:rPr>
        <w:t>Inhibition/Decision Making Tasks</w:t>
      </w:r>
    </w:p>
    <w:p w14:paraId="00C339D6" w14:textId="77777777" w:rsidR="00FC2862" w:rsidRPr="002216C0" w:rsidRDefault="00FC2862" w:rsidP="006E1D09">
      <w:pPr>
        <w:pStyle w:val="Prrafodelista"/>
        <w:widowControl w:val="0"/>
        <w:autoSpaceDE w:val="0"/>
        <w:autoSpaceDN w:val="0"/>
        <w:adjustRightInd w:val="0"/>
        <w:ind w:left="0"/>
        <w:rPr>
          <w:rFonts w:ascii="Times New Roman" w:hAnsi="Times New Roman"/>
          <w:lang w:eastAsia="ja-JP"/>
        </w:rPr>
      </w:pPr>
    </w:p>
    <w:p w14:paraId="5C8E6F6D" w14:textId="77777777" w:rsidR="00FC2862" w:rsidRDefault="00FC2862" w:rsidP="006E1D09">
      <w:pPr>
        <w:pStyle w:val="Prrafodelista"/>
        <w:widowControl w:val="0"/>
        <w:numPr>
          <w:ilvl w:val="0"/>
          <w:numId w:val="29"/>
        </w:numPr>
        <w:autoSpaceDE w:val="0"/>
        <w:autoSpaceDN w:val="0"/>
        <w:adjustRightInd w:val="0"/>
        <w:ind w:left="0" w:firstLine="0"/>
        <w:rPr>
          <w:rFonts w:ascii="Times New Roman" w:hAnsi="Times New Roman"/>
          <w:lang w:eastAsia="ja-JP"/>
        </w:rPr>
      </w:pPr>
      <w:r w:rsidRPr="002216C0">
        <w:rPr>
          <w:rFonts w:ascii="Times New Roman" w:hAnsi="Times New Roman"/>
          <w:i/>
          <w:lang w:eastAsia="ja-JP"/>
        </w:rPr>
        <w:t xml:space="preserve">Delayed Discounting: </w:t>
      </w:r>
      <w:r w:rsidRPr="002216C0">
        <w:rPr>
          <w:rFonts w:ascii="Times New Roman" w:eastAsia="Times New Roman" w:hAnsi="Times New Roman"/>
          <w:shd w:val="clear" w:color="auto" w:fill="FFFFFF"/>
        </w:rPr>
        <w:t xml:space="preserve">Delay discounting, one element </w:t>
      </w:r>
      <w:r>
        <w:rPr>
          <w:rFonts w:ascii="Times New Roman" w:eastAsia="Times New Roman" w:hAnsi="Times New Roman"/>
          <w:shd w:val="clear" w:color="auto" w:fill="FFFFFF"/>
        </w:rPr>
        <w:t>that</w:t>
      </w:r>
      <w:r w:rsidRPr="002216C0">
        <w:rPr>
          <w:rFonts w:ascii="Times New Roman" w:eastAsia="Times New Roman" w:hAnsi="Times New Roman"/>
          <w:shd w:val="clear" w:color="auto" w:fill="FFFFFF"/>
        </w:rPr>
        <w:t xml:space="preserve"> underlies decision-making, can be defined as the depreciation of the value of a reward related to the time that it </w:t>
      </w:r>
      <w:r w:rsidRPr="002216C0">
        <w:rPr>
          <w:rFonts w:ascii="Times New Roman" w:eastAsia="Times New Roman" w:hAnsi="Times New Roman"/>
          <w:shd w:val="clear" w:color="auto" w:fill="FFFFFF"/>
        </w:rPr>
        <w:lastRenderedPageBreak/>
        <w:t xml:space="preserve">takes to be released. High rates of delay discounting are found in subjects who are willing to forgo greater rewards available only after some length of time and who show a preference for smaller rewards that are available immediately. Widely used as a measure of impulsiveness — a facet of </w:t>
      </w:r>
      <w:r>
        <w:rPr>
          <w:rFonts w:ascii="Times New Roman" w:eastAsia="Times New Roman" w:hAnsi="Times New Roman"/>
          <w:shd w:val="clear" w:color="auto" w:fill="FFFFFF"/>
        </w:rPr>
        <w:t>executive control</w:t>
      </w:r>
      <w:r w:rsidRPr="002216C0">
        <w:rPr>
          <w:rFonts w:ascii="Times New Roman" w:eastAsia="Times New Roman" w:hAnsi="Times New Roman"/>
          <w:shd w:val="clear" w:color="auto" w:fill="FFFFFF"/>
        </w:rPr>
        <w:t xml:space="preserve"> — delay discounting can be evaluated using experimental </w:t>
      </w:r>
      <w:r w:rsidRPr="005A7573">
        <w:rPr>
          <w:rFonts w:ascii="Times New Roman" w:eastAsia="Times New Roman" w:hAnsi="Times New Roman"/>
          <w:shd w:val="clear" w:color="auto" w:fill="FFFFFF"/>
        </w:rPr>
        <w:t xml:space="preserve">tasks. Measures of interest include </w:t>
      </w:r>
      <w:r w:rsidRPr="005A7573">
        <w:rPr>
          <w:rFonts w:ascii="Times New Roman" w:hAnsi="Times New Roman"/>
          <w:lang w:eastAsia="ja-JP"/>
        </w:rPr>
        <w:t>percentage of immediate choices and reaction time.</w:t>
      </w:r>
    </w:p>
    <w:p w14:paraId="5F559AA3" w14:textId="77777777" w:rsidR="001D49EB" w:rsidRPr="005A7573" w:rsidRDefault="001D49EB" w:rsidP="006E1D09">
      <w:pPr>
        <w:pStyle w:val="Prrafodelista"/>
        <w:widowControl w:val="0"/>
        <w:autoSpaceDE w:val="0"/>
        <w:autoSpaceDN w:val="0"/>
        <w:adjustRightInd w:val="0"/>
        <w:ind w:left="0"/>
        <w:rPr>
          <w:rFonts w:ascii="Times New Roman" w:hAnsi="Times New Roman"/>
          <w:lang w:eastAsia="ja-JP"/>
        </w:rPr>
      </w:pPr>
    </w:p>
    <w:p w14:paraId="721A560C" w14:textId="77777777" w:rsidR="00FC2862" w:rsidRPr="005A7573" w:rsidRDefault="00FC2862" w:rsidP="006E1D09">
      <w:pPr>
        <w:pStyle w:val="Prrafodelista"/>
        <w:widowControl w:val="0"/>
        <w:numPr>
          <w:ilvl w:val="0"/>
          <w:numId w:val="29"/>
        </w:numPr>
        <w:autoSpaceDE w:val="0"/>
        <w:autoSpaceDN w:val="0"/>
        <w:adjustRightInd w:val="0"/>
        <w:ind w:left="0" w:firstLine="0"/>
        <w:rPr>
          <w:rFonts w:ascii="Times New Roman" w:hAnsi="Times New Roman"/>
          <w:lang w:eastAsia="ja-JP"/>
        </w:rPr>
      </w:pPr>
      <w:r w:rsidRPr="005A7573">
        <w:rPr>
          <w:rFonts w:ascii="Times New Roman" w:hAnsi="Times New Roman"/>
          <w:i/>
          <w:lang w:eastAsia="ja-JP"/>
        </w:rPr>
        <w:t xml:space="preserve">Stop Signal Task: </w:t>
      </w:r>
      <w:r w:rsidRPr="005A7573">
        <w:rPr>
          <w:rFonts w:ascii="Times New Roman" w:hAnsi="Times New Roman"/>
          <w:lang w:eastAsia="ja-JP"/>
        </w:rPr>
        <w:t xml:space="preserve">This task measures the ability to inhibit a response. The participant has to identify the direction in which an arrow points. If an audio tone is heard, the participant has to withhold a response. Outcome measures of interest include accuracy and number of successfully inhibited responses. </w:t>
      </w:r>
      <w:r w:rsidRPr="005A7573">
        <w:rPr>
          <w:rFonts w:ascii="Times New Roman" w:hAnsi="Times New Roman"/>
          <w:i/>
          <w:lang w:eastAsia="ja-JP"/>
        </w:rPr>
        <w:t xml:space="preserve">  </w:t>
      </w:r>
    </w:p>
    <w:p w14:paraId="77640DB5" w14:textId="77777777" w:rsidR="001D49EB" w:rsidRPr="001D49EB" w:rsidRDefault="001D49EB" w:rsidP="006E1D09">
      <w:pPr>
        <w:pStyle w:val="Prrafodelista"/>
        <w:widowControl w:val="0"/>
        <w:autoSpaceDE w:val="0"/>
        <w:autoSpaceDN w:val="0"/>
        <w:adjustRightInd w:val="0"/>
        <w:ind w:left="0"/>
        <w:rPr>
          <w:rFonts w:ascii="Times New Roman" w:hAnsi="Times New Roman"/>
          <w:lang w:eastAsia="ja-JP"/>
        </w:rPr>
      </w:pPr>
    </w:p>
    <w:p w14:paraId="546EC2A0" w14:textId="77777777" w:rsidR="00FC2862" w:rsidRPr="00492139" w:rsidRDefault="00FC2862" w:rsidP="006E1D09">
      <w:pPr>
        <w:pStyle w:val="Prrafodelista"/>
        <w:widowControl w:val="0"/>
        <w:numPr>
          <w:ilvl w:val="0"/>
          <w:numId w:val="29"/>
        </w:numPr>
        <w:autoSpaceDE w:val="0"/>
        <w:autoSpaceDN w:val="0"/>
        <w:adjustRightInd w:val="0"/>
        <w:ind w:left="0" w:firstLine="0"/>
        <w:rPr>
          <w:rFonts w:ascii="Times New Roman" w:hAnsi="Times New Roman"/>
          <w:lang w:eastAsia="ja-JP"/>
        </w:rPr>
      </w:pPr>
      <w:r>
        <w:rPr>
          <w:rFonts w:ascii="Times New Roman" w:hAnsi="Times New Roman"/>
          <w:i/>
          <w:lang w:eastAsia="ja-JP"/>
        </w:rPr>
        <w:t>Cambridge Gambling Task (CBT)</w:t>
      </w:r>
      <w:r w:rsidRPr="002216C0">
        <w:rPr>
          <w:rFonts w:ascii="Times New Roman" w:hAnsi="Times New Roman"/>
          <w:lang w:eastAsia="ja-JP"/>
        </w:rPr>
        <w:t xml:space="preserve">: In the </w:t>
      </w:r>
      <w:r>
        <w:rPr>
          <w:rFonts w:ascii="Times New Roman" w:hAnsi="Times New Roman"/>
          <w:lang w:eastAsia="ja-JP"/>
        </w:rPr>
        <w:t xml:space="preserve">computerized </w:t>
      </w:r>
      <w:r w:rsidRPr="002216C0">
        <w:rPr>
          <w:rFonts w:ascii="Times New Roman" w:hAnsi="Times New Roman"/>
          <w:lang w:eastAsia="ja-JP"/>
        </w:rPr>
        <w:t xml:space="preserve">task, subjects are presented with </w:t>
      </w:r>
      <w:r>
        <w:rPr>
          <w:rFonts w:ascii="Times New Roman" w:hAnsi="Times New Roman"/>
          <w:lang w:eastAsia="ja-JP"/>
        </w:rPr>
        <w:t>ten</w:t>
      </w:r>
      <w:r w:rsidRPr="002216C0">
        <w:rPr>
          <w:rFonts w:ascii="Times New Roman" w:hAnsi="Times New Roman"/>
          <w:lang w:eastAsia="ja-JP"/>
        </w:rPr>
        <w:t xml:space="preserve"> boxes that are either </w:t>
      </w:r>
      <w:r>
        <w:rPr>
          <w:rFonts w:ascii="Times New Roman" w:hAnsi="Times New Roman"/>
          <w:lang w:eastAsia="ja-JP"/>
        </w:rPr>
        <w:t>red</w:t>
      </w:r>
      <w:r w:rsidRPr="002216C0">
        <w:rPr>
          <w:rFonts w:ascii="Times New Roman" w:hAnsi="Times New Roman"/>
          <w:lang w:eastAsia="ja-JP"/>
        </w:rPr>
        <w:t xml:space="preserve"> or blue</w:t>
      </w:r>
      <w:r>
        <w:rPr>
          <w:rFonts w:ascii="Times New Roman" w:hAnsi="Times New Roman"/>
          <w:lang w:eastAsia="ja-JP"/>
        </w:rPr>
        <w:t>. T</w:t>
      </w:r>
      <w:r w:rsidRPr="002216C0">
        <w:rPr>
          <w:rFonts w:ascii="Times New Roman" w:hAnsi="Times New Roman"/>
          <w:lang w:eastAsia="ja-JP"/>
        </w:rPr>
        <w:t xml:space="preserve">he ratio of each color changes across trials. The subjects are told that they must guess which color of boxes is hiding a coin. </w:t>
      </w:r>
      <w:r>
        <w:rPr>
          <w:rFonts w:ascii="Times New Roman" w:hAnsi="Times New Roman"/>
          <w:lang w:eastAsia="ja-JP"/>
        </w:rPr>
        <w:t>Subjects</w:t>
      </w:r>
      <w:r w:rsidRPr="00492139">
        <w:rPr>
          <w:rFonts w:ascii="Times New Roman" w:hAnsi="Times New Roman"/>
          <w:lang w:eastAsia="ja-JP"/>
        </w:rPr>
        <w:t xml:space="preserve"> gain points if they select the color hiding the coin, while they will lose a certain number of points if they select the incorrect color. </w:t>
      </w:r>
      <w:r>
        <w:rPr>
          <w:rFonts w:ascii="Times New Roman" w:hAnsi="Times New Roman"/>
          <w:lang w:eastAsia="ja-JP"/>
        </w:rPr>
        <w:t xml:space="preserve">For each gamble, subjects risk a certain number of points from an initial endowment. The amount they can gamble is presented sequentially in either an ascending or descending fashion. Measures of interest include impulsive decision-making (originating from differences in bets in the ascending and descending conditions), </w:t>
      </w:r>
      <w:r w:rsidRPr="00492139">
        <w:rPr>
          <w:rFonts w:ascii="Times New Roman" w:hAnsi="Times New Roman"/>
          <w:lang w:eastAsia="ja-JP"/>
        </w:rPr>
        <w:t>quality of decision-making</w:t>
      </w:r>
      <w:r>
        <w:rPr>
          <w:rFonts w:ascii="Times New Roman" w:hAnsi="Times New Roman"/>
          <w:lang w:eastAsia="ja-JP"/>
        </w:rPr>
        <w:t xml:space="preserve"> (how frequently highest probability color selected), overall risk taking,</w:t>
      </w:r>
      <w:r w:rsidRPr="00492139">
        <w:rPr>
          <w:rFonts w:ascii="Times New Roman" w:hAnsi="Times New Roman"/>
          <w:lang w:eastAsia="ja-JP"/>
        </w:rPr>
        <w:t xml:space="preserve"> and response time.</w:t>
      </w:r>
    </w:p>
    <w:p w14:paraId="382D674A" w14:textId="77777777" w:rsidR="00FC2862" w:rsidRDefault="00FC2862" w:rsidP="006E1D09">
      <w:pPr>
        <w:rPr>
          <w:rFonts w:ascii="Calibri" w:hAnsi="Calibri" w:cs="Times"/>
          <w:i/>
          <w:color w:val="auto"/>
          <w:sz w:val="22"/>
          <w:szCs w:val="22"/>
          <w:lang w:eastAsia="ja-JP"/>
        </w:rPr>
      </w:pPr>
    </w:p>
    <w:p w14:paraId="40E062B1" w14:textId="77777777" w:rsidR="00FC2862" w:rsidRPr="001B4B4C" w:rsidRDefault="00FC2862" w:rsidP="006E1D09">
      <w:pPr>
        <w:ind w:hanging="547"/>
        <w:rPr>
          <w:rFonts w:ascii="Calibri" w:hAnsi="Calibri"/>
          <w:sz w:val="22"/>
          <w:szCs w:val="22"/>
          <w:lang w:eastAsia="ja-JP"/>
        </w:rPr>
      </w:pPr>
    </w:p>
    <w:p w14:paraId="7B36EDD9"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b/>
          <w:color w:val="auto"/>
          <w:sz w:val="22"/>
          <w:szCs w:val="22"/>
          <w:lang w:eastAsia="ja-JP"/>
        </w:rPr>
        <w:t>Randomization and tDCS</w:t>
      </w:r>
    </w:p>
    <w:p w14:paraId="054F9DF7" w14:textId="77777777" w:rsidR="003360E6" w:rsidRPr="001B4B4C" w:rsidRDefault="003360E6" w:rsidP="006E1D09">
      <w:pPr>
        <w:widowControl w:val="0"/>
        <w:autoSpaceDE w:val="0"/>
        <w:autoSpaceDN w:val="0"/>
        <w:adjustRightInd w:val="0"/>
        <w:spacing w:after="240"/>
        <w:rPr>
          <w:rFonts w:ascii="Calibri" w:hAnsi="Calibri" w:cs="Arial"/>
          <w:sz w:val="22"/>
          <w:szCs w:val="22"/>
        </w:rPr>
      </w:pPr>
      <w:r w:rsidRPr="001B4B4C">
        <w:rPr>
          <w:rFonts w:ascii="Calibri" w:hAnsi="Calibri"/>
          <w:color w:val="auto"/>
          <w:sz w:val="22"/>
          <w:szCs w:val="22"/>
          <w:lang w:eastAsia="ja-JP"/>
        </w:rPr>
        <w:t xml:space="preserve">A total of </w:t>
      </w:r>
      <w:r w:rsidR="00C82942">
        <w:rPr>
          <w:rFonts w:ascii="Calibri" w:hAnsi="Calibri"/>
          <w:color w:val="auto"/>
          <w:sz w:val="22"/>
          <w:szCs w:val="22"/>
          <w:lang w:eastAsia="ja-JP"/>
        </w:rPr>
        <w:t>120</w:t>
      </w:r>
      <w:r w:rsidR="00172351" w:rsidRPr="001B4B4C">
        <w:rPr>
          <w:rFonts w:ascii="Calibri" w:hAnsi="Calibri"/>
          <w:color w:val="auto"/>
          <w:sz w:val="22"/>
          <w:szCs w:val="22"/>
          <w:lang w:eastAsia="ja-JP"/>
        </w:rPr>
        <w:t xml:space="preserve"> subjects </w:t>
      </w:r>
      <w:r w:rsidRPr="001B4B4C">
        <w:rPr>
          <w:rFonts w:ascii="Calibri" w:hAnsi="Calibri"/>
          <w:color w:val="auto"/>
          <w:sz w:val="22"/>
          <w:szCs w:val="22"/>
          <w:lang w:eastAsia="ja-JP"/>
        </w:rPr>
        <w:t xml:space="preserve">will be randomized to either sham or active stimulation </w:t>
      </w:r>
      <w:r w:rsidR="00BC7DAA">
        <w:rPr>
          <w:rFonts w:ascii="Calibri" w:hAnsi="Calibri"/>
          <w:color w:val="auto"/>
          <w:sz w:val="22"/>
          <w:szCs w:val="22"/>
          <w:lang w:eastAsia="ja-JP"/>
        </w:rPr>
        <w:t xml:space="preserve">(to either the left DLPFC or right DLPFC) </w:t>
      </w:r>
      <w:r w:rsidRPr="001B4B4C">
        <w:rPr>
          <w:rFonts w:ascii="Calibri" w:hAnsi="Calibri"/>
          <w:color w:val="auto"/>
          <w:sz w:val="22"/>
          <w:szCs w:val="22"/>
          <w:lang w:eastAsia="ja-JP"/>
        </w:rPr>
        <w:t xml:space="preserve">for session 1 and have the </w:t>
      </w:r>
      <w:r w:rsidR="00DC0EF3">
        <w:rPr>
          <w:rFonts w:ascii="Calibri" w:hAnsi="Calibri"/>
          <w:color w:val="auto"/>
          <w:sz w:val="22"/>
          <w:szCs w:val="22"/>
          <w:lang w:eastAsia="ja-JP"/>
        </w:rPr>
        <w:t xml:space="preserve">remaining </w:t>
      </w:r>
      <w:r w:rsidRPr="001B4B4C">
        <w:rPr>
          <w:rFonts w:ascii="Calibri" w:hAnsi="Calibri"/>
          <w:color w:val="auto"/>
          <w:sz w:val="22"/>
          <w:szCs w:val="22"/>
          <w:lang w:eastAsia="ja-JP"/>
        </w:rPr>
        <w:t>intervention</w:t>
      </w:r>
      <w:r w:rsidR="00DC0EF3">
        <w:rPr>
          <w:rFonts w:ascii="Calibri" w:hAnsi="Calibri"/>
          <w:color w:val="auto"/>
          <w:sz w:val="22"/>
          <w:szCs w:val="22"/>
          <w:lang w:eastAsia="ja-JP"/>
        </w:rPr>
        <w:t>s</w:t>
      </w:r>
      <w:r w:rsidRPr="001B4B4C">
        <w:rPr>
          <w:rFonts w:ascii="Calibri" w:hAnsi="Calibri"/>
          <w:color w:val="auto"/>
          <w:sz w:val="22"/>
          <w:szCs w:val="22"/>
          <w:lang w:eastAsia="ja-JP"/>
        </w:rPr>
        <w:t xml:space="preserve"> </w:t>
      </w:r>
      <w:r w:rsidR="00BC7DAA">
        <w:rPr>
          <w:rFonts w:ascii="Calibri" w:hAnsi="Calibri"/>
          <w:color w:val="auto"/>
          <w:sz w:val="22"/>
          <w:szCs w:val="22"/>
          <w:lang w:eastAsia="ja-JP"/>
        </w:rPr>
        <w:t xml:space="preserve">in randomized order </w:t>
      </w:r>
      <w:r w:rsidRPr="001B4B4C">
        <w:rPr>
          <w:rFonts w:ascii="Calibri" w:hAnsi="Calibri"/>
          <w:color w:val="auto"/>
          <w:sz w:val="22"/>
          <w:szCs w:val="22"/>
          <w:lang w:eastAsia="ja-JP"/>
        </w:rPr>
        <w:t>for session</w:t>
      </w:r>
      <w:r w:rsidR="00DC0EF3">
        <w:rPr>
          <w:rFonts w:ascii="Calibri" w:hAnsi="Calibri"/>
          <w:color w:val="auto"/>
          <w:sz w:val="22"/>
          <w:szCs w:val="22"/>
          <w:lang w:eastAsia="ja-JP"/>
        </w:rPr>
        <w:t>s</w:t>
      </w:r>
      <w:r w:rsidRPr="001B4B4C">
        <w:rPr>
          <w:rFonts w:ascii="Calibri" w:hAnsi="Calibri"/>
          <w:color w:val="auto"/>
          <w:sz w:val="22"/>
          <w:szCs w:val="22"/>
          <w:lang w:eastAsia="ja-JP"/>
        </w:rPr>
        <w:t xml:space="preserve"> 2</w:t>
      </w:r>
      <w:r w:rsidR="00DC0EF3">
        <w:rPr>
          <w:rFonts w:ascii="Calibri" w:hAnsi="Calibri"/>
          <w:color w:val="auto"/>
          <w:sz w:val="22"/>
          <w:szCs w:val="22"/>
          <w:lang w:eastAsia="ja-JP"/>
        </w:rPr>
        <w:t xml:space="preserve"> and 3</w:t>
      </w:r>
      <w:r w:rsidRPr="001B4B4C">
        <w:rPr>
          <w:rFonts w:ascii="Calibri" w:hAnsi="Calibri"/>
          <w:color w:val="auto"/>
          <w:sz w:val="22"/>
          <w:szCs w:val="22"/>
          <w:lang w:eastAsia="ja-JP"/>
        </w:rPr>
        <w:t xml:space="preserve">. Subjects will be </w:t>
      </w:r>
      <w:r w:rsidR="005E423F">
        <w:rPr>
          <w:rFonts w:ascii="Calibri" w:hAnsi="Calibri"/>
          <w:color w:val="auto"/>
          <w:sz w:val="22"/>
          <w:szCs w:val="22"/>
          <w:lang w:eastAsia="ja-JP"/>
        </w:rPr>
        <w:t xml:space="preserve">presented with either the attention/working memory tasks or the inhibition/decision making tasks </w:t>
      </w:r>
      <w:r w:rsidRPr="001B4B4C">
        <w:rPr>
          <w:rFonts w:ascii="Calibri" w:hAnsi="Calibri"/>
          <w:color w:val="auto"/>
          <w:sz w:val="22"/>
          <w:szCs w:val="22"/>
          <w:lang w:eastAsia="ja-JP"/>
        </w:rPr>
        <w:t>before and after sham/active stimulation. The average testing time is expected to be 20-40 minutes both pre and post</w:t>
      </w:r>
      <w:r w:rsidR="00A455AF" w:rsidRPr="001B4B4C">
        <w:rPr>
          <w:rFonts w:ascii="Calibri" w:hAnsi="Calibri"/>
          <w:color w:val="auto"/>
          <w:sz w:val="22"/>
          <w:szCs w:val="22"/>
          <w:lang w:eastAsia="ja-JP"/>
        </w:rPr>
        <w:t xml:space="preserve"> tDCS</w:t>
      </w:r>
      <w:r w:rsidRPr="001B4B4C">
        <w:rPr>
          <w:rFonts w:ascii="Calibri" w:hAnsi="Calibri"/>
          <w:color w:val="auto"/>
          <w:sz w:val="22"/>
          <w:szCs w:val="22"/>
          <w:lang w:eastAsia="ja-JP"/>
        </w:rPr>
        <w:t xml:space="preserve">. Testing will take place at the MGH Laboratory for Neuropsychiatry and Neuromodulation </w:t>
      </w:r>
      <w:r w:rsidR="00A22E4E" w:rsidRPr="001B4B4C">
        <w:rPr>
          <w:rFonts w:ascii="Calibri" w:hAnsi="Calibri"/>
          <w:color w:val="auto"/>
          <w:sz w:val="22"/>
          <w:szCs w:val="22"/>
          <w:lang w:eastAsia="ja-JP"/>
        </w:rPr>
        <w:t>in</w:t>
      </w:r>
      <w:r w:rsidRPr="001B4B4C">
        <w:rPr>
          <w:rFonts w:ascii="Calibri" w:hAnsi="Calibri"/>
          <w:color w:val="auto"/>
          <w:sz w:val="22"/>
          <w:szCs w:val="22"/>
          <w:lang w:eastAsia="ja-JP"/>
        </w:rPr>
        <w:t xml:space="preserve"> the Charlestown Navy Yard Campus, or the </w:t>
      </w:r>
      <w:r w:rsidRPr="001B4B4C">
        <w:rPr>
          <w:rFonts w:ascii="Calibri" w:hAnsi="Calibri" w:cs="Arial"/>
          <w:sz w:val="22"/>
          <w:szCs w:val="22"/>
        </w:rPr>
        <w:t>Adult ADHD Research Program in the main MGH campus.</w:t>
      </w:r>
    </w:p>
    <w:p w14:paraId="5A6BB138" w14:textId="77777777" w:rsidR="005B4B50" w:rsidRPr="00E07749"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For tDCS stimulation, anodal stimulation of the</w:t>
      </w:r>
      <w:r w:rsidR="00114A1A">
        <w:rPr>
          <w:rFonts w:ascii="Calibri" w:hAnsi="Calibri"/>
          <w:color w:val="auto"/>
          <w:sz w:val="22"/>
          <w:szCs w:val="22"/>
          <w:lang w:eastAsia="ja-JP"/>
        </w:rPr>
        <w:t xml:space="preserve"> left and</w:t>
      </w:r>
      <w:r w:rsidRPr="001B4B4C">
        <w:rPr>
          <w:rFonts w:ascii="Calibri" w:hAnsi="Calibri"/>
          <w:color w:val="auto"/>
          <w:sz w:val="22"/>
          <w:szCs w:val="22"/>
          <w:lang w:eastAsia="ja-JP"/>
        </w:rPr>
        <w:t xml:space="preserve"> right dorsolateral prefrontal cortex will </w:t>
      </w:r>
      <w:r w:rsidR="00114A1A">
        <w:rPr>
          <w:rFonts w:ascii="Calibri" w:hAnsi="Calibri"/>
          <w:color w:val="auto"/>
          <w:sz w:val="22"/>
          <w:szCs w:val="22"/>
          <w:lang w:eastAsia="ja-JP"/>
        </w:rPr>
        <w:t xml:space="preserve">each </w:t>
      </w:r>
      <w:r w:rsidRPr="001B4B4C">
        <w:rPr>
          <w:rFonts w:ascii="Calibri" w:hAnsi="Calibri"/>
          <w:color w:val="auto"/>
          <w:sz w:val="22"/>
          <w:szCs w:val="22"/>
          <w:lang w:eastAsia="ja-JP"/>
        </w:rPr>
        <w:t>be performe</w:t>
      </w:r>
      <w:r w:rsidRPr="00001320">
        <w:rPr>
          <w:rFonts w:ascii="Calibri" w:hAnsi="Calibri"/>
          <w:color w:val="auto"/>
          <w:sz w:val="22"/>
          <w:szCs w:val="22"/>
          <w:lang w:eastAsia="ja-JP"/>
        </w:rPr>
        <w:t xml:space="preserve">d for </w:t>
      </w:r>
      <w:r w:rsidR="00114A1A" w:rsidRPr="00001320">
        <w:rPr>
          <w:rFonts w:ascii="Calibri" w:hAnsi="Calibri"/>
          <w:color w:val="auto"/>
          <w:sz w:val="22"/>
          <w:szCs w:val="22"/>
          <w:lang w:eastAsia="ja-JP"/>
        </w:rPr>
        <w:t>thirty</w:t>
      </w:r>
      <w:r w:rsidRPr="00001320">
        <w:rPr>
          <w:rFonts w:ascii="Calibri" w:hAnsi="Calibri"/>
          <w:color w:val="auto"/>
          <w:sz w:val="22"/>
          <w:szCs w:val="22"/>
          <w:lang w:eastAsia="ja-JP"/>
        </w:rPr>
        <w:t xml:space="preserve"> minutes at 2mA</w:t>
      </w:r>
      <w:r w:rsidRPr="00001320">
        <w:rPr>
          <w:rFonts w:ascii="Calibri" w:hAnsi="Calibri"/>
          <w:b/>
          <w:color w:val="auto"/>
          <w:sz w:val="22"/>
          <w:szCs w:val="22"/>
          <w:lang w:eastAsia="ja-JP"/>
        </w:rPr>
        <w:t>.</w:t>
      </w:r>
      <w:r w:rsidR="000E23C4" w:rsidRPr="00001320">
        <w:rPr>
          <w:rFonts w:ascii="Calibri" w:hAnsi="Calibri"/>
          <w:b/>
          <w:color w:val="auto"/>
          <w:sz w:val="22"/>
          <w:szCs w:val="22"/>
          <w:lang w:eastAsia="ja-JP"/>
        </w:rPr>
        <w:t xml:space="preserve">  </w:t>
      </w:r>
      <w:r w:rsidR="00132B21" w:rsidRPr="00001320">
        <w:rPr>
          <w:rFonts w:ascii="Calibri" w:hAnsi="Calibri"/>
          <w:color w:val="auto"/>
          <w:sz w:val="22"/>
          <w:szCs w:val="22"/>
          <w:lang w:eastAsia="ja-JP"/>
        </w:rPr>
        <w:t>The cathode will be placed in the contralateral supraorbital region.</w:t>
      </w:r>
      <w:r w:rsidRPr="00001320">
        <w:rPr>
          <w:rFonts w:ascii="Calibri" w:hAnsi="Calibri"/>
          <w:color w:val="auto"/>
          <w:sz w:val="22"/>
          <w:szCs w:val="22"/>
          <w:lang w:eastAsia="ja-JP"/>
        </w:rPr>
        <w:t xml:space="preserve"> </w:t>
      </w:r>
      <w:r w:rsidR="00132B21" w:rsidRPr="00001320">
        <w:rPr>
          <w:rFonts w:ascii="Calibri" w:hAnsi="Calibri"/>
          <w:color w:val="auto"/>
          <w:sz w:val="22"/>
          <w:szCs w:val="22"/>
          <w:lang w:eastAsia="ja-JP"/>
        </w:rPr>
        <w:t xml:space="preserve"> </w:t>
      </w:r>
      <w:r w:rsidRPr="00001320">
        <w:rPr>
          <w:rFonts w:ascii="Calibri" w:hAnsi="Calibri"/>
          <w:color w:val="auto"/>
          <w:sz w:val="22"/>
          <w:szCs w:val="22"/>
          <w:lang w:eastAsia="ja-JP"/>
        </w:rPr>
        <w:t xml:space="preserve">The current will be applied by a battery-driven tDCS stimulator </w:t>
      </w:r>
      <w:r w:rsidR="00001320" w:rsidRPr="00001320">
        <w:rPr>
          <w:rFonts w:ascii="Calibri" w:hAnsi="Calibri"/>
          <w:sz w:val="22"/>
          <w:szCs w:val="22"/>
        </w:rPr>
        <w:t>connected to specifically designed tDCS electrodes, which are applied to pre-determined targets on the head surface using electrophysiological conductive gel or saline solution for improved contact and impedance</w:t>
      </w:r>
      <w:r w:rsidRPr="00001320">
        <w:rPr>
          <w:rFonts w:ascii="Calibri" w:hAnsi="Calibri"/>
          <w:color w:val="auto"/>
          <w:sz w:val="22"/>
          <w:szCs w:val="22"/>
          <w:lang w:eastAsia="ja-JP"/>
        </w:rPr>
        <w:t xml:space="preserve">. The anodal electrode will be placed on the scalp at the F4 </w:t>
      </w:r>
      <w:r w:rsidR="00634126" w:rsidRPr="00001320">
        <w:rPr>
          <w:rFonts w:ascii="Calibri" w:hAnsi="Calibri"/>
          <w:sz w:val="22"/>
          <w:szCs w:val="22"/>
        </w:rPr>
        <w:t xml:space="preserve">(for right DLPFC) or F3 (for left DLPFC) </w:t>
      </w:r>
      <w:r w:rsidRPr="00001320">
        <w:rPr>
          <w:rFonts w:ascii="Calibri" w:hAnsi="Calibri"/>
          <w:color w:val="auto"/>
          <w:sz w:val="22"/>
          <w:szCs w:val="22"/>
          <w:lang w:eastAsia="ja-JP"/>
        </w:rPr>
        <w:t xml:space="preserve">position according to the international 10-20 EEG coordinate system. For the sham condition, the electrodes will be placed at the same positions but the current will be applied only for a 15 second ramp up phase at the beginning and end of the </w:t>
      </w:r>
      <w:r w:rsidR="001F3464" w:rsidRPr="00001320">
        <w:rPr>
          <w:rFonts w:ascii="Calibri" w:hAnsi="Calibri"/>
          <w:color w:val="auto"/>
          <w:sz w:val="22"/>
          <w:szCs w:val="22"/>
          <w:lang w:eastAsia="ja-JP"/>
        </w:rPr>
        <w:t>3</w:t>
      </w:r>
      <w:r w:rsidRPr="00001320">
        <w:rPr>
          <w:rFonts w:ascii="Calibri" w:hAnsi="Calibri"/>
          <w:color w:val="auto"/>
          <w:sz w:val="22"/>
          <w:szCs w:val="22"/>
          <w:lang w:eastAsia="ja-JP"/>
        </w:rPr>
        <w:t xml:space="preserve">0 minute </w:t>
      </w:r>
      <w:r w:rsidR="00A22E4E" w:rsidRPr="00001320">
        <w:rPr>
          <w:rFonts w:ascii="Calibri" w:hAnsi="Calibri"/>
          <w:color w:val="auto"/>
          <w:sz w:val="22"/>
          <w:szCs w:val="22"/>
          <w:lang w:eastAsia="ja-JP"/>
        </w:rPr>
        <w:t>sham-</w:t>
      </w:r>
      <w:r w:rsidRPr="00001320">
        <w:rPr>
          <w:rFonts w:ascii="Calibri" w:hAnsi="Calibri"/>
          <w:color w:val="auto"/>
          <w:sz w:val="22"/>
          <w:szCs w:val="22"/>
          <w:lang w:eastAsia="ja-JP"/>
        </w:rPr>
        <w:t>stimulation period,</w:t>
      </w:r>
      <w:r w:rsidR="00172351" w:rsidRPr="00001320">
        <w:rPr>
          <w:rFonts w:ascii="Calibri" w:hAnsi="Calibri"/>
          <w:color w:val="auto"/>
          <w:sz w:val="22"/>
          <w:szCs w:val="22"/>
          <w:lang w:eastAsia="ja-JP"/>
        </w:rPr>
        <w:t xml:space="preserve"> to simulate the potential experience of </w:t>
      </w:r>
      <w:r w:rsidR="00A455AF" w:rsidRPr="00001320">
        <w:rPr>
          <w:rFonts w:ascii="Calibri" w:hAnsi="Calibri"/>
          <w:color w:val="auto"/>
          <w:sz w:val="22"/>
          <w:szCs w:val="22"/>
          <w:lang w:eastAsia="ja-JP"/>
        </w:rPr>
        <w:t>local</w:t>
      </w:r>
      <w:r w:rsidRPr="00001320">
        <w:rPr>
          <w:rFonts w:ascii="Calibri" w:hAnsi="Calibri"/>
          <w:color w:val="auto"/>
          <w:sz w:val="22"/>
          <w:szCs w:val="22"/>
          <w:lang w:eastAsia="ja-JP"/>
        </w:rPr>
        <w:t xml:space="preserve"> tingling sensation </w:t>
      </w:r>
      <w:r w:rsidR="00A22E4E" w:rsidRPr="00001320">
        <w:rPr>
          <w:rFonts w:ascii="Calibri" w:hAnsi="Calibri"/>
          <w:color w:val="auto"/>
          <w:sz w:val="22"/>
          <w:szCs w:val="22"/>
          <w:lang w:eastAsia="ja-JP"/>
        </w:rPr>
        <w:t xml:space="preserve">that real stimulation produces but </w:t>
      </w:r>
      <w:r w:rsidRPr="00001320">
        <w:rPr>
          <w:rFonts w:ascii="Calibri" w:hAnsi="Calibri"/>
          <w:color w:val="auto"/>
          <w:sz w:val="22"/>
          <w:szCs w:val="22"/>
          <w:lang w:eastAsia="ja-JP"/>
        </w:rPr>
        <w:t>without sustained effect on cortical activity.</w:t>
      </w:r>
      <w:r w:rsidR="00A455AF" w:rsidRPr="00001320">
        <w:rPr>
          <w:rFonts w:ascii="Calibri" w:hAnsi="Calibri"/>
          <w:color w:val="auto"/>
          <w:sz w:val="22"/>
          <w:szCs w:val="22"/>
          <w:lang w:eastAsia="ja-JP"/>
        </w:rPr>
        <w:t xml:space="preserve"> This sham</w:t>
      </w:r>
      <w:r w:rsidR="00A455AF" w:rsidRPr="001B4B4C">
        <w:rPr>
          <w:rFonts w:ascii="Calibri" w:hAnsi="Calibri"/>
          <w:color w:val="auto"/>
          <w:sz w:val="22"/>
          <w:szCs w:val="22"/>
          <w:lang w:eastAsia="ja-JP"/>
        </w:rPr>
        <w:t xml:space="preserve"> protocol is standard, validated and </w:t>
      </w:r>
      <w:r w:rsidR="0028772B" w:rsidRPr="001B4B4C">
        <w:rPr>
          <w:rFonts w:ascii="Calibri" w:hAnsi="Calibri"/>
          <w:color w:val="auto"/>
          <w:sz w:val="22"/>
          <w:szCs w:val="22"/>
          <w:lang w:eastAsia="ja-JP"/>
        </w:rPr>
        <w:t>programmed</w:t>
      </w:r>
      <w:r w:rsidR="00A455AF" w:rsidRPr="001B4B4C">
        <w:rPr>
          <w:rFonts w:ascii="Calibri" w:hAnsi="Calibri"/>
          <w:color w:val="auto"/>
          <w:sz w:val="22"/>
          <w:szCs w:val="22"/>
          <w:lang w:eastAsia="ja-JP"/>
        </w:rPr>
        <w:t xml:space="preserve"> in our system.</w:t>
      </w:r>
      <w:r w:rsidR="0028772B">
        <w:rPr>
          <w:rFonts w:ascii="Calibri" w:hAnsi="Calibri"/>
          <w:color w:val="auto"/>
          <w:sz w:val="22"/>
          <w:szCs w:val="22"/>
          <w:lang w:eastAsia="ja-JP"/>
        </w:rPr>
        <w:t xml:space="preserve">  </w:t>
      </w:r>
      <w:r w:rsidR="0028772B" w:rsidRPr="00E07749">
        <w:rPr>
          <w:rFonts w:ascii="Calibri" w:hAnsi="Calibri"/>
          <w:color w:val="auto"/>
          <w:sz w:val="22"/>
          <w:szCs w:val="22"/>
          <w:lang w:eastAsia="ja-JP"/>
        </w:rPr>
        <w:t xml:space="preserve">Stimulation </w:t>
      </w:r>
      <w:r w:rsidR="00D8627C">
        <w:rPr>
          <w:rFonts w:ascii="Calibri" w:hAnsi="Calibri"/>
          <w:color w:val="auto"/>
          <w:sz w:val="22"/>
          <w:szCs w:val="22"/>
          <w:lang w:eastAsia="ja-JP"/>
        </w:rPr>
        <w:t xml:space="preserve"> </w:t>
      </w:r>
      <w:r w:rsidR="00D8627C" w:rsidRPr="0047610C">
        <w:rPr>
          <w:rFonts w:ascii="Calibri" w:hAnsi="Calibri"/>
          <w:color w:val="auto"/>
          <w:sz w:val="22"/>
          <w:szCs w:val="22"/>
          <w:lang w:eastAsia="ja-JP"/>
        </w:rPr>
        <w:t>will</w:t>
      </w:r>
      <w:r w:rsidR="00D8627C">
        <w:rPr>
          <w:rFonts w:ascii="Calibri" w:hAnsi="Calibri"/>
          <w:b/>
          <w:color w:val="auto"/>
          <w:sz w:val="22"/>
          <w:szCs w:val="22"/>
          <w:u w:val="single"/>
          <w:lang w:eastAsia="ja-JP"/>
        </w:rPr>
        <w:t xml:space="preserve"> </w:t>
      </w:r>
      <w:r w:rsidR="0028772B" w:rsidRPr="00E07749">
        <w:rPr>
          <w:rFonts w:ascii="Calibri" w:hAnsi="Calibri"/>
          <w:color w:val="auto"/>
          <w:sz w:val="22"/>
          <w:szCs w:val="22"/>
          <w:lang w:eastAsia="ja-JP"/>
        </w:rPr>
        <w:t xml:space="preserve">also be administered with simultaneous electroencephalography </w:t>
      </w:r>
      <w:r w:rsidR="007658B2">
        <w:rPr>
          <w:rFonts w:ascii="Calibri" w:hAnsi="Calibri"/>
          <w:color w:val="auto"/>
          <w:sz w:val="22"/>
          <w:szCs w:val="22"/>
          <w:lang w:eastAsia="ja-JP"/>
        </w:rPr>
        <w:t xml:space="preserve">(EEG) </w:t>
      </w:r>
      <w:r w:rsidR="0028772B" w:rsidRPr="00E07749">
        <w:rPr>
          <w:rFonts w:ascii="Calibri" w:hAnsi="Calibri"/>
          <w:color w:val="auto"/>
          <w:sz w:val="22"/>
          <w:szCs w:val="22"/>
          <w:lang w:eastAsia="ja-JP"/>
        </w:rPr>
        <w:t>in order to record neurophysiological correlates of the executive function modulation.</w:t>
      </w:r>
    </w:p>
    <w:p w14:paraId="707A9CCA" w14:textId="77777777" w:rsidR="002227E2" w:rsidRPr="00F00CA7" w:rsidRDefault="002227E2" w:rsidP="006E1D09">
      <w:pPr>
        <w:widowControl w:val="0"/>
        <w:autoSpaceDE w:val="0"/>
        <w:autoSpaceDN w:val="0"/>
        <w:adjustRightInd w:val="0"/>
        <w:spacing w:after="240"/>
        <w:rPr>
          <w:rFonts w:ascii="Calibri" w:hAnsi="Calibri"/>
          <w:color w:val="auto"/>
          <w:sz w:val="22"/>
          <w:szCs w:val="22"/>
          <w:lang w:eastAsia="ja-JP"/>
        </w:rPr>
      </w:pPr>
      <w:r w:rsidRPr="00F00CA7">
        <w:rPr>
          <w:rFonts w:ascii="Calibri" w:hAnsi="Calibri"/>
          <w:color w:val="auto"/>
          <w:sz w:val="22"/>
          <w:szCs w:val="22"/>
          <w:lang w:eastAsia="ja-JP"/>
        </w:rPr>
        <w:lastRenderedPageBreak/>
        <w:t>tDCS will be administered by trained technicians, under the supervision of Dr. Camprodon. These selected technicians have followed an internal training and certification process under the supervision of the chief of the MGH TMS clinical service, Dr. Camprodon, who is the PI of this study. These procedures have been approved by the department’s quality and safety committee. The training involves not only theoretical principles and practical hands on use of these forms of noninvasive neuromodulation, but a thorough understanding of possible risks, how to identify them and how to activate the laboratory and/or clinic’s safety plan in case they occur. After this training, technicians and clinicians alike need to take an exam and have a period of observation u</w:t>
      </w:r>
      <w:r w:rsidR="00A85C5D">
        <w:rPr>
          <w:rFonts w:ascii="Calibri" w:hAnsi="Calibri"/>
          <w:color w:val="auto"/>
          <w:sz w:val="22"/>
          <w:szCs w:val="22"/>
          <w:lang w:eastAsia="ja-JP"/>
        </w:rPr>
        <w:t>ntil they can demonstrate profi</w:t>
      </w:r>
      <w:r w:rsidRPr="00F00CA7">
        <w:rPr>
          <w:rFonts w:ascii="Calibri" w:hAnsi="Calibri"/>
          <w:color w:val="auto"/>
          <w:sz w:val="22"/>
          <w:szCs w:val="22"/>
          <w:lang w:eastAsia="ja-JP"/>
        </w:rPr>
        <w:t>ciency in the use of TMS and tDCS. Experiments in the Laboratory for Neuropsychiatry and Neuromodulation follow the same high standards and cri</w:t>
      </w:r>
      <w:r w:rsidR="00011E32">
        <w:rPr>
          <w:rFonts w:ascii="Calibri" w:hAnsi="Calibri"/>
          <w:color w:val="auto"/>
          <w:sz w:val="22"/>
          <w:szCs w:val="22"/>
          <w:lang w:eastAsia="ja-JP"/>
        </w:rPr>
        <w:t>t</w:t>
      </w:r>
      <w:r w:rsidRPr="00F00CA7">
        <w:rPr>
          <w:rFonts w:ascii="Calibri" w:hAnsi="Calibri"/>
          <w:color w:val="auto"/>
          <w:sz w:val="22"/>
          <w:szCs w:val="22"/>
          <w:lang w:eastAsia="ja-JP"/>
        </w:rPr>
        <w:t>eria used in the MGH TMS clinical service, which is part of the same clinical and research program directed by Dr. Camprodon. These noninvasive neuromodulation modalities are considered low risk and it is standard in clini</w:t>
      </w:r>
      <w:r w:rsidR="006E5876">
        <w:rPr>
          <w:rFonts w:ascii="Calibri" w:hAnsi="Calibri"/>
          <w:color w:val="auto"/>
          <w:sz w:val="22"/>
          <w:szCs w:val="22"/>
          <w:lang w:eastAsia="ja-JP"/>
        </w:rPr>
        <w:t>cs and laboratories nation-wide</w:t>
      </w:r>
      <w:r w:rsidRPr="00F00CA7">
        <w:rPr>
          <w:rFonts w:ascii="Calibri" w:hAnsi="Calibri"/>
          <w:color w:val="auto"/>
          <w:sz w:val="22"/>
          <w:szCs w:val="22"/>
          <w:lang w:eastAsia="ja-JP"/>
        </w:rPr>
        <w:t xml:space="preserve"> that well-tr</w:t>
      </w:r>
      <w:r w:rsidR="00162608">
        <w:rPr>
          <w:rFonts w:ascii="Calibri" w:hAnsi="Calibri"/>
          <w:color w:val="auto"/>
          <w:sz w:val="22"/>
          <w:szCs w:val="22"/>
          <w:lang w:eastAsia="ja-JP"/>
        </w:rPr>
        <w:t>ained non-MDs apply the stimula</w:t>
      </w:r>
      <w:r w:rsidRPr="00F00CA7">
        <w:rPr>
          <w:rFonts w:ascii="Calibri" w:hAnsi="Calibri"/>
          <w:color w:val="auto"/>
          <w:sz w:val="22"/>
          <w:szCs w:val="22"/>
          <w:lang w:eastAsia="ja-JP"/>
        </w:rPr>
        <w:t>t</w:t>
      </w:r>
      <w:r w:rsidR="00162608">
        <w:rPr>
          <w:rFonts w:ascii="Calibri" w:hAnsi="Calibri"/>
          <w:color w:val="auto"/>
          <w:sz w:val="22"/>
          <w:szCs w:val="22"/>
          <w:lang w:eastAsia="ja-JP"/>
        </w:rPr>
        <w:t>i</w:t>
      </w:r>
      <w:r w:rsidRPr="00F00CA7">
        <w:rPr>
          <w:rFonts w:ascii="Calibri" w:hAnsi="Calibri"/>
          <w:color w:val="auto"/>
          <w:sz w:val="22"/>
          <w:szCs w:val="22"/>
          <w:lang w:eastAsia="ja-JP"/>
        </w:rPr>
        <w:t>on, just like MRI technicians run the MRI scans and radiologists are not present during the procedure.</w:t>
      </w:r>
    </w:p>
    <w:p w14:paraId="2ADDDD5B" w14:textId="77777777" w:rsidR="00AE6E4C" w:rsidRPr="001B4B4C" w:rsidRDefault="00AE6E4C" w:rsidP="006E1D09">
      <w:pPr>
        <w:widowControl w:val="0"/>
        <w:autoSpaceDE w:val="0"/>
        <w:autoSpaceDN w:val="0"/>
        <w:adjustRightInd w:val="0"/>
        <w:spacing w:after="240"/>
        <w:rPr>
          <w:rFonts w:ascii="Calibri" w:hAnsi="Calibri" w:cs="Helvetica"/>
          <w:color w:val="auto"/>
          <w:sz w:val="22"/>
          <w:szCs w:val="22"/>
        </w:rPr>
      </w:pPr>
      <w:r w:rsidRPr="001B4B4C">
        <w:rPr>
          <w:rFonts w:ascii="Calibri" w:hAnsi="Calibri"/>
          <w:color w:val="auto"/>
          <w:sz w:val="22"/>
          <w:szCs w:val="22"/>
          <w:lang w:eastAsia="ja-JP"/>
        </w:rPr>
        <w:t xml:space="preserve">We will test </w:t>
      </w:r>
      <w:r w:rsidR="00F35D73">
        <w:rPr>
          <w:rFonts w:ascii="Calibri" w:hAnsi="Calibri"/>
          <w:sz w:val="22"/>
          <w:szCs w:val="22"/>
        </w:rPr>
        <w:t>participants</w:t>
      </w:r>
      <w:r w:rsidR="00F35D73" w:rsidRPr="001B4B4C">
        <w:rPr>
          <w:rFonts w:ascii="Calibri" w:hAnsi="Calibri"/>
          <w:color w:val="auto"/>
          <w:sz w:val="22"/>
          <w:szCs w:val="22"/>
          <w:lang w:eastAsia="ja-JP"/>
        </w:rPr>
        <w:t xml:space="preserve"> </w:t>
      </w:r>
      <w:r w:rsidRPr="001B4B4C">
        <w:rPr>
          <w:rFonts w:ascii="Calibri" w:hAnsi="Calibri"/>
          <w:color w:val="auto"/>
          <w:sz w:val="22"/>
          <w:szCs w:val="22"/>
          <w:lang w:eastAsia="ja-JP"/>
        </w:rPr>
        <w:t xml:space="preserve">in the absence of stimulant medication </w:t>
      </w:r>
      <w:r w:rsidR="00A455AF" w:rsidRPr="001B4B4C">
        <w:rPr>
          <w:rFonts w:ascii="Calibri" w:hAnsi="Calibri"/>
          <w:color w:val="auto"/>
          <w:sz w:val="22"/>
          <w:szCs w:val="22"/>
          <w:lang w:eastAsia="ja-JP"/>
        </w:rPr>
        <w:t xml:space="preserve">(amphetamines or methylphenidate derivatives) </w:t>
      </w:r>
      <w:r w:rsidRPr="001B4B4C">
        <w:rPr>
          <w:rFonts w:ascii="Calibri" w:hAnsi="Calibri"/>
          <w:color w:val="auto"/>
          <w:sz w:val="22"/>
          <w:szCs w:val="22"/>
          <w:lang w:eastAsia="ja-JP"/>
        </w:rPr>
        <w:t xml:space="preserve">for ADHD. In order to accomplish this, we will enroll </w:t>
      </w:r>
      <w:r w:rsidR="0049759E">
        <w:rPr>
          <w:rFonts w:ascii="Calibri" w:hAnsi="Calibri"/>
          <w:sz w:val="22"/>
          <w:szCs w:val="22"/>
        </w:rPr>
        <w:t>participants</w:t>
      </w:r>
      <w:r w:rsidR="0049759E" w:rsidRPr="001B4B4C">
        <w:rPr>
          <w:rFonts w:ascii="Calibri" w:hAnsi="Calibri"/>
          <w:color w:val="auto"/>
          <w:sz w:val="22"/>
          <w:szCs w:val="22"/>
          <w:lang w:eastAsia="ja-JP"/>
        </w:rPr>
        <w:t xml:space="preserve"> </w:t>
      </w:r>
      <w:r w:rsidRPr="001B4B4C">
        <w:rPr>
          <w:rFonts w:ascii="Calibri" w:hAnsi="Calibri"/>
          <w:color w:val="auto"/>
          <w:sz w:val="22"/>
          <w:szCs w:val="22"/>
          <w:lang w:eastAsia="ja-JP"/>
        </w:rPr>
        <w:t xml:space="preserve">who are not taking stimulants, or ask </w:t>
      </w:r>
      <w:r w:rsidR="005B7F2F">
        <w:rPr>
          <w:rFonts w:ascii="Calibri" w:hAnsi="Calibri"/>
          <w:sz w:val="22"/>
          <w:szCs w:val="22"/>
        </w:rPr>
        <w:t>participants</w:t>
      </w:r>
      <w:r w:rsidR="005B7F2F" w:rsidRPr="001B4B4C">
        <w:rPr>
          <w:rFonts w:ascii="Calibri" w:hAnsi="Calibri"/>
          <w:color w:val="auto"/>
          <w:sz w:val="22"/>
          <w:szCs w:val="22"/>
          <w:lang w:eastAsia="ja-JP"/>
        </w:rPr>
        <w:t xml:space="preserve"> </w:t>
      </w:r>
      <w:r w:rsidRPr="001B4B4C">
        <w:rPr>
          <w:rFonts w:ascii="Calibri" w:hAnsi="Calibri"/>
          <w:color w:val="auto"/>
          <w:sz w:val="22"/>
          <w:szCs w:val="22"/>
          <w:lang w:eastAsia="ja-JP"/>
        </w:rPr>
        <w:t>in treatment with stimulants to stop 2 days prior to the schedule</w:t>
      </w:r>
      <w:r w:rsidR="000D5082">
        <w:rPr>
          <w:rFonts w:ascii="Calibri" w:hAnsi="Calibri"/>
          <w:color w:val="auto"/>
          <w:sz w:val="22"/>
          <w:szCs w:val="22"/>
          <w:lang w:eastAsia="ja-JP"/>
        </w:rPr>
        <w:t>d</w:t>
      </w:r>
      <w:r w:rsidRPr="001B4B4C">
        <w:rPr>
          <w:rFonts w:ascii="Calibri" w:hAnsi="Calibri"/>
          <w:color w:val="auto"/>
          <w:sz w:val="22"/>
          <w:szCs w:val="22"/>
          <w:lang w:eastAsia="ja-JP"/>
        </w:rPr>
        <w:t xml:space="preserve"> exam. </w:t>
      </w:r>
      <w:r w:rsidRPr="001B4B4C">
        <w:rPr>
          <w:rFonts w:ascii="Calibri" w:hAnsi="Calibri" w:cs="Helvetica"/>
          <w:color w:val="auto"/>
          <w:sz w:val="22"/>
          <w:szCs w:val="22"/>
        </w:rPr>
        <w:t>We will inform participants regarding the potential risks of stopping their ADHD medication, if this would be necessary for study participation. Risks include increase</w:t>
      </w:r>
      <w:r w:rsidR="00A455AF" w:rsidRPr="001B4B4C">
        <w:rPr>
          <w:rFonts w:ascii="Calibri" w:hAnsi="Calibri" w:cs="Helvetica"/>
          <w:color w:val="auto"/>
          <w:sz w:val="22"/>
          <w:szCs w:val="22"/>
        </w:rPr>
        <w:t>d</w:t>
      </w:r>
      <w:r w:rsidRPr="001B4B4C">
        <w:rPr>
          <w:rFonts w:ascii="Calibri" w:hAnsi="Calibri" w:cs="Helvetica"/>
          <w:color w:val="auto"/>
          <w:sz w:val="22"/>
          <w:szCs w:val="22"/>
        </w:rPr>
        <w:t xml:space="preserve"> fatigue or somnolence and transient worsening of ADHD symptoms. We will minimize the duration of their cessation of treatment, which would typically be </w:t>
      </w:r>
      <w:r w:rsidR="00A455AF" w:rsidRPr="001B4B4C">
        <w:rPr>
          <w:rFonts w:ascii="Calibri" w:hAnsi="Calibri" w:cs="Helvetica"/>
          <w:color w:val="auto"/>
          <w:sz w:val="22"/>
          <w:szCs w:val="22"/>
        </w:rPr>
        <w:t>2-5 days</w:t>
      </w:r>
      <w:r w:rsidRPr="001B4B4C">
        <w:rPr>
          <w:rFonts w:ascii="Calibri" w:hAnsi="Calibri" w:cs="Helvetica"/>
          <w:color w:val="auto"/>
          <w:sz w:val="22"/>
          <w:szCs w:val="22"/>
        </w:rPr>
        <w:t xml:space="preserve"> </w:t>
      </w:r>
      <w:r w:rsidR="009F6387" w:rsidRPr="001B4B4C">
        <w:rPr>
          <w:rFonts w:ascii="Calibri" w:hAnsi="Calibri" w:cs="Helvetica"/>
          <w:color w:val="auto"/>
          <w:sz w:val="22"/>
          <w:szCs w:val="22"/>
        </w:rPr>
        <w:t xml:space="preserve">(depending on the need for taper) </w:t>
      </w:r>
      <w:r w:rsidRPr="001B4B4C">
        <w:rPr>
          <w:rFonts w:ascii="Calibri" w:hAnsi="Calibri" w:cs="Helvetica"/>
          <w:color w:val="auto"/>
          <w:sz w:val="22"/>
          <w:szCs w:val="22"/>
        </w:rPr>
        <w:t xml:space="preserve">to allow participation. We will inform them that their ADHD symptoms are likely to return, and that they can minimize any fatigue associated with stopping the medicine by tapering the dose.  Because it is common for many individuals with ADHD to take time off of medication for a variety of reasons, we believe the requirement of brief cessation will not add significant burden. </w:t>
      </w:r>
      <w:r w:rsidR="00710CE1" w:rsidRPr="001B4B4C">
        <w:rPr>
          <w:rFonts w:ascii="Calibri" w:hAnsi="Calibri" w:cs="Helvetica"/>
          <w:color w:val="auto"/>
          <w:sz w:val="22"/>
          <w:szCs w:val="22"/>
        </w:rPr>
        <w:t xml:space="preserve">For example, many </w:t>
      </w:r>
      <w:r w:rsidR="005B7F2F">
        <w:rPr>
          <w:rFonts w:ascii="Calibri" w:hAnsi="Calibri"/>
          <w:sz w:val="22"/>
          <w:szCs w:val="22"/>
        </w:rPr>
        <w:t>participants</w:t>
      </w:r>
      <w:r w:rsidR="005B7F2F" w:rsidRPr="001B4B4C">
        <w:rPr>
          <w:rFonts w:ascii="Calibri" w:hAnsi="Calibri" w:cs="Helvetica"/>
          <w:color w:val="auto"/>
          <w:sz w:val="22"/>
          <w:szCs w:val="22"/>
        </w:rPr>
        <w:t xml:space="preserve"> </w:t>
      </w:r>
      <w:r w:rsidR="00710CE1" w:rsidRPr="001B4B4C">
        <w:rPr>
          <w:rFonts w:ascii="Calibri" w:hAnsi="Calibri" w:cs="Helvetica"/>
          <w:color w:val="auto"/>
          <w:sz w:val="22"/>
          <w:szCs w:val="22"/>
        </w:rPr>
        <w:t>routinely do not take this medication on weekends, or take physician-</w:t>
      </w:r>
      <w:r w:rsidR="009F6387" w:rsidRPr="001B4B4C">
        <w:rPr>
          <w:rFonts w:ascii="Calibri" w:hAnsi="Calibri" w:cs="Helvetica"/>
          <w:color w:val="auto"/>
          <w:sz w:val="22"/>
          <w:szCs w:val="22"/>
        </w:rPr>
        <w:t>supervised</w:t>
      </w:r>
      <w:r w:rsidR="00710CE1" w:rsidRPr="001B4B4C">
        <w:rPr>
          <w:rFonts w:ascii="Calibri" w:hAnsi="Calibri" w:cs="Helvetica"/>
          <w:color w:val="auto"/>
          <w:sz w:val="22"/>
          <w:szCs w:val="22"/>
        </w:rPr>
        <w:t xml:space="preserve"> “medication vacations” periodically</w:t>
      </w:r>
      <w:r w:rsidR="009F6387" w:rsidRPr="001B4B4C">
        <w:rPr>
          <w:rFonts w:ascii="Calibri" w:hAnsi="Calibri" w:cs="Helvetica"/>
          <w:color w:val="auto"/>
          <w:sz w:val="22"/>
          <w:szCs w:val="22"/>
        </w:rPr>
        <w:t>, during which medications are stopped</w:t>
      </w:r>
      <w:r w:rsidR="00710CE1" w:rsidRPr="001B4B4C">
        <w:rPr>
          <w:rFonts w:ascii="Calibri" w:hAnsi="Calibri" w:cs="Helvetica"/>
          <w:color w:val="auto"/>
          <w:sz w:val="22"/>
          <w:szCs w:val="22"/>
        </w:rPr>
        <w:t xml:space="preserve"> to assess the continued need for treatment. </w:t>
      </w:r>
      <w:r w:rsidRPr="001B4B4C">
        <w:rPr>
          <w:rFonts w:ascii="Calibri" w:hAnsi="Calibri" w:cs="Helvetica"/>
          <w:color w:val="auto"/>
          <w:sz w:val="22"/>
          <w:szCs w:val="22"/>
        </w:rPr>
        <w:t>Furthermore, we will not include participants that we can predict would incur a significant burden from participation.</w:t>
      </w:r>
    </w:p>
    <w:p w14:paraId="1C81BC29" w14:textId="77777777" w:rsidR="005B4B50" w:rsidRPr="001B4B4C" w:rsidRDefault="005B4B50" w:rsidP="006E1D09">
      <w:pPr>
        <w:widowControl w:val="0"/>
        <w:autoSpaceDE w:val="0"/>
        <w:autoSpaceDN w:val="0"/>
        <w:adjustRightInd w:val="0"/>
        <w:spacing w:after="240"/>
        <w:rPr>
          <w:rFonts w:ascii="Calibri" w:hAnsi="Calibri" w:cs="Times"/>
          <w:color w:val="auto"/>
          <w:sz w:val="22"/>
          <w:szCs w:val="22"/>
          <w:lang w:eastAsia="ja-JP"/>
        </w:rPr>
      </w:pPr>
      <w:r w:rsidRPr="001B4B4C">
        <w:rPr>
          <w:rFonts w:ascii="Calibri" w:hAnsi="Calibri"/>
          <w:color w:val="auto"/>
          <w:sz w:val="22"/>
          <w:szCs w:val="22"/>
          <w:lang w:eastAsia="ja-JP"/>
        </w:rPr>
        <w:t>Participants will be informed they can discontinue the procedure at any time for any reason.</w:t>
      </w:r>
    </w:p>
    <w:p w14:paraId="381C2B0A"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cs="Times"/>
          <w:b/>
          <w:color w:val="auto"/>
          <w:sz w:val="22"/>
          <w:szCs w:val="22"/>
          <w:lang w:eastAsia="ja-JP"/>
        </w:rPr>
        <w:t>VI. BIOSTATISTICAL ANALYSIS</w:t>
      </w:r>
    </w:p>
    <w:p w14:paraId="2BABF6AD" w14:textId="77777777" w:rsidR="00E468CC" w:rsidRPr="00E468CC" w:rsidRDefault="00E468CC" w:rsidP="006E1D09">
      <w:pPr>
        <w:widowControl w:val="0"/>
        <w:autoSpaceDE w:val="0"/>
        <w:autoSpaceDN w:val="0"/>
        <w:adjustRightInd w:val="0"/>
        <w:spacing w:after="240"/>
        <w:rPr>
          <w:rFonts w:ascii="Calibri" w:hAnsi="Calibri"/>
          <w:color w:val="auto"/>
          <w:sz w:val="22"/>
          <w:szCs w:val="22"/>
          <w:lang w:eastAsia="ja-JP"/>
        </w:rPr>
      </w:pPr>
      <w:r w:rsidRPr="00E468CC">
        <w:rPr>
          <w:rFonts w:ascii="Calibri" w:hAnsi="Calibri"/>
          <w:color w:val="auto"/>
          <w:sz w:val="22"/>
          <w:szCs w:val="22"/>
          <w:lang w:eastAsia="ja-JP"/>
        </w:rPr>
        <w:t>For the flanker task, n-back task, and MSIT-IAPS task, we will analyze both accuracy and response time. For the CGT, we will analyze impulsive decision-making, risk taking, quality of decision-making, and deliberation time. For the delay-discounting task, we will analyze percentage of more immediate choices, as well as reaction time. For the stop-signal task, we will analyze the accuracy and the number of successfully inhibited responses.</w:t>
      </w:r>
      <w:r w:rsidR="00766D6E" w:rsidRPr="00766D6E">
        <w:rPr>
          <w:rFonts w:ascii="Calibri" w:hAnsi="Calibri"/>
          <w:color w:val="auto"/>
          <w:sz w:val="22"/>
          <w:szCs w:val="22"/>
          <w:lang w:eastAsia="ja-JP"/>
        </w:rPr>
        <w:t xml:space="preserve"> Questionnaires administered at the beginning of the first study visit will be clinical measures that are included as regressors in our models.</w:t>
      </w:r>
    </w:p>
    <w:p w14:paraId="7F230EBB" w14:textId="77777777" w:rsidR="009B0C04" w:rsidRPr="001B4B4C" w:rsidRDefault="009B0C04"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A</w:t>
      </w:r>
      <w:r w:rsidR="003360E6" w:rsidRPr="001B4B4C">
        <w:rPr>
          <w:rFonts w:ascii="Calibri" w:hAnsi="Calibri"/>
          <w:color w:val="auto"/>
          <w:sz w:val="22"/>
          <w:szCs w:val="22"/>
          <w:lang w:eastAsia="ja-JP"/>
        </w:rPr>
        <w:t xml:space="preserve"> paired t-test comparison will be performed on the</w:t>
      </w:r>
      <w:r w:rsidRPr="001B4B4C">
        <w:rPr>
          <w:rFonts w:ascii="Calibri" w:hAnsi="Calibri"/>
          <w:color w:val="auto"/>
          <w:sz w:val="22"/>
          <w:szCs w:val="22"/>
          <w:lang w:eastAsia="ja-JP"/>
        </w:rPr>
        <w:t>se</w:t>
      </w:r>
      <w:r w:rsidR="003360E6" w:rsidRPr="001B4B4C">
        <w:rPr>
          <w:rFonts w:ascii="Calibri" w:hAnsi="Calibri"/>
          <w:color w:val="auto"/>
          <w:sz w:val="22"/>
          <w:szCs w:val="22"/>
          <w:lang w:eastAsia="ja-JP"/>
        </w:rPr>
        <w:t xml:space="preserve"> outcomes</w:t>
      </w:r>
      <w:r w:rsidRPr="001B4B4C">
        <w:rPr>
          <w:rFonts w:ascii="Calibri" w:hAnsi="Calibri"/>
          <w:color w:val="auto"/>
          <w:sz w:val="22"/>
          <w:szCs w:val="22"/>
          <w:lang w:eastAsia="ja-JP"/>
        </w:rPr>
        <w:t>,</w:t>
      </w:r>
      <w:r w:rsidR="003360E6" w:rsidRPr="001B4B4C">
        <w:rPr>
          <w:rFonts w:ascii="Calibri" w:hAnsi="Calibri"/>
          <w:color w:val="auto"/>
          <w:sz w:val="22"/>
          <w:szCs w:val="22"/>
          <w:lang w:eastAsia="ja-JP"/>
        </w:rPr>
        <w:t xml:space="preserve"> comparing the change before/after real vs. sham tDCS. We will also use a paired t-test to compare the post-stimulation outcomes for real vs sham tDCS. A significance level of p&lt;.05 will be used</w:t>
      </w:r>
      <w:r w:rsidRPr="001B4B4C">
        <w:rPr>
          <w:rFonts w:ascii="Calibri" w:hAnsi="Calibri"/>
          <w:color w:val="auto"/>
          <w:sz w:val="22"/>
          <w:szCs w:val="22"/>
          <w:lang w:eastAsia="ja-JP"/>
        </w:rPr>
        <w:t>.</w:t>
      </w:r>
    </w:p>
    <w:p w14:paraId="7EF90B80" w14:textId="77777777" w:rsidR="009B0C04" w:rsidRPr="001B4B4C"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 xml:space="preserve">Due to the lack of prior data on tDCS in ADHD, an accurate sample size calculation cannot be performed. </w:t>
      </w:r>
      <w:r w:rsidR="009B0C04" w:rsidRPr="001B4B4C">
        <w:rPr>
          <w:rFonts w:ascii="Calibri" w:hAnsi="Calibri"/>
          <w:color w:val="auto"/>
          <w:sz w:val="22"/>
          <w:szCs w:val="22"/>
          <w:lang w:eastAsia="ja-JP"/>
        </w:rPr>
        <w:t xml:space="preserve">Based on similar studies in other patient populations or healthy controls, we estimate </w:t>
      </w:r>
      <w:r w:rsidR="009B0C04" w:rsidRPr="001B4B4C">
        <w:rPr>
          <w:rFonts w:ascii="Calibri" w:hAnsi="Calibri"/>
          <w:color w:val="auto"/>
          <w:sz w:val="22"/>
          <w:szCs w:val="22"/>
          <w:lang w:eastAsia="ja-JP"/>
        </w:rPr>
        <w:lastRenderedPageBreak/>
        <w:t xml:space="preserve">we may need 25 subjects. Based on prior studies, we </w:t>
      </w:r>
      <w:r w:rsidR="00EF6C3D">
        <w:rPr>
          <w:rFonts w:ascii="Calibri" w:hAnsi="Calibri"/>
          <w:color w:val="auto"/>
          <w:sz w:val="22"/>
          <w:szCs w:val="22"/>
          <w:lang w:eastAsia="ja-JP"/>
        </w:rPr>
        <w:t xml:space="preserve">anticipate that </w:t>
      </w:r>
      <w:r w:rsidR="009B0C04" w:rsidRPr="001B4B4C">
        <w:rPr>
          <w:rFonts w:ascii="Calibri" w:hAnsi="Calibri"/>
          <w:color w:val="auto"/>
          <w:sz w:val="22"/>
          <w:szCs w:val="22"/>
          <w:lang w:eastAsia="ja-JP"/>
        </w:rPr>
        <w:t xml:space="preserve">up </w:t>
      </w:r>
      <w:r w:rsidR="00ED71FA" w:rsidRPr="001B4B4C">
        <w:rPr>
          <w:rFonts w:ascii="Calibri" w:hAnsi="Calibri"/>
          <w:color w:val="auto"/>
          <w:sz w:val="22"/>
          <w:szCs w:val="22"/>
          <w:lang w:eastAsia="ja-JP"/>
        </w:rPr>
        <w:t xml:space="preserve">to </w:t>
      </w:r>
      <w:r w:rsidR="009B0C04" w:rsidRPr="001B4B4C">
        <w:rPr>
          <w:rFonts w:ascii="Calibri" w:hAnsi="Calibri"/>
          <w:color w:val="auto"/>
          <w:sz w:val="22"/>
          <w:szCs w:val="22"/>
          <w:lang w:eastAsia="ja-JP"/>
        </w:rPr>
        <w:t>20%</w:t>
      </w:r>
      <w:r w:rsidR="00ED71FA" w:rsidRPr="001B4B4C">
        <w:rPr>
          <w:rFonts w:ascii="Calibri" w:hAnsi="Calibri"/>
          <w:color w:val="auto"/>
          <w:sz w:val="22"/>
          <w:szCs w:val="22"/>
          <w:lang w:eastAsia="ja-JP"/>
        </w:rPr>
        <w:t xml:space="preserve"> of subjects might start but not complete the study</w:t>
      </w:r>
      <w:r w:rsidR="009B0C04" w:rsidRPr="001B4B4C">
        <w:rPr>
          <w:rFonts w:ascii="Calibri" w:hAnsi="Calibri"/>
          <w:color w:val="auto"/>
          <w:sz w:val="22"/>
          <w:szCs w:val="22"/>
          <w:lang w:eastAsia="ja-JP"/>
        </w:rPr>
        <w:t xml:space="preserve">. Therefore, we </w:t>
      </w:r>
      <w:r w:rsidR="00ED71FA" w:rsidRPr="001B4B4C">
        <w:rPr>
          <w:rFonts w:ascii="Calibri" w:hAnsi="Calibri"/>
          <w:color w:val="auto"/>
          <w:sz w:val="22"/>
          <w:szCs w:val="22"/>
          <w:lang w:eastAsia="ja-JP"/>
        </w:rPr>
        <w:t xml:space="preserve">expect we may need </w:t>
      </w:r>
      <w:r w:rsidR="009B0C04" w:rsidRPr="001B4B4C">
        <w:rPr>
          <w:rFonts w:ascii="Calibri" w:hAnsi="Calibri"/>
          <w:color w:val="auto"/>
          <w:sz w:val="22"/>
          <w:szCs w:val="22"/>
          <w:lang w:eastAsia="ja-JP"/>
        </w:rPr>
        <w:t xml:space="preserve">to </w:t>
      </w:r>
      <w:r w:rsidR="00235ED8" w:rsidRPr="001B4B4C">
        <w:rPr>
          <w:rFonts w:ascii="Calibri" w:hAnsi="Calibri"/>
          <w:color w:val="auto"/>
          <w:sz w:val="22"/>
          <w:szCs w:val="22"/>
          <w:lang w:eastAsia="ja-JP"/>
        </w:rPr>
        <w:t xml:space="preserve">recruit 30 </w:t>
      </w:r>
      <w:r w:rsidR="005B7F2F">
        <w:rPr>
          <w:rFonts w:ascii="Calibri" w:hAnsi="Calibri"/>
          <w:sz w:val="22"/>
          <w:szCs w:val="22"/>
        </w:rPr>
        <w:t>participants</w:t>
      </w:r>
      <w:r w:rsidR="005B7F2F" w:rsidRPr="001B4B4C">
        <w:rPr>
          <w:rFonts w:ascii="Calibri" w:hAnsi="Calibri"/>
          <w:color w:val="auto"/>
          <w:sz w:val="22"/>
          <w:szCs w:val="22"/>
          <w:lang w:eastAsia="ja-JP"/>
        </w:rPr>
        <w:t xml:space="preserve"> </w:t>
      </w:r>
      <w:r w:rsidR="00C82942">
        <w:rPr>
          <w:rFonts w:ascii="Calibri" w:hAnsi="Calibri"/>
          <w:color w:val="auto"/>
          <w:sz w:val="22"/>
          <w:szCs w:val="22"/>
          <w:lang w:eastAsia="ja-JP"/>
        </w:rPr>
        <w:t xml:space="preserve">per group </w:t>
      </w:r>
      <w:r w:rsidR="00C27211">
        <w:rPr>
          <w:rFonts w:ascii="Calibri" w:hAnsi="Calibri"/>
          <w:color w:val="auto"/>
          <w:sz w:val="22"/>
          <w:szCs w:val="22"/>
          <w:lang w:eastAsia="ja-JP"/>
        </w:rPr>
        <w:t xml:space="preserve">for each block of tasks resulting in 60 </w:t>
      </w:r>
      <w:r w:rsidR="005B7F2F">
        <w:rPr>
          <w:rFonts w:ascii="Calibri" w:hAnsi="Calibri"/>
          <w:sz w:val="22"/>
          <w:szCs w:val="22"/>
        </w:rPr>
        <w:t>participants</w:t>
      </w:r>
      <w:r w:rsidR="00C27211">
        <w:rPr>
          <w:rFonts w:ascii="Calibri" w:hAnsi="Calibri"/>
          <w:color w:val="auto"/>
          <w:sz w:val="22"/>
          <w:szCs w:val="22"/>
          <w:lang w:eastAsia="ja-JP"/>
        </w:rPr>
        <w:t xml:space="preserve"> total</w:t>
      </w:r>
      <w:r w:rsidR="00C82942">
        <w:rPr>
          <w:rFonts w:ascii="Calibri" w:hAnsi="Calibri"/>
          <w:color w:val="auto"/>
          <w:sz w:val="22"/>
          <w:szCs w:val="22"/>
          <w:lang w:eastAsia="ja-JP"/>
        </w:rPr>
        <w:t>, plus the 30 healthy controls</w:t>
      </w:r>
      <w:r w:rsidR="00235ED8" w:rsidRPr="001B4B4C">
        <w:rPr>
          <w:rFonts w:ascii="Calibri" w:hAnsi="Calibri"/>
          <w:color w:val="auto"/>
          <w:sz w:val="22"/>
          <w:szCs w:val="22"/>
          <w:lang w:eastAsia="ja-JP"/>
        </w:rPr>
        <w:t>.</w:t>
      </w:r>
    </w:p>
    <w:p w14:paraId="333B192C"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cs="Times"/>
          <w:b/>
          <w:color w:val="auto"/>
          <w:sz w:val="22"/>
          <w:szCs w:val="22"/>
          <w:lang w:eastAsia="ja-JP"/>
        </w:rPr>
        <w:t>VII. RISKS AND DISCOMFORTS</w:t>
      </w:r>
    </w:p>
    <w:p w14:paraId="7D418792"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cs="Times"/>
          <w:b/>
          <w:color w:val="auto"/>
          <w:sz w:val="22"/>
          <w:szCs w:val="22"/>
          <w:lang w:eastAsia="ja-JP"/>
        </w:rPr>
        <w:t xml:space="preserve">Risks Associated with Transcranial Direct Current </w:t>
      </w:r>
      <w:proofErr w:type="spellStart"/>
      <w:r w:rsidRPr="001B4B4C">
        <w:rPr>
          <w:rFonts w:ascii="Calibri" w:hAnsi="Calibri" w:cs="Times"/>
          <w:b/>
          <w:color w:val="auto"/>
          <w:sz w:val="22"/>
          <w:szCs w:val="22"/>
          <w:lang w:eastAsia="ja-JP"/>
        </w:rPr>
        <w:t>Stimlation</w:t>
      </w:r>
      <w:proofErr w:type="spellEnd"/>
      <w:r w:rsidRPr="001B4B4C">
        <w:rPr>
          <w:rFonts w:ascii="Calibri" w:hAnsi="Calibri" w:cs="Times"/>
          <w:b/>
          <w:color w:val="auto"/>
          <w:sz w:val="22"/>
          <w:szCs w:val="22"/>
          <w:lang w:eastAsia="ja-JP"/>
        </w:rPr>
        <w:t xml:space="preserve"> (tDCS):</w:t>
      </w:r>
    </w:p>
    <w:p w14:paraId="55FADD08" w14:textId="77777777" w:rsidR="003360E6" w:rsidRPr="001B4B4C" w:rsidRDefault="003360E6" w:rsidP="006E1D09">
      <w:pPr>
        <w:widowControl w:val="0"/>
        <w:autoSpaceDE w:val="0"/>
        <w:autoSpaceDN w:val="0"/>
        <w:adjustRightInd w:val="0"/>
        <w:spacing w:after="240"/>
        <w:rPr>
          <w:rFonts w:ascii="Calibri" w:hAnsi="Calibri" w:cs="Times"/>
          <w:color w:val="auto"/>
          <w:sz w:val="22"/>
          <w:szCs w:val="22"/>
          <w:lang w:eastAsia="ja-JP"/>
        </w:rPr>
      </w:pPr>
      <w:r w:rsidRPr="001B4B4C">
        <w:rPr>
          <w:rFonts w:ascii="Calibri" w:hAnsi="Calibri"/>
          <w:color w:val="auto"/>
          <w:sz w:val="22"/>
          <w:szCs w:val="22"/>
          <w:lang w:eastAsia="ja-JP"/>
        </w:rPr>
        <w:t>tDCS is an investigational device that does not pose a significant risk to participants. The safety of this technique has been studied and summarized by different research groups around the world</w:t>
      </w:r>
      <w:r w:rsidR="006A6BCB">
        <w:rPr>
          <w:rFonts w:ascii="Calibri" w:hAnsi="Calibri"/>
          <w:color w:val="auto"/>
          <w:sz w:val="22"/>
          <w:szCs w:val="22"/>
          <w:lang w:eastAsia="ja-JP"/>
        </w:rPr>
        <w:t>, especially in recent years [</w:t>
      </w:r>
      <w:r w:rsidR="004C75B2">
        <w:rPr>
          <w:rFonts w:ascii="Calibri" w:hAnsi="Calibri"/>
          <w:color w:val="auto"/>
          <w:sz w:val="22"/>
          <w:szCs w:val="22"/>
          <w:lang w:eastAsia="ja-JP"/>
        </w:rPr>
        <w:t>13</w:t>
      </w:r>
      <w:r w:rsidR="005E3278">
        <w:rPr>
          <w:rFonts w:ascii="Calibri" w:hAnsi="Calibri"/>
          <w:color w:val="auto"/>
          <w:sz w:val="22"/>
          <w:szCs w:val="22"/>
          <w:lang w:eastAsia="ja-JP"/>
        </w:rPr>
        <w:t>, 35-39</w:t>
      </w:r>
      <w:r w:rsidR="006A6BCB">
        <w:rPr>
          <w:rFonts w:ascii="Calibri" w:hAnsi="Calibri"/>
          <w:color w:val="auto"/>
          <w:sz w:val="22"/>
          <w:szCs w:val="22"/>
          <w:lang w:eastAsia="ja-JP"/>
        </w:rPr>
        <w:t>]</w:t>
      </w:r>
      <w:r w:rsidRPr="001B4B4C">
        <w:rPr>
          <w:rFonts w:ascii="Calibri" w:hAnsi="Calibri"/>
          <w:color w:val="auto"/>
          <w:sz w:val="22"/>
          <w:szCs w:val="22"/>
          <w:lang w:eastAsia="ja-JP"/>
        </w:rPr>
        <w:t>. At the present time, there are more than 200 published studies using tDCS that involved several thousands of subjects</w:t>
      </w:r>
      <w:r w:rsidR="006A6BCB">
        <w:rPr>
          <w:rFonts w:ascii="Calibri" w:hAnsi="Calibri"/>
          <w:color w:val="auto"/>
          <w:sz w:val="22"/>
          <w:szCs w:val="22"/>
          <w:lang w:eastAsia="ja-JP"/>
        </w:rPr>
        <w:t>, both controls and patients [</w:t>
      </w:r>
      <w:r w:rsidR="00C378D0">
        <w:rPr>
          <w:rFonts w:ascii="Calibri" w:hAnsi="Calibri"/>
          <w:color w:val="auto"/>
          <w:sz w:val="22"/>
          <w:szCs w:val="22"/>
          <w:lang w:eastAsia="ja-JP"/>
        </w:rPr>
        <w:t>13</w:t>
      </w:r>
      <w:r w:rsidR="006A6BCB">
        <w:rPr>
          <w:rFonts w:ascii="Calibri" w:hAnsi="Calibri"/>
          <w:color w:val="auto"/>
          <w:sz w:val="22"/>
          <w:szCs w:val="22"/>
          <w:lang w:eastAsia="ja-JP"/>
        </w:rPr>
        <w:t>]</w:t>
      </w:r>
      <w:r w:rsidRPr="001B4B4C">
        <w:rPr>
          <w:rFonts w:ascii="Calibri" w:hAnsi="Calibri"/>
          <w:color w:val="auto"/>
          <w:sz w:val="22"/>
          <w:szCs w:val="22"/>
          <w:lang w:eastAsia="ja-JP"/>
        </w:rPr>
        <w:t>.</w:t>
      </w:r>
    </w:p>
    <w:p w14:paraId="13FE5274" w14:textId="77777777" w:rsidR="003360E6" w:rsidRPr="001B4B4C" w:rsidRDefault="003360E6" w:rsidP="006E1D09">
      <w:pPr>
        <w:widowControl w:val="0"/>
        <w:autoSpaceDE w:val="0"/>
        <w:autoSpaceDN w:val="0"/>
        <w:adjustRightInd w:val="0"/>
        <w:spacing w:after="240"/>
        <w:rPr>
          <w:rFonts w:ascii="Calibri" w:hAnsi="Calibri" w:cs="Times"/>
          <w:color w:val="auto"/>
          <w:sz w:val="22"/>
          <w:szCs w:val="22"/>
          <w:lang w:eastAsia="ja-JP"/>
        </w:rPr>
      </w:pPr>
      <w:r w:rsidRPr="001B4B4C">
        <w:rPr>
          <w:rFonts w:ascii="Calibri" w:hAnsi="Calibri"/>
          <w:color w:val="auto"/>
          <w:sz w:val="22"/>
          <w:szCs w:val="22"/>
          <w:lang w:eastAsia="ja-JP"/>
        </w:rPr>
        <w:t>In a comprehensive review of studies published from 1998 to 2008, it was concluded</w:t>
      </w:r>
      <w:r w:rsidRPr="001B4B4C">
        <w:rPr>
          <w:rFonts w:ascii="Calibri" w:hAnsi="Calibri" w:cs="Times"/>
          <w:color w:val="auto"/>
          <w:sz w:val="22"/>
          <w:szCs w:val="22"/>
          <w:lang w:eastAsia="ja-JP"/>
        </w:rPr>
        <w:t xml:space="preserve">: “Extensive animal and human evidence and theoretical knowledge indicate that the currently </w:t>
      </w:r>
      <w:r w:rsidR="00235ED8" w:rsidRPr="001B4B4C">
        <w:rPr>
          <w:rFonts w:ascii="Calibri" w:hAnsi="Calibri" w:cs="Times"/>
          <w:color w:val="auto"/>
          <w:sz w:val="22"/>
          <w:szCs w:val="22"/>
          <w:lang w:eastAsia="ja-JP"/>
        </w:rPr>
        <w:t>u</w:t>
      </w:r>
      <w:r w:rsidRPr="001B4B4C">
        <w:rPr>
          <w:rFonts w:ascii="Calibri" w:hAnsi="Calibri" w:cs="Times"/>
          <w:color w:val="auto"/>
          <w:sz w:val="22"/>
          <w:szCs w:val="22"/>
          <w:lang w:eastAsia="ja-JP"/>
        </w:rPr>
        <w:t>sed</w:t>
      </w:r>
      <w:r w:rsidR="00235ED8" w:rsidRPr="001B4B4C">
        <w:rPr>
          <w:rFonts w:ascii="Calibri" w:hAnsi="Calibri" w:cs="Times"/>
          <w:color w:val="auto"/>
          <w:sz w:val="22"/>
          <w:szCs w:val="22"/>
          <w:lang w:eastAsia="ja-JP"/>
        </w:rPr>
        <w:t xml:space="preserve"> </w:t>
      </w:r>
      <w:r w:rsidRPr="001B4B4C">
        <w:rPr>
          <w:rFonts w:ascii="Calibri" w:hAnsi="Calibri" w:cs="Times"/>
          <w:color w:val="auto"/>
          <w:sz w:val="22"/>
          <w:szCs w:val="22"/>
          <w:lang w:eastAsia="ja-JP"/>
        </w:rPr>
        <w:t xml:space="preserve">tDCS protocols are safe” </w:t>
      </w:r>
      <w:r w:rsidR="006A6BCB">
        <w:rPr>
          <w:rFonts w:ascii="Calibri" w:hAnsi="Calibri"/>
          <w:color w:val="auto"/>
          <w:sz w:val="22"/>
          <w:szCs w:val="22"/>
          <w:lang w:eastAsia="ja-JP"/>
        </w:rPr>
        <w:t>[</w:t>
      </w:r>
      <w:r w:rsidR="00D15115">
        <w:rPr>
          <w:rFonts w:ascii="Calibri" w:hAnsi="Calibri"/>
          <w:color w:val="auto"/>
          <w:sz w:val="22"/>
          <w:szCs w:val="22"/>
          <w:lang w:eastAsia="ja-JP"/>
        </w:rPr>
        <w:t>35</w:t>
      </w:r>
      <w:r w:rsidR="006A6BCB">
        <w:rPr>
          <w:rFonts w:ascii="Calibri" w:hAnsi="Calibri"/>
          <w:color w:val="auto"/>
          <w:sz w:val="22"/>
          <w:szCs w:val="22"/>
          <w:lang w:eastAsia="ja-JP"/>
        </w:rPr>
        <w:t>]</w:t>
      </w:r>
      <w:r w:rsidRPr="001B4B4C">
        <w:rPr>
          <w:rFonts w:ascii="Calibri" w:hAnsi="Calibri"/>
          <w:color w:val="auto"/>
          <w:sz w:val="22"/>
          <w:szCs w:val="22"/>
          <w:lang w:eastAsia="ja-JP"/>
        </w:rPr>
        <w:t xml:space="preserve">. Accordingly, we will strictly follow standard methodology for tDCS application and stimulation parameters that have been used in previous research studies. We will also exclude participants with unstable medical conditions, or any illness that may increase the risk of stimulation, for example epilepsy. Furthermore, subjects should have no metallic implants. All these elements will be considered in this study and are included in the informed consent. tDCS appears to be less hazardous than other forms of brain stimulation, </w:t>
      </w:r>
      <w:r w:rsidR="00235ED8" w:rsidRPr="001B4B4C">
        <w:rPr>
          <w:rFonts w:ascii="Calibri" w:hAnsi="Calibri"/>
          <w:color w:val="auto"/>
          <w:sz w:val="22"/>
          <w:szCs w:val="22"/>
          <w:lang w:eastAsia="ja-JP"/>
        </w:rPr>
        <w:t xml:space="preserve">even other noninvasive modalities such as </w:t>
      </w:r>
      <w:r w:rsidRPr="001B4B4C">
        <w:rPr>
          <w:rFonts w:ascii="Calibri" w:hAnsi="Calibri"/>
          <w:color w:val="auto"/>
          <w:sz w:val="22"/>
          <w:szCs w:val="22"/>
          <w:lang w:eastAsia="ja-JP"/>
        </w:rPr>
        <w:t>transcranial magnetic stimulation (TMS). The protocol to be used will apply stimulation levels</w:t>
      </w:r>
      <w:r w:rsidR="00235ED8" w:rsidRPr="001B4B4C">
        <w:rPr>
          <w:rFonts w:ascii="Calibri" w:hAnsi="Calibri"/>
          <w:color w:val="auto"/>
          <w:sz w:val="22"/>
          <w:szCs w:val="22"/>
          <w:lang w:eastAsia="ja-JP"/>
        </w:rPr>
        <w:t xml:space="preserve"> </w:t>
      </w:r>
      <w:r w:rsidRPr="001B4B4C">
        <w:rPr>
          <w:rFonts w:ascii="Calibri" w:hAnsi="Calibri"/>
          <w:color w:val="auto"/>
          <w:sz w:val="22"/>
          <w:szCs w:val="22"/>
          <w:lang w:eastAsia="ja-JP"/>
        </w:rPr>
        <w:t>that fall within safety standards established by</w:t>
      </w:r>
      <w:r w:rsidR="00ED71FA" w:rsidRPr="001B4B4C">
        <w:rPr>
          <w:rFonts w:ascii="Calibri" w:hAnsi="Calibri"/>
          <w:color w:val="auto"/>
          <w:sz w:val="22"/>
          <w:szCs w:val="22"/>
          <w:lang w:eastAsia="ja-JP"/>
        </w:rPr>
        <w:t xml:space="preserve"> studies </w:t>
      </w:r>
      <w:r w:rsidRPr="001B4B4C">
        <w:rPr>
          <w:rFonts w:ascii="Calibri" w:hAnsi="Calibri"/>
          <w:color w:val="auto"/>
          <w:sz w:val="22"/>
          <w:szCs w:val="22"/>
          <w:lang w:eastAsia="ja-JP"/>
        </w:rPr>
        <w:t xml:space="preserve">investigating neural tissue damage, as well as numerous studies applying tDCS to human participants. </w:t>
      </w:r>
      <w:r w:rsidR="00ED71FA" w:rsidRPr="001B4B4C">
        <w:rPr>
          <w:rFonts w:ascii="Calibri" w:hAnsi="Calibri"/>
          <w:color w:val="auto"/>
          <w:sz w:val="22"/>
          <w:szCs w:val="22"/>
          <w:lang w:eastAsia="ja-JP"/>
        </w:rPr>
        <w:t>Human</w:t>
      </w:r>
      <w:r w:rsidRPr="001B4B4C">
        <w:rPr>
          <w:rFonts w:ascii="Calibri" w:hAnsi="Calibri"/>
          <w:color w:val="auto"/>
          <w:sz w:val="22"/>
          <w:szCs w:val="22"/>
          <w:lang w:eastAsia="ja-JP"/>
        </w:rPr>
        <w:t xml:space="preserve"> studies </w:t>
      </w:r>
      <w:r w:rsidR="00ED71FA" w:rsidRPr="001B4B4C">
        <w:rPr>
          <w:rFonts w:ascii="Calibri" w:hAnsi="Calibri"/>
          <w:color w:val="auto"/>
          <w:sz w:val="22"/>
          <w:szCs w:val="22"/>
          <w:lang w:eastAsia="ja-JP"/>
        </w:rPr>
        <w:t xml:space="preserve">that reported safety outcomes </w:t>
      </w:r>
      <w:r w:rsidRPr="001B4B4C">
        <w:rPr>
          <w:rFonts w:ascii="Calibri" w:hAnsi="Calibri"/>
          <w:color w:val="auto"/>
          <w:sz w:val="22"/>
          <w:szCs w:val="22"/>
          <w:lang w:eastAsia="ja-JP"/>
        </w:rPr>
        <w:t xml:space="preserve">have included patient populations and stimulation schemes of up to </w:t>
      </w:r>
      <w:r w:rsidR="004B5130" w:rsidRPr="001B4B4C">
        <w:rPr>
          <w:rFonts w:ascii="Calibri" w:hAnsi="Calibri"/>
          <w:color w:val="auto"/>
          <w:sz w:val="22"/>
          <w:szCs w:val="22"/>
          <w:lang w:eastAsia="ja-JP"/>
        </w:rPr>
        <w:t xml:space="preserve">6 weeks of daily stimulation </w:t>
      </w:r>
      <w:r w:rsidR="006A6BCB">
        <w:rPr>
          <w:rFonts w:ascii="Calibri" w:hAnsi="Calibri"/>
          <w:color w:val="auto"/>
          <w:sz w:val="22"/>
          <w:szCs w:val="22"/>
          <w:lang w:eastAsia="ja-JP"/>
        </w:rPr>
        <w:t>[34]</w:t>
      </w:r>
      <w:r w:rsidRPr="001B4B4C">
        <w:rPr>
          <w:rFonts w:ascii="Calibri" w:hAnsi="Calibri"/>
          <w:color w:val="auto"/>
          <w:sz w:val="22"/>
          <w:szCs w:val="22"/>
          <w:lang w:eastAsia="ja-JP"/>
        </w:rPr>
        <w:t xml:space="preserve">. No major adverse effects were reported using these parameters. Most importantly, the subjects will only be receiving </w:t>
      </w:r>
      <w:r w:rsidR="00C34A74">
        <w:rPr>
          <w:rFonts w:ascii="Calibri" w:hAnsi="Calibri"/>
          <w:color w:val="auto"/>
          <w:sz w:val="22"/>
          <w:szCs w:val="22"/>
          <w:lang w:eastAsia="ja-JP"/>
        </w:rPr>
        <w:t>two</w:t>
      </w:r>
      <w:r w:rsidRPr="001B4B4C">
        <w:rPr>
          <w:rFonts w:ascii="Calibri" w:hAnsi="Calibri"/>
          <w:color w:val="auto"/>
          <w:sz w:val="22"/>
          <w:szCs w:val="22"/>
          <w:lang w:eastAsia="ja-JP"/>
        </w:rPr>
        <w:t xml:space="preserve"> short</w:t>
      </w:r>
      <w:r w:rsidR="00235ED8" w:rsidRPr="001B4B4C">
        <w:rPr>
          <w:rFonts w:ascii="Calibri" w:hAnsi="Calibri"/>
          <w:color w:val="auto"/>
          <w:sz w:val="22"/>
          <w:szCs w:val="22"/>
          <w:lang w:eastAsia="ja-JP"/>
        </w:rPr>
        <w:t>-</w:t>
      </w:r>
      <w:r w:rsidRPr="001B4B4C">
        <w:rPr>
          <w:rFonts w:ascii="Calibri" w:hAnsi="Calibri"/>
          <w:color w:val="auto"/>
          <w:sz w:val="22"/>
          <w:szCs w:val="22"/>
          <w:lang w:eastAsia="ja-JP"/>
        </w:rPr>
        <w:t>lived stimulation session</w:t>
      </w:r>
      <w:r w:rsidR="00C34A74">
        <w:rPr>
          <w:rFonts w:ascii="Calibri" w:hAnsi="Calibri"/>
          <w:color w:val="auto"/>
          <w:sz w:val="22"/>
          <w:szCs w:val="22"/>
          <w:lang w:eastAsia="ja-JP"/>
        </w:rPr>
        <w:t>s</w:t>
      </w:r>
      <w:r w:rsidRPr="001B4B4C">
        <w:rPr>
          <w:rFonts w:ascii="Calibri" w:hAnsi="Calibri"/>
          <w:color w:val="auto"/>
          <w:sz w:val="22"/>
          <w:szCs w:val="22"/>
          <w:lang w:eastAsia="ja-JP"/>
        </w:rPr>
        <w:t xml:space="preserve"> during the study</w:t>
      </w:r>
      <w:r w:rsidR="00235ED8" w:rsidRPr="001B4B4C">
        <w:rPr>
          <w:rFonts w:ascii="Calibri" w:hAnsi="Calibri"/>
          <w:color w:val="auto"/>
          <w:sz w:val="22"/>
          <w:szCs w:val="22"/>
          <w:lang w:eastAsia="ja-JP"/>
        </w:rPr>
        <w:t>,</w:t>
      </w:r>
      <w:r w:rsidRPr="001B4B4C">
        <w:rPr>
          <w:rFonts w:ascii="Calibri" w:hAnsi="Calibri"/>
          <w:color w:val="auto"/>
          <w:sz w:val="22"/>
          <w:szCs w:val="22"/>
          <w:lang w:eastAsia="ja-JP"/>
        </w:rPr>
        <w:t xml:space="preserve"> which will lead to transient after-effects lasting </w:t>
      </w:r>
      <w:r w:rsidR="009F6387" w:rsidRPr="001B4B4C">
        <w:rPr>
          <w:rFonts w:ascii="Calibri" w:hAnsi="Calibri"/>
          <w:color w:val="auto"/>
          <w:sz w:val="22"/>
          <w:szCs w:val="22"/>
          <w:lang w:eastAsia="ja-JP"/>
        </w:rPr>
        <w:t>3</w:t>
      </w:r>
      <w:r w:rsidR="00235ED8" w:rsidRPr="001B4B4C">
        <w:rPr>
          <w:rFonts w:ascii="Calibri" w:hAnsi="Calibri"/>
          <w:color w:val="auto"/>
          <w:sz w:val="22"/>
          <w:szCs w:val="22"/>
          <w:lang w:eastAsia="ja-JP"/>
        </w:rPr>
        <w:t>0-</w:t>
      </w:r>
      <w:r w:rsidRPr="001B4B4C">
        <w:rPr>
          <w:rFonts w:ascii="Calibri" w:hAnsi="Calibri"/>
          <w:color w:val="auto"/>
          <w:sz w:val="22"/>
          <w:szCs w:val="22"/>
          <w:lang w:eastAsia="ja-JP"/>
        </w:rPr>
        <w:t>90 minutes.</w:t>
      </w:r>
    </w:p>
    <w:p w14:paraId="1EADD7C0" w14:textId="77777777" w:rsidR="003360E6" w:rsidRPr="001B4B4C" w:rsidRDefault="003360E6" w:rsidP="006E1D09">
      <w:pPr>
        <w:widowControl w:val="0"/>
        <w:autoSpaceDE w:val="0"/>
        <w:autoSpaceDN w:val="0"/>
        <w:adjustRightInd w:val="0"/>
        <w:spacing w:after="240"/>
        <w:rPr>
          <w:rFonts w:ascii="Calibri" w:hAnsi="Calibri"/>
          <w:b/>
          <w:color w:val="auto"/>
          <w:sz w:val="22"/>
          <w:szCs w:val="22"/>
          <w:lang w:eastAsia="ja-JP"/>
        </w:rPr>
      </w:pPr>
      <w:r w:rsidRPr="001B4B4C">
        <w:rPr>
          <w:rFonts w:ascii="Calibri" w:hAnsi="Calibri"/>
          <w:b/>
          <w:color w:val="auto"/>
          <w:sz w:val="22"/>
          <w:szCs w:val="22"/>
          <w:lang w:eastAsia="ja-JP"/>
        </w:rPr>
        <w:t>Side Effects</w:t>
      </w:r>
    </w:p>
    <w:p w14:paraId="0E3AAFA7" w14:textId="77777777" w:rsidR="003360E6" w:rsidRPr="001B4B4C"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The most common side effects associated with tDCS according to th</w:t>
      </w:r>
      <w:r w:rsidR="00DE2B1E">
        <w:rPr>
          <w:rFonts w:ascii="Calibri" w:hAnsi="Calibri"/>
          <w:color w:val="auto"/>
          <w:sz w:val="22"/>
          <w:szCs w:val="22"/>
          <w:lang w:eastAsia="ja-JP"/>
        </w:rPr>
        <w:t>e most recent data available [12, 13, 35, 40]</w:t>
      </w:r>
      <w:r w:rsidRPr="001B4B4C">
        <w:rPr>
          <w:rFonts w:ascii="Calibri" w:hAnsi="Calibri"/>
          <w:color w:val="auto"/>
          <w:sz w:val="22"/>
          <w:szCs w:val="22"/>
          <w:lang w:eastAsia="ja-JP"/>
        </w:rPr>
        <w:t xml:space="preserve"> are:</w:t>
      </w:r>
    </w:p>
    <w:p w14:paraId="7C715768" w14:textId="77777777" w:rsidR="003360E6" w:rsidRPr="001B4B4C" w:rsidRDefault="003360E6" w:rsidP="006E1D09">
      <w:pPr>
        <w:pStyle w:val="Prrafodelista"/>
        <w:widowControl w:val="0"/>
        <w:numPr>
          <w:ilvl w:val="0"/>
          <w:numId w:val="20"/>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Sensations</w:t>
      </w:r>
      <w:r w:rsidR="00870BF5" w:rsidRPr="001B4B4C">
        <w:rPr>
          <w:rFonts w:ascii="Calibri" w:hAnsi="Calibri"/>
          <w:sz w:val="22"/>
          <w:szCs w:val="22"/>
          <w:lang w:eastAsia="ja-JP"/>
        </w:rPr>
        <w:t xml:space="preserve"> </w:t>
      </w:r>
      <w:r w:rsidRPr="001B4B4C">
        <w:rPr>
          <w:rFonts w:ascii="Calibri" w:hAnsi="Calibri"/>
          <w:sz w:val="22"/>
          <w:szCs w:val="22"/>
          <w:lang w:eastAsia="ja-JP"/>
        </w:rPr>
        <w:t>reported</w:t>
      </w:r>
      <w:r w:rsidR="00870BF5" w:rsidRPr="001B4B4C">
        <w:rPr>
          <w:rFonts w:ascii="Calibri" w:hAnsi="Calibri"/>
          <w:sz w:val="22"/>
          <w:szCs w:val="22"/>
          <w:lang w:eastAsia="ja-JP"/>
        </w:rPr>
        <w:t xml:space="preserve"> </w:t>
      </w:r>
      <w:r w:rsidRPr="001B4B4C">
        <w:rPr>
          <w:rFonts w:ascii="Calibri" w:hAnsi="Calibri"/>
          <w:sz w:val="22"/>
          <w:szCs w:val="22"/>
          <w:lang w:eastAsia="ja-JP"/>
        </w:rPr>
        <w:t>by</w:t>
      </w:r>
      <w:r w:rsidR="00870BF5" w:rsidRPr="001B4B4C">
        <w:rPr>
          <w:rFonts w:ascii="Calibri" w:hAnsi="Calibri"/>
          <w:sz w:val="22"/>
          <w:szCs w:val="22"/>
          <w:lang w:eastAsia="ja-JP"/>
        </w:rPr>
        <w:t xml:space="preserve"> </w:t>
      </w:r>
      <w:r w:rsidRPr="001B4B4C">
        <w:rPr>
          <w:rFonts w:ascii="Calibri" w:hAnsi="Calibri"/>
          <w:sz w:val="22"/>
          <w:szCs w:val="22"/>
          <w:lang w:eastAsia="ja-JP"/>
        </w:rPr>
        <w:t>subjects</w:t>
      </w:r>
      <w:r w:rsidR="00870BF5" w:rsidRPr="001B4B4C">
        <w:rPr>
          <w:rFonts w:ascii="Calibri" w:hAnsi="Calibri"/>
          <w:sz w:val="22"/>
          <w:szCs w:val="22"/>
          <w:lang w:eastAsia="ja-JP"/>
        </w:rPr>
        <w:t xml:space="preserve"> </w:t>
      </w:r>
      <w:r w:rsidRPr="001B4B4C">
        <w:rPr>
          <w:rFonts w:ascii="Calibri" w:hAnsi="Calibri"/>
          <w:sz w:val="22"/>
          <w:szCs w:val="22"/>
          <w:lang w:eastAsia="ja-JP"/>
        </w:rPr>
        <w:t>under</w:t>
      </w:r>
      <w:r w:rsidR="00870BF5" w:rsidRPr="001B4B4C">
        <w:rPr>
          <w:rFonts w:ascii="Calibri" w:hAnsi="Calibri"/>
          <w:sz w:val="22"/>
          <w:szCs w:val="22"/>
          <w:lang w:eastAsia="ja-JP"/>
        </w:rPr>
        <w:t xml:space="preserve"> </w:t>
      </w:r>
      <w:r w:rsidRPr="001B4B4C">
        <w:rPr>
          <w:rFonts w:ascii="Calibri" w:hAnsi="Calibri"/>
          <w:sz w:val="22"/>
          <w:szCs w:val="22"/>
          <w:lang w:eastAsia="ja-JP"/>
        </w:rPr>
        <w:t>the</w:t>
      </w:r>
      <w:r w:rsidR="00870BF5" w:rsidRPr="001B4B4C">
        <w:rPr>
          <w:rFonts w:ascii="Calibri" w:hAnsi="Calibri"/>
          <w:sz w:val="22"/>
          <w:szCs w:val="22"/>
          <w:lang w:eastAsia="ja-JP"/>
        </w:rPr>
        <w:t xml:space="preserve"> </w:t>
      </w:r>
      <w:r w:rsidRPr="001B4B4C">
        <w:rPr>
          <w:rFonts w:ascii="Calibri" w:hAnsi="Calibri"/>
          <w:sz w:val="22"/>
          <w:szCs w:val="22"/>
          <w:lang w:eastAsia="ja-JP"/>
        </w:rPr>
        <w:t>electrode</w:t>
      </w:r>
      <w:r w:rsidR="00870BF5" w:rsidRPr="001B4B4C">
        <w:rPr>
          <w:rFonts w:ascii="Calibri" w:hAnsi="Calibri"/>
          <w:sz w:val="22"/>
          <w:szCs w:val="22"/>
          <w:lang w:eastAsia="ja-JP"/>
        </w:rPr>
        <w:t xml:space="preserve"> </w:t>
      </w:r>
      <w:r w:rsidRPr="001B4B4C">
        <w:rPr>
          <w:rFonts w:ascii="Calibri" w:hAnsi="Calibri"/>
          <w:sz w:val="22"/>
          <w:szCs w:val="22"/>
          <w:lang w:eastAsia="ja-JP"/>
        </w:rPr>
        <w:t>(the</w:t>
      </w:r>
      <w:r w:rsidR="00870BF5" w:rsidRPr="001B4B4C">
        <w:rPr>
          <w:rFonts w:ascii="Calibri" w:hAnsi="Calibri"/>
          <w:sz w:val="22"/>
          <w:szCs w:val="22"/>
          <w:lang w:eastAsia="ja-JP"/>
        </w:rPr>
        <w:t xml:space="preserve">se </w:t>
      </w:r>
      <w:r w:rsidRPr="001B4B4C">
        <w:rPr>
          <w:rFonts w:ascii="Calibri" w:hAnsi="Calibri"/>
          <w:sz w:val="22"/>
          <w:szCs w:val="22"/>
          <w:lang w:eastAsia="ja-JP"/>
        </w:rPr>
        <w:t>sensations</w:t>
      </w:r>
      <w:r w:rsidR="00870BF5" w:rsidRPr="001B4B4C">
        <w:rPr>
          <w:rFonts w:ascii="Calibri" w:hAnsi="Calibri"/>
          <w:sz w:val="22"/>
          <w:szCs w:val="22"/>
          <w:lang w:eastAsia="ja-JP"/>
        </w:rPr>
        <w:t xml:space="preserve"> </w:t>
      </w:r>
      <w:r w:rsidRPr="001B4B4C">
        <w:rPr>
          <w:rFonts w:ascii="Calibri" w:hAnsi="Calibri"/>
          <w:sz w:val="22"/>
          <w:szCs w:val="22"/>
          <w:lang w:eastAsia="ja-JP"/>
        </w:rPr>
        <w:t>can</w:t>
      </w:r>
      <w:r w:rsidR="00870BF5" w:rsidRPr="001B4B4C">
        <w:rPr>
          <w:rFonts w:ascii="Calibri" w:hAnsi="Calibri"/>
          <w:sz w:val="22"/>
          <w:szCs w:val="22"/>
          <w:lang w:eastAsia="ja-JP"/>
        </w:rPr>
        <w:t xml:space="preserve"> </w:t>
      </w:r>
      <w:r w:rsidRPr="001B4B4C">
        <w:rPr>
          <w:rFonts w:ascii="Calibri" w:hAnsi="Calibri"/>
          <w:sz w:val="22"/>
          <w:szCs w:val="22"/>
          <w:lang w:eastAsia="ja-JP"/>
        </w:rPr>
        <w:t>sometimes</w:t>
      </w:r>
      <w:r w:rsidR="00870BF5" w:rsidRPr="001B4B4C">
        <w:rPr>
          <w:rFonts w:ascii="Calibri" w:hAnsi="Calibri"/>
          <w:sz w:val="22"/>
          <w:szCs w:val="22"/>
          <w:lang w:eastAsia="ja-JP"/>
        </w:rPr>
        <w:t>, though rarely,</w:t>
      </w:r>
      <w:r w:rsidRPr="001B4B4C">
        <w:rPr>
          <w:rFonts w:ascii="Calibri" w:hAnsi="Calibri"/>
          <w:sz w:val="22"/>
          <w:szCs w:val="22"/>
          <w:lang w:eastAsia="ja-JP"/>
        </w:rPr>
        <w:t xml:space="preserve"> continue throughout</w:t>
      </w:r>
      <w:r w:rsidR="00870BF5" w:rsidRPr="001B4B4C">
        <w:rPr>
          <w:rFonts w:ascii="Calibri" w:hAnsi="Calibri"/>
          <w:sz w:val="22"/>
          <w:szCs w:val="22"/>
          <w:lang w:eastAsia="ja-JP"/>
        </w:rPr>
        <w:t xml:space="preserve"> the stimulation time</w:t>
      </w:r>
      <w:r w:rsidRPr="001B4B4C">
        <w:rPr>
          <w:rFonts w:ascii="Calibri" w:hAnsi="Calibri"/>
          <w:sz w:val="22"/>
          <w:szCs w:val="22"/>
          <w:lang w:eastAsia="ja-JP"/>
        </w:rPr>
        <w:t xml:space="preserve"> and for a brief period following completion of the tDCS but usually resolve shortly after the initiation of tDCS): mild tingling, light itching, slight burning, discomfort or mild pain.</w:t>
      </w:r>
    </w:p>
    <w:p w14:paraId="23332466" w14:textId="77777777" w:rsidR="003360E6" w:rsidRPr="001B4B4C" w:rsidRDefault="003360E6" w:rsidP="006E1D09">
      <w:pPr>
        <w:pStyle w:val="Prrafodelista"/>
        <w:widowControl w:val="0"/>
        <w:numPr>
          <w:ilvl w:val="0"/>
          <w:numId w:val="20"/>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Effects</w:t>
      </w:r>
      <w:r w:rsidR="00870BF5" w:rsidRPr="001B4B4C">
        <w:rPr>
          <w:rFonts w:ascii="Calibri" w:hAnsi="Calibri"/>
          <w:sz w:val="22"/>
          <w:szCs w:val="22"/>
          <w:lang w:eastAsia="ja-JP"/>
        </w:rPr>
        <w:t xml:space="preserve"> </w:t>
      </w:r>
      <w:r w:rsidRPr="001B4B4C">
        <w:rPr>
          <w:rFonts w:ascii="Calibri" w:hAnsi="Calibri"/>
          <w:sz w:val="22"/>
          <w:szCs w:val="22"/>
          <w:lang w:eastAsia="ja-JP"/>
        </w:rPr>
        <w:t>reported</w:t>
      </w:r>
      <w:r w:rsidR="00870BF5" w:rsidRPr="001B4B4C">
        <w:rPr>
          <w:rFonts w:ascii="Calibri" w:hAnsi="Calibri"/>
          <w:sz w:val="22"/>
          <w:szCs w:val="22"/>
          <w:lang w:eastAsia="ja-JP"/>
        </w:rPr>
        <w:t xml:space="preserve"> </w:t>
      </w:r>
      <w:r w:rsidRPr="001B4B4C">
        <w:rPr>
          <w:rFonts w:ascii="Calibri" w:hAnsi="Calibri"/>
          <w:sz w:val="22"/>
          <w:szCs w:val="22"/>
          <w:lang w:eastAsia="ja-JP"/>
        </w:rPr>
        <w:t>that</w:t>
      </w:r>
      <w:r w:rsidR="00870BF5" w:rsidRPr="001B4B4C">
        <w:rPr>
          <w:rFonts w:ascii="Calibri" w:hAnsi="Calibri"/>
          <w:sz w:val="22"/>
          <w:szCs w:val="22"/>
          <w:lang w:eastAsia="ja-JP"/>
        </w:rPr>
        <w:t xml:space="preserve"> </w:t>
      </w:r>
      <w:r w:rsidRPr="001B4B4C">
        <w:rPr>
          <w:rFonts w:ascii="Calibri" w:hAnsi="Calibri"/>
          <w:sz w:val="22"/>
          <w:szCs w:val="22"/>
          <w:lang w:eastAsia="ja-JP"/>
        </w:rPr>
        <w:t>occur</w:t>
      </w:r>
      <w:r w:rsidR="00870BF5" w:rsidRPr="001B4B4C">
        <w:rPr>
          <w:rFonts w:ascii="Calibri" w:hAnsi="Calibri"/>
          <w:sz w:val="22"/>
          <w:szCs w:val="22"/>
          <w:lang w:eastAsia="ja-JP"/>
        </w:rPr>
        <w:t xml:space="preserve"> </w:t>
      </w:r>
      <w:r w:rsidRPr="001B4B4C">
        <w:rPr>
          <w:rFonts w:ascii="Calibri" w:hAnsi="Calibri"/>
          <w:sz w:val="22"/>
          <w:szCs w:val="22"/>
          <w:lang w:eastAsia="ja-JP"/>
        </w:rPr>
        <w:t>only</w:t>
      </w:r>
      <w:r w:rsidR="00870BF5" w:rsidRPr="001B4B4C">
        <w:rPr>
          <w:rFonts w:ascii="Calibri" w:hAnsi="Calibri"/>
          <w:sz w:val="22"/>
          <w:szCs w:val="22"/>
          <w:lang w:eastAsia="ja-JP"/>
        </w:rPr>
        <w:t xml:space="preserve"> </w:t>
      </w:r>
      <w:r w:rsidRPr="001B4B4C">
        <w:rPr>
          <w:rFonts w:ascii="Calibri" w:hAnsi="Calibri"/>
          <w:sz w:val="22"/>
          <w:szCs w:val="22"/>
          <w:lang w:eastAsia="ja-JP"/>
        </w:rPr>
        <w:t>during</w:t>
      </w:r>
      <w:r w:rsidR="00870BF5" w:rsidRPr="001B4B4C">
        <w:rPr>
          <w:rFonts w:ascii="Calibri" w:hAnsi="Calibri"/>
          <w:sz w:val="22"/>
          <w:szCs w:val="22"/>
          <w:lang w:eastAsia="ja-JP"/>
        </w:rPr>
        <w:t xml:space="preserve"> </w:t>
      </w:r>
      <w:r w:rsidRPr="001B4B4C">
        <w:rPr>
          <w:rFonts w:ascii="Calibri" w:hAnsi="Calibri"/>
          <w:sz w:val="22"/>
          <w:szCs w:val="22"/>
          <w:lang w:eastAsia="ja-JP"/>
        </w:rPr>
        <w:t>tDCS:</w:t>
      </w:r>
      <w:r w:rsidR="00870BF5" w:rsidRPr="001B4B4C">
        <w:rPr>
          <w:rFonts w:ascii="Calibri" w:hAnsi="Calibri"/>
          <w:sz w:val="22"/>
          <w:szCs w:val="22"/>
          <w:lang w:eastAsia="ja-JP"/>
        </w:rPr>
        <w:t xml:space="preserve"> </w:t>
      </w:r>
      <w:r w:rsidRPr="001B4B4C">
        <w:rPr>
          <w:rFonts w:ascii="Calibri" w:hAnsi="Calibri"/>
          <w:sz w:val="22"/>
          <w:szCs w:val="22"/>
          <w:lang w:eastAsia="ja-JP"/>
        </w:rPr>
        <w:t>visual</w:t>
      </w:r>
      <w:r w:rsidR="00870BF5" w:rsidRPr="001B4B4C">
        <w:rPr>
          <w:rFonts w:ascii="Calibri" w:hAnsi="Calibri"/>
          <w:sz w:val="22"/>
          <w:szCs w:val="22"/>
          <w:lang w:eastAsia="ja-JP"/>
        </w:rPr>
        <w:t xml:space="preserve"> </w:t>
      </w:r>
      <w:r w:rsidRPr="001B4B4C">
        <w:rPr>
          <w:rFonts w:ascii="Calibri" w:hAnsi="Calibri"/>
          <w:sz w:val="22"/>
          <w:szCs w:val="22"/>
          <w:lang w:eastAsia="ja-JP"/>
        </w:rPr>
        <w:t>sensation</w:t>
      </w:r>
      <w:r w:rsidR="00870BF5" w:rsidRPr="001B4B4C">
        <w:rPr>
          <w:rFonts w:ascii="Calibri" w:hAnsi="Calibri"/>
          <w:sz w:val="22"/>
          <w:szCs w:val="22"/>
          <w:lang w:eastAsia="ja-JP"/>
        </w:rPr>
        <w:t xml:space="preserve"> </w:t>
      </w:r>
      <w:r w:rsidRPr="001B4B4C">
        <w:rPr>
          <w:rFonts w:ascii="Calibri" w:hAnsi="Calibri"/>
          <w:sz w:val="22"/>
          <w:szCs w:val="22"/>
          <w:lang w:eastAsia="ja-JP"/>
        </w:rPr>
        <w:t>during</w:t>
      </w:r>
      <w:r w:rsidR="00870BF5" w:rsidRPr="001B4B4C">
        <w:rPr>
          <w:rFonts w:ascii="Calibri" w:hAnsi="Calibri"/>
          <w:sz w:val="22"/>
          <w:szCs w:val="22"/>
          <w:lang w:eastAsia="ja-JP"/>
        </w:rPr>
        <w:t xml:space="preserve"> </w:t>
      </w:r>
      <w:r w:rsidRPr="001B4B4C">
        <w:rPr>
          <w:rFonts w:ascii="Calibri" w:hAnsi="Calibri"/>
          <w:sz w:val="22"/>
          <w:szCs w:val="22"/>
          <w:lang w:eastAsia="ja-JP"/>
        </w:rPr>
        <w:t>switching</w:t>
      </w:r>
      <w:r w:rsidR="00870BF5" w:rsidRPr="001B4B4C">
        <w:rPr>
          <w:rFonts w:ascii="Calibri" w:hAnsi="Calibri"/>
          <w:sz w:val="22"/>
          <w:szCs w:val="22"/>
          <w:lang w:eastAsia="ja-JP"/>
        </w:rPr>
        <w:t xml:space="preserve"> </w:t>
      </w:r>
      <w:r w:rsidRPr="001B4B4C">
        <w:rPr>
          <w:rFonts w:ascii="Calibri" w:hAnsi="Calibri"/>
          <w:sz w:val="22"/>
          <w:szCs w:val="22"/>
          <w:lang w:eastAsia="ja-JP"/>
        </w:rPr>
        <w:t>on</w:t>
      </w:r>
      <w:r w:rsidR="00870BF5" w:rsidRPr="001B4B4C">
        <w:rPr>
          <w:rFonts w:ascii="Calibri" w:hAnsi="Calibri"/>
          <w:sz w:val="22"/>
          <w:szCs w:val="22"/>
          <w:lang w:eastAsia="ja-JP"/>
        </w:rPr>
        <w:t xml:space="preserve"> </w:t>
      </w:r>
      <w:r w:rsidRPr="001B4B4C">
        <w:rPr>
          <w:rFonts w:ascii="Calibri" w:hAnsi="Calibri"/>
          <w:sz w:val="22"/>
          <w:szCs w:val="22"/>
          <w:lang w:eastAsia="ja-JP"/>
        </w:rPr>
        <w:t>and off the stimulation. Other effects that can occur both during and after tDCS include: moderate fatigue, skin redness, headache and difficulties in concentration.</w:t>
      </w:r>
    </w:p>
    <w:p w14:paraId="7C081B04" w14:textId="77777777" w:rsidR="003360E6" w:rsidRPr="001B4B4C"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Rare side effects:</w:t>
      </w:r>
    </w:p>
    <w:p w14:paraId="5E0170F9" w14:textId="77777777" w:rsidR="003360E6" w:rsidRPr="001B4B4C" w:rsidRDefault="003360E6" w:rsidP="006E1D09">
      <w:pPr>
        <w:pStyle w:val="Prrafodelista"/>
        <w:widowControl w:val="0"/>
        <w:numPr>
          <w:ilvl w:val="0"/>
          <w:numId w:val="21"/>
        </w:numPr>
        <w:autoSpaceDE w:val="0"/>
        <w:autoSpaceDN w:val="0"/>
        <w:adjustRightInd w:val="0"/>
        <w:spacing w:after="240"/>
        <w:ind w:left="0" w:firstLine="0"/>
        <w:rPr>
          <w:rFonts w:ascii="Calibri" w:hAnsi="Calibri"/>
          <w:sz w:val="22"/>
          <w:szCs w:val="22"/>
          <w:lang w:eastAsia="ja-JP"/>
        </w:rPr>
      </w:pPr>
      <w:r w:rsidRPr="001B4B4C">
        <w:rPr>
          <w:rFonts w:ascii="Calibri" w:hAnsi="Calibri"/>
          <w:sz w:val="22"/>
          <w:szCs w:val="22"/>
          <w:lang w:eastAsia="ja-JP"/>
        </w:rPr>
        <w:t>Nausea</w:t>
      </w:r>
    </w:p>
    <w:p w14:paraId="7857D87F" w14:textId="77777777" w:rsidR="003360E6" w:rsidRPr="001B4B4C" w:rsidRDefault="003360E6" w:rsidP="006E1D09">
      <w:pPr>
        <w:pStyle w:val="Prrafodelista"/>
        <w:widowControl w:val="0"/>
        <w:numPr>
          <w:ilvl w:val="0"/>
          <w:numId w:val="21"/>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Nervousness</w:t>
      </w:r>
    </w:p>
    <w:p w14:paraId="5D196A62" w14:textId="77777777" w:rsidR="003360E6" w:rsidRPr="001B4B4C" w:rsidRDefault="003360E6" w:rsidP="006E1D09">
      <w:pPr>
        <w:pStyle w:val="Prrafodelista"/>
        <w:widowControl w:val="0"/>
        <w:numPr>
          <w:ilvl w:val="0"/>
          <w:numId w:val="21"/>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Shock-like sensation at the initiation of tDCS</w:t>
      </w:r>
    </w:p>
    <w:p w14:paraId="33132152" w14:textId="77777777" w:rsidR="003360E6" w:rsidRPr="001B4B4C" w:rsidRDefault="003360E6" w:rsidP="006E1D09">
      <w:pPr>
        <w:widowControl w:val="0"/>
        <w:autoSpaceDE w:val="0"/>
        <w:autoSpaceDN w:val="0"/>
        <w:adjustRightInd w:val="0"/>
        <w:spacing w:after="240"/>
        <w:rPr>
          <w:rFonts w:ascii="Calibri" w:hAnsi="Calibri" w:cs="Times"/>
          <w:color w:val="auto"/>
          <w:sz w:val="22"/>
          <w:szCs w:val="22"/>
          <w:lang w:eastAsia="ja-JP"/>
        </w:rPr>
      </w:pPr>
      <w:r w:rsidRPr="001B4B4C">
        <w:rPr>
          <w:rFonts w:ascii="Calibri" w:hAnsi="Calibri"/>
          <w:color w:val="auto"/>
          <w:sz w:val="22"/>
          <w:szCs w:val="22"/>
          <w:lang w:eastAsia="ja-JP"/>
        </w:rPr>
        <w:t xml:space="preserve">Changes in the activity of the prefrontal region have the potential to induce acute changes in mood. </w:t>
      </w:r>
      <w:r w:rsidRPr="001B4B4C">
        <w:rPr>
          <w:rFonts w:ascii="Calibri" w:hAnsi="Calibri"/>
          <w:color w:val="auto"/>
          <w:sz w:val="22"/>
          <w:szCs w:val="22"/>
          <w:lang w:eastAsia="ja-JP"/>
        </w:rPr>
        <w:lastRenderedPageBreak/>
        <w:t>Hypomania has been reported in a few patients receiving tDCS for bipolar diso</w:t>
      </w:r>
      <w:r w:rsidR="00F461D6">
        <w:rPr>
          <w:rFonts w:ascii="Calibri" w:hAnsi="Calibri"/>
          <w:color w:val="auto"/>
          <w:sz w:val="22"/>
          <w:szCs w:val="22"/>
          <w:lang w:eastAsia="ja-JP"/>
        </w:rPr>
        <w:t>rder [</w:t>
      </w:r>
      <w:r w:rsidR="005170A5">
        <w:rPr>
          <w:rFonts w:ascii="Calibri" w:hAnsi="Calibri"/>
          <w:color w:val="auto"/>
          <w:sz w:val="22"/>
          <w:szCs w:val="22"/>
          <w:lang w:eastAsia="ja-JP"/>
        </w:rPr>
        <w:t>41, 42</w:t>
      </w:r>
      <w:r w:rsidR="00F461D6">
        <w:rPr>
          <w:rFonts w:ascii="Calibri" w:hAnsi="Calibri"/>
          <w:color w:val="auto"/>
          <w:sz w:val="22"/>
          <w:szCs w:val="22"/>
          <w:lang w:eastAsia="ja-JP"/>
        </w:rPr>
        <w:t>] and depression [</w:t>
      </w:r>
      <w:r w:rsidR="00DB76F6">
        <w:rPr>
          <w:rFonts w:ascii="Calibri" w:hAnsi="Calibri"/>
          <w:color w:val="auto"/>
          <w:sz w:val="22"/>
          <w:szCs w:val="22"/>
          <w:lang w:eastAsia="ja-JP"/>
        </w:rPr>
        <w:t>43</w:t>
      </w:r>
      <w:r w:rsidR="00F461D6">
        <w:rPr>
          <w:rFonts w:ascii="Calibri" w:hAnsi="Calibri"/>
          <w:color w:val="auto"/>
          <w:sz w:val="22"/>
          <w:szCs w:val="22"/>
          <w:lang w:eastAsia="ja-JP"/>
        </w:rPr>
        <w:t>]</w:t>
      </w:r>
      <w:r w:rsidRPr="001B4B4C">
        <w:rPr>
          <w:rFonts w:ascii="Calibri" w:hAnsi="Calibri"/>
          <w:color w:val="auto"/>
          <w:sz w:val="22"/>
          <w:szCs w:val="22"/>
          <w:lang w:eastAsia="ja-JP"/>
        </w:rPr>
        <w:t xml:space="preserve"> but n</w:t>
      </w:r>
      <w:r w:rsidR="00E42D3C" w:rsidRPr="001B4B4C">
        <w:rPr>
          <w:rFonts w:ascii="Calibri" w:hAnsi="Calibri"/>
          <w:color w:val="auto"/>
          <w:sz w:val="22"/>
          <w:szCs w:val="22"/>
          <w:lang w:eastAsia="ja-JP"/>
        </w:rPr>
        <w:t>ot, to our knowledge,</w:t>
      </w:r>
      <w:r w:rsidRPr="001B4B4C">
        <w:rPr>
          <w:rFonts w:ascii="Calibri" w:hAnsi="Calibri"/>
          <w:color w:val="auto"/>
          <w:sz w:val="22"/>
          <w:szCs w:val="22"/>
          <w:lang w:eastAsia="ja-JP"/>
        </w:rPr>
        <w:t xml:space="preserve"> in </w:t>
      </w:r>
      <w:r w:rsidR="009F6387" w:rsidRPr="001B4B4C">
        <w:rPr>
          <w:rFonts w:ascii="Calibri" w:hAnsi="Calibri"/>
          <w:color w:val="auto"/>
          <w:sz w:val="22"/>
          <w:szCs w:val="22"/>
          <w:lang w:eastAsia="ja-JP"/>
        </w:rPr>
        <w:t>patients not suffering from mood disorders</w:t>
      </w:r>
      <w:r w:rsidRPr="001B4B4C">
        <w:rPr>
          <w:rFonts w:ascii="Calibri" w:hAnsi="Calibri"/>
          <w:color w:val="auto"/>
          <w:sz w:val="22"/>
          <w:szCs w:val="22"/>
          <w:lang w:eastAsia="ja-JP"/>
        </w:rPr>
        <w:t>.</w:t>
      </w:r>
      <w:r w:rsidR="009F6387" w:rsidRPr="001B4B4C">
        <w:rPr>
          <w:rFonts w:ascii="Calibri" w:hAnsi="Calibri"/>
          <w:color w:val="auto"/>
          <w:sz w:val="22"/>
          <w:szCs w:val="22"/>
          <w:lang w:eastAsia="ja-JP"/>
        </w:rPr>
        <w:t xml:space="preserve"> </w:t>
      </w:r>
      <w:r w:rsidR="00E42D3C" w:rsidRPr="001B4B4C">
        <w:rPr>
          <w:rFonts w:ascii="Calibri" w:hAnsi="Calibri"/>
          <w:color w:val="auto"/>
          <w:sz w:val="22"/>
          <w:szCs w:val="22"/>
          <w:lang w:eastAsia="ja-JP"/>
        </w:rPr>
        <w:t xml:space="preserve">To minimize risk of exacerbating a comorbid mental health condition individuals with moderate to severe symptoms of a poorly controlled comorbid condition will be excluded. </w:t>
      </w:r>
    </w:p>
    <w:p w14:paraId="7FF219F5" w14:textId="77777777" w:rsidR="003360E6" w:rsidRPr="001B4B4C" w:rsidRDefault="00E42D3C" w:rsidP="006E1D09">
      <w:pPr>
        <w:widowControl w:val="0"/>
        <w:autoSpaceDE w:val="0"/>
        <w:autoSpaceDN w:val="0"/>
        <w:adjustRightInd w:val="0"/>
        <w:spacing w:after="240"/>
        <w:rPr>
          <w:rFonts w:ascii="Calibri" w:hAnsi="Calibri" w:cs="Times"/>
          <w:color w:val="auto"/>
          <w:sz w:val="22"/>
          <w:szCs w:val="22"/>
          <w:lang w:eastAsia="ja-JP"/>
        </w:rPr>
      </w:pPr>
      <w:r w:rsidRPr="001B4B4C">
        <w:rPr>
          <w:rFonts w:ascii="Calibri" w:hAnsi="Calibri"/>
          <w:color w:val="auto"/>
          <w:sz w:val="22"/>
          <w:szCs w:val="22"/>
          <w:lang w:eastAsia="ja-JP"/>
        </w:rPr>
        <w:t>It is important to note that many</w:t>
      </w:r>
      <w:r w:rsidR="003360E6" w:rsidRPr="001B4B4C">
        <w:rPr>
          <w:rFonts w:ascii="Calibri" w:hAnsi="Calibri"/>
          <w:color w:val="auto"/>
          <w:sz w:val="22"/>
          <w:szCs w:val="22"/>
          <w:lang w:eastAsia="ja-JP"/>
        </w:rPr>
        <w:t xml:space="preserve"> of the side effects listed above have been also reported in association with sham t</w:t>
      </w:r>
      <w:r w:rsidR="00F461D6">
        <w:rPr>
          <w:rFonts w:ascii="Calibri" w:hAnsi="Calibri"/>
          <w:color w:val="auto"/>
          <w:sz w:val="22"/>
          <w:szCs w:val="22"/>
          <w:lang w:eastAsia="ja-JP"/>
        </w:rPr>
        <w:t>DCS, even with similar rates [</w:t>
      </w:r>
      <w:r w:rsidR="001B7636">
        <w:rPr>
          <w:rFonts w:ascii="Calibri" w:hAnsi="Calibri"/>
          <w:color w:val="auto"/>
          <w:sz w:val="22"/>
          <w:szCs w:val="22"/>
          <w:lang w:eastAsia="ja-JP"/>
        </w:rPr>
        <w:t>12</w:t>
      </w:r>
      <w:r w:rsidR="00EB1DD9">
        <w:rPr>
          <w:rFonts w:ascii="Calibri" w:hAnsi="Calibri"/>
          <w:color w:val="auto"/>
          <w:sz w:val="22"/>
          <w:szCs w:val="22"/>
          <w:lang w:eastAsia="ja-JP"/>
        </w:rPr>
        <w:t>, 40</w:t>
      </w:r>
      <w:r w:rsidR="00F461D6">
        <w:rPr>
          <w:rFonts w:ascii="Calibri" w:hAnsi="Calibri"/>
          <w:color w:val="auto"/>
          <w:sz w:val="22"/>
          <w:szCs w:val="22"/>
          <w:lang w:eastAsia="ja-JP"/>
        </w:rPr>
        <w:t>]</w:t>
      </w:r>
      <w:r w:rsidR="003360E6" w:rsidRPr="001B4B4C">
        <w:rPr>
          <w:rFonts w:ascii="Calibri" w:hAnsi="Calibri"/>
          <w:color w:val="auto"/>
          <w:sz w:val="22"/>
          <w:szCs w:val="22"/>
          <w:lang w:eastAsia="ja-JP"/>
        </w:rPr>
        <w:t>.</w:t>
      </w:r>
    </w:p>
    <w:p w14:paraId="05DABDAD" w14:textId="77777777" w:rsidR="003360E6" w:rsidRPr="001B4B4C" w:rsidRDefault="003360E6" w:rsidP="006E1D09">
      <w:pPr>
        <w:widowControl w:val="0"/>
        <w:autoSpaceDE w:val="0"/>
        <w:autoSpaceDN w:val="0"/>
        <w:adjustRightInd w:val="0"/>
        <w:spacing w:after="240"/>
        <w:rPr>
          <w:rFonts w:ascii="Calibri" w:hAnsi="Calibri" w:cs="Times"/>
          <w:color w:val="auto"/>
          <w:sz w:val="22"/>
          <w:szCs w:val="22"/>
          <w:lang w:eastAsia="ja-JP"/>
        </w:rPr>
      </w:pPr>
      <w:r w:rsidRPr="001B4B4C">
        <w:rPr>
          <w:rFonts w:ascii="Calibri" w:hAnsi="Calibri"/>
          <w:color w:val="auto"/>
          <w:sz w:val="22"/>
          <w:szCs w:val="22"/>
          <w:lang w:eastAsia="ja-JP"/>
        </w:rPr>
        <w:t xml:space="preserve">Although there are no reports suggesting increased risk for tDCS during pregnancy, pregnant women are excluded from this study due to insufficient knowledge of the effects of </w:t>
      </w:r>
      <w:r w:rsidR="00812237" w:rsidRPr="0047610C">
        <w:rPr>
          <w:rFonts w:ascii="Calibri" w:hAnsi="Calibri"/>
          <w:color w:val="auto"/>
          <w:sz w:val="22"/>
          <w:szCs w:val="22"/>
          <w:lang w:eastAsia="ja-JP"/>
        </w:rPr>
        <w:t>brain stimulation</w:t>
      </w:r>
      <w:r w:rsidR="00812237" w:rsidRPr="00812237">
        <w:rPr>
          <w:rFonts w:ascii="Calibri" w:hAnsi="Calibri"/>
          <w:b/>
          <w:color w:val="auto"/>
          <w:sz w:val="22"/>
          <w:szCs w:val="22"/>
          <w:u w:val="single"/>
          <w:lang w:eastAsia="ja-JP"/>
        </w:rPr>
        <w:t xml:space="preserve"> </w:t>
      </w:r>
      <w:r w:rsidRPr="001B4B4C">
        <w:rPr>
          <w:rFonts w:ascii="Calibri" w:hAnsi="Calibri"/>
          <w:color w:val="auto"/>
          <w:sz w:val="22"/>
          <w:szCs w:val="22"/>
          <w:lang w:eastAsia="ja-JP"/>
        </w:rPr>
        <w:t>on the fetus.</w:t>
      </w:r>
    </w:p>
    <w:p w14:paraId="33AB3817"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cs="Times"/>
          <w:b/>
          <w:color w:val="auto"/>
          <w:sz w:val="22"/>
          <w:szCs w:val="22"/>
          <w:lang w:eastAsia="ja-JP"/>
        </w:rPr>
        <w:t>Risk from Cognitive testing</w:t>
      </w:r>
    </w:p>
    <w:p w14:paraId="4A93A492" w14:textId="77777777" w:rsidR="009D7BA7" w:rsidRPr="001B4B4C"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Performing a test such as this, as with any cognitive testing, can result in frustration related to difficulty with performance, or boredom during longer sittings. Participants may refuse to answer questions that make them uncomfortable</w:t>
      </w:r>
      <w:r w:rsidR="009D7BA7" w:rsidRPr="001B4B4C">
        <w:rPr>
          <w:rFonts w:ascii="Calibri" w:hAnsi="Calibri"/>
          <w:color w:val="auto"/>
          <w:sz w:val="22"/>
          <w:szCs w:val="22"/>
          <w:lang w:eastAsia="ja-JP"/>
        </w:rPr>
        <w:t>.</w:t>
      </w:r>
    </w:p>
    <w:p w14:paraId="1D1D4331" w14:textId="77777777" w:rsidR="00F26F0E" w:rsidRPr="001B4B4C" w:rsidRDefault="00F26F0E" w:rsidP="006E1D09">
      <w:pPr>
        <w:widowControl w:val="0"/>
        <w:autoSpaceDE w:val="0"/>
        <w:autoSpaceDN w:val="0"/>
        <w:adjustRightInd w:val="0"/>
        <w:spacing w:after="240"/>
        <w:rPr>
          <w:rFonts w:ascii="Calibri" w:hAnsi="Calibri"/>
          <w:b/>
          <w:color w:val="auto"/>
          <w:sz w:val="22"/>
          <w:szCs w:val="22"/>
          <w:lang w:eastAsia="ja-JP"/>
        </w:rPr>
      </w:pPr>
      <w:r w:rsidRPr="001B4B4C">
        <w:rPr>
          <w:rFonts w:ascii="Calibri" w:hAnsi="Calibri"/>
          <w:b/>
          <w:color w:val="auto"/>
          <w:sz w:val="22"/>
          <w:szCs w:val="22"/>
          <w:lang w:eastAsia="ja-JP"/>
        </w:rPr>
        <w:t>Risk from brief medication discontinuation</w:t>
      </w:r>
    </w:p>
    <w:p w14:paraId="06A77397" w14:textId="77777777" w:rsidR="00F26F0E" w:rsidRPr="001B4B4C" w:rsidRDefault="00F26F0E"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s="Helvetica"/>
          <w:color w:val="auto"/>
          <w:sz w:val="22"/>
          <w:szCs w:val="22"/>
        </w:rPr>
        <w:t>We will inform participants regarding the potential risks of stopping their ADHD medication, if this would be necessary for study participation. We will minimize the duration of their cessation of treatment, which would typically be less than one week to allow participation. We will inform them that their ADHD symptoms are likely to return, and that they can minimize any fatigue associated with stopping the medicine by tapering the dose.  Because it is common for many individuals with ADHD to take time off of medication for a variety of reasons, we believe the requirement of brief cessation will not add significant burden.  Furthermore, we will not include participants that we can predict would incur a significant burden from participation.</w:t>
      </w:r>
    </w:p>
    <w:p w14:paraId="610A1197" w14:textId="77777777" w:rsidR="00F61308" w:rsidRPr="001B4B4C" w:rsidRDefault="00F61308" w:rsidP="006E1D09">
      <w:pPr>
        <w:spacing w:before="120" w:after="120"/>
        <w:jc w:val="both"/>
        <w:rPr>
          <w:rFonts w:ascii="Calibri" w:hAnsi="Calibri"/>
          <w:b/>
          <w:sz w:val="22"/>
          <w:szCs w:val="22"/>
          <w:u w:val="single"/>
        </w:rPr>
      </w:pPr>
      <w:r w:rsidRPr="001B4B4C">
        <w:rPr>
          <w:rFonts w:ascii="Calibri" w:hAnsi="Calibri"/>
          <w:b/>
          <w:sz w:val="22"/>
          <w:szCs w:val="22"/>
          <w:u w:val="single"/>
        </w:rPr>
        <w:t>VIII. Confidentiality</w:t>
      </w:r>
    </w:p>
    <w:p w14:paraId="5A51AE5D" w14:textId="77777777" w:rsidR="001936D5" w:rsidRPr="001B4B4C" w:rsidRDefault="00F61308" w:rsidP="006E1D09">
      <w:pPr>
        <w:widowControl w:val="0"/>
        <w:autoSpaceDE w:val="0"/>
        <w:autoSpaceDN w:val="0"/>
        <w:adjustRightInd w:val="0"/>
        <w:spacing w:after="240"/>
        <w:rPr>
          <w:rFonts w:ascii="Calibri" w:hAnsi="Calibri"/>
          <w:b/>
          <w:sz w:val="22"/>
          <w:szCs w:val="22"/>
          <w:u w:val="single"/>
        </w:rPr>
      </w:pPr>
      <w:r w:rsidRPr="001B4B4C">
        <w:rPr>
          <w:rFonts w:ascii="Calibri" w:hAnsi="Calibri"/>
          <w:sz w:val="22"/>
          <w:szCs w:val="22"/>
        </w:rPr>
        <w:t xml:space="preserve">All research-related records initiated as a result of a subject’s participation in this study that reveal the subject’s identity will remain confidential except as may be required by law. Data obtained from this study will not identify the subjects individually. Subjects will be assigned code-names and ID numbers.  Data obtained from our studies may be published. Original research-related records may be reviewed by the </w:t>
      </w:r>
      <w:bookmarkStart w:id="0" w:name="OLE_LINK37"/>
      <w:bookmarkStart w:id="1" w:name="OLE_LINK42"/>
      <w:r w:rsidRPr="001B4B4C">
        <w:rPr>
          <w:rFonts w:ascii="Calibri" w:hAnsi="Calibri"/>
          <w:sz w:val="22"/>
          <w:szCs w:val="22"/>
        </w:rPr>
        <w:t>Partners Human Research Committee</w:t>
      </w:r>
      <w:bookmarkEnd w:id="0"/>
      <w:bookmarkEnd w:id="1"/>
      <w:r w:rsidRPr="001B4B4C">
        <w:rPr>
          <w:rFonts w:ascii="Calibri" w:hAnsi="Calibri"/>
          <w:sz w:val="22"/>
          <w:szCs w:val="22"/>
        </w:rPr>
        <w:t>, and regulatory authorities, for the purpose of verifying clinical trial procedures and/or data. Information may be held and processed on a computer.  Access to these computerized records will be password protected and restricted to study staff. Subjects will only be contacted regarding future studies if they indicate that they are interested in being contacted by initialing in the specific section of the consent form.</w:t>
      </w:r>
    </w:p>
    <w:p w14:paraId="0A9AFDD4"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cs="Times"/>
          <w:b/>
          <w:color w:val="auto"/>
          <w:sz w:val="22"/>
          <w:szCs w:val="22"/>
          <w:lang w:eastAsia="ja-JP"/>
        </w:rPr>
        <w:t>VIII. POTENTIAL BENEFITS</w:t>
      </w:r>
    </w:p>
    <w:p w14:paraId="770871E6" w14:textId="77777777" w:rsidR="003360E6" w:rsidRPr="001B4B4C"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 xml:space="preserve">Participants will not receive any direct benefit from this study. It is possible that </w:t>
      </w:r>
      <w:r w:rsidR="00870BF5" w:rsidRPr="001B4B4C">
        <w:rPr>
          <w:rFonts w:ascii="Calibri" w:hAnsi="Calibri"/>
          <w:color w:val="auto"/>
          <w:sz w:val="22"/>
          <w:szCs w:val="22"/>
          <w:lang w:eastAsia="ja-JP"/>
        </w:rPr>
        <w:t>after real tDCS executive function may improve, but this would only be transient</w:t>
      </w:r>
      <w:r w:rsidR="00E42D3C" w:rsidRPr="001B4B4C">
        <w:rPr>
          <w:rFonts w:ascii="Calibri" w:hAnsi="Calibri"/>
          <w:color w:val="auto"/>
          <w:sz w:val="22"/>
          <w:szCs w:val="22"/>
          <w:lang w:eastAsia="ja-JP"/>
        </w:rPr>
        <w:t xml:space="preserve"> </w:t>
      </w:r>
      <w:r w:rsidR="00870BF5" w:rsidRPr="001B4B4C">
        <w:rPr>
          <w:rFonts w:ascii="Calibri" w:hAnsi="Calibri"/>
          <w:color w:val="auto"/>
          <w:sz w:val="22"/>
          <w:szCs w:val="22"/>
          <w:lang w:eastAsia="ja-JP"/>
        </w:rPr>
        <w:t xml:space="preserve">and last for </w:t>
      </w:r>
      <w:r w:rsidR="009F6387" w:rsidRPr="001B4B4C">
        <w:rPr>
          <w:rFonts w:ascii="Calibri" w:hAnsi="Calibri"/>
          <w:color w:val="auto"/>
          <w:sz w:val="22"/>
          <w:szCs w:val="22"/>
          <w:lang w:eastAsia="ja-JP"/>
        </w:rPr>
        <w:t>3</w:t>
      </w:r>
      <w:r w:rsidR="00870BF5" w:rsidRPr="001B4B4C">
        <w:rPr>
          <w:rFonts w:ascii="Calibri" w:hAnsi="Calibri"/>
          <w:color w:val="auto"/>
          <w:sz w:val="22"/>
          <w:szCs w:val="22"/>
          <w:lang w:eastAsia="ja-JP"/>
        </w:rPr>
        <w:t>0-90 minutes at most</w:t>
      </w:r>
      <w:r w:rsidR="009F6387" w:rsidRPr="001B4B4C">
        <w:rPr>
          <w:rFonts w:ascii="Calibri" w:hAnsi="Calibri"/>
          <w:color w:val="auto"/>
          <w:sz w:val="22"/>
          <w:szCs w:val="22"/>
          <w:lang w:eastAsia="ja-JP"/>
        </w:rPr>
        <w:t>.</w:t>
      </w:r>
      <w:r w:rsidR="00870BF5" w:rsidRPr="001B4B4C">
        <w:rPr>
          <w:rFonts w:ascii="Calibri" w:hAnsi="Calibri"/>
          <w:color w:val="auto"/>
          <w:sz w:val="22"/>
          <w:szCs w:val="22"/>
          <w:lang w:eastAsia="ja-JP"/>
        </w:rPr>
        <w:t xml:space="preserve"> </w:t>
      </w:r>
      <w:r w:rsidR="009F6387" w:rsidRPr="001B4B4C">
        <w:rPr>
          <w:rFonts w:ascii="Calibri" w:hAnsi="Calibri"/>
          <w:color w:val="auto"/>
          <w:sz w:val="22"/>
          <w:szCs w:val="22"/>
          <w:lang w:eastAsia="ja-JP"/>
        </w:rPr>
        <w:t>T</w:t>
      </w:r>
      <w:r w:rsidR="00870BF5" w:rsidRPr="001B4B4C">
        <w:rPr>
          <w:rFonts w:ascii="Calibri" w:hAnsi="Calibri"/>
          <w:color w:val="auto"/>
          <w:sz w:val="22"/>
          <w:szCs w:val="22"/>
          <w:lang w:eastAsia="ja-JP"/>
        </w:rPr>
        <w:t xml:space="preserve">his is not a therapeutic </w:t>
      </w:r>
      <w:r w:rsidR="009F6387" w:rsidRPr="001B4B4C">
        <w:rPr>
          <w:rFonts w:ascii="Calibri" w:hAnsi="Calibri"/>
          <w:color w:val="auto"/>
          <w:sz w:val="22"/>
          <w:szCs w:val="22"/>
          <w:lang w:eastAsia="ja-JP"/>
        </w:rPr>
        <w:t>clinical trial, but a translational cognitive neuroscience study</w:t>
      </w:r>
      <w:r w:rsidR="00870BF5" w:rsidRPr="001B4B4C">
        <w:rPr>
          <w:rFonts w:ascii="Calibri" w:hAnsi="Calibri"/>
          <w:color w:val="auto"/>
          <w:sz w:val="22"/>
          <w:szCs w:val="22"/>
          <w:lang w:eastAsia="ja-JP"/>
        </w:rPr>
        <w:t>. I</w:t>
      </w:r>
      <w:r w:rsidRPr="001B4B4C">
        <w:rPr>
          <w:rFonts w:ascii="Calibri" w:hAnsi="Calibri"/>
          <w:color w:val="auto"/>
          <w:sz w:val="22"/>
          <w:szCs w:val="22"/>
          <w:lang w:eastAsia="ja-JP"/>
        </w:rPr>
        <w:t xml:space="preserve">nformation derived from this research </w:t>
      </w:r>
      <w:r w:rsidR="009F6387" w:rsidRPr="001B4B4C">
        <w:rPr>
          <w:rFonts w:ascii="Calibri" w:hAnsi="Calibri"/>
          <w:color w:val="auto"/>
          <w:sz w:val="22"/>
          <w:szCs w:val="22"/>
          <w:lang w:eastAsia="ja-JP"/>
        </w:rPr>
        <w:t>could</w:t>
      </w:r>
      <w:r w:rsidRPr="001B4B4C">
        <w:rPr>
          <w:rFonts w:ascii="Calibri" w:hAnsi="Calibri"/>
          <w:color w:val="auto"/>
          <w:sz w:val="22"/>
          <w:szCs w:val="22"/>
          <w:lang w:eastAsia="ja-JP"/>
        </w:rPr>
        <w:t xml:space="preserve"> reveal benefits from tDCS in this patient population</w:t>
      </w:r>
      <w:r w:rsidR="00870BF5" w:rsidRPr="001B4B4C">
        <w:rPr>
          <w:rFonts w:ascii="Calibri" w:hAnsi="Calibri"/>
          <w:color w:val="auto"/>
          <w:sz w:val="22"/>
          <w:szCs w:val="22"/>
          <w:lang w:eastAsia="ja-JP"/>
        </w:rPr>
        <w:t>, that could lead to future treatment-oriented clinical trials</w:t>
      </w:r>
      <w:r w:rsidRPr="001B4B4C">
        <w:rPr>
          <w:rFonts w:ascii="Calibri" w:hAnsi="Calibri"/>
          <w:color w:val="auto"/>
          <w:sz w:val="22"/>
          <w:szCs w:val="22"/>
          <w:lang w:eastAsia="ja-JP"/>
        </w:rPr>
        <w:t>.</w:t>
      </w:r>
    </w:p>
    <w:p w14:paraId="1A067420"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cs="Times"/>
          <w:b/>
          <w:color w:val="auto"/>
          <w:sz w:val="22"/>
          <w:szCs w:val="22"/>
          <w:lang w:eastAsia="ja-JP"/>
        </w:rPr>
        <w:lastRenderedPageBreak/>
        <w:t>IX. MONITORING AND QUALITY ASSURANCE</w:t>
      </w:r>
    </w:p>
    <w:p w14:paraId="04A1B4F0" w14:textId="77777777" w:rsidR="001936D5" w:rsidRPr="001B4B4C" w:rsidRDefault="003360E6" w:rsidP="006E1D09">
      <w:pPr>
        <w:widowControl w:val="0"/>
        <w:autoSpaceDE w:val="0"/>
        <w:autoSpaceDN w:val="0"/>
        <w:adjustRightInd w:val="0"/>
        <w:spacing w:after="240"/>
        <w:rPr>
          <w:rFonts w:ascii="Calibri" w:hAnsi="Calibri"/>
          <w:color w:val="auto"/>
          <w:sz w:val="22"/>
          <w:szCs w:val="22"/>
          <w:lang w:eastAsia="ja-JP"/>
        </w:rPr>
      </w:pPr>
      <w:r w:rsidRPr="001B4B4C">
        <w:rPr>
          <w:rFonts w:ascii="Calibri" w:hAnsi="Calibri"/>
          <w:color w:val="auto"/>
          <w:sz w:val="22"/>
          <w:szCs w:val="22"/>
          <w:lang w:eastAsia="ja-JP"/>
        </w:rPr>
        <w:t>The principal investigator</w:t>
      </w:r>
      <w:r w:rsidR="000B1A95" w:rsidRPr="001B4B4C">
        <w:rPr>
          <w:rFonts w:ascii="Calibri" w:hAnsi="Calibri"/>
          <w:color w:val="auto"/>
          <w:sz w:val="22"/>
          <w:szCs w:val="22"/>
          <w:lang w:eastAsia="ja-JP"/>
        </w:rPr>
        <w:t>s</w:t>
      </w:r>
      <w:r w:rsidRPr="001B4B4C">
        <w:rPr>
          <w:rFonts w:ascii="Calibri" w:hAnsi="Calibri"/>
          <w:color w:val="auto"/>
          <w:sz w:val="22"/>
          <w:szCs w:val="22"/>
          <w:lang w:eastAsia="ja-JP"/>
        </w:rPr>
        <w:t xml:space="preserve"> will oversee the collection, maintenance, and analysis of all data. He will also be responsible for ensuring that all adverse events are reported according to the Partners Human Research Committee Adverse Event Reporting Guidelines</w:t>
      </w:r>
      <w:r w:rsidR="001936D5" w:rsidRPr="001B4B4C">
        <w:rPr>
          <w:rFonts w:ascii="Calibri" w:hAnsi="Calibri"/>
          <w:color w:val="auto"/>
          <w:sz w:val="22"/>
          <w:szCs w:val="22"/>
          <w:lang w:eastAsia="ja-JP"/>
        </w:rPr>
        <w:t xml:space="preserve"> </w:t>
      </w:r>
      <w:r w:rsidRPr="001B4B4C">
        <w:rPr>
          <w:rFonts w:ascii="Calibri" w:hAnsi="Calibri"/>
          <w:color w:val="auto"/>
          <w:sz w:val="22"/>
          <w:szCs w:val="22"/>
          <w:lang w:eastAsia="ja-JP"/>
        </w:rPr>
        <w:t xml:space="preserve">(http://healthcare.partners.org/phsirb/adverse.htm). </w:t>
      </w:r>
    </w:p>
    <w:p w14:paraId="4AA70F56" w14:textId="77777777" w:rsidR="001936D5" w:rsidRPr="001B4B4C" w:rsidRDefault="001936D5" w:rsidP="006E1D09">
      <w:pPr>
        <w:rPr>
          <w:rFonts w:ascii="Calibri" w:hAnsi="Calibri" w:cs="Arial"/>
          <w:sz w:val="22"/>
          <w:szCs w:val="22"/>
        </w:rPr>
      </w:pPr>
      <w:r w:rsidRPr="001B4B4C">
        <w:rPr>
          <w:rFonts w:ascii="Calibri" w:hAnsi="Calibri" w:cs="Arial"/>
          <w:sz w:val="22"/>
          <w:szCs w:val="22"/>
        </w:rPr>
        <w:t xml:space="preserve">Any adverse events experienced by a subject will be communicated to </w:t>
      </w:r>
      <w:r w:rsidR="000B1A95" w:rsidRPr="001B4B4C">
        <w:rPr>
          <w:rFonts w:ascii="Calibri" w:hAnsi="Calibri" w:cs="Arial"/>
          <w:sz w:val="22"/>
          <w:szCs w:val="22"/>
        </w:rPr>
        <w:t>a</w:t>
      </w:r>
      <w:r w:rsidRPr="001B4B4C">
        <w:rPr>
          <w:rFonts w:ascii="Calibri" w:hAnsi="Calibri" w:cs="Arial"/>
          <w:sz w:val="22"/>
          <w:szCs w:val="22"/>
        </w:rPr>
        <w:t xml:space="preserve"> principal investigator and conveyed to the Partner’s IRB.  The principal investigator</w:t>
      </w:r>
      <w:r w:rsidR="000B1A95" w:rsidRPr="001B4B4C">
        <w:rPr>
          <w:rFonts w:ascii="Calibri" w:hAnsi="Calibri" w:cs="Arial"/>
          <w:sz w:val="22"/>
          <w:szCs w:val="22"/>
        </w:rPr>
        <w:t>s</w:t>
      </w:r>
      <w:r w:rsidRPr="001B4B4C">
        <w:rPr>
          <w:rFonts w:ascii="Calibri" w:hAnsi="Calibri" w:cs="Arial"/>
          <w:sz w:val="22"/>
          <w:szCs w:val="22"/>
        </w:rPr>
        <w:t xml:space="preserve"> will review the completeness and accuracy of informed consent after each patient. The performance data will be automatically recorded on the computer workstation to ensure accuracy. Access to this digital data will require a password.</w:t>
      </w:r>
    </w:p>
    <w:p w14:paraId="06044045" w14:textId="77777777" w:rsidR="001936D5" w:rsidRPr="001B4B4C" w:rsidRDefault="001936D5" w:rsidP="006E1D09">
      <w:pPr>
        <w:rPr>
          <w:rFonts w:ascii="Calibri" w:hAnsi="Calibri" w:cs="Arial"/>
          <w:sz w:val="22"/>
          <w:szCs w:val="22"/>
        </w:rPr>
      </w:pPr>
    </w:p>
    <w:p w14:paraId="6C224B5D" w14:textId="77777777" w:rsidR="001936D5" w:rsidRPr="001B4B4C" w:rsidRDefault="001936D5" w:rsidP="006E1D09">
      <w:pPr>
        <w:rPr>
          <w:rFonts w:ascii="Calibri" w:hAnsi="Calibri" w:cs="Arial"/>
          <w:sz w:val="22"/>
          <w:szCs w:val="22"/>
        </w:rPr>
      </w:pPr>
      <w:r w:rsidRPr="001B4B4C">
        <w:rPr>
          <w:rFonts w:ascii="Calibri" w:hAnsi="Calibri" w:cs="Arial"/>
          <w:sz w:val="22"/>
          <w:szCs w:val="22"/>
        </w:rPr>
        <w:t>Every effort will be made to maintain patient confidentiality.  We will use a coded ID numbers consisting of sequential numbers and a combination of letters on all results acquired and stored.  The only name identification can be found on the consent form and other forms the subject has filled out. Partners consent forms will be stored in a designated locked cabinet. No identifying information will be used in any publications or presentations that emerge from this data.</w:t>
      </w:r>
    </w:p>
    <w:p w14:paraId="7AB226BE" w14:textId="77777777" w:rsidR="001936D5" w:rsidRPr="001B4B4C" w:rsidRDefault="001936D5" w:rsidP="006E1D09">
      <w:pPr>
        <w:rPr>
          <w:rFonts w:ascii="Calibri" w:hAnsi="Calibri" w:cs="Arial"/>
          <w:sz w:val="22"/>
          <w:szCs w:val="22"/>
        </w:rPr>
      </w:pPr>
    </w:p>
    <w:p w14:paraId="1F853FE3" w14:textId="77777777" w:rsidR="001936D5" w:rsidRPr="001B4B4C" w:rsidRDefault="001936D5" w:rsidP="006E1D09">
      <w:pPr>
        <w:rPr>
          <w:rFonts w:ascii="Calibri" w:hAnsi="Calibri" w:cs="Arial"/>
          <w:sz w:val="22"/>
          <w:szCs w:val="22"/>
        </w:rPr>
      </w:pPr>
      <w:r w:rsidRPr="001B4B4C">
        <w:rPr>
          <w:rFonts w:ascii="Calibri" w:hAnsi="Calibri" w:cs="Arial"/>
          <w:sz w:val="22"/>
          <w:szCs w:val="22"/>
        </w:rPr>
        <w:t>Any experimental data will be passed on only to the principal investigator</w:t>
      </w:r>
      <w:r w:rsidR="000B1A95" w:rsidRPr="001B4B4C">
        <w:rPr>
          <w:rFonts w:ascii="Calibri" w:hAnsi="Calibri" w:cs="Arial"/>
          <w:sz w:val="22"/>
          <w:szCs w:val="22"/>
        </w:rPr>
        <w:t>s</w:t>
      </w:r>
      <w:r w:rsidRPr="001B4B4C">
        <w:rPr>
          <w:rFonts w:ascii="Calibri" w:hAnsi="Calibri" w:cs="Arial"/>
          <w:sz w:val="22"/>
          <w:szCs w:val="22"/>
        </w:rPr>
        <w:t xml:space="preserve">, co-investigators, and to study staff. Information derived from this study will be made available to the MGH IRB.  The information collected in our study will be used only for research purposes. Computer-based data and hardcopies will be made available only to the research team, e.g. stored on password-protected computers or in locked file cabinets.  We will use only the minimum amount of information necessary for our study. Data will not be part of a patient's chart, as this information is investigational only, and not diagnostic.  All researchers </w:t>
      </w:r>
      <w:r w:rsidR="006204AF" w:rsidRPr="001B4B4C">
        <w:rPr>
          <w:rFonts w:ascii="Calibri" w:hAnsi="Calibri" w:cs="Arial"/>
          <w:sz w:val="22"/>
          <w:szCs w:val="22"/>
        </w:rPr>
        <w:t xml:space="preserve">and study staff </w:t>
      </w:r>
      <w:r w:rsidRPr="001B4B4C">
        <w:rPr>
          <w:rFonts w:ascii="Calibri" w:hAnsi="Calibri" w:cs="Arial"/>
          <w:sz w:val="22"/>
          <w:szCs w:val="22"/>
        </w:rPr>
        <w:t>are trained in methods to protect confidentiality</w:t>
      </w:r>
    </w:p>
    <w:p w14:paraId="55F09A7D" w14:textId="77777777" w:rsidR="001936D5" w:rsidRPr="001B4B4C" w:rsidRDefault="001936D5" w:rsidP="006E1D09">
      <w:pPr>
        <w:rPr>
          <w:rFonts w:ascii="Calibri" w:hAnsi="Calibri" w:cs="Arial"/>
          <w:sz w:val="22"/>
          <w:szCs w:val="22"/>
        </w:rPr>
      </w:pPr>
    </w:p>
    <w:p w14:paraId="0A63A201" w14:textId="77777777" w:rsidR="001936D5" w:rsidRPr="001B4B4C" w:rsidRDefault="001936D5" w:rsidP="006E1D09">
      <w:pPr>
        <w:rPr>
          <w:rFonts w:ascii="Calibri" w:hAnsi="Calibri" w:cs="Arial"/>
          <w:sz w:val="22"/>
          <w:szCs w:val="22"/>
        </w:rPr>
      </w:pPr>
      <w:r w:rsidRPr="001B4B4C">
        <w:rPr>
          <w:rFonts w:ascii="Calibri" w:hAnsi="Calibri" w:cs="Arial"/>
          <w:sz w:val="22"/>
          <w:szCs w:val="22"/>
        </w:rPr>
        <w:t xml:space="preserve">All adverse events and unanticipated problems involving risks to subjects or others will be reported to the HRC in accordance with HRC adverse event and unanticipated problems reporting guidelines. </w:t>
      </w:r>
    </w:p>
    <w:p w14:paraId="2B4AA5C1" w14:textId="77777777" w:rsidR="00E5313E" w:rsidRPr="00E5313E" w:rsidRDefault="00E5313E" w:rsidP="006E1D09">
      <w:pPr>
        <w:widowControl w:val="0"/>
        <w:autoSpaceDE w:val="0"/>
        <w:autoSpaceDN w:val="0"/>
        <w:adjustRightInd w:val="0"/>
        <w:spacing w:after="240"/>
        <w:ind w:firstLine="540"/>
        <w:rPr>
          <w:rFonts w:ascii="Calibri" w:hAnsi="Calibri"/>
          <w:sz w:val="22"/>
          <w:szCs w:val="22"/>
        </w:rPr>
      </w:pPr>
      <w:r w:rsidRPr="00E5313E">
        <w:rPr>
          <w:rFonts w:ascii="Calibri" w:hAnsi="Calibri"/>
          <w:sz w:val="22"/>
          <w:szCs w:val="22"/>
        </w:rPr>
        <w:t xml:space="preserve">If </w:t>
      </w:r>
      <w:r w:rsidR="005B7F2F">
        <w:rPr>
          <w:rFonts w:ascii="Calibri" w:hAnsi="Calibri"/>
          <w:sz w:val="22"/>
          <w:szCs w:val="22"/>
        </w:rPr>
        <w:t>participants</w:t>
      </w:r>
      <w:r w:rsidR="005B7F2F" w:rsidRPr="00E5313E">
        <w:rPr>
          <w:rFonts w:ascii="Calibri" w:hAnsi="Calibri"/>
          <w:sz w:val="22"/>
          <w:szCs w:val="22"/>
        </w:rPr>
        <w:t xml:space="preserve"> </w:t>
      </w:r>
      <w:r w:rsidRPr="00E5313E">
        <w:rPr>
          <w:rFonts w:ascii="Calibri" w:hAnsi="Calibri"/>
          <w:sz w:val="22"/>
          <w:szCs w:val="22"/>
        </w:rPr>
        <w:t xml:space="preserve">respond positively to questions regarding suicidality, the study clinician will be notified, and a safety evaluation will be performed. If clinically indicated, the participant will be referred to the MGH Acute Psychiatry Service. </w:t>
      </w:r>
    </w:p>
    <w:p w14:paraId="69C5A917" w14:textId="77777777" w:rsidR="00365B0C" w:rsidRDefault="00365B0C" w:rsidP="006E1D09">
      <w:pPr>
        <w:widowControl w:val="0"/>
        <w:autoSpaceDE w:val="0"/>
        <w:autoSpaceDN w:val="0"/>
        <w:adjustRightInd w:val="0"/>
        <w:spacing w:after="240"/>
        <w:rPr>
          <w:rFonts w:ascii="Calibri" w:hAnsi="Calibri"/>
          <w:color w:val="auto"/>
          <w:sz w:val="22"/>
          <w:szCs w:val="22"/>
          <w:lang w:eastAsia="ja-JP"/>
        </w:rPr>
      </w:pPr>
    </w:p>
    <w:p w14:paraId="5EF4B83C" w14:textId="77777777" w:rsidR="00B93687" w:rsidRDefault="00B93687" w:rsidP="006E1D09">
      <w:pPr>
        <w:widowControl w:val="0"/>
        <w:autoSpaceDE w:val="0"/>
        <w:autoSpaceDN w:val="0"/>
        <w:adjustRightInd w:val="0"/>
        <w:spacing w:after="240"/>
        <w:rPr>
          <w:rFonts w:ascii="Calibri" w:hAnsi="Calibri"/>
          <w:color w:val="auto"/>
          <w:sz w:val="22"/>
          <w:szCs w:val="22"/>
          <w:lang w:eastAsia="ja-JP"/>
        </w:rPr>
      </w:pPr>
    </w:p>
    <w:p w14:paraId="6D4CD0AD" w14:textId="77777777" w:rsidR="003360E6" w:rsidRPr="001B4B4C" w:rsidRDefault="003360E6" w:rsidP="006E1D09">
      <w:pPr>
        <w:widowControl w:val="0"/>
        <w:autoSpaceDE w:val="0"/>
        <w:autoSpaceDN w:val="0"/>
        <w:adjustRightInd w:val="0"/>
        <w:spacing w:after="240"/>
        <w:rPr>
          <w:rFonts w:ascii="Calibri" w:hAnsi="Calibri" w:cs="Times"/>
          <w:b/>
          <w:color w:val="auto"/>
          <w:sz w:val="22"/>
          <w:szCs w:val="22"/>
          <w:lang w:eastAsia="ja-JP"/>
        </w:rPr>
      </w:pPr>
      <w:r w:rsidRPr="001B4B4C">
        <w:rPr>
          <w:rFonts w:ascii="Calibri" w:hAnsi="Calibri"/>
          <w:b/>
          <w:color w:val="auto"/>
          <w:sz w:val="22"/>
          <w:szCs w:val="22"/>
          <w:lang w:eastAsia="ja-JP"/>
        </w:rPr>
        <w:t>References</w:t>
      </w:r>
    </w:p>
    <w:p w14:paraId="36EE78DB" w14:textId="77777777" w:rsidR="003360E6" w:rsidRPr="001B4B4C" w:rsidRDefault="003360E6" w:rsidP="006E1D09">
      <w:pPr>
        <w:pStyle w:val="Prrafodelista"/>
        <w:widowControl w:val="0"/>
        <w:numPr>
          <w:ilvl w:val="1"/>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Josephs KA. Frontotemporal dementia and related disorders: Deciphering the enigma. Ann Neurol. 2008 Jul;64(1):4-14.</w:t>
      </w:r>
    </w:p>
    <w:p w14:paraId="759F34B5" w14:textId="77777777" w:rsidR="003360E6" w:rsidRPr="001B4B4C" w:rsidRDefault="003360E6" w:rsidP="006E1D09">
      <w:pPr>
        <w:pStyle w:val="Prrafodelista"/>
        <w:widowControl w:val="0"/>
        <w:numPr>
          <w:ilvl w:val="1"/>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Rohrer JD, Rosen HJ. Neuroimaging in frontotemporal dementia. Int Rev Psychiatry. 2013 Apr;25(2):221-9.</w:t>
      </w:r>
    </w:p>
    <w:p w14:paraId="77B60B12" w14:textId="77777777" w:rsidR="003360E6" w:rsidRPr="001B4B4C" w:rsidRDefault="003360E6" w:rsidP="006E1D09">
      <w:pPr>
        <w:pStyle w:val="Prrafodelista"/>
        <w:widowControl w:val="0"/>
        <w:numPr>
          <w:ilvl w:val="1"/>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Harciarek</w:t>
      </w:r>
      <w:proofErr w:type="spellEnd"/>
      <w:r w:rsidRPr="001B4B4C">
        <w:rPr>
          <w:rFonts w:ascii="Calibri" w:hAnsi="Calibri"/>
          <w:sz w:val="22"/>
          <w:szCs w:val="22"/>
          <w:lang w:eastAsia="ja-JP"/>
        </w:rPr>
        <w:t xml:space="preserve"> M, </w:t>
      </w:r>
      <w:proofErr w:type="spellStart"/>
      <w:r w:rsidRPr="001B4B4C">
        <w:rPr>
          <w:rFonts w:ascii="Calibri" w:hAnsi="Calibri"/>
          <w:sz w:val="22"/>
          <w:szCs w:val="22"/>
          <w:lang w:eastAsia="ja-JP"/>
        </w:rPr>
        <w:t>Cosentino</w:t>
      </w:r>
      <w:proofErr w:type="spellEnd"/>
      <w:r w:rsidRPr="001B4B4C">
        <w:rPr>
          <w:rFonts w:ascii="Calibri" w:hAnsi="Calibri"/>
          <w:sz w:val="22"/>
          <w:szCs w:val="22"/>
          <w:lang w:eastAsia="ja-JP"/>
        </w:rPr>
        <w:t xml:space="preserve"> S. Language, executive function and social cognition in the diagnosis of frontotemporal dementia syndromes. Int Rev Psychiatry. 2013 Apr;25(2):178-96.</w:t>
      </w:r>
    </w:p>
    <w:p w14:paraId="1DD3B38B"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Poletti M, </w:t>
      </w:r>
      <w:proofErr w:type="spellStart"/>
      <w:r w:rsidRPr="001B4B4C">
        <w:rPr>
          <w:rFonts w:ascii="Calibri" w:hAnsi="Calibri"/>
          <w:sz w:val="22"/>
          <w:szCs w:val="22"/>
          <w:lang w:eastAsia="ja-JP"/>
        </w:rPr>
        <w:t>Enrici</w:t>
      </w:r>
      <w:proofErr w:type="spellEnd"/>
      <w:r w:rsidRPr="001B4B4C">
        <w:rPr>
          <w:rFonts w:ascii="Calibri" w:hAnsi="Calibri"/>
          <w:sz w:val="22"/>
          <w:szCs w:val="22"/>
          <w:lang w:eastAsia="ja-JP"/>
        </w:rPr>
        <w:t xml:space="preserve"> I, </w:t>
      </w:r>
      <w:proofErr w:type="spellStart"/>
      <w:r w:rsidRPr="001B4B4C">
        <w:rPr>
          <w:rFonts w:ascii="Calibri" w:hAnsi="Calibri"/>
          <w:sz w:val="22"/>
          <w:szCs w:val="22"/>
          <w:lang w:eastAsia="ja-JP"/>
        </w:rPr>
        <w:t>Adenzato</w:t>
      </w:r>
      <w:proofErr w:type="spellEnd"/>
      <w:r w:rsidRPr="001B4B4C">
        <w:rPr>
          <w:rFonts w:ascii="Calibri" w:hAnsi="Calibri"/>
          <w:sz w:val="22"/>
          <w:szCs w:val="22"/>
          <w:lang w:eastAsia="ja-JP"/>
        </w:rPr>
        <w:t xml:space="preserve"> M. Cognitive and affective theory of mind in neurodegenerative diseases: Neuropsychological, neuroanatomical and neurochemical levels. </w:t>
      </w:r>
      <w:proofErr w:type="spellStart"/>
      <w:r w:rsidRPr="001B4B4C">
        <w:rPr>
          <w:rFonts w:ascii="Calibri" w:hAnsi="Calibri"/>
          <w:sz w:val="22"/>
          <w:szCs w:val="22"/>
          <w:lang w:eastAsia="ja-JP"/>
        </w:rPr>
        <w:t>NeurosciBiobehav</w:t>
      </w:r>
      <w:proofErr w:type="spellEnd"/>
      <w:r w:rsidRPr="001B4B4C">
        <w:rPr>
          <w:rFonts w:ascii="Calibri" w:hAnsi="Calibri"/>
          <w:sz w:val="22"/>
          <w:szCs w:val="22"/>
          <w:lang w:eastAsia="ja-JP"/>
        </w:rPr>
        <w:t xml:space="preserve"> Rev. </w:t>
      </w:r>
      <w:r w:rsidRPr="001B4B4C">
        <w:rPr>
          <w:rFonts w:ascii="Calibri" w:hAnsi="Calibri"/>
          <w:sz w:val="22"/>
          <w:szCs w:val="22"/>
          <w:lang w:eastAsia="ja-JP"/>
        </w:rPr>
        <w:lastRenderedPageBreak/>
        <w:t>2012 Oct;36(9):2147-64.</w:t>
      </w:r>
    </w:p>
    <w:p w14:paraId="5D9B94AA"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Shamay-Tsoory</w:t>
      </w:r>
      <w:proofErr w:type="spellEnd"/>
      <w:r w:rsidRPr="001B4B4C">
        <w:rPr>
          <w:rFonts w:ascii="Calibri" w:hAnsi="Calibri"/>
          <w:sz w:val="22"/>
          <w:szCs w:val="22"/>
          <w:lang w:eastAsia="ja-JP"/>
        </w:rPr>
        <w:t xml:space="preserve"> SG, </w:t>
      </w:r>
      <w:proofErr w:type="spellStart"/>
      <w:r w:rsidRPr="001B4B4C">
        <w:rPr>
          <w:rFonts w:ascii="Calibri" w:hAnsi="Calibri"/>
          <w:sz w:val="22"/>
          <w:szCs w:val="22"/>
          <w:lang w:eastAsia="ja-JP"/>
        </w:rPr>
        <w:t>Aharon-Peretz</w:t>
      </w:r>
      <w:proofErr w:type="spellEnd"/>
      <w:r w:rsidRPr="001B4B4C">
        <w:rPr>
          <w:rFonts w:ascii="Calibri" w:hAnsi="Calibri"/>
          <w:sz w:val="22"/>
          <w:szCs w:val="22"/>
          <w:lang w:eastAsia="ja-JP"/>
        </w:rPr>
        <w:t xml:space="preserve"> J. Dissociable prefrontal networks for cognitive and affective theory of mind: A lesion study. </w:t>
      </w:r>
      <w:proofErr w:type="spellStart"/>
      <w:r w:rsidRPr="001B4B4C">
        <w:rPr>
          <w:rFonts w:ascii="Calibri" w:hAnsi="Calibri"/>
          <w:sz w:val="22"/>
          <w:szCs w:val="22"/>
          <w:lang w:eastAsia="ja-JP"/>
        </w:rPr>
        <w:t>Neuropsychologia</w:t>
      </w:r>
      <w:proofErr w:type="spellEnd"/>
      <w:r w:rsidRPr="001B4B4C">
        <w:rPr>
          <w:rFonts w:ascii="Calibri" w:hAnsi="Calibri"/>
          <w:sz w:val="22"/>
          <w:szCs w:val="22"/>
          <w:lang w:eastAsia="ja-JP"/>
        </w:rPr>
        <w:t>. 2007 Oct 1;45(13):3054-67.</w:t>
      </w:r>
    </w:p>
    <w:p w14:paraId="34A32E4D"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Dowling GA, </w:t>
      </w:r>
      <w:proofErr w:type="spellStart"/>
      <w:r w:rsidRPr="001B4B4C">
        <w:rPr>
          <w:rFonts w:ascii="Calibri" w:hAnsi="Calibri"/>
          <w:sz w:val="22"/>
          <w:szCs w:val="22"/>
          <w:lang w:eastAsia="ja-JP"/>
        </w:rPr>
        <w:t>Merrilees</w:t>
      </w:r>
      <w:proofErr w:type="spellEnd"/>
      <w:r w:rsidRPr="001B4B4C">
        <w:rPr>
          <w:rFonts w:ascii="Calibri" w:hAnsi="Calibri"/>
          <w:sz w:val="22"/>
          <w:szCs w:val="22"/>
          <w:lang w:eastAsia="ja-JP"/>
        </w:rPr>
        <w:t xml:space="preserve"> J, </w:t>
      </w:r>
      <w:proofErr w:type="spellStart"/>
      <w:r w:rsidRPr="001B4B4C">
        <w:rPr>
          <w:rFonts w:ascii="Calibri" w:hAnsi="Calibri"/>
          <w:sz w:val="22"/>
          <w:szCs w:val="22"/>
          <w:lang w:eastAsia="ja-JP"/>
        </w:rPr>
        <w:t>Mastick</w:t>
      </w:r>
      <w:proofErr w:type="spellEnd"/>
      <w:r w:rsidRPr="001B4B4C">
        <w:rPr>
          <w:rFonts w:ascii="Calibri" w:hAnsi="Calibri"/>
          <w:sz w:val="22"/>
          <w:szCs w:val="22"/>
          <w:lang w:eastAsia="ja-JP"/>
        </w:rPr>
        <w:t xml:space="preserve"> J, Chang VY, Hubbard E, Moskowitz JT. Life enhancing activities for family caregivers of people with frontotemporal dementia. Alzheimer Dis </w:t>
      </w:r>
      <w:proofErr w:type="spellStart"/>
      <w:r w:rsidRPr="001B4B4C">
        <w:rPr>
          <w:rFonts w:ascii="Calibri" w:hAnsi="Calibri"/>
          <w:sz w:val="22"/>
          <w:szCs w:val="22"/>
          <w:lang w:eastAsia="ja-JP"/>
        </w:rPr>
        <w:t>AssocDisord</w:t>
      </w:r>
      <w:proofErr w:type="spellEnd"/>
      <w:r w:rsidRPr="001B4B4C">
        <w:rPr>
          <w:rFonts w:ascii="Calibri" w:hAnsi="Calibri"/>
          <w:sz w:val="22"/>
          <w:szCs w:val="22"/>
          <w:lang w:eastAsia="ja-JP"/>
        </w:rPr>
        <w:t>. 2013 Oct 9.</w:t>
      </w:r>
    </w:p>
    <w:p w14:paraId="73341311"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Arvanitakis</w:t>
      </w:r>
      <w:proofErr w:type="spellEnd"/>
      <w:r w:rsidRPr="001B4B4C">
        <w:rPr>
          <w:rFonts w:ascii="Calibri" w:hAnsi="Calibri"/>
          <w:sz w:val="22"/>
          <w:szCs w:val="22"/>
          <w:lang w:eastAsia="ja-JP"/>
        </w:rPr>
        <w:t xml:space="preserve"> Z. Upd</w:t>
      </w:r>
      <w:bookmarkStart w:id="2" w:name="_GoBack"/>
      <w:bookmarkEnd w:id="2"/>
      <w:r w:rsidRPr="001B4B4C">
        <w:rPr>
          <w:rFonts w:ascii="Calibri" w:hAnsi="Calibri"/>
          <w:sz w:val="22"/>
          <w:szCs w:val="22"/>
          <w:lang w:eastAsia="ja-JP"/>
        </w:rPr>
        <w:t>ate on frontotemporal dementia. Neurologist. 2010 Jan;16(1):16-22.</w:t>
      </w:r>
    </w:p>
    <w:p w14:paraId="2FCC5DE0"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Wagner T, Valero-</w:t>
      </w:r>
      <w:proofErr w:type="spellStart"/>
      <w:r w:rsidRPr="001B4B4C">
        <w:rPr>
          <w:rFonts w:ascii="Calibri" w:hAnsi="Calibri"/>
          <w:sz w:val="22"/>
          <w:szCs w:val="22"/>
          <w:lang w:eastAsia="ja-JP"/>
        </w:rPr>
        <w:t>Cabre</w:t>
      </w:r>
      <w:proofErr w:type="spellEnd"/>
      <w:r w:rsidRPr="001B4B4C">
        <w:rPr>
          <w:rFonts w:ascii="Calibri" w:hAnsi="Calibri"/>
          <w:sz w:val="22"/>
          <w:szCs w:val="22"/>
          <w:lang w:eastAsia="ja-JP"/>
        </w:rPr>
        <w:t xml:space="preserve"> A, Pascual-Leone A. Noninvasive human brain stimulation. </w:t>
      </w:r>
      <w:proofErr w:type="spellStart"/>
      <w:r w:rsidRPr="001B4B4C">
        <w:rPr>
          <w:rFonts w:ascii="Calibri" w:hAnsi="Calibri"/>
          <w:sz w:val="22"/>
          <w:szCs w:val="22"/>
          <w:lang w:eastAsia="ja-JP"/>
        </w:rPr>
        <w:t>Annu</w:t>
      </w:r>
      <w:proofErr w:type="spellEnd"/>
      <w:r w:rsidRPr="001B4B4C">
        <w:rPr>
          <w:rFonts w:ascii="Calibri" w:hAnsi="Calibri"/>
          <w:sz w:val="22"/>
          <w:szCs w:val="22"/>
          <w:lang w:eastAsia="ja-JP"/>
        </w:rPr>
        <w:t xml:space="preserve"> Rev Biomed Eng. 2007;9:527-65.</w:t>
      </w:r>
    </w:p>
    <w:p w14:paraId="4E3A2707"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Bikson</w:t>
      </w:r>
      <w:proofErr w:type="spellEnd"/>
      <w:r w:rsidRPr="001B4B4C">
        <w:rPr>
          <w:rFonts w:ascii="Calibri" w:hAnsi="Calibri"/>
          <w:sz w:val="22"/>
          <w:szCs w:val="22"/>
          <w:lang w:eastAsia="ja-JP"/>
        </w:rPr>
        <w:t xml:space="preserve"> M, Rahman A, Datta A. Computational models of transcranial direct current stimulation. Clin EEG </w:t>
      </w:r>
      <w:proofErr w:type="spellStart"/>
      <w:r w:rsidRPr="001B4B4C">
        <w:rPr>
          <w:rFonts w:ascii="Calibri" w:hAnsi="Calibri"/>
          <w:sz w:val="22"/>
          <w:szCs w:val="22"/>
          <w:lang w:eastAsia="ja-JP"/>
        </w:rPr>
        <w:t>Neurosci</w:t>
      </w:r>
      <w:proofErr w:type="spellEnd"/>
      <w:r w:rsidRPr="001B4B4C">
        <w:rPr>
          <w:rFonts w:ascii="Calibri" w:hAnsi="Calibri"/>
          <w:sz w:val="22"/>
          <w:szCs w:val="22"/>
          <w:lang w:eastAsia="ja-JP"/>
        </w:rPr>
        <w:t>. 2012 Jul;43(3):176-83.</w:t>
      </w:r>
    </w:p>
    <w:p w14:paraId="27F80A6A" w14:textId="77777777" w:rsidR="00AB3414" w:rsidRPr="001B4B4C" w:rsidRDefault="007711F3"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noProof/>
          <w:sz w:val="22"/>
          <w:szCs w:val="22"/>
        </w:rPr>
        <w:t>Swanson J, Kraemer H, Hinshaw S, Arnold L, Conners C, Abikoff H, Clevenger W, Davies M, Elliott G, Greenhill L, Hechtman L, Hoza B, Jensen P, March J, Newcorn J, Owens E, Pelham W, Schiller E, Severe J, Simpson S, Vitiello B, Wells K, Wigal T, Wu M.</w:t>
      </w:r>
      <w:r w:rsidR="00782DB5" w:rsidRPr="001B4B4C">
        <w:rPr>
          <w:rFonts w:ascii="Calibri" w:hAnsi="Calibri"/>
          <w:noProof/>
          <w:sz w:val="22"/>
          <w:szCs w:val="22"/>
        </w:rPr>
        <w:t xml:space="preserve"> Clinical relevance of the primary findings of the MTA: success rates based on severity of ADHD and ODD symptoms at the end of treatment. J Am Acad Child Adolesc Psychiatry. 2001 Feb;40(2):168-79.</w:t>
      </w:r>
    </w:p>
    <w:p w14:paraId="71B45A4C" w14:textId="77777777" w:rsidR="00AB3414" w:rsidRPr="001B4B4C" w:rsidRDefault="00782DB5"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noProof/>
          <w:sz w:val="22"/>
          <w:szCs w:val="22"/>
        </w:rPr>
        <w:t>Faraone S, Biederman J, Spencer T, Aleardi M. Comparing the efficacy of medications for ADHD using meta-analysis. MedGenMed. 2006</w:t>
      </w:r>
      <w:r w:rsidR="00200939" w:rsidRPr="001B4B4C">
        <w:rPr>
          <w:rFonts w:ascii="Calibri" w:hAnsi="Calibri"/>
          <w:noProof/>
          <w:sz w:val="22"/>
          <w:szCs w:val="22"/>
        </w:rPr>
        <w:t>; 8(4): 4.</w:t>
      </w:r>
    </w:p>
    <w:p w14:paraId="2EF914FD"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Poreisz</w:t>
      </w:r>
      <w:proofErr w:type="spellEnd"/>
      <w:r w:rsidRPr="001B4B4C">
        <w:rPr>
          <w:rFonts w:ascii="Calibri" w:hAnsi="Calibri"/>
          <w:sz w:val="22"/>
          <w:szCs w:val="22"/>
          <w:lang w:eastAsia="ja-JP"/>
        </w:rPr>
        <w:t xml:space="preserve"> C, </w:t>
      </w:r>
      <w:proofErr w:type="spellStart"/>
      <w:r w:rsidRPr="001B4B4C">
        <w:rPr>
          <w:rFonts w:ascii="Calibri" w:hAnsi="Calibri"/>
          <w:sz w:val="22"/>
          <w:szCs w:val="22"/>
          <w:lang w:eastAsia="ja-JP"/>
        </w:rPr>
        <w:t>Boros</w:t>
      </w:r>
      <w:proofErr w:type="spellEnd"/>
      <w:r w:rsidRPr="001B4B4C">
        <w:rPr>
          <w:rFonts w:ascii="Calibri" w:hAnsi="Calibri"/>
          <w:sz w:val="22"/>
          <w:szCs w:val="22"/>
          <w:lang w:eastAsia="ja-JP"/>
        </w:rPr>
        <w:t xml:space="preserve"> K, </w:t>
      </w:r>
      <w:proofErr w:type="spellStart"/>
      <w:r w:rsidRPr="001B4B4C">
        <w:rPr>
          <w:rFonts w:ascii="Calibri" w:hAnsi="Calibri"/>
          <w:sz w:val="22"/>
          <w:szCs w:val="22"/>
          <w:lang w:eastAsia="ja-JP"/>
        </w:rPr>
        <w:t>Antal</w:t>
      </w:r>
      <w:proofErr w:type="spellEnd"/>
      <w:r w:rsidRPr="001B4B4C">
        <w:rPr>
          <w:rFonts w:ascii="Calibri" w:hAnsi="Calibri"/>
          <w:sz w:val="22"/>
          <w:szCs w:val="22"/>
          <w:lang w:eastAsia="ja-JP"/>
        </w:rPr>
        <w:t xml:space="preserve"> A, Paulus W. Safety aspects of transcranial direct current stimulation concerning healthy subjects and patients. Brain Res Bull. 2007 May 30;72(4-6):208-14.</w:t>
      </w:r>
    </w:p>
    <w:p w14:paraId="24A6FFA9"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Coffman BA, Clark VP, Parasuraman R. Battery powered thought: Enhancement of attention, learning, and memory in healthy adults using transcranial direct current stimulation. Neuroimage. 2013 Aug 8.</w:t>
      </w:r>
    </w:p>
    <w:p w14:paraId="35AAB064"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Jeon SY, Han SJ. Improvement of the working memory and naming by transcranial direct current stimulation. Ann </w:t>
      </w:r>
      <w:proofErr w:type="spellStart"/>
      <w:r w:rsidRPr="001B4B4C">
        <w:rPr>
          <w:rFonts w:ascii="Calibri" w:hAnsi="Calibri"/>
          <w:sz w:val="22"/>
          <w:szCs w:val="22"/>
          <w:lang w:eastAsia="ja-JP"/>
        </w:rPr>
        <w:t>Rehabil</w:t>
      </w:r>
      <w:proofErr w:type="spellEnd"/>
      <w:r w:rsidRPr="001B4B4C">
        <w:rPr>
          <w:rFonts w:ascii="Calibri" w:hAnsi="Calibri"/>
          <w:sz w:val="22"/>
          <w:szCs w:val="22"/>
          <w:lang w:eastAsia="ja-JP"/>
        </w:rPr>
        <w:t xml:space="preserve"> Med. 2012 Oct;36(5):585-95.</w:t>
      </w:r>
    </w:p>
    <w:p w14:paraId="703DB66E"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8D6A7B">
        <w:rPr>
          <w:rFonts w:ascii="Calibri" w:hAnsi="Calibri"/>
          <w:sz w:val="22"/>
          <w:szCs w:val="22"/>
          <w:lang w:val="es-CO" w:eastAsia="ja-JP"/>
        </w:rPr>
        <w:t xml:space="preserve">Fregni F, Boggio PS, Nitsche M, Bermpohl F, Antal A, Feredoes E, et al. </w:t>
      </w:r>
      <w:r w:rsidRPr="001B4B4C">
        <w:rPr>
          <w:rFonts w:ascii="Calibri" w:hAnsi="Calibri"/>
          <w:sz w:val="22"/>
          <w:szCs w:val="22"/>
          <w:lang w:eastAsia="ja-JP"/>
        </w:rPr>
        <w:t>Anodal transcranial direct current stimulation of prefrontal cortex enhances working memory. Exp Brain Res. 2005 Sep;166(1):23- 30.</w:t>
      </w:r>
    </w:p>
    <w:p w14:paraId="0A8C8C74"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Dockery CA, </w:t>
      </w:r>
      <w:proofErr w:type="spellStart"/>
      <w:r w:rsidRPr="001B4B4C">
        <w:rPr>
          <w:rFonts w:ascii="Calibri" w:hAnsi="Calibri"/>
          <w:sz w:val="22"/>
          <w:szCs w:val="22"/>
          <w:lang w:eastAsia="ja-JP"/>
        </w:rPr>
        <w:t>Hueckel-Weng</w:t>
      </w:r>
      <w:proofErr w:type="spellEnd"/>
      <w:r w:rsidRPr="001B4B4C">
        <w:rPr>
          <w:rFonts w:ascii="Calibri" w:hAnsi="Calibri"/>
          <w:sz w:val="22"/>
          <w:szCs w:val="22"/>
          <w:lang w:eastAsia="ja-JP"/>
        </w:rPr>
        <w:t xml:space="preserve"> R, </w:t>
      </w:r>
      <w:proofErr w:type="spellStart"/>
      <w:r w:rsidRPr="001B4B4C">
        <w:rPr>
          <w:rFonts w:ascii="Calibri" w:hAnsi="Calibri"/>
          <w:sz w:val="22"/>
          <w:szCs w:val="22"/>
          <w:lang w:eastAsia="ja-JP"/>
        </w:rPr>
        <w:t>Birbaumer</w:t>
      </w:r>
      <w:proofErr w:type="spellEnd"/>
      <w:r w:rsidRPr="001B4B4C">
        <w:rPr>
          <w:rFonts w:ascii="Calibri" w:hAnsi="Calibri"/>
          <w:sz w:val="22"/>
          <w:szCs w:val="22"/>
          <w:lang w:eastAsia="ja-JP"/>
        </w:rPr>
        <w:t xml:space="preserve"> N, </w:t>
      </w:r>
      <w:proofErr w:type="spellStart"/>
      <w:r w:rsidRPr="001B4B4C">
        <w:rPr>
          <w:rFonts w:ascii="Calibri" w:hAnsi="Calibri"/>
          <w:sz w:val="22"/>
          <w:szCs w:val="22"/>
          <w:lang w:eastAsia="ja-JP"/>
        </w:rPr>
        <w:t>Plewnia</w:t>
      </w:r>
      <w:proofErr w:type="spellEnd"/>
      <w:r w:rsidRPr="001B4B4C">
        <w:rPr>
          <w:rFonts w:ascii="Calibri" w:hAnsi="Calibri"/>
          <w:sz w:val="22"/>
          <w:szCs w:val="22"/>
          <w:lang w:eastAsia="ja-JP"/>
        </w:rPr>
        <w:t xml:space="preserve"> C. Enhancement of planning ability by transcranial direct current stimulation. J </w:t>
      </w:r>
      <w:proofErr w:type="spellStart"/>
      <w:r w:rsidRPr="001B4B4C">
        <w:rPr>
          <w:rFonts w:ascii="Calibri" w:hAnsi="Calibri"/>
          <w:sz w:val="22"/>
          <w:szCs w:val="22"/>
          <w:lang w:eastAsia="ja-JP"/>
        </w:rPr>
        <w:t>Neurosci</w:t>
      </w:r>
      <w:proofErr w:type="spellEnd"/>
      <w:r w:rsidRPr="001B4B4C">
        <w:rPr>
          <w:rFonts w:ascii="Calibri" w:hAnsi="Calibri"/>
          <w:sz w:val="22"/>
          <w:szCs w:val="22"/>
          <w:lang w:eastAsia="ja-JP"/>
        </w:rPr>
        <w:t>. 2009 Jun 3;29(22):7271-7.</w:t>
      </w:r>
    </w:p>
    <w:p w14:paraId="4CF50699" w14:textId="77777777" w:rsidR="00AB3414" w:rsidRPr="001B4B4C" w:rsidRDefault="00200939"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noProof/>
          <w:sz w:val="22"/>
          <w:szCs w:val="22"/>
        </w:rPr>
        <w:t>Biederman J, Petty C, Fried R, Fontanella J, Doyle A, Seidman L, Faraone S. Impact of psychometrically defined deficits of executive functioning in adults with attention deficit hyperactivity disorder. Am J Psychiatry. 2006 Oct;163(10):1730-8.</w:t>
      </w:r>
    </w:p>
    <w:p w14:paraId="6F0AE7DB" w14:textId="77777777" w:rsidR="004461CD" w:rsidRPr="001B4B4C" w:rsidRDefault="00200939"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noProof/>
          <w:sz w:val="22"/>
          <w:szCs w:val="22"/>
        </w:rPr>
        <w:t>Biederman J, Mick E, Fried R, Wilner N, Spencer T</w:t>
      </w:r>
      <w:r w:rsidR="004461CD" w:rsidRPr="001B4B4C">
        <w:rPr>
          <w:rFonts w:ascii="Calibri" w:hAnsi="Calibri"/>
          <w:noProof/>
          <w:sz w:val="22"/>
          <w:szCs w:val="22"/>
        </w:rPr>
        <w:t>,</w:t>
      </w:r>
      <w:r w:rsidRPr="001B4B4C">
        <w:rPr>
          <w:rFonts w:ascii="Calibri" w:hAnsi="Calibri"/>
          <w:noProof/>
          <w:sz w:val="22"/>
          <w:szCs w:val="22"/>
        </w:rPr>
        <w:t xml:space="preserve"> </w:t>
      </w:r>
      <w:r w:rsidR="004461CD" w:rsidRPr="001B4B4C">
        <w:rPr>
          <w:rFonts w:ascii="Calibri" w:hAnsi="Calibri"/>
          <w:noProof/>
          <w:sz w:val="22"/>
          <w:szCs w:val="22"/>
        </w:rPr>
        <w:t>Faraone S. Are stimulants effective in the treatment of executive function deficits? Results from a randomized double blind study of OROS-methylphenidate in adults with ADHD. Eur Neuropsychopharmacol. 2011 Jul;21(7):508-15.</w:t>
      </w:r>
    </w:p>
    <w:p w14:paraId="106DB951"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Ditye</w:t>
      </w:r>
      <w:proofErr w:type="spellEnd"/>
      <w:r w:rsidRPr="001B4B4C">
        <w:rPr>
          <w:rFonts w:ascii="Calibri" w:hAnsi="Calibri"/>
          <w:sz w:val="22"/>
          <w:szCs w:val="22"/>
          <w:lang w:eastAsia="ja-JP"/>
        </w:rPr>
        <w:t xml:space="preserve"> T, Jacobson L, Walsh V, </w:t>
      </w:r>
      <w:proofErr w:type="spellStart"/>
      <w:r w:rsidRPr="001B4B4C">
        <w:rPr>
          <w:rFonts w:ascii="Calibri" w:hAnsi="Calibri"/>
          <w:sz w:val="22"/>
          <w:szCs w:val="22"/>
          <w:lang w:eastAsia="ja-JP"/>
        </w:rPr>
        <w:t>Lavidor</w:t>
      </w:r>
      <w:proofErr w:type="spellEnd"/>
      <w:r w:rsidRPr="001B4B4C">
        <w:rPr>
          <w:rFonts w:ascii="Calibri" w:hAnsi="Calibri"/>
          <w:sz w:val="22"/>
          <w:szCs w:val="22"/>
          <w:lang w:eastAsia="ja-JP"/>
        </w:rPr>
        <w:t xml:space="preserve"> M. Modulating behavioral inhibition by tDCS combined with cognitive training. Exp Brain Res. 2012 Jun;219(3):363-8.</w:t>
      </w:r>
    </w:p>
    <w:p w14:paraId="5C6B1C89"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Jacobson L, </w:t>
      </w:r>
      <w:proofErr w:type="spellStart"/>
      <w:r w:rsidRPr="001B4B4C">
        <w:rPr>
          <w:rFonts w:ascii="Calibri" w:hAnsi="Calibri"/>
          <w:sz w:val="22"/>
          <w:szCs w:val="22"/>
          <w:lang w:eastAsia="ja-JP"/>
        </w:rPr>
        <w:t>Javitt</w:t>
      </w:r>
      <w:proofErr w:type="spellEnd"/>
      <w:r w:rsidRPr="001B4B4C">
        <w:rPr>
          <w:rFonts w:ascii="Calibri" w:hAnsi="Calibri"/>
          <w:sz w:val="22"/>
          <w:szCs w:val="22"/>
          <w:lang w:eastAsia="ja-JP"/>
        </w:rPr>
        <w:t xml:space="preserve"> DC, </w:t>
      </w:r>
      <w:proofErr w:type="spellStart"/>
      <w:r w:rsidRPr="001B4B4C">
        <w:rPr>
          <w:rFonts w:ascii="Calibri" w:hAnsi="Calibri"/>
          <w:sz w:val="22"/>
          <w:szCs w:val="22"/>
          <w:lang w:eastAsia="ja-JP"/>
        </w:rPr>
        <w:t>Lavidor</w:t>
      </w:r>
      <w:proofErr w:type="spellEnd"/>
      <w:r w:rsidRPr="001B4B4C">
        <w:rPr>
          <w:rFonts w:ascii="Calibri" w:hAnsi="Calibri"/>
          <w:sz w:val="22"/>
          <w:szCs w:val="22"/>
          <w:lang w:eastAsia="ja-JP"/>
        </w:rPr>
        <w:t xml:space="preserve"> M. Activation of inhibition: Diminishing impulsive behavior by direct current stimulation over the inferior frontal gyrus. J </w:t>
      </w:r>
      <w:proofErr w:type="spellStart"/>
      <w:r w:rsidRPr="001B4B4C">
        <w:rPr>
          <w:rFonts w:ascii="Calibri" w:hAnsi="Calibri"/>
          <w:sz w:val="22"/>
          <w:szCs w:val="22"/>
          <w:lang w:eastAsia="ja-JP"/>
        </w:rPr>
        <w:t>CognNeurosci</w:t>
      </w:r>
      <w:proofErr w:type="spellEnd"/>
      <w:r w:rsidRPr="001B4B4C">
        <w:rPr>
          <w:rFonts w:ascii="Calibri" w:hAnsi="Calibri"/>
          <w:sz w:val="22"/>
          <w:szCs w:val="22"/>
          <w:lang w:eastAsia="ja-JP"/>
        </w:rPr>
        <w:t>. 2011 Nov;23(11):3380-7.</w:t>
      </w:r>
    </w:p>
    <w:p w14:paraId="143291E2"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Demirtas-Tatlidede</w:t>
      </w:r>
      <w:proofErr w:type="spellEnd"/>
      <w:r w:rsidRPr="001B4B4C">
        <w:rPr>
          <w:rFonts w:ascii="Calibri" w:hAnsi="Calibri"/>
          <w:sz w:val="22"/>
          <w:szCs w:val="22"/>
          <w:lang w:eastAsia="ja-JP"/>
        </w:rPr>
        <w:t xml:space="preserve"> A, </w:t>
      </w:r>
      <w:proofErr w:type="spellStart"/>
      <w:r w:rsidRPr="001B4B4C">
        <w:rPr>
          <w:rFonts w:ascii="Calibri" w:hAnsi="Calibri"/>
          <w:sz w:val="22"/>
          <w:szCs w:val="22"/>
          <w:lang w:eastAsia="ja-JP"/>
        </w:rPr>
        <w:t>Vahabzadeh-Hagh</w:t>
      </w:r>
      <w:proofErr w:type="spellEnd"/>
      <w:r w:rsidRPr="001B4B4C">
        <w:rPr>
          <w:rFonts w:ascii="Calibri" w:hAnsi="Calibri"/>
          <w:sz w:val="22"/>
          <w:szCs w:val="22"/>
          <w:lang w:eastAsia="ja-JP"/>
        </w:rPr>
        <w:t xml:space="preserve"> AM, Pascual-Leone A. Can noninvasive brain stimulation enhance cognition in neuropsychiatric disorders? Neuropharmacology. 2013 Jan;64:566-78.</w:t>
      </w:r>
    </w:p>
    <w:p w14:paraId="731343F8"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8D6A7B">
        <w:rPr>
          <w:rFonts w:ascii="Calibri" w:hAnsi="Calibri"/>
          <w:sz w:val="22"/>
          <w:szCs w:val="22"/>
          <w:lang w:val="es-CO" w:eastAsia="ja-JP"/>
        </w:rPr>
        <w:t xml:space="preserve">Oliveira JF, Zanao TA, Valiengo L, Lotufo PA, Bensenor IM, Fregni F, et al. </w:t>
      </w:r>
      <w:r w:rsidRPr="001B4B4C">
        <w:rPr>
          <w:rFonts w:ascii="Calibri" w:hAnsi="Calibri"/>
          <w:sz w:val="22"/>
          <w:szCs w:val="22"/>
          <w:lang w:eastAsia="ja-JP"/>
        </w:rPr>
        <w:t xml:space="preserve">Acute working memory improvement after tDCS in antidepressant-free patients with major depressive disorder. </w:t>
      </w:r>
      <w:proofErr w:type="spellStart"/>
      <w:r w:rsidRPr="001B4B4C">
        <w:rPr>
          <w:rFonts w:ascii="Calibri" w:hAnsi="Calibri"/>
          <w:sz w:val="22"/>
          <w:szCs w:val="22"/>
          <w:lang w:eastAsia="ja-JP"/>
        </w:rPr>
        <w:t>NeurosciLett</w:t>
      </w:r>
      <w:proofErr w:type="spellEnd"/>
      <w:r w:rsidRPr="001B4B4C">
        <w:rPr>
          <w:rFonts w:ascii="Calibri" w:hAnsi="Calibri"/>
          <w:sz w:val="22"/>
          <w:szCs w:val="22"/>
          <w:lang w:eastAsia="ja-JP"/>
        </w:rPr>
        <w:t>. 2013 Mar 14;537:60-4.</w:t>
      </w:r>
    </w:p>
    <w:p w14:paraId="45237C20"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8D6A7B">
        <w:rPr>
          <w:rFonts w:ascii="Calibri" w:hAnsi="Calibri"/>
          <w:sz w:val="22"/>
          <w:szCs w:val="22"/>
          <w:lang w:val="es-CO" w:eastAsia="ja-JP"/>
        </w:rPr>
        <w:t xml:space="preserve">Boggio PS, Valasek CA, Campanha C, Giglio AC, Baptista NI, Lapenta OM, et al. </w:t>
      </w:r>
      <w:r w:rsidRPr="001B4B4C">
        <w:rPr>
          <w:rFonts w:ascii="Calibri" w:hAnsi="Calibri"/>
          <w:sz w:val="22"/>
          <w:szCs w:val="22"/>
          <w:lang w:eastAsia="ja-JP"/>
        </w:rPr>
        <w:t xml:space="preserve">Non-invasive brain stimulation to assess and modulate neuroplasticity in </w:t>
      </w:r>
      <w:proofErr w:type="spellStart"/>
      <w:r w:rsidRPr="001B4B4C">
        <w:rPr>
          <w:rFonts w:ascii="Calibri" w:hAnsi="Calibri"/>
          <w:sz w:val="22"/>
          <w:szCs w:val="22"/>
          <w:lang w:eastAsia="ja-JP"/>
        </w:rPr>
        <w:t>alzheimer's</w:t>
      </w:r>
      <w:proofErr w:type="spellEnd"/>
      <w:r w:rsidRPr="001B4B4C">
        <w:rPr>
          <w:rFonts w:ascii="Calibri" w:hAnsi="Calibri"/>
          <w:sz w:val="22"/>
          <w:szCs w:val="22"/>
          <w:lang w:eastAsia="ja-JP"/>
        </w:rPr>
        <w:t xml:space="preserve"> disease. </w:t>
      </w:r>
      <w:proofErr w:type="spellStart"/>
      <w:r w:rsidRPr="001B4B4C">
        <w:rPr>
          <w:rFonts w:ascii="Calibri" w:hAnsi="Calibri"/>
          <w:sz w:val="22"/>
          <w:szCs w:val="22"/>
          <w:lang w:eastAsia="ja-JP"/>
        </w:rPr>
        <w:lastRenderedPageBreak/>
        <w:t>NeuropsycholRehabil</w:t>
      </w:r>
      <w:proofErr w:type="spellEnd"/>
      <w:r w:rsidRPr="001B4B4C">
        <w:rPr>
          <w:rFonts w:ascii="Calibri" w:hAnsi="Calibri"/>
          <w:sz w:val="22"/>
          <w:szCs w:val="22"/>
          <w:lang w:eastAsia="ja-JP"/>
        </w:rPr>
        <w:t>. 2011 Oct;21(5):703-16.</w:t>
      </w:r>
    </w:p>
    <w:p w14:paraId="7D5DBB5A"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Ferrucci</w:t>
      </w:r>
      <w:proofErr w:type="spellEnd"/>
      <w:r w:rsidRPr="001B4B4C">
        <w:rPr>
          <w:rFonts w:ascii="Calibri" w:hAnsi="Calibri"/>
          <w:sz w:val="22"/>
          <w:szCs w:val="22"/>
          <w:lang w:eastAsia="ja-JP"/>
        </w:rPr>
        <w:t xml:space="preserve"> R, </w:t>
      </w:r>
      <w:proofErr w:type="spellStart"/>
      <w:r w:rsidRPr="001B4B4C">
        <w:rPr>
          <w:rFonts w:ascii="Calibri" w:hAnsi="Calibri"/>
          <w:sz w:val="22"/>
          <w:szCs w:val="22"/>
          <w:lang w:eastAsia="ja-JP"/>
        </w:rPr>
        <w:t>Mameli</w:t>
      </w:r>
      <w:proofErr w:type="spellEnd"/>
      <w:r w:rsidRPr="001B4B4C">
        <w:rPr>
          <w:rFonts w:ascii="Calibri" w:hAnsi="Calibri"/>
          <w:sz w:val="22"/>
          <w:szCs w:val="22"/>
          <w:lang w:eastAsia="ja-JP"/>
        </w:rPr>
        <w:t xml:space="preserve"> F, </w:t>
      </w:r>
      <w:proofErr w:type="spellStart"/>
      <w:r w:rsidRPr="001B4B4C">
        <w:rPr>
          <w:rFonts w:ascii="Calibri" w:hAnsi="Calibri"/>
          <w:sz w:val="22"/>
          <w:szCs w:val="22"/>
          <w:lang w:eastAsia="ja-JP"/>
        </w:rPr>
        <w:t>Guidi</w:t>
      </w:r>
      <w:proofErr w:type="spellEnd"/>
      <w:r w:rsidRPr="001B4B4C">
        <w:rPr>
          <w:rFonts w:ascii="Calibri" w:hAnsi="Calibri"/>
          <w:sz w:val="22"/>
          <w:szCs w:val="22"/>
          <w:lang w:eastAsia="ja-JP"/>
        </w:rPr>
        <w:t xml:space="preserve"> I, </w:t>
      </w:r>
      <w:proofErr w:type="spellStart"/>
      <w:r w:rsidRPr="001B4B4C">
        <w:rPr>
          <w:rFonts w:ascii="Calibri" w:hAnsi="Calibri"/>
          <w:sz w:val="22"/>
          <w:szCs w:val="22"/>
          <w:lang w:eastAsia="ja-JP"/>
        </w:rPr>
        <w:t>Mrakic-Sposta</w:t>
      </w:r>
      <w:proofErr w:type="spellEnd"/>
      <w:r w:rsidRPr="001B4B4C">
        <w:rPr>
          <w:rFonts w:ascii="Calibri" w:hAnsi="Calibri"/>
          <w:sz w:val="22"/>
          <w:szCs w:val="22"/>
          <w:lang w:eastAsia="ja-JP"/>
        </w:rPr>
        <w:t xml:space="preserve"> S, </w:t>
      </w:r>
      <w:proofErr w:type="spellStart"/>
      <w:r w:rsidRPr="001B4B4C">
        <w:rPr>
          <w:rFonts w:ascii="Calibri" w:hAnsi="Calibri"/>
          <w:sz w:val="22"/>
          <w:szCs w:val="22"/>
          <w:lang w:eastAsia="ja-JP"/>
        </w:rPr>
        <w:t>Vergari</w:t>
      </w:r>
      <w:proofErr w:type="spellEnd"/>
      <w:r w:rsidRPr="001B4B4C">
        <w:rPr>
          <w:rFonts w:ascii="Calibri" w:hAnsi="Calibri"/>
          <w:sz w:val="22"/>
          <w:szCs w:val="22"/>
          <w:lang w:eastAsia="ja-JP"/>
        </w:rPr>
        <w:t xml:space="preserve"> M, </w:t>
      </w:r>
      <w:proofErr w:type="spellStart"/>
      <w:r w:rsidRPr="001B4B4C">
        <w:rPr>
          <w:rFonts w:ascii="Calibri" w:hAnsi="Calibri"/>
          <w:sz w:val="22"/>
          <w:szCs w:val="22"/>
          <w:lang w:eastAsia="ja-JP"/>
        </w:rPr>
        <w:t>Marceglia</w:t>
      </w:r>
      <w:proofErr w:type="spellEnd"/>
      <w:r w:rsidRPr="001B4B4C">
        <w:rPr>
          <w:rFonts w:ascii="Calibri" w:hAnsi="Calibri"/>
          <w:sz w:val="22"/>
          <w:szCs w:val="22"/>
          <w:lang w:eastAsia="ja-JP"/>
        </w:rPr>
        <w:t xml:space="preserve"> S, et al. Transcranial direct current stimulation improves recognition memory in </w:t>
      </w:r>
      <w:proofErr w:type="spellStart"/>
      <w:r w:rsidRPr="001B4B4C">
        <w:rPr>
          <w:rFonts w:ascii="Calibri" w:hAnsi="Calibri"/>
          <w:sz w:val="22"/>
          <w:szCs w:val="22"/>
          <w:lang w:eastAsia="ja-JP"/>
        </w:rPr>
        <w:t>alzheimer</w:t>
      </w:r>
      <w:proofErr w:type="spellEnd"/>
      <w:r w:rsidRPr="001B4B4C">
        <w:rPr>
          <w:rFonts w:ascii="Calibri" w:hAnsi="Calibri"/>
          <w:sz w:val="22"/>
          <w:szCs w:val="22"/>
          <w:lang w:eastAsia="ja-JP"/>
        </w:rPr>
        <w:t xml:space="preserve"> disease. Neurology. 2008 Aug 12;71(7):493-8.</w:t>
      </w:r>
    </w:p>
    <w:p w14:paraId="0FE962D6"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Boggio</w:t>
      </w:r>
      <w:proofErr w:type="spellEnd"/>
      <w:r w:rsidRPr="001B4B4C">
        <w:rPr>
          <w:rFonts w:ascii="Calibri" w:hAnsi="Calibri"/>
          <w:sz w:val="22"/>
          <w:szCs w:val="22"/>
          <w:lang w:eastAsia="ja-JP"/>
        </w:rPr>
        <w:t xml:space="preserve"> PS, </w:t>
      </w:r>
      <w:proofErr w:type="spellStart"/>
      <w:r w:rsidRPr="001B4B4C">
        <w:rPr>
          <w:rFonts w:ascii="Calibri" w:hAnsi="Calibri"/>
          <w:sz w:val="22"/>
          <w:szCs w:val="22"/>
          <w:lang w:eastAsia="ja-JP"/>
        </w:rPr>
        <w:t>Ferrucci</w:t>
      </w:r>
      <w:proofErr w:type="spellEnd"/>
      <w:r w:rsidRPr="001B4B4C">
        <w:rPr>
          <w:rFonts w:ascii="Calibri" w:hAnsi="Calibri"/>
          <w:sz w:val="22"/>
          <w:szCs w:val="22"/>
          <w:lang w:eastAsia="ja-JP"/>
        </w:rPr>
        <w:t xml:space="preserve"> R, </w:t>
      </w:r>
      <w:proofErr w:type="spellStart"/>
      <w:r w:rsidRPr="001B4B4C">
        <w:rPr>
          <w:rFonts w:ascii="Calibri" w:hAnsi="Calibri"/>
          <w:sz w:val="22"/>
          <w:szCs w:val="22"/>
          <w:lang w:eastAsia="ja-JP"/>
        </w:rPr>
        <w:t>Rigonatti</w:t>
      </w:r>
      <w:proofErr w:type="spellEnd"/>
      <w:r w:rsidRPr="001B4B4C">
        <w:rPr>
          <w:rFonts w:ascii="Calibri" w:hAnsi="Calibri"/>
          <w:sz w:val="22"/>
          <w:szCs w:val="22"/>
          <w:lang w:eastAsia="ja-JP"/>
        </w:rPr>
        <w:t xml:space="preserve"> SP, </w:t>
      </w:r>
      <w:proofErr w:type="spellStart"/>
      <w:r w:rsidRPr="001B4B4C">
        <w:rPr>
          <w:rFonts w:ascii="Calibri" w:hAnsi="Calibri"/>
          <w:sz w:val="22"/>
          <w:szCs w:val="22"/>
          <w:lang w:eastAsia="ja-JP"/>
        </w:rPr>
        <w:t>Covre</w:t>
      </w:r>
      <w:proofErr w:type="spellEnd"/>
      <w:r w:rsidRPr="001B4B4C">
        <w:rPr>
          <w:rFonts w:ascii="Calibri" w:hAnsi="Calibri"/>
          <w:sz w:val="22"/>
          <w:szCs w:val="22"/>
          <w:lang w:eastAsia="ja-JP"/>
        </w:rPr>
        <w:t xml:space="preserve"> P, </w:t>
      </w:r>
      <w:proofErr w:type="spellStart"/>
      <w:r w:rsidRPr="001B4B4C">
        <w:rPr>
          <w:rFonts w:ascii="Calibri" w:hAnsi="Calibri"/>
          <w:sz w:val="22"/>
          <w:szCs w:val="22"/>
          <w:lang w:eastAsia="ja-JP"/>
        </w:rPr>
        <w:t>Nitsche</w:t>
      </w:r>
      <w:proofErr w:type="spellEnd"/>
      <w:r w:rsidRPr="001B4B4C">
        <w:rPr>
          <w:rFonts w:ascii="Calibri" w:hAnsi="Calibri"/>
          <w:sz w:val="22"/>
          <w:szCs w:val="22"/>
          <w:lang w:eastAsia="ja-JP"/>
        </w:rPr>
        <w:t xml:space="preserve"> M, Pascual-Leone A, et al. Effects of transcranial direct current stimulation on working memory in patients with </w:t>
      </w:r>
      <w:proofErr w:type="spellStart"/>
      <w:r w:rsidRPr="001B4B4C">
        <w:rPr>
          <w:rFonts w:ascii="Calibri" w:hAnsi="Calibri"/>
          <w:sz w:val="22"/>
          <w:szCs w:val="22"/>
          <w:lang w:eastAsia="ja-JP"/>
        </w:rPr>
        <w:t>parkinson's</w:t>
      </w:r>
      <w:proofErr w:type="spellEnd"/>
      <w:r w:rsidRPr="001B4B4C">
        <w:rPr>
          <w:rFonts w:ascii="Calibri" w:hAnsi="Calibri"/>
          <w:sz w:val="22"/>
          <w:szCs w:val="22"/>
          <w:lang w:eastAsia="ja-JP"/>
        </w:rPr>
        <w:t xml:space="preserve"> disease. J Neurol Sci. 2006 Nov 1;249(1):31-8.</w:t>
      </w:r>
    </w:p>
    <w:p w14:paraId="07815807"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Huey ED, </w:t>
      </w:r>
      <w:proofErr w:type="spellStart"/>
      <w:r w:rsidRPr="001B4B4C">
        <w:rPr>
          <w:rFonts w:ascii="Calibri" w:hAnsi="Calibri"/>
          <w:sz w:val="22"/>
          <w:szCs w:val="22"/>
          <w:lang w:eastAsia="ja-JP"/>
        </w:rPr>
        <w:t>Probasco</w:t>
      </w:r>
      <w:proofErr w:type="spellEnd"/>
      <w:r w:rsidRPr="001B4B4C">
        <w:rPr>
          <w:rFonts w:ascii="Calibri" w:hAnsi="Calibri"/>
          <w:sz w:val="22"/>
          <w:szCs w:val="22"/>
          <w:lang w:eastAsia="ja-JP"/>
        </w:rPr>
        <w:t xml:space="preserve"> JC, Moll J, Stocking J, Ko MH, Grafman J, et al. No effect of DC brain polarization on verbal fluency in patients with advanced frontotemporal dementia. </w:t>
      </w:r>
      <w:proofErr w:type="spellStart"/>
      <w:r w:rsidRPr="001B4B4C">
        <w:rPr>
          <w:rFonts w:ascii="Calibri" w:hAnsi="Calibri"/>
          <w:sz w:val="22"/>
          <w:szCs w:val="22"/>
          <w:lang w:eastAsia="ja-JP"/>
        </w:rPr>
        <w:t>ClinNeurophysiol</w:t>
      </w:r>
      <w:proofErr w:type="spellEnd"/>
      <w:r w:rsidRPr="001B4B4C">
        <w:rPr>
          <w:rFonts w:ascii="Calibri" w:hAnsi="Calibri"/>
          <w:sz w:val="22"/>
          <w:szCs w:val="22"/>
          <w:lang w:eastAsia="ja-JP"/>
        </w:rPr>
        <w:t>. 2007 Jun;118(6):1417-8.</w:t>
      </w:r>
    </w:p>
    <w:p w14:paraId="081AC56F"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 xml:space="preserve">Kalbe E, Schlegel M, Sack AT, Nowak DA, </w:t>
      </w:r>
      <w:proofErr w:type="spellStart"/>
      <w:r w:rsidRPr="001B4B4C">
        <w:rPr>
          <w:rFonts w:ascii="Calibri" w:hAnsi="Calibri"/>
          <w:sz w:val="22"/>
          <w:szCs w:val="22"/>
          <w:lang w:eastAsia="ja-JP"/>
        </w:rPr>
        <w:t>Dafotakis</w:t>
      </w:r>
      <w:proofErr w:type="spellEnd"/>
      <w:r w:rsidRPr="001B4B4C">
        <w:rPr>
          <w:rFonts w:ascii="Calibri" w:hAnsi="Calibri"/>
          <w:sz w:val="22"/>
          <w:szCs w:val="22"/>
          <w:lang w:eastAsia="ja-JP"/>
        </w:rPr>
        <w:t xml:space="preserve"> M, </w:t>
      </w:r>
      <w:proofErr w:type="spellStart"/>
      <w:r w:rsidRPr="001B4B4C">
        <w:rPr>
          <w:rFonts w:ascii="Calibri" w:hAnsi="Calibri"/>
          <w:sz w:val="22"/>
          <w:szCs w:val="22"/>
          <w:lang w:eastAsia="ja-JP"/>
        </w:rPr>
        <w:t>Bangard</w:t>
      </w:r>
      <w:proofErr w:type="spellEnd"/>
      <w:r w:rsidRPr="001B4B4C">
        <w:rPr>
          <w:rFonts w:ascii="Calibri" w:hAnsi="Calibri"/>
          <w:sz w:val="22"/>
          <w:szCs w:val="22"/>
          <w:lang w:eastAsia="ja-JP"/>
        </w:rPr>
        <w:t xml:space="preserve"> C, et al. Dissociating cognitive from affective theory of mind: A TMS study. Cortex. 2010 Jun;46(6):769-80.</w:t>
      </w:r>
    </w:p>
    <w:p w14:paraId="0614F258" w14:textId="77777777" w:rsidR="003360E6" w:rsidRPr="00F83FEE"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Adenzato</w:t>
      </w:r>
      <w:proofErr w:type="spellEnd"/>
      <w:r w:rsidRPr="001B4B4C">
        <w:rPr>
          <w:rFonts w:ascii="Calibri" w:hAnsi="Calibri"/>
          <w:sz w:val="22"/>
          <w:szCs w:val="22"/>
          <w:lang w:eastAsia="ja-JP"/>
        </w:rPr>
        <w:t xml:space="preserve"> M, Cavallo M, </w:t>
      </w:r>
      <w:proofErr w:type="spellStart"/>
      <w:r w:rsidRPr="001B4B4C">
        <w:rPr>
          <w:rFonts w:ascii="Calibri" w:hAnsi="Calibri"/>
          <w:sz w:val="22"/>
          <w:szCs w:val="22"/>
          <w:lang w:eastAsia="ja-JP"/>
        </w:rPr>
        <w:t>Enrici</w:t>
      </w:r>
      <w:proofErr w:type="spellEnd"/>
      <w:r w:rsidRPr="001B4B4C">
        <w:rPr>
          <w:rFonts w:ascii="Calibri" w:hAnsi="Calibri"/>
          <w:sz w:val="22"/>
          <w:szCs w:val="22"/>
          <w:lang w:eastAsia="ja-JP"/>
        </w:rPr>
        <w:t xml:space="preserve"> I. Theory of mind ability in the </w:t>
      </w:r>
      <w:proofErr w:type="spellStart"/>
      <w:r w:rsidRPr="001B4B4C">
        <w:rPr>
          <w:rFonts w:ascii="Calibri" w:hAnsi="Calibri"/>
          <w:sz w:val="22"/>
          <w:szCs w:val="22"/>
          <w:lang w:eastAsia="ja-JP"/>
        </w:rPr>
        <w:t>behavioural</w:t>
      </w:r>
      <w:proofErr w:type="spellEnd"/>
      <w:r w:rsidRPr="001B4B4C">
        <w:rPr>
          <w:rFonts w:ascii="Calibri" w:hAnsi="Calibri"/>
          <w:sz w:val="22"/>
          <w:szCs w:val="22"/>
          <w:lang w:eastAsia="ja-JP"/>
        </w:rPr>
        <w:t xml:space="preserve"> variant of frontotemporal dementia: An analysis of the neural, cognitive, and social levels. </w:t>
      </w:r>
      <w:proofErr w:type="spellStart"/>
      <w:r w:rsidRPr="001B4B4C">
        <w:rPr>
          <w:rFonts w:ascii="Calibri" w:hAnsi="Calibri"/>
          <w:sz w:val="22"/>
          <w:szCs w:val="22"/>
          <w:lang w:eastAsia="ja-JP"/>
        </w:rPr>
        <w:t>Neuropsychologia</w:t>
      </w:r>
      <w:proofErr w:type="spellEnd"/>
      <w:r w:rsidRPr="001B4B4C">
        <w:rPr>
          <w:rFonts w:ascii="Calibri" w:hAnsi="Calibri"/>
          <w:sz w:val="22"/>
          <w:szCs w:val="22"/>
          <w:lang w:eastAsia="ja-JP"/>
        </w:rPr>
        <w:t>. 2010 Jan;48(1):2-12.</w:t>
      </w:r>
    </w:p>
    <w:p w14:paraId="6CA1C43A" w14:textId="77777777" w:rsidR="00F83FEE" w:rsidRDefault="00F83FEE"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Pr>
          <w:rFonts w:ascii="Calibri" w:hAnsi="Calibri" w:cs="Times"/>
          <w:sz w:val="22"/>
          <w:szCs w:val="22"/>
          <w:lang w:eastAsia="ja-JP"/>
        </w:rPr>
        <w:t>Nelson</w:t>
      </w:r>
      <w:r w:rsidR="009B41F1">
        <w:rPr>
          <w:rFonts w:ascii="Calibri" w:hAnsi="Calibri" w:cs="Times"/>
          <w:sz w:val="22"/>
          <w:szCs w:val="22"/>
          <w:lang w:eastAsia="ja-JP"/>
        </w:rPr>
        <w:t xml:space="preserve"> J, McKinley R, </w:t>
      </w:r>
      <w:proofErr w:type="spellStart"/>
      <w:r w:rsidR="009B41F1">
        <w:rPr>
          <w:rFonts w:ascii="Calibri" w:hAnsi="Calibri" w:cs="Times"/>
          <w:sz w:val="22"/>
          <w:szCs w:val="22"/>
          <w:lang w:eastAsia="ja-JP"/>
        </w:rPr>
        <w:t>Golob</w:t>
      </w:r>
      <w:proofErr w:type="spellEnd"/>
      <w:r w:rsidR="009B41F1">
        <w:rPr>
          <w:rFonts w:ascii="Calibri" w:hAnsi="Calibri" w:cs="Times"/>
          <w:sz w:val="22"/>
          <w:szCs w:val="22"/>
          <w:lang w:eastAsia="ja-JP"/>
        </w:rPr>
        <w:t xml:space="preserve"> E, Warm J, Parasuraman R. Enhancing vigilance in operators with prefrontal cortex transcranial direct current stimulation (tDCS). Neuroimage. 2014 Jan 15;85(3):909-17.</w:t>
      </w:r>
    </w:p>
    <w:p w14:paraId="14F1CFFF" w14:textId="77777777" w:rsidR="00F83FEE" w:rsidRDefault="00F83FEE"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Pr>
          <w:rFonts w:ascii="Calibri" w:hAnsi="Calibri" w:cs="Times"/>
          <w:sz w:val="22"/>
          <w:szCs w:val="22"/>
          <w:lang w:eastAsia="ja-JP"/>
        </w:rPr>
        <w:t>Kang</w:t>
      </w:r>
      <w:r w:rsidR="00770478">
        <w:rPr>
          <w:rFonts w:ascii="Calibri" w:hAnsi="Calibri" w:cs="Times"/>
          <w:sz w:val="22"/>
          <w:szCs w:val="22"/>
          <w:lang w:eastAsia="ja-JP"/>
        </w:rPr>
        <w:t xml:space="preserve"> E, </w:t>
      </w:r>
      <w:proofErr w:type="spellStart"/>
      <w:r w:rsidR="00770478">
        <w:rPr>
          <w:rFonts w:ascii="Calibri" w:hAnsi="Calibri" w:cs="Times"/>
          <w:sz w:val="22"/>
          <w:szCs w:val="22"/>
          <w:lang w:eastAsia="ja-JP"/>
        </w:rPr>
        <w:t>Baek</w:t>
      </w:r>
      <w:proofErr w:type="spellEnd"/>
      <w:r w:rsidR="00770478">
        <w:rPr>
          <w:rFonts w:ascii="Calibri" w:hAnsi="Calibri" w:cs="Times"/>
          <w:sz w:val="22"/>
          <w:szCs w:val="22"/>
          <w:lang w:eastAsia="ja-JP"/>
        </w:rPr>
        <w:t xml:space="preserve"> M, Kim S, Paik N. Non-invasive cortical stimulation improves post-stroke attention decline. </w:t>
      </w:r>
      <w:proofErr w:type="spellStart"/>
      <w:r w:rsidR="00770478">
        <w:rPr>
          <w:rFonts w:ascii="Calibri" w:hAnsi="Calibri" w:cs="Times"/>
          <w:sz w:val="22"/>
          <w:szCs w:val="22"/>
          <w:lang w:eastAsia="ja-JP"/>
        </w:rPr>
        <w:t>Restor</w:t>
      </w:r>
      <w:proofErr w:type="spellEnd"/>
      <w:r w:rsidR="00770478">
        <w:rPr>
          <w:rFonts w:ascii="Calibri" w:hAnsi="Calibri" w:cs="Times"/>
          <w:sz w:val="22"/>
          <w:szCs w:val="22"/>
          <w:lang w:eastAsia="ja-JP"/>
        </w:rPr>
        <w:t xml:space="preserve"> Neurol </w:t>
      </w:r>
      <w:proofErr w:type="spellStart"/>
      <w:r w:rsidR="00770478">
        <w:rPr>
          <w:rFonts w:ascii="Calibri" w:hAnsi="Calibri" w:cs="Times"/>
          <w:sz w:val="22"/>
          <w:szCs w:val="22"/>
          <w:lang w:eastAsia="ja-JP"/>
        </w:rPr>
        <w:t>Neurosci</w:t>
      </w:r>
      <w:proofErr w:type="spellEnd"/>
      <w:r w:rsidR="00770478">
        <w:rPr>
          <w:rFonts w:ascii="Calibri" w:hAnsi="Calibri" w:cs="Times"/>
          <w:sz w:val="22"/>
          <w:szCs w:val="22"/>
          <w:lang w:eastAsia="ja-JP"/>
        </w:rPr>
        <w:t>. 2009; 27(6):645-50.</w:t>
      </w:r>
    </w:p>
    <w:p w14:paraId="1BC524E8" w14:textId="77777777" w:rsidR="00F83FEE" w:rsidRDefault="00F83FEE"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Pr>
          <w:rFonts w:ascii="Calibri" w:hAnsi="Calibri" w:cs="Times"/>
          <w:sz w:val="22"/>
          <w:szCs w:val="22"/>
          <w:lang w:eastAsia="ja-JP"/>
        </w:rPr>
        <w:t>Gladwin</w:t>
      </w:r>
      <w:r w:rsidR="00770478">
        <w:rPr>
          <w:rFonts w:ascii="Calibri" w:hAnsi="Calibri" w:cs="Times"/>
          <w:sz w:val="22"/>
          <w:szCs w:val="22"/>
          <w:lang w:eastAsia="ja-JP"/>
        </w:rPr>
        <w:t xml:space="preserve"> T, den </w:t>
      </w:r>
      <w:proofErr w:type="spellStart"/>
      <w:r w:rsidR="00770478">
        <w:rPr>
          <w:rFonts w:ascii="Calibri" w:hAnsi="Calibri" w:cs="Times"/>
          <w:sz w:val="22"/>
          <w:szCs w:val="22"/>
          <w:lang w:eastAsia="ja-JP"/>
        </w:rPr>
        <w:t>Uyl</w:t>
      </w:r>
      <w:proofErr w:type="spellEnd"/>
      <w:r w:rsidR="00770478">
        <w:rPr>
          <w:rFonts w:ascii="Calibri" w:hAnsi="Calibri" w:cs="Times"/>
          <w:sz w:val="22"/>
          <w:szCs w:val="22"/>
          <w:lang w:eastAsia="ja-JP"/>
        </w:rPr>
        <w:t xml:space="preserve"> T, </w:t>
      </w:r>
      <w:proofErr w:type="spellStart"/>
      <w:r w:rsidR="00770478">
        <w:rPr>
          <w:rFonts w:ascii="Calibri" w:hAnsi="Calibri" w:cs="Times"/>
          <w:sz w:val="22"/>
          <w:szCs w:val="22"/>
          <w:lang w:eastAsia="ja-JP"/>
        </w:rPr>
        <w:t>Fregni</w:t>
      </w:r>
      <w:proofErr w:type="spellEnd"/>
      <w:r w:rsidR="00770478">
        <w:rPr>
          <w:rFonts w:ascii="Calibri" w:hAnsi="Calibri" w:cs="Times"/>
          <w:sz w:val="22"/>
          <w:szCs w:val="22"/>
          <w:lang w:eastAsia="ja-JP"/>
        </w:rPr>
        <w:t xml:space="preserve"> F, </w:t>
      </w:r>
      <w:proofErr w:type="spellStart"/>
      <w:r w:rsidR="00770478">
        <w:rPr>
          <w:rFonts w:ascii="Calibri" w:hAnsi="Calibri" w:cs="Times"/>
          <w:sz w:val="22"/>
          <w:szCs w:val="22"/>
          <w:lang w:eastAsia="ja-JP"/>
        </w:rPr>
        <w:t>Wiers</w:t>
      </w:r>
      <w:proofErr w:type="spellEnd"/>
      <w:r w:rsidR="00770478">
        <w:rPr>
          <w:rFonts w:ascii="Calibri" w:hAnsi="Calibri" w:cs="Times"/>
          <w:sz w:val="22"/>
          <w:szCs w:val="22"/>
          <w:lang w:eastAsia="ja-JP"/>
        </w:rPr>
        <w:t xml:space="preserve"> R. Enhancement of selective attention by tDCS: interaction with interference in a Sternberg task. </w:t>
      </w:r>
      <w:proofErr w:type="spellStart"/>
      <w:r w:rsidR="00770478">
        <w:rPr>
          <w:rFonts w:ascii="Calibri" w:hAnsi="Calibri" w:cs="Times"/>
          <w:sz w:val="22"/>
          <w:szCs w:val="22"/>
          <w:lang w:eastAsia="ja-JP"/>
        </w:rPr>
        <w:t>Neurosci</w:t>
      </w:r>
      <w:proofErr w:type="spellEnd"/>
      <w:r w:rsidR="00770478">
        <w:rPr>
          <w:rFonts w:ascii="Calibri" w:hAnsi="Calibri" w:cs="Times"/>
          <w:sz w:val="22"/>
          <w:szCs w:val="22"/>
          <w:lang w:eastAsia="ja-JP"/>
        </w:rPr>
        <w:t xml:space="preserve"> Lett. 2012 Mar 14;512(1):33-7. </w:t>
      </w:r>
    </w:p>
    <w:p w14:paraId="7525A5C1" w14:textId="77777777" w:rsidR="00F83FEE" w:rsidRDefault="005C7595"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Pr>
          <w:rFonts w:ascii="Calibri" w:hAnsi="Calibri" w:cs="Times"/>
          <w:sz w:val="22"/>
          <w:szCs w:val="22"/>
          <w:lang w:eastAsia="ja-JP"/>
        </w:rPr>
        <w:t>Fecteau</w:t>
      </w:r>
      <w:proofErr w:type="spellEnd"/>
      <w:r>
        <w:rPr>
          <w:rFonts w:ascii="Calibri" w:hAnsi="Calibri" w:cs="Times"/>
          <w:sz w:val="22"/>
          <w:szCs w:val="22"/>
          <w:lang w:eastAsia="ja-JP"/>
        </w:rPr>
        <w:t xml:space="preserve"> S, </w:t>
      </w:r>
      <w:proofErr w:type="spellStart"/>
      <w:r>
        <w:rPr>
          <w:rFonts w:ascii="Calibri" w:hAnsi="Calibri" w:cs="Times"/>
          <w:sz w:val="22"/>
          <w:szCs w:val="22"/>
          <w:lang w:eastAsia="ja-JP"/>
        </w:rPr>
        <w:t>Knoch</w:t>
      </w:r>
      <w:proofErr w:type="spellEnd"/>
      <w:r>
        <w:rPr>
          <w:rFonts w:ascii="Calibri" w:hAnsi="Calibri" w:cs="Times"/>
          <w:sz w:val="22"/>
          <w:szCs w:val="22"/>
          <w:lang w:eastAsia="ja-JP"/>
        </w:rPr>
        <w:t xml:space="preserve"> D, </w:t>
      </w:r>
      <w:proofErr w:type="spellStart"/>
      <w:r>
        <w:rPr>
          <w:rFonts w:ascii="Calibri" w:hAnsi="Calibri" w:cs="Times"/>
          <w:sz w:val="22"/>
          <w:szCs w:val="22"/>
          <w:lang w:eastAsia="ja-JP"/>
        </w:rPr>
        <w:t>Fregni</w:t>
      </w:r>
      <w:proofErr w:type="spellEnd"/>
      <w:r>
        <w:rPr>
          <w:rFonts w:ascii="Calibri" w:hAnsi="Calibri" w:cs="Times"/>
          <w:sz w:val="22"/>
          <w:szCs w:val="22"/>
          <w:lang w:eastAsia="ja-JP"/>
        </w:rPr>
        <w:t xml:space="preserve"> F, </w:t>
      </w:r>
      <w:proofErr w:type="spellStart"/>
      <w:r>
        <w:rPr>
          <w:rFonts w:ascii="Calibri" w:hAnsi="Calibri" w:cs="Times"/>
          <w:sz w:val="22"/>
          <w:szCs w:val="22"/>
          <w:lang w:eastAsia="ja-JP"/>
        </w:rPr>
        <w:t>Sultani</w:t>
      </w:r>
      <w:proofErr w:type="spellEnd"/>
      <w:r>
        <w:rPr>
          <w:rFonts w:ascii="Calibri" w:hAnsi="Calibri" w:cs="Times"/>
          <w:sz w:val="22"/>
          <w:szCs w:val="22"/>
          <w:lang w:eastAsia="ja-JP"/>
        </w:rPr>
        <w:t xml:space="preserve"> N, </w:t>
      </w:r>
      <w:proofErr w:type="spellStart"/>
      <w:r>
        <w:rPr>
          <w:rFonts w:ascii="Calibri" w:hAnsi="Calibri" w:cs="Times"/>
          <w:sz w:val="22"/>
          <w:szCs w:val="22"/>
          <w:lang w:eastAsia="ja-JP"/>
        </w:rPr>
        <w:t>Boggio</w:t>
      </w:r>
      <w:proofErr w:type="spellEnd"/>
      <w:r>
        <w:rPr>
          <w:rFonts w:ascii="Calibri" w:hAnsi="Calibri" w:cs="Times"/>
          <w:sz w:val="22"/>
          <w:szCs w:val="22"/>
          <w:lang w:eastAsia="ja-JP"/>
        </w:rPr>
        <w:t xml:space="preserve"> P, Pascual-Leone A. Diminishing risk-taking behavior by modulating activity in the prefrontal cortex: a direct current stimulation study. J </w:t>
      </w:r>
      <w:proofErr w:type="spellStart"/>
      <w:r>
        <w:rPr>
          <w:rFonts w:ascii="Calibri" w:hAnsi="Calibri" w:cs="Times"/>
          <w:sz w:val="22"/>
          <w:szCs w:val="22"/>
          <w:lang w:eastAsia="ja-JP"/>
        </w:rPr>
        <w:t>Neurosci</w:t>
      </w:r>
      <w:proofErr w:type="spellEnd"/>
      <w:r>
        <w:rPr>
          <w:rFonts w:ascii="Calibri" w:hAnsi="Calibri" w:cs="Times"/>
          <w:sz w:val="22"/>
          <w:szCs w:val="22"/>
          <w:lang w:eastAsia="ja-JP"/>
        </w:rPr>
        <w:t>. 2007 Nov 14;27(46):12500-5</w:t>
      </w:r>
      <w:r w:rsidR="006A42B4">
        <w:rPr>
          <w:rFonts w:ascii="Calibri" w:hAnsi="Calibri" w:cs="Times"/>
          <w:sz w:val="22"/>
          <w:szCs w:val="22"/>
          <w:lang w:eastAsia="ja-JP"/>
        </w:rPr>
        <w:t>.</w:t>
      </w:r>
    </w:p>
    <w:p w14:paraId="4054D646" w14:textId="77777777" w:rsidR="00F83FEE" w:rsidRPr="00F83FEE" w:rsidRDefault="00F83FEE"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Pr>
          <w:rFonts w:ascii="Calibri" w:hAnsi="Calibri" w:cs="Times"/>
          <w:sz w:val="22"/>
          <w:szCs w:val="22"/>
          <w:lang w:eastAsia="ja-JP"/>
        </w:rPr>
        <w:t>Knoch</w:t>
      </w:r>
      <w:proofErr w:type="spellEnd"/>
      <w:r w:rsidR="006A42B4">
        <w:rPr>
          <w:rFonts w:ascii="Calibri" w:hAnsi="Calibri" w:cs="Times"/>
          <w:sz w:val="22"/>
          <w:szCs w:val="22"/>
          <w:lang w:eastAsia="ja-JP"/>
        </w:rPr>
        <w:t xml:space="preserve"> D, </w:t>
      </w:r>
      <w:proofErr w:type="spellStart"/>
      <w:r w:rsidR="006A42B4">
        <w:rPr>
          <w:rFonts w:ascii="Calibri" w:hAnsi="Calibri" w:cs="Times"/>
          <w:sz w:val="22"/>
          <w:szCs w:val="22"/>
          <w:lang w:eastAsia="ja-JP"/>
        </w:rPr>
        <w:t>Gianotti</w:t>
      </w:r>
      <w:proofErr w:type="spellEnd"/>
      <w:r w:rsidR="006A42B4">
        <w:rPr>
          <w:rFonts w:ascii="Calibri" w:hAnsi="Calibri" w:cs="Times"/>
          <w:sz w:val="22"/>
          <w:szCs w:val="22"/>
          <w:lang w:eastAsia="ja-JP"/>
        </w:rPr>
        <w:t xml:space="preserve"> L, Pascual-Leone A, </w:t>
      </w:r>
      <w:proofErr w:type="spellStart"/>
      <w:r w:rsidR="006A42B4">
        <w:rPr>
          <w:rFonts w:ascii="Calibri" w:hAnsi="Calibri" w:cs="Times"/>
          <w:sz w:val="22"/>
          <w:szCs w:val="22"/>
          <w:lang w:eastAsia="ja-JP"/>
        </w:rPr>
        <w:t>Treyer</w:t>
      </w:r>
      <w:proofErr w:type="spellEnd"/>
      <w:r w:rsidR="006A42B4">
        <w:rPr>
          <w:rFonts w:ascii="Calibri" w:hAnsi="Calibri" w:cs="Times"/>
          <w:sz w:val="22"/>
          <w:szCs w:val="22"/>
          <w:lang w:eastAsia="ja-JP"/>
        </w:rPr>
        <w:t xml:space="preserve"> V, Regard M. Disruption of right prefrontal cortex by low-frequency repetitive transcranial magnetic stimulation induces risk-taking behavior. 2006 Jun 14; 26(24): 6469-72.</w:t>
      </w:r>
    </w:p>
    <w:p w14:paraId="11AD0A55"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Nitsche</w:t>
      </w:r>
      <w:proofErr w:type="spellEnd"/>
      <w:r w:rsidRPr="001B4B4C">
        <w:rPr>
          <w:rFonts w:ascii="Calibri" w:hAnsi="Calibri"/>
          <w:sz w:val="22"/>
          <w:szCs w:val="22"/>
          <w:lang w:eastAsia="ja-JP"/>
        </w:rPr>
        <w:t xml:space="preserve"> MA, Paulus W. Transcranial direct current stimulation--update 2011. </w:t>
      </w:r>
      <w:proofErr w:type="spellStart"/>
      <w:r w:rsidRPr="001B4B4C">
        <w:rPr>
          <w:rFonts w:ascii="Calibri" w:hAnsi="Calibri"/>
          <w:sz w:val="22"/>
          <w:szCs w:val="22"/>
          <w:lang w:eastAsia="ja-JP"/>
        </w:rPr>
        <w:t>RestorNeurolNeurosci</w:t>
      </w:r>
      <w:proofErr w:type="spellEnd"/>
      <w:r w:rsidRPr="001B4B4C">
        <w:rPr>
          <w:rFonts w:ascii="Calibri" w:hAnsi="Calibri"/>
          <w:sz w:val="22"/>
          <w:szCs w:val="22"/>
          <w:lang w:eastAsia="ja-JP"/>
        </w:rPr>
        <w:t>. 2011;29(6):463-92.</w:t>
      </w:r>
    </w:p>
    <w:p w14:paraId="36721C9F"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Nitsche</w:t>
      </w:r>
      <w:proofErr w:type="spellEnd"/>
      <w:r w:rsidRPr="001B4B4C">
        <w:rPr>
          <w:rFonts w:ascii="Calibri" w:hAnsi="Calibri"/>
          <w:sz w:val="22"/>
          <w:szCs w:val="22"/>
          <w:lang w:eastAsia="ja-JP"/>
        </w:rPr>
        <w:t xml:space="preserve"> MA, Cohen LG, Wassermann EM, Priori A, Lang N, </w:t>
      </w:r>
      <w:proofErr w:type="spellStart"/>
      <w:r w:rsidRPr="001B4B4C">
        <w:rPr>
          <w:rFonts w:ascii="Calibri" w:hAnsi="Calibri"/>
          <w:sz w:val="22"/>
          <w:szCs w:val="22"/>
          <w:lang w:eastAsia="ja-JP"/>
        </w:rPr>
        <w:t>Antal</w:t>
      </w:r>
      <w:proofErr w:type="spellEnd"/>
      <w:r w:rsidRPr="001B4B4C">
        <w:rPr>
          <w:rFonts w:ascii="Calibri" w:hAnsi="Calibri"/>
          <w:sz w:val="22"/>
          <w:szCs w:val="22"/>
          <w:lang w:eastAsia="ja-JP"/>
        </w:rPr>
        <w:t xml:space="preserve"> A, et al. Transcranial direct current stimulation: State of the art 2008. Brain </w:t>
      </w:r>
      <w:proofErr w:type="spellStart"/>
      <w:r w:rsidRPr="001B4B4C">
        <w:rPr>
          <w:rFonts w:ascii="Calibri" w:hAnsi="Calibri"/>
          <w:sz w:val="22"/>
          <w:szCs w:val="22"/>
          <w:lang w:eastAsia="ja-JP"/>
        </w:rPr>
        <w:t>Stimul</w:t>
      </w:r>
      <w:proofErr w:type="spellEnd"/>
      <w:r w:rsidRPr="001B4B4C">
        <w:rPr>
          <w:rFonts w:ascii="Calibri" w:hAnsi="Calibri"/>
          <w:sz w:val="22"/>
          <w:szCs w:val="22"/>
          <w:lang w:eastAsia="ja-JP"/>
        </w:rPr>
        <w:t>. 2008 Jul;1(3):206-23.</w:t>
      </w:r>
    </w:p>
    <w:p w14:paraId="52C0CD03"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Nitsche</w:t>
      </w:r>
      <w:proofErr w:type="spellEnd"/>
      <w:r w:rsidRPr="001B4B4C">
        <w:rPr>
          <w:rFonts w:ascii="Calibri" w:hAnsi="Calibri"/>
          <w:sz w:val="22"/>
          <w:szCs w:val="22"/>
          <w:lang w:eastAsia="ja-JP"/>
        </w:rPr>
        <w:t xml:space="preserve"> MA, Niehaus L, Hoffmann KT, </w:t>
      </w:r>
      <w:proofErr w:type="spellStart"/>
      <w:r w:rsidRPr="001B4B4C">
        <w:rPr>
          <w:rFonts w:ascii="Calibri" w:hAnsi="Calibri"/>
          <w:sz w:val="22"/>
          <w:szCs w:val="22"/>
          <w:lang w:eastAsia="ja-JP"/>
        </w:rPr>
        <w:t>Hengst</w:t>
      </w:r>
      <w:proofErr w:type="spellEnd"/>
      <w:r w:rsidRPr="001B4B4C">
        <w:rPr>
          <w:rFonts w:ascii="Calibri" w:hAnsi="Calibri"/>
          <w:sz w:val="22"/>
          <w:szCs w:val="22"/>
          <w:lang w:eastAsia="ja-JP"/>
        </w:rPr>
        <w:t xml:space="preserve"> S, </w:t>
      </w:r>
      <w:proofErr w:type="spellStart"/>
      <w:r w:rsidRPr="001B4B4C">
        <w:rPr>
          <w:rFonts w:ascii="Calibri" w:hAnsi="Calibri"/>
          <w:sz w:val="22"/>
          <w:szCs w:val="22"/>
          <w:lang w:eastAsia="ja-JP"/>
        </w:rPr>
        <w:t>Liebetanz</w:t>
      </w:r>
      <w:proofErr w:type="spellEnd"/>
      <w:r w:rsidRPr="001B4B4C">
        <w:rPr>
          <w:rFonts w:ascii="Calibri" w:hAnsi="Calibri"/>
          <w:sz w:val="22"/>
          <w:szCs w:val="22"/>
          <w:lang w:eastAsia="ja-JP"/>
        </w:rPr>
        <w:t xml:space="preserve"> D, Paulus W, et al. MRI study of human brain exposed to weak direct current stimulation of the frontal cortex. </w:t>
      </w:r>
      <w:proofErr w:type="spellStart"/>
      <w:r w:rsidRPr="001B4B4C">
        <w:rPr>
          <w:rFonts w:ascii="Calibri" w:hAnsi="Calibri"/>
          <w:sz w:val="22"/>
          <w:szCs w:val="22"/>
          <w:lang w:eastAsia="ja-JP"/>
        </w:rPr>
        <w:t>ClinNeurophysiol</w:t>
      </w:r>
      <w:proofErr w:type="spellEnd"/>
      <w:r w:rsidRPr="001B4B4C">
        <w:rPr>
          <w:rFonts w:ascii="Calibri" w:hAnsi="Calibri"/>
          <w:sz w:val="22"/>
          <w:szCs w:val="22"/>
          <w:lang w:eastAsia="ja-JP"/>
        </w:rPr>
        <w:t>. 2004 Oct;115(10):2419-23.</w:t>
      </w:r>
    </w:p>
    <w:p w14:paraId="4985D058"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Liebetanz</w:t>
      </w:r>
      <w:proofErr w:type="spellEnd"/>
      <w:r w:rsidRPr="001B4B4C">
        <w:rPr>
          <w:rFonts w:ascii="Calibri" w:hAnsi="Calibri"/>
          <w:sz w:val="22"/>
          <w:szCs w:val="22"/>
          <w:lang w:eastAsia="ja-JP"/>
        </w:rPr>
        <w:t xml:space="preserve"> D, Koch R, </w:t>
      </w:r>
      <w:proofErr w:type="spellStart"/>
      <w:r w:rsidRPr="001B4B4C">
        <w:rPr>
          <w:rFonts w:ascii="Calibri" w:hAnsi="Calibri"/>
          <w:sz w:val="22"/>
          <w:szCs w:val="22"/>
          <w:lang w:eastAsia="ja-JP"/>
        </w:rPr>
        <w:t>Mayenfels</w:t>
      </w:r>
      <w:proofErr w:type="spellEnd"/>
      <w:r w:rsidRPr="001B4B4C">
        <w:rPr>
          <w:rFonts w:ascii="Calibri" w:hAnsi="Calibri"/>
          <w:sz w:val="22"/>
          <w:szCs w:val="22"/>
          <w:lang w:eastAsia="ja-JP"/>
        </w:rPr>
        <w:t xml:space="preserve"> S, </w:t>
      </w:r>
      <w:proofErr w:type="spellStart"/>
      <w:r w:rsidRPr="001B4B4C">
        <w:rPr>
          <w:rFonts w:ascii="Calibri" w:hAnsi="Calibri"/>
          <w:sz w:val="22"/>
          <w:szCs w:val="22"/>
          <w:lang w:eastAsia="ja-JP"/>
        </w:rPr>
        <w:t>Konig</w:t>
      </w:r>
      <w:proofErr w:type="spellEnd"/>
      <w:r w:rsidRPr="001B4B4C">
        <w:rPr>
          <w:rFonts w:ascii="Calibri" w:hAnsi="Calibri"/>
          <w:sz w:val="22"/>
          <w:szCs w:val="22"/>
          <w:lang w:eastAsia="ja-JP"/>
        </w:rPr>
        <w:t xml:space="preserve"> F, Paulus W, </w:t>
      </w:r>
      <w:proofErr w:type="spellStart"/>
      <w:r w:rsidRPr="001B4B4C">
        <w:rPr>
          <w:rFonts w:ascii="Calibri" w:hAnsi="Calibri"/>
          <w:sz w:val="22"/>
          <w:szCs w:val="22"/>
          <w:lang w:eastAsia="ja-JP"/>
        </w:rPr>
        <w:t>Nitsche</w:t>
      </w:r>
      <w:proofErr w:type="spellEnd"/>
      <w:r w:rsidRPr="001B4B4C">
        <w:rPr>
          <w:rFonts w:ascii="Calibri" w:hAnsi="Calibri"/>
          <w:sz w:val="22"/>
          <w:szCs w:val="22"/>
          <w:lang w:eastAsia="ja-JP"/>
        </w:rPr>
        <w:t xml:space="preserve"> MA. Safety limits of cathodal transcranial direct current stimulation in rats. </w:t>
      </w:r>
      <w:proofErr w:type="spellStart"/>
      <w:r w:rsidRPr="001B4B4C">
        <w:rPr>
          <w:rFonts w:ascii="Calibri" w:hAnsi="Calibri"/>
          <w:sz w:val="22"/>
          <w:szCs w:val="22"/>
          <w:lang w:eastAsia="ja-JP"/>
        </w:rPr>
        <w:t>ClinNeurophysiol</w:t>
      </w:r>
      <w:proofErr w:type="spellEnd"/>
      <w:r w:rsidRPr="001B4B4C">
        <w:rPr>
          <w:rFonts w:ascii="Calibri" w:hAnsi="Calibri"/>
          <w:sz w:val="22"/>
          <w:szCs w:val="22"/>
          <w:lang w:eastAsia="ja-JP"/>
        </w:rPr>
        <w:t>. 2009 Jun;120(6):1161-7.</w:t>
      </w:r>
    </w:p>
    <w:p w14:paraId="2D969B28"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Nitsche</w:t>
      </w:r>
      <w:proofErr w:type="spellEnd"/>
      <w:r w:rsidRPr="001B4B4C">
        <w:rPr>
          <w:rFonts w:ascii="Calibri" w:hAnsi="Calibri"/>
          <w:sz w:val="22"/>
          <w:szCs w:val="22"/>
          <w:lang w:eastAsia="ja-JP"/>
        </w:rPr>
        <w:t xml:space="preserve"> MA, </w:t>
      </w:r>
      <w:proofErr w:type="spellStart"/>
      <w:r w:rsidRPr="001B4B4C">
        <w:rPr>
          <w:rFonts w:ascii="Calibri" w:hAnsi="Calibri"/>
          <w:sz w:val="22"/>
          <w:szCs w:val="22"/>
          <w:lang w:eastAsia="ja-JP"/>
        </w:rPr>
        <w:t>Liebetanz</w:t>
      </w:r>
      <w:proofErr w:type="spellEnd"/>
      <w:r w:rsidRPr="001B4B4C">
        <w:rPr>
          <w:rFonts w:ascii="Calibri" w:hAnsi="Calibri"/>
          <w:sz w:val="22"/>
          <w:szCs w:val="22"/>
          <w:lang w:eastAsia="ja-JP"/>
        </w:rPr>
        <w:t xml:space="preserve"> D, </w:t>
      </w:r>
      <w:proofErr w:type="spellStart"/>
      <w:r w:rsidRPr="001B4B4C">
        <w:rPr>
          <w:rFonts w:ascii="Calibri" w:hAnsi="Calibri"/>
          <w:sz w:val="22"/>
          <w:szCs w:val="22"/>
          <w:lang w:eastAsia="ja-JP"/>
        </w:rPr>
        <w:t>Antal</w:t>
      </w:r>
      <w:proofErr w:type="spellEnd"/>
      <w:r w:rsidRPr="001B4B4C">
        <w:rPr>
          <w:rFonts w:ascii="Calibri" w:hAnsi="Calibri"/>
          <w:sz w:val="22"/>
          <w:szCs w:val="22"/>
          <w:lang w:eastAsia="ja-JP"/>
        </w:rPr>
        <w:t xml:space="preserve"> A, Lang N, </w:t>
      </w:r>
      <w:proofErr w:type="spellStart"/>
      <w:r w:rsidRPr="001B4B4C">
        <w:rPr>
          <w:rFonts w:ascii="Calibri" w:hAnsi="Calibri"/>
          <w:sz w:val="22"/>
          <w:szCs w:val="22"/>
          <w:lang w:eastAsia="ja-JP"/>
        </w:rPr>
        <w:t>Tergau</w:t>
      </w:r>
      <w:proofErr w:type="spellEnd"/>
      <w:r w:rsidRPr="001B4B4C">
        <w:rPr>
          <w:rFonts w:ascii="Calibri" w:hAnsi="Calibri"/>
          <w:sz w:val="22"/>
          <w:szCs w:val="22"/>
          <w:lang w:eastAsia="ja-JP"/>
        </w:rPr>
        <w:t xml:space="preserve"> F, Paulus W. Modulation of cortical excitability by weak direct current stimulation--technical, safety and functional aspects. </w:t>
      </w:r>
      <w:proofErr w:type="spellStart"/>
      <w:r w:rsidRPr="001B4B4C">
        <w:rPr>
          <w:rFonts w:ascii="Calibri" w:hAnsi="Calibri"/>
          <w:sz w:val="22"/>
          <w:szCs w:val="22"/>
          <w:lang w:eastAsia="ja-JP"/>
        </w:rPr>
        <w:t>SupplClinNeurophysiol</w:t>
      </w:r>
      <w:proofErr w:type="spellEnd"/>
      <w:r w:rsidRPr="001B4B4C">
        <w:rPr>
          <w:rFonts w:ascii="Calibri" w:hAnsi="Calibri"/>
          <w:sz w:val="22"/>
          <w:szCs w:val="22"/>
          <w:lang w:eastAsia="ja-JP"/>
        </w:rPr>
        <w:t>. 2003;56:255-76.</w:t>
      </w:r>
    </w:p>
    <w:p w14:paraId="05CB298C"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Iyer</w:t>
      </w:r>
      <w:proofErr w:type="spellEnd"/>
      <w:r w:rsidRPr="001B4B4C">
        <w:rPr>
          <w:rFonts w:ascii="Calibri" w:hAnsi="Calibri"/>
          <w:sz w:val="22"/>
          <w:szCs w:val="22"/>
          <w:lang w:eastAsia="ja-JP"/>
        </w:rPr>
        <w:t xml:space="preserve"> MB, </w:t>
      </w:r>
      <w:proofErr w:type="spellStart"/>
      <w:r w:rsidRPr="001B4B4C">
        <w:rPr>
          <w:rFonts w:ascii="Calibri" w:hAnsi="Calibri"/>
          <w:sz w:val="22"/>
          <w:szCs w:val="22"/>
          <w:lang w:eastAsia="ja-JP"/>
        </w:rPr>
        <w:t>Mattu</w:t>
      </w:r>
      <w:proofErr w:type="spellEnd"/>
      <w:r w:rsidRPr="001B4B4C">
        <w:rPr>
          <w:rFonts w:ascii="Calibri" w:hAnsi="Calibri"/>
          <w:sz w:val="22"/>
          <w:szCs w:val="22"/>
          <w:lang w:eastAsia="ja-JP"/>
        </w:rPr>
        <w:t xml:space="preserve"> U, Grafman J, </w:t>
      </w:r>
      <w:proofErr w:type="spellStart"/>
      <w:r w:rsidRPr="001B4B4C">
        <w:rPr>
          <w:rFonts w:ascii="Calibri" w:hAnsi="Calibri"/>
          <w:sz w:val="22"/>
          <w:szCs w:val="22"/>
          <w:lang w:eastAsia="ja-JP"/>
        </w:rPr>
        <w:t>Lomarev</w:t>
      </w:r>
      <w:proofErr w:type="spellEnd"/>
      <w:r w:rsidRPr="001B4B4C">
        <w:rPr>
          <w:rFonts w:ascii="Calibri" w:hAnsi="Calibri"/>
          <w:sz w:val="22"/>
          <w:szCs w:val="22"/>
          <w:lang w:eastAsia="ja-JP"/>
        </w:rPr>
        <w:t xml:space="preserve"> M, Sato S, Wassermann EM. Safety and cognitive effect of frontal DC brain polarization in healthy individuals. Neurology. 2005 Mar 8;64(5):872-5.</w:t>
      </w:r>
    </w:p>
    <w:p w14:paraId="5E05956E"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sz w:val="22"/>
          <w:szCs w:val="22"/>
          <w:lang w:eastAsia="ja-JP"/>
        </w:rPr>
        <w:t>Brunoni</w:t>
      </w:r>
      <w:proofErr w:type="spellEnd"/>
      <w:r w:rsidRPr="001B4B4C">
        <w:rPr>
          <w:rFonts w:ascii="Calibri" w:hAnsi="Calibri"/>
          <w:sz w:val="22"/>
          <w:szCs w:val="22"/>
          <w:lang w:eastAsia="ja-JP"/>
        </w:rPr>
        <w:t xml:space="preserve"> AR, </w:t>
      </w:r>
      <w:proofErr w:type="spellStart"/>
      <w:r w:rsidRPr="001B4B4C">
        <w:rPr>
          <w:rFonts w:ascii="Calibri" w:hAnsi="Calibri"/>
          <w:sz w:val="22"/>
          <w:szCs w:val="22"/>
          <w:lang w:eastAsia="ja-JP"/>
        </w:rPr>
        <w:t>Amadera</w:t>
      </w:r>
      <w:proofErr w:type="spellEnd"/>
      <w:r w:rsidRPr="001B4B4C">
        <w:rPr>
          <w:rFonts w:ascii="Calibri" w:hAnsi="Calibri"/>
          <w:sz w:val="22"/>
          <w:szCs w:val="22"/>
          <w:lang w:eastAsia="ja-JP"/>
        </w:rPr>
        <w:t xml:space="preserve"> J, </w:t>
      </w:r>
      <w:proofErr w:type="spellStart"/>
      <w:r w:rsidRPr="001B4B4C">
        <w:rPr>
          <w:rFonts w:ascii="Calibri" w:hAnsi="Calibri"/>
          <w:sz w:val="22"/>
          <w:szCs w:val="22"/>
          <w:lang w:eastAsia="ja-JP"/>
        </w:rPr>
        <w:t>Berbel</w:t>
      </w:r>
      <w:proofErr w:type="spellEnd"/>
      <w:r w:rsidRPr="001B4B4C">
        <w:rPr>
          <w:rFonts w:ascii="Calibri" w:hAnsi="Calibri"/>
          <w:sz w:val="22"/>
          <w:szCs w:val="22"/>
          <w:lang w:eastAsia="ja-JP"/>
        </w:rPr>
        <w:t xml:space="preserve"> B, Volz MS, </w:t>
      </w:r>
      <w:proofErr w:type="spellStart"/>
      <w:r w:rsidRPr="001B4B4C">
        <w:rPr>
          <w:rFonts w:ascii="Calibri" w:hAnsi="Calibri"/>
          <w:sz w:val="22"/>
          <w:szCs w:val="22"/>
          <w:lang w:eastAsia="ja-JP"/>
        </w:rPr>
        <w:t>Rizzerio</w:t>
      </w:r>
      <w:proofErr w:type="spellEnd"/>
      <w:r w:rsidRPr="001B4B4C">
        <w:rPr>
          <w:rFonts w:ascii="Calibri" w:hAnsi="Calibri"/>
          <w:sz w:val="22"/>
          <w:szCs w:val="22"/>
          <w:lang w:eastAsia="ja-JP"/>
        </w:rPr>
        <w:t xml:space="preserve"> BG, </w:t>
      </w:r>
      <w:proofErr w:type="spellStart"/>
      <w:r w:rsidRPr="001B4B4C">
        <w:rPr>
          <w:rFonts w:ascii="Calibri" w:hAnsi="Calibri"/>
          <w:sz w:val="22"/>
          <w:szCs w:val="22"/>
          <w:lang w:eastAsia="ja-JP"/>
        </w:rPr>
        <w:t>Fregni</w:t>
      </w:r>
      <w:proofErr w:type="spellEnd"/>
      <w:r w:rsidRPr="001B4B4C">
        <w:rPr>
          <w:rFonts w:ascii="Calibri" w:hAnsi="Calibri"/>
          <w:sz w:val="22"/>
          <w:szCs w:val="22"/>
          <w:lang w:eastAsia="ja-JP"/>
        </w:rPr>
        <w:t xml:space="preserve"> F. A systematic review on reporting and assessment of adverse effects associated with transcranial direct current stimulation. Int J </w:t>
      </w:r>
      <w:proofErr w:type="spellStart"/>
      <w:r w:rsidRPr="001B4B4C">
        <w:rPr>
          <w:rFonts w:ascii="Calibri" w:hAnsi="Calibri"/>
          <w:sz w:val="22"/>
          <w:szCs w:val="22"/>
          <w:lang w:eastAsia="ja-JP"/>
        </w:rPr>
        <w:t>Neuropsychopharmacol</w:t>
      </w:r>
      <w:proofErr w:type="spellEnd"/>
      <w:r w:rsidRPr="001B4B4C">
        <w:rPr>
          <w:rFonts w:ascii="Calibri" w:hAnsi="Calibri"/>
          <w:sz w:val="22"/>
          <w:szCs w:val="22"/>
          <w:lang w:eastAsia="ja-JP"/>
        </w:rPr>
        <w:t>. 2011 Sep;14(8):1133-45.</w:t>
      </w:r>
    </w:p>
    <w:p w14:paraId="1742984C"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Galvez V, Alonzo A, Martin D, Mitchell PB, Sachdev P, Loo CK. Hypomania induction in a patient with bipolar II disorder by transcranial direct current stimulation (tDCS). J ECT. 2011 Sep;27(3):256-8.</w:t>
      </w:r>
    </w:p>
    <w:p w14:paraId="70D94E55"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lastRenderedPageBreak/>
        <w:t xml:space="preserve">Loo CK, Alonzo A, Martin D, Mitchell PB, Galvez V, Sachdev P. Transcranial direct current stimulation for depression: 3-week, </w:t>
      </w:r>
      <w:proofErr w:type="spellStart"/>
      <w:r w:rsidRPr="001B4B4C">
        <w:rPr>
          <w:rFonts w:ascii="Calibri" w:hAnsi="Calibri"/>
          <w:sz w:val="22"/>
          <w:szCs w:val="22"/>
          <w:lang w:eastAsia="ja-JP"/>
        </w:rPr>
        <w:t>randomised</w:t>
      </w:r>
      <w:proofErr w:type="spellEnd"/>
      <w:r w:rsidRPr="001B4B4C">
        <w:rPr>
          <w:rFonts w:ascii="Calibri" w:hAnsi="Calibri"/>
          <w:sz w:val="22"/>
          <w:szCs w:val="22"/>
          <w:lang w:eastAsia="ja-JP"/>
        </w:rPr>
        <w:t>, sham-controlled trial. Br J Psychiatry. 2012 Jan;200(1):52-9.</w:t>
      </w:r>
    </w:p>
    <w:p w14:paraId="5B9F11F5" w14:textId="77777777" w:rsidR="003360E6"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1B4B4C">
        <w:rPr>
          <w:rFonts w:ascii="Calibri" w:hAnsi="Calibri"/>
          <w:sz w:val="22"/>
          <w:szCs w:val="22"/>
          <w:lang w:eastAsia="ja-JP"/>
        </w:rPr>
        <w:t>Arul-</w:t>
      </w:r>
      <w:proofErr w:type="spellStart"/>
      <w:r w:rsidRPr="001B4B4C">
        <w:rPr>
          <w:rFonts w:ascii="Calibri" w:hAnsi="Calibri"/>
          <w:sz w:val="22"/>
          <w:szCs w:val="22"/>
          <w:lang w:eastAsia="ja-JP"/>
        </w:rPr>
        <w:t>Anandam</w:t>
      </w:r>
      <w:proofErr w:type="spellEnd"/>
      <w:r w:rsidRPr="001B4B4C">
        <w:rPr>
          <w:rFonts w:ascii="Calibri" w:hAnsi="Calibri"/>
          <w:sz w:val="22"/>
          <w:szCs w:val="22"/>
          <w:lang w:eastAsia="ja-JP"/>
        </w:rPr>
        <w:t xml:space="preserve"> AP, Loo C, Mitchell P. Induction of hypomanic episode with transcranial direct current stimulation. J ECT. 2010 Mar;26(1):68-9.</w:t>
      </w:r>
    </w:p>
    <w:p w14:paraId="0080C03F" w14:textId="77777777" w:rsidR="0032485D" w:rsidRPr="001B4B4C" w:rsidRDefault="003360E6"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r w:rsidRPr="008D6A7B">
        <w:rPr>
          <w:rFonts w:ascii="Calibri" w:hAnsi="Calibri"/>
          <w:sz w:val="22"/>
          <w:szCs w:val="22"/>
          <w:lang w:val="es-CO" w:eastAsia="ja-JP"/>
        </w:rPr>
        <w:t xml:space="preserve">Gandiga PC, Hummel FC, Cohen LG. </w:t>
      </w:r>
      <w:r w:rsidRPr="001B4B4C">
        <w:rPr>
          <w:rFonts w:ascii="Calibri" w:hAnsi="Calibri"/>
          <w:sz w:val="22"/>
          <w:szCs w:val="22"/>
          <w:lang w:eastAsia="ja-JP"/>
        </w:rPr>
        <w:t>Transcranial DC stimulation (tDCS): A tool for double-blind sham-c</w:t>
      </w:r>
      <w:r w:rsidR="004B5130" w:rsidRPr="001B4B4C">
        <w:rPr>
          <w:rFonts w:ascii="Calibri" w:hAnsi="Calibri"/>
          <w:sz w:val="22"/>
          <w:szCs w:val="22"/>
          <w:lang w:eastAsia="ja-JP"/>
        </w:rPr>
        <w:t>o</w:t>
      </w:r>
      <w:r w:rsidRPr="001B4B4C">
        <w:rPr>
          <w:rFonts w:ascii="Calibri" w:hAnsi="Calibri"/>
          <w:sz w:val="22"/>
          <w:szCs w:val="22"/>
          <w:lang w:eastAsia="ja-JP"/>
        </w:rPr>
        <w:t xml:space="preserve">ntrolled clinical studies in brain stimulation. </w:t>
      </w:r>
      <w:proofErr w:type="spellStart"/>
      <w:r w:rsidRPr="001B4B4C">
        <w:rPr>
          <w:rFonts w:ascii="Calibri" w:hAnsi="Calibri"/>
          <w:sz w:val="22"/>
          <w:szCs w:val="22"/>
          <w:lang w:eastAsia="ja-JP"/>
        </w:rPr>
        <w:t>ClinNeurophysiol</w:t>
      </w:r>
      <w:proofErr w:type="spellEnd"/>
      <w:r w:rsidRPr="001B4B4C">
        <w:rPr>
          <w:rFonts w:ascii="Calibri" w:hAnsi="Calibri"/>
          <w:sz w:val="22"/>
          <w:szCs w:val="22"/>
          <w:lang w:eastAsia="ja-JP"/>
        </w:rPr>
        <w:t>. 2006 Apr;117(4):845-50.</w:t>
      </w:r>
    </w:p>
    <w:p w14:paraId="665BD500" w14:textId="77777777" w:rsidR="004B5130" w:rsidRPr="001B4B4C" w:rsidRDefault="004B5130" w:rsidP="006E1D09">
      <w:pPr>
        <w:pStyle w:val="Prrafodelista"/>
        <w:widowControl w:val="0"/>
        <w:numPr>
          <w:ilvl w:val="0"/>
          <w:numId w:val="15"/>
        </w:numPr>
        <w:autoSpaceDE w:val="0"/>
        <w:autoSpaceDN w:val="0"/>
        <w:adjustRightInd w:val="0"/>
        <w:spacing w:after="240"/>
        <w:ind w:left="0" w:firstLine="0"/>
        <w:rPr>
          <w:rFonts w:ascii="Calibri" w:hAnsi="Calibri" w:cs="Times"/>
          <w:sz w:val="22"/>
          <w:szCs w:val="22"/>
          <w:lang w:eastAsia="ja-JP"/>
        </w:rPr>
      </w:pPr>
      <w:proofErr w:type="spellStart"/>
      <w:r w:rsidRPr="001B4B4C">
        <w:rPr>
          <w:rFonts w:ascii="Calibri" w:hAnsi="Calibri" w:cs="Times"/>
          <w:sz w:val="22"/>
          <w:szCs w:val="22"/>
          <w:lang w:eastAsia="ja-JP"/>
        </w:rPr>
        <w:t>Brunoni</w:t>
      </w:r>
      <w:proofErr w:type="spellEnd"/>
      <w:r w:rsidRPr="001B4B4C">
        <w:rPr>
          <w:rFonts w:ascii="Calibri" w:hAnsi="Calibri" w:cs="Times"/>
          <w:sz w:val="22"/>
          <w:szCs w:val="22"/>
          <w:lang w:eastAsia="ja-JP"/>
        </w:rPr>
        <w:t xml:space="preserve"> AR, </w:t>
      </w:r>
      <w:proofErr w:type="spellStart"/>
      <w:r w:rsidRPr="001B4B4C">
        <w:rPr>
          <w:rFonts w:ascii="Calibri" w:hAnsi="Calibri" w:cs="Times"/>
          <w:sz w:val="22"/>
          <w:szCs w:val="22"/>
          <w:lang w:eastAsia="ja-JP"/>
        </w:rPr>
        <w:t>Valiengo</w:t>
      </w:r>
      <w:proofErr w:type="spellEnd"/>
      <w:r w:rsidRPr="001B4B4C">
        <w:rPr>
          <w:rFonts w:ascii="Calibri" w:hAnsi="Calibri" w:cs="Times"/>
          <w:sz w:val="22"/>
          <w:szCs w:val="22"/>
          <w:lang w:eastAsia="ja-JP"/>
        </w:rPr>
        <w:t xml:space="preserve"> L, </w:t>
      </w:r>
      <w:proofErr w:type="spellStart"/>
      <w:r w:rsidRPr="001B4B4C">
        <w:rPr>
          <w:rFonts w:ascii="Calibri" w:hAnsi="Calibri" w:cs="Times"/>
          <w:sz w:val="22"/>
          <w:szCs w:val="22"/>
          <w:lang w:eastAsia="ja-JP"/>
        </w:rPr>
        <w:t>Baccaro</w:t>
      </w:r>
      <w:proofErr w:type="spellEnd"/>
      <w:r w:rsidRPr="001B4B4C">
        <w:rPr>
          <w:rFonts w:ascii="Calibri" w:hAnsi="Calibri" w:cs="Times"/>
          <w:sz w:val="22"/>
          <w:szCs w:val="22"/>
          <w:lang w:eastAsia="ja-JP"/>
        </w:rPr>
        <w:t xml:space="preserve"> A, </w:t>
      </w:r>
      <w:proofErr w:type="spellStart"/>
      <w:r w:rsidRPr="001B4B4C">
        <w:rPr>
          <w:rFonts w:ascii="Calibri" w:hAnsi="Calibri" w:cs="Times"/>
          <w:sz w:val="22"/>
          <w:szCs w:val="22"/>
          <w:lang w:eastAsia="ja-JP"/>
        </w:rPr>
        <w:t>Zanão</w:t>
      </w:r>
      <w:proofErr w:type="spellEnd"/>
      <w:r w:rsidRPr="001B4B4C">
        <w:rPr>
          <w:rFonts w:ascii="Calibri" w:hAnsi="Calibri" w:cs="Times"/>
          <w:sz w:val="22"/>
          <w:szCs w:val="22"/>
          <w:lang w:eastAsia="ja-JP"/>
        </w:rPr>
        <w:t xml:space="preserve"> TA, de Oliveira JF, Goulart A, </w:t>
      </w:r>
      <w:proofErr w:type="spellStart"/>
      <w:r w:rsidRPr="001B4B4C">
        <w:rPr>
          <w:rFonts w:ascii="Calibri" w:hAnsi="Calibri" w:cs="Times"/>
          <w:sz w:val="22"/>
          <w:szCs w:val="22"/>
          <w:lang w:eastAsia="ja-JP"/>
        </w:rPr>
        <w:t>Boggio</w:t>
      </w:r>
      <w:proofErr w:type="spellEnd"/>
      <w:r w:rsidRPr="001B4B4C">
        <w:rPr>
          <w:rFonts w:ascii="Calibri" w:hAnsi="Calibri" w:cs="Times"/>
          <w:sz w:val="22"/>
          <w:szCs w:val="22"/>
          <w:lang w:eastAsia="ja-JP"/>
        </w:rPr>
        <w:t xml:space="preserve"> PS, </w:t>
      </w:r>
      <w:proofErr w:type="spellStart"/>
      <w:r w:rsidRPr="001B4B4C">
        <w:rPr>
          <w:rFonts w:ascii="Calibri" w:hAnsi="Calibri" w:cs="Times"/>
          <w:sz w:val="22"/>
          <w:szCs w:val="22"/>
          <w:lang w:eastAsia="ja-JP"/>
        </w:rPr>
        <w:t>Lotufo</w:t>
      </w:r>
      <w:proofErr w:type="spellEnd"/>
      <w:r w:rsidRPr="001B4B4C">
        <w:rPr>
          <w:rFonts w:ascii="Calibri" w:hAnsi="Calibri" w:cs="Times"/>
          <w:sz w:val="22"/>
          <w:szCs w:val="22"/>
          <w:lang w:eastAsia="ja-JP"/>
        </w:rPr>
        <w:t xml:space="preserve"> PA, </w:t>
      </w:r>
      <w:proofErr w:type="spellStart"/>
      <w:r w:rsidRPr="001B4B4C">
        <w:rPr>
          <w:rFonts w:ascii="Calibri" w:hAnsi="Calibri" w:cs="Times"/>
          <w:sz w:val="22"/>
          <w:szCs w:val="22"/>
          <w:lang w:eastAsia="ja-JP"/>
        </w:rPr>
        <w:t>Benseñor</w:t>
      </w:r>
      <w:proofErr w:type="spellEnd"/>
      <w:r w:rsidRPr="001B4B4C">
        <w:rPr>
          <w:rFonts w:ascii="Calibri" w:hAnsi="Calibri" w:cs="Times"/>
          <w:sz w:val="22"/>
          <w:szCs w:val="22"/>
          <w:lang w:eastAsia="ja-JP"/>
        </w:rPr>
        <w:t xml:space="preserve"> IM, </w:t>
      </w:r>
      <w:proofErr w:type="spellStart"/>
      <w:r w:rsidRPr="001B4B4C">
        <w:rPr>
          <w:rFonts w:ascii="Calibri" w:hAnsi="Calibri" w:cs="Times"/>
          <w:sz w:val="22"/>
          <w:szCs w:val="22"/>
          <w:lang w:eastAsia="ja-JP"/>
        </w:rPr>
        <w:t>Fregni</w:t>
      </w:r>
      <w:proofErr w:type="spellEnd"/>
      <w:r w:rsidRPr="001B4B4C">
        <w:rPr>
          <w:rFonts w:ascii="Calibri" w:hAnsi="Calibri" w:cs="Times"/>
          <w:sz w:val="22"/>
          <w:szCs w:val="22"/>
          <w:lang w:eastAsia="ja-JP"/>
        </w:rPr>
        <w:t xml:space="preserve"> F. The sertraline vs. electrical current therapy for treating depression clinical study: results from a factorial, randomized, controlled trial. JAMA Psychiatry. 2013 Apr;70(4):383-91</w:t>
      </w:r>
      <w:r w:rsidR="0032485D" w:rsidRPr="001B4B4C">
        <w:rPr>
          <w:rFonts w:ascii="Calibri" w:hAnsi="Calibri" w:cs="Times"/>
          <w:sz w:val="22"/>
          <w:szCs w:val="22"/>
          <w:lang w:eastAsia="ja-JP"/>
        </w:rPr>
        <w:t>.</w:t>
      </w:r>
    </w:p>
    <w:p w14:paraId="6C074FF8" w14:textId="77777777" w:rsidR="00E36390" w:rsidRDefault="00E36390" w:rsidP="006E1D09">
      <w:pPr>
        <w:rPr>
          <w:rFonts w:ascii="Calibri" w:hAnsi="Calibri"/>
          <w:sz w:val="22"/>
          <w:szCs w:val="22"/>
        </w:rPr>
      </w:pPr>
    </w:p>
    <w:p w14:paraId="6F93C2C5" w14:textId="77777777" w:rsidR="00E36390" w:rsidRDefault="00E36390" w:rsidP="006E1D09">
      <w:pPr>
        <w:rPr>
          <w:rFonts w:ascii="Calibri" w:hAnsi="Calibri"/>
          <w:sz w:val="22"/>
          <w:szCs w:val="22"/>
        </w:rPr>
      </w:pPr>
    </w:p>
    <w:p w14:paraId="12A3EC24" w14:textId="77777777" w:rsidR="003360E6" w:rsidRPr="001B4B4C" w:rsidRDefault="003360E6" w:rsidP="006E1D09">
      <w:pPr>
        <w:rPr>
          <w:rFonts w:ascii="Calibri" w:hAnsi="Calibri"/>
          <w:sz w:val="22"/>
          <w:szCs w:val="22"/>
        </w:rPr>
      </w:pPr>
    </w:p>
    <w:sectPr w:rsidR="003360E6" w:rsidRPr="001B4B4C" w:rsidSect="00A22E4E">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2C86A" w14:textId="77777777" w:rsidR="0057264F" w:rsidRDefault="0057264F" w:rsidP="009151EF">
      <w:r>
        <w:separator/>
      </w:r>
    </w:p>
  </w:endnote>
  <w:endnote w:type="continuationSeparator" w:id="0">
    <w:p w14:paraId="72688DA5" w14:textId="77777777" w:rsidR="0057264F" w:rsidRDefault="0057264F" w:rsidP="0091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5FCA" w14:textId="77777777" w:rsidR="00E833F8" w:rsidRDefault="00A14795">
    <w:pPr>
      <w:pStyle w:val="Piedepgina"/>
      <w:jc w:val="right"/>
    </w:pPr>
    <w:r>
      <w:t xml:space="preserve">Version </w:t>
    </w:r>
    <w:r w:rsidR="00AC13DD">
      <w:t>5</w:t>
    </w:r>
    <w:r w:rsidR="00E833F8">
      <w:t>/</w:t>
    </w:r>
    <w:r w:rsidR="00AC13DD">
      <w:t>24</w:t>
    </w:r>
    <w:r>
      <w:t>/201</w:t>
    </w:r>
    <w:r w:rsidR="00AC13DD">
      <w:t>7</w:t>
    </w:r>
    <w:r w:rsidR="00E833F8">
      <w:tab/>
    </w:r>
    <w:r w:rsidR="00E833F8">
      <w:tab/>
      <w:t xml:space="preserve"> </w:t>
    </w:r>
    <w:r w:rsidR="0057264F">
      <w:rPr>
        <w:noProof/>
      </w:rPr>
      <w:fldChar w:fldCharType="begin"/>
    </w:r>
    <w:r w:rsidR="0057264F">
      <w:rPr>
        <w:noProof/>
      </w:rPr>
      <w:instrText xml:space="preserve"> PAGE   \* MERGEFORMAT </w:instrText>
    </w:r>
    <w:r w:rsidR="0057264F">
      <w:rPr>
        <w:noProof/>
      </w:rPr>
      <w:fldChar w:fldCharType="separate"/>
    </w:r>
    <w:r w:rsidR="006E1D09">
      <w:rPr>
        <w:noProof/>
      </w:rPr>
      <w:t>12</w:t>
    </w:r>
    <w:r w:rsidR="0057264F">
      <w:rPr>
        <w:noProof/>
      </w:rPr>
      <w:fldChar w:fldCharType="end"/>
    </w:r>
  </w:p>
  <w:p w14:paraId="620BB613" w14:textId="77777777" w:rsidR="00E833F8" w:rsidRDefault="00E833F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6DC33" w14:textId="77777777" w:rsidR="0057264F" w:rsidRDefault="0057264F" w:rsidP="009151EF">
      <w:r>
        <w:separator/>
      </w:r>
    </w:p>
  </w:footnote>
  <w:footnote w:type="continuationSeparator" w:id="0">
    <w:p w14:paraId="6CBE7736" w14:textId="77777777" w:rsidR="0057264F" w:rsidRDefault="0057264F" w:rsidP="00915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EB5F62"/>
    <w:multiLevelType w:val="hybridMultilevel"/>
    <w:tmpl w:val="DBEC6A50"/>
    <w:lvl w:ilvl="0" w:tplc="272AC5A2">
      <w:start w:val="1"/>
      <w:numFmt w:val="decimal"/>
      <w:lvlText w:val="%1."/>
      <w:lvlJc w:val="left"/>
      <w:pPr>
        <w:ind w:left="-713" w:hanging="360"/>
      </w:pPr>
      <w:rPr>
        <w:rFonts w:cs="Times New Roman" w:hint="default"/>
      </w:rPr>
    </w:lvl>
    <w:lvl w:ilvl="1" w:tplc="04090019" w:tentative="1">
      <w:start w:val="1"/>
      <w:numFmt w:val="lowerLetter"/>
      <w:lvlText w:val="%2."/>
      <w:lvlJc w:val="left"/>
      <w:pPr>
        <w:ind w:left="907" w:hanging="360"/>
      </w:pPr>
      <w:rPr>
        <w:rFonts w:cs="Times New Roman"/>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3">
    <w:nsid w:val="03063342"/>
    <w:multiLevelType w:val="hybridMultilevel"/>
    <w:tmpl w:val="4B7C5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C24C3C"/>
    <w:multiLevelType w:val="hybridMultilevel"/>
    <w:tmpl w:val="7CBC9EF4"/>
    <w:lvl w:ilvl="0" w:tplc="FFFFFFFF">
      <w:start w:val="1"/>
      <w:numFmt w:val="bullet"/>
      <w:lvlText w:val=""/>
      <w:lvlJc w:val="left"/>
      <w:pPr>
        <w:tabs>
          <w:tab w:val="num" w:pos="360"/>
        </w:tabs>
        <w:ind w:left="360" w:hanging="360"/>
      </w:pPr>
      <w:rPr>
        <w:rFonts w:ascii="Wingdings" w:hAnsi="Wingdings" w:hint="default"/>
      </w:rPr>
    </w:lvl>
    <w:lvl w:ilvl="1" w:tplc="E91C899C">
      <w:start w:val="7"/>
      <w:numFmt w:val="bullet"/>
      <w:lvlText w:val="-"/>
      <w:lvlJc w:val="left"/>
      <w:pPr>
        <w:tabs>
          <w:tab w:val="num" w:pos="540"/>
        </w:tabs>
        <w:ind w:left="540" w:hanging="360"/>
      </w:pPr>
      <w:rPr>
        <w:rFonts w:ascii="Calibri" w:eastAsia="Times New Roman"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F54BF4"/>
    <w:multiLevelType w:val="hybridMultilevel"/>
    <w:tmpl w:val="DA3480D4"/>
    <w:lvl w:ilvl="0" w:tplc="FFFFFFFF">
      <w:start w:val="1"/>
      <w:numFmt w:val="decimal"/>
      <w:lvlText w:val="%1."/>
      <w:lvlJc w:val="left"/>
      <w:pPr>
        <w:tabs>
          <w:tab w:val="num" w:pos="360"/>
        </w:tabs>
        <w:ind w:left="360" w:hanging="360"/>
      </w:pPr>
    </w:lvl>
    <w:lvl w:ilvl="1" w:tplc="3B244F72">
      <w:start w:val="8"/>
      <w:numFmt w:val="upp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DD76B83"/>
    <w:multiLevelType w:val="hybridMultilevel"/>
    <w:tmpl w:val="BBB21E3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540"/>
        </w:tabs>
        <w:ind w:left="540" w:hanging="360"/>
      </w:pPr>
      <w:rPr>
        <w:rFonts w:cs="Times New Roman"/>
      </w:rPr>
    </w:lvl>
    <w:lvl w:ilvl="2" w:tplc="FFFFFFFF">
      <w:start w:val="1"/>
      <w:numFmt w:val="decimal"/>
      <w:lvlText w:val="%3."/>
      <w:lvlJc w:val="left"/>
      <w:pPr>
        <w:tabs>
          <w:tab w:val="num" w:pos="1260"/>
        </w:tabs>
        <w:ind w:left="1260" w:hanging="360"/>
      </w:pPr>
      <w:rPr>
        <w:rFonts w:cs="Times New Roman"/>
      </w:rPr>
    </w:lvl>
    <w:lvl w:ilvl="3" w:tplc="FFFFFFFF">
      <w:start w:val="1"/>
      <w:numFmt w:val="decimal"/>
      <w:lvlText w:val="%4."/>
      <w:lvlJc w:val="left"/>
      <w:pPr>
        <w:tabs>
          <w:tab w:val="num" w:pos="1980"/>
        </w:tabs>
        <w:ind w:left="1980" w:hanging="360"/>
      </w:pPr>
      <w:rPr>
        <w:rFonts w:cs="Times New Roman"/>
      </w:rPr>
    </w:lvl>
    <w:lvl w:ilvl="4" w:tplc="FFFFFFFF">
      <w:start w:val="1"/>
      <w:numFmt w:val="decimal"/>
      <w:lvlText w:val="%5."/>
      <w:lvlJc w:val="left"/>
      <w:pPr>
        <w:tabs>
          <w:tab w:val="num" w:pos="2700"/>
        </w:tabs>
        <w:ind w:left="2700" w:hanging="360"/>
      </w:pPr>
      <w:rPr>
        <w:rFonts w:cs="Times New Roman"/>
      </w:rPr>
    </w:lvl>
    <w:lvl w:ilvl="5" w:tplc="FFFFFFFF">
      <w:start w:val="1"/>
      <w:numFmt w:val="decimal"/>
      <w:lvlText w:val="%6."/>
      <w:lvlJc w:val="left"/>
      <w:pPr>
        <w:tabs>
          <w:tab w:val="num" w:pos="3420"/>
        </w:tabs>
        <w:ind w:left="3420" w:hanging="360"/>
      </w:pPr>
      <w:rPr>
        <w:rFonts w:cs="Times New Roman"/>
      </w:rPr>
    </w:lvl>
    <w:lvl w:ilvl="6" w:tplc="FFFFFFFF">
      <w:start w:val="1"/>
      <w:numFmt w:val="decimal"/>
      <w:lvlText w:val="%7."/>
      <w:lvlJc w:val="left"/>
      <w:pPr>
        <w:tabs>
          <w:tab w:val="num" w:pos="4140"/>
        </w:tabs>
        <w:ind w:left="4140" w:hanging="360"/>
      </w:pPr>
      <w:rPr>
        <w:rFonts w:cs="Times New Roman"/>
      </w:rPr>
    </w:lvl>
    <w:lvl w:ilvl="7" w:tplc="FFFFFFFF">
      <w:start w:val="1"/>
      <w:numFmt w:val="decimal"/>
      <w:lvlText w:val="%8."/>
      <w:lvlJc w:val="left"/>
      <w:pPr>
        <w:tabs>
          <w:tab w:val="num" w:pos="4860"/>
        </w:tabs>
        <w:ind w:left="4860" w:hanging="360"/>
      </w:pPr>
      <w:rPr>
        <w:rFonts w:cs="Times New Roman"/>
      </w:rPr>
    </w:lvl>
    <w:lvl w:ilvl="8" w:tplc="FFFFFFFF">
      <w:start w:val="1"/>
      <w:numFmt w:val="decimal"/>
      <w:lvlText w:val="%9."/>
      <w:lvlJc w:val="left"/>
      <w:pPr>
        <w:tabs>
          <w:tab w:val="num" w:pos="5580"/>
        </w:tabs>
        <w:ind w:left="5580" w:hanging="360"/>
      </w:pPr>
      <w:rPr>
        <w:rFonts w:cs="Times New Roman"/>
      </w:rPr>
    </w:lvl>
  </w:abstractNum>
  <w:abstractNum w:abstractNumId="7">
    <w:nsid w:val="23F06953"/>
    <w:multiLevelType w:val="hybridMultilevel"/>
    <w:tmpl w:val="3306F2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4F7043"/>
    <w:multiLevelType w:val="hybridMultilevel"/>
    <w:tmpl w:val="2CD2F154"/>
    <w:lvl w:ilvl="0" w:tplc="5D9232C6">
      <w:start w:val="1"/>
      <w:numFmt w:val="decimal"/>
      <w:lvlText w:val="%1)"/>
      <w:lvlJc w:val="left"/>
      <w:pPr>
        <w:tabs>
          <w:tab w:val="num" w:pos="-207"/>
        </w:tabs>
        <w:ind w:left="-207" w:hanging="360"/>
      </w:pPr>
      <w:rPr>
        <w:rFonts w:cs="Times New Roman" w:hint="default"/>
      </w:rPr>
    </w:lvl>
    <w:lvl w:ilvl="1" w:tplc="00190409" w:tentative="1">
      <w:start w:val="1"/>
      <w:numFmt w:val="lowerLetter"/>
      <w:lvlText w:val="%2."/>
      <w:lvlJc w:val="left"/>
      <w:pPr>
        <w:tabs>
          <w:tab w:val="num" w:pos="513"/>
        </w:tabs>
        <w:ind w:left="513" w:hanging="360"/>
      </w:pPr>
      <w:rPr>
        <w:rFonts w:cs="Times New Roman"/>
      </w:rPr>
    </w:lvl>
    <w:lvl w:ilvl="2" w:tplc="001B0409" w:tentative="1">
      <w:start w:val="1"/>
      <w:numFmt w:val="lowerRoman"/>
      <w:lvlText w:val="%3."/>
      <w:lvlJc w:val="right"/>
      <w:pPr>
        <w:tabs>
          <w:tab w:val="num" w:pos="1233"/>
        </w:tabs>
        <w:ind w:left="1233" w:hanging="180"/>
      </w:pPr>
      <w:rPr>
        <w:rFonts w:cs="Times New Roman"/>
      </w:rPr>
    </w:lvl>
    <w:lvl w:ilvl="3" w:tplc="000F0409" w:tentative="1">
      <w:start w:val="1"/>
      <w:numFmt w:val="decimal"/>
      <w:lvlText w:val="%4."/>
      <w:lvlJc w:val="left"/>
      <w:pPr>
        <w:tabs>
          <w:tab w:val="num" w:pos="1953"/>
        </w:tabs>
        <w:ind w:left="1953" w:hanging="360"/>
      </w:pPr>
      <w:rPr>
        <w:rFonts w:cs="Times New Roman"/>
      </w:rPr>
    </w:lvl>
    <w:lvl w:ilvl="4" w:tplc="00190409" w:tentative="1">
      <w:start w:val="1"/>
      <w:numFmt w:val="lowerLetter"/>
      <w:lvlText w:val="%5."/>
      <w:lvlJc w:val="left"/>
      <w:pPr>
        <w:tabs>
          <w:tab w:val="num" w:pos="2673"/>
        </w:tabs>
        <w:ind w:left="2673" w:hanging="360"/>
      </w:pPr>
      <w:rPr>
        <w:rFonts w:cs="Times New Roman"/>
      </w:rPr>
    </w:lvl>
    <w:lvl w:ilvl="5" w:tplc="001B0409" w:tentative="1">
      <w:start w:val="1"/>
      <w:numFmt w:val="lowerRoman"/>
      <w:lvlText w:val="%6."/>
      <w:lvlJc w:val="right"/>
      <w:pPr>
        <w:tabs>
          <w:tab w:val="num" w:pos="3393"/>
        </w:tabs>
        <w:ind w:left="3393" w:hanging="180"/>
      </w:pPr>
      <w:rPr>
        <w:rFonts w:cs="Times New Roman"/>
      </w:rPr>
    </w:lvl>
    <w:lvl w:ilvl="6" w:tplc="000F0409" w:tentative="1">
      <w:start w:val="1"/>
      <w:numFmt w:val="decimal"/>
      <w:lvlText w:val="%7."/>
      <w:lvlJc w:val="left"/>
      <w:pPr>
        <w:tabs>
          <w:tab w:val="num" w:pos="4113"/>
        </w:tabs>
        <w:ind w:left="4113" w:hanging="360"/>
      </w:pPr>
      <w:rPr>
        <w:rFonts w:cs="Times New Roman"/>
      </w:rPr>
    </w:lvl>
    <w:lvl w:ilvl="7" w:tplc="00190409" w:tentative="1">
      <w:start w:val="1"/>
      <w:numFmt w:val="lowerLetter"/>
      <w:lvlText w:val="%8."/>
      <w:lvlJc w:val="left"/>
      <w:pPr>
        <w:tabs>
          <w:tab w:val="num" w:pos="4833"/>
        </w:tabs>
        <w:ind w:left="4833" w:hanging="360"/>
      </w:pPr>
      <w:rPr>
        <w:rFonts w:cs="Times New Roman"/>
      </w:rPr>
    </w:lvl>
    <w:lvl w:ilvl="8" w:tplc="001B0409" w:tentative="1">
      <w:start w:val="1"/>
      <w:numFmt w:val="lowerRoman"/>
      <w:lvlText w:val="%9."/>
      <w:lvlJc w:val="right"/>
      <w:pPr>
        <w:tabs>
          <w:tab w:val="num" w:pos="5553"/>
        </w:tabs>
        <w:ind w:left="5553" w:hanging="180"/>
      </w:pPr>
      <w:rPr>
        <w:rFonts w:cs="Times New Roman"/>
      </w:rPr>
    </w:lvl>
  </w:abstractNum>
  <w:abstractNum w:abstractNumId="9">
    <w:nsid w:val="2A70404F"/>
    <w:multiLevelType w:val="hybridMultilevel"/>
    <w:tmpl w:val="C27CAF16"/>
    <w:lvl w:ilvl="0" w:tplc="EBDA8CA6">
      <w:start w:val="1"/>
      <w:numFmt w:val="decimal"/>
      <w:lvlText w:val="%1."/>
      <w:lvlJc w:val="left"/>
      <w:pPr>
        <w:ind w:left="-747"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0">
    <w:nsid w:val="2EA82242"/>
    <w:multiLevelType w:val="hybridMultilevel"/>
    <w:tmpl w:val="274E47C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F75655D"/>
    <w:multiLevelType w:val="hybridMultilevel"/>
    <w:tmpl w:val="ADFC11B0"/>
    <w:lvl w:ilvl="0" w:tplc="272AC5A2">
      <w:start w:val="1"/>
      <w:numFmt w:val="decimal"/>
      <w:lvlText w:val="%1."/>
      <w:lvlJc w:val="left"/>
      <w:pPr>
        <w:ind w:left="-180" w:hanging="360"/>
      </w:pPr>
      <w:rPr>
        <w:rFonts w:cs="Times New Roman" w:hint="default"/>
      </w:rPr>
    </w:lvl>
    <w:lvl w:ilvl="1" w:tplc="D368FDFE">
      <w:start w:val="1"/>
      <w:numFmt w:val="decimal"/>
      <w:lvlText w:val="%2."/>
      <w:lvlJc w:val="left"/>
      <w:pPr>
        <w:ind w:left="360" w:hanging="360"/>
      </w:pPr>
      <w:rPr>
        <w:rFonts w:cs="Times New Roman" w:hint="default"/>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2">
    <w:nsid w:val="30741A18"/>
    <w:multiLevelType w:val="hybridMultilevel"/>
    <w:tmpl w:val="066004D8"/>
    <w:lvl w:ilvl="0" w:tplc="85368584">
      <w:start w:val="1"/>
      <w:numFmt w:val="decimal"/>
      <w:lvlText w:val="%1)"/>
      <w:lvlJc w:val="left"/>
      <w:pPr>
        <w:tabs>
          <w:tab w:val="num" w:pos="-207"/>
        </w:tabs>
        <w:ind w:left="-207" w:hanging="360"/>
      </w:pPr>
      <w:rPr>
        <w:rFonts w:cs="Times New Roman" w:hint="default"/>
      </w:rPr>
    </w:lvl>
    <w:lvl w:ilvl="1" w:tplc="00190409" w:tentative="1">
      <w:start w:val="1"/>
      <w:numFmt w:val="lowerLetter"/>
      <w:lvlText w:val="%2."/>
      <w:lvlJc w:val="left"/>
      <w:pPr>
        <w:tabs>
          <w:tab w:val="num" w:pos="513"/>
        </w:tabs>
        <w:ind w:left="513" w:hanging="360"/>
      </w:pPr>
      <w:rPr>
        <w:rFonts w:cs="Times New Roman"/>
      </w:rPr>
    </w:lvl>
    <w:lvl w:ilvl="2" w:tplc="001B0409" w:tentative="1">
      <w:start w:val="1"/>
      <w:numFmt w:val="lowerRoman"/>
      <w:lvlText w:val="%3."/>
      <w:lvlJc w:val="right"/>
      <w:pPr>
        <w:tabs>
          <w:tab w:val="num" w:pos="1233"/>
        </w:tabs>
        <w:ind w:left="1233" w:hanging="180"/>
      </w:pPr>
      <w:rPr>
        <w:rFonts w:cs="Times New Roman"/>
      </w:rPr>
    </w:lvl>
    <w:lvl w:ilvl="3" w:tplc="000F0409" w:tentative="1">
      <w:start w:val="1"/>
      <w:numFmt w:val="decimal"/>
      <w:lvlText w:val="%4."/>
      <w:lvlJc w:val="left"/>
      <w:pPr>
        <w:tabs>
          <w:tab w:val="num" w:pos="1953"/>
        </w:tabs>
        <w:ind w:left="1953" w:hanging="360"/>
      </w:pPr>
      <w:rPr>
        <w:rFonts w:cs="Times New Roman"/>
      </w:rPr>
    </w:lvl>
    <w:lvl w:ilvl="4" w:tplc="00190409" w:tentative="1">
      <w:start w:val="1"/>
      <w:numFmt w:val="lowerLetter"/>
      <w:lvlText w:val="%5."/>
      <w:lvlJc w:val="left"/>
      <w:pPr>
        <w:tabs>
          <w:tab w:val="num" w:pos="2673"/>
        </w:tabs>
        <w:ind w:left="2673" w:hanging="360"/>
      </w:pPr>
      <w:rPr>
        <w:rFonts w:cs="Times New Roman"/>
      </w:rPr>
    </w:lvl>
    <w:lvl w:ilvl="5" w:tplc="001B0409" w:tentative="1">
      <w:start w:val="1"/>
      <w:numFmt w:val="lowerRoman"/>
      <w:lvlText w:val="%6."/>
      <w:lvlJc w:val="right"/>
      <w:pPr>
        <w:tabs>
          <w:tab w:val="num" w:pos="3393"/>
        </w:tabs>
        <w:ind w:left="3393" w:hanging="180"/>
      </w:pPr>
      <w:rPr>
        <w:rFonts w:cs="Times New Roman"/>
      </w:rPr>
    </w:lvl>
    <w:lvl w:ilvl="6" w:tplc="000F0409" w:tentative="1">
      <w:start w:val="1"/>
      <w:numFmt w:val="decimal"/>
      <w:lvlText w:val="%7."/>
      <w:lvlJc w:val="left"/>
      <w:pPr>
        <w:tabs>
          <w:tab w:val="num" w:pos="4113"/>
        </w:tabs>
        <w:ind w:left="4113" w:hanging="360"/>
      </w:pPr>
      <w:rPr>
        <w:rFonts w:cs="Times New Roman"/>
      </w:rPr>
    </w:lvl>
    <w:lvl w:ilvl="7" w:tplc="00190409" w:tentative="1">
      <w:start w:val="1"/>
      <w:numFmt w:val="lowerLetter"/>
      <w:lvlText w:val="%8."/>
      <w:lvlJc w:val="left"/>
      <w:pPr>
        <w:tabs>
          <w:tab w:val="num" w:pos="4833"/>
        </w:tabs>
        <w:ind w:left="4833" w:hanging="360"/>
      </w:pPr>
      <w:rPr>
        <w:rFonts w:cs="Times New Roman"/>
      </w:rPr>
    </w:lvl>
    <w:lvl w:ilvl="8" w:tplc="001B0409" w:tentative="1">
      <w:start w:val="1"/>
      <w:numFmt w:val="lowerRoman"/>
      <w:lvlText w:val="%9."/>
      <w:lvlJc w:val="right"/>
      <w:pPr>
        <w:tabs>
          <w:tab w:val="num" w:pos="5553"/>
        </w:tabs>
        <w:ind w:left="5553" w:hanging="180"/>
      </w:pPr>
      <w:rPr>
        <w:rFonts w:cs="Times New Roman"/>
      </w:rPr>
    </w:lvl>
  </w:abstractNum>
  <w:abstractNum w:abstractNumId="13">
    <w:nsid w:val="31C64283"/>
    <w:multiLevelType w:val="hybridMultilevel"/>
    <w:tmpl w:val="5D944D72"/>
    <w:lvl w:ilvl="0" w:tplc="EBDA8CA6">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4">
    <w:nsid w:val="31F00D95"/>
    <w:multiLevelType w:val="hybridMultilevel"/>
    <w:tmpl w:val="E4A64E34"/>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B5E3DF2"/>
    <w:multiLevelType w:val="hybridMultilevel"/>
    <w:tmpl w:val="4BFA23E8"/>
    <w:lvl w:ilvl="0" w:tplc="83363C14">
      <w:start w:val="30"/>
      <w:numFmt w:val="bullet"/>
      <w:lvlText w:val="-"/>
      <w:lvlJc w:val="left"/>
      <w:pPr>
        <w:ind w:left="450" w:hanging="360"/>
      </w:pPr>
      <w:rPr>
        <w:rFonts w:ascii="Calibri" w:eastAsia="MS ??" w:hAnsi="Calibr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1116E68"/>
    <w:multiLevelType w:val="hybridMultilevel"/>
    <w:tmpl w:val="9B2A2482"/>
    <w:lvl w:ilvl="0" w:tplc="D6C27E86">
      <w:start w:val="1"/>
      <w:numFmt w:val="decimal"/>
      <w:pStyle w:val="Listaconvietas2"/>
      <w:lvlText w:val="%1."/>
      <w:lvlJc w:val="left"/>
      <w:pPr>
        <w:tabs>
          <w:tab w:val="num" w:pos="-207"/>
        </w:tabs>
        <w:ind w:left="-207" w:hanging="360"/>
      </w:pPr>
      <w:rPr>
        <w:rFonts w:cs="Times New Roman" w:hint="default"/>
      </w:rPr>
    </w:lvl>
    <w:lvl w:ilvl="1" w:tplc="11928398">
      <w:start w:val="1"/>
      <w:numFmt w:val="upperLetter"/>
      <w:lvlText w:val="%2."/>
      <w:lvlJc w:val="left"/>
      <w:pPr>
        <w:tabs>
          <w:tab w:val="num" w:pos="360"/>
        </w:tabs>
        <w:ind w:left="360" w:hanging="360"/>
      </w:pPr>
      <w:rPr>
        <w:rFonts w:eastAsia="Times New Roman" w:cs="Courier New" w:hint="default"/>
      </w:rPr>
    </w:lvl>
    <w:lvl w:ilvl="2" w:tplc="0409001B">
      <w:start w:val="1"/>
      <w:numFmt w:val="lowerRoman"/>
      <w:lvlText w:val="%3."/>
      <w:lvlJc w:val="right"/>
      <w:pPr>
        <w:tabs>
          <w:tab w:val="num" w:pos="1233"/>
        </w:tabs>
        <w:ind w:left="1233" w:hanging="180"/>
      </w:pPr>
      <w:rPr>
        <w:rFonts w:cs="Times New Roman"/>
      </w:rPr>
    </w:lvl>
    <w:lvl w:ilvl="3" w:tplc="0409000F" w:tentative="1">
      <w:start w:val="1"/>
      <w:numFmt w:val="decimal"/>
      <w:lvlText w:val="%4."/>
      <w:lvlJc w:val="left"/>
      <w:pPr>
        <w:tabs>
          <w:tab w:val="num" w:pos="1953"/>
        </w:tabs>
        <w:ind w:left="1953" w:hanging="360"/>
      </w:pPr>
      <w:rPr>
        <w:rFonts w:cs="Times New Roman"/>
      </w:rPr>
    </w:lvl>
    <w:lvl w:ilvl="4" w:tplc="04090019" w:tentative="1">
      <w:start w:val="1"/>
      <w:numFmt w:val="lowerLetter"/>
      <w:lvlText w:val="%5."/>
      <w:lvlJc w:val="left"/>
      <w:pPr>
        <w:tabs>
          <w:tab w:val="num" w:pos="2673"/>
        </w:tabs>
        <w:ind w:left="2673" w:hanging="360"/>
      </w:pPr>
      <w:rPr>
        <w:rFonts w:cs="Times New Roman"/>
      </w:rPr>
    </w:lvl>
    <w:lvl w:ilvl="5" w:tplc="0409001B" w:tentative="1">
      <w:start w:val="1"/>
      <w:numFmt w:val="lowerRoman"/>
      <w:lvlText w:val="%6."/>
      <w:lvlJc w:val="right"/>
      <w:pPr>
        <w:tabs>
          <w:tab w:val="num" w:pos="3393"/>
        </w:tabs>
        <w:ind w:left="3393" w:hanging="180"/>
      </w:pPr>
      <w:rPr>
        <w:rFonts w:cs="Times New Roman"/>
      </w:rPr>
    </w:lvl>
    <w:lvl w:ilvl="6" w:tplc="0409000F" w:tentative="1">
      <w:start w:val="1"/>
      <w:numFmt w:val="decimal"/>
      <w:lvlText w:val="%7."/>
      <w:lvlJc w:val="left"/>
      <w:pPr>
        <w:tabs>
          <w:tab w:val="num" w:pos="4113"/>
        </w:tabs>
        <w:ind w:left="4113" w:hanging="360"/>
      </w:pPr>
      <w:rPr>
        <w:rFonts w:cs="Times New Roman"/>
      </w:rPr>
    </w:lvl>
    <w:lvl w:ilvl="7" w:tplc="04090019" w:tentative="1">
      <w:start w:val="1"/>
      <w:numFmt w:val="lowerLetter"/>
      <w:lvlText w:val="%8."/>
      <w:lvlJc w:val="left"/>
      <w:pPr>
        <w:tabs>
          <w:tab w:val="num" w:pos="4833"/>
        </w:tabs>
        <w:ind w:left="4833" w:hanging="360"/>
      </w:pPr>
      <w:rPr>
        <w:rFonts w:cs="Times New Roman"/>
      </w:rPr>
    </w:lvl>
    <w:lvl w:ilvl="8" w:tplc="0409001B" w:tentative="1">
      <w:start w:val="1"/>
      <w:numFmt w:val="lowerRoman"/>
      <w:lvlText w:val="%9."/>
      <w:lvlJc w:val="right"/>
      <w:pPr>
        <w:tabs>
          <w:tab w:val="num" w:pos="5553"/>
        </w:tabs>
        <w:ind w:left="5553" w:hanging="180"/>
      </w:pPr>
      <w:rPr>
        <w:rFonts w:cs="Times New Roman"/>
      </w:rPr>
    </w:lvl>
  </w:abstractNum>
  <w:abstractNum w:abstractNumId="17">
    <w:nsid w:val="41C435C8"/>
    <w:multiLevelType w:val="hybridMultilevel"/>
    <w:tmpl w:val="EC646740"/>
    <w:lvl w:ilvl="0" w:tplc="41F839C6">
      <w:start w:val="1"/>
      <w:numFmt w:val="decimal"/>
      <w:lvlText w:val="%1."/>
      <w:lvlJc w:val="left"/>
      <w:pPr>
        <w:tabs>
          <w:tab w:val="num" w:pos="-207"/>
        </w:tabs>
        <w:ind w:left="-207" w:hanging="360"/>
      </w:pPr>
      <w:rPr>
        <w:rFonts w:ascii="Calibri" w:eastAsia="Times New Roman" w:hAnsi="Calibri" w:cs="Courier New"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233"/>
        </w:tabs>
        <w:ind w:left="1233" w:hanging="180"/>
      </w:pPr>
      <w:rPr>
        <w:rFonts w:cs="Times New Roman"/>
      </w:rPr>
    </w:lvl>
    <w:lvl w:ilvl="3" w:tplc="0409000F" w:tentative="1">
      <w:start w:val="1"/>
      <w:numFmt w:val="decimal"/>
      <w:lvlText w:val="%4."/>
      <w:lvlJc w:val="left"/>
      <w:pPr>
        <w:tabs>
          <w:tab w:val="num" w:pos="1953"/>
        </w:tabs>
        <w:ind w:left="1953" w:hanging="360"/>
      </w:pPr>
      <w:rPr>
        <w:rFonts w:cs="Times New Roman"/>
      </w:rPr>
    </w:lvl>
    <w:lvl w:ilvl="4" w:tplc="04090019" w:tentative="1">
      <w:start w:val="1"/>
      <w:numFmt w:val="lowerLetter"/>
      <w:lvlText w:val="%5."/>
      <w:lvlJc w:val="left"/>
      <w:pPr>
        <w:tabs>
          <w:tab w:val="num" w:pos="2673"/>
        </w:tabs>
        <w:ind w:left="2673" w:hanging="360"/>
      </w:pPr>
      <w:rPr>
        <w:rFonts w:cs="Times New Roman"/>
      </w:rPr>
    </w:lvl>
    <w:lvl w:ilvl="5" w:tplc="0409001B" w:tentative="1">
      <w:start w:val="1"/>
      <w:numFmt w:val="lowerRoman"/>
      <w:lvlText w:val="%6."/>
      <w:lvlJc w:val="right"/>
      <w:pPr>
        <w:tabs>
          <w:tab w:val="num" w:pos="3393"/>
        </w:tabs>
        <w:ind w:left="3393" w:hanging="180"/>
      </w:pPr>
      <w:rPr>
        <w:rFonts w:cs="Times New Roman"/>
      </w:rPr>
    </w:lvl>
    <w:lvl w:ilvl="6" w:tplc="0409000F" w:tentative="1">
      <w:start w:val="1"/>
      <w:numFmt w:val="decimal"/>
      <w:lvlText w:val="%7."/>
      <w:lvlJc w:val="left"/>
      <w:pPr>
        <w:tabs>
          <w:tab w:val="num" w:pos="4113"/>
        </w:tabs>
        <w:ind w:left="4113" w:hanging="360"/>
      </w:pPr>
      <w:rPr>
        <w:rFonts w:cs="Times New Roman"/>
      </w:rPr>
    </w:lvl>
    <w:lvl w:ilvl="7" w:tplc="04090019" w:tentative="1">
      <w:start w:val="1"/>
      <w:numFmt w:val="lowerLetter"/>
      <w:lvlText w:val="%8."/>
      <w:lvlJc w:val="left"/>
      <w:pPr>
        <w:tabs>
          <w:tab w:val="num" w:pos="4833"/>
        </w:tabs>
        <w:ind w:left="4833" w:hanging="360"/>
      </w:pPr>
      <w:rPr>
        <w:rFonts w:cs="Times New Roman"/>
      </w:rPr>
    </w:lvl>
    <w:lvl w:ilvl="8" w:tplc="0409001B" w:tentative="1">
      <w:start w:val="1"/>
      <w:numFmt w:val="lowerRoman"/>
      <w:lvlText w:val="%9."/>
      <w:lvlJc w:val="right"/>
      <w:pPr>
        <w:tabs>
          <w:tab w:val="num" w:pos="5553"/>
        </w:tabs>
        <w:ind w:left="5553" w:hanging="180"/>
      </w:pPr>
      <w:rPr>
        <w:rFonts w:cs="Times New Roman"/>
      </w:rPr>
    </w:lvl>
  </w:abstractNum>
  <w:abstractNum w:abstractNumId="18">
    <w:nsid w:val="49440188"/>
    <w:multiLevelType w:val="hybridMultilevel"/>
    <w:tmpl w:val="DBEC6A50"/>
    <w:lvl w:ilvl="0" w:tplc="272AC5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49F75923"/>
    <w:multiLevelType w:val="hybridMultilevel"/>
    <w:tmpl w:val="D6121150"/>
    <w:lvl w:ilvl="0" w:tplc="000F0409">
      <w:start w:val="1"/>
      <w:numFmt w:val="decimal"/>
      <w:lvlText w:val="%1."/>
      <w:lvlJc w:val="left"/>
      <w:pPr>
        <w:tabs>
          <w:tab w:val="num" w:pos="0"/>
        </w:tabs>
        <w:ind w:hanging="360"/>
      </w:pPr>
      <w:rPr>
        <w:rFonts w:cs="Times New Roman"/>
      </w:rPr>
    </w:lvl>
    <w:lvl w:ilvl="1" w:tplc="1E00ADCC">
      <w:start w:val="8"/>
      <w:numFmt w:val="decimal"/>
      <w:lvlText w:val="%2"/>
      <w:lvlJc w:val="left"/>
      <w:pPr>
        <w:tabs>
          <w:tab w:val="num" w:pos="720"/>
        </w:tabs>
        <w:ind w:left="720" w:hanging="360"/>
      </w:pPr>
      <w:rPr>
        <w:rFonts w:cs="Times New Roman" w:hint="default"/>
      </w:rPr>
    </w:lvl>
    <w:lvl w:ilvl="2" w:tplc="001B0409" w:tentative="1">
      <w:start w:val="1"/>
      <w:numFmt w:val="lowerRoman"/>
      <w:lvlText w:val="%3."/>
      <w:lvlJc w:val="right"/>
      <w:pPr>
        <w:tabs>
          <w:tab w:val="num" w:pos="1440"/>
        </w:tabs>
        <w:ind w:left="1440" w:hanging="180"/>
      </w:pPr>
      <w:rPr>
        <w:rFonts w:cs="Times New Roman"/>
      </w:rPr>
    </w:lvl>
    <w:lvl w:ilvl="3" w:tplc="000F0409" w:tentative="1">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20">
    <w:nsid w:val="50C67402"/>
    <w:multiLevelType w:val="hybridMultilevel"/>
    <w:tmpl w:val="A8A68FC2"/>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52AF3B5C"/>
    <w:multiLevelType w:val="hybridMultilevel"/>
    <w:tmpl w:val="DBEC6A50"/>
    <w:lvl w:ilvl="0" w:tplc="272AC5A2">
      <w:start w:val="1"/>
      <w:numFmt w:val="decimal"/>
      <w:lvlText w:val="%1."/>
      <w:lvlJc w:val="left"/>
      <w:pPr>
        <w:ind w:left="-713" w:hanging="360"/>
      </w:pPr>
      <w:rPr>
        <w:rFonts w:cs="Times New Roman" w:hint="default"/>
      </w:rPr>
    </w:lvl>
    <w:lvl w:ilvl="1" w:tplc="04090019" w:tentative="1">
      <w:start w:val="1"/>
      <w:numFmt w:val="lowerLetter"/>
      <w:lvlText w:val="%2."/>
      <w:lvlJc w:val="left"/>
      <w:pPr>
        <w:ind w:left="907" w:hanging="360"/>
      </w:pPr>
      <w:rPr>
        <w:rFonts w:cs="Times New Roman"/>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2">
    <w:nsid w:val="52BC4009"/>
    <w:multiLevelType w:val="hybridMultilevel"/>
    <w:tmpl w:val="A5902688"/>
    <w:lvl w:ilvl="0" w:tplc="272AC5A2">
      <w:start w:val="1"/>
      <w:numFmt w:val="decimal"/>
      <w:lvlText w:val="%1."/>
      <w:lvlJc w:val="left"/>
      <w:pPr>
        <w:ind w:left="-1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EF4C2D"/>
    <w:multiLevelType w:val="hybridMultilevel"/>
    <w:tmpl w:val="2D8CA732"/>
    <w:lvl w:ilvl="0" w:tplc="0409000F">
      <w:start w:val="1"/>
      <w:numFmt w:val="decimal"/>
      <w:lvlText w:val="%1."/>
      <w:lvlJc w:val="left"/>
      <w:pPr>
        <w:ind w:left="153" w:hanging="360"/>
      </w:pPr>
      <w:rPr>
        <w:rFonts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4">
    <w:nsid w:val="5F6325E3"/>
    <w:multiLevelType w:val="hybridMultilevel"/>
    <w:tmpl w:val="6A42DA16"/>
    <w:lvl w:ilvl="0" w:tplc="272AC5A2">
      <w:start w:val="1"/>
      <w:numFmt w:val="decimal"/>
      <w:lvlText w:val="%1."/>
      <w:lvlJc w:val="left"/>
      <w:pPr>
        <w:ind w:left="-1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893C68"/>
    <w:multiLevelType w:val="hybridMultilevel"/>
    <w:tmpl w:val="627E08B2"/>
    <w:lvl w:ilvl="0" w:tplc="04090001">
      <w:start w:val="1"/>
      <w:numFmt w:val="decimal"/>
      <w:lvlText w:val="%1."/>
      <w:lvlJc w:val="left"/>
      <w:pPr>
        <w:tabs>
          <w:tab w:val="num" w:pos="360"/>
        </w:tabs>
        <w:ind w:left="360" w:hanging="360"/>
      </w:pPr>
    </w:lvl>
    <w:lvl w:ilvl="1" w:tplc="04090005" w:tentative="1">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nsid w:val="67464082"/>
    <w:multiLevelType w:val="hybridMultilevel"/>
    <w:tmpl w:val="D37E3C76"/>
    <w:lvl w:ilvl="0" w:tplc="FFFFFFF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F393892"/>
    <w:multiLevelType w:val="hybridMultilevel"/>
    <w:tmpl w:val="F6AA8004"/>
    <w:lvl w:ilvl="0" w:tplc="272AC5A2">
      <w:start w:val="1"/>
      <w:numFmt w:val="decimal"/>
      <w:lvlText w:val="%1."/>
      <w:lvlJc w:val="left"/>
      <w:pPr>
        <w:ind w:left="-1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4904BA"/>
    <w:multiLevelType w:val="hybridMultilevel"/>
    <w:tmpl w:val="1E22587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6"/>
  </w:num>
  <w:num w:numId="2">
    <w:abstractNumId w:val="17"/>
  </w:num>
  <w:num w:numId="3">
    <w:abstractNumId w:val="4"/>
  </w:num>
  <w:num w:numId="4">
    <w:abstractNumId w:val="6"/>
  </w:num>
  <w:num w:numId="5">
    <w:abstractNumId w:val="20"/>
  </w:num>
  <w:num w:numId="6">
    <w:abstractNumId w:val="14"/>
  </w:num>
  <w:num w:numId="7">
    <w:abstractNumId w:val="19"/>
  </w:num>
  <w:num w:numId="8">
    <w:abstractNumId w:val="12"/>
  </w:num>
  <w:num w:numId="9">
    <w:abstractNumId w:val="8"/>
  </w:num>
  <w:num w:numId="10">
    <w:abstractNumId w:val="7"/>
  </w:num>
  <w:num w:numId="11">
    <w:abstractNumId w:val="3"/>
  </w:num>
  <w:num w:numId="12">
    <w:abstractNumId w:val="23"/>
  </w:num>
  <w:num w:numId="13">
    <w:abstractNumId w:val="13"/>
  </w:num>
  <w:num w:numId="14">
    <w:abstractNumId w:val="9"/>
  </w:num>
  <w:num w:numId="15">
    <w:abstractNumId w:val="11"/>
  </w:num>
  <w:num w:numId="16">
    <w:abstractNumId w:val="0"/>
  </w:num>
  <w:num w:numId="17">
    <w:abstractNumId w:val="1"/>
  </w:num>
  <w:num w:numId="18">
    <w:abstractNumId w:val="2"/>
  </w:num>
  <w:num w:numId="19">
    <w:abstractNumId w:val="27"/>
  </w:num>
  <w:num w:numId="20">
    <w:abstractNumId w:val="22"/>
  </w:num>
  <w:num w:numId="21">
    <w:abstractNumId w:val="15"/>
  </w:num>
  <w:num w:numId="22">
    <w:abstractNumId w:val="24"/>
  </w:num>
  <w:num w:numId="23">
    <w:abstractNumId w:val="5"/>
  </w:num>
  <w:num w:numId="24">
    <w:abstractNumId w:val="25"/>
  </w:num>
  <w:num w:numId="25">
    <w:abstractNumId w:val="10"/>
  </w:num>
  <w:num w:numId="26">
    <w:abstractNumId w:val="26"/>
  </w:num>
  <w:num w:numId="27">
    <w:abstractNumId w:val="21"/>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how All Fiel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33BB5"/>
    <w:rsid w:val="00001320"/>
    <w:rsid w:val="00005C56"/>
    <w:rsid w:val="00011E32"/>
    <w:rsid w:val="00024DA1"/>
    <w:rsid w:val="000646D9"/>
    <w:rsid w:val="00073A92"/>
    <w:rsid w:val="000B1A95"/>
    <w:rsid w:val="000B2240"/>
    <w:rsid w:val="000C33CF"/>
    <w:rsid w:val="000C3909"/>
    <w:rsid w:val="000D5082"/>
    <w:rsid w:val="000E23C4"/>
    <w:rsid w:val="000F2953"/>
    <w:rsid w:val="00101E47"/>
    <w:rsid w:val="0010203D"/>
    <w:rsid w:val="001042D9"/>
    <w:rsid w:val="00104A57"/>
    <w:rsid w:val="00114A1A"/>
    <w:rsid w:val="001166E6"/>
    <w:rsid w:val="0012280C"/>
    <w:rsid w:val="00124253"/>
    <w:rsid w:val="001253E8"/>
    <w:rsid w:val="0012710A"/>
    <w:rsid w:val="00132B21"/>
    <w:rsid w:val="00162608"/>
    <w:rsid w:val="00172351"/>
    <w:rsid w:val="001936D5"/>
    <w:rsid w:val="001A2AC3"/>
    <w:rsid w:val="001B2734"/>
    <w:rsid w:val="001B4B4C"/>
    <w:rsid w:val="001B7636"/>
    <w:rsid w:val="001B781C"/>
    <w:rsid w:val="001B7880"/>
    <w:rsid w:val="001C0571"/>
    <w:rsid w:val="001D1725"/>
    <w:rsid w:val="001D2231"/>
    <w:rsid w:val="001D49EB"/>
    <w:rsid w:val="001F189D"/>
    <w:rsid w:val="001F3464"/>
    <w:rsid w:val="001F49E6"/>
    <w:rsid w:val="001F7B9F"/>
    <w:rsid w:val="00200939"/>
    <w:rsid w:val="00210147"/>
    <w:rsid w:val="002227E2"/>
    <w:rsid w:val="00235ED8"/>
    <w:rsid w:val="002449E5"/>
    <w:rsid w:val="00260021"/>
    <w:rsid w:val="002722AD"/>
    <w:rsid w:val="0028772B"/>
    <w:rsid w:val="0029741B"/>
    <w:rsid w:val="002B01AA"/>
    <w:rsid w:val="002B24F3"/>
    <w:rsid w:val="002B7365"/>
    <w:rsid w:val="002C7205"/>
    <w:rsid w:val="002E1479"/>
    <w:rsid w:val="002E6728"/>
    <w:rsid w:val="00321B1E"/>
    <w:rsid w:val="0032485D"/>
    <w:rsid w:val="0033386B"/>
    <w:rsid w:val="00333BB5"/>
    <w:rsid w:val="003357F2"/>
    <w:rsid w:val="003360E6"/>
    <w:rsid w:val="00343DFF"/>
    <w:rsid w:val="00345099"/>
    <w:rsid w:val="00357003"/>
    <w:rsid w:val="00360996"/>
    <w:rsid w:val="00365B0C"/>
    <w:rsid w:val="00374D91"/>
    <w:rsid w:val="003A590D"/>
    <w:rsid w:val="003C332E"/>
    <w:rsid w:val="003C4F72"/>
    <w:rsid w:val="003D43C4"/>
    <w:rsid w:val="003E6425"/>
    <w:rsid w:val="003F3F37"/>
    <w:rsid w:val="0042661A"/>
    <w:rsid w:val="004461CD"/>
    <w:rsid w:val="004502CC"/>
    <w:rsid w:val="0047610C"/>
    <w:rsid w:val="0047683E"/>
    <w:rsid w:val="004878CF"/>
    <w:rsid w:val="00490C7D"/>
    <w:rsid w:val="0049759E"/>
    <w:rsid w:val="004B0A60"/>
    <w:rsid w:val="004B31FF"/>
    <w:rsid w:val="004B5130"/>
    <w:rsid w:val="004B5875"/>
    <w:rsid w:val="004B6E41"/>
    <w:rsid w:val="004B76D6"/>
    <w:rsid w:val="004C5A73"/>
    <w:rsid w:val="004C75B2"/>
    <w:rsid w:val="004E0F54"/>
    <w:rsid w:val="004E463A"/>
    <w:rsid w:val="004F00D5"/>
    <w:rsid w:val="004F2C73"/>
    <w:rsid w:val="00502131"/>
    <w:rsid w:val="005021B4"/>
    <w:rsid w:val="00504EEF"/>
    <w:rsid w:val="005170A5"/>
    <w:rsid w:val="0052276E"/>
    <w:rsid w:val="00546B99"/>
    <w:rsid w:val="005517A8"/>
    <w:rsid w:val="00560264"/>
    <w:rsid w:val="0057264F"/>
    <w:rsid w:val="0059065F"/>
    <w:rsid w:val="00596073"/>
    <w:rsid w:val="005B4536"/>
    <w:rsid w:val="005B4B50"/>
    <w:rsid w:val="005B64CF"/>
    <w:rsid w:val="005B6C78"/>
    <w:rsid w:val="005B7F2F"/>
    <w:rsid w:val="005C3968"/>
    <w:rsid w:val="005C52F7"/>
    <w:rsid w:val="005C7595"/>
    <w:rsid w:val="005C77E4"/>
    <w:rsid w:val="005E28A6"/>
    <w:rsid w:val="005E3278"/>
    <w:rsid w:val="005E423F"/>
    <w:rsid w:val="005E4E70"/>
    <w:rsid w:val="005E6200"/>
    <w:rsid w:val="005F3C16"/>
    <w:rsid w:val="005F7284"/>
    <w:rsid w:val="0061032F"/>
    <w:rsid w:val="006204AF"/>
    <w:rsid w:val="00634126"/>
    <w:rsid w:val="006355FD"/>
    <w:rsid w:val="00655A40"/>
    <w:rsid w:val="006724A8"/>
    <w:rsid w:val="00695FC5"/>
    <w:rsid w:val="006A42B4"/>
    <w:rsid w:val="006A6BCB"/>
    <w:rsid w:val="006B0D0E"/>
    <w:rsid w:val="006B4768"/>
    <w:rsid w:val="006C00F8"/>
    <w:rsid w:val="006C4C36"/>
    <w:rsid w:val="006C774F"/>
    <w:rsid w:val="006D4144"/>
    <w:rsid w:val="006D495B"/>
    <w:rsid w:val="006D4B3D"/>
    <w:rsid w:val="006E1D09"/>
    <w:rsid w:val="006E5876"/>
    <w:rsid w:val="006F0998"/>
    <w:rsid w:val="00702D4F"/>
    <w:rsid w:val="00710CE1"/>
    <w:rsid w:val="00721E73"/>
    <w:rsid w:val="00726D48"/>
    <w:rsid w:val="0072763D"/>
    <w:rsid w:val="00744F2C"/>
    <w:rsid w:val="00745196"/>
    <w:rsid w:val="00754DBC"/>
    <w:rsid w:val="007658B2"/>
    <w:rsid w:val="00766D6E"/>
    <w:rsid w:val="00770478"/>
    <w:rsid w:val="007711F3"/>
    <w:rsid w:val="00782DB5"/>
    <w:rsid w:val="00791D4F"/>
    <w:rsid w:val="007A2B00"/>
    <w:rsid w:val="007C5369"/>
    <w:rsid w:val="007E4655"/>
    <w:rsid w:val="007E5745"/>
    <w:rsid w:val="0080364D"/>
    <w:rsid w:val="00804056"/>
    <w:rsid w:val="0080580C"/>
    <w:rsid w:val="00812237"/>
    <w:rsid w:val="008604F0"/>
    <w:rsid w:val="00870BF5"/>
    <w:rsid w:val="008965E5"/>
    <w:rsid w:val="008A1F27"/>
    <w:rsid w:val="008B7C8B"/>
    <w:rsid w:val="008D3D5A"/>
    <w:rsid w:val="008D4D62"/>
    <w:rsid w:val="008D6A7B"/>
    <w:rsid w:val="008E30A3"/>
    <w:rsid w:val="008F0D01"/>
    <w:rsid w:val="009020EC"/>
    <w:rsid w:val="009101C1"/>
    <w:rsid w:val="00910696"/>
    <w:rsid w:val="0091477D"/>
    <w:rsid w:val="009151EF"/>
    <w:rsid w:val="00921832"/>
    <w:rsid w:val="009366B6"/>
    <w:rsid w:val="00975BA8"/>
    <w:rsid w:val="0098651D"/>
    <w:rsid w:val="0098706A"/>
    <w:rsid w:val="00991AAF"/>
    <w:rsid w:val="00993C97"/>
    <w:rsid w:val="00997F04"/>
    <w:rsid w:val="009A40FA"/>
    <w:rsid w:val="009B0C04"/>
    <w:rsid w:val="009B41F1"/>
    <w:rsid w:val="009B6B7E"/>
    <w:rsid w:val="009D5295"/>
    <w:rsid w:val="009D7BA7"/>
    <w:rsid w:val="009F6387"/>
    <w:rsid w:val="00A14795"/>
    <w:rsid w:val="00A170DA"/>
    <w:rsid w:val="00A22E4E"/>
    <w:rsid w:val="00A22F73"/>
    <w:rsid w:val="00A26369"/>
    <w:rsid w:val="00A2720F"/>
    <w:rsid w:val="00A419D2"/>
    <w:rsid w:val="00A455AF"/>
    <w:rsid w:val="00A5104E"/>
    <w:rsid w:val="00A62739"/>
    <w:rsid w:val="00A708FB"/>
    <w:rsid w:val="00A80A3D"/>
    <w:rsid w:val="00A817F8"/>
    <w:rsid w:val="00A81F49"/>
    <w:rsid w:val="00A85C5D"/>
    <w:rsid w:val="00A94ABF"/>
    <w:rsid w:val="00AA2454"/>
    <w:rsid w:val="00AA264E"/>
    <w:rsid w:val="00AA4A57"/>
    <w:rsid w:val="00AA760A"/>
    <w:rsid w:val="00AB3414"/>
    <w:rsid w:val="00AC13DD"/>
    <w:rsid w:val="00AC356F"/>
    <w:rsid w:val="00AC4332"/>
    <w:rsid w:val="00AC7493"/>
    <w:rsid w:val="00AD5497"/>
    <w:rsid w:val="00AE23D3"/>
    <w:rsid w:val="00AE63A8"/>
    <w:rsid w:val="00AE6E4C"/>
    <w:rsid w:val="00AE7583"/>
    <w:rsid w:val="00AF0C00"/>
    <w:rsid w:val="00AF2A36"/>
    <w:rsid w:val="00B10F21"/>
    <w:rsid w:val="00B1673D"/>
    <w:rsid w:val="00B174D0"/>
    <w:rsid w:val="00B17B68"/>
    <w:rsid w:val="00B41B9C"/>
    <w:rsid w:val="00B65AA2"/>
    <w:rsid w:val="00B66BC0"/>
    <w:rsid w:val="00B66BFB"/>
    <w:rsid w:val="00B73DA0"/>
    <w:rsid w:val="00B93687"/>
    <w:rsid w:val="00BA20DB"/>
    <w:rsid w:val="00BA4E25"/>
    <w:rsid w:val="00BB1F6D"/>
    <w:rsid w:val="00BC41CF"/>
    <w:rsid w:val="00BC7DAA"/>
    <w:rsid w:val="00BF7296"/>
    <w:rsid w:val="00C049B8"/>
    <w:rsid w:val="00C24252"/>
    <w:rsid w:val="00C27211"/>
    <w:rsid w:val="00C34A74"/>
    <w:rsid w:val="00C378D0"/>
    <w:rsid w:val="00C37FC6"/>
    <w:rsid w:val="00C41AE9"/>
    <w:rsid w:val="00C52C7B"/>
    <w:rsid w:val="00C63A89"/>
    <w:rsid w:val="00C64FE6"/>
    <w:rsid w:val="00C72E99"/>
    <w:rsid w:val="00C82942"/>
    <w:rsid w:val="00C82A7A"/>
    <w:rsid w:val="00C92C90"/>
    <w:rsid w:val="00C95273"/>
    <w:rsid w:val="00C972C3"/>
    <w:rsid w:val="00CA2A3A"/>
    <w:rsid w:val="00CB290F"/>
    <w:rsid w:val="00CD28EF"/>
    <w:rsid w:val="00CE577D"/>
    <w:rsid w:val="00D15115"/>
    <w:rsid w:val="00D156B8"/>
    <w:rsid w:val="00D2036A"/>
    <w:rsid w:val="00D30975"/>
    <w:rsid w:val="00D34F70"/>
    <w:rsid w:val="00D35C3B"/>
    <w:rsid w:val="00D4165E"/>
    <w:rsid w:val="00D440F0"/>
    <w:rsid w:val="00D778D3"/>
    <w:rsid w:val="00D8627C"/>
    <w:rsid w:val="00D86C2D"/>
    <w:rsid w:val="00D97917"/>
    <w:rsid w:val="00DB76F6"/>
    <w:rsid w:val="00DC0EF3"/>
    <w:rsid w:val="00DD5E6A"/>
    <w:rsid w:val="00DD68E8"/>
    <w:rsid w:val="00DE2B1E"/>
    <w:rsid w:val="00E02461"/>
    <w:rsid w:val="00E07749"/>
    <w:rsid w:val="00E2386A"/>
    <w:rsid w:val="00E30B63"/>
    <w:rsid w:val="00E33905"/>
    <w:rsid w:val="00E36390"/>
    <w:rsid w:val="00E37EE6"/>
    <w:rsid w:val="00E42D3C"/>
    <w:rsid w:val="00E468CC"/>
    <w:rsid w:val="00E5313E"/>
    <w:rsid w:val="00E632D3"/>
    <w:rsid w:val="00E73FFB"/>
    <w:rsid w:val="00E80E3A"/>
    <w:rsid w:val="00E833F8"/>
    <w:rsid w:val="00EA340B"/>
    <w:rsid w:val="00EA4A1F"/>
    <w:rsid w:val="00EB1DD9"/>
    <w:rsid w:val="00ED71FA"/>
    <w:rsid w:val="00EF6C3D"/>
    <w:rsid w:val="00F00CA7"/>
    <w:rsid w:val="00F13D7F"/>
    <w:rsid w:val="00F1654A"/>
    <w:rsid w:val="00F2398C"/>
    <w:rsid w:val="00F26F0E"/>
    <w:rsid w:val="00F3117F"/>
    <w:rsid w:val="00F329C2"/>
    <w:rsid w:val="00F35D73"/>
    <w:rsid w:val="00F37F3D"/>
    <w:rsid w:val="00F445BC"/>
    <w:rsid w:val="00F461D6"/>
    <w:rsid w:val="00F4701B"/>
    <w:rsid w:val="00F50E73"/>
    <w:rsid w:val="00F534BA"/>
    <w:rsid w:val="00F61308"/>
    <w:rsid w:val="00F77752"/>
    <w:rsid w:val="00F83FEE"/>
    <w:rsid w:val="00F85213"/>
    <w:rsid w:val="00F87367"/>
    <w:rsid w:val="00FA3F71"/>
    <w:rsid w:val="00FA5BCA"/>
    <w:rsid w:val="00FC2862"/>
    <w:rsid w:val="00FD0B73"/>
    <w:rsid w:val="00FD6574"/>
    <w:rsid w:val="00FE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3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3BB5"/>
    <w:rPr>
      <w:rFonts w:ascii="Times New Roman" w:hAnsi="Times New Roman"/>
      <w:color w:val="000000"/>
      <w:sz w:val="24"/>
      <w:szCs w:val="24"/>
    </w:rPr>
  </w:style>
  <w:style w:type="paragraph" w:styleId="Ttulo1">
    <w:name w:val="heading 1"/>
    <w:basedOn w:val="Normal"/>
    <w:next w:val="Normal"/>
    <w:link w:val="Ttulo1Car"/>
    <w:uiPriority w:val="99"/>
    <w:qFormat/>
    <w:rsid w:val="00333BB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33BB5"/>
    <w:pPr>
      <w:tabs>
        <w:tab w:val="left" w:pos="-720"/>
      </w:tabs>
      <w:ind w:left="576" w:hanging="576"/>
      <w:outlineLvl w:val="1"/>
    </w:pPr>
    <w:rPr>
      <w:rFonts w:ascii="Arial" w:hAnsi="Arial" w:cs="Arial"/>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33BB5"/>
    <w:rPr>
      <w:rFonts w:ascii="Arial" w:hAnsi="Arial" w:cs="Arial"/>
      <w:b/>
      <w:bCs/>
      <w:color w:val="000000"/>
      <w:kern w:val="32"/>
      <w:sz w:val="32"/>
      <w:szCs w:val="32"/>
      <w:lang w:eastAsia="en-US"/>
    </w:rPr>
  </w:style>
  <w:style w:type="character" w:customStyle="1" w:styleId="Ttulo2Car">
    <w:name w:val="Título 2 Car"/>
    <w:basedOn w:val="Fuentedeprrafopredeter"/>
    <w:link w:val="Ttulo2"/>
    <w:uiPriority w:val="99"/>
    <w:locked/>
    <w:rsid w:val="00333BB5"/>
    <w:rPr>
      <w:rFonts w:ascii="Arial" w:hAnsi="Arial" w:cs="Arial"/>
      <w:i/>
      <w:iCs/>
      <w:color w:val="000000"/>
      <w:u w:val="single"/>
      <w:lang w:eastAsia="en-US"/>
    </w:rPr>
  </w:style>
  <w:style w:type="paragraph" w:styleId="Encabezado">
    <w:name w:val="header"/>
    <w:basedOn w:val="Normal"/>
    <w:link w:val="EncabezadoCar"/>
    <w:uiPriority w:val="99"/>
    <w:rsid w:val="00333BB5"/>
    <w:pPr>
      <w:tabs>
        <w:tab w:val="center" w:pos="4320"/>
        <w:tab w:val="right" w:pos="8640"/>
      </w:tabs>
    </w:pPr>
    <w:rPr>
      <w:rFonts w:ascii="Times" w:hAnsi="Times"/>
      <w:color w:val="auto"/>
      <w:szCs w:val="20"/>
    </w:rPr>
  </w:style>
  <w:style w:type="character" w:customStyle="1" w:styleId="EncabezadoCar">
    <w:name w:val="Encabezado Car"/>
    <w:basedOn w:val="Fuentedeprrafopredeter"/>
    <w:link w:val="Encabezado"/>
    <w:uiPriority w:val="99"/>
    <w:locked/>
    <w:rsid w:val="00333BB5"/>
    <w:rPr>
      <w:rFonts w:ascii="Times" w:hAnsi="Times" w:cs="Times New Roman"/>
      <w:sz w:val="20"/>
      <w:szCs w:val="20"/>
      <w:lang w:eastAsia="en-US"/>
    </w:rPr>
  </w:style>
  <w:style w:type="paragraph" w:styleId="Sangradetdecuerpo">
    <w:name w:val="Body Text Indent"/>
    <w:basedOn w:val="Normal"/>
    <w:link w:val="SangradetdecuerpoCar"/>
    <w:uiPriority w:val="99"/>
    <w:rsid w:val="00333BB5"/>
    <w:pPr>
      <w:ind w:left="1440"/>
    </w:pPr>
    <w:rPr>
      <w:rFonts w:ascii="Times" w:hAnsi="Times"/>
      <w:color w:val="auto"/>
      <w:szCs w:val="20"/>
    </w:rPr>
  </w:style>
  <w:style w:type="character" w:customStyle="1" w:styleId="SangradetdecuerpoCar">
    <w:name w:val="Sangría de t. de cuerpo Car"/>
    <w:basedOn w:val="Fuentedeprrafopredeter"/>
    <w:link w:val="Sangradetdecuerpo"/>
    <w:uiPriority w:val="99"/>
    <w:locked/>
    <w:rsid w:val="00333BB5"/>
    <w:rPr>
      <w:rFonts w:ascii="Times" w:hAnsi="Times" w:cs="Times New Roman"/>
      <w:sz w:val="20"/>
      <w:szCs w:val="20"/>
      <w:lang w:eastAsia="en-US"/>
    </w:rPr>
  </w:style>
  <w:style w:type="paragraph" w:styleId="Textodecuerpo">
    <w:name w:val="Body Text"/>
    <w:basedOn w:val="Normal"/>
    <w:link w:val="TextodecuerpoCar"/>
    <w:uiPriority w:val="99"/>
    <w:rsid w:val="00333BB5"/>
    <w:pPr>
      <w:spacing w:after="120"/>
    </w:pPr>
    <w:rPr>
      <w:color w:val="auto"/>
    </w:rPr>
  </w:style>
  <w:style w:type="character" w:customStyle="1" w:styleId="TextodecuerpoCar">
    <w:name w:val="Texto de cuerpo Car"/>
    <w:basedOn w:val="Fuentedeprrafopredeter"/>
    <w:link w:val="Textodecuerpo"/>
    <w:uiPriority w:val="99"/>
    <w:locked/>
    <w:rsid w:val="00333BB5"/>
    <w:rPr>
      <w:rFonts w:ascii="Times New Roman" w:hAnsi="Times New Roman" w:cs="Times New Roman"/>
    </w:rPr>
  </w:style>
  <w:style w:type="paragraph" w:customStyle="1" w:styleId="GrantTextTight">
    <w:name w:val="Grant Text Tight"/>
    <w:basedOn w:val="Normal"/>
    <w:uiPriority w:val="99"/>
    <w:rsid w:val="00333BB5"/>
    <w:pPr>
      <w:widowControl w:val="0"/>
      <w:ind w:firstLine="360"/>
      <w:jc w:val="both"/>
    </w:pPr>
    <w:rPr>
      <w:rFonts w:ascii="Arial" w:hAnsi="Arial"/>
      <w:color w:val="auto"/>
      <w:sz w:val="22"/>
      <w:szCs w:val="22"/>
    </w:rPr>
  </w:style>
  <w:style w:type="character" w:styleId="Nmerodepgina">
    <w:name w:val="page number"/>
    <w:basedOn w:val="Fuentedeprrafopredeter"/>
    <w:uiPriority w:val="99"/>
    <w:rsid w:val="00333BB5"/>
    <w:rPr>
      <w:rFonts w:cs="Times New Roman"/>
    </w:rPr>
  </w:style>
  <w:style w:type="paragraph" w:customStyle="1" w:styleId="textlevel1">
    <w:name w:val="text level 1"/>
    <w:basedOn w:val="Normal"/>
    <w:uiPriority w:val="99"/>
    <w:rsid w:val="00333BB5"/>
    <w:pPr>
      <w:spacing w:before="120" w:after="120" w:line="480" w:lineRule="atLeast"/>
      <w:ind w:firstLine="187"/>
    </w:pPr>
    <w:rPr>
      <w:rFonts w:ascii="Arial" w:hAnsi="Arial"/>
      <w:color w:val="auto"/>
      <w:sz w:val="22"/>
    </w:rPr>
  </w:style>
  <w:style w:type="paragraph" w:styleId="Prrafodelista">
    <w:name w:val="List Paragraph"/>
    <w:basedOn w:val="Normal"/>
    <w:uiPriority w:val="99"/>
    <w:qFormat/>
    <w:rsid w:val="00333BB5"/>
    <w:pPr>
      <w:ind w:left="720"/>
      <w:contextualSpacing/>
    </w:pPr>
    <w:rPr>
      <w:rFonts w:ascii="Cambria" w:hAnsi="Cambria"/>
      <w:color w:val="auto"/>
    </w:rPr>
  </w:style>
  <w:style w:type="character" w:customStyle="1" w:styleId="titledisplay">
    <w:name w:val="titledisplay"/>
    <w:uiPriority w:val="99"/>
    <w:rsid w:val="00333BB5"/>
  </w:style>
  <w:style w:type="paragraph" w:styleId="Textodeglobo">
    <w:name w:val="Balloon Text"/>
    <w:basedOn w:val="Normal"/>
    <w:link w:val="TextodegloboCar"/>
    <w:uiPriority w:val="99"/>
    <w:semiHidden/>
    <w:rsid w:val="00333B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333BB5"/>
    <w:rPr>
      <w:rFonts w:ascii="Lucida Grande" w:hAnsi="Lucida Grande" w:cs="Lucida Grande"/>
      <w:color w:val="000000"/>
      <w:sz w:val="18"/>
      <w:szCs w:val="18"/>
      <w:lang w:eastAsia="en-US"/>
    </w:rPr>
  </w:style>
  <w:style w:type="paragraph" w:styleId="NormalWeb">
    <w:name w:val="Normal (Web)"/>
    <w:basedOn w:val="Normal"/>
    <w:uiPriority w:val="99"/>
    <w:semiHidden/>
    <w:rsid w:val="00333BB5"/>
    <w:pPr>
      <w:spacing w:before="100" w:beforeAutospacing="1" w:after="100" w:afterAutospacing="1"/>
    </w:pPr>
    <w:rPr>
      <w:rFonts w:ascii="Times" w:hAnsi="Times"/>
      <w:color w:val="auto"/>
      <w:sz w:val="20"/>
      <w:szCs w:val="20"/>
    </w:rPr>
  </w:style>
  <w:style w:type="character" w:styleId="Refdecomentario">
    <w:name w:val="annotation reference"/>
    <w:basedOn w:val="Fuentedeprrafopredeter"/>
    <w:semiHidden/>
    <w:unhideWhenUsed/>
    <w:rsid w:val="00A22E4E"/>
    <w:rPr>
      <w:sz w:val="18"/>
      <w:szCs w:val="18"/>
    </w:rPr>
  </w:style>
  <w:style w:type="paragraph" w:styleId="Textocomentario">
    <w:name w:val="annotation text"/>
    <w:basedOn w:val="Normal"/>
    <w:link w:val="TextocomentarioCar"/>
    <w:semiHidden/>
    <w:unhideWhenUsed/>
    <w:rsid w:val="00A22E4E"/>
  </w:style>
  <w:style w:type="character" w:customStyle="1" w:styleId="TextocomentarioCar">
    <w:name w:val="Texto comentario Car"/>
    <w:basedOn w:val="Fuentedeprrafopredeter"/>
    <w:link w:val="Textocomentario"/>
    <w:uiPriority w:val="99"/>
    <w:semiHidden/>
    <w:rsid w:val="00A22E4E"/>
    <w:rPr>
      <w:rFonts w:ascii="Times New Roman" w:hAnsi="Times New Roman"/>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22E4E"/>
    <w:rPr>
      <w:b/>
      <w:bCs/>
      <w:sz w:val="20"/>
      <w:szCs w:val="20"/>
    </w:rPr>
  </w:style>
  <w:style w:type="character" w:customStyle="1" w:styleId="AsuntodelcomentarioCar">
    <w:name w:val="Asunto del comentario Car"/>
    <w:basedOn w:val="TextocomentarioCar"/>
    <w:link w:val="Asuntodelcomentario"/>
    <w:uiPriority w:val="99"/>
    <w:semiHidden/>
    <w:rsid w:val="00A22E4E"/>
    <w:rPr>
      <w:rFonts w:ascii="Times New Roman" w:hAnsi="Times New Roman"/>
      <w:b/>
      <w:bCs/>
      <w:color w:val="000000"/>
      <w:sz w:val="20"/>
      <w:szCs w:val="20"/>
    </w:rPr>
  </w:style>
  <w:style w:type="character" w:styleId="Hipervnculo">
    <w:name w:val="Hyperlink"/>
    <w:basedOn w:val="Fuentedeprrafopredeter"/>
    <w:uiPriority w:val="99"/>
    <w:unhideWhenUsed/>
    <w:rsid w:val="004B5130"/>
    <w:rPr>
      <w:color w:val="0000FF"/>
      <w:u w:val="single"/>
    </w:rPr>
  </w:style>
  <w:style w:type="character" w:customStyle="1" w:styleId="apple-converted-space">
    <w:name w:val="apple-converted-space"/>
    <w:basedOn w:val="Fuentedeprrafopredeter"/>
    <w:rsid w:val="004B5130"/>
  </w:style>
  <w:style w:type="character" w:styleId="Hipervnculovisitado">
    <w:name w:val="FollowedHyperlink"/>
    <w:basedOn w:val="Fuentedeprrafopredeter"/>
    <w:uiPriority w:val="99"/>
    <w:semiHidden/>
    <w:unhideWhenUsed/>
    <w:rsid w:val="004B5130"/>
    <w:rPr>
      <w:color w:val="800080"/>
      <w:u w:val="single"/>
    </w:rPr>
  </w:style>
  <w:style w:type="paragraph" w:styleId="Revisin">
    <w:name w:val="Revision"/>
    <w:hidden/>
    <w:uiPriority w:val="99"/>
    <w:semiHidden/>
    <w:rsid w:val="002C7205"/>
    <w:rPr>
      <w:rFonts w:ascii="Times New Roman" w:hAnsi="Times New Roman"/>
      <w:color w:val="000000"/>
      <w:sz w:val="24"/>
      <w:szCs w:val="24"/>
    </w:rPr>
  </w:style>
  <w:style w:type="paragraph" w:styleId="Textodecuerpo3">
    <w:name w:val="Body Text 3"/>
    <w:basedOn w:val="Normal"/>
    <w:link w:val="Textodecuerpo3Car"/>
    <w:uiPriority w:val="99"/>
    <w:unhideWhenUsed/>
    <w:rsid w:val="00655A40"/>
    <w:pPr>
      <w:spacing w:after="120"/>
    </w:pPr>
    <w:rPr>
      <w:sz w:val="16"/>
      <w:szCs w:val="16"/>
    </w:rPr>
  </w:style>
  <w:style w:type="character" w:customStyle="1" w:styleId="Textodecuerpo3Car">
    <w:name w:val="Texto de cuerpo 3 Car"/>
    <w:basedOn w:val="Fuentedeprrafopredeter"/>
    <w:link w:val="Textodecuerpo3"/>
    <w:uiPriority w:val="99"/>
    <w:rsid w:val="00655A40"/>
    <w:rPr>
      <w:rFonts w:ascii="Times New Roman" w:hAnsi="Times New Roman"/>
      <w:color w:val="000000"/>
      <w:sz w:val="16"/>
      <w:szCs w:val="16"/>
    </w:rPr>
  </w:style>
  <w:style w:type="paragraph" w:styleId="Listaconvietas2">
    <w:name w:val="List Bullet 2"/>
    <w:basedOn w:val="Normal"/>
    <w:rsid w:val="008604F0"/>
    <w:pPr>
      <w:numPr>
        <w:numId w:val="1"/>
      </w:numPr>
      <w:spacing w:after="40"/>
      <w:jc w:val="both"/>
    </w:pPr>
    <w:rPr>
      <w:rFonts w:ascii="Times" w:eastAsia="Times New Roman" w:hAnsi="Times"/>
      <w:color w:val="auto"/>
      <w:sz w:val="22"/>
      <w:szCs w:val="20"/>
    </w:rPr>
  </w:style>
  <w:style w:type="paragraph" w:styleId="Piedepgina">
    <w:name w:val="footer"/>
    <w:basedOn w:val="Normal"/>
    <w:link w:val="PiedepginaCar"/>
    <w:uiPriority w:val="99"/>
    <w:unhideWhenUsed/>
    <w:rsid w:val="009151EF"/>
    <w:pPr>
      <w:tabs>
        <w:tab w:val="center" w:pos="4680"/>
        <w:tab w:val="right" w:pos="9360"/>
      </w:tabs>
    </w:pPr>
  </w:style>
  <w:style w:type="character" w:customStyle="1" w:styleId="PiedepginaCar">
    <w:name w:val="Pie de página Car"/>
    <w:basedOn w:val="Fuentedeprrafopredeter"/>
    <w:link w:val="Piedepgina"/>
    <w:uiPriority w:val="99"/>
    <w:rsid w:val="009151EF"/>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3BB5"/>
    <w:rPr>
      <w:rFonts w:ascii="Times New Roman" w:hAnsi="Times New Roman"/>
      <w:color w:val="000000"/>
      <w:sz w:val="24"/>
      <w:szCs w:val="24"/>
    </w:rPr>
  </w:style>
  <w:style w:type="paragraph" w:styleId="Ttulo1">
    <w:name w:val="heading 1"/>
    <w:basedOn w:val="Normal"/>
    <w:next w:val="Normal"/>
    <w:link w:val="Ttulo1Car"/>
    <w:uiPriority w:val="99"/>
    <w:qFormat/>
    <w:rsid w:val="00333BB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33BB5"/>
    <w:pPr>
      <w:tabs>
        <w:tab w:val="left" w:pos="-720"/>
      </w:tabs>
      <w:ind w:left="576" w:hanging="576"/>
      <w:outlineLvl w:val="1"/>
    </w:pPr>
    <w:rPr>
      <w:rFonts w:ascii="Arial" w:hAnsi="Arial" w:cs="Arial"/>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33BB5"/>
    <w:rPr>
      <w:rFonts w:ascii="Arial" w:hAnsi="Arial" w:cs="Arial"/>
      <w:b/>
      <w:bCs/>
      <w:color w:val="000000"/>
      <w:kern w:val="32"/>
      <w:sz w:val="32"/>
      <w:szCs w:val="32"/>
      <w:lang w:eastAsia="en-US"/>
    </w:rPr>
  </w:style>
  <w:style w:type="character" w:customStyle="1" w:styleId="Ttulo2Car">
    <w:name w:val="Título 2 Car"/>
    <w:basedOn w:val="Fuentedeprrafopredeter"/>
    <w:link w:val="Ttulo2"/>
    <w:uiPriority w:val="99"/>
    <w:locked/>
    <w:rsid w:val="00333BB5"/>
    <w:rPr>
      <w:rFonts w:ascii="Arial" w:hAnsi="Arial" w:cs="Arial"/>
      <w:i/>
      <w:iCs/>
      <w:color w:val="000000"/>
      <w:u w:val="single"/>
      <w:lang w:eastAsia="en-US"/>
    </w:rPr>
  </w:style>
  <w:style w:type="paragraph" w:styleId="Encabezado">
    <w:name w:val="header"/>
    <w:basedOn w:val="Normal"/>
    <w:link w:val="EncabezadoCar"/>
    <w:uiPriority w:val="99"/>
    <w:rsid w:val="00333BB5"/>
    <w:pPr>
      <w:tabs>
        <w:tab w:val="center" w:pos="4320"/>
        <w:tab w:val="right" w:pos="8640"/>
      </w:tabs>
    </w:pPr>
    <w:rPr>
      <w:rFonts w:ascii="Times" w:hAnsi="Times"/>
      <w:color w:val="auto"/>
      <w:szCs w:val="20"/>
    </w:rPr>
  </w:style>
  <w:style w:type="character" w:customStyle="1" w:styleId="EncabezadoCar">
    <w:name w:val="Encabezado Car"/>
    <w:basedOn w:val="Fuentedeprrafopredeter"/>
    <w:link w:val="Encabezado"/>
    <w:uiPriority w:val="99"/>
    <w:locked/>
    <w:rsid w:val="00333BB5"/>
    <w:rPr>
      <w:rFonts w:ascii="Times" w:hAnsi="Times" w:cs="Times New Roman"/>
      <w:sz w:val="20"/>
      <w:szCs w:val="20"/>
      <w:lang w:eastAsia="en-US"/>
    </w:rPr>
  </w:style>
  <w:style w:type="paragraph" w:styleId="Sangradetdecuerpo">
    <w:name w:val="Body Text Indent"/>
    <w:basedOn w:val="Normal"/>
    <w:link w:val="SangradetdecuerpoCar"/>
    <w:uiPriority w:val="99"/>
    <w:rsid w:val="00333BB5"/>
    <w:pPr>
      <w:ind w:left="1440"/>
    </w:pPr>
    <w:rPr>
      <w:rFonts w:ascii="Times" w:hAnsi="Times"/>
      <w:color w:val="auto"/>
      <w:szCs w:val="20"/>
    </w:rPr>
  </w:style>
  <w:style w:type="character" w:customStyle="1" w:styleId="SangradetdecuerpoCar">
    <w:name w:val="Sangría de t. de cuerpo Car"/>
    <w:basedOn w:val="Fuentedeprrafopredeter"/>
    <w:link w:val="Sangradetdecuerpo"/>
    <w:uiPriority w:val="99"/>
    <w:locked/>
    <w:rsid w:val="00333BB5"/>
    <w:rPr>
      <w:rFonts w:ascii="Times" w:hAnsi="Times" w:cs="Times New Roman"/>
      <w:sz w:val="20"/>
      <w:szCs w:val="20"/>
      <w:lang w:eastAsia="en-US"/>
    </w:rPr>
  </w:style>
  <w:style w:type="paragraph" w:styleId="Textodecuerpo">
    <w:name w:val="Body Text"/>
    <w:basedOn w:val="Normal"/>
    <w:link w:val="TextodecuerpoCar"/>
    <w:uiPriority w:val="99"/>
    <w:rsid w:val="00333BB5"/>
    <w:pPr>
      <w:spacing w:after="120"/>
    </w:pPr>
    <w:rPr>
      <w:color w:val="auto"/>
    </w:rPr>
  </w:style>
  <w:style w:type="character" w:customStyle="1" w:styleId="TextodecuerpoCar">
    <w:name w:val="Texto de cuerpo Car"/>
    <w:basedOn w:val="Fuentedeprrafopredeter"/>
    <w:link w:val="Textodecuerpo"/>
    <w:uiPriority w:val="99"/>
    <w:locked/>
    <w:rsid w:val="00333BB5"/>
    <w:rPr>
      <w:rFonts w:ascii="Times New Roman" w:hAnsi="Times New Roman" w:cs="Times New Roman"/>
    </w:rPr>
  </w:style>
  <w:style w:type="paragraph" w:customStyle="1" w:styleId="GrantTextTight">
    <w:name w:val="Grant Text Tight"/>
    <w:basedOn w:val="Normal"/>
    <w:uiPriority w:val="99"/>
    <w:rsid w:val="00333BB5"/>
    <w:pPr>
      <w:widowControl w:val="0"/>
      <w:ind w:firstLine="360"/>
      <w:jc w:val="both"/>
    </w:pPr>
    <w:rPr>
      <w:rFonts w:ascii="Arial" w:hAnsi="Arial"/>
      <w:color w:val="auto"/>
      <w:sz w:val="22"/>
      <w:szCs w:val="22"/>
    </w:rPr>
  </w:style>
  <w:style w:type="character" w:styleId="Nmerodepgina">
    <w:name w:val="page number"/>
    <w:basedOn w:val="Fuentedeprrafopredeter"/>
    <w:uiPriority w:val="99"/>
    <w:rsid w:val="00333BB5"/>
    <w:rPr>
      <w:rFonts w:cs="Times New Roman"/>
    </w:rPr>
  </w:style>
  <w:style w:type="paragraph" w:customStyle="1" w:styleId="textlevel1">
    <w:name w:val="text level 1"/>
    <w:basedOn w:val="Normal"/>
    <w:uiPriority w:val="99"/>
    <w:rsid w:val="00333BB5"/>
    <w:pPr>
      <w:spacing w:before="120" w:after="120" w:line="480" w:lineRule="atLeast"/>
      <w:ind w:firstLine="187"/>
    </w:pPr>
    <w:rPr>
      <w:rFonts w:ascii="Arial" w:hAnsi="Arial"/>
      <w:color w:val="auto"/>
      <w:sz w:val="22"/>
    </w:rPr>
  </w:style>
  <w:style w:type="paragraph" w:styleId="Prrafodelista">
    <w:name w:val="List Paragraph"/>
    <w:basedOn w:val="Normal"/>
    <w:uiPriority w:val="99"/>
    <w:qFormat/>
    <w:rsid w:val="00333BB5"/>
    <w:pPr>
      <w:ind w:left="720"/>
      <w:contextualSpacing/>
    </w:pPr>
    <w:rPr>
      <w:rFonts w:ascii="Cambria" w:hAnsi="Cambria"/>
      <w:color w:val="auto"/>
    </w:rPr>
  </w:style>
  <w:style w:type="character" w:customStyle="1" w:styleId="titledisplay">
    <w:name w:val="titledisplay"/>
    <w:uiPriority w:val="99"/>
    <w:rsid w:val="00333BB5"/>
  </w:style>
  <w:style w:type="paragraph" w:styleId="Textodeglobo">
    <w:name w:val="Balloon Text"/>
    <w:basedOn w:val="Normal"/>
    <w:link w:val="TextodegloboCar"/>
    <w:uiPriority w:val="99"/>
    <w:semiHidden/>
    <w:rsid w:val="00333B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333BB5"/>
    <w:rPr>
      <w:rFonts w:ascii="Lucida Grande" w:hAnsi="Lucida Grande" w:cs="Lucida Grande"/>
      <w:color w:val="000000"/>
      <w:sz w:val="18"/>
      <w:szCs w:val="18"/>
      <w:lang w:eastAsia="en-US"/>
    </w:rPr>
  </w:style>
  <w:style w:type="paragraph" w:styleId="NormalWeb">
    <w:name w:val="Normal (Web)"/>
    <w:basedOn w:val="Normal"/>
    <w:uiPriority w:val="99"/>
    <w:semiHidden/>
    <w:rsid w:val="00333BB5"/>
    <w:pPr>
      <w:spacing w:before="100" w:beforeAutospacing="1" w:after="100" w:afterAutospacing="1"/>
    </w:pPr>
    <w:rPr>
      <w:rFonts w:ascii="Times" w:hAnsi="Times"/>
      <w:color w:val="auto"/>
      <w:sz w:val="20"/>
      <w:szCs w:val="20"/>
    </w:rPr>
  </w:style>
  <w:style w:type="character" w:styleId="Refdecomentario">
    <w:name w:val="annotation reference"/>
    <w:basedOn w:val="Fuentedeprrafopredeter"/>
    <w:semiHidden/>
    <w:unhideWhenUsed/>
    <w:rsid w:val="00A22E4E"/>
    <w:rPr>
      <w:sz w:val="18"/>
      <w:szCs w:val="18"/>
    </w:rPr>
  </w:style>
  <w:style w:type="paragraph" w:styleId="Textocomentario">
    <w:name w:val="annotation text"/>
    <w:basedOn w:val="Normal"/>
    <w:link w:val="TextocomentarioCar"/>
    <w:semiHidden/>
    <w:unhideWhenUsed/>
    <w:rsid w:val="00A22E4E"/>
  </w:style>
  <w:style w:type="character" w:customStyle="1" w:styleId="TextocomentarioCar">
    <w:name w:val="Texto comentario Car"/>
    <w:basedOn w:val="Fuentedeprrafopredeter"/>
    <w:link w:val="Textocomentario"/>
    <w:uiPriority w:val="99"/>
    <w:semiHidden/>
    <w:rsid w:val="00A22E4E"/>
    <w:rPr>
      <w:rFonts w:ascii="Times New Roman" w:hAnsi="Times New Roman"/>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22E4E"/>
    <w:rPr>
      <w:b/>
      <w:bCs/>
      <w:sz w:val="20"/>
      <w:szCs w:val="20"/>
    </w:rPr>
  </w:style>
  <w:style w:type="character" w:customStyle="1" w:styleId="AsuntodelcomentarioCar">
    <w:name w:val="Asunto del comentario Car"/>
    <w:basedOn w:val="TextocomentarioCar"/>
    <w:link w:val="Asuntodelcomentario"/>
    <w:uiPriority w:val="99"/>
    <w:semiHidden/>
    <w:rsid w:val="00A22E4E"/>
    <w:rPr>
      <w:rFonts w:ascii="Times New Roman" w:hAnsi="Times New Roman"/>
      <w:b/>
      <w:bCs/>
      <w:color w:val="000000"/>
      <w:sz w:val="20"/>
      <w:szCs w:val="20"/>
    </w:rPr>
  </w:style>
  <w:style w:type="character" w:styleId="Hipervnculo">
    <w:name w:val="Hyperlink"/>
    <w:basedOn w:val="Fuentedeprrafopredeter"/>
    <w:uiPriority w:val="99"/>
    <w:unhideWhenUsed/>
    <w:rsid w:val="004B5130"/>
    <w:rPr>
      <w:color w:val="0000FF"/>
      <w:u w:val="single"/>
    </w:rPr>
  </w:style>
  <w:style w:type="character" w:customStyle="1" w:styleId="apple-converted-space">
    <w:name w:val="apple-converted-space"/>
    <w:basedOn w:val="Fuentedeprrafopredeter"/>
    <w:rsid w:val="004B5130"/>
  </w:style>
  <w:style w:type="character" w:styleId="Hipervnculovisitado">
    <w:name w:val="FollowedHyperlink"/>
    <w:basedOn w:val="Fuentedeprrafopredeter"/>
    <w:uiPriority w:val="99"/>
    <w:semiHidden/>
    <w:unhideWhenUsed/>
    <w:rsid w:val="004B5130"/>
    <w:rPr>
      <w:color w:val="800080"/>
      <w:u w:val="single"/>
    </w:rPr>
  </w:style>
  <w:style w:type="paragraph" w:styleId="Revisin">
    <w:name w:val="Revision"/>
    <w:hidden/>
    <w:uiPriority w:val="99"/>
    <w:semiHidden/>
    <w:rsid w:val="002C7205"/>
    <w:rPr>
      <w:rFonts w:ascii="Times New Roman" w:hAnsi="Times New Roman"/>
      <w:color w:val="000000"/>
      <w:sz w:val="24"/>
      <w:szCs w:val="24"/>
    </w:rPr>
  </w:style>
  <w:style w:type="paragraph" w:styleId="Textodecuerpo3">
    <w:name w:val="Body Text 3"/>
    <w:basedOn w:val="Normal"/>
    <w:link w:val="Textodecuerpo3Car"/>
    <w:uiPriority w:val="99"/>
    <w:unhideWhenUsed/>
    <w:rsid w:val="00655A40"/>
    <w:pPr>
      <w:spacing w:after="120"/>
    </w:pPr>
    <w:rPr>
      <w:sz w:val="16"/>
      <w:szCs w:val="16"/>
    </w:rPr>
  </w:style>
  <w:style w:type="character" w:customStyle="1" w:styleId="Textodecuerpo3Car">
    <w:name w:val="Texto de cuerpo 3 Car"/>
    <w:basedOn w:val="Fuentedeprrafopredeter"/>
    <w:link w:val="Textodecuerpo3"/>
    <w:uiPriority w:val="99"/>
    <w:rsid w:val="00655A40"/>
    <w:rPr>
      <w:rFonts w:ascii="Times New Roman" w:hAnsi="Times New Roman"/>
      <w:color w:val="000000"/>
      <w:sz w:val="16"/>
      <w:szCs w:val="16"/>
    </w:rPr>
  </w:style>
  <w:style w:type="paragraph" w:styleId="Listaconvietas2">
    <w:name w:val="List Bullet 2"/>
    <w:basedOn w:val="Normal"/>
    <w:rsid w:val="008604F0"/>
    <w:pPr>
      <w:numPr>
        <w:numId w:val="1"/>
      </w:numPr>
      <w:spacing w:after="40"/>
      <w:jc w:val="both"/>
    </w:pPr>
    <w:rPr>
      <w:rFonts w:ascii="Times" w:eastAsia="Times New Roman" w:hAnsi="Times"/>
      <w:color w:val="auto"/>
      <w:sz w:val="22"/>
      <w:szCs w:val="20"/>
    </w:rPr>
  </w:style>
  <w:style w:type="paragraph" w:styleId="Piedepgina">
    <w:name w:val="footer"/>
    <w:basedOn w:val="Normal"/>
    <w:link w:val="PiedepginaCar"/>
    <w:uiPriority w:val="99"/>
    <w:unhideWhenUsed/>
    <w:rsid w:val="009151EF"/>
    <w:pPr>
      <w:tabs>
        <w:tab w:val="center" w:pos="4680"/>
        <w:tab w:val="right" w:pos="9360"/>
      </w:tabs>
    </w:pPr>
  </w:style>
  <w:style w:type="character" w:customStyle="1" w:styleId="PiedepginaCar">
    <w:name w:val="Pie de página Car"/>
    <w:basedOn w:val="Fuentedeprrafopredeter"/>
    <w:link w:val="Piedepgina"/>
    <w:uiPriority w:val="99"/>
    <w:rsid w:val="009151EF"/>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2178">
      <w:bodyDiv w:val="1"/>
      <w:marLeft w:val="0"/>
      <w:marRight w:val="0"/>
      <w:marTop w:val="0"/>
      <w:marBottom w:val="0"/>
      <w:divBdr>
        <w:top w:val="none" w:sz="0" w:space="0" w:color="auto"/>
        <w:left w:val="none" w:sz="0" w:space="0" w:color="auto"/>
        <w:bottom w:val="none" w:sz="0" w:space="0" w:color="auto"/>
        <w:right w:val="none" w:sz="0" w:space="0" w:color="auto"/>
      </w:divBdr>
    </w:div>
    <w:div w:id="1056392708">
      <w:marLeft w:val="0"/>
      <w:marRight w:val="0"/>
      <w:marTop w:val="0"/>
      <w:marBottom w:val="0"/>
      <w:divBdr>
        <w:top w:val="none" w:sz="0" w:space="0" w:color="auto"/>
        <w:left w:val="none" w:sz="0" w:space="0" w:color="auto"/>
        <w:bottom w:val="none" w:sz="0" w:space="0" w:color="auto"/>
        <w:right w:val="none" w:sz="0" w:space="0" w:color="auto"/>
      </w:divBdr>
      <w:divsChild>
        <w:div w:id="1056392707">
          <w:marLeft w:val="0"/>
          <w:marRight w:val="0"/>
          <w:marTop w:val="0"/>
          <w:marBottom w:val="0"/>
          <w:divBdr>
            <w:top w:val="none" w:sz="0" w:space="0" w:color="auto"/>
            <w:left w:val="none" w:sz="0" w:space="0" w:color="auto"/>
            <w:bottom w:val="none" w:sz="0" w:space="0" w:color="auto"/>
            <w:right w:val="none" w:sz="0" w:space="0" w:color="auto"/>
          </w:divBdr>
          <w:divsChild>
            <w:div w:id="1056392705">
              <w:marLeft w:val="0"/>
              <w:marRight w:val="0"/>
              <w:marTop w:val="0"/>
              <w:marBottom w:val="0"/>
              <w:divBdr>
                <w:top w:val="none" w:sz="0" w:space="0" w:color="auto"/>
                <w:left w:val="none" w:sz="0" w:space="0" w:color="auto"/>
                <w:bottom w:val="none" w:sz="0" w:space="0" w:color="auto"/>
                <w:right w:val="none" w:sz="0" w:space="0" w:color="auto"/>
              </w:divBdr>
              <w:divsChild>
                <w:div w:id="1056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6692">
      <w:bodyDiv w:val="1"/>
      <w:marLeft w:val="0"/>
      <w:marRight w:val="0"/>
      <w:marTop w:val="0"/>
      <w:marBottom w:val="0"/>
      <w:divBdr>
        <w:top w:val="none" w:sz="0" w:space="0" w:color="auto"/>
        <w:left w:val="none" w:sz="0" w:space="0" w:color="auto"/>
        <w:bottom w:val="none" w:sz="0" w:space="0" w:color="auto"/>
        <w:right w:val="none" w:sz="0" w:space="0" w:color="auto"/>
      </w:divBdr>
    </w:div>
    <w:div w:id="18990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C809598FECF4EA7F2FA62809DF386" ma:contentTypeVersion="0" ma:contentTypeDescription="Create a new document." ma:contentTypeScope="" ma:versionID="7884471d6622fc5e77aa84307feba7f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49122-127C-4E37-982F-D3989814770A}">
  <ds:schemaRefs>
    <ds:schemaRef ds:uri="http://schemas.microsoft.com/office/2006/metadata/properties"/>
  </ds:schemaRefs>
</ds:datastoreItem>
</file>

<file path=customXml/itemProps2.xml><?xml version="1.0" encoding="utf-8"?>
<ds:datastoreItem xmlns:ds="http://schemas.openxmlformats.org/officeDocument/2006/customXml" ds:itemID="{E06FD886-D22D-409E-AA22-8EDB0083B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2A66D3-05DD-451F-B9ED-B16D7F9C5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7141</Words>
  <Characters>39278</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Navneet Kaur</dc:creator>
  <cp:lastModifiedBy>Laura</cp:lastModifiedBy>
  <cp:revision>3</cp:revision>
  <dcterms:created xsi:type="dcterms:W3CDTF">2019-11-18T16:29:00Z</dcterms:created>
  <dcterms:modified xsi:type="dcterms:W3CDTF">2019-11-26T23:12:00Z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0x010100E20C809598FECF4EA7F2FA62809DF386</vt:lpwstr>
  </property>
</Properties>
</file>