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68261" w14:textId="308378B2" w:rsidR="00CD66B0" w:rsidRDefault="00CD66B0" w:rsidP="00DD70C4">
      <w:pPr>
        <w:rPr>
          <w:b/>
          <w:bCs/>
        </w:rPr>
      </w:pPr>
    </w:p>
    <w:p w14:paraId="3EBA17D6" w14:textId="77777777" w:rsidR="00196AB8" w:rsidRPr="00196AB8" w:rsidRDefault="00196AB8" w:rsidP="00DD70C4">
      <w:pPr>
        <w:rPr>
          <w:b/>
          <w:bCs/>
        </w:rPr>
      </w:pPr>
    </w:p>
    <w:p w14:paraId="367C29B7" w14:textId="2899948D" w:rsidR="00CD66B0" w:rsidRPr="00EE2292" w:rsidRDefault="0024352E" w:rsidP="00DD70C4">
      <w:pPr>
        <w:rPr>
          <w:rFonts w:ascii="Arial" w:hAnsi="Arial" w:cs="Arial"/>
          <w:b/>
          <w:bCs/>
        </w:rPr>
      </w:pPr>
      <w:r w:rsidRPr="00EE2292">
        <w:rPr>
          <w:rFonts w:ascii="Arial" w:hAnsi="Arial" w:cs="Arial"/>
          <w:b/>
          <w:bCs/>
        </w:rPr>
        <w:t>Supplementary</w:t>
      </w:r>
      <w:r w:rsidR="00196AB8" w:rsidRPr="00EE2292">
        <w:rPr>
          <w:rFonts w:ascii="Arial" w:hAnsi="Arial" w:cs="Arial"/>
          <w:b/>
          <w:bCs/>
        </w:rPr>
        <w:t xml:space="preserve"> Table</w:t>
      </w:r>
      <w:r w:rsidR="00D05DC6" w:rsidRPr="00EE2292">
        <w:rPr>
          <w:rFonts w:ascii="Arial" w:hAnsi="Arial" w:cs="Arial"/>
          <w:b/>
          <w:bCs/>
        </w:rPr>
        <w:t>s</w:t>
      </w:r>
      <w:r w:rsidR="00196AB8" w:rsidRPr="00EE2292">
        <w:rPr>
          <w:rFonts w:ascii="Arial" w:hAnsi="Arial" w:cs="Arial"/>
          <w:b/>
          <w:bCs/>
        </w:rPr>
        <w:t xml:space="preserve"> </w:t>
      </w:r>
    </w:p>
    <w:p w14:paraId="4F0AB9B9" w14:textId="77777777" w:rsidR="006B1CBF" w:rsidRPr="00EE2292" w:rsidRDefault="006B1CBF" w:rsidP="00736285">
      <w:pPr>
        <w:rPr>
          <w:rFonts w:ascii="Arial" w:hAnsi="Arial" w:cs="Arial"/>
          <w:b/>
          <w:bCs/>
        </w:rPr>
      </w:pPr>
    </w:p>
    <w:p w14:paraId="3FD1587C" w14:textId="62CE5D04" w:rsidR="00D05DC6" w:rsidRPr="00EE2292" w:rsidRDefault="00D05DC6" w:rsidP="00736285">
      <w:pPr>
        <w:rPr>
          <w:rFonts w:ascii="Arial" w:hAnsi="Arial" w:cs="Arial"/>
          <w:b/>
          <w:bCs/>
        </w:rPr>
      </w:pPr>
      <w:r w:rsidRPr="00EE2292">
        <w:rPr>
          <w:rFonts w:ascii="Arial" w:hAnsi="Arial" w:cs="Arial"/>
          <w:b/>
          <w:bCs/>
        </w:rPr>
        <w:t xml:space="preserve">(insert </w:t>
      </w:r>
      <w:proofErr w:type="spellStart"/>
      <w:r w:rsidR="00E14EE4" w:rsidRPr="00EE2292">
        <w:rPr>
          <w:rFonts w:ascii="Arial" w:hAnsi="Arial" w:cs="Arial"/>
          <w:b/>
          <w:bCs/>
        </w:rPr>
        <w:t>STables</w:t>
      </w:r>
      <w:proofErr w:type="spellEnd"/>
      <w:r w:rsidR="00E14EE4" w:rsidRPr="00EE2292">
        <w:rPr>
          <w:rFonts w:ascii="Arial" w:hAnsi="Arial" w:cs="Arial"/>
          <w:b/>
          <w:bCs/>
        </w:rPr>
        <w:t xml:space="preserve"> 1a, 1b </w:t>
      </w:r>
      <w:r w:rsidR="00E14EE4" w:rsidRPr="00EE2292">
        <w:rPr>
          <w:rFonts w:ascii="Arial" w:hAnsi="Arial" w:cs="Arial"/>
        </w:rPr>
        <w:t>and</w:t>
      </w:r>
      <w:r w:rsidR="00E14EE4" w:rsidRPr="00EE2292">
        <w:rPr>
          <w:rFonts w:ascii="Arial" w:hAnsi="Arial" w:cs="Arial"/>
          <w:b/>
          <w:bCs/>
        </w:rPr>
        <w:t xml:space="preserve"> 1c </w:t>
      </w:r>
      <w:r w:rsidRPr="00EE2292">
        <w:rPr>
          <w:rFonts w:ascii="Arial" w:hAnsi="Arial" w:cs="Arial"/>
          <w:b/>
          <w:bCs/>
        </w:rPr>
        <w:t>here)</w:t>
      </w:r>
    </w:p>
    <w:p w14:paraId="6E94E30B" w14:textId="77777777" w:rsidR="00D05DC6" w:rsidRPr="00000C3B" w:rsidRDefault="00D05DC6" w:rsidP="00736285">
      <w:pPr>
        <w:rPr>
          <w:rFonts w:ascii="Arial" w:hAnsi="Arial" w:cs="Arial"/>
          <w:b/>
          <w:bCs/>
          <w:sz w:val="20"/>
          <w:szCs w:val="20"/>
        </w:rPr>
      </w:pPr>
    </w:p>
    <w:p w14:paraId="6653E947" w14:textId="43059111" w:rsidR="00A66460" w:rsidRPr="00000C3B" w:rsidRDefault="00736285" w:rsidP="00A66460">
      <w:pPr>
        <w:rPr>
          <w:rFonts w:ascii="Arial" w:hAnsi="Arial" w:cs="Arial"/>
          <w:sz w:val="20"/>
          <w:szCs w:val="20"/>
        </w:rPr>
      </w:pPr>
      <w:r w:rsidRPr="00000C3B">
        <w:rPr>
          <w:rFonts w:ascii="Arial" w:hAnsi="Arial" w:cs="Arial"/>
          <w:b/>
          <w:bCs/>
          <w:sz w:val="20"/>
          <w:szCs w:val="20"/>
        </w:rPr>
        <w:t xml:space="preserve">Table </w:t>
      </w:r>
      <w:r w:rsidR="00FC2289" w:rsidRPr="00000C3B">
        <w:rPr>
          <w:rFonts w:ascii="Arial" w:hAnsi="Arial" w:cs="Arial"/>
          <w:b/>
          <w:bCs/>
          <w:sz w:val="20"/>
          <w:szCs w:val="20"/>
        </w:rPr>
        <w:t>S</w:t>
      </w:r>
      <w:r w:rsidR="00522DA5" w:rsidRPr="00000C3B">
        <w:rPr>
          <w:rFonts w:ascii="Arial" w:hAnsi="Arial" w:cs="Arial"/>
          <w:b/>
          <w:bCs/>
          <w:sz w:val="20"/>
          <w:szCs w:val="20"/>
        </w:rPr>
        <w:t>2</w:t>
      </w:r>
      <w:r w:rsidR="00A66460" w:rsidRPr="00000C3B">
        <w:rPr>
          <w:rFonts w:ascii="Arial" w:hAnsi="Arial" w:cs="Arial"/>
          <w:b/>
          <w:bCs/>
          <w:sz w:val="20"/>
          <w:szCs w:val="20"/>
        </w:rPr>
        <w:t>.</w:t>
      </w:r>
      <w:r w:rsidR="00A66460" w:rsidRPr="00000C3B">
        <w:rPr>
          <w:rFonts w:ascii="Arial" w:hAnsi="Arial" w:cs="Arial"/>
          <w:sz w:val="20"/>
          <w:szCs w:val="20"/>
        </w:rPr>
        <w:t xml:space="preserve"> Summary of evidence of mediators between adversity and psychosis for Dissociation in clinical samples (subjects at risk for psychosis and with psychotic disorder) and in the general population</w:t>
      </w:r>
    </w:p>
    <w:tbl>
      <w:tblPr>
        <w:tblStyle w:val="PlainTable2"/>
        <w:tblW w:w="9875" w:type="dxa"/>
        <w:tblLayout w:type="fixed"/>
        <w:tblLook w:val="04A0" w:firstRow="1" w:lastRow="0" w:firstColumn="1" w:lastColumn="0" w:noHBand="0" w:noVBand="1"/>
      </w:tblPr>
      <w:tblGrid>
        <w:gridCol w:w="1474"/>
        <w:gridCol w:w="1118"/>
        <w:gridCol w:w="1094"/>
        <w:gridCol w:w="1134"/>
        <w:gridCol w:w="191"/>
        <w:gridCol w:w="1046"/>
        <w:gridCol w:w="1031"/>
        <w:gridCol w:w="15"/>
        <w:gridCol w:w="1119"/>
        <w:gridCol w:w="236"/>
        <w:gridCol w:w="1181"/>
        <w:gridCol w:w="236"/>
      </w:tblGrid>
      <w:tr w:rsidR="00074D4E" w14:paraId="0FE2FF77" w14:textId="77777777" w:rsidTr="00605845">
        <w:trPr>
          <w:gridAfter w:val="1"/>
          <w:cnfStyle w:val="100000000000" w:firstRow="1" w:lastRow="0" w:firstColumn="0" w:lastColumn="0" w:oddVBand="0" w:evenVBand="0" w:oddHBand="0" w:evenHBand="0" w:firstRowFirstColumn="0" w:firstRowLastColumn="0" w:lastRowFirstColumn="0" w:lastRowLastColumn="0"/>
          <w:wAfter w:w="236" w:type="dxa"/>
          <w:trHeight w:val="338"/>
        </w:trPr>
        <w:tc>
          <w:tcPr>
            <w:cnfStyle w:val="001000000000" w:firstRow="0" w:lastRow="0" w:firstColumn="1" w:lastColumn="0" w:oddVBand="0" w:evenVBand="0" w:oddHBand="0" w:evenHBand="0" w:firstRowFirstColumn="0" w:firstRowLastColumn="0" w:lastRowFirstColumn="0" w:lastRowLastColumn="0"/>
            <w:tcW w:w="1474" w:type="dxa"/>
            <w:tcBorders>
              <w:top w:val="single" w:sz="4" w:space="0" w:color="auto"/>
              <w:left w:val="nil"/>
              <w:bottom w:val="single" w:sz="4" w:space="0" w:color="auto"/>
              <w:right w:val="nil"/>
            </w:tcBorders>
          </w:tcPr>
          <w:p w14:paraId="5D9BF19A" w14:textId="77777777" w:rsidR="00074D4E" w:rsidRDefault="00074D4E" w:rsidP="00605845"/>
        </w:tc>
        <w:tc>
          <w:tcPr>
            <w:tcW w:w="3346" w:type="dxa"/>
            <w:gridSpan w:val="3"/>
            <w:tcBorders>
              <w:top w:val="single" w:sz="4" w:space="0" w:color="auto"/>
              <w:left w:val="nil"/>
              <w:bottom w:val="nil"/>
              <w:right w:val="nil"/>
            </w:tcBorders>
          </w:tcPr>
          <w:p w14:paraId="42908EB7" w14:textId="77777777" w:rsidR="00074D4E" w:rsidRPr="006679F9" w:rsidRDefault="00074D4E" w:rsidP="00605845">
            <w:pPr>
              <w:cnfStyle w:val="100000000000" w:firstRow="1" w:lastRow="0" w:firstColumn="0" w:lastColumn="0" w:oddVBand="0" w:evenVBand="0" w:oddHBand="0" w:evenHBand="0" w:firstRowFirstColumn="0" w:firstRowLastColumn="0" w:lastRowFirstColumn="0" w:lastRowLastColumn="0"/>
              <w:rPr>
                <w:b w:val="0"/>
                <w:bCs w:val="0"/>
                <w:sz w:val="22"/>
                <w:szCs w:val="22"/>
              </w:rPr>
            </w:pPr>
            <w:r>
              <w:rPr>
                <w:sz w:val="22"/>
                <w:szCs w:val="22"/>
              </w:rPr>
              <w:t>C</w:t>
            </w:r>
            <w:r w:rsidRPr="00336261">
              <w:rPr>
                <w:sz w:val="22"/>
                <w:szCs w:val="22"/>
              </w:rPr>
              <w:t>linical samples</w:t>
            </w:r>
          </w:p>
        </w:tc>
        <w:tc>
          <w:tcPr>
            <w:tcW w:w="3402" w:type="dxa"/>
            <w:gridSpan w:val="5"/>
            <w:tcBorders>
              <w:top w:val="single" w:sz="4" w:space="0" w:color="auto"/>
              <w:left w:val="nil"/>
              <w:bottom w:val="nil"/>
              <w:right w:val="nil"/>
            </w:tcBorders>
          </w:tcPr>
          <w:p w14:paraId="3EBFE04B" w14:textId="77777777" w:rsidR="00074D4E" w:rsidRPr="006679F9" w:rsidRDefault="00074D4E" w:rsidP="00605845">
            <w:pPr>
              <w:cnfStyle w:val="100000000000" w:firstRow="1" w:lastRow="0" w:firstColumn="0" w:lastColumn="0" w:oddVBand="0" w:evenVBand="0" w:oddHBand="0" w:evenHBand="0" w:firstRowFirstColumn="0" w:firstRowLastColumn="0" w:lastRowFirstColumn="0" w:lastRowLastColumn="0"/>
              <w:rPr>
                <w:b w:val="0"/>
                <w:bCs w:val="0"/>
                <w:sz w:val="22"/>
                <w:szCs w:val="22"/>
              </w:rPr>
            </w:pPr>
            <w:r>
              <w:rPr>
                <w:sz w:val="22"/>
                <w:szCs w:val="22"/>
              </w:rPr>
              <w:t>G</w:t>
            </w:r>
            <w:r w:rsidRPr="00336261">
              <w:rPr>
                <w:sz w:val="22"/>
                <w:szCs w:val="22"/>
              </w:rPr>
              <w:t>eneral population</w:t>
            </w:r>
          </w:p>
        </w:tc>
        <w:tc>
          <w:tcPr>
            <w:tcW w:w="1417" w:type="dxa"/>
            <w:gridSpan w:val="2"/>
            <w:tcBorders>
              <w:top w:val="single" w:sz="4" w:space="0" w:color="auto"/>
              <w:left w:val="nil"/>
              <w:bottom w:val="single" w:sz="4" w:space="0" w:color="auto"/>
              <w:right w:val="nil"/>
            </w:tcBorders>
          </w:tcPr>
          <w:p w14:paraId="620C609B" w14:textId="77777777" w:rsidR="00074D4E" w:rsidRPr="000E3883" w:rsidRDefault="00074D4E" w:rsidP="00605845">
            <w:pPr>
              <w:cnfStyle w:val="100000000000" w:firstRow="1" w:lastRow="0" w:firstColumn="0" w:lastColumn="0" w:oddVBand="0" w:evenVBand="0" w:oddHBand="0" w:evenHBand="0" w:firstRowFirstColumn="0" w:firstRowLastColumn="0" w:lastRowFirstColumn="0" w:lastRowLastColumn="0"/>
            </w:pPr>
            <w:r>
              <w:rPr>
                <w:b w:val="0"/>
                <w:bCs w:val="0"/>
                <w:sz w:val="22"/>
                <w:szCs w:val="22"/>
              </w:rPr>
              <w:t xml:space="preserve">     </w:t>
            </w:r>
            <w:r w:rsidRPr="000E3883">
              <w:rPr>
                <w:sz w:val="22"/>
                <w:szCs w:val="22"/>
              </w:rPr>
              <w:t>Total</w:t>
            </w:r>
          </w:p>
        </w:tc>
      </w:tr>
      <w:tr w:rsidR="00074D4E" w14:paraId="2027CDC9" w14:textId="77777777" w:rsidTr="00605845">
        <w:trPr>
          <w:gridAfter w:val="1"/>
          <w:cnfStyle w:val="000000100000" w:firstRow="0" w:lastRow="0" w:firstColumn="0" w:lastColumn="0" w:oddVBand="0" w:evenVBand="0" w:oddHBand="1" w:evenHBand="0" w:firstRowFirstColumn="0" w:firstRowLastColumn="0" w:lastRowFirstColumn="0" w:lastRowLastColumn="0"/>
          <w:wAfter w:w="236" w:type="dxa"/>
          <w:trHeight w:val="325"/>
        </w:trPr>
        <w:tc>
          <w:tcPr>
            <w:cnfStyle w:val="001000000000" w:firstRow="0" w:lastRow="0" w:firstColumn="1" w:lastColumn="0" w:oddVBand="0" w:evenVBand="0" w:oddHBand="0" w:evenHBand="0" w:firstRowFirstColumn="0" w:firstRowLastColumn="0" w:lastRowFirstColumn="0" w:lastRowLastColumn="0"/>
            <w:tcW w:w="1474" w:type="dxa"/>
            <w:tcBorders>
              <w:top w:val="single" w:sz="4" w:space="0" w:color="auto"/>
              <w:left w:val="nil"/>
              <w:bottom w:val="single" w:sz="4" w:space="0" w:color="auto"/>
              <w:right w:val="nil"/>
            </w:tcBorders>
          </w:tcPr>
          <w:p w14:paraId="126F33F4" w14:textId="77777777" w:rsidR="00074D4E" w:rsidRDefault="00074D4E" w:rsidP="00605845">
            <w:r>
              <w:t>Category</w:t>
            </w:r>
          </w:p>
        </w:tc>
        <w:tc>
          <w:tcPr>
            <w:tcW w:w="2212" w:type="dxa"/>
            <w:gridSpan w:val="2"/>
            <w:tcBorders>
              <w:top w:val="single" w:sz="4" w:space="0" w:color="auto"/>
              <w:left w:val="nil"/>
              <w:bottom w:val="single" w:sz="4" w:space="0" w:color="auto"/>
              <w:right w:val="nil"/>
            </w:tcBorders>
          </w:tcPr>
          <w:p w14:paraId="4F28C233" w14:textId="77777777" w:rsidR="00074D4E" w:rsidRDefault="00074D4E" w:rsidP="00605845">
            <w:pPr>
              <w:cnfStyle w:val="000000100000" w:firstRow="0" w:lastRow="0" w:firstColumn="0" w:lastColumn="0" w:oddVBand="0" w:evenVBand="0" w:oddHBand="1" w:evenHBand="0" w:firstRowFirstColumn="0" w:firstRowLastColumn="0" w:lastRowFirstColumn="0" w:lastRowLastColumn="0"/>
              <w:rPr>
                <w:i/>
                <w:iCs/>
                <w:sz w:val="22"/>
                <w:szCs w:val="22"/>
              </w:rPr>
            </w:pPr>
            <w:r w:rsidRPr="00003F83">
              <w:rPr>
                <w:i/>
                <w:iCs/>
                <w:sz w:val="22"/>
                <w:szCs w:val="22"/>
              </w:rPr>
              <w:t>Number of analyses</w:t>
            </w:r>
            <w:r>
              <w:rPr>
                <w:i/>
                <w:iCs/>
                <w:sz w:val="22"/>
                <w:szCs w:val="22"/>
              </w:rPr>
              <w:t>.</w:t>
            </w:r>
            <w:r w:rsidRPr="008B736A">
              <w:rPr>
                <w:i/>
                <w:iCs/>
                <w:sz w:val="22"/>
                <w:szCs w:val="22"/>
              </w:rPr>
              <w:t xml:space="preserve"> (number of </w:t>
            </w:r>
            <w:proofErr w:type="gramStart"/>
            <w:r w:rsidRPr="008B736A">
              <w:rPr>
                <w:i/>
                <w:iCs/>
                <w:sz w:val="22"/>
                <w:szCs w:val="22"/>
              </w:rPr>
              <w:t>studies)</w:t>
            </w:r>
            <w:r w:rsidRPr="00003F83">
              <w:rPr>
                <w:i/>
                <w:iCs/>
                <w:sz w:val="22"/>
                <w:szCs w:val="22"/>
              </w:rPr>
              <w:t xml:space="preserve"> </w:t>
            </w:r>
            <w:r>
              <w:rPr>
                <w:i/>
                <w:iCs/>
                <w:sz w:val="22"/>
                <w:szCs w:val="22"/>
              </w:rPr>
              <w:t xml:space="preserve">  </w:t>
            </w:r>
            <w:proofErr w:type="gramEnd"/>
            <w:r>
              <w:rPr>
                <w:i/>
                <w:iCs/>
                <w:sz w:val="22"/>
                <w:szCs w:val="22"/>
              </w:rPr>
              <w:t xml:space="preserve">                                   </w:t>
            </w:r>
          </w:p>
        </w:tc>
        <w:tc>
          <w:tcPr>
            <w:tcW w:w="1134" w:type="dxa"/>
            <w:tcBorders>
              <w:top w:val="nil"/>
              <w:left w:val="nil"/>
              <w:bottom w:val="single" w:sz="4" w:space="0" w:color="auto"/>
              <w:right w:val="nil"/>
            </w:tcBorders>
          </w:tcPr>
          <w:p w14:paraId="69AEFEF5" w14:textId="77777777" w:rsidR="00074D4E" w:rsidRDefault="00074D4E" w:rsidP="00605845">
            <w:pPr>
              <w:cnfStyle w:val="000000100000" w:firstRow="0" w:lastRow="0" w:firstColumn="0" w:lastColumn="0" w:oddVBand="0" w:evenVBand="0" w:oddHBand="1" w:evenHBand="0" w:firstRowFirstColumn="0" w:firstRowLastColumn="0" w:lastRowFirstColumn="0" w:lastRowLastColumn="0"/>
              <w:rPr>
                <w:i/>
                <w:iCs/>
                <w:sz w:val="22"/>
                <w:szCs w:val="22"/>
              </w:rPr>
            </w:pPr>
          </w:p>
        </w:tc>
        <w:tc>
          <w:tcPr>
            <w:tcW w:w="2268" w:type="dxa"/>
            <w:gridSpan w:val="3"/>
            <w:tcBorders>
              <w:top w:val="single" w:sz="4" w:space="0" w:color="auto"/>
              <w:left w:val="nil"/>
              <w:bottom w:val="single" w:sz="4" w:space="0" w:color="auto"/>
              <w:right w:val="nil"/>
            </w:tcBorders>
          </w:tcPr>
          <w:p w14:paraId="7977F470" w14:textId="77777777" w:rsidR="00074D4E" w:rsidRDefault="00074D4E" w:rsidP="00605845">
            <w:pPr>
              <w:cnfStyle w:val="000000100000" w:firstRow="0" w:lastRow="0" w:firstColumn="0" w:lastColumn="0" w:oddVBand="0" w:evenVBand="0" w:oddHBand="1" w:evenHBand="0" w:firstRowFirstColumn="0" w:firstRowLastColumn="0" w:lastRowFirstColumn="0" w:lastRowLastColumn="0"/>
              <w:rPr>
                <w:i/>
                <w:iCs/>
                <w:sz w:val="22"/>
                <w:szCs w:val="22"/>
              </w:rPr>
            </w:pPr>
            <w:r w:rsidRPr="00003F83">
              <w:rPr>
                <w:i/>
                <w:iCs/>
                <w:sz w:val="22"/>
                <w:szCs w:val="22"/>
              </w:rPr>
              <w:t>Number of analyses</w:t>
            </w:r>
            <w:r>
              <w:rPr>
                <w:i/>
                <w:iCs/>
                <w:sz w:val="22"/>
                <w:szCs w:val="22"/>
              </w:rPr>
              <w:t>.</w:t>
            </w:r>
            <w:r w:rsidRPr="008B736A">
              <w:rPr>
                <w:i/>
                <w:iCs/>
                <w:sz w:val="22"/>
                <w:szCs w:val="22"/>
              </w:rPr>
              <w:t xml:space="preserve"> (number of studies</w:t>
            </w:r>
            <w:r>
              <w:rPr>
                <w:i/>
                <w:iCs/>
                <w:sz w:val="22"/>
                <w:szCs w:val="22"/>
              </w:rPr>
              <w:t>)</w:t>
            </w:r>
          </w:p>
        </w:tc>
        <w:tc>
          <w:tcPr>
            <w:tcW w:w="1134" w:type="dxa"/>
            <w:gridSpan w:val="2"/>
            <w:tcBorders>
              <w:top w:val="nil"/>
              <w:left w:val="nil"/>
              <w:bottom w:val="single" w:sz="4" w:space="0" w:color="auto"/>
              <w:right w:val="nil"/>
            </w:tcBorders>
          </w:tcPr>
          <w:p w14:paraId="09E95B0F" w14:textId="77777777" w:rsidR="00074D4E" w:rsidRPr="000E3883" w:rsidRDefault="00074D4E" w:rsidP="00605845">
            <w:pPr>
              <w:cnfStyle w:val="000000100000" w:firstRow="0" w:lastRow="0" w:firstColumn="0" w:lastColumn="0" w:oddVBand="0" w:evenVBand="0" w:oddHBand="1" w:evenHBand="0" w:firstRowFirstColumn="0" w:firstRowLastColumn="0" w:lastRowFirstColumn="0" w:lastRowLastColumn="0"/>
              <w:rPr>
                <w:sz w:val="22"/>
                <w:szCs w:val="22"/>
              </w:rPr>
            </w:pPr>
          </w:p>
        </w:tc>
        <w:tc>
          <w:tcPr>
            <w:tcW w:w="1417" w:type="dxa"/>
            <w:gridSpan w:val="2"/>
            <w:tcBorders>
              <w:top w:val="single" w:sz="4" w:space="0" w:color="auto"/>
              <w:left w:val="nil"/>
              <w:bottom w:val="single" w:sz="4" w:space="0" w:color="auto"/>
              <w:right w:val="nil"/>
            </w:tcBorders>
          </w:tcPr>
          <w:p w14:paraId="5857175A" w14:textId="77777777" w:rsidR="00074D4E" w:rsidRPr="008877F2" w:rsidRDefault="00074D4E" w:rsidP="00605845">
            <w:pPr>
              <w:cnfStyle w:val="000000100000" w:firstRow="0" w:lastRow="0" w:firstColumn="0" w:lastColumn="0" w:oddVBand="0" w:evenVBand="0" w:oddHBand="1" w:evenHBand="0" w:firstRowFirstColumn="0" w:firstRowLastColumn="0" w:lastRowFirstColumn="0" w:lastRowLastColumn="0"/>
              <w:rPr>
                <w:sz w:val="22"/>
                <w:szCs w:val="22"/>
              </w:rPr>
            </w:pPr>
          </w:p>
        </w:tc>
      </w:tr>
      <w:tr w:rsidR="00074D4E" w14:paraId="487DDA5E" w14:textId="77777777" w:rsidTr="00605845">
        <w:trPr>
          <w:trHeight w:val="525"/>
        </w:trPr>
        <w:tc>
          <w:tcPr>
            <w:cnfStyle w:val="001000000000" w:firstRow="0" w:lastRow="0" w:firstColumn="1" w:lastColumn="0" w:oddVBand="0" w:evenVBand="0" w:oddHBand="0" w:evenHBand="0" w:firstRowFirstColumn="0" w:firstRowLastColumn="0" w:lastRowFirstColumn="0" w:lastRowLastColumn="0"/>
            <w:tcW w:w="1474" w:type="dxa"/>
            <w:tcBorders>
              <w:top w:val="single" w:sz="4" w:space="0" w:color="auto"/>
            </w:tcBorders>
          </w:tcPr>
          <w:p w14:paraId="320E55B0" w14:textId="77777777" w:rsidR="00074D4E" w:rsidRDefault="00074D4E" w:rsidP="00605845">
            <w:r>
              <w:t>(</w:t>
            </w:r>
            <w:r>
              <w:rPr>
                <w:i/>
                <w:sz w:val="22"/>
              </w:rPr>
              <w:t>N total</w:t>
            </w:r>
            <w:r w:rsidRPr="00FA2C61">
              <w:rPr>
                <w:i/>
                <w:sz w:val="22"/>
              </w:rPr>
              <w:t xml:space="preserve"> </w:t>
            </w:r>
            <w:r>
              <w:rPr>
                <w:i/>
                <w:sz w:val="22"/>
              </w:rPr>
              <w:t>analyses/studies</w:t>
            </w:r>
            <w:r w:rsidRPr="004427A9">
              <w:rPr>
                <w:sz w:val="20"/>
                <w:szCs w:val="20"/>
              </w:rPr>
              <w:t>*</w:t>
            </w:r>
            <w:r>
              <w:t>)</w:t>
            </w:r>
          </w:p>
        </w:tc>
        <w:tc>
          <w:tcPr>
            <w:tcW w:w="1118" w:type="dxa"/>
            <w:tcBorders>
              <w:top w:val="single" w:sz="4" w:space="0" w:color="auto"/>
            </w:tcBorders>
          </w:tcPr>
          <w:p w14:paraId="6AFA0738" w14:textId="77777777" w:rsidR="00074D4E" w:rsidRPr="00003F83" w:rsidRDefault="00074D4E" w:rsidP="006058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Evidence of m</w:t>
            </w:r>
            <w:r w:rsidRPr="00003F83">
              <w:rPr>
                <w:sz w:val="20"/>
                <w:szCs w:val="20"/>
              </w:rPr>
              <w:t>ediation</w:t>
            </w:r>
          </w:p>
        </w:tc>
        <w:tc>
          <w:tcPr>
            <w:tcW w:w="1094" w:type="dxa"/>
            <w:tcBorders>
              <w:top w:val="single" w:sz="4" w:space="0" w:color="auto"/>
            </w:tcBorders>
          </w:tcPr>
          <w:p w14:paraId="14F3D7B9" w14:textId="77777777" w:rsidR="00074D4E" w:rsidRPr="00003F83" w:rsidRDefault="00074D4E" w:rsidP="00605845">
            <w:pPr>
              <w:cnfStyle w:val="000000000000" w:firstRow="0" w:lastRow="0" w:firstColumn="0" w:lastColumn="0" w:oddVBand="0" w:evenVBand="0" w:oddHBand="0" w:evenHBand="0" w:firstRowFirstColumn="0" w:firstRowLastColumn="0" w:lastRowFirstColumn="0" w:lastRowLastColumn="0"/>
              <w:rPr>
                <w:sz w:val="20"/>
                <w:szCs w:val="20"/>
              </w:rPr>
            </w:pPr>
            <w:r w:rsidRPr="00003F83">
              <w:rPr>
                <w:sz w:val="20"/>
                <w:szCs w:val="20"/>
              </w:rPr>
              <w:t>Null mediation</w:t>
            </w:r>
          </w:p>
        </w:tc>
        <w:tc>
          <w:tcPr>
            <w:tcW w:w="1325" w:type="dxa"/>
            <w:gridSpan w:val="2"/>
          </w:tcPr>
          <w:p w14:paraId="69A788BB" w14:textId="77777777" w:rsidR="00074D4E" w:rsidRPr="00403424" w:rsidRDefault="00074D4E" w:rsidP="00605845">
            <w:pPr>
              <w:cnfStyle w:val="000000000000" w:firstRow="0" w:lastRow="0" w:firstColumn="0" w:lastColumn="0" w:oddVBand="0" w:evenVBand="0" w:oddHBand="0" w:evenHBand="0" w:firstRowFirstColumn="0" w:firstRowLastColumn="0" w:lastRowFirstColumn="0" w:lastRowLastColumn="0"/>
              <w:rPr>
                <w:sz w:val="20"/>
                <w:szCs w:val="20"/>
              </w:rPr>
            </w:pPr>
            <w:r w:rsidRPr="004427A9">
              <w:rPr>
                <w:sz w:val="20"/>
                <w:szCs w:val="20"/>
              </w:rPr>
              <w:t>% analyses supporting mediation</w:t>
            </w:r>
          </w:p>
        </w:tc>
        <w:tc>
          <w:tcPr>
            <w:tcW w:w="1046" w:type="dxa"/>
          </w:tcPr>
          <w:p w14:paraId="5B35546F" w14:textId="77777777" w:rsidR="00074D4E" w:rsidRPr="00003F83" w:rsidRDefault="00074D4E" w:rsidP="00605845">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Evidenceof</w:t>
            </w:r>
            <w:proofErr w:type="spellEnd"/>
            <w:r>
              <w:rPr>
                <w:sz w:val="20"/>
                <w:szCs w:val="20"/>
              </w:rPr>
              <w:t xml:space="preserve"> </w:t>
            </w:r>
            <w:r w:rsidRPr="00003F83">
              <w:rPr>
                <w:sz w:val="20"/>
                <w:szCs w:val="20"/>
              </w:rPr>
              <w:t>mediation</w:t>
            </w:r>
          </w:p>
        </w:tc>
        <w:tc>
          <w:tcPr>
            <w:tcW w:w="1046" w:type="dxa"/>
            <w:gridSpan w:val="2"/>
          </w:tcPr>
          <w:p w14:paraId="27F512BF" w14:textId="77777777" w:rsidR="00074D4E" w:rsidRPr="00003F83" w:rsidRDefault="00074D4E" w:rsidP="00605845">
            <w:pPr>
              <w:cnfStyle w:val="000000000000" w:firstRow="0" w:lastRow="0" w:firstColumn="0" w:lastColumn="0" w:oddVBand="0" w:evenVBand="0" w:oddHBand="0" w:evenHBand="0" w:firstRowFirstColumn="0" w:firstRowLastColumn="0" w:lastRowFirstColumn="0" w:lastRowLastColumn="0"/>
              <w:rPr>
                <w:sz w:val="20"/>
                <w:szCs w:val="20"/>
              </w:rPr>
            </w:pPr>
            <w:r w:rsidRPr="00003F83">
              <w:rPr>
                <w:sz w:val="20"/>
                <w:szCs w:val="20"/>
              </w:rPr>
              <w:t>Null mediation</w:t>
            </w:r>
          </w:p>
        </w:tc>
        <w:tc>
          <w:tcPr>
            <w:tcW w:w="1355" w:type="dxa"/>
            <w:gridSpan w:val="2"/>
          </w:tcPr>
          <w:p w14:paraId="7FDCFCDA" w14:textId="77777777" w:rsidR="00074D4E" w:rsidRPr="004427A9" w:rsidRDefault="00074D4E" w:rsidP="00605845">
            <w:pPr>
              <w:cnfStyle w:val="000000000000" w:firstRow="0" w:lastRow="0" w:firstColumn="0" w:lastColumn="0" w:oddVBand="0" w:evenVBand="0" w:oddHBand="0" w:evenHBand="0" w:firstRowFirstColumn="0" w:firstRowLastColumn="0" w:lastRowFirstColumn="0" w:lastRowLastColumn="0"/>
              <w:rPr>
                <w:sz w:val="20"/>
                <w:szCs w:val="20"/>
              </w:rPr>
            </w:pPr>
            <w:r w:rsidRPr="004427A9">
              <w:rPr>
                <w:sz w:val="20"/>
                <w:szCs w:val="20"/>
              </w:rPr>
              <w:t>% analyses supporting mediation</w:t>
            </w:r>
          </w:p>
        </w:tc>
        <w:tc>
          <w:tcPr>
            <w:tcW w:w="1417" w:type="dxa"/>
            <w:gridSpan w:val="2"/>
          </w:tcPr>
          <w:p w14:paraId="5BDD44BC" w14:textId="77777777" w:rsidR="00074D4E" w:rsidRDefault="00074D4E" w:rsidP="00605845">
            <w:pPr>
              <w:cnfStyle w:val="000000000000" w:firstRow="0" w:lastRow="0" w:firstColumn="0" w:lastColumn="0" w:oddVBand="0" w:evenVBand="0" w:oddHBand="0" w:evenHBand="0" w:firstRowFirstColumn="0" w:firstRowLastColumn="0" w:lastRowFirstColumn="0" w:lastRowLastColumn="0"/>
              <w:rPr>
                <w:sz w:val="20"/>
                <w:szCs w:val="20"/>
              </w:rPr>
            </w:pPr>
            <w:r w:rsidRPr="004427A9">
              <w:rPr>
                <w:sz w:val="20"/>
                <w:szCs w:val="20"/>
              </w:rPr>
              <w:t xml:space="preserve">% analyses supporting mediation  </w:t>
            </w:r>
          </w:p>
          <w:p w14:paraId="52A2BEC8" w14:textId="77777777" w:rsidR="00074D4E" w:rsidRPr="004427A9" w:rsidRDefault="00074D4E" w:rsidP="00605845">
            <w:pPr>
              <w:cnfStyle w:val="000000000000" w:firstRow="0" w:lastRow="0" w:firstColumn="0" w:lastColumn="0" w:oddVBand="0" w:evenVBand="0" w:oddHBand="0" w:evenHBand="0" w:firstRowFirstColumn="0" w:firstRowLastColumn="0" w:lastRowFirstColumn="0" w:lastRowLastColumn="0"/>
              <w:rPr>
                <w:sz w:val="20"/>
                <w:szCs w:val="20"/>
              </w:rPr>
            </w:pPr>
          </w:p>
        </w:tc>
      </w:tr>
      <w:tr w:rsidR="00A66460" w14:paraId="3E37320A" w14:textId="77777777" w:rsidTr="00605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1F2F2E94" w14:textId="2FE1E0B2" w:rsidR="00A66460" w:rsidRPr="00E601D9" w:rsidRDefault="00A66460" w:rsidP="00A66460">
            <w:pPr>
              <w:rPr>
                <w:rFonts w:cstheme="minorHAnsi"/>
                <w:sz w:val="22"/>
                <w:szCs w:val="22"/>
              </w:rPr>
            </w:pPr>
            <w:r w:rsidRPr="00E601D9">
              <w:rPr>
                <w:rFonts w:cstheme="minorHAnsi"/>
                <w:sz w:val="22"/>
                <w:szCs w:val="22"/>
              </w:rPr>
              <w:t>Dissociation (43/12)</w:t>
            </w:r>
          </w:p>
        </w:tc>
        <w:tc>
          <w:tcPr>
            <w:tcW w:w="1118" w:type="dxa"/>
          </w:tcPr>
          <w:p w14:paraId="701AA2DA" w14:textId="1999A178" w:rsidR="00A66460" w:rsidRPr="00E601D9" w:rsidRDefault="00A66460" w:rsidP="00A66460">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601D9">
              <w:rPr>
                <w:rFonts w:cstheme="minorHAnsi"/>
                <w:sz w:val="22"/>
                <w:szCs w:val="22"/>
              </w:rPr>
              <w:t>6(4)</w:t>
            </w:r>
          </w:p>
        </w:tc>
        <w:tc>
          <w:tcPr>
            <w:tcW w:w="1094" w:type="dxa"/>
          </w:tcPr>
          <w:p w14:paraId="48E68326" w14:textId="2FEE1666" w:rsidR="00A66460" w:rsidRPr="00E601D9" w:rsidRDefault="00A66460" w:rsidP="00A66460">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601D9">
              <w:rPr>
                <w:rFonts w:cstheme="minorHAnsi"/>
                <w:sz w:val="22"/>
                <w:szCs w:val="22"/>
              </w:rPr>
              <w:t>20(6)</w:t>
            </w:r>
          </w:p>
        </w:tc>
        <w:tc>
          <w:tcPr>
            <w:tcW w:w="1325" w:type="dxa"/>
            <w:gridSpan w:val="2"/>
          </w:tcPr>
          <w:p w14:paraId="42D4488A" w14:textId="77777777" w:rsidR="00A66460" w:rsidRPr="00E601D9" w:rsidRDefault="00A66460" w:rsidP="00A66460">
            <w:p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E601D9">
              <w:rPr>
                <w:rFonts w:cstheme="minorHAnsi"/>
                <w:b/>
                <w:bCs/>
                <w:sz w:val="22"/>
                <w:szCs w:val="22"/>
              </w:rPr>
              <w:t>23%</w:t>
            </w:r>
          </w:p>
          <w:p w14:paraId="64EFAC13" w14:textId="060213A2" w:rsidR="00A66460" w:rsidRPr="00E601D9" w:rsidRDefault="00A66460" w:rsidP="00A66460">
            <w:p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p>
          <w:p w14:paraId="214C8A67" w14:textId="77777777" w:rsidR="00A66460" w:rsidRPr="00E601D9" w:rsidRDefault="00A66460" w:rsidP="00A66460">
            <w:p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p>
        </w:tc>
        <w:tc>
          <w:tcPr>
            <w:tcW w:w="1046" w:type="dxa"/>
          </w:tcPr>
          <w:p w14:paraId="1066541B" w14:textId="5B14BADE" w:rsidR="00A66460" w:rsidRPr="00E601D9" w:rsidRDefault="00A66460" w:rsidP="00A66460">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601D9">
              <w:rPr>
                <w:rFonts w:cstheme="minorHAnsi"/>
                <w:sz w:val="22"/>
                <w:szCs w:val="22"/>
              </w:rPr>
              <w:t>12(6)</w:t>
            </w:r>
          </w:p>
        </w:tc>
        <w:tc>
          <w:tcPr>
            <w:tcW w:w="1046" w:type="dxa"/>
            <w:gridSpan w:val="2"/>
          </w:tcPr>
          <w:p w14:paraId="40B55C9C" w14:textId="12B1A252" w:rsidR="00A66460" w:rsidRPr="00E601D9" w:rsidRDefault="00A66460" w:rsidP="00A66460">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601D9">
              <w:rPr>
                <w:rFonts w:cstheme="minorHAnsi"/>
                <w:sz w:val="22"/>
                <w:szCs w:val="22"/>
              </w:rPr>
              <w:t>5(1)</w:t>
            </w:r>
          </w:p>
        </w:tc>
        <w:tc>
          <w:tcPr>
            <w:tcW w:w="1355" w:type="dxa"/>
            <w:gridSpan w:val="2"/>
          </w:tcPr>
          <w:p w14:paraId="74CF7D6D" w14:textId="77777777" w:rsidR="00A66460" w:rsidRPr="00E601D9" w:rsidRDefault="00A66460" w:rsidP="00A66460">
            <w:p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E601D9">
              <w:rPr>
                <w:rFonts w:cstheme="minorHAnsi"/>
                <w:b/>
                <w:bCs/>
                <w:sz w:val="22"/>
                <w:szCs w:val="22"/>
              </w:rPr>
              <w:t>70%</w:t>
            </w:r>
          </w:p>
          <w:p w14:paraId="7235788F" w14:textId="195DE96A" w:rsidR="00A66460" w:rsidRPr="00E601D9" w:rsidRDefault="00A66460" w:rsidP="00A66460">
            <w:p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p>
        </w:tc>
        <w:tc>
          <w:tcPr>
            <w:tcW w:w="1417" w:type="dxa"/>
            <w:gridSpan w:val="2"/>
          </w:tcPr>
          <w:p w14:paraId="75B5520C" w14:textId="77777777" w:rsidR="00A66460" w:rsidRPr="00E601D9" w:rsidRDefault="00A66460" w:rsidP="00A66460">
            <w:p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E601D9">
              <w:rPr>
                <w:rFonts w:cstheme="minorHAnsi"/>
                <w:b/>
                <w:bCs/>
                <w:sz w:val="22"/>
                <w:szCs w:val="22"/>
              </w:rPr>
              <w:t>42%</w:t>
            </w:r>
          </w:p>
          <w:p w14:paraId="085EF705" w14:textId="079A6D64" w:rsidR="00A66460" w:rsidRPr="00E601D9" w:rsidRDefault="00A66460" w:rsidP="00A66460">
            <w:p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p>
        </w:tc>
      </w:tr>
      <w:tr w:rsidR="00A66460" w14:paraId="7E0F4A30" w14:textId="77777777" w:rsidTr="00605845">
        <w:tc>
          <w:tcPr>
            <w:cnfStyle w:val="001000000000" w:firstRow="0" w:lastRow="0" w:firstColumn="1" w:lastColumn="0" w:oddVBand="0" w:evenVBand="0" w:oddHBand="0" w:evenHBand="0" w:firstRowFirstColumn="0" w:firstRowLastColumn="0" w:lastRowFirstColumn="0" w:lastRowLastColumn="0"/>
            <w:tcW w:w="1474" w:type="dxa"/>
          </w:tcPr>
          <w:p w14:paraId="7EF3BF51" w14:textId="77777777" w:rsidR="00A66460" w:rsidRPr="00E601D9" w:rsidRDefault="00A66460" w:rsidP="00A66460">
            <w:pPr>
              <w:rPr>
                <w:rFonts w:cstheme="minorHAnsi"/>
                <w:b w:val="0"/>
                <w:bCs w:val="0"/>
                <w:sz w:val="22"/>
                <w:szCs w:val="22"/>
              </w:rPr>
            </w:pPr>
            <w:r w:rsidRPr="00E601D9">
              <w:rPr>
                <w:rFonts w:cstheme="minorHAnsi"/>
                <w:sz w:val="22"/>
                <w:szCs w:val="22"/>
              </w:rPr>
              <w:t xml:space="preserve">Overall measure </w:t>
            </w:r>
          </w:p>
          <w:p w14:paraId="770AF34A" w14:textId="0F4A33EA" w:rsidR="00A66460" w:rsidRPr="00E601D9" w:rsidRDefault="00A66460" w:rsidP="00A66460">
            <w:pPr>
              <w:rPr>
                <w:rFonts w:cstheme="minorHAnsi"/>
                <w:sz w:val="22"/>
                <w:szCs w:val="22"/>
              </w:rPr>
            </w:pPr>
            <w:r w:rsidRPr="00E601D9">
              <w:rPr>
                <w:rFonts w:cstheme="minorHAnsi"/>
                <w:sz w:val="22"/>
                <w:szCs w:val="22"/>
              </w:rPr>
              <w:t>(24/8)</w:t>
            </w:r>
          </w:p>
        </w:tc>
        <w:tc>
          <w:tcPr>
            <w:tcW w:w="1118" w:type="dxa"/>
          </w:tcPr>
          <w:p w14:paraId="7A246533" w14:textId="35D43FA0" w:rsidR="00A66460" w:rsidRPr="00E601D9" w:rsidRDefault="00A66460" w:rsidP="00A66460">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601D9">
              <w:rPr>
                <w:rFonts w:cstheme="minorHAnsi"/>
                <w:sz w:val="22"/>
                <w:szCs w:val="22"/>
              </w:rPr>
              <w:t>5(4)</w:t>
            </w:r>
          </w:p>
        </w:tc>
        <w:tc>
          <w:tcPr>
            <w:tcW w:w="1094" w:type="dxa"/>
          </w:tcPr>
          <w:p w14:paraId="614B5787" w14:textId="5BDE0565" w:rsidR="00A66460" w:rsidRPr="00E601D9" w:rsidRDefault="00A66460" w:rsidP="00A66460">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601D9">
              <w:rPr>
                <w:rFonts w:cstheme="minorHAnsi"/>
                <w:sz w:val="22"/>
                <w:szCs w:val="22"/>
              </w:rPr>
              <w:t>15(5)</w:t>
            </w:r>
          </w:p>
        </w:tc>
        <w:tc>
          <w:tcPr>
            <w:tcW w:w="1325" w:type="dxa"/>
            <w:gridSpan w:val="2"/>
          </w:tcPr>
          <w:p w14:paraId="59A93BDA" w14:textId="77777777" w:rsidR="00A66460" w:rsidRPr="00E601D9" w:rsidRDefault="00A66460" w:rsidP="00A66460">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E601D9">
              <w:rPr>
                <w:rFonts w:cstheme="minorHAnsi"/>
                <w:b/>
                <w:bCs/>
                <w:sz w:val="22"/>
                <w:szCs w:val="22"/>
              </w:rPr>
              <w:t>25%</w:t>
            </w:r>
          </w:p>
          <w:p w14:paraId="2269B594" w14:textId="33B74DB8" w:rsidR="00A66460" w:rsidRPr="00E601D9" w:rsidRDefault="00A66460" w:rsidP="00A66460">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c>
          <w:tcPr>
            <w:tcW w:w="1046" w:type="dxa"/>
          </w:tcPr>
          <w:p w14:paraId="4C67B8F2" w14:textId="4551CB9D" w:rsidR="00A66460" w:rsidRPr="00E601D9" w:rsidRDefault="00A66460" w:rsidP="00A66460">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601D9">
              <w:rPr>
                <w:rFonts w:cstheme="minorHAnsi"/>
                <w:sz w:val="22"/>
                <w:szCs w:val="22"/>
              </w:rPr>
              <w:t xml:space="preserve">4(3)  </w:t>
            </w:r>
          </w:p>
        </w:tc>
        <w:tc>
          <w:tcPr>
            <w:tcW w:w="1046" w:type="dxa"/>
            <w:gridSpan w:val="2"/>
          </w:tcPr>
          <w:p w14:paraId="422EEF02" w14:textId="43ACDC96" w:rsidR="00A66460" w:rsidRPr="00E601D9" w:rsidRDefault="00A66460" w:rsidP="00A66460">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601D9">
              <w:rPr>
                <w:rFonts w:cstheme="minorHAnsi"/>
                <w:b/>
                <w:bCs/>
                <w:sz w:val="22"/>
                <w:szCs w:val="22"/>
              </w:rPr>
              <w:t>-</w:t>
            </w:r>
          </w:p>
        </w:tc>
        <w:tc>
          <w:tcPr>
            <w:tcW w:w="1355" w:type="dxa"/>
            <w:gridSpan w:val="2"/>
          </w:tcPr>
          <w:p w14:paraId="42559E1F" w14:textId="13417F0F" w:rsidR="00A66460" w:rsidRPr="00E601D9" w:rsidRDefault="00A66460" w:rsidP="00A66460">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E601D9">
              <w:rPr>
                <w:rFonts w:cstheme="minorHAnsi"/>
                <w:b/>
                <w:bCs/>
                <w:sz w:val="22"/>
                <w:szCs w:val="22"/>
              </w:rPr>
              <w:t>100%</w:t>
            </w:r>
          </w:p>
        </w:tc>
        <w:tc>
          <w:tcPr>
            <w:tcW w:w="1417" w:type="dxa"/>
            <w:gridSpan w:val="2"/>
          </w:tcPr>
          <w:p w14:paraId="693C70BA" w14:textId="77777777" w:rsidR="00A66460" w:rsidRPr="00E601D9" w:rsidRDefault="00A66460" w:rsidP="00A66460">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E601D9">
              <w:rPr>
                <w:rFonts w:cstheme="minorHAnsi"/>
                <w:b/>
                <w:bCs/>
                <w:sz w:val="22"/>
                <w:szCs w:val="22"/>
              </w:rPr>
              <w:t>37.5%</w:t>
            </w:r>
          </w:p>
          <w:p w14:paraId="3589AF1A" w14:textId="4C6D12C3" w:rsidR="00A66460" w:rsidRPr="00E601D9" w:rsidRDefault="00A66460" w:rsidP="00A66460">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A66460" w14:paraId="3DDCD97B" w14:textId="77777777" w:rsidTr="00605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6C1F9E02" w14:textId="77777777" w:rsidR="00A66460" w:rsidRPr="00E601D9" w:rsidRDefault="00A66460" w:rsidP="00A66460">
            <w:pPr>
              <w:rPr>
                <w:rFonts w:cstheme="minorHAnsi"/>
                <w:sz w:val="22"/>
                <w:szCs w:val="22"/>
              </w:rPr>
            </w:pPr>
            <w:r w:rsidRPr="00E601D9">
              <w:rPr>
                <w:rFonts w:cstheme="minorHAnsi"/>
                <w:sz w:val="22"/>
                <w:szCs w:val="22"/>
              </w:rPr>
              <w:t xml:space="preserve">Dissociative amnesia </w:t>
            </w:r>
          </w:p>
          <w:p w14:paraId="6B5E6125" w14:textId="4784614C" w:rsidR="00A66460" w:rsidRPr="00E601D9" w:rsidRDefault="00A66460" w:rsidP="00A66460">
            <w:pPr>
              <w:rPr>
                <w:rFonts w:cstheme="minorHAnsi"/>
                <w:sz w:val="22"/>
                <w:szCs w:val="22"/>
              </w:rPr>
            </w:pPr>
            <w:r w:rsidRPr="00E601D9">
              <w:rPr>
                <w:rFonts w:cstheme="minorHAnsi"/>
                <w:sz w:val="22"/>
                <w:szCs w:val="22"/>
              </w:rPr>
              <w:t>(4/2)</w:t>
            </w:r>
          </w:p>
        </w:tc>
        <w:tc>
          <w:tcPr>
            <w:tcW w:w="1118" w:type="dxa"/>
          </w:tcPr>
          <w:p w14:paraId="1EC1C8DF" w14:textId="672C6678" w:rsidR="00A66460" w:rsidRPr="00E601D9" w:rsidRDefault="00A66460" w:rsidP="00A66460">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601D9">
              <w:rPr>
                <w:rFonts w:cstheme="minorHAnsi"/>
                <w:sz w:val="22"/>
                <w:szCs w:val="22"/>
              </w:rPr>
              <w:t>-</w:t>
            </w:r>
          </w:p>
        </w:tc>
        <w:tc>
          <w:tcPr>
            <w:tcW w:w="1094" w:type="dxa"/>
          </w:tcPr>
          <w:p w14:paraId="0B43D361" w14:textId="6F81D253" w:rsidR="00A66460" w:rsidRPr="00E601D9" w:rsidRDefault="00A66460" w:rsidP="00A66460">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601D9">
              <w:rPr>
                <w:rFonts w:cstheme="minorHAnsi"/>
                <w:sz w:val="22"/>
                <w:szCs w:val="22"/>
              </w:rPr>
              <w:t>2(1)</w:t>
            </w:r>
          </w:p>
        </w:tc>
        <w:tc>
          <w:tcPr>
            <w:tcW w:w="1325" w:type="dxa"/>
            <w:gridSpan w:val="2"/>
          </w:tcPr>
          <w:p w14:paraId="1B10E8EC" w14:textId="77777777" w:rsidR="00A66460" w:rsidRPr="00E601D9" w:rsidRDefault="00A66460" w:rsidP="00A66460">
            <w:p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E601D9">
              <w:rPr>
                <w:rFonts w:cstheme="minorHAnsi"/>
                <w:b/>
                <w:bCs/>
                <w:sz w:val="22"/>
                <w:szCs w:val="22"/>
              </w:rPr>
              <w:t>0%</w:t>
            </w:r>
          </w:p>
          <w:p w14:paraId="5727D336" w14:textId="1D492F98" w:rsidR="00A66460" w:rsidRPr="00E601D9" w:rsidRDefault="00A66460" w:rsidP="00A66460">
            <w:p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p>
        </w:tc>
        <w:tc>
          <w:tcPr>
            <w:tcW w:w="1046" w:type="dxa"/>
          </w:tcPr>
          <w:p w14:paraId="2DDEA6EB" w14:textId="6DFD0E43" w:rsidR="00A66460" w:rsidRPr="00E601D9" w:rsidRDefault="00A66460" w:rsidP="00A66460">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601D9">
              <w:rPr>
                <w:rFonts w:cstheme="minorHAnsi"/>
                <w:sz w:val="22"/>
                <w:szCs w:val="22"/>
              </w:rPr>
              <w:t>1(1)</w:t>
            </w:r>
          </w:p>
        </w:tc>
        <w:tc>
          <w:tcPr>
            <w:tcW w:w="1046" w:type="dxa"/>
            <w:gridSpan w:val="2"/>
          </w:tcPr>
          <w:p w14:paraId="51B65937" w14:textId="59973431" w:rsidR="00A66460" w:rsidRPr="00E601D9" w:rsidRDefault="00A66460" w:rsidP="00A66460">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601D9">
              <w:rPr>
                <w:rFonts w:cstheme="minorHAnsi"/>
                <w:sz w:val="22"/>
                <w:szCs w:val="22"/>
              </w:rPr>
              <w:t>1(1)</w:t>
            </w:r>
          </w:p>
        </w:tc>
        <w:tc>
          <w:tcPr>
            <w:tcW w:w="1355" w:type="dxa"/>
            <w:gridSpan w:val="2"/>
          </w:tcPr>
          <w:p w14:paraId="55B7F957" w14:textId="77777777" w:rsidR="00A66460" w:rsidRPr="00E601D9" w:rsidRDefault="00A66460" w:rsidP="00A66460">
            <w:p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E601D9">
              <w:rPr>
                <w:rFonts w:cstheme="minorHAnsi"/>
                <w:b/>
                <w:bCs/>
                <w:sz w:val="22"/>
                <w:szCs w:val="22"/>
              </w:rPr>
              <w:t>50%</w:t>
            </w:r>
          </w:p>
          <w:p w14:paraId="43991505" w14:textId="58B91F38" w:rsidR="00A66460" w:rsidRPr="00E601D9" w:rsidRDefault="00A66460" w:rsidP="00A66460">
            <w:pPr>
              <w:cnfStyle w:val="000000100000" w:firstRow="0" w:lastRow="0" w:firstColumn="0" w:lastColumn="0" w:oddVBand="0" w:evenVBand="0" w:oddHBand="1" w:evenHBand="0" w:firstRowFirstColumn="0" w:firstRowLastColumn="0" w:lastRowFirstColumn="0" w:lastRowLastColumn="0"/>
              <w:rPr>
                <w:rFonts w:cstheme="minorHAnsi"/>
                <w:b/>
                <w:bCs/>
                <w:i/>
                <w:sz w:val="22"/>
                <w:szCs w:val="22"/>
              </w:rPr>
            </w:pPr>
          </w:p>
        </w:tc>
        <w:tc>
          <w:tcPr>
            <w:tcW w:w="1417" w:type="dxa"/>
            <w:gridSpan w:val="2"/>
          </w:tcPr>
          <w:p w14:paraId="317F0A99" w14:textId="77777777" w:rsidR="00A66460" w:rsidRPr="00E601D9" w:rsidRDefault="00A66460" w:rsidP="00A66460">
            <w:p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E601D9">
              <w:rPr>
                <w:rFonts w:cstheme="minorHAnsi"/>
                <w:b/>
                <w:bCs/>
                <w:sz w:val="22"/>
                <w:szCs w:val="22"/>
              </w:rPr>
              <w:t>25%</w:t>
            </w:r>
          </w:p>
          <w:p w14:paraId="36037644" w14:textId="69A1B853" w:rsidR="00A66460" w:rsidRPr="00E601D9" w:rsidRDefault="00A66460" w:rsidP="00A66460">
            <w:p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p>
        </w:tc>
      </w:tr>
      <w:tr w:rsidR="00A66460" w14:paraId="7EBA44C4" w14:textId="77777777" w:rsidTr="00605845">
        <w:tc>
          <w:tcPr>
            <w:cnfStyle w:val="001000000000" w:firstRow="0" w:lastRow="0" w:firstColumn="1" w:lastColumn="0" w:oddVBand="0" w:evenVBand="0" w:oddHBand="0" w:evenHBand="0" w:firstRowFirstColumn="0" w:firstRowLastColumn="0" w:lastRowFirstColumn="0" w:lastRowLastColumn="0"/>
            <w:tcW w:w="1474" w:type="dxa"/>
          </w:tcPr>
          <w:p w14:paraId="21619CFD" w14:textId="65EF23A4" w:rsidR="00A66460" w:rsidRPr="00E601D9" w:rsidRDefault="00A66460" w:rsidP="00A66460">
            <w:pPr>
              <w:rPr>
                <w:rFonts w:cstheme="minorHAnsi"/>
                <w:bCs w:val="0"/>
                <w:sz w:val="22"/>
                <w:szCs w:val="22"/>
              </w:rPr>
            </w:pPr>
            <w:r w:rsidRPr="00E601D9">
              <w:rPr>
                <w:rFonts w:cstheme="minorHAnsi"/>
                <w:sz w:val="22"/>
                <w:szCs w:val="22"/>
              </w:rPr>
              <w:t>Defensive dissociation (3/2)</w:t>
            </w:r>
          </w:p>
        </w:tc>
        <w:tc>
          <w:tcPr>
            <w:tcW w:w="1118" w:type="dxa"/>
          </w:tcPr>
          <w:p w14:paraId="38D0658F" w14:textId="2D63ECE0" w:rsidR="00A66460" w:rsidRPr="00E601D9" w:rsidRDefault="00A66460" w:rsidP="00A66460">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601D9">
              <w:rPr>
                <w:rFonts w:cstheme="minorHAnsi"/>
                <w:sz w:val="22"/>
                <w:szCs w:val="22"/>
              </w:rPr>
              <w:t>-</w:t>
            </w:r>
          </w:p>
        </w:tc>
        <w:tc>
          <w:tcPr>
            <w:tcW w:w="1094" w:type="dxa"/>
          </w:tcPr>
          <w:p w14:paraId="2DD4FC03" w14:textId="498ECDCF" w:rsidR="00A66460" w:rsidRPr="00E601D9" w:rsidRDefault="00A66460" w:rsidP="00A66460">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601D9">
              <w:rPr>
                <w:rFonts w:cstheme="minorHAnsi"/>
                <w:sz w:val="22"/>
                <w:szCs w:val="22"/>
              </w:rPr>
              <w:t>-</w:t>
            </w:r>
          </w:p>
        </w:tc>
        <w:tc>
          <w:tcPr>
            <w:tcW w:w="1325" w:type="dxa"/>
            <w:gridSpan w:val="2"/>
          </w:tcPr>
          <w:p w14:paraId="2442CEC7" w14:textId="73F52363" w:rsidR="00A66460" w:rsidRPr="00E601D9" w:rsidRDefault="00A66460" w:rsidP="00A66460">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E601D9">
              <w:rPr>
                <w:rFonts w:cstheme="minorHAnsi"/>
                <w:b/>
                <w:bCs/>
                <w:sz w:val="22"/>
                <w:szCs w:val="22"/>
              </w:rPr>
              <w:t>-</w:t>
            </w:r>
          </w:p>
        </w:tc>
        <w:tc>
          <w:tcPr>
            <w:tcW w:w="1046" w:type="dxa"/>
          </w:tcPr>
          <w:p w14:paraId="32036044" w14:textId="20192471" w:rsidR="00A66460" w:rsidRPr="00E601D9" w:rsidRDefault="00A66460" w:rsidP="00A66460">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601D9">
              <w:rPr>
                <w:rFonts w:cstheme="minorHAnsi"/>
                <w:sz w:val="22"/>
                <w:szCs w:val="22"/>
              </w:rPr>
              <w:t>3(2)</w:t>
            </w:r>
          </w:p>
        </w:tc>
        <w:tc>
          <w:tcPr>
            <w:tcW w:w="1046" w:type="dxa"/>
            <w:gridSpan w:val="2"/>
          </w:tcPr>
          <w:p w14:paraId="4690DE7B" w14:textId="18BA2381" w:rsidR="00A66460" w:rsidRPr="00E601D9" w:rsidRDefault="00A66460" w:rsidP="00A66460">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601D9">
              <w:rPr>
                <w:rFonts w:cstheme="minorHAnsi"/>
                <w:b/>
                <w:bCs/>
                <w:sz w:val="22"/>
                <w:szCs w:val="22"/>
              </w:rPr>
              <w:t>-</w:t>
            </w:r>
          </w:p>
        </w:tc>
        <w:tc>
          <w:tcPr>
            <w:tcW w:w="1355" w:type="dxa"/>
            <w:gridSpan w:val="2"/>
          </w:tcPr>
          <w:p w14:paraId="612F23C7" w14:textId="77777777" w:rsidR="00A66460" w:rsidRPr="00E601D9" w:rsidRDefault="00A66460" w:rsidP="00A66460">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E601D9">
              <w:rPr>
                <w:rFonts w:cstheme="minorHAnsi"/>
                <w:b/>
                <w:bCs/>
                <w:sz w:val="22"/>
                <w:szCs w:val="22"/>
              </w:rPr>
              <w:t>100%</w:t>
            </w:r>
          </w:p>
          <w:p w14:paraId="3EB3DCFD" w14:textId="7D9F7CC2" w:rsidR="00A66460" w:rsidRPr="00E601D9" w:rsidRDefault="00A66460" w:rsidP="00A66460">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c>
          <w:tcPr>
            <w:tcW w:w="1417" w:type="dxa"/>
            <w:gridSpan w:val="2"/>
          </w:tcPr>
          <w:p w14:paraId="0B942BBF" w14:textId="77777777" w:rsidR="00A66460" w:rsidRPr="00E601D9" w:rsidRDefault="00A66460" w:rsidP="00A66460">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E601D9">
              <w:rPr>
                <w:rFonts w:cstheme="minorHAnsi"/>
                <w:b/>
                <w:bCs/>
                <w:sz w:val="22"/>
                <w:szCs w:val="22"/>
              </w:rPr>
              <w:t>100%</w:t>
            </w:r>
          </w:p>
          <w:p w14:paraId="2FD0F7AC" w14:textId="53C07BB4" w:rsidR="00A66460" w:rsidRPr="00E601D9" w:rsidRDefault="00A66460" w:rsidP="00A66460">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A66460" w14:paraId="5352541D" w14:textId="77777777" w:rsidTr="00605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6FC5DEE5" w14:textId="77777777" w:rsidR="00A66460" w:rsidRPr="00E601D9" w:rsidRDefault="00A66460" w:rsidP="00A66460">
            <w:pPr>
              <w:rPr>
                <w:rFonts w:cstheme="minorHAnsi"/>
                <w:b w:val="0"/>
                <w:bCs w:val="0"/>
                <w:sz w:val="22"/>
                <w:szCs w:val="22"/>
              </w:rPr>
            </w:pPr>
            <w:r w:rsidRPr="00E601D9">
              <w:rPr>
                <w:rFonts w:cstheme="minorHAnsi"/>
                <w:sz w:val="22"/>
                <w:szCs w:val="22"/>
              </w:rPr>
              <w:t xml:space="preserve">Absorption </w:t>
            </w:r>
          </w:p>
          <w:p w14:paraId="04B50708" w14:textId="6CB69D3A" w:rsidR="00A66460" w:rsidRPr="00E601D9" w:rsidRDefault="00A66460" w:rsidP="00A66460">
            <w:pPr>
              <w:rPr>
                <w:rFonts w:cstheme="minorHAnsi"/>
                <w:bCs w:val="0"/>
                <w:sz w:val="22"/>
                <w:szCs w:val="22"/>
                <w:vertAlign w:val="superscript"/>
              </w:rPr>
            </w:pPr>
            <w:r w:rsidRPr="00E601D9">
              <w:rPr>
                <w:rFonts w:cstheme="minorHAnsi"/>
                <w:sz w:val="22"/>
                <w:szCs w:val="22"/>
              </w:rPr>
              <w:t>(5/3)</w:t>
            </w:r>
          </w:p>
        </w:tc>
        <w:tc>
          <w:tcPr>
            <w:tcW w:w="1118" w:type="dxa"/>
          </w:tcPr>
          <w:p w14:paraId="2FDB6F0F" w14:textId="6D831AB3" w:rsidR="00A66460" w:rsidRPr="00E601D9" w:rsidRDefault="00A66460" w:rsidP="00A66460">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601D9">
              <w:rPr>
                <w:rFonts w:cstheme="minorHAnsi"/>
                <w:b/>
                <w:bCs/>
                <w:sz w:val="22"/>
                <w:szCs w:val="22"/>
              </w:rPr>
              <w:t>-</w:t>
            </w:r>
          </w:p>
        </w:tc>
        <w:tc>
          <w:tcPr>
            <w:tcW w:w="1094" w:type="dxa"/>
          </w:tcPr>
          <w:p w14:paraId="10407249" w14:textId="067A4BFB" w:rsidR="00A66460" w:rsidRPr="00E601D9" w:rsidRDefault="00A66460" w:rsidP="00A66460">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601D9">
              <w:rPr>
                <w:rFonts w:cstheme="minorHAnsi"/>
                <w:sz w:val="22"/>
                <w:szCs w:val="22"/>
              </w:rPr>
              <w:t>2(1)</w:t>
            </w:r>
          </w:p>
        </w:tc>
        <w:tc>
          <w:tcPr>
            <w:tcW w:w="1325" w:type="dxa"/>
            <w:gridSpan w:val="2"/>
          </w:tcPr>
          <w:p w14:paraId="1E5B7FAF" w14:textId="77777777" w:rsidR="00A66460" w:rsidRPr="00E601D9" w:rsidRDefault="00A66460" w:rsidP="00A66460">
            <w:p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E601D9">
              <w:rPr>
                <w:rFonts w:cstheme="minorHAnsi"/>
                <w:b/>
                <w:bCs/>
                <w:sz w:val="22"/>
                <w:szCs w:val="22"/>
              </w:rPr>
              <w:t>0%</w:t>
            </w:r>
          </w:p>
          <w:p w14:paraId="5B934C3A" w14:textId="157210B7" w:rsidR="00A66460" w:rsidRPr="00E601D9" w:rsidRDefault="00A66460" w:rsidP="00A66460">
            <w:pPr>
              <w:cnfStyle w:val="000000100000" w:firstRow="0" w:lastRow="0" w:firstColumn="0" w:lastColumn="0" w:oddVBand="0" w:evenVBand="0" w:oddHBand="1" w:evenHBand="0" w:firstRowFirstColumn="0" w:firstRowLastColumn="0" w:lastRowFirstColumn="0" w:lastRowLastColumn="0"/>
              <w:rPr>
                <w:rFonts w:cstheme="minorHAnsi"/>
                <w:b/>
                <w:sz w:val="22"/>
                <w:szCs w:val="22"/>
              </w:rPr>
            </w:pPr>
          </w:p>
        </w:tc>
        <w:tc>
          <w:tcPr>
            <w:tcW w:w="1046" w:type="dxa"/>
          </w:tcPr>
          <w:p w14:paraId="3CE03944" w14:textId="7F97BF84" w:rsidR="00A66460" w:rsidRPr="00E601D9" w:rsidRDefault="00A66460" w:rsidP="00A66460">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601D9">
              <w:rPr>
                <w:rFonts w:cstheme="minorHAnsi"/>
                <w:sz w:val="22"/>
                <w:szCs w:val="22"/>
              </w:rPr>
              <w:t>3(2)</w:t>
            </w:r>
          </w:p>
        </w:tc>
        <w:tc>
          <w:tcPr>
            <w:tcW w:w="1046" w:type="dxa"/>
            <w:gridSpan w:val="2"/>
          </w:tcPr>
          <w:p w14:paraId="0101CAA3" w14:textId="37F0CE53" w:rsidR="00A66460" w:rsidRPr="00E601D9" w:rsidRDefault="00A66460" w:rsidP="00A66460">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601D9">
              <w:rPr>
                <w:rFonts w:cstheme="minorHAnsi"/>
                <w:b/>
                <w:bCs/>
                <w:sz w:val="22"/>
                <w:szCs w:val="22"/>
              </w:rPr>
              <w:t>-</w:t>
            </w:r>
          </w:p>
        </w:tc>
        <w:tc>
          <w:tcPr>
            <w:tcW w:w="1355" w:type="dxa"/>
            <w:gridSpan w:val="2"/>
          </w:tcPr>
          <w:p w14:paraId="29E4CECE" w14:textId="77777777" w:rsidR="00A66460" w:rsidRPr="00E601D9" w:rsidRDefault="00A66460" w:rsidP="00A66460">
            <w:p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E601D9">
              <w:rPr>
                <w:rFonts w:cstheme="minorHAnsi"/>
                <w:b/>
                <w:bCs/>
                <w:sz w:val="22"/>
                <w:szCs w:val="22"/>
              </w:rPr>
              <w:t>100%</w:t>
            </w:r>
          </w:p>
          <w:p w14:paraId="4B07C7D4" w14:textId="6084893F" w:rsidR="00A66460" w:rsidRPr="00E601D9" w:rsidRDefault="00A66460" w:rsidP="00A66460">
            <w:p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p>
        </w:tc>
        <w:tc>
          <w:tcPr>
            <w:tcW w:w="1417" w:type="dxa"/>
            <w:gridSpan w:val="2"/>
          </w:tcPr>
          <w:p w14:paraId="790060EE" w14:textId="77777777" w:rsidR="00A66460" w:rsidRPr="00E601D9" w:rsidRDefault="00A66460" w:rsidP="00A66460">
            <w:p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E601D9">
              <w:rPr>
                <w:rFonts w:cstheme="minorHAnsi"/>
                <w:b/>
                <w:bCs/>
                <w:sz w:val="22"/>
                <w:szCs w:val="22"/>
              </w:rPr>
              <w:t>60%</w:t>
            </w:r>
          </w:p>
          <w:p w14:paraId="3C66EB01" w14:textId="01599F45" w:rsidR="00A66460" w:rsidRPr="00E601D9" w:rsidRDefault="00A66460" w:rsidP="00A66460">
            <w:pPr>
              <w:spacing w:line="360" w:lineRule="auto"/>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p>
        </w:tc>
      </w:tr>
      <w:tr w:rsidR="00A66460" w14:paraId="1B5CB17B" w14:textId="77777777" w:rsidTr="00605845">
        <w:tc>
          <w:tcPr>
            <w:cnfStyle w:val="001000000000" w:firstRow="0" w:lastRow="0" w:firstColumn="1" w:lastColumn="0" w:oddVBand="0" w:evenVBand="0" w:oddHBand="0" w:evenHBand="0" w:firstRowFirstColumn="0" w:firstRowLastColumn="0" w:lastRowFirstColumn="0" w:lastRowLastColumn="0"/>
            <w:tcW w:w="1474" w:type="dxa"/>
          </w:tcPr>
          <w:p w14:paraId="5CE178E2" w14:textId="40B3E58B" w:rsidR="00A66460" w:rsidRPr="00E601D9" w:rsidRDefault="00A66460" w:rsidP="00A66460">
            <w:pPr>
              <w:rPr>
                <w:rFonts w:cstheme="minorHAnsi"/>
                <w:sz w:val="22"/>
                <w:szCs w:val="22"/>
              </w:rPr>
            </w:pPr>
            <w:r w:rsidRPr="00E601D9">
              <w:rPr>
                <w:rFonts w:cstheme="minorHAnsi"/>
                <w:sz w:val="22"/>
                <w:szCs w:val="22"/>
              </w:rPr>
              <w:t>Depersonalization (7/3)</w:t>
            </w:r>
          </w:p>
        </w:tc>
        <w:tc>
          <w:tcPr>
            <w:tcW w:w="1118" w:type="dxa"/>
          </w:tcPr>
          <w:p w14:paraId="50E7599B" w14:textId="59A43040" w:rsidR="00A66460" w:rsidRPr="00E601D9" w:rsidRDefault="00A66460" w:rsidP="00A66460">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601D9">
              <w:rPr>
                <w:rFonts w:cstheme="minorHAnsi"/>
                <w:sz w:val="22"/>
                <w:szCs w:val="22"/>
              </w:rPr>
              <w:t>1(1)</w:t>
            </w:r>
          </w:p>
        </w:tc>
        <w:tc>
          <w:tcPr>
            <w:tcW w:w="1094" w:type="dxa"/>
          </w:tcPr>
          <w:p w14:paraId="5665718A" w14:textId="1CC17E21" w:rsidR="00A66460" w:rsidRPr="00E601D9" w:rsidRDefault="00A66460" w:rsidP="00A66460">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601D9">
              <w:rPr>
                <w:rFonts w:cstheme="minorHAnsi"/>
                <w:sz w:val="22"/>
                <w:szCs w:val="22"/>
              </w:rPr>
              <w:t>1(1)</w:t>
            </w:r>
          </w:p>
        </w:tc>
        <w:tc>
          <w:tcPr>
            <w:tcW w:w="1325" w:type="dxa"/>
            <w:gridSpan w:val="2"/>
          </w:tcPr>
          <w:p w14:paraId="63848E2F" w14:textId="77777777" w:rsidR="00A66460" w:rsidRPr="00E601D9" w:rsidRDefault="00A66460" w:rsidP="00A66460">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E601D9">
              <w:rPr>
                <w:rFonts w:cstheme="minorHAnsi"/>
                <w:b/>
                <w:bCs/>
                <w:sz w:val="22"/>
                <w:szCs w:val="22"/>
              </w:rPr>
              <w:t>50%</w:t>
            </w:r>
          </w:p>
          <w:p w14:paraId="7A3D7D76" w14:textId="673A1091" w:rsidR="00A66460" w:rsidRPr="00E601D9" w:rsidRDefault="00A66460" w:rsidP="00A66460">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c>
          <w:tcPr>
            <w:tcW w:w="1046" w:type="dxa"/>
          </w:tcPr>
          <w:p w14:paraId="2403100E" w14:textId="7B9B1B31" w:rsidR="00A66460" w:rsidRPr="00E601D9" w:rsidRDefault="00A66460" w:rsidP="00A66460">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601D9">
              <w:rPr>
                <w:rFonts w:cstheme="minorHAnsi"/>
                <w:sz w:val="22"/>
                <w:szCs w:val="22"/>
              </w:rPr>
              <w:t>1(1)</w:t>
            </w:r>
          </w:p>
        </w:tc>
        <w:tc>
          <w:tcPr>
            <w:tcW w:w="1046" w:type="dxa"/>
            <w:gridSpan w:val="2"/>
          </w:tcPr>
          <w:p w14:paraId="248BAA0D" w14:textId="1B09BD51" w:rsidR="00A66460" w:rsidRPr="00E601D9" w:rsidRDefault="00A66460" w:rsidP="00A66460">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601D9">
              <w:rPr>
                <w:rFonts w:cstheme="minorHAnsi"/>
                <w:sz w:val="22"/>
                <w:szCs w:val="22"/>
              </w:rPr>
              <w:t>4(1)</w:t>
            </w:r>
          </w:p>
        </w:tc>
        <w:tc>
          <w:tcPr>
            <w:tcW w:w="1355" w:type="dxa"/>
            <w:gridSpan w:val="2"/>
          </w:tcPr>
          <w:p w14:paraId="1EF61997" w14:textId="77777777" w:rsidR="00A66460" w:rsidRPr="00E601D9" w:rsidRDefault="00A66460" w:rsidP="00A66460">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E601D9">
              <w:rPr>
                <w:rFonts w:cstheme="minorHAnsi"/>
                <w:b/>
                <w:bCs/>
                <w:sz w:val="22"/>
                <w:szCs w:val="22"/>
              </w:rPr>
              <w:t>20%</w:t>
            </w:r>
          </w:p>
          <w:p w14:paraId="42FB3E41" w14:textId="3F2627D3" w:rsidR="00A66460" w:rsidRPr="00E601D9" w:rsidRDefault="00A66460" w:rsidP="00A66460">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c>
          <w:tcPr>
            <w:tcW w:w="1417" w:type="dxa"/>
            <w:gridSpan w:val="2"/>
          </w:tcPr>
          <w:p w14:paraId="5FB06A09" w14:textId="77777777" w:rsidR="00A66460" w:rsidRPr="00E601D9" w:rsidRDefault="00A66460" w:rsidP="00A66460">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E601D9">
              <w:rPr>
                <w:rFonts w:cstheme="minorHAnsi"/>
                <w:b/>
                <w:bCs/>
                <w:sz w:val="22"/>
                <w:szCs w:val="22"/>
              </w:rPr>
              <w:t>29%</w:t>
            </w:r>
          </w:p>
          <w:p w14:paraId="25647EAE" w14:textId="03FEDF7B" w:rsidR="00A66460" w:rsidRPr="00E601D9" w:rsidRDefault="00A66460" w:rsidP="00A66460">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14:paraId="57E5A4D2" w14:textId="1FF0F1D2" w:rsidR="00000C3B" w:rsidRPr="00E508DA" w:rsidRDefault="00A66460" w:rsidP="00000C3B">
      <w:pPr>
        <w:rPr>
          <w:rFonts w:ascii="Arial" w:hAnsi="Arial" w:cs="Arial"/>
          <w:sz w:val="18"/>
          <w:szCs w:val="18"/>
        </w:rPr>
      </w:pPr>
      <w:r w:rsidRPr="00DF6806">
        <w:rPr>
          <w:rFonts w:ascii="Arial" w:hAnsi="Arial" w:cs="Arial"/>
          <w:sz w:val="20"/>
          <w:szCs w:val="20"/>
        </w:rPr>
        <w:t>*</w:t>
      </w:r>
      <w:r w:rsidR="00000C3B" w:rsidRPr="00000C3B">
        <w:rPr>
          <w:rFonts w:ascii="Arial" w:hAnsi="Arial" w:cs="Arial"/>
          <w:sz w:val="18"/>
          <w:szCs w:val="18"/>
        </w:rPr>
        <w:t xml:space="preserve"> </w:t>
      </w:r>
      <w:r w:rsidR="00000C3B" w:rsidRPr="00E508DA">
        <w:rPr>
          <w:rFonts w:ascii="Arial" w:hAnsi="Arial" w:cs="Arial"/>
          <w:sz w:val="18"/>
          <w:szCs w:val="18"/>
        </w:rPr>
        <w:t>We considered that one analysis showed evidence of mediation when authors reported significant p-values (&lt;0.05) in the indirect (or mediating) effects, or when using a regression-based approach, an important reduction of the total effect occurred once the mediator was included in the model.</w:t>
      </w:r>
      <w:r w:rsidR="00000C3B">
        <w:rPr>
          <w:rFonts w:ascii="Arial" w:hAnsi="Arial" w:cs="Arial"/>
          <w:sz w:val="18"/>
          <w:szCs w:val="18"/>
        </w:rPr>
        <w:t xml:space="preserve"> Null mediation was defined as the </w:t>
      </w:r>
      <w:proofErr w:type="spellStart"/>
      <w:proofErr w:type="gramStart"/>
      <w:r w:rsidR="00000C3B">
        <w:rPr>
          <w:rFonts w:ascii="Arial" w:hAnsi="Arial" w:cs="Arial"/>
          <w:sz w:val="18"/>
          <w:szCs w:val="18"/>
        </w:rPr>
        <w:t>non significant</w:t>
      </w:r>
      <w:proofErr w:type="spellEnd"/>
      <w:proofErr w:type="gramEnd"/>
      <w:r w:rsidR="00000C3B">
        <w:rPr>
          <w:rFonts w:ascii="Arial" w:hAnsi="Arial" w:cs="Arial"/>
          <w:sz w:val="18"/>
          <w:szCs w:val="18"/>
        </w:rPr>
        <w:t xml:space="preserve"> (p&gt;0.05) indirect or mediating effect or as the lack of</w:t>
      </w:r>
      <w:r w:rsidR="00000C3B" w:rsidRPr="00E508DA">
        <w:rPr>
          <w:rFonts w:ascii="Arial" w:hAnsi="Arial" w:cs="Arial"/>
          <w:sz w:val="18"/>
          <w:szCs w:val="18"/>
        </w:rPr>
        <w:t xml:space="preserve"> reduction of the total effect once the mediator was included in the model</w:t>
      </w:r>
      <w:r w:rsidR="00000C3B">
        <w:rPr>
          <w:rFonts w:ascii="Arial" w:hAnsi="Arial" w:cs="Arial"/>
          <w:sz w:val="18"/>
          <w:szCs w:val="18"/>
        </w:rPr>
        <w:t xml:space="preserve"> when using a </w:t>
      </w:r>
      <w:r w:rsidR="00000C3B" w:rsidRPr="00E508DA">
        <w:rPr>
          <w:rFonts w:ascii="Arial" w:hAnsi="Arial" w:cs="Arial"/>
          <w:sz w:val="18"/>
          <w:szCs w:val="18"/>
        </w:rPr>
        <w:t>regression-based approach.</w:t>
      </w:r>
    </w:p>
    <w:p w14:paraId="067C9448" w14:textId="479B0082" w:rsidR="00A66460" w:rsidRDefault="00A66460" w:rsidP="00A66460">
      <w:r w:rsidRPr="00DF6806">
        <w:rPr>
          <w:rFonts w:ascii="Arial" w:hAnsi="Arial" w:cs="Arial"/>
          <w:sz w:val="20"/>
          <w:szCs w:val="20"/>
        </w:rPr>
        <w:t xml:space="preserve"> </w:t>
      </w:r>
    </w:p>
    <w:p w14:paraId="14F89BDD" w14:textId="20803358" w:rsidR="00074D4E" w:rsidRDefault="00074D4E" w:rsidP="00736285">
      <w:pPr>
        <w:rPr>
          <w:rFonts w:ascii="Arial" w:hAnsi="Arial" w:cs="Arial"/>
        </w:rPr>
      </w:pPr>
    </w:p>
    <w:p w14:paraId="713E8A70" w14:textId="0751D1DE" w:rsidR="00074D4E" w:rsidRDefault="00074D4E" w:rsidP="00736285">
      <w:pPr>
        <w:rPr>
          <w:rFonts w:ascii="Arial" w:hAnsi="Arial" w:cs="Arial"/>
        </w:rPr>
      </w:pPr>
    </w:p>
    <w:p w14:paraId="68ECE9C4" w14:textId="63D10647" w:rsidR="00074D4E" w:rsidRDefault="00074D4E" w:rsidP="00736285">
      <w:pPr>
        <w:rPr>
          <w:rFonts w:ascii="Arial" w:hAnsi="Arial" w:cs="Arial"/>
        </w:rPr>
      </w:pPr>
    </w:p>
    <w:p w14:paraId="64EAB838" w14:textId="1BAA21CD" w:rsidR="00074D4E" w:rsidRDefault="00074D4E" w:rsidP="00736285">
      <w:pPr>
        <w:rPr>
          <w:rFonts w:ascii="Arial" w:hAnsi="Arial" w:cs="Arial"/>
        </w:rPr>
      </w:pPr>
    </w:p>
    <w:p w14:paraId="68DF66B3" w14:textId="5D73C7D4" w:rsidR="00074D4E" w:rsidRDefault="00074D4E" w:rsidP="00736285">
      <w:pPr>
        <w:rPr>
          <w:rFonts w:ascii="Arial" w:hAnsi="Arial" w:cs="Arial"/>
        </w:rPr>
      </w:pPr>
    </w:p>
    <w:p w14:paraId="3DC5F1F3" w14:textId="6DDFBA43" w:rsidR="00074D4E" w:rsidRDefault="00074D4E" w:rsidP="00736285">
      <w:pPr>
        <w:rPr>
          <w:rFonts w:ascii="Arial" w:hAnsi="Arial" w:cs="Arial"/>
        </w:rPr>
      </w:pPr>
    </w:p>
    <w:p w14:paraId="3AF98504" w14:textId="1170BADB" w:rsidR="00074D4E" w:rsidRDefault="00074D4E" w:rsidP="00736285">
      <w:pPr>
        <w:rPr>
          <w:rFonts w:ascii="Arial" w:hAnsi="Arial" w:cs="Arial"/>
        </w:rPr>
      </w:pPr>
    </w:p>
    <w:p w14:paraId="2CBD1337" w14:textId="6C96EC89" w:rsidR="00074D4E" w:rsidRDefault="00074D4E" w:rsidP="00736285">
      <w:pPr>
        <w:rPr>
          <w:rFonts w:ascii="Arial" w:hAnsi="Arial" w:cs="Arial"/>
        </w:rPr>
      </w:pPr>
    </w:p>
    <w:p w14:paraId="0E24321B" w14:textId="39EA1E3A" w:rsidR="00443589" w:rsidRDefault="00443589" w:rsidP="00DD70C4">
      <w:pPr>
        <w:rPr>
          <w:rFonts w:ascii="Arial" w:hAnsi="Arial" w:cs="Arial"/>
          <w:sz w:val="20"/>
          <w:szCs w:val="20"/>
        </w:rPr>
      </w:pPr>
    </w:p>
    <w:p w14:paraId="6596794D" w14:textId="58B85DD5" w:rsidR="00A66460" w:rsidRDefault="00A66460" w:rsidP="00DD70C4">
      <w:pPr>
        <w:rPr>
          <w:rFonts w:ascii="Arial" w:hAnsi="Arial" w:cs="Arial"/>
          <w:sz w:val="20"/>
          <w:szCs w:val="20"/>
        </w:rPr>
      </w:pPr>
    </w:p>
    <w:p w14:paraId="33F48C92" w14:textId="47C18EDC" w:rsidR="00A66460" w:rsidRDefault="00A66460" w:rsidP="00DD70C4">
      <w:pPr>
        <w:rPr>
          <w:rFonts w:ascii="Arial" w:hAnsi="Arial" w:cs="Arial"/>
          <w:sz w:val="20"/>
          <w:szCs w:val="20"/>
        </w:rPr>
      </w:pPr>
    </w:p>
    <w:p w14:paraId="6792753F" w14:textId="78A8DE3B" w:rsidR="00A66460" w:rsidRDefault="00A66460" w:rsidP="00DD70C4">
      <w:pPr>
        <w:rPr>
          <w:rFonts w:ascii="Arial" w:hAnsi="Arial" w:cs="Arial"/>
          <w:sz w:val="20"/>
          <w:szCs w:val="20"/>
        </w:rPr>
      </w:pPr>
    </w:p>
    <w:p w14:paraId="0162704E" w14:textId="77777777" w:rsidR="00A66460" w:rsidRPr="0024352E" w:rsidRDefault="00A66460" w:rsidP="00DD70C4">
      <w:pPr>
        <w:rPr>
          <w:b/>
          <w:bCs/>
        </w:rPr>
      </w:pPr>
    </w:p>
    <w:p w14:paraId="0EC25CD9" w14:textId="77777777" w:rsidR="00443589" w:rsidRDefault="00443589" w:rsidP="00DD70C4"/>
    <w:p w14:paraId="65049754" w14:textId="77777777" w:rsidR="008B7482" w:rsidRDefault="008B7482" w:rsidP="00C9158E">
      <w:pPr>
        <w:spacing w:line="480" w:lineRule="auto"/>
        <w:rPr>
          <w:rFonts w:ascii="Arial" w:hAnsi="Arial" w:cs="Arial"/>
          <w:b/>
          <w:bCs/>
          <w:color w:val="000000"/>
          <w:lang w:val="en-US"/>
        </w:rPr>
      </w:pPr>
    </w:p>
    <w:p w14:paraId="08DEE0A1" w14:textId="61967B49" w:rsidR="0037446F" w:rsidRPr="00C9158E" w:rsidRDefault="0037446F" w:rsidP="00C9158E">
      <w:pPr>
        <w:spacing w:line="480" w:lineRule="auto"/>
        <w:rPr>
          <w:rFonts w:ascii="Arial" w:hAnsi="Arial" w:cs="Arial"/>
          <w:b/>
          <w:bCs/>
          <w:color w:val="000000"/>
          <w:lang w:val="en-US"/>
        </w:rPr>
      </w:pPr>
      <w:r w:rsidRPr="00C9158E">
        <w:rPr>
          <w:rFonts w:ascii="Arial" w:hAnsi="Arial" w:cs="Arial"/>
          <w:b/>
          <w:bCs/>
          <w:color w:val="000000"/>
          <w:lang w:val="en-US"/>
        </w:rPr>
        <w:t>Quality assessment procedures</w:t>
      </w:r>
    </w:p>
    <w:p w14:paraId="15ADC0BC" w14:textId="777307ED" w:rsidR="00461CB9" w:rsidRPr="00461CB9" w:rsidRDefault="0037446F" w:rsidP="00461CB9">
      <w:pPr>
        <w:autoSpaceDE w:val="0"/>
        <w:autoSpaceDN w:val="0"/>
        <w:adjustRightInd w:val="0"/>
        <w:spacing w:line="480" w:lineRule="auto"/>
        <w:rPr>
          <w:rFonts w:ascii="Arial" w:hAnsi="Arial" w:cs="Arial"/>
        </w:rPr>
      </w:pPr>
      <w:r w:rsidRPr="00461CB9">
        <w:rPr>
          <w:rFonts w:ascii="Arial" w:hAnsi="Arial" w:cs="Arial"/>
          <w:color w:val="000000"/>
          <w:lang w:val="en-US"/>
        </w:rPr>
        <w:t>The quality assessment was carried out using the Newcastle–Ottawa Scale (see Quality Assessment Tool</w:t>
      </w:r>
      <w:r w:rsidR="00EE2292">
        <w:rPr>
          <w:rFonts w:ascii="Arial" w:hAnsi="Arial" w:cs="Arial"/>
          <w:color w:val="000000"/>
          <w:lang w:val="en-US"/>
        </w:rPr>
        <w:fldChar w:fldCharType="begin"/>
      </w:r>
      <w:r w:rsidR="00EE2292">
        <w:rPr>
          <w:rFonts w:ascii="Arial" w:hAnsi="Arial" w:cs="Arial"/>
          <w:color w:val="000000"/>
          <w:lang w:val="en-US"/>
        </w:rPr>
        <w:instrText xml:space="preserve"> ADDIN EN.CITE &lt;EndNote&gt;&lt;Cite&gt;&lt;Author&gt;Stang&lt;/Author&gt;&lt;Year&gt;2010&lt;/Year&gt;&lt;RecNum&gt;13&lt;/RecNum&gt;&lt;DisplayText&gt;(1)&lt;/DisplayText&gt;&lt;record&gt;&lt;rec-number&gt;13&lt;/rec-number&gt;&lt;foreign-keys&gt;&lt;key app="EN" db-id="rfrtv2vp2e9zptept28x9faoexadf9pfv2av" timestamp="1571328291"&gt;13&lt;/key&gt;&lt;/foreign-keys&gt;&lt;ref-type name="Journal Article"&gt;17&lt;/ref-type&gt;&lt;contributors&gt;&lt;authors&gt;&lt;author&gt;Stang, Andreas&lt;/author&gt;&lt;/authors&gt;&lt;/contributors&gt;&lt;titles&gt;&lt;title&gt;Critical evaluation of the Newcastle-Ottawa scale for the assessment of the quality of nonrandomized studies in meta-analyses&lt;/title&gt;&lt;secondary-title&gt;European journal of epidemiology&lt;/secondary-title&gt;&lt;/titles&gt;&lt;periodical&gt;&lt;full-title&gt;European journal of epidemiology&lt;/full-title&gt;&lt;/periodical&gt;&lt;pages&gt;603-605&lt;/pages&gt;&lt;volume&gt;25&lt;/volume&gt;&lt;number&gt;9&lt;/number&gt;&lt;dates&gt;&lt;year&gt;2010&lt;/year&gt;&lt;/dates&gt;&lt;isbn&gt;0393-2990&lt;/isbn&gt;&lt;urls&gt;&lt;/urls&gt;&lt;/record&gt;&lt;/Cite&gt;&lt;/EndNote&gt;</w:instrText>
      </w:r>
      <w:r w:rsidR="00EE2292">
        <w:rPr>
          <w:rFonts w:ascii="Arial" w:hAnsi="Arial" w:cs="Arial"/>
          <w:color w:val="000000"/>
          <w:lang w:val="en-US"/>
        </w:rPr>
        <w:fldChar w:fldCharType="separate"/>
      </w:r>
      <w:r w:rsidR="00EE2292">
        <w:rPr>
          <w:rFonts w:ascii="Arial" w:hAnsi="Arial" w:cs="Arial"/>
          <w:noProof/>
          <w:color w:val="000000"/>
          <w:lang w:val="en-US"/>
        </w:rPr>
        <w:t>(1)</w:t>
      </w:r>
      <w:r w:rsidR="00EE2292">
        <w:rPr>
          <w:rFonts w:ascii="Arial" w:hAnsi="Arial" w:cs="Arial"/>
          <w:color w:val="000000"/>
          <w:lang w:val="en-US"/>
        </w:rPr>
        <w:fldChar w:fldCharType="end"/>
      </w:r>
      <w:r w:rsidRPr="00461CB9">
        <w:rPr>
          <w:rFonts w:ascii="Arial" w:hAnsi="Arial" w:cs="Arial"/>
          <w:color w:val="000000"/>
          <w:lang w:val="en-US"/>
        </w:rPr>
        <w:t xml:space="preserve">) for cohort studies by two independent reviewers (LA and PM). Those </w:t>
      </w:r>
      <w:r w:rsidRPr="00461CB9">
        <w:rPr>
          <w:rFonts w:ascii="Arial" w:hAnsi="Arial" w:cs="Arial"/>
          <w:lang w:val="en-US"/>
        </w:rPr>
        <w:t>papers over which there was disagreement were discussed at a project group meeting</w:t>
      </w:r>
      <w:r w:rsidRPr="00461CB9">
        <w:rPr>
          <w:rFonts w:ascii="Arial" w:hAnsi="Arial" w:cs="Arial"/>
          <w:color w:val="000000"/>
          <w:lang w:val="en-US"/>
        </w:rPr>
        <w:t xml:space="preserve">. The Newcastle–Ottawa is a ten-point scale allocating points based on: </w:t>
      </w:r>
      <w:r w:rsidR="00C9158E" w:rsidRPr="00461CB9">
        <w:rPr>
          <w:rFonts w:ascii="Arial" w:hAnsi="Arial" w:cs="Arial"/>
        </w:rPr>
        <w:t>the selection of cohorts (e.g. representativeness of the sample; 0–4 points), the comparability of cohorts (e.g. whether the study controls for confounding factors; 0–2 points), the identification of the exposure (e.g. objectivity of exposure measurement) and the outcomes of study participants (e.g. independence of outcome measurement, adequacy of follow-up; 0–3 points).</w:t>
      </w:r>
      <w:r w:rsidR="00FF3C85" w:rsidRPr="00461CB9">
        <w:rPr>
          <w:rFonts w:ascii="Arial" w:hAnsi="Arial" w:cs="Arial"/>
        </w:rPr>
        <w:t xml:space="preserve"> </w:t>
      </w:r>
      <w:r w:rsidRPr="00461CB9">
        <w:rPr>
          <w:rFonts w:ascii="Arial" w:hAnsi="Arial" w:cs="Arial"/>
          <w:color w:val="000000"/>
          <w:lang w:val="en-US"/>
        </w:rPr>
        <w:t xml:space="preserve">Scores were considered as follows: </w:t>
      </w:r>
      <w:r w:rsidR="00B11278">
        <w:rPr>
          <w:rFonts w:ascii="Arial" w:hAnsi="Arial" w:cs="Arial"/>
          <w:color w:val="000000"/>
          <w:lang w:val="en-US"/>
        </w:rPr>
        <w:t>“</w:t>
      </w:r>
      <w:r w:rsidRPr="00461CB9">
        <w:rPr>
          <w:rFonts w:ascii="Arial" w:hAnsi="Arial" w:cs="Arial"/>
          <w:color w:val="000000"/>
          <w:lang w:val="en-US"/>
        </w:rPr>
        <w:t>poor</w:t>
      </w:r>
      <w:r w:rsidR="00B11278">
        <w:rPr>
          <w:rFonts w:ascii="Arial" w:hAnsi="Arial" w:cs="Arial"/>
          <w:color w:val="000000"/>
          <w:lang w:val="en-US"/>
        </w:rPr>
        <w:t xml:space="preserve">” </w:t>
      </w:r>
      <w:r w:rsidRPr="00461CB9">
        <w:rPr>
          <w:rFonts w:ascii="Arial" w:hAnsi="Arial" w:cs="Arial"/>
          <w:color w:val="000000"/>
          <w:lang w:val="en-US"/>
        </w:rPr>
        <w:t xml:space="preserve">quality for 3 or less; </w:t>
      </w:r>
      <w:r w:rsidR="00B11278">
        <w:rPr>
          <w:rFonts w:ascii="Arial" w:hAnsi="Arial" w:cs="Arial"/>
          <w:color w:val="000000"/>
          <w:lang w:val="en-US"/>
        </w:rPr>
        <w:t>“</w:t>
      </w:r>
      <w:r w:rsidRPr="00461CB9">
        <w:rPr>
          <w:rFonts w:ascii="Arial" w:hAnsi="Arial" w:cs="Arial"/>
          <w:color w:val="000000"/>
          <w:lang w:val="en-US"/>
        </w:rPr>
        <w:t>fair</w:t>
      </w:r>
      <w:r w:rsidR="00B11278">
        <w:rPr>
          <w:rFonts w:ascii="Arial" w:hAnsi="Arial" w:cs="Arial"/>
          <w:color w:val="000000"/>
          <w:lang w:val="en-US"/>
        </w:rPr>
        <w:t>”</w:t>
      </w:r>
      <w:r w:rsidRPr="00461CB9">
        <w:rPr>
          <w:rFonts w:ascii="Arial" w:hAnsi="Arial" w:cs="Arial"/>
          <w:color w:val="000000"/>
          <w:lang w:val="en-US"/>
        </w:rPr>
        <w:t xml:space="preserve"> between 4 and 7 and </w:t>
      </w:r>
      <w:r w:rsidR="00B11278">
        <w:rPr>
          <w:rFonts w:ascii="Arial" w:hAnsi="Arial" w:cs="Arial"/>
          <w:color w:val="000000"/>
          <w:lang w:val="en-US"/>
        </w:rPr>
        <w:t>“</w:t>
      </w:r>
      <w:r w:rsidRPr="00461CB9">
        <w:rPr>
          <w:rFonts w:ascii="Arial" w:hAnsi="Arial" w:cs="Arial"/>
          <w:color w:val="000000"/>
          <w:lang w:val="en-US"/>
        </w:rPr>
        <w:t>good</w:t>
      </w:r>
      <w:r w:rsidR="00B11278">
        <w:rPr>
          <w:rFonts w:ascii="Arial" w:hAnsi="Arial" w:cs="Arial"/>
          <w:color w:val="000000"/>
          <w:lang w:val="en-US"/>
        </w:rPr>
        <w:t>”</w:t>
      </w:r>
      <w:r w:rsidRPr="00461CB9">
        <w:rPr>
          <w:rFonts w:ascii="Arial" w:hAnsi="Arial" w:cs="Arial"/>
          <w:color w:val="000000"/>
          <w:lang w:val="en-US"/>
        </w:rPr>
        <w:t xml:space="preserve"> for scores of 8 or above. The agreed quality grades of each study are presented in Table S1</w:t>
      </w:r>
      <w:r w:rsidR="00461CB9" w:rsidRPr="00461CB9">
        <w:rPr>
          <w:rFonts w:ascii="Arial" w:hAnsi="Arial" w:cs="Arial"/>
          <w:color w:val="000000"/>
          <w:lang w:val="en-US"/>
        </w:rPr>
        <w:t xml:space="preserve"> and the specific criteria used for our systematic review are specified in the </w:t>
      </w:r>
      <w:r w:rsidR="00461CB9" w:rsidRPr="00461CB9">
        <w:rPr>
          <w:rFonts w:ascii="Arial" w:hAnsi="Arial" w:cs="Arial"/>
        </w:rPr>
        <w:t>Newcastle Ottawa Scale displayed below.</w:t>
      </w:r>
    </w:p>
    <w:p w14:paraId="3BB4A686" w14:textId="77777777" w:rsidR="00B11278" w:rsidRDefault="00B11278" w:rsidP="00461CB9">
      <w:pPr>
        <w:spacing w:line="480" w:lineRule="auto"/>
        <w:rPr>
          <w:rFonts w:cstheme="minorHAnsi"/>
          <w:b/>
          <w:bCs/>
        </w:rPr>
      </w:pPr>
    </w:p>
    <w:p w14:paraId="69F5961B" w14:textId="77777777" w:rsidR="00004D7F" w:rsidRDefault="00004D7F" w:rsidP="00461CB9">
      <w:pPr>
        <w:spacing w:line="480" w:lineRule="auto"/>
        <w:rPr>
          <w:rFonts w:cstheme="minorHAnsi"/>
          <w:b/>
          <w:bCs/>
        </w:rPr>
      </w:pPr>
    </w:p>
    <w:p w14:paraId="5F58D7A5" w14:textId="6D65747C" w:rsidR="00004D7F" w:rsidRDefault="00004D7F" w:rsidP="00461CB9">
      <w:pPr>
        <w:spacing w:line="480" w:lineRule="auto"/>
        <w:rPr>
          <w:rFonts w:cstheme="minorHAnsi"/>
          <w:b/>
          <w:bCs/>
        </w:rPr>
      </w:pPr>
    </w:p>
    <w:p w14:paraId="6832A28B" w14:textId="7992A51B" w:rsidR="00666469" w:rsidRDefault="00666469" w:rsidP="00461CB9">
      <w:pPr>
        <w:spacing w:line="480" w:lineRule="auto"/>
        <w:rPr>
          <w:rFonts w:cstheme="minorHAnsi"/>
          <w:b/>
          <w:bCs/>
        </w:rPr>
      </w:pPr>
    </w:p>
    <w:p w14:paraId="09D4EB42" w14:textId="4851EC90" w:rsidR="00666469" w:rsidRDefault="00666469" w:rsidP="00461CB9">
      <w:pPr>
        <w:spacing w:line="480" w:lineRule="auto"/>
        <w:rPr>
          <w:rFonts w:cstheme="minorHAnsi"/>
          <w:b/>
          <w:bCs/>
        </w:rPr>
      </w:pPr>
    </w:p>
    <w:p w14:paraId="09ED22E3" w14:textId="69601862" w:rsidR="00666469" w:rsidRDefault="00666469" w:rsidP="00461CB9">
      <w:pPr>
        <w:spacing w:line="480" w:lineRule="auto"/>
        <w:rPr>
          <w:rFonts w:cstheme="minorHAnsi"/>
          <w:b/>
          <w:bCs/>
        </w:rPr>
      </w:pPr>
    </w:p>
    <w:p w14:paraId="2694511A" w14:textId="22F822B2" w:rsidR="00666469" w:rsidRDefault="00666469" w:rsidP="00461CB9">
      <w:pPr>
        <w:spacing w:line="480" w:lineRule="auto"/>
        <w:rPr>
          <w:rFonts w:cstheme="minorHAnsi"/>
          <w:b/>
          <w:bCs/>
        </w:rPr>
      </w:pPr>
    </w:p>
    <w:p w14:paraId="2457CEBF" w14:textId="57A3452F" w:rsidR="00666469" w:rsidRDefault="00666469" w:rsidP="00461CB9">
      <w:pPr>
        <w:spacing w:line="480" w:lineRule="auto"/>
        <w:rPr>
          <w:rFonts w:cstheme="minorHAnsi"/>
          <w:b/>
          <w:bCs/>
        </w:rPr>
      </w:pPr>
    </w:p>
    <w:p w14:paraId="2DA20713" w14:textId="3BF62611" w:rsidR="00666469" w:rsidRDefault="00666469" w:rsidP="00461CB9">
      <w:pPr>
        <w:spacing w:line="480" w:lineRule="auto"/>
        <w:rPr>
          <w:rFonts w:cstheme="minorHAnsi"/>
          <w:b/>
          <w:bCs/>
        </w:rPr>
      </w:pPr>
    </w:p>
    <w:p w14:paraId="6D1F1C8F" w14:textId="77777777" w:rsidR="00666469" w:rsidRDefault="00666469" w:rsidP="00461CB9">
      <w:pPr>
        <w:spacing w:line="480" w:lineRule="auto"/>
        <w:rPr>
          <w:rFonts w:cstheme="minorHAnsi"/>
          <w:b/>
          <w:bCs/>
        </w:rPr>
      </w:pPr>
    </w:p>
    <w:p w14:paraId="51A72CC5" w14:textId="0D8C6DB1" w:rsidR="00461CB9" w:rsidRDefault="00974C93" w:rsidP="00461CB9">
      <w:pPr>
        <w:spacing w:line="480" w:lineRule="auto"/>
      </w:pPr>
      <w:r w:rsidRPr="00461CB9">
        <w:rPr>
          <w:rFonts w:cstheme="minorHAnsi"/>
          <w:b/>
          <w:bCs/>
        </w:rPr>
        <w:lastRenderedPageBreak/>
        <w:t>Newcastle</w:t>
      </w:r>
      <w:r w:rsidRPr="00974C93">
        <w:rPr>
          <w:b/>
          <w:bCs/>
        </w:rPr>
        <w:t xml:space="preserve"> Ottawa Scale</w:t>
      </w:r>
    </w:p>
    <w:p w14:paraId="47D86637" w14:textId="5CB61DEE" w:rsidR="00974C93" w:rsidRPr="00461CB9" w:rsidRDefault="00974C93" w:rsidP="00461CB9">
      <w:pPr>
        <w:spacing w:line="480" w:lineRule="auto"/>
      </w:pPr>
      <w:r w:rsidRPr="00974C93">
        <w:rPr>
          <w:b/>
          <w:bCs/>
        </w:rPr>
        <w:t>Selection</w:t>
      </w:r>
    </w:p>
    <w:p w14:paraId="5491F8C5" w14:textId="77777777" w:rsidR="00FF3C85" w:rsidRPr="00FF3C85" w:rsidRDefault="00FF3C85" w:rsidP="00FF3C85">
      <w:pPr>
        <w:rPr>
          <w:rFonts w:ascii="Times New Roman" w:eastAsia="Times New Roman" w:hAnsi="Times New Roman" w:cs="Times New Roman"/>
          <w:lang w:eastAsia="en-GB"/>
        </w:rPr>
      </w:pPr>
      <w:r w:rsidRPr="00FF3C85">
        <w:rPr>
          <w:rFonts w:ascii="Times New Roman" w:eastAsia="Times New Roman" w:hAnsi="Times New Roman" w:cs="Times New Roman"/>
          <w:lang w:eastAsia="en-GB"/>
        </w:rPr>
        <w:t>Note: A study can be awarded a maximum of one star for each numbered item within the Selection and Exposure categories. A maximum of two stars can be given for Comparability.</w:t>
      </w:r>
    </w:p>
    <w:p w14:paraId="11D28FA8" w14:textId="77777777" w:rsidR="00FF3C85" w:rsidRPr="00974C93" w:rsidRDefault="00FF3C85" w:rsidP="00974C93">
      <w:pPr>
        <w:rPr>
          <w:b/>
          <w:bCs/>
        </w:rPr>
      </w:pPr>
    </w:p>
    <w:p w14:paraId="53D62658" w14:textId="77777777" w:rsidR="00974C93" w:rsidRPr="00974C93" w:rsidRDefault="00974C93" w:rsidP="00974C93">
      <w:pPr>
        <w:rPr>
          <w:u w:val="single"/>
        </w:rPr>
      </w:pPr>
      <w:r>
        <w:t xml:space="preserve">1) </w:t>
      </w:r>
      <w:r w:rsidRPr="00974C93">
        <w:rPr>
          <w:u w:val="single"/>
        </w:rPr>
        <w:t>Representativeness of the exposed cohort</w:t>
      </w:r>
    </w:p>
    <w:p w14:paraId="5989DA0E" w14:textId="34368B4E" w:rsidR="00974C93" w:rsidRDefault="00974C93" w:rsidP="00974C93">
      <w:r>
        <w:t>a) truly representative of the average</w:t>
      </w:r>
      <w:r w:rsidR="00FF3C85">
        <w:t xml:space="preserve"> individuals with psychosis or attenuated psychotic symptoms </w:t>
      </w:r>
      <w:r>
        <w:t xml:space="preserve">in the community </w:t>
      </w:r>
      <w:r w:rsidR="00EC53E3">
        <w:t>*</w:t>
      </w:r>
    </w:p>
    <w:p w14:paraId="187F2DFE" w14:textId="755F4BB4" w:rsidR="00974C93" w:rsidRDefault="00974C93" w:rsidP="00974C93">
      <w:r>
        <w:t xml:space="preserve">b) somewhat representative of the average </w:t>
      </w:r>
      <w:r w:rsidR="00FF3C85">
        <w:t xml:space="preserve">individuals with psychosis or attenuated psychotic symptoms </w:t>
      </w:r>
      <w:r>
        <w:t xml:space="preserve">in the community </w:t>
      </w:r>
      <w:r w:rsidR="00EC53E3">
        <w:t>*</w:t>
      </w:r>
    </w:p>
    <w:p w14:paraId="62143A1F" w14:textId="77777777" w:rsidR="00974C93" w:rsidRDefault="00974C93" w:rsidP="00974C93">
      <w:r>
        <w:t xml:space="preserve">c) selected group of users </w:t>
      </w:r>
      <w:proofErr w:type="spellStart"/>
      <w:r>
        <w:t>eg</w:t>
      </w:r>
      <w:proofErr w:type="spellEnd"/>
      <w:r>
        <w:t xml:space="preserve"> nurses, volunteers</w:t>
      </w:r>
    </w:p>
    <w:p w14:paraId="3D0690BA" w14:textId="77777777" w:rsidR="00974C93" w:rsidRDefault="00974C93" w:rsidP="00974C93">
      <w:r>
        <w:t>d) no description of the derivation of the cohort</w:t>
      </w:r>
    </w:p>
    <w:p w14:paraId="6F746EAC" w14:textId="77777777" w:rsidR="00974C93" w:rsidRDefault="00974C93" w:rsidP="00974C93"/>
    <w:p w14:paraId="3FEB04C4" w14:textId="50E800D3" w:rsidR="00974C93" w:rsidRDefault="00974C93" w:rsidP="00974C93">
      <w:r>
        <w:t xml:space="preserve">2) </w:t>
      </w:r>
      <w:r w:rsidRPr="00974C93">
        <w:rPr>
          <w:u w:val="single"/>
        </w:rPr>
        <w:t xml:space="preserve">Selection of the </w:t>
      </w:r>
      <w:proofErr w:type="spellStart"/>
      <w:r w:rsidRPr="00974C93">
        <w:rPr>
          <w:u w:val="single"/>
        </w:rPr>
        <w:t>non exposed</w:t>
      </w:r>
      <w:proofErr w:type="spellEnd"/>
      <w:r w:rsidRPr="00974C93">
        <w:rPr>
          <w:u w:val="single"/>
        </w:rPr>
        <w:t xml:space="preserve"> cohort</w:t>
      </w:r>
    </w:p>
    <w:p w14:paraId="36229AD6" w14:textId="0D50BB06" w:rsidR="00974C93" w:rsidRDefault="00974C93" w:rsidP="00974C93">
      <w:r>
        <w:t xml:space="preserve">a) drawn from the same community as the exposed cohort </w:t>
      </w:r>
      <w:r w:rsidR="00EC53E3">
        <w:t>*</w:t>
      </w:r>
    </w:p>
    <w:p w14:paraId="689AD018" w14:textId="77777777" w:rsidR="00974C93" w:rsidRDefault="00974C93" w:rsidP="00974C93">
      <w:r>
        <w:t>b) drawn from a different source</w:t>
      </w:r>
    </w:p>
    <w:p w14:paraId="162E0615" w14:textId="199A3660" w:rsidR="00974C93" w:rsidRDefault="00974C93" w:rsidP="00974C93">
      <w:r>
        <w:t xml:space="preserve">c) no description of the derivation of the </w:t>
      </w:r>
      <w:r w:rsidR="008B7482">
        <w:t>non-exposed</w:t>
      </w:r>
      <w:r>
        <w:t xml:space="preserve"> cohort</w:t>
      </w:r>
    </w:p>
    <w:p w14:paraId="4335FE34" w14:textId="77777777" w:rsidR="00974C93" w:rsidRDefault="00974C93" w:rsidP="00974C93"/>
    <w:p w14:paraId="7EAC138A" w14:textId="60C6BC63" w:rsidR="00974C93" w:rsidRDefault="00974C93" w:rsidP="00974C93">
      <w:r>
        <w:t xml:space="preserve">3) </w:t>
      </w:r>
      <w:r w:rsidRPr="00974C93">
        <w:rPr>
          <w:u w:val="single"/>
        </w:rPr>
        <w:t>Ascertainment of exposure</w:t>
      </w:r>
    </w:p>
    <w:p w14:paraId="2A769304" w14:textId="4A6C4B83" w:rsidR="00974C93" w:rsidRDefault="00974C93" w:rsidP="00974C93">
      <w:r>
        <w:t>a) secure record</w:t>
      </w:r>
      <w:r w:rsidR="00EC53E3">
        <w:t>*</w:t>
      </w:r>
    </w:p>
    <w:p w14:paraId="21F2B9ED" w14:textId="3799C645" w:rsidR="00974C93" w:rsidRDefault="00974C93" w:rsidP="00974C93">
      <w:r>
        <w:t>b) structured interview</w:t>
      </w:r>
      <w:r w:rsidR="00EC53E3">
        <w:t>*</w:t>
      </w:r>
    </w:p>
    <w:p w14:paraId="77D378C9" w14:textId="11E13428" w:rsidR="00974C93" w:rsidRDefault="00974C93" w:rsidP="00974C93">
      <w:r>
        <w:t xml:space="preserve">c) written </w:t>
      </w:r>
      <w:r w:rsidR="001732A5">
        <w:t>self-report</w:t>
      </w:r>
      <w:r w:rsidR="00E501BD">
        <w:t xml:space="preserve">* (star included here given the common use of self-reports in </w:t>
      </w:r>
      <w:r w:rsidR="00E22FE4">
        <w:t>the field of adversity in psychosis</w:t>
      </w:r>
      <w:r w:rsidR="00E501BD">
        <w:t>)</w:t>
      </w:r>
    </w:p>
    <w:p w14:paraId="06CD9FFF" w14:textId="77777777" w:rsidR="00974C93" w:rsidRDefault="00974C93" w:rsidP="00974C93">
      <w:r>
        <w:t>d) no description</w:t>
      </w:r>
    </w:p>
    <w:p w14:paraId="239D941F" w14:textId="77777777" w:rsidR="00974C93" w:rsidRDefault="00974C93" w:rsidP="00974C93"/>
    <w:p w14:paraId="197FBF8C" w14:textId="0965DB5F" w:rsidR="00974C93" w:rsidRPr="00974C93" w:rsidRDefault="00974C93" w:rsidP="00974C93">
      <w:pPr>
        <w:rPr>
          <w:u w:val="single"/>
        </w:rPr>
      </w:pPr>
      <w:r>
        <w:t xml:space="preserve">4) </w:t>
      </w:r>
      <w:r w:rsidRPr="00974C93">
        <w:rPr>
          <w:u w:val="single"/>
        </w:rPr>
        <w:t>Demonstration that outcome of interest was not present at start of study</w:t>
      </w:r>
    </w:p>
    <w:p w14:paraId="54E42364" w14:textId="773E4BC6" w:rsidR="00974C93" w:rsidRDefault="00974C93" w:rsidP="00974C93">
      <w:r>
        <w:t xml:space="preserve">a) yes </w:t>
      </w:r>
      <w:r w:rsidR="00EC53E3">
        <w:t>*</w:t>
      </w:r>
      <w:r w:rsidR="00C9158E">
        <w:t xml:space="preserve"> (here </w:t>
      </w:r>
      <w:r w:rsidR="00FF3C85">
        <w:t xml:space="preserve">we considered </w:t>
      </w:r>
      <w:r w:rsidR="00C9158E">
        <w:t>a start when the mediator was not present at the time of the assessment to</w:t>
      </w:r>
      <w:r w:rsidR="00AC554F">
        <w:t xml:space="preserve"> traumatic experiences)</w:t>
      </w:r>
    </w:p>
    <w:p w14:paraId="4F2EA2BF" w14:textId="0C04A09F" w:rsidR="00974C93" w:rsidRDefault="00974C93" w:rsidP="00974C93">
      <w:r>
        <w:t>b) no</w:t>
      </w:r>
    </w:p>
    <w:p w14:paraId="2892AA50" w14:textId="77777777" w:rsidR="00E501BD" w:rsidRDefault="00E501BD" w:rsidP="00974C93"/>
    <w:p w14:paraId="4B26570C" w14:textId="77777777" w:rsidR="00974C93" w:rsidRPr="00974C93" w:rsidRDefault="00974C93" w:rsidP="00974C93">
      <w:pPr>
        <w:rPr>
          <w:b/>
          <w:bCs/>
        </w:rPr>
      </w:pPr>
      <w:r w:rsidRPr="00974C93">
        <w:rPr>
          <w:b/>
          <w:bCs/>
        </w:rPr>
        <w:t>Comparability</w:t>
      </w:r>
    </w:p>
    <w:p w14:paraId="18E64326" w14:textId="77777777" w:rsidR="00974C93" w:rsidRDefault="00974C93" w:rsidP="00974C93">
      <w:r>
        <w:t xml:space="preserve">1) </w:t>
      </w:r>
      <w:r w:rsidRPr="00974C93">
        <w:rPr>
          <w:u w:val="single"/>
        </w:rPr>
        <w:t>Comparability of cohorts on the basis of the design or analysis</w:t>
      </w:r>
    </w:p>
    <w:p w14:paraId="54AACFD6" w14:textId="70D984EE" w:rsidR="00974C93" w:rsidRDefault="00974C93" w:rsidP="00974C93">
      <w:r>
        <w:t xml:space="preserve">a) study controls for </w:t>
      </w:r>
      <w:r w:rsidR="00C9158E">
        <w:t>confounders</w:t>
      </w:r>
      <w:r>
        <w:t xml:space="preserve"> </w:t>
      </w:r>
      <w:r w:rsidR="00EC53E3">
        <w:t>*</w:t>
      </w:r>
    </w:p>
    <w:p w14:paraId="2C657EDF" w14:textId="6F1E2594" w:rsidR="00974C93" w:rsidRDefault="00974C93" w:rsidP="00974C93">
      <w:r>
        <w:t>b) study controls for any additional factor (</w:t>
      </w:r>
      <w:r w:rsidR="00C9158E">
        <w:t>we considered a start here if studies used a robust method of adjustment for multiple comparison such as bootstrapping)</w:t>
      </w:r>
    </w:p>
    <w:p w14:paraId="3C91AFB0" w14:textId="77777777" w:rsidR="00974C93" w:rsidRDefault="00974C93" w:rsidP="00974C93">
      <w:pPr>
        <w:rPr>
          <w:b/>
          <w:bCs/>
        </w:rPr>
      </w:pPr>
    </w:p>
    <w:p w14:paraId="4CC0EDEE" w14:textId="6F481D1C" w:rsidR="00974C93" w:rsidRPr="00974C93" w:rsidRDefault="00974C93" w:rsidP="00974C93">
      <w:pPr>
        <w:rPr>
          <w:b/>
          <w:bCs/>
        </w:rPr>
      </w:pPr>
      <w:r w:rsidRPr="00974C93">
        <w:rPr>
          <w:b/>
          <w:bCs/>
        </w:rPr>
        <w:t>Outcome</w:t>
      </w:r>
    </w:p>
    <w:p w14:paraId="207490CA" w14:textId="77777777" w:rsidR="00974C93" w:rsidRDefault="00974C93" w:rsidP="00974C93">
      <w:r>
        <w:t xml:space="preserve">1) </w:t>
      </w:r>
      <w:r w:rsidRPr="00974C93">
        <w:rPr>
          <w:u w:val="single"/>
        </w:rPr>
        <w:t>Assessment of outcome</w:t>
      </w:r>
    </w:p>
    <w:p w14:paraId="32E35A3E" w14:textId="3CFB5350" w:rsidR="00974C93" w:rsidRDefault="00974C93" w:rsidP="00974C93">
      <w:r>
        <w:t xml:space="preserve">a) independent blind assessment </w:t>
      </w:r>
      <w:r w:rsidR="00EC53E3">
        <w:t>*</w:t>
      </w:r>
      <w:r w:rsidR="00AC554F">
        <w:t xml:space="preserve"> </w:t>
      </w:r>
    </w:p>
    <w:p w14:paraId="5709D397" w14:textId="686728E6" w:rsidR="00974C93" w:rsidRDefault="00974C93" w:rsidP="00974C93">
      <w:r>
        <w:t xml:space="preserve">b) record linkage </w:t>
      </w:r>
      <w:r w:rsidR="00EC53E3">
        <w:t>*</w:t>
      </w:r>
    </w:p>
    <w:p w14:paraId="2F07243E" w14:textId="656BD95A" w:rsidR="00974C93" w:rsidRDefault="00974C93" w:rsidP="00974C93">
      <w:r>
        <w:t xml:space="preserve">c) </w:t>
      </w:r>
      <w:r w:rsidR="00453473">
        <w:t>self-report</w:t>
      </w:r>
    </w:p>
    <w:p w14:paraId="400636F0" w14:textId="10B7E614" w:rsidR="00974C93" w:rsidRDefault="00974C93" w:rsidP="00974C93">
      <w:r>
        <w:t>d) no description</w:t>
      </w:r>
    </w:p>
    <w:p w14:paraId="7A0241B6" w14:textId="5029FD69" w:rsidR="00AC554F" w:rsidRDefault="00AC554F" w:rsidP="00974C93">
      <w:r>
        <w:t xml:space="preserve">(in this section we considered none star if studies did not report the indirect and direct effects nor the percentage of total effect mediated. One start if they reported </w:t>
      </w:r>
      <w:r w:rsidR="005470D0">
        <w:t>that information</w:t>
      </w:r>
      <w:r>
        <w:t xml:space="preserve"> partially and two stars if they provided th</w:t>
      </w:r>
      <w:r w:rsidR="005470D0">
        <w:t>at information fully)</w:t>
      </w:r>
    </w:p>
    <w:p w14:paraId="7550E42C" w14:textId="77777777" w:rsidR="00974C93" w:rsidRDefault="00974C93" w:rsidP="00974C93"/>
    <w:p w14:paraId="49767BEA" w14:textId="3C0DB7CC" w:rsidR="00974C93" w:rsidRDefault="00974C93" w:rsidP="00974C93">
      <w:r>
        <w:t xml:space="preserve">2) </w:t>
      </w:r>
      <w:r w:rsidRPr="00974C93">
        <w:rPr>
          <w:u w:val="single"/>
        </w:rPr>
        <w:t>Was follow-up long enough for outcomes to occur</w:t>
      </w:r>
    </w:p>
    <w:p w14:paraId="617C9AF8" w14:textId="14305A5A" w:rsidR="00974C93" w:rsidRDefault="00974C93" w:rsidP="00974C93">
      <w:r>
        <w:t>a) yes (</w:t>
      </w:r>
      <w:r w:rsidR="00AC554F">
        <w:t>if follow-up longer than 6 months</w:t>
      </w:r>
      <w:r>
        <w:t xml:space="preserve">) </w:t>
      </w:r>
      <w:r w:rsidR="00EC53E3">
        <w:t>*</w:t>
      </w:r>
    </w:p>
    <w:p w14:paraId="04520991" w14:textId="77777777" w:rsidR="00974C93" w:rsidRDefault="00974C93" w:rsidP="00974C93">
      <w:r>
        <w:t>b) no</w:t>
      </w:r>
    </w:p>
    <w:p w14:paraId="4AFAFAC9" w14:textId="77777777" w:rsidR="00974C93" w:rsidRDefault="00974C93" w:rsidP="00974C93"/>
    <w:p w14:paraId="5A45C19D" w14:textId="3B4E6EBC" w:rsidR="00974C93" w:rsidRDefault="00974C93" w:rsidP="00974C93">
      <w:r>
        <w:t xml:space="preserve">3) </w:t>
      </w:r>
      <w:r w:rsidRPr="00974C93">
        <w:rPr>
          <w:u w:val="single"/>
        </w:rPr>
        <w:t>Adequacy of follow up of cohorts</w:t>
      </w:r>
    </w:p>
    <w:p w14:paraId="412177E1" w14:textId="3F8C4803" w:rsidR="00974C93" w:rsidRDefault="00974C93" w:rsidP="00974C93">
      <w:r>
        <w:t xml:space="preserve">a) complete follow up - all subjects accounted for </w:t>
      </w:r>
      <w:r w:rsidR="00EC53E3">
        <w:t>*</w:t>
      </w:r>
    </w:p>
    <w:p w14:paraId="072DAA80" w14:textId="1E21F478" w:rsidR="00974C93" w:rsidRDefault="00974C93" w:rsidP="00974C93">
      <w:r>
        <w:t xml:space="preserve">b) subjects lost to follow up unlikely to introduce bias - small number lost - &gt; </w:t>
      </w:r>
      <w:r w:rsidR="00AC554F">
        <w:t>20</w:t>
      </w:r>
      <w:r>
        <w:t xml:space="preserve"> % </w:t>
      </w:r>
      <w:r w:rsidR="00EC53E3">
        <w:t>*</w:t>
      </w:r>
    </w:p>
    <w:p w14:paraId="7DF2A0C0" w14:textId="7E0911C3" w:rsidR="00974C93" w:rsidRDefault="00974C93" w:rsidP="00974C93">
      <w:r>
        <w:t xml:space="preserve">c) follow up rate &lt; </w:t>
      </w:r>
      <w:r w:rsidR="00AC554F">
        <w:t>80</w:t>
      </w:r>
      <w:r>
        <w:t>%) and no description of those lost</w:t>
      </w:r>
    </w:p>
    <w:p w14:paraId="567F6B8B" w14:textId="44111F09" w:rsidR="00974C93" w:rsidRDefault="00974C93" w:rsidP="00974C93">
      <w:r>
        <w:t>d) no statement</w:t>
      </w:r>
    </w:p>
    <w:p w14:paraId="5FE06A6C" w14:textId="3F5F8D06" w:rsidR="00D40F91" w:rsidRDefault="00D40F91" w:rsidP="00974C93"/>
    <w:p w14:paraId="29F17DEA" w14:textId="77777777" w:rsidR="004F6F3B" w:rsidRDefault="004F6F3B" w:rsidP="00D40F91">
      <w:pPr>
        <w:spacing w:line="480" w:lineRule="auto"/>
        <w:rPr>
          <w:rFonts w:ascii="Arial" w:hAnsi="Arial" w:cs="Arial"/>
          <w:b/>
          <w:bCs/>
        </w:rPr>
      </w:pPr>
    </w:p>
    <w:p w14:paraId="121AF03F" w14:textId="481D5FD0" w:rsidR="00D40F91" w:rsidRPr="00D4282A" w:rsidRDefault="00D40F91" w:rsidP="00D40F91">
      <w:pPr>
        <w:spacing w:line="480" w:lineRule="auto"/>
        <w:rPr>
          <w:rFonts w:ascii="Arial" w:hAnsi="Arial" w:cs="Arial"/>
          <w:b/>
          <w:bCs/>
        </w:rPr>
      </w:pPr>
      <w:r w:rsidRPr="00D4282A">
        <w:rPr>
          <w:rFonts w:ascii="Arial" w:hAnsi="Arial" w:cs="Arial"/>
          <w:b/>
          <w:bCs/>
        </w:rPr>
        <w:t>Data extraction procedures</w:t>
      </w:r>
    </w:p>
    <w:p w14:paraId="3F2CAC57" w14:textId="77777777" w:rsidR="009E1150" w:rsidRPr="00D4282A" w:rsidRDefault="009E1150" w:rsidP="009E1150">
      <w:pPr>
        <w:spacing w:line="480" w:lineRule="auto"/>
        <w:rPr>
          <w:rFonts w:ascii="Arial" w:hAnsi="Arial" w:cs="Arial"/>
          <w:i/>
          <w:iCs/>
        </w:rPr>
      </w:pPr>
      <w:r>
        <w:rPr>
          <w:rFonts w:ascii="Arial" w:hAnsi="Arial" w:cs="Arial"/>
          <w:i/>
          <w:iCs/>
        </w:rPr>
        <w:t>Definition of the different types of</w:t>
      </w:r>
      <w:r w:rsidRPr="00D4282A">
        <w:rPr>
          <w:rFonts w:ascii="Arial" w:hAnsi="Arial" w:cs="Arial"/>
          <w:i/>
          <w:iCs/>
        </w:rPr>
        <w:t xml:space="preserve"> mediating effect</w:t>
      </w:r>
      <w:r>
        <w:rPr>
          <w:rFonts w:ascii="Arial" w:hAnsi="Arial" w:cs="Arial"/>
          <w:i/>
          <w:iCs/>
        </w:rPr>
        <w:t>s</w:t>
      </w:r>
    </w:p>
    <w:p w14:paraId="2FDC5063" w14:textId="7B00E7F9" w:rsidR="009E1150" w:rsidRDefault="009E1150" w:rsidP="009E1150">
      <w:pPr>
        <w:spacing w:line="480" w:lineRule="auto"/>
        <w:rPr>
          <w:rFonts w:ascii="Arial" w:hAnsi="Arial" w:cs="Arial"/>
        </w:rPr>
      </w:pPr>
      <w:r>
        <w:rPr>
          <w:rFonts w:ascii="Arial" w:hAnsi="Arial" w:cs="Arial"/>
        </w:rPr>
        <w:t>Null mediation</w:t>
      </w:r>
      <w:r w:rsidR="00AB1F1A">
        <w:rPr>
          <w:rFonts w:ascii="Arial" w:hAnsi="Arial" w:cs="Arial"/>
        </w:rPr>
        <w:t xml:space="preserve"> was considered as</w:t>
      </w:r>
      <w:r>
        <w:rPr>
          <w:rFonts w:ascii="Arial" w:hAnsi="Arial" w:cs="Arial"/>
        </w:rPr>
        <w:t xml:space="preserve"> the situation in which the indirect or mediating effect is not statistically significant (p&gt;0.05). “Partial mediation” is the situation in which the path between adversity and psychosis (also called the direct effect) is reduced but still statistically significant when the mediator is introduced. “Total mediation” describes the case were the path between adversity and psychosis (direct effect) is no longer significant after the introduction of the mediating variable. “Suggested mediation” was considered when the indirect (or mediating) effect were reported but not the direct effects, not allowing us to determine whether the mediation was total or partial. “Suggested mediation” was also considered in a subset of studies using a regression-based approach, in which an important reduction of the total effect occurred once the mediator was included in the model. Studies including this type of scenario were also considered but where rated and methodologically less robust (section “Assessment of outcome” from the Newcastle Ottawa Scale as described above) than the ones testing mediation with mediation analyses, path analyses, structural equation models (SEM)) and providing the direct </w:t>
      </w:r>
      <w:r>
        <w:rPr>
          <w:rFonts w:ascii="Arial" w:hAnsi="Arial" w:cs="Arial"/>
        </w:rPr>
        <w:lastRenderedPageBreak/>
        <w:t xml:space="preserve">and indirect effects. Data extraction was performed in duplicate (50% of papers by LA and GT and 50% by LA and PM). </w:t>
      </w:r>
    </w:p>
    <w:p w14:paraId="1047D0E2" w14:textId="77777777" w:rsidR="00D570A8" w:rsidRDefault="00D570A8" w:rsidP="00D40F91">
      <w:pPr>
        <w:spacing w:line="480" w:lineRule="auto"/>
        <w:rPr>
          <w:rFonts w:ascii="Arial" w:hAnsi="Arial" w:cs="Arial"/>
          <w:i/>
          <w:iCs/>
        </w:rPr>
      </w:pPr>
    </w:p>
    <w:p w14:paraId="3EAE64E6" w14:textId="2B8B0B93" w:rsidR="00D40F91" w:rsidRPr="00D4282A" w:rsidRDefault="00D40F91" w:rsidP="00D40F91">
      <w:pPr>
        <w:spacing w:line="480" w:lineRule="auto"/>
        <w:rPr>
          <w:i/>
          <w:iCs/>
        </w:rPr>
      </w:pPr>
      <w:r w:rsidRPr="00D4282A">
        <w:rPr>
          <w:rFonts w:ascii="Arial" w:hAnsi="Arial" w:cs="Arial"/>
          <w:i/>
          <w:iCs/>
        </w:rPr>
        <w:t>Estimation of the percentage of total effect mediated</w:t>
      </w:r>
    </w:p>
    <w:p w14:paraId="4361A35F" w14:textId="314DBA1F" w:rsidR="00D40F91" w:rsidRDefault="00D40F91" w:rsidP="00D40F91">
      <w:pPr>
        <w:spacing w:line="480" w:lineRule="auto"/>
        <w:rPr>
          <w:rFonts w:ascii="Arial" w:hAnsi="Arial" w:cs="Arial"/>
          <w:b/>
          <w:bCs/>
        </w:rPr>
      </w:pPr>
      <w:r>
        <w:rPr>
          <w:rFonts w:ascii="Arial" w:hAnsi="Arial" w:cs="Arial"/>
          <w:color w:val="222222"/>
          <w:shd w:val="clear" w:color="auto" w:fill="FFFFFF"/>
        </w:rPr>
        <w:t xml:space="preserve">This measure is </w:t>
      </w:r>
      <w:r w:rsidRPr="00D40F91">
        <w:rPr>
          <w:rFonts w:ascii="Arial" w:hAnsi="Arial" w:cs="Arial"/>
          <w:color w:val="222222"/>
          <w:shd w:val="clear" w:color="auto" w:fill="FFFFFF"/>
        </w:rPr>
        <w:t>the proportion of the total effect that is accounted for by the pathway through the mediating variable.</w:t>
      </w:r>
      <w:r w:rsidRPr="00D40F91">
        <w:rPr>
          <w:rFonts w:ascii="Arial" w:hAnsi="Arial" w:cs="Arial"/>
        </w:rPr>
        <w:t xml:space="preserve"> Despite reported by authors in most of the papers; when this information was not given, we estimated the percentage by dividing the indirect (or mediating effect) by</w:t>
      </w:r>
      <w:r>
        <w:rPr>
          <w:rFonts w:ascii="Arial" w:hAnsi="Arial" w:cs="Arial"/>
        </w:rPr>
        <w:t xml:space="preserve"> the total effect (shown in coefficients) and multiplying it by 100 according to previous published studies</w:t>
      </w:r>
      <w:r w:rsidR="00EE2292">
        <w:rPr>
          <w:rFonts w:ascii="Arial" w:hAnsi="Arial" w:cs="Arial"/>
        </w:rPr>
        <w:fldChar w:fldCharType="begin"/>
      </w:r>
      <w:r w:rsidR="00EE2292">
        <w:rPr>
          <w:rFonts w:ascii="Arial" w:hAnsi="Arial" w:cs="Arial"/>
        </w:rPr>
        <w:instrText xml:space="preserve"> ADDIN EN.CITE &lt;EndNote&gt;&lt;Cite&gt;&lt;Author&gt;Alwin&lt;/Author&gt;&lt;Year&gt;1975&lt;/Year&gt;&lt;RecNum&gt;86&lt;/RecNum&gt;&lt;DisplayText&gt;(2)&lt;/DisplayText&gt;&lt;record&gt;&lt;rec-number&gt;86&lt;/rec-number&gt;&lt;foreign-keys&gt;&lt;key app="EN" db-id="rfrtv2vp2e9zptept28x9faoexadf9pfv2av" timestamp="1573750537"&gt;86&lt;/key&gt;&lt;/foreign-keys&gt;&lt;ref-type name="Journal Article"&gt;17&lt;/ref-type&gt;&lt;contributors&gt;&lt;authors&gt;&lt;author&gt;Alwin, Duane F&lt;/author&gt;&lt;author&gt;Hauser, Robert M&lt;/author&gt;&lt;/authors&gt;&lt;/contributors&gt;&lt;titles&gt;&lt;title&gt;The decomposition of effects in path analysis&lt;/title&gt;&lt;secondary-title&gt;American sociological review&lt;/secondary-title&gt;&lt;/titles&gt;&lt;periodical&gt;&lt;full-title&gt;American sociological review&lt;/full-title&gt;&lt;/periodical&gt;&lt;pages&gt;37-47&lt;/pages&gt;&lt;dates&gt;&lt;year&gt;1975&lt;/year&gt;&lt;/dates&gt;&lt;isbn&gt;0003-1224&lt;/isbn&gt;&lt;urls&gt;&lt;/urls&gt;&lt;/record&gt;&lt;/Cite&gt;&lt;/EndNote&gt;</w:instrText>
      </w:r>
      <w:r w:rsidR="00EE2292">
        <w:rPr>
          <w:rFonts w:ascii="Arial" w:hAnsi="Arial" w:cs="Arial"/>
        </w:rPr>
        <w:fldChar w:fldCharType="separate"/>
      </w:r>
      <w:r w:rsidR="00EE2292">
        <w:rPr>
          <w:rFonts w:ascii="Arial" w:hAnsi="Arial" w:cs="Arial"/>
          <w:noProof/>
        </w:rPr>
        <w:t>(2)</w:t>
      </w:r>
      <w:r w:rsidR="00EE2292">
        <w:rPr>
          <w:rFonts w:ascii="Arial" w:hAnsi="Arial" w:cs="Arial"/>
        </w:rPr>
        <w:fldChar w:fldCharType="end"/>
      </w:r>
      <w:r>
        <w:rPr>
          <w:rFonts w:ascii="Arial" w:hAnsi="Arial" w:cs="Arial"/>
        </w:rPr>
        <w:t>. When results were reported in odd rations, and not in coefficients, these were transformed into log odds before calculating the percentage. Authors were contacted when provided data was not enough to extract as exposed. We managed to obtain this information for 83.1% of the analyses that found a signif</w:t>
      </w:r>
      <w:bookmarkStart w:id="0" w:name="_GoBack"/>
      <w:bookmarkEnd w:id="0"/>
      <w:r>
        <w:rPr>
          <w:rFonts w:ascii="Arial" w:hAnsi="Arial" w:cs="Arial"/>
        </w:rPr>
        <w:t xml:space="preserve">icant indirect effect, details are provided in </w:t>
      </w:r>
      <w:r w:rsidRPr="00040CCA">
        <w:rPr>
          <w:rFonts w:ascii="Arial" w:hAnsi="Arial" w:cs="Arial"/>
          <w:b/>
          <w:bCs/>
        </w:rPr>
        <w:t>Figure 2</w:t>
      </w:r>
      <w:r>
        <w:rPr>
          <w:rFonts w:ascii="Arial" w:hAnsi="Arial" w:cs="Arial"/>
          <w:b/>
          <w:bCs/>
        </w:rPr>
        <w:t xml:space="preserve"> </w:t>
      </w:r>
      <w:r w:rsidRPr="006857CA">
        <w:rPr>
          <w:rFonts w:ascii="Arial" w:hAnsi="Arial" w:cs="Arial"/>
        </w:rPr>
        <w:t>footnote</w:t>
      </w:r>
      <w:r w:rsidR="006857CA" w:rsidRPr="006857CA">
        <w:rPr>
          <w:rFonts w:ascii="Arial" w:hAnsi="Arial" w:cs="Arial"/>
        </w:rPr>
        <w:t xml:space="preserve"> and the percentage of total effect mediated can also be found in detailed </w:t>
      </w:r>
      <w:r w:rsidR="006857CA" w:rsidRPr="00666469">
        <w:rPr>
          <w:rFonts w:ascii="Arial" w:hAnsi="Arial" w:cs="Arial"/>
          <w:b/>
          <w:bCs/>
        </w:rPr>
        <w:t>Stables 1a, 1b and 1c</w:t>
      </w:r>
      <w:r w:rsidRPr="00666469">
        <w:rPr>
          <w:rFonts w:ascii="Arial" w:hAnsi="Arial" w:cs="Arial"/>
          <w:b/>
          <w:bCs/>
        </w:rPr>
        <w:t>.</w:t>
      </w:r>
    </w:p>
    <w:p w14:paraId="08AEDD76" w14:textId="77777777" w:rsidR="00766E14" w:rsidRDefault="00766E14" w:rsidP="00D40F91">
      <w:pPr>
        <w:spacing w:line="480" w:lineRule="auto"/>
        <w:rPr>
          <w:rFonts w:ascii="Arial" w:hAnsi="Arial" w:cs="Arial"/>
          <w:b/>
          <w:bCs/>
        </w:rPr>
      </w:pPr>
    </w:p>
    <w:p w14:paraId="2FEF4F89" w14:textId="77777777" w:rsidR="00D660DF" w:rsidRDefault="009D6B17" w:rsidP="00D40F91">
      <w:pPr>
        <w:spacing w:line="480" w:lineRule="auto"/>
        <w:rPr>
          <w:rFonts w:ascii="Arial" w:hAnsi="Arial" w:cs="Arial"/>
        </w:rPr>
      </w:pPr>
      <w:r w:rsidRPr="00766E14">
        <w:rPr>
          <w:rFonts w:ascii="Arial" w:hAnsi="Arial" w:cs="Arial"/>
          <w:b/>
          <w:bCs/>
        </w:rPr>
        <w:t>Search Strategy</w:t>
      </w:r>
      <w:r w:rsidR="00D44806" w:rsidRPr="00D44806">
        <w:rPr>
          <w:rFonts w:ascii="Arial" w:hAnsi="Arial" w:cs="Arial"/>
        </w:rPr>
        <w:t xml:space="preserve"> </w:t>
      </w:r>
    </w:p>
    <w:p w14:paraId="3AB87A86" w14:textId="0BD2C57F" w:rsidR="009D6B17" w:rsidRPr="00766E14" w:rsidRDefault="00D44806" w:rsidP="00D40F91">
      <w:pPr>
        <w:spacing w:line="480" w:lineRule="auto"/>
        <w:rPr>
          <w:rFonts w:ascii="Arial" w:hAnsi="Arial" w:cs="Arial"/>
          <w:b/>
          <w:bCs/>
        </w:rPr>
      </w:pPr>
      <w:r w:rsidRPr="00D44806">
        <w:rPr>
          <w:rFonts w:ascii="Arial" w:hAnsi="Arial" w:cs="Arial"/>
        </w:rPr>
        <w:t xml:space="preserve">(EMBASE, </w:t>
      </w:r>
      <w:proofErr w:type="spellStart"/>
      <w:r w:rsidRPr="00D44806">
        <w:rPr>
          <w:rFonts w:ascii="Arial" w:hAnsi="Arial" w:cs="Arial"/>
        </w:rPr>
        <w:t>Psyinfo</w:t>
      </w:r>
      <w:proofErr w:type="spellEnd"/>
      <w:r w:rsidRPr="00D44806">
        <w:rPr>
          <w:rFonts w:ascii="Arial" w:hAnsi="Arial" w:cs="Arial"/>
        </w:rPr>
        <w:t xml:space="preserve"> and MEDLINE through Ovid provider)</w:t>
      </w:r>
    </w:p>
    <w:p w14:paraId="25101841" w14:textId="1CD98EE8" w:rsidR="00766E14" w:rsidRDefault="00766E14" w:rsidP="00766E14">
      <w:pPr>
        <w:rPr>
          <w:rFonts w:ascii="Arial" w:hAnsi="Arial" w:cs="Arial"/>
          <w:b/>
          <w:bCs/>
        </w:rPr>
      </w:pPr>
      <w:r w:rsidRPr="00766E14">
        <w:rPr>
          <w:rFonts w:ascii="Arial" w:hAnsi="Arial" w:cs="Arial"/>
          <w:b/>
          <w:bCs/>
        </w:rPr>
        <w:t>Childhood adversity terms</w:t>
      </w:r>
    </w:p>
    <w:p w14:paraId="614C0E5B" w14:textId="77777777" w:rsidR="00766E14" w:rsidRPr="00766E14" w:rsidRDefault="00766E14" w:rsidP="00766E14">
      <w:pPr>
        <w:rPr>
          <w:rFonts w:ascii="Arial" w:hAnsi="Arial" w:cs="Arial"/>
          <w:b/>
          <w:bCs/>
        </w:rPr>
      </w:pPr>
    </w:p>
    <w:p w14:paraId="757F4988" w14:textId="4AD3B75C" w:rsidR="00766E14" w:rsidRPr="00766E14" w:rsidRDefault="00766E14" w:rsidP="00766E14">
      <w:pPr>
        <w:rPr>
          <w:rFonts w:ascii="Arial" w:hAnsi="Arial" w:cs="Arial"/>
        </w:rPr>
      </w:pPr>
      <w:r w:rsidRPr="00766E14">
        <w:rPr>
          <w:rFonts w:ascii="Arial" w:hAnsi="Arial" w:cs="Arial"/>
        </w:rPr>
        <w:t>108. sexual abuse.mp.</w:t>
      </w:r>
    </w:p>
    <w:p w14:paraId="2F34D108" w14:textId="3321AD68" w:rsidR="00766E14" w:rsidRPr="00766E14" w:rsidRDefault="00766E14" w:rsidP="00766E14">
      <w:pPr>
        <w:rPr>
          <w:rFonts w:ascii="Arial" w:hAnsi="Arial" w:cs="Arial"/>
        </w:rPr>
      </w:pPr>
      <w:r w:rsidRPr="00766E14">
        <w:rPr>
          <w:rFonts w:ascii="Arial" w:hAnsi="Arial" w:cs="Arial"/>
        </w:rPr>
        <w:t>109. physical abuse.mp.</w:t>
      </w:r>
    </w:p>
    <w:p w14:paraId="1843E5AB" w14:textId="020C0255" w:rsidR="00766E14" w:rsidRPr="00766E14" w:rsidRDefault="00766E14" w:rsidP="00766E14">
      <w:pPr>
        <w:rPr>
          <w:rFonts w:ascii="Arial" w:hAnsi="Arial" w:cs="Arial"/>
        </w:rPr>
      </w:pPr>
      <w:r w:rsidRPr="00766E14">
        <w:rPr>
          <w:rFonts w:ascii="Arial" w:hAnsi="Arial" w:cs="Arial"/>
        </w:rPr>
        <w:t>110. emotional abuse.mp.</w:t>
      </w:r>
      <w:r w:rsidRPr="00766E14">
        <w:rPr>
          <w:rFonts w:ascii="Arial" w:hAnsi="Arial" w:cs="Arial"/>
        </w:rPr>
        <w:tab/>
      </w:r>
    </w:p>
    <w:p w14:paraId="7FCE88B7" w14:textId="2EF9EC97" w:rsidR="00766E14" w:rsidRPr="00766E14" w:rsidRDefault="00766E14" w:rsidP="00766E14">
      <w:pPr>
        <w:rPr>
          <w:rFonts w:ascii="Arial" w:hAnsi="Arial" w:cs="Arial"/>
        </w:rPr>
      </w:pPr>
      <w:r w:rsidRPr="00766E14">
        <w:rPr>
          <w:rFonts w:ascii="Arial" w:hAnsi="Arial" w:cs="Arial"/>
        </w:rPr>
        <w:t xml:space="preserve">114. psychological abuse.mp. </w:t>
      </w:r>
      <w:r w:rsidRPr="00766E14">
        <w:rPr>
          <w:rFonts w:ascii="Arial" w:hAnsi="Arial" w:cs="Arial"/>
        </w:rPr>
        <w:tab/>
      </w:r>
    </w:p>
    <w:p w14:paraId="315FCC24" w14:textId="43140250" w:rsidR="00766E14" w:rsidRPr="00766E14" w:rsidRDefault="00766E14" w:rsidP="00766E14">
      <w:pPr>
        <w:rPr>
          <w:rFonts w:ascii="Arial" w:hAnsi="Arial" w:cs="Arial"/>
        </w:rPr>
      </w:pPr>
      <w:r w:rsidRPr="00766E14">
        <w:rPr>
          <w:rFonts w:ascii="Arial" w:hAnsi="Arial" w:cs="Arial"/>
        </w:rPr>
        <w:t>117. maltreat*.</w:t>
      </w:r>
      <w:proofErr w:type="spellStart"/>
      <w:r w:rsidRPr="00766E14">
        <w:rPr>
          <w:rFonts w:ascii="Arial" w:hAnsi="Arial" w:cs="Arial"/>
        </w:rPr>
        <w:t>mp</w:t>
      </w:r>
      <w:proofErr w:type="spellEnd"/>
      <w:r w:rsidRPr="00766E14">
        <w:rPr>
          <w:rFonts w:ascii="Arial" w:hAnsi="Arial" w:cs="Arial"/>
        </w:rPr>
        <w:t xml:space="preserve">. </w:t>
      </w:r>
    </w:p>
    <w:p w14:paraId="43275E10" w14:textId="71A9874F" w:rsidR="00766E14" w:rsidRPr="00766E14" w:rsidRDefault="00766E14" w:rsidP="00766E14">
      <w:pPr>
        <w:rPr>
          <w:rFonts w:ascii="Arial" w:hAnsi="Arial" w:cs="Arial"/>
        </w:rPr>
      </w:pPr>
      <w:r w:rsidRPr="00766E14">
        <w:rPr>
          <w:rFonts w:ascii="Arial" w:hAnsi="Arial" w:cs="Arial"/>
        </w:rPr>
        <w:t>118. bully*.</w:t>
      </w:r>
      <w:proofErr w:type="spellStart"/>
      <w:r w:rsidRPr="00766E14">
        <w:rPr>
          <w:rFonts w:ascii="Arial" w:hAnsi="Arial" w:cs="Arial"/>
        </w:rPr>
        <w:t>mp</w:t>
      </w:r>
      <w:proofErr w:type="spellEnd"/>
      <w:r w:rsidRPr="00766E14">
        <w:rPr>
          <w:rFonts w:ascii="Arial" w:hAnsi="Arial" w:cs="Arial"/>
        </w:rPr>
        <w:t>.</w:t>
      </w:r>
    </w:p>
    <w:p w14:paraId="5850759C" w14:textId="0FB8D026" w:rsidR="00766E14" w:rsidRPr="00766E14" w:rsidRDefault="00766E14" w:rsidP="00766E14">
      <w:pPr>
        <w:rPr>
          <w:rFonts w:ascii="Arial" w:hAnsi="Arial" w:cs="Arial"/>
        </w:rPr>
      </w:pPr>
      <w:r w:rsidRPr="00766E14">
        <w:rPr>
          <w:rFonts w:ascii="Arial" w:hAnsi="Arial" w:cs="Arial"/>
        </w:rPr>
        <w:t>119. bullied.mp.</w:t>
      </w:r>
      <w:r w:rsidRPr="00766E14">
        <w:rPr>
          <w:rFonts w:ascii="Arial" w:hAnsi="Arial" w:cs="Arial"/>
        </w:rPr>
        <w:tab/>
      </w:r>
    </w:p>
    <w:p w14:paraId="21BCCDCC" w14:textId="4015EB64" w:rsidR="00766E14" w:rsidRPr="00766E14" w:rsidRDefault="00766E14" w:rsidP="00766E14">
      <w:pPr>
        <w:rPr>
          <w:rFonts w:ascii="Arial" w:hAnsi="Arial" w:cs="Arial"/>
        </w:rPr>
      </w:pPr>
      <w:r w:rsidRPr="00766E14">
        <w:rPr>
          <w:rFonts w:ascii="Arial" w:hAnsi="Arial" w:cs="Arial"/>
        </w:rPr>
        <w:t>123. parental loss.mp.</w:t>
      </w:r>
      <w:r w:rsidRPr="00766E14">
        <w:rPr>
          <w:rFonts w:ascii="Arial" w:hAnsi="Arial" w:cs="Arial"/>
        </w:rPr>
        <w:tab/>
      </w:r>
    </w:p>
    <w:p w14:paraId="632FC2B4" w14:textId="77777777" w:rsidR="00766E14" w:rsidRPr="00766E14" w:rsidRDefault="00766E14" w:rsidP="00766E14">
      <w:pPr>
        <w:rPr>
          <w:rFonts w:ascii="Arial" w:hAnsi="Arial" w:cs="Arial"/>
        </w:rPr>
      </w:pPr>
      <w:r w:rsidRPr="00766E14">
        <w:rPr>
          <w:rFonts w:ascii="Arial" w:hAnsi="Arial" w:cs="Arial"/>
        </w:rPr>
        <w:t>124. (Separation adj5 parent).</w:t>
      </w:r>
      <w:proofErr w:type="spellStart"/>
      <w:r w:rsidRPr="00766E14">
        <w:rPr>
          <w:rFonts w:ascii="Arial" w:hAnsi="Arial" w:cs="Arial"/>
        </w:rPr>
        <w:t>mp</w:t>
      </w:r>
      <w:proofErr w:type="spellEnd"/>
      <w:r w:rsidRPr="00766E14">
        <w:rPr>
          <w:rFonts w:ascii="Arial" w:hAnsi="Arial" w:cs="Arial"/>
        </w:rPr>
        <w:t>.</w:t>
      </w:r>
    </w:p>
    <w:p w14:paraId="3A4D6B0D" w14:textId="23F42DE7" w:rsidR="00766E14" w:rsidRPr="00766E14" w:rsidRDefault="00766E14" w:rsidP="00766E14">
      <w:pPr>
        <w:rPr>
          <w:rFonts w:ascii="Arial" w:hAnsi="Arial" w:cs="Arial"/>
        </w:rPr>
      </w:pPr>
      <w:r w:rsidRPr="00766E14">
        <w:rPr>
          <w:rFonts w:ascii="Arial" w:hAnsi="Arial" w:cs="Arial"/>
        </w:rPr>
        <w:t xml:space="preserve">138. childhood trauma.mp. </w:t>
      </w:r>
    </w:p>
    <w:p w14:paraId="4710AEA2" w14:textId="6991B0D6" w:rsidR="00766E14" w:rsidRPr="00766E14" w:rsidRDefault="00766E14" w:rsidP="00766E14">
      <w:pPr>
        <w:rPr>
          <w:rFonts w:ascii="Arial" w:hAnsi="Arial" w:cs="Arial"/>
        </w:rPr>
      </w:pPr>
      <w:r w:rsidRPr="00766E14">
        <w:rPr>
          <w:rFonts w:ascii="Arial" w:hAnsi="Arial" w:cs="Arial"/>
        </w:rPr>
        <w:t>139. early trauma.mp.</w:t>
      </w:r>
      <w:r w:rsidRPr="00766E14">
        <w:rPr>
          <w:rFonts w:ascii="Arial" w:hAnsi="Arial" w:cs="Arial"/>
        </w:rPr>
        <w:tab/>
      </w:r>
    </w:p>
    <w:p w14:paraId="66085FAE" w14:textId="1539EB3F" w:rsidR="00766E14" w:rsidRPr="00766E14" w:rsidRDefault="00766E14" w:rsidP="00766E14">
      <w:pPr>
        <w:rPr>
          <w:rFonts w:ascii="Arial" w:hAnsi="Arial" w:cs="Arial"/>
        </w:rPr>
      </w:pPr>
      <w:r w:rsidRPr="00766E14">
        <w:rPr>
          <w:rFonts w:ascii="Arial" w:hAnsi="Arial" w:cs="Arial"/>
        </w:rPr>
        <w:t>155. Neglect*.</w:t>
      </w:r>
      <w:proofErr w:type="spellStart"/>
      <w:r w:rsidRPr="00766E14">
        <w:rPr>
          <w:rFonts w:ascii="Arial" w:hAnsi="Arial" w:cs="Arial"/>
        </w:rPr>
        <w:t>mp</w:t>
      </w:r>
      <w:proofErr w:type="spellEnd"/>
      <w:r w:rsidRPr="00766E14">
        <w:rPr>
          <w:rFonts w:ascii="Arial" w:hAnsi="Arial" w:cs="Arial"/>
        </w:rPr>
        <w:t>.</w:t>
      </w:r>
      <w:r w:rsidRPr="00766E14">
        <w:rPr>
          <w:rFonts w:ascii="Arial" w:hAnsi="Arial" w:cs="Arial"/>
        </w:rPr>
        <w:tab/>
      </w:r>
    </w:p>
    <w:p w14:paraId="6A4B8674" w14:textId="77777777" w:rsidR="00766E14" w:rsidRPr="00766E14" w:rsidRDefault="00766E14" w:rsidP="00766E14">
      <w:pPr>
        <w:rPr>
          <w:rFonts w:ascii="Arial" w:hAnsi="Arial" w:cs="Arial"/>
        </w:rPr>
      </w:pPr>
      <w:r w:rsidRPr="00766E14">
        <w:rPr>
          <w:rFonts w:ascii="Arial" w:hAnsi="Arial" w:cs="Arial"/>
        </w:rPr>
        <w:lastRenderedPageBreak/>
        <w:t xml:space="preserve">156. (trauma* adj5 </w:t>
      </w:r>
      <w:proofErr w:type="spellStart"/>
      <w:r w:rsidRPr="00766E14">
        <w:rPr>
          <w:rFonts w:ascii="Arial" w:hAnsi="Arial" w:cs="Arial"/>
        </w:rPr>
        <w:t>experienc</w:t>
      </w:r>
      <w:proofErr w:type="spellEnd"/>
      <w:r w:rsidRPr="00766E14">
        <w:rPr>
          <w:rFonts w:ascii="Arial" w:hAnsi="Arial" w:cs="Arial"/>
        </w:rPr>
        <w:t>*).</w:t>
      </w:r>
      <w:proofErr w:type="spellStart"/>
      <w:r w:rsidRPr="00766E14">
        <w:rPr>
          <w:rFonts w:ascii="Arial" w:hAnsi="Arial" w:cs="Arial"/>
        </w:rPr>
        <w:t>mp</w:t>
      </w:r>
      <w:proofErr w:type="spellEnd"/>
      <w:r w:rsidRPr="00766E14">
        <w:rPr>
          <w:rFonts w:ascii="Arial" w:hAnsi="Arial" w:cs="Arial"/>
        </w:rPr>
        <w:t>.</w:t>
      </w:r>
      <w:r w:rsidRPr="00766E14">
        <w:rPr>
          <w:rFonts w:ascii="Arial" w:hAnsi="Arial" w:cs="Arial"/>
        </w:rPr>
        <w:tab/>
      </w:r>
    </w:p>
    <w:p w14:paraId="6E71EDB9" w14:textId="6A0279C5" w:rsidR="00766E14" w:rsidRPr="00766E14" w:rsidRDefault="00766E14" w:rsidP="00766E14">
      <w:pPr>
        <w:rPr>
          <w:rFonts w:ascii="Arial" w:hAnsi="Arial" w:cs="Arial"/>
        </w:rPr>
      </w:pPr>
      <w:r w:rsidRPr="00766E14">
        <w:rPr>
          <w:rFonts w:ascii="Arial" w:hAnsi="Arial" w:cs="Arial"/>
        </w:rPr>
        <w:t xml:space="preserve">160. </w:t>
      </w:r>
      <w:proofErr w:type="spellStart"/>
      <w:r w:rsidRPr="00766E14">
        <w:rPr>
          <w:rFonts w:ascii="Arial" w:hAnsi="Arial" w:cs="Arial"/>
        </w:rPr>
        <w:t>adversit</w:t>
      </w:r>
      <w:proofErr w:type="spellEnd"/>
      <w:r w:rsidRPr="00766E14">
        <w:rPr>
          <w:rFonts w:ascii="Arial" w:hAnsi="Arial" w:cs="Arial"/>
        </w:rPr>
        <w:t>*.</w:t>
      </w:r>
      <w:proofErr w:type="spellStart"/>
      <w:r w:rsidRPr="00766E14">
        <w:rPr>
          <w:rFonts w:ascii="Arial" w:hAnsi="Arial" w:cs="Arial"/>
        </w:rPr>
        <w:t>mp</w:t>
      </w:r>
      <w:proofErr w:type="spellEnd"/>
      <w:r w:rsidRPr="00766E14">
        <w:rPr>
          <w:rFonts w:ascii="Arial" w:hAnsi="Arial" w:cs="Arial"/>
        </w:rPr>
        <w:t>.</w:t>
      </w:r>
      <w:r w:rsidRPr="00766E14">
        <w:rPr>
          <w:rFonts w:ascii="Arial" w:hAnsi="Arial" w:cs="Arial"/>
        </w:rPr>
        <w:tab/>
      </w:r>
    </w:p>
    <w:p w14:paraId="23B9CD64" w14:textId="77777777" w:rsidR="00766E14" w:rsidRPr="00766E14" w:rsidRDefault="00766E14" w:rsidP="00766E14">
      <w:pPr>
        <w:rPr>
          <w:rFonts w:ascii="Arial" w:hAnsi="Arial" w:cs="Arial"/>
        </w:rPr>
      </w:pPr>
      <w:r w:rsidRPr="00766E14">
        <w:rPr>
          <w:rFonts w:ascii="Arial" w:hAnsi="Arial" w:cs="Arial"/>
        </w:rPr>
        <w:t>161. (</w:t>
      </w:r>
      <w:proofErr w:type="spellStart"/>
      <w:r w:rsidRPr="00766E14">
        <w:rPr>
          <w:rFonts w:ascii="Arial" w:hAnsi="Arial" w:cs="Arial"/>
        </w:rPr>
        <w:t>advers</w:t>
      </w:r>
      <w:proofErr w:type="spellEnd"/>
      <w:r w:rsidRPr="00766E14">
        <w:rPr>
          <w:rFonts w:ascii="Arial" w:hAnsi="Arial" w:cs="Arial"/>
        </w:rPr>
        <w:t xml:space="preserve">* adj5 </w:t>
      </w:r>
      <w:proofErr w:type="spellStart"/>
      <w:r w:rsidRPr="00766E14">
        <w:rPr>
          <w:rFonts w:ascii="Arial" w:hAnsi="Arial" w:cs="Arial"/>
        </w:rPr>
        <w:t>experienc</w:t>
      </w:r>
      <w:proofErr w:type="spellEnd"/>
      <w:r w:rsidRPr="00766E14">
        <w:rPr>
          <w:rFonts w:ascii="Arial" w:hAnsi="Arial" w:cs="Arial"/>
        </w:rPr>
        <w:t>*).</w:t>
      </w:r>
      <w:proofErr w:type="spellStart"/>
      <w:r w:rsidRPr="00766E14">
        <w:rPr>
          <w:rFonts w:ascii="Arial" w:hAnsi="Arial" w:cs="Arial"/>
        </w:rPr>
        <w:t>mp</w:t>
      </w:r>
      <w:proofErr w:type="spellEnd"/>
      <w:r w:rsidRPr="00766E14">
        <w:rPr>
          <w:rFonts w:ascii="Arial" w:hAnsi="Arial" w:cs="Arial"/>
        </w:rPr>
        <w:t>.</w:t>
      </w:r>
      <w:r w:rsidRPr="00766E14">
        <w:rPr>
          <w:rFonts w:ascii="Arial" w:hAnsi="Arial" w:cs="Arial"/>
        </w:rPr>
        <w:tab/>
      </w:r>
    </w:p>
    <w:p w14:paraId="2A09407C" w14:textId="77777777" w:rsidR="00766E14" w:rsidRPr="00766E14" w:rsidRDefault="00766E14" w:rsidP="00766E14">
      <w:pPr>
        <w:rPr>
          <w:rFonts w:ascii="Arial" w:hAnsi="Arial" w:cs="Arial"/>
        </w:rPr>
      </w:pPr>
      <w:r w:rsidRPr="00766E14">
        <w:rPr>
          <w:rFonts w:ascii="Arial" w:hAnsi="Arial" w:cs="Arial"/>
        </w:rPr>
        <w:t>233. exp Child Abuse/</w:t>
      </w:r>
      <w:r w:rsidRPr="00766E14">
        <w:rPr>
          <w:rFonts w:ascii="Arial" w:hAnsi="Arial" w:cs="Arial"/>
        </w:rPr>
        <w:tab/>
      </w:r>
    </w:p>
    <w:p w14:paraId="3FFB8FA4" w14:textId="77777777" w:rsidR="00766E14" w:rsidRPr="00766E14" w:rsidRDefault="00766E14" w:rsidP="00766E14">
      <w:pPr>
        <w:rPr>
          <w:rFonts w:ascii="Arial" w:hAnsi="Arial" w:cs="Arial"/>
        </w:rPr>
      </w:pPr>
      <w:r w:rsidRPr="00766E14">
        <w:rPr>
          <w:rFonts w:ascii="Arial" w:hAnsi="Arial" w:cs="Arial"/>
        </w:rPr>
        <w:t>234. exp Physical Abuse/</w:t>
      </w:r>
      <w:r w:rsidRPr="00766E14">
        <w:rPr>
          <w:rFonts w:ascii="Arial" w:hAnsi="Arial" w:cs="Arial"/>
        </w:rPr>
        <w:tab/>
      </w:r>
    </w:p>
    <w:p w14:paraId="30C26211" w14:textId="77777777" w:rsidR="00766E14" w:rsidRPr="00766E14" w:rsidRDefault="00766E14" w:rsidP="00766E14">
      <w:pPr>
        <w:rPr>
          <w:rFonts w:ascii="Arial" w:hAnsi="Arial" w:cs="Arial"/>
        </w:rPr>
      </w:pPr>
      <w:r w:rsidRPr="00766E14">
        <w:rPr>
          <w:rFonts w:ascii="Arial" w:hAnsi="Arial" w:cs="Arial"/>
        </w:rPr>
        <w:t>235. exp Sexual Abuse/</w:t>
      </w:r>
      <w:r w:rsidRPr="00766E14">
        <w:rPr>
          <w:rFonts w:ascii="Arial" w:hAnsi="Arial" w:cs="Arial"/>
        </w:rPr>
        <w:tab/>
      </w:r>
    </w:p>
    <w:p w14:paraId="2C38F7B3" w14:textId="77777777" w:rsidR="00766E14" w:rsidRPr="00766E14" w:rsidRDefault="00766E14" w:rsidP="00766E14">
      <w:pPr>
        <w:rPr>
          <w:rFonts w:ascii="Arial" w:hAnsi="Arial" w:cs="Arial"/>
        </w:rPr>
      </w:pPr>
      <w:r w:rsidRPr="00766E14">
        <w:rPr>
          <w:rFonts w:ascii="Arial" w:hAnsi="Arial" w:cs="Arial"/>
        </w:rPr>
        <w:t>236. exp Emotional Abuse/</w:t>
      </w:r>
      <w:r w:rsidRPr="00766E14">
        <w:rPr>
          <w:rFonts w:ascii="Arial" w:hAnsi="Arial" w:cs="Arial"/>
        </w:rPr>
        <w:tab/>
      </w:r>
    </w:p>
    <w:p w14:paraId="2083597B" w14:textId="77777777" w:rsidR="00766E14" w:rsidRPr="00766E14" w:rsidRDefault="00766E14" w:rsidP="00766E14">
      <w:pPr>
        <w:rPr>
          <w:rFonts w:ascii="Arial" w:hAnsi="Arial" w:cs="Arial"/>
        </w:rPr>
      </w:pPr>
      <w:r w:rsidRPr="00766E14">
        <w:rPr>
          <w:rFonts w:ascii="Arial" w:hAnsi="Arial" w:cs="Arial"/>
        </w:rPr>
        <w:t>237. exp Child Neglect/</w:t>
      </w:r>
      <w:r w:rsidRPr="00766E14">
        <w:rPr>
          <w:rFonts w:ascii="Arial" w:hAnsi="Arial" w:cs="Arial"/>
        </w:rPr>
        <w:tab/>
      </w:r>
    </w:p>
    <w:p w14:paraId="6A0C9A26" w14:textId="77777777" w:rsidR="00766E14" w:rsidRPr="00766E14" w:rsidRDefault="00766E14" w:rsidP="00766E14">
      <w:pPr>
        <w:rPr>
          <w:rFonts w:ascii="Arial" w:hAnsi="Arial" w:cs="Arial"/>
        </w:rPr>
      </w:pPr>
      <w:r w:rsidRPr="00766E14">
        <w:rPr>
          <w:rFonts w:ascii="Arial" w:hAnsi="Arial" w:cs="Arial"/>
        </w:rPr>
        <w:t>238. exp Emotional Trauma/</w:t>
      </w:r>
      <w:r w:rsidRPr="00766E14">
        <w:rPr>
          <w:rFonts w:ascii="Arial" w:hAnsi="Arial" w:cs="Arial"/>
        </w:rPr>
        <w:tab/>
      </w:r>
    </w:p>
    <w:p w14:paraId="0082952D" w14:textId="77777777" w:rsidR="00766E14" w:rsidRPr="00766E14" w:rsidRDefault="00766E14" w:rsidP="00766E14">
      <w:pPr>
        <w:rPr>
          <w:rFonts w:ascii="Arial" w:hAnsi="Arial" w:cs="Arial"/>
        </w:rPr>
      </w:pPr>
      <w:r w:rsidRPr="00766E14">
        <w:rPr>
          <w:rFonts w:ascii="Arial" w:hAnsi="Arial" w:cs="Arial"/>
        </w:rPr>
        <w:t>239. exp BULLYING/</w:t>
      </w:r>
      <w:r w:rsidRPr="00766E14">
        <w:rPr>
          <w:rFonts w:ascii="Arial" w:hAnsi="Arial" w:cs="Arial"/>
        </w:rPr>
        <w:tab/>
      </w:r>
    </w:p>
    <w:p w14:paraId="2CA18C02" w14:textId="77777777" w:rsidR="00766E14" w:rsidRPr="00766E14" w:rsidRDefault="00766E14" w:rsidP="00766E14">
      <w:pPr>
        <w:rPr>
          <w:rFonts w:ascii="Arial" w:hAnsi="Arial" w:cs="Arial"/>
        </w:rPr>
      </w:pPr>
      <w:r w:rsidRPr="00766E14">
        <w:rPr>
          <w:rFonts w:ascii="Arial" w:hAnsi="Arial" w:cs="Arial"/>
        </w:rPr>
        <w:t>240. exp Parental Absence/</w:t>
      </w:r>
      <w:r w:rsidRPr="00766E14">
        <w:rPr>
          <w:rFonts w:ascii="Arial" w:hAnsi="Arial" w:cs="Arial"/>
        </w:rPr>
        <w:tab/>
      </w:r>
    </w:p>
    <w:p w14:paraId="4C84E618" w14:textId="77777777" w:rsidR="00766E14" w:rsidRPr="00766E14" w:rsidRDefault="00766E14" w:rsidP="00766E14">
      <w:pPr>
        <w:rPr>
          <w:rFonts w:ascii="Arial" w:hAnsi="Arial" w:cs="Arial"/>
        </w:rPr>
      </w:pPr>
      <w:r w:rsidRPr="00766E14">
        <w:rPr>
          <w:rFonts w:ascii="Arial" w:hAnsi="Arial" w:cs="Arial"/>
        </w:rPr>
        <w:t>241. exp RAPE/</w:t>
      </w:r>
      <w:r w:rsidRPr="00766E14">
        <w:rPr>
          <w:rFonts w:ascii="Arial" w:hAnsi="Arial" w:cs="Arial"/>
        </w:rPr>
        <w:tab/>
      </w:r>
    </w:p>
    <w:p w14:paraId="217C02FF" w14:textId="77777777" w:rsidR="00766E14" w:rsidRPr="00766E14" w:rsidRDefault="00766E14" w:rsidP="00766E14">
      <w:pPr>
        <w:rPr>
          <w:rFonts w:ascii="Arial" w:hAnsi="Arial" w:cs="Arial"/>
        </w:rPr>
      </w:pPr>
      <w:r w:rsidRPr="00766E14">
        <w:rPr>
          <w:rFonts w:ascii="Arial" w:hAnsi="Arial" w:cs="Arial"/>
        </w:rPr>
        <w:t>242. exp Domestic Violence/</w:t>
      </w:r>
      <w:r w:rsidRPr="00766E14">
        <w:rPr>
          <w:rFonts w:ascii="Arial" w:hAnsi="Arial" w:cs="Arial"/>
        </w:rPr>
        <w:tab/>
      </w:r>
    </w:p>
    <w:p w14:paraId="2D8BAB62" w14:textId="77777777" w:rsidR="00766E14" w:rsidRPr="00766E14" w:rsidRDefault="00766E14" w:rsidP="00766E14">
      <w:pPr>
        <w:rPr>
          <w:rFonts w:ascii="Arial" w:hAnsi="Arial" w:cs="Arial"/>
        </w:rPr>
      </w:pPr>
      <w:r w:rsidRPr="00766E14">
        <w:rPr>
          <w:rFonts w:ascii="Arial" w:hAnsi="Arial" w:cs="Arial"/>
        </w:rPr>
        <w:t>243. exp Victimization/</w:t>
      </w:r>
    </w:p>
    <w:p w14:paraId="623A91A9" w14:textId="77777777" w:rsidR="00766E14" w:rsidRPr="00766E14" w:rsidRDefault="00766E14" w:rsidP="00766E14">
      <w:pPr>
        <w:rPr>
          <w:rFonts w:ascii="Arial" w:hAnsi="Arial" w:cs="Arial"/>
        </w:rPr>
      </w:pPr>
    </w:p>
    <w:p w14:paraId="7BF2F009" w14:textId="3DCF9C1D" w:rsidR="00766E14" w:rsidRDefault="00766E14" w:rsidP="00766E14">
      <w:pPr>
        <w:rPr>
          <w:rFonts w:ascii="Arial" w:hAnsi="Arial" w:cs="Arial"/>
          <w:b/>
          <w:bCs/>
          <w:sz w:val="28"/>
          <w:szCs w:val="28"/>
        </w:rPr>
      </w:pPr>
      <w:r w:rsidRPr="00766E14">
        <w:rPr>
          <w:rFonts w:ascii="Arial" w:hAnsi="Arial" w:cs="Arial"/>
          <w:b/>
          <w:bCs/>
          <w:sz w:val="28"/>
          <w:szCs w:val="28"/>
        </w:rPr>
        <w:t>Mediation terms</w:t>
      </w:r>
    </w:p>
    <w:p w14:paraId="60A4E351" w14:textId="77777777" w:rsidR="00766E14" w:rsidRPr="00766E14" w:rsidRDefault="00766E14" w:rsidP="00766E14">
      <w:pPr>
        <w:rPr>
          <w:rFonts w:ascii="Arial" w:hAnsi="Arial" w:cs="Arial"/>
          <w:b/>
          <w:bCs/>
          <w:sz w:val="28"/>
          <w:szCs w:val="28"/>
        </w:rPr>
      </w:pPr>
    </w:p>
    <w:p w14:paraId="31EF7BD6" w14:textId="7C066902" w:rsidR="00766E14" w:rsidRPr="00766E14" w:rsidRDefault="00766E14" w:rsidP="00766E14">
      <w:pPr>
        <w:rPr>
          <w:rFonts w:ascii="Arial" w:hAnsi="Arial" w:cs="Arial"/>
        </w:rPr>
      </w:pPr>
      <w:r w:rsidRPr="00766E14">
        <w:rPr>
          <w:rFonts w:ascii="Arial" w:hAnsi="Arial" w:cs="Arial"/>
        </w:rPr>
        <w:t xml:space="preserve">127. </w:t>
      </w:r>
      <w:proofErr w:type="spellStart"/>
      <w:r w:rsidRPr="00766E14">
        <w:rPr>
          <w:rFonts w:ascii="Arial" w:hAnsi="Arial" w:cs="Arial"/>
        </w:rPr>
        <w:t>mediat</w:t>
      </w:r>
      <w:proofErr w:type="spellEnd"/>
      <w:r w:rsidRPr="00766E14">
        <w:rPr>
          <w:rFonts w:ascii="Arial" w:hAnsi="Arial" w:cs="Arial"/>
        </w:rPr>
        <w:t>*.</w:t>
      </w:r>
      <w:proofErr w:type="spellStart"/>
      <w:r w:rsidRPr="00766E14">
        <w:rPr>
          <w:rFonts w:ascii="Arial" w:hAnsi="Arial" w:cs="Arial"/>
        </w:rPr>
        <w:t>mp</w:t>
      </w:r>
      <w:proofErr w:type="spellEnd"/>
      <w:r w:rsidRPr="00766E14">
        <w:rPr>
          <w:rFonts w:ascii="Arial" w:hAnsi="Arial" w:cs="Arial"/>
        </w:rPr>
        <w:t>.</w:t>
      </w:r>
    </w:p>
    <w:p w14:paraId="4B6E903E" w14:textId="1CF767E4" w:rsidR="00766E14" w:rsidRPr="00766E14" w:rsidRDefault="00766E14" w:rsidP="00766E14">
      <w:pPr>
        <w:rPr>
          <w:rFonts w:ascii="Arial" w:hAnsi="Arial" w:cs="Arial"/>
        </w:rPr>
      </w:pPr>
      <w:r w:rsidRPr="00766E14">
        <w:rPr>
          <w:rFonts w:ascii="Arial" w:hAnsi="Arial" w:cs="Arial"/>
        </w:rPr>
        <w:t>130. (</w:t>
      </w:r>
      <w:proofErr w:type="spellStart"/>
      <w:r w:rsidRPr="00766E14">
        <w:rPr>
          <w:rFonts w:ascii="Arial" w:hAnsi="Arial" w:cs="Arial"/>
        </w:rPr>
        <w:t>psycholog</w:t>
      </w:r>
      <w:proofErr w:type="spellEnd"/>
      <w:r w:rsidRPr="00766E14">
        <w:rPr>
          <w:rFonts w:ascii="Arial" w:hAnsi="Arial" w:cs="Arial"/>
        </w:rPr>
        <w:t>* adj3 mechanism*).</w:t>
      </w:r>
      <w:proofErr w:type="spellStart"/>
      <w:r w:rsidRPr="00766E14">
        <w:rPr>
          <w:rFonts w:ascii="Arial" w:hAnsi="Arial" w:cs="Arial"/>
        </w:rPr>
        <w:t>mp</w:t>
      </w:r>
      <w:proofErr w:type="spellEnd"/>
      <w:r w:rsidRPr="00766E14">
        <w:rPr>
          <w:rFonts w:ascii="Arial" w:hAnsi="Arial" w:cs="Arial"/>
        </w:rPr>
        <w:t xml:space="preserve">. </w:t>
      </w:r>
    </w:p>
    <w:p w14:paraId="6BA069A5" w14:textId="5A595A89" w:rsidR="00766E14" w:rsidRPr="00766E14" w:rsidRDefault="00766E14" w:rsidP="00766E14">
      <w:pPr>
        <w:rPr>
          <w:rFonts w:ascii="Arial" w:hAnsi="Arial" w:cs="Arial"/>
        </w:rPr>
      </w:pPr>
      <w:r w:rsidRPr="00766E14">
        <w:rPr>
          <w:rFonts w:ascii="Arial" w:hAnsi="Arial" w:cs="Arial"/>
        </w:rPr>
        <w:t>131. (</w:t>
      </w:r>
      <w:proofErr w:type="spellStart"/>
      <w:r w:rsidRPr="00766E14">
        <w:rPr>
          <w:rFonts w:ascii="Arial" w:hAnsi="Arial" w:cs="Arial"/>
        </w:rPr>
        <w:t>biolog</w:t>
      </w:r>
      <w:proofErr w:type="spellEnd"/>
      <w:r w:rsidRPr="00766E14">
        <w:rPr>
          <w:rFonts w:ascii="Arial" w:hAnsi="Arial" w:cs="Arial"/>
        </w:rPr>
        <w:t>* adj3 mechanism*).</w:t>
      </w:r>
      <w:proofErr w:type="spellStart"/>
      <w:r w:rsidRPr="00766E14">
        <w:rPr>
          <w:rFonts w:ascii="Arial" w:hAnsi="Arial" w:cs="Arial"/>
        </w:rPr>
        <w:t>mp</w:t>
      </w:r>
      <w:proofErr w:type="spellEnd"/>
      <w:r w:rsidRPr="00766E14">
        <w:rPr>
          <w:rFonts w:ascii="Arial" w:hAnsi="Arial" w:cs="Arial"/>
        </w:rPr>
        <w:t>.</w:t>
      </w:r>
    </w:p>
    <w:p w14:paraId="0401D7F4" w14:textId="30F32944" w:rsidR="00766E14" w:rsidRPr="00766E14" w:rsidRDefault="00766E14" w:rsidP="00766E14">
      <w:pPr>
        <w:rPr>
          <w:rFonts w:ascii="Arial" w:hAnsi="Arial" w:cs="Arial"/>
        </w:rPr>
      </w:pPr>
      <w:r w:rsidRPr="00766E14">
        <w:rPr>
          <w:rFonts w:ascii="Arial" w:hAnsi="Arial" w:cs="Arial"/>
        </w:rPr>
        <w:t>143. path analysis.mp</w:t>
      </w:r>
      <w:r w:rsidRPr="00766E14">
        <w:rPr>
          <w:rFonts w:ascii="Arial" w:hAnsi="Arial" w:cs="Arial"/>
        </w:rPr>
        <w:tab/>
      </w:r>
    </w:p>
    <w:p w14:paraId="55C66C9A" w14:textId="7B82D3F7" w:rsidR="00766E14" w:rsidRPr="00766E14" w:rsidRDefault="00766E14" w:rsidP="00766E14">
      <w:pPr>
        <w:rPr>
          <w:rFonts w:ascii="Arial" w:hAnsi="Arial" w:cs="Arial"/>
        </w:rPr>
      </w:pPr>
      <w:r w:rsidRPr="00766E14">
        <w:rPr>
          <w:rFonts w:ascii="Arial" w:hAnsi="Arial" w:cs="Arial"/>
        </w:rPr>
        <w:t>157. network analysis.mp.</w:t>
      </w:r>
      <w:r w:rsidRPr="00766E14">
        <w:rPr>
          <w:rFonts w:ascii="Arial" w:hAnsi="Arial" w:cs="Arial"/>
        </w:rPr>
        <w:tab/>
      </w:r>
    </w:p>
    <w:p w14:paraId="38413C4B" w14:textId="650AA8C2" w:rsidR="00766E14" w:rsidRPr="00766E14" w:rsidRDefault="00766E14" w:rsidP="00766E14">
      <w:pPr>
        <w:rPr>
          <w:rFonts w:ascii="Arial" w:hAnsi="Arial" w:cs="Arial"/>
        </w:rPr>
      </w:pPr>
      <w:r w:rsidRPr="00766E14">
        <w:rPr>
          <w:rFonts w:ascii="Arial" w:hAnsi="Arial" w:cs="Arial"/>
        </w:rPr>
        <w:t>170. structural equation.mp.</w:t>
      </w:r>
      <w:r w:rsidRPr="00766E14">
        <w:rPr>
          <w:rFonts w:ascii="Arial" w:hAnsi="Arial" w:cs="Arial"/>
        </w:rPr>
        <w:tab/>
      </w:r>
    </w:p>
    <w:p w14:paraId="39B2D5C0" w14:textId="64F90865" w:rsidR="00766E14" w:rsidRPr="00766E14" w:rsidRDefault="00766E14" w:rsidP="00766E14">
      <w:pPr>
        <w:rPr>
          <w:rFonts w:ascii="Arial" w:hAnsi="Arial" w:cs="Arial"/>
        </w:rPr>
      </w:pPr>
      <w:r w:rsidRPr="00766E14">
        <w:rPr>
          <w:rFonts w:ascii="Arial" w:hAnsi="Arial" w:cs="Arial"/>
        </w:rPr>
        <w:t>171. path analysis.mp</w:t>
      </w:r>
    </w:p>
    <w:p w14:paraId="1CBEEBB0" w14:textId="77777777" w:rsidR="00766E14" w:rsidRPr="00766E14" w:rsidRDefault="00766E14" w:rsidP="00766E14">
      <w:pPr>
        <w:rPr>
          <w:rFonts w:ascii="Arial" w:hAnsi="Arial" w:cs="Arial"/>
        </w:rPr>
      </w:pPr>
      <w:r w:rsidRPr="00766E14">
        <w:rPr>
          <w:rFonts w:ascii="Arial" w:hAnsi="Arial" w:cs="Arial"/>
        </w:rPr>
        <w:t>246. exp MEDIATION/</w:t>
      </w:r>
      <w:r w:rsidRPr="00766E14">
        <w:rPr>
          <w:rFonts w:ascii="Arial" w:hAnsi="Arial" w:cs="Arial"/>
        </w:rPr>
        <w:tab/>
      </w:r>
    </w:p>
    <w:p w14:paraId="6364769B" w14:textId="77777777" w:rsidR="00766E14" w:rsidRPr="00766E14" w:rsidRDefault="00766E14" w:rsidP="00766E14">
      <w:pPr>
        <w:rPr>
          <w:rFonts w:ascii="Arial" w:hAnsi="Arial" w:cs="Arial"/>
        </w:rPr>
      </w:pPr>
      <w:r w:rsidRPr="00766E14">
        <w:rPr>
          <w:rFonts w:ascii="Arial" w:hAnsi="Arial" w:cs="Arial"/>
        </w:rPr>
        <w:t xml:space="preserve">247. exp Structural Equation </w:t>
      </w:r>
      <w:proofErr w:type="spellStart"/>
      <w:r w:rsidRPr="00766E14">
        <w:rPr>
          <w:rFonts w:ascii="Arial" w:hAnsi="Arial" w:cs="Arial"/>
        </w:rPr>
        <w:t>Modeling</w:t>
      </w:r>
      <w:proofErr w:type="spellEnd"/>
      <w:r w:rsidRPr="00766E14">
        <w:rPr>
          <w:rFonts w:ascii="Arial" w:hAnsi="Arial" w:cs="Arial"/>
        </w:rPr>
        <w:t>/</w:t>
      </w:r>
      <w:r w:rsidRPr="00766E14">
        <w:rPr>
          <w:rFonts w:ascii="Arial" w:hAnsi="Arial" w:cs="Arial"/>
        </w:rPr>
        <w:tab/>
      </w:r>
    </w:p>
    <w:p w14:paraId="202716F1" w14:textId="77777777" w:rsidR="00766E14" w:rsidRPr="00766E14" w:rsidRDefault="00766E14" w:rsidP="00766E14">
      <w:pPr>
        <w:rPr>
          <w:rFonts w:ascii="Arial" w:hAnsi="Arial" w:cs="Arial"/>
        </w:rPr>
      </w:pPr>
      <w:r w:rsidRPr="00766E14">
        <w:rPr>
          <w:rFonts w:ascii="Arial" w:hAnsi="Arial" w:cs="Arial"/>
        </w:rPr>
        <w:t>248. exp Path Analysis/</w:t>
      </w:r>
      <w:r w:rsidRPr="00766E14">
        <w:rPr>
          <w:rFonts w:ascii="Arial" w:hAnsi="Arial" w:cs="Arial"/>
        </w:rPr>
        <w:tab/>
      </w:r>
    </w:p>
    <w:p w14:paraId="56733588" w14:textId="77777777" w:rsidR="00766E14" w:rsidRDefault="00766E14" w:rsidP="00766E14">
      <w:pPr>
        <w:rPr>
          <w:rFonts w:ascii="Arial" w:hAnsi="Arial" w:cs="Arial"/>
          <w:b/>
          <w:bCs/>
          <w:sz w:val="28"/>
          <w:szCs w:val="28"/>
        </w:rPr>
      </w:pPr>
    </w:p>
    <w:p w14:paraId="16A7CDFB" w14:textId="30B19203" w:rsidR="00766E14" w:rsidRDefault="00766E14" w:rsidP="00766E14">
      <w:pPr>
        <w:rPr>
          <w:rFonts w:ascii="Arial" w:hAnsi="Arial" w:cs="Arial"/>
          <w:b/>
          <w:bCs/>
          <w:sz w:val="28"/>
          <w:szCs w:val="28"/>
        </w:rPr>
      </w:pPr>
      <w:r w:rsidRPr="00766E14">
        <w:rPr>
          <w:rFonts w:ascii="Arial" w:hAnsi="Arial" w:cs="Arial"/>
          <w:b/>
          <w:bCs/>
          <w:sz w:val="28"/>
          <w:szCs w:val="28"/>
        </w:rPr>
        <w:t>Psychosis terms</w:t>
      </w:r>
    </w:p>
    <w:p w14:paraId="273B5309" w14:textId="77777777" w:rsidR="00766E14" w:rsidRPr="00766E14" w:rsidRDefault="00766E14" w:rsidP="00766E14">
      <w:pPr>
        <w:rPr>
          <w:rFonts w:ascii="Arial" w:hAnsi="Arial" w:cs="Arial"/>
          <w:b/>
          <w:bCs/>
          <w:sz w:val="28"/>
          <w:szCs w:val="28"/>
        </w:rPr>
      </w:pPr>
    </w:p>
    <w:p w14:paraId="3E95D307" w14:textId="40C3F670" w:rsidR="00766E14" w:rsidRPr="00766E14" w:rsidRDefault="00766E14" w:rsidP="00766E14">
      <w:pPr>
        <w:rPr>
          <w:rFonts w:ascii="Arial" w:hAnsi="Arial" w:cs="Arial"/>
        </w:rPr>
      </w:pPr>
      <w:r w:rsidRPr="00766E14">
        <w:rPr>
          <w:rFonts w:ascii="Arial" w:hAnsi="Arial" w:cs="Arial"/>
        </w:rPr>
        <w:t>87. psychosis.mp.</w:t>
      </w:r>
      <w:r w:rsidRPr="00766E14">
        <w:rPr>
          <w:rFonts w:ascii="Arial" w:hAnsi="Arial" w:cs="Arial"/>
        </w:rPr>
        <w:tab/>
      </w:r>
    </w:p>
    <w:p w14:paraId="14CD79E7" w14:textId="38D2082C" w:rsidR="00766E14" w:rsidRPr="00766E14" w:rsidRDefault="00766E14" w:rsidP="00766E14">
      <w:pPr>
        <w:rPr>
          <w:rFonts w:ascii="Arial" w:hAnsi="Arial" w:cs="Arial"/>
        </w:rPr>
      </w:pPr>
      <w:r w:rsidRPr="00766E14">
        <w:rPr>
          <w:rFonts w:ascii="Arial" w:hAnsi="Arial" w:cs="Arial"/>
        </w:rPr>
        <w:t xml:space="preserve">88. </w:t>
      </w:r>
      <w:proofErr w:type="spellStart"/>
      <w:r w:rsidRPr="00766E14">
        <w:rPr>
          <w:rFonts w:ascii="Arial" w:hAnsi="Arial" w:cs="Arial"/>
        </w:rPr>
        <w:t>psychot</w:t>
      </w:r>
      <w:proofErr w:type="spellEnd"/>
      <w:r w:rsidRPr="00766E14">
        <w:rPr>
          <w:rFonts w:ascii="Arial" w:hAnsi="Arial" w:cs="Arial"/>
        </w:rPr>
        <w:t>*.</w:t>
      </w:r>
      <w:proofErr w:type="spellStart"/>
      <w:r w:rsidRPr="00766E14">
        <w:rPr>
          <w:rFonts w:ascii="Arial" w:hAnsi="Arial" w:cs="Arial"/>
        </w:rPr>
        <w:t>mp</w:t>
      </w:r>
      <w:proofErr w:type="spellEnd"/>
      <w:r w:rsidRPr="00766E14">
        <w:rPr>
          <w:rFonts w:ascii="Arial" w:hAnsi="Arial" w:cs="Arial"/>
        </w:rPr>
        <w:t xml:space="preserve">. </w:t>
      </w:r>
    </w:p>
    <w:p w14:paraId="29CA5BE6" w14:textId="6C903F85" w:rsidR="00766E14" w:rsidRPr="00766E14" w:rsidRDefault="00766E14" w:rsidP="00766E14">
      <w:pPr>
        <w:rPr>
          <w:rFonts w:ascii="Arial" w:hAnsi="Arial" w:cs="Arial"/>
        </w:rPr>
      </w:pPr>
      <w:r w:rsidRPr="00766E14">
        <w:rPr>
          <w:rFonts w:ascii="Arial" w:hAnsi="Arial" w:cs="Arial"/>
        </w:rPr>
        <w:t xml:space="preserve">100. </w:t>
      </w:r>
      <w:proofErr w:type="spellStart"/>
      <w:r w:rsidRPr="00766E14">
        <w:rPr>
          <w:rFonts w:ascii="Arial" w:hAnsi="Arial" w:cs="Arial"/>
        </w:rPr>
        <w:t>schizophr</w:t>
      </w:r>
      <w:proofErr w:type="spellEnd"/>
      <w:r w:rsidRPr="00766E14">
        <w:rPr>
          <w:rFonts w:ascii="Arial" w:hAnsi="Arial" w:cs="Arial"/>
        </w:rPr>
        <w:t>*.</w:t>
      </w:r>
      <w:proofErr w:type="spellStart"/>
      <w:r w:rsidRPr="00766E14">
        <w:rPr>
          <w:rFonts w:ascii="Arial" w:hAnsi="Arial" w:cs="Arial"/>
        </w:rPr>
        <w:t>mp</w:t>
      </w:r>
      <w:proofErr w:type="spellEnd"/>
      <w:r w:rsidRPr="00766E14">
        <w:rPr>
          <w:rFonts w:ascii="Arial" w:hAnsi="Arial" w:cs="Arial"/>
        </w:rPr>
        <w:t>.</w:t>
      </w:r>
      <w:r w:rsidRPr="00766E14">
        <w:rPr>
          <w:rFonts w:ascii="Arial" w:hAnsi="Arial" w:cs="Arial"/>
        </w:rPr>
        <w:tab/>
      </w:r>
    </w:p>
    <w:p w14:paraId="53345D3F" w14:textId="74E1D2B7" w:rsidR="00766E14" w:rsidRPr="00766E14" w:rsidRDefault="00766E14" w:rsidP="00766E14">
      <w:pPr>
        <w:rPr>
          <w:rFonts w:ascii="Arial" w:hAnsi="Arial" w:cs="Arial"/>
        </w:rPr>
      </w:pPr>
      <w:r w:rsidRPr="00766E14">
        <w:rPr>
          <w:rFonts w:ascii="Arial" w:hAnsi="Arial" w:cs="Arial"/>
        </w:rPr>
        <w:t xml:space="preserve">101. </w:t>
      </w:r>
      <w:proofErr w:type="spellStart"/>
      <w:r w:rsidRPr="00766E14">
        <w:rPr>
          <w:rFonts w:ascii="Arial" w:hAnsi="Arial" w:cs="Arial"/>
        </w:rPr>
        <w:t>schizotyp</w:t>
      </w:r>
      <w:proofErr w:type="spellEnd"/>
      <w:r w:rsidRPr="00766E14">
        <w:rPr>
          <w:rFonts w:ascii="Arial" w:hAnsi="Arial" w:cs="Arial"/>
        </w:rPr>
        <w:t>*.</w:t>
      </w:r>
      <w:proofErr w:type="spellStart"/>
      <w:r w:rsidRPr="00766E14">
        <w:rPr>
          <w:rFonts w:ascii="Arial" w:hAnsi="Arial" w:cs="Arial"/>
        </w:rPr>
        <w:t>mp</w:t>
      </w:r>
      <w:proofErr w:type="spellEnd"/>
      <w:r w:rsidRPr="00766E14">
        <w:rPr>
          <w:rFonts w:ascii="Arial" w:hAnsi="Arial" w:cs="Arial"/>
        </w:rPr>
        <w:t>.</w:t>
      </w:r>
      <w:r w:rsidRPr="00766E14">
        <w:rPr>
          <w:rFonts w:ascii="Arial" w:hAnsi="Arial" w:cs="Arial"/>
        </w:rPr>
        <w:tab/>
      </w:r>
    </w:p>
    <w:p w14:paraId="1AEA19CC" w14:textId="165DAAFF" w:rsidR="00766E14" w:rsidRPr="00766E14" w:rsidRDefault="00766E14" w:rsidP="00766E14">
      <w:pPr>
        <w:rPr>
          <w:rFonts w:ascii="Arial" w:hAnsi="Arial" w:cs="Arial"/>
        </w:rPr>
      </w:pPr>
      <w:r w:rsidRPr="00766E14">
        <w:rPr>
          <w:rFonts w:ascii="Arial" w:hAnsi="Arial" w:cs="Arial"/>
        </w:rPr>
        <w:t xml:space="preserve">102. </w:t>
      </w:r>
      <w:proofErr w:type="spellStart"/>
      <w:r w:rsidRPr="00766E14">
        <w:rPr>
          <w:rFonts w:ascii="Arial" w:hAnsi="Arial" w:cs="Arial"/>
        </w:rPr>
        <w:t>hallucinat</w:t>
      </w:r>
      <w:proofErr w:type="spellEnd"/>
      <w:r w:rsidRPr="00766E14">
        <w:rPr>
          <w:rFonts w:ascii="Arial" w:hAnsi="Arial" w:cs="Arial"/>
        </w:rPr>
        <w:t>*.</w:t>
      </w:r>
      <w:proofErr w:type="spellStart"/>
      <w:r w:rsidRPr="00766E14">
        <w:rPr>
          <w:rFonts w:ascii="Arial" w:hAnsi="Arial" w:cs="Arial"/>
        </w:rPr>
        <w:t>mp</w:t>
      </w:r>
      <w:proofErr w:type="spellEnd"/>
      <w:r w:rsidRPr="00766E14">
        <w:rPr>
          <w:rFonts w:ascii="Arial" w:hAnsi="Arial" w:cs="Arial"/>
        </w:rPr>
        <w:t>.</w:t>
      </w:r>
      <w:r w:rsidRPr="00766E14">
        <w:rPr>
          <w:rFonts w:ascii="Arial" w:hAnsi="Arial" w:cs="Arial"/>
        </w:rPr>
        <w:tab/>
      </w:r>
    </w:p>
    <w:p w14:paraId="21EC6DC5" w14:textId="2275BD7F" w:rsidR="00766E14" w:rsidRPr="00766E14" w:rsidRDefault="00766E14" w:rsidP="00766E14">
      <w:pPr>
        <w:rPr>
          <w:rFonts w:ascii="Arial" w:hAnsi="Arial" w:cs="Arial"/>
        </w:rPr>
      </w:pPr>
      <w:r w:rsidRPr="00766E14">
        <w:rPr>
          <w:rFonts w:ascii="Arial" w:hAnsi="Arial" w:cs="Arial"/>
        </w:rPr>
        <w:t xml:space="preserve">103. </w:t>
      </w:r>
      <w:proofErr w:type="spellStart"/>
      <w:r w:rsidRPr="00766E14">
        <w:rPr>
          <w:rFonts w:ascii="Arial" w:hAnsi="Arial" w:cs="Arial"/>
        </w:rPr>
        <w:t>parano</w:t>
      </w:r>
      <w:proofErr w:type="spellEnd"/>
      <w:r w:rsidRPr="00766E14">
        <w:rPr>
          <w:rFonts w:ascii="Arial" w:hAnsi="Arial" w:cs="Arial"/>
        </w:rPr>
        <w:t>*.</w:t>
      </w:r>
      <w:proofErr w:type="spellStart"/>
      <w:r w:rsidRPr="00766E14">
        <w:rPr>
          <w:rFonts w:ascii="Arial" w:hAnsi="Arial" w:cs="Arial"/>
        </w:rPr>
        <w:t>mp</w:t>
      </w:r>
      <w:proofErr w:type="spellEnd"/>
      <w:r w:rsidRPr="00766E14">
        <w:rPr>
          <w:rFonts w:ascii="Arial" w:hAnsi="Arial" w:cs="Arial"/>
        </w:rPr>
        <w:t>.</w:t>
      </w:r>
      <w:r w:rsidRPr="00766E14">
        <w:rPr>
          <w:rFonts w:ascii="Arial" w:hAnsi="Arial" w:cs="Arial"/>
        </w:rPr>
        <w:tab/>
      </w:r>
    </w:p>
    <w:p w14:paraId="063BDD0F" w14:textId="19F38835" w:rsidR="00766E14" w:rsidRPr="00766E14" w:rsidRDefault="00766E14" w:rsidP="00766E14">
      <w:pPr>
        <w:rPr>
          <w:rFonts w:ascii="Arial" w:hAnsi="Arial" w:cs="Arial"/>
        </w:rPr>
      </w:pPr>
      <w:r w:rsidRPr="00766E14">
        <w:rPr>
          <w:rFonts w:ascii="Arial" w:hAnsi="Arial" w:cs="Arial"/>
        </w:rPr>
        <w:t>104. delusion*.</w:t>
      </w:r>
      <w:proofErr w:type="spellStart"/>
      <w:r w:rsidRPr="00766E14">
        <w:rPr>
          <w:rFonts w:ascii="Arial" w:hAnsi="Arial" w:cs="Arial"/>
        </w:rPr>
        <w:t>mp</w:t>
      </w:r>
      <w:proofErr w:type="spellEnd"/>
      <w:r w:rsidRPr="00766E14">
        <w:rPr>
          <w:rFonts w:ascii="Arial" w:hAnsi="Arial" w:cs="Arial"/>
        </w:rPr>
        <w:t>.</w:t>
      </w:r>
      <w:r w:rsidRPr="00766E14">
        <w:rPr>
          <w:rFonts w:ascii="Arial" w:hAnsi="Arial" w:cs="Arial"/>
        </w:rPr>
        <w:tab/>
      </w:r>
    </w:p>
    <w:p w14:paraId="419C4EA8" w14:textId="2EBD0F47" w:rsidR="00766E14" w:rsidRPr="00766E14" w:rsidRDefault="00766E14" w:rsidP="00766E14">
      <w:pPr>
        <w:rPr>
          <w:rFonts w:ascii="Arial" w:hAnsi="Arial" w:cs="Arial"/>
        </w:rPr>
      </w:pPr>
      <w:r w:rsidRPr="00766E14">
        <w:rPr>
          <w:rFonts w:ascii="Arial" w:hAnsi="Arial" w:cs="Arial"/>
        </w:rPr>
        <w:t xml:space="preserve">105. </w:t>
      </w:r>
      <w:proofErr w:type="spellStart"/>
      <w:r w:rsidRPr="00766E14">
        <w:rPr>
          <w:rFonts w:ascii="Arial" w:hAnsi="Arial" w:cs="Arial"/>
        </w:rPr>
        <w:t>persecut</w:t>
      </w:r>
      <w:proofErr w:type="spellEnd"/>
      <w:r w:rsidRPr="00766E14">
        <w:rPr>
          <w:rFonts w:ascii="Arial" w:hAnsi="Arial" w:cs="Arial"/>
        </w:rPr>
        <w:t>*.</w:t>
      </w:r>
      <w:proofErr w:type="spellStart"/>
      <w:r w:rsidRPr="00766E14">
        <w:rPr>
          <w:rFonts w:ascii="Arial" w:hAnsi="Arial" w:cs="Arial"/>
        </w:rPr>
        <w:t>mp</w:t>
      </w:r>
      <w:proofErr w:type="spellEnd"/>
      <w:r w:rsidRPr="00766E14">
        <w:rPr>
          <w:rFonts w:ascii="Arial" w:hAnsi="Arial" w:cs="Arial"/>
        </w:rPr>
        <w:t>.</w:t>
      </w:r>
      <w:r w:rsidRPr="00766E14">
        <w:rPr>
          <w:rFonts w:ascii="Arial" w:hAnsi="Arial" w:cs="Arial"/>
        </w:rPr>
        <w:tab/>
      </w:r>
    </w:p>
    <w:p w14:paraId="24826471" w14:textId="77777777" w:rsidR="00766E14" w:rsidRPr="00766E14" w:rsidRDefault="00766E14" w:rsidP="00766E14">
      <w:pPr>
        <w:rPr>
          <w:rFonts w:ascii="Arial" w:hAnsi="Arial" w:cs="Arial"/>
        </w:rPr>
      </w:pPr>
      <w:r w:rsidRPr="00766E14">
        <w:rPr>
          <w:rFonts w:ascii="Arial" w:hAnsi="Arial" w:cs="Arial"/>
        </w:rPr>
        <w:t>167. (</w:t>
      </w:r>
      <w:proofErr w:type="spellStart"/>
      <w:r w:rsidRPr="00766E14">
        <w:rPr>
          <w:rFonts w:ascii="Arial" w:hAnsi="Arial" w:cs="Arial"/>
        </w:rPr>
        <w:t>disorganiz</w:t>
      </w:r>
      <w:proofErr w:type="spellEnd"/>
      <w:r w:rsidRPr="00766E14">
        <w:rPr>
          <w:rFonts w:ascii="Arial" w:hAnsi="Arial" w:cs="Arial"/>
        </w:rPr>
        <w:t>* adj5 symptom*).</w:t>
      </w:r>
      <w:proofErr w:type="spellStart"/>
      <w:r w:rsidRPr="00766E14">
        <w:rPr>
          <w:rFonts w:ascii="Arial" w:hAnsi="Arial" w:cs="Arial"/>
        </w:rPr>
        <w:t>mp</w:t>
      </w:r>
      <w:proofErr w:type="spellEnd"/>
      <w:r w:rsidRPr="00766E14">
        <w:rPr>
          <w:rFonts w:ascii="Arial" w:hAnsi="Arial" w:cs="Arial"/>
        </w:rPr>
        <w:t>.</w:t>
      </w:r>
      <w:r w:rsidRPr="00766E14">
        <w:rPr>
          <w:rFonts w:ascii="Arial" w:hAnsi="Arial" w:cs="Arial"/>
        </w:rPr>
        <w:tab/>
      </w:r>
    </w:p>
    <w:p w14:paraId="3953FB9F" w14:textId="77777777" w:rsidR="00766E14" w:rsidRPr="00766E14" w:rsidRDefault="00766E14" w:rsidP="00766E14">
      <w:pPr>
        <w:rPr>
          <w:rFonts w:ascii="Arial" w:hAnsi="Arial" w:cs="Arial"/>
        </w:rPr>
      </w:pPr>
      <w:r w:rsidRPr="00766E14">
        <w:rPr>
          <w:rFonts w:ascii="Arial" w:hAnsi="Arial" w:cs="Arial"/>
        </w:rPr>
        <w:t>168. (</w:t>
      </w:r>
      <w:proofErr w:type="spellStart"/>
      <w:r w:rsidRPr="00766E14">
        <w:rPr>
          <w:rFonts w:ascii="Arial" w:hAnsi="Arial" w:cs="Arial"/>
        </w:rPr>
        <w:t>disorganiz</w:t>
      </w:r>
      <w:proofErr w:type="spellEnd"/>
      <w:r w:rsidRPr="00766E14">
        <w:rPr>
          <w:rFonts w:ascii="Arial" w:hAnsi="Arial" w:cs="Arial"/>
        </w:rPr>
        <w:t>* adj5 dimension*).</w:t>
      </w:r>
      <w:proofErr w:type="spellStart"/>
      <w:r w:rsidRPr="00766E14">
        <w:rPr>
          <w:rFonts w:ascii="Arial" w:hAnsi="Arial" w:cs="Arial"/>
        </w:rPr>
        <w:t>mp</w:t>
      </w:r>
      <w:proofErr w:type="spellEnd"/>
      <w:r w:rsidRPr="00766E14">
        <w:rPr>
          <w:rFonts w:ascii="Arial" w:hAnsi="Arial" w:cs="Arial"/>
        </w:rPr>
        <w:t>.</w:t>
      </w:r>
      <w:r w:rsidRPr="00766E14">
        <w:rPr>
          <w:rFonts w:ascii="Arial" w:hAnsi="Arial" w:cs="Arial"/>
        </w:rPr>
        <w:tab/>
      </w:r>
    </w:p>
    <w:p w14:paraId="65E8E1EB" w14:textId="77777777" w:rsidR="00766E14" w:rsidRPr="00766E14" w:rsidRDefault="00766E14" w:rsidP="00766E14">
      <w:pPr>
        <w:rPr>
          <w:rFonts w:ascii="Arial" w:hAnsi="Arial" w:cs="Arial"/>
        </w:rPr>
      </w:pPr>
      <w:r w:rsidRPr="00766E14">
        <w:rPr>
          <w:rFonts w:ascii="Arial" w:hAnsi="Arial" w:cs="Arial"/>
        </w:rPr>
        <w:t>251. exp PSYCHOSIS/</w:t>
      </w:r>
      <w:r w:rsidRPr="00766E14">
        <w:rPr>
          <w:rFonts w:ascii="Arial" w:hAnsi="Arial" w:cs="Arial"/>
        </w:rPr>
        <w:tab/>
      </w:r>
    </w:p>
    <w:p w14:paraId="322FE870" w14:textId="77777777" w:rsidR="00766E14" w:rsidRPr="00766E14" w:rsidRDefault="00766E14" w:rsidP="00766E14">
      <w:pPr>
        <w:rPr>
          <w:rFonts w:ascii="Arial" w:hAnsi="Arial" w:cs="Arial"/>
        </w:rPr>
      </w:pPr>
      <w:r w:rsidRPr="00766E14">
        <w:rPr>
          <w:rFonts w:ascii="Arial" w:hAnsi="Arial" w:cs="Arial"/>
        </w:rPr>
        <w:t>252. exp SCHIZOPHRENIA/</w:t>
      </w:r>
      <w:r w:rsidRPr="00766E14">
        <w:rPr>
          <w:rFonts w:ascii="Arial" w:hAnsi="Arial" w:cs="Arial"/>
        </w:rPr>
        <w:tab/>
      </w:r>
    </w:p>
    <w:p w14:paraId="72F4D206" w14:textId="77777777" w:rsidR="00766E14" w:rsidRPr="00766E14" w:rsidRDefault="00766E14" w:rsidP="00766E14">
      <w:pPr>
        <w:rPr>
          <w:rFonts w:ascii="Arial" w:hAnsi="Arial" w:cs="Arial"/>
        </w:rPr>
      </w:pPr>
      <w:r w:rsidRPr="00766E14">
        <w:rPr>
          <w:rFonts w:ascii="Arial" w:hAnsi="Arial" w:cs="Arial"/>
        </w:rPr>
        <w:t>253. exp CHILDHOOD SCHIZOPHRENIA/</w:t>
      </w:r>
      <w:r w:rsidRPr="00766E14">
        <w:rPr>
          <w:rFonts w:ascii="Arial" w:hAnsi="Arial" w:cs="Arial"/>
        </w:rPr>
        <w:tab/>
      </w:r>
    </w:p>
    <w:p w14:paraId="352A1901" w14:textId="77777777" w:rsidR="00766E14" w:rsidRPr="00766E14" w:rsidRDefault="00766E14" w:rsidP="00766E14">
      <w:pPr>
        <w:rPr>
          <w:rFonts w:ascii="Arial" w:hAnsi="Arial" w:cs="Arial"/>
        </w:rPr>
      </w:pPr>
      <w:r w:rsidRPr="00766E14">
        <w:rPr>
          <w:rFonts w:ascii="Arial" w:hAnsi="Arial" w:cs="Arial"/>
        </w:rPr>
        <w:t>254. exp SCHIZOTYPY/</w:t>
      </w:r>
      <w:r w:rsidRPr="00766E14">
        <w:rPr>
          <w:rFonts w:ascii="Arial" w:hAnsi="Arial" w:cs="Arial"/>
        </w:rPr>
        <w:tab/>
      </w:r>
    </w:p>
    <w:p w14:paraId="2B0E19B3" w14:textId="77777777" w:rsidR="00766E14" w:rsidRPr="00766E14" w:rsidRDefault="00766E14" w:rsidP="00766E14">
      <w:pPr>
        <w:rPr>
          <w:rFonts w:ascii="Arial" w:hAnsi="Arial" w:cs="Arial"/>
        </w:rPr>
      </w:pPr>
      <w:r w:rsidRPr="00766E14">
        <w:rPr>
          <w:rFonts w:ascii="Arial" w:hAnsi="Arial" w:cs="Arial"/>
        </w:rPr>
        <w:t>255. exp HALLUCINATIONS/</w:t>
      </w:r>
      <w:r w:rsidRPr="00766E14">
        <w:rPr>
          <w:rFonts w:ascii="Arial" w:hAnsi="Arial" w:cs="Arial"/>
        </w:rPr>
        <w:tab/>
      </w:r>
    </w:p>
    <w:p w14:paraId="56FCB5CD" w14:textId="77777777" w:rsidR="00766E14" w:rsidRPr="00766E14" w:rsidRDefault="00766E14" w:rsidP="00766E14">
      <w:pPr>
        <w:rPr>
          <w:rFonts w:ascii="Arial" w:hAnsi="Arial" w:cs="Arial"/>
        </w:rPr>
      </w:pPr>
      <w:r w:rsidRPr="00766E14">
        <w:rPr>
          <w:rFonts w:ascii="Arial" w:hAnsi="Arial" w:cs="Arial"/>
        </w:rPr>
        <w:t>256. exp PARANOIA/</w:t>
      </w:r>
      <w:r w:rsidRPr="00766E14">
        <w:rPr>
          <w:rFonts w:ascii="Arial" w:hAnsi="Arial" w:cs="Arial"/>
        </w:rPr>
        <w:tab/>
      </w:r>
    </w:p>
    <w:p w14:paraId="37D76824" w14:textId="77777777" w:rsidR="00766E14" w:rsidRPr="00766E14" w:rsidRDefault="00766E14" w:rsidP="00766E14">
      <w:pPr>
        <w:rPr>
          <w:rFonts w:ascii="Arial" w:hAnsi="Arial" w:cs="Arial"/>
        </w:rPr>
      </w:pPr>
      <w:r w:rsidRPr="00766E14">
        <w:rPr>
          <w:rFonts w:ascii="Arial" w:hAnsi="Arial" w:cs="Arial"/>
        </w:rPr>
        <w:t>257. exp DELUSIONS/</w:t>
      </w:r>
      <w:r w:rsidRPr="00766E14">
        <w:rPr>
          <w:rFonts w:ascii="Arial" w:hAnsi="Arial" w:cs="Arial"/>
        </w:rPr>
        <w:tab/>
      </w:r>
    </w:p>
    <w:p w14:paraId="5DC311C8" w14:textId="77777777" w:rsidR="00766E14" w:rsidRPr="00766E14" w:rsidRDefault="00766E14" w:rsidP="00766E14">
      <w:pPr>
        <w:rPr>
          <w:rFonts w:ascii="Arial" w:hAnsi="Arial" w:cs="Arial"/>
          <w:sz w:val="28"/>
          <w:szCs w:val="28"/>
        </w:rPr>
      </w:pPr>
      <w:r w:rsidRPr="00766E14">
        <w:rPr>
          <w:rFonts w:ascii="Arial" w:hAnsi="Arial" w:cs="Arial"/>
        </w:rPr>
        <w:t>258. exp PERSECUTION/</w:t>
      </w:r>
    </w:p>
    <w:p w14:paraId="1F8E044B" w14:textId="77777777" w:rsidR="00766E14" w:rsidRPr="00766E14" w:rsidRDefault="00766E14" w:rsidP="00766E14">
      <w:pPr>
        <w:rPr>
          <w:rFonts w:ascii="Arial" w:hAnsi="Arial" w:cs="Arial"/>
          <w:b/>
          <w:bCs/>
          <w:sz w:val="28"/>
          <w:szCs w:val="28"/>
        </w:rPr>
      </w:pPr>
    </w:p>
    <w:p w14:paraId="0989ADD6" w14:textId="3A107974" w:rsidR="00A20795" w:rsidRPr="00766E14" w:rsidRDefault="00A20795" w:rsidP="00D40F91">
      <w:pPr>
        <w:spacing w:line="480" w:lineRule="auto"/>
        <w:rPr>
          <w:rFonts w:ascii="Arial" w:hAnsi="Arial" w:cs="Arial"/>
          <w:b/>
          <w:bCs/>
        </w:rPr>
      </w:pPr>
    </w:p>
    <w:p w14:paraId="13C548DC" w14:textId="77777777" w:rsidR="00D40F91" w:rsidRPr="00766E14" w:rsidRDefault="00D40F91" w:rsidP="00D40F91">
      <w:pPr>
        <w:rPr>
          <w:rFonts w:ascii="Arial" w:hAnsi="Arial" w:cs="Arial"/>
        </w:rPr>
      </w:pPr>
    </w:p>
    <w:p w14:paraId="1A67B5C7" w14:textId="77777777" w:rsidR="00EE2292" w:rsidRDefault="00EE2292" w:rsidP="00974C93"/>
    <w:p w14:paraId="23EC7CC3" w14:textId="77777777" w:rsidR="00EE2292" w:rsidRDefault="00EE2292" w:rsidP="00974C93"/>
    <w:p w14:paraId="3E3D1EFB" w14:textId="77777777" w:rsidR="00EE2292" w:rsidRPr="00EE2292" w:rsidRDefault="00EE2292" w:rsidP="00EE2292">
      <w:pPr>
        <w:pStyle w:val="EndNoteBibliography"/>
      </w:pPr>
      <w:r>
        <w:fldChar w:fldCharType="begin"/>
      </w:r>
      <w:r>
        <w:instrText xml:space="preserve"> ADDIN EN.REFLIST </w:instrText>
      </w:r>
      <w:r>
        <w:fldChar w:fldCharType="separate"/>
      </w:r>
      <w:r w:rsidRPr="00EE2292">
        <w:t>1.</w:t>
      </w:r>
      <w:r w:rsidRPr="00EE2292">
        <w:tab/>
        <w:t>Stang A. Critical evaluation of the Newcastle-Ottawa scale for the assessment of the quality of nonrandomized studies in meta-analyses. European journal of epidemiology. 2010; 25(9): 603-5.</w:t>
      </w:r>
    </w:p>
    <w:p w14:paraId="7D12C5CB" w14:textId="77777777" w:rsidR="00EE2292" w:rsidRPr="00EE2292" w:rsidRDefault="00EE2292" w:rsidP="00EE2292">
      <w:pPr>
        <w:pStyle w:val="EndNoteBibliography"/>
      </w:pPr>
      <w:r w:rsidRPr="00EE2292">
        <w:t>2.</w:t>
      </w:r>
      <w:r w:rsidRPr="00EE2292">
        <w:tab/>
        <w:t>Alwin DF, Hauser RM. The decomposition of effects in path analysis. American sociological review. 1975: 37-47.</w:t>
      </w:r>
    </w:p>
    <w:p w14:paraId="4FB1E636" w14:textId="5724684D" w:rsidR="00D40F91" w:rsidRDefault="00EE2292" w:rsidP="00974C93">
      <w:r>
        <w:fldChar w:fldCharType="end"/>
      </w:r>
    </w:p>
    <w:sectPr w:rsidR="00D40F91" w:rsidSect="00A6646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F2ABD" w14:textId="77777777" w:rsidR="009727E7" w:rsidRDefault="009727E7" w:rsidP="00B30879">
      <w:r>
        <w:separator/>
      </w:r>
    </w:p>
  </w:endnote>
  <w:endnote w:type="continuationSeparator" w:id="0">
    <w:p w14:paraId="76094D82" w14:textId="77777777" w:rsidR="009727E7" w:rsidRDefault="009727E7" w:rsidP="00B3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22F98" w14:textId="77777777" w:rsidR="009727E7" w:rsidRDefault="009727E7" w:rsidP="00B30879">
      <w:r>
        <w:separator/>
      </w:r>
    </w:p>
  </w:footnote>
  <w:footnote w:type="continuationSeparator" w:id="0">
    <w:p w14:paraId="59151B12" w14:textId="77777777" w:rsidR="009727E7" w:rsidRDefault="009727E7" w:rsidP="00B3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B4B7D"/>
    <w:multiLevelType w:val="hybridMultilevel"/>
    <w:tmpl w:val="D5128A36"/>
    <w:lvl w:ilvl="0" w:tplc="174892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121B42"/>
    <w:multiLevelType w:val="hybridMultilevel"/>
    <w:tmpl w:val="46C6664E"/>
    <w:lvl w:ilvl="0" w:tplc="AFE445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EF33EF"/>
    <w:multiLevelType w:val="hybridMultilevel"/>
    <w:tmpl w:val="8E68A5F6"/>
    <w:lvl w:ilvl="0" w:tplc="43FEE16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4E2A2C"/>
    <w:multiLevelType w:val="hybridMultilevel"/>
    <w:tmpl w:val="C70C8F58"/>
    <w:lvl w:ilvl="0" w:tplc="2214A2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224226"/>
    <w:multiLevelType w:val="hybridMultilevel"/>
    <w:tmpl w:val="ABCAF110"/>
    <w:lvl w:ilvl="0" w:tplc="B23E73E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rit J Psychiatr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frtv2vp2e9zptept28x9faoexadf9pfv2av&quot;&gt;FINAL&lt;record-ids&gt;&lt;item&gt;13&lt;/item&gt;&lt;item&gt;86&lt;/item&gt;&lt;/record-ids&gt;&lt;/item&gt;&lt;/Libraries&gt;"/>
  </w:docVars>
  <w:rsids>
    <w:rsidRoot w:val="00616258"/>
    <w:rsid w:val="0000008F"/>
    <w:rsid w:val="00000C3B"/>
    <w:rsid w:val="0000212B"/>
    <w:rsid w:val="00003D34"/>
    <w:rsid w:val="00004D7F"/>
    <w:rsid w:val="000117CB"/>
    <w:rsid w:val="0001378E"/>
    <w:rsid w:val="00016D83"/>
    <w:rsid w:val="00017389"/>
    <w:rsid w:val="00026652"/>
    <w:rsid w:val="00027562"/>
    <w:rsid w:val="00031A2E"/>
    <w:rsid w:val="0005541D"/>
    <w:rsid w:val="00063E38"/>
    <w:rsid w:val="00071981"/>
    <w:rsid w:val="00074D4E"/>
    <w:rsid w:val="00083C4A"/>
    <w:rsid w:val="0008511A"/>
    <w:rsid w:val="00093D7C"/>
    <w:rsid w:val="00095116"/>
    <w:rsid w:val="00095CC4"/>
    <w:rsid w:val="000A487C"/>
    <w:rsid w:val="000B2CA4"/>
    <w:rsid w:val="000C4367"/>
    <w:rsid w:val="000E2918"/>
    <w:rsid w:val="000E3388"/>
    <w:rsid w:val="000E7735"/>
    <w:rsid w:val="000F020F"/>
    <w:rsid w:val="000F45C9"/>
    <w:rsid w:val="001013F1"/>
    <w:rsid w:val="001020AA"/>
    <w:rsid w:val="00113B0C"/>
    <w:rsid w:val="00115583"/>
    <w:rsid w:val="00115B57"/>
    <w:rsid w:val="00117863"/>
    <w:rsid w:val="00125D85"/>
    <w:rsid w:val="0013526E"/>
    <w:rsid w:val="001407CE"/>
    <w:rsid w:val="0014389E"/>
    <w:rsid w:val="00150C12"/>
    <w:rsid w:val="00153942"/>
    <w:rsid w:val="00157782"/>
    <w:rsid w:val="0017029F"/>
    <w:rsid w:val="001732A5"/>
    <w:rsid w:val="00174233"/>
    <w:rsid w:val="00175B9C"/>
    <w:rsid w:val="00196AB8"/>
    <w:rsid w:val="001A0697"/>
    <w:rsid w:val="001A3CF3"/>
    <w:rsid w:val="001B4928"/>
    <w:rsid w:val="001B5CE0"/>
    <w:rsid w:val="001B644A"/>
    <w:rsid w:val="001D5F89"/>
    <w:rsid w:val="001E74EB"/>
    <w:rsid w:val="001F505B"/>
    <w:rsid w:val="001F5B47"/>
    <w:rsid w:val="001F6982"/>
    <w:rsid w:val="002300A4"/>
    <w:rsid w:val="00242397"/>
    <w:rsid w:val="0024352E"/>
    <w:rsid w:val="002464E8"/>
    <w:rsid w:val="002466D4"/>
    <w:rsid w:val="002474C1"/>
    <w:rsid w:val="00250432"/>
    <w:rsid w:val="00264F80"/>
    <w:rsid w:val="0027695E"/>
    <w:rsid w:val="00277F01"/>
    <w:rsid w:val="0028213C"/>
    <w:rsid w:val="002923C0"/>
    <w:rsid w:val="002A7C88"/>
    <w:rsid w:val="002B0174"/>
    <w:rsid w:val="002B222B"/>
    <w:rsid w:val="002C7E60"/>
    <w:rsid w:val="002D3590"/>
    <w:rsid w:val="002D53B7"/>
    <w:rsid w:val="002E5135"/>
    <w:rsid w:val="00306DF8"/>
    <w:rsid w:val="0030703D"/>
    <w:rsid w:val="00311B6A"/>
    <w:rsid w:val="00313854"/>
    <w:rsid w:val="00320048"/>
    <w:rsid w:val="00322959"/>
    <w:rsid w:val="00323ECE"/>
    <w:rsid w:val="003318A7"/>
    <w:rsid w:val="00335A35"/>
    <w:rsid w:val="0034222A"/>
    <w:rsid w:val="0035661B"/>
    <w:rsid w:val="00362B15"/>
    <w:rsid w:val="00364D8F"/>
    <w:rsid w:val="0037446F"/>
    <w:rsid w:val="003765A5"/>
    <w:rsid w:val="00376890"/>
    <w:rsid w:val="00376F45"/>
    <w:rsid w:val="00382D33"/>
    <w:rsid w:val="00385703"/>
    <w:rsid w:val="00393EB5"/>
    <w:rsid w:val="003A3488"/>
    <w:rsid w:val="003B790A"/>
    <w:rsid w:val="003C2641"/>
    <w:rsid w:val="003C3918"/>
    <w:rsid w:val="003C3E6C"/>
    <w:rsid w:val="003C4C47"/>
    <w:rsid w:val="003C7387"/>
    <w:rsid w:val="003D3DDE"/>
    <w:rsid w:val="003D7632"/>
    <w:rsid w:val="003E0654"/>
    <w:rsid w:val="003E614D"/>
    <w:rsid w:val="003F6C92"/>
    <w:rsid w:val="00402252"/>
    <w:rsid w:val="00425257"/>
    <w:rsid w:val="0042651E"/>
    <w:rsid w:val="00443589"/>
    <w:rsid w:val="00453473"/>
    <w:rsid w:val="00453B8F"/>
    <w:rsid w:val="00453CC2"/>
    <w:rsid w:val="00461588"/>
    <w:rsid w:val="00461CB9"/>
    <w:rsid w:val="00467042"/>
    <w:rsid w:val="00470337"/>
    <w:rsid w:val="00472F8A"/>
    <w:rsid w:val="00475EB0"/>
    <w:rsid w:val="00477EC7"/>
    <w:rsid w:val="00482BCD"/>
    <w:rsid w:val="00483EA6"/>
    <w:rsid w:val="00484CAA"/>
    <w:rsid w:val="0048654C"/>
    <w:rsid w:val="00487F89"/>
    <w:rsid w:val="0049321D"/>
    <w:rsid w:val="004A21D9"/>
    <w:rsid w:val="004B5C57"/>
    <w:rsid w:val="004C27E4"/>
    <w:rsid w:val="004D1F32"/>
    <w:rsid w:val="004F6F3B"/>
    <w:rsid w:val="0050079A"/>
    <w:rsid w:val="00510BEA"/>
    <w:rsid w:val="00522DA5"/>
    <w:rsid w:val="005470D0"/>
    <w:rsid w:val="0055074A"/>
    <w:rsid w:val="00552942"/>
    <w:rsid w:val="00552BD2"/>
    <w:rsid w:val="005572EB"/>
    <w:rsid w:val="00557407"/>
    <w:rsid w:val="00566E15"/>
    <w:rsid w:val="00582D28"/>
    <w:rsid w:val="0058337B"/>
    <w:rsid w:val="00585A64"/>
    <w:rsid w:val="00590CDC"/>
    <w:rsid w:val="0059293B"/>
    <w:rsid w:val="005A100F"/>
    <w:rsid w:val="005B0A5F"/>
    <w:rsid w:val="005B5190"/>
    <w:rsid w:val="005C6666"/>
    <w:rsid w:val="005E7198"/>
    <w:rsid w:val="005F2252"/>
    <w:rsid w:val="005F62EA"/>
    <w:rsid w:val="00604EAD"/>
    <w:rsid w:val="00616258"/>
    <w:rsid w:val="00625CEA"/>
    <w:rsid w:val="0063452B"/>
    <w:rsid w:val="00640DC1"/>
    <w:rsid w:val="006410E0"/>
    <w:rsid w:val="0065149A"/>
    <w:rsid w:val="00651DCD"/>
    <w:rsid w:val="00653F01"/>
    <w:rsid w:val="006602E4"/>
    <w:rsid w:val="00666469"/>
    <w:rsid w:val="0067073C"/>
    <w:rsid w:val="00676B4D"/>
    <w:rsid w:val="006832AE"/>
    <w:rsid w:val="006852EB"/>
    <w:rsid w:val="006857CA"/>
    <w:rsid w:val="00687869"/>
    <w:rsid w:val="00692364"/>
    <w:rsid w:val="006A4C9C"/>
    <w:rsid w:val="006A7E04"/>
    <w:rsid w:val="006B1CBF"/>
    <w:rsid w:val="006B7330"/>
    <w:rsid w:val="006C2367"/>
    <w:rsid w:val="006C325E"/>
    <w:rsid w:val="006C4CEF"/>
    <w:rsid w:val="006C7AD9"/>
    <w:rsid w:val="006D0891"/>
    <w:rsid w:val="006D20AA"/>
    <w:rsid w:val="006E21D0"/>
    <w:rsid w:val="00701400"/>
    <w:rsid w:val="00701C61"/>
    <w:rsid w:val="00710A6F"/>
    <w:rsid w:val="00715CFE"/>
    <w:rsid w:val="007163BF"/>
    <w:rsid w:val="00721546"/>
    <w:rsid w:val="007218D9"/>
    <w:rsid w:val="00726CA7"/>
    <w:rsid w:val="00731F9A"/>
    <w:rsid w:val="00732C55"/>
    <w:rsid w:val="00733529"/>
    <w:rsid w:val="00736285"/>
    <w:rsid w:val="007520A9"/>
    <w:rsid w:val="00752993"/>
    <w:rsid w:val="00766E14"/>
    <w:rsid w:val="00777D35"/>
    <w:rsid w:val="007919FE"/>
    <w:rsid w:val="007A6B4D"/>
    <w:rsid w:val="007A78B7"/>
    <w:rsid w:val="007B0AAF"/>
    <w:rsid w:val="007C1D04"/>
    <w:rsid w:val="007C36D7"/>
    <w:rsid w:val="007C714C"/>
    <w:rsid w:val="007F3C6C"/>
    <w:rsid w:val="00802CF4"/>
    <w:rsid w:val="00806BAD"/>
    <w:rsid w:val="008125E3"/>
    <w:rsid w:val="00814F87"/>
    <w:rsid w:val="008203CB"/>
    <w:rsid w:val="00822F4E"/>
    <w:rsid w:val="0083319E"/>
    <w:rsid w:val="008364CC"/>
    <w:rsid w:val="008374D7"/>
    <w:rsid w:val="00840C4D"/>
    <w:rsid w:val="00843484"/>
    <w:rsid w:val="00847ACB"/>
    <w:rsid w:val="00876744"/>
    <w:rsid w:val="00877B44"/>
    <w:rsid w:val="008843D2"/>
    <w:rsid w:val="008877F2"/>
    <w:rsid w:val="008902E1"/>
    <w:rsid w:val="00897BFE"/>
    <w:rsid w:val="008A0EDF"/>
    <w:rsid w:val="008B4094"/>
    <w:rsid w:val="008B485F"/>
    <w:rsid w:val="008B4DFA"/>
    <w:rsid w:val="008B6841"/>
    <w:rsid w:val="008B7482"/>
    <w:rsid w:val="008D66A2"/>
    <w:rsid w:val="008F08A4"/>
    <w:rsid w:val="008F6F1F"/>
    <w:rsid w:val="00905C14"/>
    <w:rsid w:val="009217E1"/>
    <w:rsid w:val="00922081"/>
    <w:rsid w:val="00925BF7"/>
    <w:rsid w:val="00927D7C"/>
    <w:rsid w:val="00933965"/>
    <w:rsid w:val="009356BB"/>
    <w:rsid w:val="0094323B"/>
    <w:rsid w:val="00944702"/>
    <w:rsid w:val="00954529"/>
    <w:rsid w:val="009727E7"/>
    <w:rsid w:val="00974C93"/>
    <w:rsid w:val="00977833"/>
    <w:rsid w:val="00977F05"/>
    <w:rsid w:val="00992AA8"/>
    <w:rsid w:val="0099663C"/>
    <w:rsid w:val="009A4F2B"/>
    <w:rsid w:val="009C6BCB"/>
    <w:rsid w:val="009D1E0A"/>
    <w:rsid w:val="009D3459"/>
    <w:rsid w:val="009D5AAB"/>
    <w:rsid w:val="009D6035"/>
    <w:rsid w:val="009D6B17"/>
    <w:rsid w:val="009D6EA4"/>
    <w:rsid w:val="009E1150"/>
    <w:rsid w:val="009E39F6"/>
    <w:rsid w:val="009F5352"/>
    <w:rsid w:val="009F53B0"/>
    <w:rsid w:val="009F6346"/>
    <w:rsid w:val="00A07E73"/>
    <w:rsid w:val="00A20795"/>
    <w:rsid w:val="00A36588"/>
    <w:rsid w:val="00A450D8"/>
    <w:rsid w:val="00A50138"/>
    <w:rsid w:val="00A53F04"/>
    <w:rsid w:val="00A66460"/>
    <w:rsid w:val="00A9068F"/>
    <w:rsid w:val="00AB1F1A"/>
    <w:rsid w:val="00AB2279"/>
    <w:rsid w:val="00AB4F07"/>
    <w:rsid w:val="00AC3B18"/>
    <w:rsid w:val="00AC554F"/>
    <w:rsid w:val="00AD04BE"/>
    <w:rsid w:val="00AD63C1"/>
    <w:rsid w:val="00AD7C4E"/>
    <w:rsid w:val="00AE00B0"/>
    <w:rsid w:val="00AF6EE7"/>
    <w:rsid w:val="00B11278"/>
    <w:rsid w:val="00B135E7"/>
    <w:rsid w:val="00B168CD"/>
    <w:rsid w:val="00B21F7B"/>
    <w:rsid w:val="00B22084"/>
    <w:rsid w:val="00B30082"/>
    <w:rsid w:val="00B30879"/>
    <w:rsid w:val="00B34884"/>
    <w:rsid w:val="00B3526E"/>
    <w:rsid w:val="00B6150D"/>
    <w:rsid w:val="00B6516D"/>
    <w:rsid w:val="00B72C42"/>
    <w:rsid w:val="00B735F2"/>
    <w:rsid w:val="00B83DCC"/>
    <w:rsid w:val="00B8678D"/>
    <w:rsid w:val="00B9718B"/>
    <w:rsid w:val="00BB2725"/>
    <w:rsid w:val="00BC559A"/>
    <w:rsid w:val="00BD1850"/>
    <w:rsid w:val="00BD68E8"/>
    <w:rsid w:val="00BF2694"/>
    <w:rsid w:val="00BF329B"/>
    <w:rsid w:val="00BF44B5"/>
    <w:rsid w:val="00C0033C"/>
    <w:rsid w:val="00C107D9"/>
    <w:rsid w:val="00C13917"/>
    <w:rsid w:val="00C229F3"/>
    <w:rsid w:val="00C230B5"/>
    <w:rsid w:val="00C27F60"/>
    <w:rsid w:val="00C40AE0"/>
    <w:rsid w:val="00C43B7B"/>
    <w:rsid w:val="00C43D1F"/>
    <w:rsid w:val="00C55910"/>
    <w:rsid w:val="00C64868"/>
    <w:rsid w:val="00C70EB2"/>
    <w:rsid w:val="00C734FE"/>
    <w:rsid w:val="00C82AB2"/>
    <w:rsid w:val="00C9158E"/>
    <w:rsid w:val="00C95FA6"/>
    <w:rsid w:val="00C96BAB"/>
    <w:rsid w:val="00CB0348"/>
    <w:rsid w:val="00CB6479"/>
    <w:rsid w:val="00CC2F1D"/>
    <w:rsid w:val="00CD4012"/>
    <w:rsid w:val="00CD66B0"/>
    <w:rsid w:val="00CD7463"/>
    <w:rsid w:val="00CE0533"/>
    <w:rsid w:val="00CE410B"/>
    <w:rsid w:val="00CE76C7"/>
    <w:rsid w:val="00D05DC6"/>
    <w:rsid w:val="00D128E1"/>
    <w:rsid w:val="00D12D84"/>
    <w:rsid w:val="00D15093"/>
    <w:rsid w:val="00D20723"/>
    <w:rsid w:val="00D21A01"/>
    <w:rsid w:val="00D23BE6"/>
    <w:rsid w:val="00D301A2"/>
    <w:rsid w:val="00D366A5"/>
    <w:rsid w:val="00D40F91"/>
    <w:rsid w:val="00D44806"/>
    <w:rsid w:val="00D570A8"/>
    <w:rsid w:val="00D57F0F"/>
    <w:rsid w:val="00D6016A"/>
    <w:rsid w:val="00D660DF"/>
    <w:rsid w:val="00DA1245"/>
    <w:rsid w:val="00DA17EA"/>
    <w:rsid w:val="00DA50BF"/>
    <w:rsid w:val="00DB5F5F"/>
    <w:rsid w:val="00DB662D"/>
    <w:rsid w:val="00DD1347"/>
    <w:rsid w:val="00DD62C4"/>
    <w:rsid w:val="00DD70C4"/>
    <w:rsid w:val="00DE405B"/>
    <w:rsid w:val="00DE65C6"/>
    <w:rsid w:val="00DF13D8"/>
    <w:rsid w:val="00DF3B8D"/>
    <w:rsid w:val="00E14EE4"/>
    <w:rsid w:val="00E22FE4"/>
    <w:rsid w:val="00E2638D"/>
    <w:rsid w:val="00E31300"/>
    <w:rsid w:val="00E32775"/>
    <w:rsid w:val="00E347C0"/>
    <w:rsid w:val="00E35987"/>
    <w:rsid w:val="00E3621F"/>
    <w:rsid w:val="00E37F8E"/>
    <w:rsid w:val="00E402EF"/>
    <w:rsid w:val="00E474E1"/>
    <w:rsid w:val="00E501BD"/>
    <w:rsid w:val="00E601D9"/>
    <w:rsid w:val="00E639C3"/>
    <w:rsid w:val="00E8003F"/>
    <w:rsid w:val="00E81873"/>
    <w:rsid w:val="00E86DD5"/>
    <w:rsid w:val="00E942DE"/>
    <w:rsid w:val="00E9553C"/>
    <w:rsid w:val="00EC2B69"/>
    <w:rsid w:val="00EC502B"/>
    <w:rsid w:val="00EC53E3"/>
    <w:rsid w:val="00EC706B"/>
    <w:rsid w:val="00EE2292"/>
    <w:rsid w:val="00EE4BBC"/>
    <w:rsid w:val="00EE523B"/>
    <w:rsid w:val="00EE6785"/>
    <w:rsid w:val="00EF1807"/>
    <w:rsid w:val="00EF1BD3"/>
    <w:rsid w:val="00EF59B6"/>
    <w:rsid w:val="00EF6890"/>
    <w:rsid w:val="00EF7491"/>
    <w:rsid w:val="00F11B02"/>
    <w:rsid w:val="00F46AC1"/>
    <w:rsid w:val="00F50070"/>
    <w:rsid w:val="00F6476A"/>
    <w:rsid w:val="00F64D7A"/>
    <w:rsid w:val="00F71EC9"/>
    <w:rsid w:val="00F803EA"/>
    <w:rsid w:val="00F86EDB"/>
    <w:rsid w:val="00FA26F0"/>
    <w:rsid w:val="00FB0C79"/>
    <w:rsid w:val="00FB3120"/>
    <w:rsid w:val="00FB44F6"/>
    <w:rsid w:val="00FC2289"/>
    <w:rsid w:val="00FD2639"/>
    <w:rsid w:val="00FF0260"/>
    <w:rsid w:val="00FF3BBD"/>
    <w:rsid w:val="00FF3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DA5A5"/>
  <w15:chartTrackingRefBased/>
  <w15:docId w15:val="{28755F2E-3E02-7643-9D45-2867D7AC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6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18B"/>
    <w:pPr>
      <w:ind w:left="720"/>
      <w:contextualSpacing/>
    </w:pPr>
  </w:style>
  <w:style w:type="paragraph" w:styleId="Header">
    <w:name w:val="header"/>
    <w:basedOn w:val="Normal"/>
    <w:link w:val="HeaderChar"/>
    <w:uiPriority w:val="99"/>
    <w:unhideWhenUsed/>
    <w:rsid w:val="00B30879"/>
    <w:pPr>
      <w:tabs>
        <w:tab w:val="center" w:pos="4680"/>
        <w:tab w:val="right" w:pos="9360"/>
      </w:tabs>
    </w:pPr>
  </w:style>
  <w:style w:type="character" w:customStyle="1" w:styleId="HeaderChar">
    <w:name w:val="Header Char"/>
    <w:basedOn w:val="DefaultParagraphFont"/>
    <w:link w:val="Header"/>
    <w:uiPriority w:val="99"/>
    <w:rsid w:val="00B30879"/>
  </w:style>
  <w:style w:type="paragraph" w:styleId="Footer">
    <w:name w:val="footer"/>
    <w:basedOn w:val="Normal"/>
    <w:link w:val="FooterChar"/>
    <w:uiPriority w:val="99"/>
    <w:unhideWhenUsed/>
    <w:rsid w:val="00B30879"/>
    <w:pPr>
      <w:tabs>
        <w:tab w:val="center" w:pos="4680"/>
        <w:tab w:val="right" w:pos="9360"/>
      </w:tabs>
    </w:pPr>
  </w:style>
  <w:style w:type="character" w:customStyle="1" w:styleId="FooterChar">
    <w:name w:val="Footer Char"/>
    <w:basedOn w:val="DefaultParagraphFont"/>
    <w:link w:val="Footer"/>
    <w:uiPriority w:val="99"/>
    <w:rsid w:val="00B30879"/>
  </w:style>
  <w:style w:type="character" w:styleId="CommentReference">
    <w:name w:val="annotation reference"/>
    <w:basedOn w:val="DefaultParagraphFont"/>
    <w:uiPriority w:val="99"/>
    <w:semiHidden/>
    <w:unhideWhenUsed/>
    <w:rsid w:val="00510BEA"/>
    <w:rPr>
      <w:sz w:val="16"/>
      <w:szCs w:val="16"/>
    </w:rPr>
  </w:style>
  <w:style w:type="paragraph" w:styleId="CommentText">
    <w:name w:val="annotation text"/>
    <w:basedOn w:val="Normal"/>
    <w:link w:val="CommentTextChar"/>
    <w:uiPriority w:val="99"/>
    <w:semiHidden/>
    <w:unhideWhenUsed/>
    <w:rsid w:val="00510BEA"/>
    <w:rPr>
      <w:sz w:val="20"/>
      <w:szCs w:val="20"/>
    </w:rPr>
  </w:style>
  <w:style w:type="character" w:customStyle="1" w:styleId="CommentTextChar">
    <w:name w:val="Comment Text Char"/>
    <w:basedOn w:val="DefaultParagraphFont"/>
    <w:link w:val="CommentText"/>
    <w:uiPriority w:val="99"/>
    <w:semiHidden/>
    <w:rsid w:val="00510BEA"/>
    <w:rPr>
      <w:sz w:val="20"/>
      <w:szCs w:val="20"/>
    </w:rPr>
  </w:style>
  <w:style w:type="paragraph" w:styleId="CommentSubject">
    <w:name w:val="annotation subject"/>
    <w:basedOn w:val="CommentText"/>
    <w:next w:val="CommentText"/>
    <w:link w:val="CommentSubjectChar"/>
    <w:uiPriority w:val="99"/>
    <w:semiHidden/>
    <w:unhideWhenUsed/>
    <w:rsid w:val="00510BEA"/>
    <w:rPr>
      <w:b/>
      <w:bCs/>
    </w:rPr>
  </w:style>
  <w:style w:type="character" w:customStyle="1" w:styleId="CommentSubjectChar">
    <w:name w:val="Comment Subject Char"/>
    <w:basedOn w:val="CommentTextChar"/>
    <w:link w:val="CommentSubject"/>
    <w:uiPriority w:val="99"/>
    <w:semiHidden/>
    <w:rsid w:val="00510BEA"/>
    <w:rPr>
      <w:b/>
      <w:bCs/>
      <w:sz w:val="20"/>
      <w:szCs w:val="20"/>
    </w:rPr>
  </w:style>
  <w:style w:type="paragraph" w:styleId="BalloonText">
    <w:name w:val="Balloon Text"/>
    <w:basedOn w:val="Normal"/>
    <w:link w:val="BalloonTextChar"/>
    <w:uiPriority w:val="99"/>
    <w:semiHidden/>
    <w:unhideWhenUsed/>
    <w:rsid w:val="00510BE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0BEA"/>
    <w:rPr>
      <w:rFonts w:ascii="Times New Roman" w:hAnsi="Times New Roman" w:cs="Times New Roman"/>
      <w:sz w:val="18"/>
      <w:szCs w:val="18"/>
    </w:rPr>
  </w:style>
  <w:style w:type="paragraph" w:customStyle="1" w:styleId="ColorfulList-Accent11">
    <w:name w:val="Colorful List - Accent 11"/>
    <w:basedOn w:val="Normal"/>
    <w:uiPriority w:val="34"/>
    <w:qFormat/>
    <w:rsid w:val="00974C93"/>
    <w:pPr>
      <w:ind w:left="720"/>
      <w:contextualSpacing/>
    </w:pPr>
    <w:rPr>
      <w:rFonts w:ascii="Times New Roman" w:eastAsia="Times New Roman" w:hAnsi="Times New Roman" w:cs="Times New Roman"/>
      <w:lang w:val="fi-FI" w:eastAsia="fi-FI"/>
    </w:rPr>
  </w:style>
  <w:style w:type="table" w:styleId="PlainTable2">
    <w:name w:val="Plain Table 2"/>
    <w:basedOn w:val="TableNormal"/>
    <w:uiPriority w:val="42"/>
    <w:rsid w:val="0073628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Normal"/>
    <w:link w:val="EndNoteBibliographyTitleChar"/>
    <w:rsid w:val="00EE2292"/>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E2292"/>
    <w:rPr>
      <w:rFonts w:ascii="Calibri" w:hAnsi="Calibri" w:cs="Calibri"/>
      <w:noProof/>
      <w:lang w:val="en-US"/>
    </w:rPr>
  </w:style>
  <w:style w:type="paragraph" w:customStyle="1" w:styleId="EndNoteBibliography">
    <w:name w:val="EndNote Bibliography"/>
    <w:basedOn w:val="Normal"/>
    <w:link w:val="EndNoteBibliographyChar"/>
    <w:rsid w:val="00EE2292"/>
    <w:rPr>
      <w:rFonts w:ascii="Calibri" w:hAnsi="Calibri" w:cs="Calibri"/>
      <w:noProof/>
      <w:lang w:val="en-US"/>
    </w:rPr>
  </w:style>
  <w:style w:type="character" w:customStyle="1" w:styleId="EndNoteBibliographyChar">
    <w:name w:val="EndNote Bibliography Char"/>
    <w:basedOn w:val="DefaultParagraphFont"/>
    <w:link w:val="EndNoteBibliography"/>
    <w:rsid w:val="00EE2292"/>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10260">
      <w:bodyDiv w:val="1"/>
      <w:marLeft w:val="0"/>
      <w:marRight w:val="0"/>
      <w:marTop w:val="0"/>
      <w:marBottom w:val="0"/>
      <w:divBdr>
        <w:top w:val="none" w:sz="0" w:space="0" w:color="auto"/>
        <w:left w:val="none" w:sz="0" w:space="0" w:color="auto"/>
        <w:bottom w:val="none" w:sz="0" w:space="0" w:color="auto"/>
        <w:right w:val="none" w:sz="0" w:space="0" w:color="auto"/>
      </w:divBdr>
    </w:div>
    <w:div w:id="832843997">
      <w:bodyDiv w:val="1"/>
      <w:marLeft w:val="0"/>
      <w:marRight w:val="0"/>
      <w:marTop w:val="0"/>
      <w:marBottom w:val="0"/>
      <w:divBdr>
        <w:top w:val="none" w:sz="0" w:space="0" w:color="auto"/>
        <w:left w:val="none" w:sz="0" w:space="0" w:color="auto"/>
        <w:bottom w:val="none" w:sz="0" w:space="0" w:color="auto"/>
        <w:right w:val="none" w:sz="0" w:space="0" w:color="auto"/>
      </w:divBdr>
    </w:div>
    <w:div w:id="1461924702">
      <w:bodyDiv w:val="1"/>
      <w:marLeft w:val="0"/>
      <w:marRight w:val="0"/>
      <w:marTop w:val="0"/>
      <w:marBottom w:val="0"/>
      <w:divBdr>
        <w:top w:val="none" w:sz="0" w:space="0" w:color="auto"/>
        <w:left w:val="none" w:sz="0" w:space="0" w:color="auto"/>
        <w:bottom w:val="none" w:sz="0" w:space="0" w:color="auto"/>
        <w:right w:val="none" w:sz="0" w:space="0" w:color="auto"/>
      </w:divBdr>
    </w:div>
    <w:div w:id="1481843873">
      <w:bodyDiv w:val="1"/>
      <w:marLeft w:val="0"/>
      <w:marRight w:val="0"/>
      <w:marTop w:val="0"/>
      <w:marBottom w:val="0"/>
      <w:divBdr>
        <w:top w:val="none" w:sz="0" w:space="0" w:color="auto"/>
        <w:left w:val="none" w:sz="0" w:space="0" w:color="auto"/>
        <w:bottom w:val="none" w:sz="0" w:space="0" w:color="auto"/>
        <w:right w:val="none" w:sz="0" w:space="0" w:color="auto"/>
      </w:divBdr>
    </w:div>
    <w:div w:id="1644385509">
      <w:bodyDiv w:val="1"/>
      <w:marLeft w:val="0"/>
      <w:marRight w:val="0"/>
      <w:marTop w:val="0"/>
      <w:marBottom w:val="0"/>
      <w:divBdr>
        <w:top w:val="none" w:sz="0" w:space="0" w:color="auto"/>
        <w:left w:val="none" w:sz="0" w:space="0" w:color="auto"/>
        <w:bottom w:val="none" w:sz="0" w:space="0" w:color="auto"/>
        <w:right w:val="none" w:sz="0" w:space="0" w:color="auto"/>
      </w:divBdr>
    </w:div>
    <w:div w:id="1929726703">
      <w:bodyDiv w:val="1"/>
      <w:marLeft w:val="0"/>
      <w:marRight w:val="0"/>
      <w:marTop w:val="0"/>
      <w:marBottom w:val="0"/>
      <w:divBdr>
        <w:top w:val="none" w:sz="0" w:space="0" w:color="auto"/>
        <w:left w:val="none" w:sz="0" w:space="0" w:color="auto"/>
        <w:bottom w:val="none" w:sz="0" w:space="0" w:color="auto"/>
        <w:right w:val="none" w:sz="0" w:space="0" w:color="auto"/>
      </w:divBdr>
    </w:div>
    <w:div w:id="195088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Alameda</dc:creator>
  <cp:keywords/>
  <dc:description/>
  <cp:lastModifiedBy>Alameda, Luis</cp:lastModifiedBy>
  <cp:revision>5</cp:revision>
  <dcterms:created xsi:type="dcterms:W3CDTF">2019-12-30T18:59:00Z</dcterms:created>
  <dcterms:modified xsi:type="dcterms:W3CDTF">2019-12-30T19:01:00Z</dcterms:modified>
</cp:coreProperties>
</file>