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418"/>
        <w:gridCol w:w="850"/>
        <w:gridCol w:w="709"/>
        <w:gridCol w:w="1417"/>
        <w:gridCol w:w="2835"/>
        <w:gridCol w:w="1843"/>
        <w:gridCol w:w="2126"/>
      </w:tblGrid>
      <w:tr w:rsidR="00DD42A3" w:rsidRPr="00722633" w:rsidTr="00DD42A3">
        <w:trPr>
          <w:trHeight w:val="264"/>
        </w:trPr>
        <w:tc>
          <w:tcPr>
            <w:tcW w:w="988" w:type="dxa"/>
            <w:noWrap/>
            <w:hideMark/>
          </w:tcPr>
          <w:p w:rsidR="00DD42A3" w:rsidRPr="00722633" w:rsidRDefault="003262CE" w:rsidP="003262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author surname</w:t>
            </w:r>
            <w:r w:rsidR="00DD42A3"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992" w:type="dxa"/>
            <w:noWrap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992" w:type="dxa"/>
            <w:noWrap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418" w:type="dxa"/>
            <w:noWrap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850" w:type="dxa"/>
            <w:noWrap/>
            <w:hideMark/>
          </w:tcPr>
          <w:p w:rsidR="00DD42A3" w:rsidRPr="00722633" w:rsidRDefault="00DD42A3" w:rsidP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Pop.</w:t>
            </w:r>
          </w:p>
        </w:tc>
        <w:tc>
          <w:tcPr>
            <w:tcW w:w="709" w:type="dxa"/>
            <w:noWrap/>
            <w:hideMark/>
          </w:tcPr>
          <w:p w:rsidR="00DD42A3" w:rsidRPr="00722633" w:rsidRDefault="00DD42A3" w:rsidP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7" w:type="dxa"/>
            <w:noWrap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Outcomes/</w:t>
            </w:r>
          </w:p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measures</w:t>
            </w:r>
          </w:p>
        </w:tc>
        <w:tc>
          <w:tcPr>
            <w:tcW w:w="2835" w:type="dxa"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Common results %(n)</w:t>
            </w:r>
          </w:p>
        </w:tc>
        <w:tc>
          <w:tcPr>
            <w:tcW w:w="1843" w:type="dxa"/>
            <w:noWrap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findings and comments</w:t>
            </w:r>
          </w:p>
        </w:tc>
        <w:tc>
          <w:tcPr>
            <w:tcW w:w="2126" w:type="dxa"/>
            <w:hideMark/>
          </w:tcPr>
          <w:p w:rsidR="00DD42A3" w:rsidRPr="00722633" w:rsidRDefault="00DD42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Citation</w:t>
            </w:r>
          </w:p>
        </w:tc>
      </w:tr>
      <w:tr w:rsidR="003E7933" w:rsidRPr="00722633" w:rsidTr="003E7933">
        <w:trPr>
          <w:trHeight w:val="2640"/>
        </w:trPr>
        <w:tc>
          <w:tcPr>
            <w:tcW w:w="988" w:type="dxa"/>
            <w:noWrap/>
          </w:tcPr>
          <w:p w:rsidR="003E7933" w:rsidRPr="00722633" w:rsidRDefault="003D1686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sz w:val="20"/>
                <w:szCs w:val="20"/>
              </w:rPr>
              <w:t>Batt</w:t>
            </w:r>
            <w:r w:rsidR="003E7933" w:rsidRPr="00722633">
              <w:rPr>
                <w:rFonts w:ascii="Times New Roman" w:hAnsi="Times New Roman" w:cs="Times New Roman"/>
                <w:sz w:val="20"/>
                <w:szCs w:val="20"/>
              </w:rPr>
              <w:t xml:space="preserve"> 2017b</w:t>
            </w:r>
            <w:r w:rsidR="00820024" w:rsidRPr="007226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29</w:t>
            </w:r>
          </w:p>
          <w:p w:rsidR="003E7933" w:rsidRPr="00722633" w:rsidRDefault="003E7933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UAE (excl. Dubai and Abu Dhabi)</w:t>
            </w:r>
          </w:p>
        </w:tc>
        <w:tc>
          <w:tcPr>
            <w:tcW w:w="1418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Prospective cohort (subgroup analysis)</w:t>
            </w:r>
          </w:p>
        </w:tc>
        <w:tc>
          <w:tcPr>
            <w:tcW w:w="850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POHCA</w:t>
            </w:r>
          </w:p>
        </w:tc>
        <w:tc>
          <w:tcPr>
            <w:tcW w:w="709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Incidence and characteristics of OHCA</w:t>
            </w:r>
          </w:p>
        </w:tc>
        <w:tc>
          <w:tcPr>
            <w:tcW w:w="2835" w:type="dxa"/>
            <w:shd w:val="clear" w:color="auto" w:fill="auto"/>
          </w:tcPr>
          <w:p w:rsidR="003E7933" w:rsidRPr="00722633" w:rsidRDefault="00300CA5" w:rsidP="00300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 age: 4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Gender: 57% female; 43% male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Ethnicity: 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OHCA at home: 36%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bCPR: 26%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bAED: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EMS utilization: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ROSC: 14%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Survival to discharge: 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30-day survival:</w:t>
            </w:r>
          </w:p>
        </w:tc>
        <w:tc>
          <w:tcPr>
            <w:tcW w:w="1843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Pre-existing m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edical history in 28% of cases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45% of cases non-medical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data on survival as ho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spitals not collecting at time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Only NE area of country (5/7 Emirates)</w:t>
            </w:r>
          </w:p>
          <w:p w:rsidR="00300CA5" w:rsidRPr="00722633" w:rsidRDefault="00300CA5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Batt, A. M., Al-Hajeri, A. S., Ward, G., Pilapil, C. S., Delport, S., &amp; Cummins, F. H. (2017). Pae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diatric cardiac arrests in the Northern Emirates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United Arab Emirates. Mediterranean Journal of Emergency Medicine, (25), 30–34.</w:t>
            </w:r>
          </w:p>
        </w:tc>
      </w:tr>
      <w:tr w:rsidR="003E7933" w:rsidRPr="00722633" w:rsidTr="003E7933">
        <w:trPr>
          <w:trHeight w:val="2640"/>
        </w:trPr>
        <w:tc>
          <w:tcPr>
            <w:tcW w:w="988" w:type="dxa"/>
            <w:noWrap/>
          </w:tcPr>
          <w:p w:rsidR="003E7933" w:rsidRPr="00722633" w:rsidRDefault="003D1686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2263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bookmarkEnd w:id="0"/>
            <w:r w:rsidRPr="00722633">
              <w:rPr>
                <w:rFonts w:ascii="Times New Roman" w:hAnsi="Times New Roman" w:cs="Times New Roman"/>
                <w:sz w:val="20"/>
                <w:szCs w:val="20"/>
              </w:rPr>
              <w:t>in Salleeh</w:t>
            </w:r>
            <w:r w:rsidR="003E7933" w:rsidRPr="00722633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="00820024" w:rsidRPr="007226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E7933" w:rsidRPr="00722633" w:rsidRDefault="003E7933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1418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Prospective cohort</w:t>
            </w:r>
          </w:p>
        </w:tc>
        <w:tc>
          <w:tcPr>
            <w:tcW w:w="850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POHCA</w:t>
            </w:r>
          </w:p>
        </w:tc>
        <w:tc>
          <w:tcPr>
            <w:tcW w:w="709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idence and clinical variables 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C3561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 non-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traumatic paediatric OHCA</w:t>
            </w:r>
          </w:p>
        </w:tc>
        <w:tc>
          <w:tcPr>
            <w:tcW w:w="2835" w:type="dxa"/>
            <w:shd w:val="clear" w:color="auto" w:fill="auto"/>
          </w:tcPr>
          <w:p w:rsidR="003E7933" w:rsidRPr="00722633" w:rsidRDefault="00300CA5" w:rsidP="00300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 age: 4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Gender: 69.6% male; 30.4% female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Ethnicity: 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OHCA at home: 87%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bCPR: 4.3%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bAED: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EMS utilization: 4.3%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ROSC: 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Survival to discharge: </w:t>
            </w:r>
            <w:r w:rsidR="003E793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30-day survival:</w:t>
            </w:r>
          </w:p>
        </w:tc>
        <w:tc>
          <w:tcPr>
            <w:tcW w:w="1843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Pre-existing medical history in 69.6% of cases</w:t>
            </w:r>
          </w:p>
        </w:tc>
        <w:tc>
          <w:tcPr>
            <w:tcW w:w="2126" w:type="dxa"/>
            <w:shd w:val="clear" w:color="auto" w:fill="auto"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Bin Salleeh, H. M., Al Tom, M., Ahmed, Y., Leggio, W. J., &amp; Abdulqader, N. F. (2016). Out of Hospital Pediatric Cardiac Arrest: Prospective Study from Riyadh, Saudi Arabia. Biosciences Biotechnology Research Asia, 13(1), 569–572. </w:t>
            </w:r>
            <w:r w:rsidR="00200B87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:10.13005/bbra/2071</w:t>
            </w:r>
          </w:p>
          <w:p w:rsidR="00300CA5" w:rsidRPr="00722633" w:rsidRDefault="00300CA5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933" w:rsidRPr="00722633" w:rsidTr="003E7933">
        <w:trPr>
          <w:trHeight w:val="2640"/>
        </w:trPr>
        <w:tc>
          <w:tcPr>
            <w:tcW w:w="988" w:type="dxa"/>
            <w:noWrap/>
          </w:tcPr>
          <w:p w:rsidR="003E7933" w:rsidRPr="00722633" w:rsidRDefault="003D1686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Conroy</w:t>
            </w:r>
            <w:r w:rsidR="003E7933" w:rsidRPr="00722633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  <w:r w:rsidRPr="007226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  <w:p w:rsidR="003E7933" w:rsidRPr="00722633" w:rsidRDefault="003E7933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KSA</w:t>
            </w:r>
          </w:p>
        </w:tc>
        <w:tc>
          <w:tcPr>
            <w:tcW w:w="1418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Retrospective</w:t>
            </w:r>
          </w:p>
        </w:tc>
        <w:tc>
          <w:tcPr>
            <w:tcW w:w="850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OHCA &amp; IHCA in ED</w:t>
            </w:r>
          </w:p>
        </w:tc>
        <w:tc>
          <w:tcPr>
            <w:tcW w:w="709" w:type="dxa"/>
            <w:shd w:val="clear" w:color="auto" w:fill="auto"/>
            <w:noWrap/>
          </w:tcPr>
          <w:p w:rsidR="002531CB" w:rsidRPr="00722633" w:rsidRDefault="003E7933" w:rsidP="002531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r w:rsidR="00C35613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POHCA</w:t>
            </w:r>
          </w:p>
          <w:p w:rsidR="002531CB" w:rsidRPr="00722633" w:rsidRDefault="002531CB" w:rsidP="002531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7933" w:rsidRPr="00722633" w:rsidRDefault="003E7933" w:rsidP="002531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 paed total)</w:t>
            </w:r>
          </w:p>
        </w:tc>
        <w:tc>
          <w:tcPr>
            <w:tcW w:w="1417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Survival to admission; survival to hospital to discharge</w:t>
            </w:r>
          </w:p>
        </w:tc>
        <w:tc>
          <w:tcPr>
            <w:tcW w:w="2835" w:type="dxa"/>
            <w:shd w:val="clear" w:color="auto" w:fill="auto"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Mean age: 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 (2mo-17 yrs) (all paed CA)</w:t>
            </w:r>
            <w:r w:rsidR="00300CA5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Gender: 58.8% male (21); 41.2% female (13) (all paed CA)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Ethnicity: 88.2% KSA na</w:t>
            </w:r>
            <w:r w:rsidR="002A1D4E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tionals (30); 8.8% other Arab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(3); 2.9% Indian (1)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OHCA at home: 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bCPR: 0% (</w:t>
            </w:r>
            <w:r w:rsidR="002531CB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OHCA)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bAED: n/a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EMS utilization: 11% (3) (paed OHCA)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ROSC: n/a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Survival to discharge: 5.8% (2 - 1 in coma; 1 severe deficit) (</w:t>
            </w:r>
            <w:r w:rsidR="002531CB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OHCA)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30-day survival: n/a</w:t>
            </w:r>
          </w:p>
          <w:p w:rsidR="00300CA5" w:rsidRPr="00722633" w:rsidRDefault="00300CA5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OHCA and IHCA in ED data presented together; some calculations performed in order to illustrate OHCA data only where possible</w:t>
            </w:r>
          </w:p>
        </w:tc>
        <w:tc>
          <w:tcPr>
            <w:tcW w:w="2126" w:type="dxa"/>
            <w:shd w:val="clear" w:color="auto" w:fill="auto"/>
          </w:tcPr>
          <w:p w:rsidR="003E7933" w:rsidRPr="00722633" w:rsidRDefault="003E7933" w:rsidP="0020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Conroy, K. M., &amp; Jolin, S. W. (1999). Cardiac arrest in Saudi Arabia: A 7-year experience in Riyadh. Journal of Emergency Medicine, 17(4), 617–623. </w:t>
            </w:r>
            <w:r w:rsidR="00200B87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:10.1016/S0736-4679(99)00049-9</w:t>
            </w:r>
          </w:p>
        </w:tc>
      </w:tr>
      <w:tr w:rsidR="003E7933" w:rsidRPr="00722633" w:rsidTr="003E7933">
        <w:trPr>
          <w:trHeight w:val="2640"/>
        </w:trPr>
        <w:tc>
          <w:tcPr>
            <w:tcW w:w="988" w:type="dxa"/>
            <w:noWrap/>
          </w:tcPr>
          <w:p w:rsidR="003E7933" w:rsidRPr="00722633" w:rsidRDefault="003D1686" w:rsidP="003E7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sz w:val="20"/>
                <w:szCs w:val="20"/>
              </w:rPr>
              <w:t xml:space="preserve">Tham </w:t>
            </w:r>
            <w:r w:rsidR="003E7933" w:rsidRPr="0072263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820024" w:rsidRPr="007226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992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UAE (Dubai)</w:t>
            </w:r>
          </w:p>
        </w:tc>
        <w:tc>
          <w:tcPr>
            <w:tcW w:w="1418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Prospective</w:t>
            </w:r>
          </w:p>
        </w:tc>
        <w:tc>
          <w:tcPr>
            <w:tcW w:w="850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POHCA</w:t>
            </w:r>
          </w:p>
        </w:tc>
        <w:tc>
          <w:tcPr>
            <w:tcW w:w="709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Survival to discharge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ROSC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Survival with CPC 1/2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Clinical profile, management and outcomes of OHCA</w:t>
            </w:r>
          </w:p>
        </w:tc>
        <w:tc>
          <w:tcPr>
            <w:tcW w:w="2835" w:type="dxa"/>
            <w:shd w:val="clear" w:color="auto" w:fill="auto"/>
          </w:tcPr>
          <w:p w:rsidR="003E7933" w:rsidRPr="00722633" w:rsidRDefault="003E7933" w:rsidP="00300C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Median age: 7 (4-12)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Gender: 76.5% male; 23.5% female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Ethnicity: 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OHCA at home: 52.9%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bCPR: 11.8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bAED: 0%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EMS utilization: 100%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ROSC: 5.9%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Survival to discharge: 5.9% (CPC 1/2) 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30-day survival:</w:t>
            </w:r>
          </w:p>
        </w:tc>
        <w:tc>
          <w:tcPr>
            <w:tcW w:w="1843" w:type="dxa"/>
            <w:shd w:val="clear" w:color="auto" w:fill="auto"/>
            <w:noWrap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Pre-existing medical history in 23.5% of cases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88.2% presented in asystole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23.5% of cases due to trauma</w:t>
            </w:r>
          </w:p>
        </w:tc>
        <w:tc>
          <w:tcPr>
            <w:tcW w:w="2126" w:type="dxa"/>
            <w:shd w:val="clear" w:color="auto" w:fill="auto"/>
          </w:tcPr>
          <w:p w:rsidR="003E7933" w:rsidRPr="00722633" w:rsidRDefault="003E7933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Tham, L. P., Wah, W., Phillips, R., Shahidah, N., Ng, Y. Y., Shin, S. Do, et al. (2018). Epidemiology and outcome of paediatric out-of-hospital cardiac arrests: A paediatric sub-study of the Pan-Asian resuscitation outcomes study (PAROS). Resuscitation, 125, 111–117. </w:t>
            </w:r>
            <w:r w:rsidR="00200B87"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r w:rsidRPr="00722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:10.1016/j.resuscitation.2018.01.040</w:t>
            </w:r>
          </w:p>
          <w:p w:rsidR="00300CA5" w:rsidRPr="00722633" w:rsidRDefault="00300CA5" w:rsidP="003E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6F62" w:rsidRDefault="00FF6F62" w:rsidP="00435E16"/>
    <w:p w:rsidR="00C35613" w:rsidRDefault="00C35613" w:rsidP="00435E16"/>
    <w:p w:rsidR="00C35613" w:rsidRPr="00722633" w:rsidRDefault="00C35613" w:rsidP="00C35613">
      <w:pPr>
        <w:rPr>
          <w:rFonts w:ascii="Times New Roman" w:hAnsi="Times New Roman" w:cs="Times New Roman"/>
        </w:rPr>
      </w:pPr>
      <w:r w:rsidRPr="00722633">
        <w:rPr>
          <w:rFonts w:ascii="Times New Roman" w:hAnsi="Times New Roman" w:cs="Times New Roman"/>
        </w:rPr>
        <w:lastRenderedPageBreak/>
        <w:t xml:space="preserve">POHCA=paediatric out of hospital cardiac arrest; OHCA=out of hospital cardiac arrest; CA=cardiac arrest; bCPR=bystander CPR; bAED=bystander AED; EMS=Emergency Medical Services; ROSC=Return of spontaneous circulation; CPC=Cerebral Performance Score; IHCA=in-hospital cardiac arrest; SD=standard deviation; IQR=interquartile range; PAROS=Pan Asian Resuscitation Outcomes Study; UAE=United Arab Emirates; KSA=Kingdom of Saudi Arabia; ED=Emergency Department; mo=months; yrs=years; </w:t>
      </w:r>
    </w:p>
    <w:p w:rsidR="00C35613" w:rsidRDefault="00C35613" w:rsidP="00435E16"/>
    <w:sectPr w:rsidR="00C35613" w:rsidSect="00435E16">
      <w:headerReference w:type="default" r:id="rId6"/>
      <w:footerReference w:type="default" r:id="rId7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96" w:rsidRDefault="00902F96" w:rsidP="00DD42A3">
      <w:pPr>
        <w:spacing w:after="0" w:line="240" w:lineRule="auto"/>
      </w:pPr>
      <w:r>
        <w:separator/>
      </w:r>
    </w:p>
  </w:endnote>
  <w:endnote w:type="continuationSeparator" w:id="0">
    <w:p w:rsidR="00902F96" w:rsidRDefault="00902F96" w:rsidP="00DD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16" w:rsidRDefault="00435E16" w:rsidP="00435E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50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96" w:rsidRDefault="00902F96" w:rsidP="00DD42A3">
      <w:pPr>
        <w:spacing w:after="0" w:line="240" w:lineRule="auto"/>
      </w:pPr>
      <w:r>
        <w:separator/>
      </w:r>
    </w:p>
  </w:footnote>
  <w:footnote w:type="continuationSeparator" w:id="0">
    <w:p w:rsidR="00902F96" w:rsidRDefault="00902F96" w:rsidP="00DD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A3" w:rsidRPr="0066502A" w:rsidRDefault="00DD42A3">
    <w:pPr>
      <w:pStyle w:val="Header"/>
      <w:rPr>
        <w:rFonts w:ascii="Times New Roman" w:hAnsi="Times New Roman" w:cs="Times New Roman"/>
        <w:lang w:val="en-CA"/>
      </w:rPr>
    </w:pPr>
    <w:r w:rsidRPr="0066502A">
      <w:rPr>
        <w:rFonts w:ascii="Times New Roman" w:hAnsi="Times New Roman" w:cs="Times New Roman"/>
        <w:lang w:val="en-CA"/>
      </w:rPr>
      <w:t>Appendix</w:t>
    </w:r>
    <w:r w:rsidR="003D1686" w:rsidRPr="0066502A">
      <w:rPr>
        <w:rFonts w:ascii="Times New Roman" w:hAnsi="Times New Roman" w:cs="Times New Roman"/>
        <w:lang w:val="en-CA"/>
      </w:rPr>
      <w:t xml:space="preserve"> IV</w:t>
    </w:r>
    <w:r w:rsidRPr="0066502A">
      <w:rPr>
        <w:rFonts w:ascii="Times New Roman" w:hAnsi="Times New Roman" w:cs="Times New Roman"/>
        <w:lang w:val="en-CA"/>
      </w:rPr>
      <w:t xml:space="preserve">. Characteristics of </w:t>
    </w:r>
    <w:r w:rsidR="00644ED8" w:rsidRPr="0066502A">
      <w:rPr>
        <w:rFonts w:ascii="Times New Roman" w:hAnsi="Times New Roman" w:cs="Times New Roman"/>
        <w:lang w:val="en-CA"/>
      </w:rPr>
      <w:t>Paediatric</w:t>
    </w:r>
    <w:r w:rsidRPr="0066502A">
      <w:rPr>
        <w:rFonts w:ascii="Times New Roman" w:hAnsi="Times New Roman" w:cs="Times New Roman"/>
        <w:lang w:val="en-CA"/>
      </w:rPr>
      <w:t xml:space="preserve"> OHCA </w:t>
    </w:r>
    <w:r w:rsidR="003E7933" w:rsidRPr="0066502A">
      <w:rPr>
        <w:rFonts w:ascii="Times New Roman" w:hAnsi="Times New Roman" w:cs="Times New Roman"/>
        <w:lang w:val="en-CA"/>
      </w:rPr>
      <w:t xml:space="preserve">(POHCA) </w:t>
    </w:r>
    <w:r w:rsidRPr="0066502A">
      <w:rPr>
        <w:rFonts w:ascii="Times New Roman" w:hAnsi="Times New Roman" w:cs="Times New Roman"/>
        <w:lang w:val="en-CA"/>
      </w:rPr>
      <w:t>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A"/>
    <w:rsid w:val="00092128"/>
    <w:rsid w:val="00200B87"/>
    <w:rsid w:val="002531CB"/>
    <w:rsid w:val="002A1D4E"/>
    <w:rsid w:val="00300CA5"/>
    <w:rsid w:val="003262CE"/>
    <w:rsid w:val="003D1686"/>
    <w:rsid w:val="003E7933"/>
    <w:rsid w:val="00435E16"/>
    <w:rsid w:val="00644ED8"/>
    <w:rsid w:val="0066502A"/>
    <w:rsid w:val="00672385"/>
    <w:rsid w:val="006C6374"/>
    <w:rsid w:val="006D2DEA"/>
    <w:rsid w:val="00722633"/>
    <w:rsid w:val="00820024"/>
    <w:rsid w:val="00902F96"/>
    <w:rsid w:val="00A43DEA"/>
    <w:rsid w:val="00B219B5"/>
    <w:rsid w:val="00BC15A1"/>
    <w:rsid w:val="00C35613"/>
    <w:rsid w:val="00DD42A3"/>
    <w:rsid w:val="00FF596A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941B6-CCA5-40B9-86B6-6E10EFE6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A3"/>
  </w:style>
  <w:style w:type="paragraph" w:styleId="Footer">
    <w:name w:val="footer"/>
    <w:basedOn w:val="Normal"/>
    <w:link w:val="FooterChar"/>
    <w:uiPriority w:val="99"/>
    <w:unhideWhenUsed/>
    <w:rsid w:val="00DD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A3"/>
  </w:style>
  <w:style w:type="character" w:styleId="Hyperlink">
    <w:name w:val="Hyperlink"/>
    <w:basedOn w:val="DefaultParagraphFont"/>
    <w:uiPriority w:val="99"/>
    <w:unhideWhenUsed/>
    <w:rsid w:val="00435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M. Batt</dc:creator>
  <cp:keywords/>
  <dc:description/>
  <cp:lastModifiedBy>Alan M. Batt</cp:lastModifiedBy>
  <cp:revision>2</cp:revision>
  <dcterms:created xsi:type="dcterms:W3CDTF">2019-12-07T18:48:00Z</dcterms:created>
  <dcterms:modified xsi:type="dcterms:W3CDTF">2019-12-07T18:48:00Z</dcterms:modified>
</cp:coreProperties>
</file>