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37E8" w:rsidRPr="00CB7828" w:rsidRDefault="00B92209" w:rsidP="00CC37E8">
      <w:pPr>
        <w:pStyle w:val="NoSpacing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u w:val="single"/>
        </w:rPr>
        <w:t>Supplemental</w:t>
      </w:r>
      <w:r w:rsidR="00700FE8">
        <w:rPr>
          <w:rFonts w:ascii="Arial" w:hAnsi="Arial" w:cs="Arial"/>
          <w:b/>
          <w:u w:val="single"/>
        </w:rPr>
        <w:t xml:space="preserve"> Material: </w:t>
      </w:r>
      <w:r w:rsidR="00CC37E8" w:rsidRPr="004B37E1">
        <w:rPr>
          <w:rFonts w:ascii="Arial" w:hAnsi="Arial" w:cs="Arial"/>
          <w:b/>
          <w:bCs/>
        </w:rPr>
        <w:t xml:space="preserve">Windows of Susceptibility to </w:t>
      </w:r>
      <w:r w:rsidR="00CC37E8">
        <w:rPr>
          <w:rFonts w:ascii="Arial" w:hAnsi="Arial" w:cs="Arial"/>
          <w:b/>
          <w:bCs/>
        </w:rPr>
        <w:t>Air Pollution</w:t>
      </w:r>
      <w:r w:rsidR="00CC37E8" w:rsidRPr="004B37E1">
        <w:rPr>
          <w:rFonts w:ascii="Arial" w:hAnsi="Arial" w:cs="Arial"/>
          <w:b/>
          <w:bCs/>
        </w:rPr>
        <w:t xml:space="preserve"> During and Surrounding Pregnancy in Relation to </w:t>
      </w:r>
      <w:r w:rsidR="00CC37E8">
        <w:rPr>
          <w:rFonts w:ascii="Arial" w:hAnsi="Arial" w:cs="Arial"/>
          <w:b/>
          <w:bCs/>
        </w:rPr>
        <w:t xml:space="preserve">Longitudinal Maternal Measures of Adiposity and </w:t>
      </w:r>
      <w:r w:rsidR="009E330E">
        <w:rPr>
          <w:rFonts w:ascii="Arial" w:hAnsi="Arial" w:cs="Arial"/>
          <w:b/>
          <w:bCs/>
        </w:rPr>
        <w:t>Lipid</w:t>
      </w:r>
      <w:r w:rsidR="00CC37E8">
        <w:rPr>
          <w:rFonts w:ascii="Arial" w:hAnsi="Arial" w:cs="Arial"/>
          <w:b/>
          <w:bCs/>
        </w:rPr>
        <w:t xml:space="preserve"> Profiles</w:t>
      </w:r>
    </w:p>
    <w:p w:rsidR="00141A80" w:rsidRDefault="00141A80" w:rsidP="00CE7860">
      <w:pPr>
        <w:pStyle w:val="NoSpacing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8C5058" w:rsidRDefault="008C5058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C01976" w:rsidRDefault="00C01976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141A80" w:rsidRDefault="00141A80" w:rsidP="00700FE8">
      <w:pPr>
        <w:jc w:val="center"/>
        <w:rPr>
          <w:rFonts w:ascii="Arial" w:hAnsi="Arial" w:cs="Arial"/>
          <w:b/>
          <w:u w:val="single"/>
        </w:rPr>
      </w:pPr>
    </w:p>
    <w:p w:rsidR="00BA7B71" w:rsidRDefault="00BA7B71" w:rsidP="00141A80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Supplemental Methods 1.</w:t>
      </w:r>
    </w:p>
    <w:p w:rsidR="00BA7B71" w:rsidRDefault="00BA7B71" w:rsidP="00141A80">
      <w:pPr>
        <w:rPr>
          <w:rFonts w:ascii="Arial" w:hAnsi="Arial" w:cs="Arial"/>
        </w:rPr>
      </w:pPr>
      <w:r>
        <w:rPr>
          <w:rFonts w:ascii="Arial" w:hAnsi="Arial" w:cs="Arial"/>
        </w:rPr>
        <w:t xml:space="preserve">Our </w:t>
      </w:r>
      <w:r w:rsidRPr="00D66191">
        <w:rPr>
          <w:rFonts w:ascii="Arial" w:hAnsi="Arial" w:cs="Arial"/>
        </w:rPr>
        <w:t xml:space="preserve">model </w:t>
      </w:r>
      <w:r>
        <w:rPr>
          <w:rFonts w:ascii="Arial" w:hAnsi="Arial" w:cs="Arial"/>
        </w:rPr>
        <w:t xml:space="preserve">was evaluated </w:t>
      </w:r>
      <w:r w:rsidRPr="00D66191">
        <w:rPr>
          <w:rFonts w:ascii="Arial" w:hAnsi="Arial" w:cs="Arial"/>
        </w:rPr>
        <w:t>with leave-one-st</w:t>
      </w:r>
      <w:r>
        <w:rPr>
          <w:rFonts w:ascii="Arial" w:hAnsi="Arial" w:cs="Arial"/>
        </w:rPr>
        <w:t>ation-out cross-validation (CV), and exhibited</w:t>
      </w:r>
      <w:r w:rsidRPr="00D6619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good</w:t>
      </w:r>
      <w:r w:rsidRPr="004415C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performance, with an overall cross-validated </w:t>
      </w:r>
      <w:r w:rsidRPr="004415C1">
        <w:rPr>
          <w:rFonts w:ascii="Arial" w:hAnsi="Arial" w:cs="Arial"/>
        </w:rPr>
        <w:t>mean absolute error of 3.68 μg/m</w:t>
      </w:r>
      <w:r w:rsidRPr="004415C1">
        <w:rPr>
          <w:rFonts w:ascii="Arial" w:hAnsi="Arial" w:cs="Arial"/>
          <w:vertAlign w:val="superscript"/>
        </w:rPr>
        <w:t>3</w:t>
      </w:r>
      <w:r>
        <w:rPr>
          <w:rFonts w:ascii="Arial" w:hAnsi="Arial" w:cs="Arial"/>
        </w:rPr>
        <w:t xml:space="preserve"> and</w:t>
      </w:r>
      <w:r w:rsidRPr="004415C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an </w:t>
      </w:r>
      <w:r w:rsidRPr="004415C1">
        <w:rPr>
          <w:rFonts w:ascii="Arial" w:hAnsi="Arial" w:cs="Arial"/>
        </w:rPr>
        <w:t>annual R</w:t>
      </w:r>
      <w:r w:rsidRPr="004415C1">
        <w:rPr>
          <w:rFonts w:ascii="Arial" w:hAnsi="Arial" w:cs="Arial"/>
          <w:vertAlign w:val="superscript"/>
        </w:rPr>
        <w:t>2</w:t>
      </w:r>
      <w:r w:rsidRPr="004415C1">
        <w:rPr>
          <w:rFonts w:ascii="Arial" w:hAnsi="Arial" w:cs="Arial"/>
        </w:rPr>
        <w:t xml:space="preserve"> rang</w:t>
      </w:r>
      <w:r>
        <w:rPr>
          <w:rFonts w:ascii="Arial" w:hAnsi="Arial" w:cs="Arial"/>
        </w:rPr>
        <w:t>ing</w:t>
      </w:r>
      <w:r w:rsidRPr="004415C1">
        <w:rPr>
          <w:rFonts w:ascii="Arial" w:hAnsi="Arial" w:cs="Arial"/>
        </w:rPr>
        <w:t xml:space="preserve"> from 0.64 to 0.86. </w:t>
      </w:r>
      <w:r>
        <w:rPr>
          <w:rFonts w:ascii="Arial" w:hAnsi="Arial" w:cs="Arial"/>
        </w:rPr>
        <w:t>We</w:t>
      </w:r>
      <w:r w:rsidRPr="00D56D8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estimated</w:t>
      </w:r>
      <w:r w:rsidRPr="00D56D8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residential exposure to PM</w:t>
      </w:r>
      <w:r w:rsidRPr="00BB6369">
        <w:rPr>
          <w:rFonts w:ascii="Arial" w:hAnsi="Arial" w:cs="Arial"/>
          <w:vertAlign w:val="subscript"/>
        </w:rPr>
        <w:t>2.5</w:t>
      </w:r>
      <w:r>
        <w:rPr>
          <w:rFonts w:ascii="Arial" w:hAnsi="Arial" w:cs="Arial"/>
        </w:rPr>
        <w:t xml:space="preserve"> </w:t>
      </w:r>
      <w:r w:rsidRPr="00D56D83">
        <w:rPr>
          <w:rFonts w:ascii="Arial" w:hAnsi="Arial" w:cs="Arial"/>
        </w:rPr>
        <w:t xml:space="preserve">at each participant's </w:t>
      </w:r>
      <w:r>
        <w:rPr>
          <w:rFonts w:ascii="Arial" w:hAnsi="Arial" w:cs="Arial"/>
        </w:rPr>
        <w:t>address, accounting for any moves, as follows</w:t>
      </w:r>
      <w:r w:rsidRPr="00D56D83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P</w:t>
      </w:r>
      <w:r w:rsidRPr="004415C1">
        <w:rPr>
          <w:rFonts w:ascii="Arial" w:hAnsi="Arial" w:cs="Arial"/>
        </w:rPr>
        <w:t xml:space="preserve">articipants’ addresses </w:t>
      </w:r>
      <w:r>
        <w:rPr>
          <w:rFonts w:ascii="Arial" w:hAnsi="Arial" w:cs="Arial"/>
        </w:rPr>
        <w:t>were</w:t>
      </w:r>
      <w:r w:rsidRPr="004415C1">
        <w:rPr>
          <w:rFonts w:ascii="Arial" w:hAnsi="Arial" w:cs="Arial"/>
        </w:rPr>
        <w:t xml:space="preserve"> collected at recruitment </w:t>
      </w:r>
      <w:r>
        <w:rPr>
          <w:rFonts w:ascii="Arial" w:hAnsi="Arial" w:cs="Arial"/>
        </w:rPr>
        <w:t xml:space="preserve">and updated </w:t>
      </w:r>
      <w:r w:rsidRPr="004415C1">
        <w:rPr>
          <w:rFonts w:ascii="Arial" w:hAnsi="Arial" w:cs="Arial"/>
        </w:rPr>
        <w:t>at each follow-up</w:t>
      </w:r>
      <w:r>
        <w:rPr>
          <w:rFonts w:ascii="Arial" w:hAnsi="Arial" w:cs="Arial"/>
        </w:rPr>
        <w:t xml:space="preserve"> if they had moved, as</w:t>
      </w:r>
      <w:r w:rsidRPr="004415C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well as through an a</w:t>
      </w:r>
      <w:r w:rsidRPr="004415C1">
        <w:rPr>
          <w:rFonts w:ascii="Arial" w:hAnsi="Arial" w:cs="Arial"/>
        </w:rPr>
        <w:t xml:space="preserve">ddress </w:t>
      </w:r>
      <w:r>
        <w:rPr>
          <w:rFonts w:ascii="Arial" w:hAnsi="Arial" w:cs="Arial"/>
        </w:rPr>
        <w:t>h</w:t>
      </w:r>
      <w:r w:rsidRPr="004415C1">
        <w:rPr>
          <w:rFonts w:ascii="Arial" w:hAnsi="Arial" w:cs="Arial"/>
        </w:rPr>
        <w:t xml:space="preserve">istory </w:t>
      </w:r>
      <w:r>
        <w:rPr>
          <w:rFonts w:ascii="Arial" w:hAnsi="Arial" w:cs="Arial"/>
        </w:rPr>
        <w:t>q</w:t>
      </w:r>
      <w:r w:rsidRPr="004415C1">
        <w:rPr>
          <w:rFonts w:ascii="Arial" w:hAnsi="Arial" w:cs="Arial"/>
        </w:rPr>
        <w:t>uestionnaire admin</w:t>
      </w:r>
      <w:r>
        <w:rPr>
          <w:rFonts w:ascii="Arial" w:hAnsi="Arial" w:cs="Arial"/>
        </w:rPr>
        <w:t>istered between 2018-</w:t>
      </w:r>
      <w:r w:rsidRPr="004415C1">
        <w:rPr>
          <w:rFonts w:ascii="Arial" w:hAnsi="Arial" w:cs="Arial"/>
        </w:rPr>
        <w:t>2020.</w:t>
      </w:r>
      <w:r>
        <w:rPr>
          <w:rFonts w:ascii="Arial" w:hAnsi="Arial" w:cs="Arial"/>
        </w:rPr>
        <w:t xml:space="preserve"> Residential addresses were geocoded and crosschecked against actual geographic coordinates collected by our fieldwork team at each study visit.</w:t>
      </w:r>
      <w:r w:rsidRPr="004415C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PM</w:t>
      </w:r>
      <w:r w:rsidRPr="001250EB">
        <w:rPr>
          <w:rFonts w:ascii="Arial" w:hAnsi="Arial" w:cs="Arial"/>
          <w:vertAlign w:val="subscript"/>
        </w:rPr>
        <w:t>2.5</w:t>
      </w:r>
      <w:r>
        <w:rPr>
          <w:rFonts w:ascii="Arial" w:hAnsi="Arial" w:cs="Arial"/>
        </w:rPr>
        <w:t xml:space="preserve"> e</w:t>
      </w:r>
      <w:r w:rsidRPr="00A65A63">
        <w:rPr>
          <w:rFonts w:ascii="Arial" w:hAnsi="Arial" w:cs="Arial"/>
        </w:rPr>
        <w:t>xposure estimates were assigned</w:t>
      </w:r>
      <w:r>
        <w:rPr>
          <w:rFonts w:ascii="Arial" w:hAnsi="Arial" w:cs="Arial"/>
        </w:rPr>
        <w:t xml:space="preserve"> </w:t>
      </w:r>
      <w:r w:rsidRPr="00A65A63">
        <w:rPr>
          <w:rFonts w:ascii="Arial" w:hAnsi="Arial" w:cs="Arial"/>
        </w:rPr>
        <w:t xml:space="preserve">to study participants based on </w:t>
      </w:r>
      <w:r>
        <w:rPr>
          <w:rFonts w:ascii="Arial" w:hAnsi="Arial" w:cs="Arial"/>
        </w:rPr>
        <w:t xml:space="preserve">the geographic coordinates of their homes, </w:t>
      </w:r>
      <w:r w:rsidRPr="00A65A63">
        <w:rPr>
          <w:rFonts w:ascii="Arial" w:hAnsi="Arial" w:cs="Arial"/>
        </w:rPr>
        <w:t>using the</w:t>
      </w:r>
      <w:r>
        <w:rPr>
          <w:rFonts w:ascii="Arial" w:hAnsi="Arial" w:cs="Arial"/>
        </w:rPr>
        <w:t xml:space="preserve"> </w:t>
      </w:r>
      <w:r w:rsidRPr="00A65A63">
        <w:rPr>
          <w:rFonts w:ascii="Arial" w:hAnsi="Arial" w:cs="Arial"/>
        </w:rPr>
        <w:t xml:space="preserve">corresponding 1 × 1 km </w:t>
      </w:r>
      <w:r>
        <w:rPr>
          <w:rFonts w:ascii="Arial" w:hAnsi="Arial" w:cs="Arial"/>
        </w:rPr>
        <w:t>PM</w:t>
      </w:r>
      <w:r w:rsidRPr="001250EB">
        <w:rPr>
          <w:rFonts w:ascii="Arial" w:hAnsi="Arial" w:cs="Arial"/>
          <w:vertAlign w:val="subscript"/>
        </w:rPr>
        <w:t>2.5</w:t>
      </w:r>
      <w:r>
        <w:rPr>
          <w:rFonts w:ascii="Arial" w:hAnsi="Arial" w:cs="Arial"/>
        </w:rPr>
        <w:t xml:space="preserve"> </w:t>
      </w:r>
      <w:r w:rsidRPr="00A65A63">
        <w:rPr>
          <w:rFonts w:ascii="Arial" w:hAnsi="Arial" w:cs="Arial"/>
        </w:rPr>
        <w:t>grid cells from</w:t>
      </w:r>
      <w:r>
        <w:rPr>
          <w:rFonts w:ascii="Arial" w:hAnsi="Arial" w:cs="Arial"/>
        </w:rPr>
        <w:t xml:space="preserve"> </w:t>
      </w:r>
      <w:r w:rsidRPr="00A65A63">
        <w:rPr>
          <w:rFonts w:ascii="Arial" w:hAnsi="Arial" w:cs="Arial"/>
        </w:rPr>
        <w:t>our satellite-based models</w:t>
      </w:r>
      <w:r>
        <w:rPr>
          <w:rFonts w:ascii="Arial" w:hAnsi="Arial" w:cs="Arial"/>
        </w:rPr>
        <w:t>.</w:t>
      </w:r>
      <w:r w:rsidRPr="004415C1">
        <w:rPr>
          <w:rFonts w:ascii="Arial" w:hAnsi="Arial" w:cs="Arial"/>
        </w:rPr>
        <w:fldChar w:fldCharType="begin"/>
      </w:r>
      <w:r w:rsidR="00307B6F">
        <w:rPr>
          <w:rFonts w:ascii="Arial" w:hAnsi="Arial" w:cs="Arial"/>
        </w:rPr>
        <w:instrText xml:space="preserve"> ADDIN EN.CITE &lt;EndNote&gt;&lt;Cite&gt;&lt;Author&gt;Gutiérrez-Avila&lt;/Author&gt;&lt;Year&gt;2022&lt;/Year&gt;&lt;RecNum&gt;590&lt;/RecNum&gt;&lt;DisplayText&gt;&lt;style face="superscript"&gt;1&lt;/style&gt;&lt;/DisplayText&gt;&lt;record&gt;&lt;rec-number&gt;590&lt;/rec-number&gt;&lt;foreign-keys&gt;&lt;key app="EN" db-id="vrva2sfxkr2996e0sr8vfp5b9ea9d99tv90z" timestamp="1669016312"&gt;590&lt;/key&gt;&lt;/foreign-keys&gt;&lt;ref-type name="Journal Article"&gt;17&lt;/ref-type&gt;&lt;contributors&gt;&lt;authors&gt;&lt;author&gt;Gutiérrez-Avila, Iván&lt;/author&gt;&lt;author&gt;Arfer, Kodi B.&lt;/author&gt;&lt;author&gt;Carrión, Daniel&lt;/author&gt;&lt;author&gt;Rush, Johnathan&lt;/author&gt;&lt;author&gt;Kloog, Itai&lt;/author&gt;&lt;author&gt;Naeger, Aaron R.&lt;/author&gt;&lt;author&gt;Grutter, Michel&lt;/author&gt;&lt;author&gt;Páramo-Figueroa, Víctor Hugo&lt;/author&gt;&lt;author&gt;Riojas-Rodríguez, Horacio&lt;/author&gt;&lt;author&gt;Just, Allan C.&lt;/author&gt;&lt;/authors&gt;&lt;/contributors&gt;&lt;titles&gt;&lt;title&gt;Prediction of daily mean and one-hour maximum PM2.5 concentrations and applications in Central Mexico using satellite-based machine-learning models&lt;/title&gt;&lt;secondary-title&gt;Journal of Exposure Science &amp;amp; Environmental Epidemiology&lt;/secondary-title&gt;&lt;/titles&gt;&lt;periodical&gt;&lt;full-title&gt;Journal of Exposure Science &amp;amp; Environmental Epidemiology&lt;/full-title&gt;&lt;/periodical&gt;&lt;dates&gt;&lt;year&gt;2022&lt;/year&gt;&lt;pub-dates&gt;&lt;date&gt;2022/09/10&lt;/date&gt;&lt;/pub-dates&gt;&lt;/dates&gt;&lt;isbn&gt;1559-064X&lt;/isbn&gt;&lt;urls&gt;&lt;related-urls&gt;&lt;url&gt;https://doi.org/10.1038/s41370-022-00471-4&lt;/url&gt;&lt;/related-urls&gt;&lt;/urls&gt;&lt;electronic-resource-num&gt;10.1038/s41370-022-00471-4&lt;/electronic-resource-num&gt;&lt;/record&gt;&lt;/Cite&gt;&lt;/EndNote&gt;</w:instrText>
      </w:r>
      <w:r w:rsidRPr="004415C1">
        <w:rPr>
          <w:rFonts w:ascii="Arial" w:hAnsi="Arial" w:cs="Arial"/>
        </w:rPr>
        <w:fldChar w:fldCharType="separate"/>
      </w:r>
      <w:r w:rsidR="00307B6F" w:rsidRPr="00307B6F">
        <w:rPr>
          <w:rFonts w:ascii="Arial" w:hAnsi="Arial" w:cs="Arial"/>
          <w:noProof/>
          <w:vertAlign w:val="superscript"/>
        </w:rPr>
        <w:t>1</w:t>
      </w:r>
      <w:r w:rsidRPr="004415C1">
        <w:rPr>
          <w:rFonts w:ascii="Arial" w:hAnsi="Arial" w:cs="Arial"/>
        </w:rPr>
        <w:fldChar w:fldCharType="end"/>
      </w: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6040F4" w:rsidRDefault="00BA7B71" w:rsidP="00141A80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Supplemental Methods 2</w:t>
      </w:r>
      <w:r w:rsidR="006040F4">
        <w:rPr>
          <w:rFonts w:ascii="Arial" w:hAnsi="Arial" w:cs="Arial"/>
          <w:b/>
        </w:rPr>
        <w:t>.</w:t>
      </w:r>
    </w:p>
    <w:p w:rsidR="009F0ABB" w:rsidRDefault="003723AF" w:rsidP="00141A80">
      <w:pPr>
        <w:rPr>
          <w:rFonts w:ascii="Arial" w:hAnsi="Arial" w:cs="Arial"/>
        </w:rPr>
      </w:pPr>
      <w:r>
        <w:rPr>
          <w:rFonts w:ascii="Arial" w:hAnsi="Arial" w:cs="Arial"/>
        </w:rPr>
        <w:t>We flagged self-reported m</w:t>
      </w:r>
      <w:r w:rsidRPr="00593BF3">
        <w:rPr>
          <w:rFonts w:ascii="Arial" w:hAnsi="Arial" w:cs="Arial"/>
        </w:rPr>
        <w:t>edications</w:t>
      </w:r>
      <w:r w:rsidRPr="00112A92">
        <w:rPr>
          <w:rFonts w:ascii="Arial" w:hAnsi="Arial" w:cs="Arial"/>
        </w:rPr>
        <w:t xml:space="preserve"> to</w:t>
      </w:r>
      <w:r w:rsidRPr="004415C1">
        <w:rPr>
          <w:rFonts w:ascii="Arial" w:hAnsi="Arial" w:cs="Arial"/>
        </w:rPr>
        <w:t xml:space="preserve"> treat cardiometabolic disease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ADDIN EN.CITE &lt;EndNote&gt;&lt;Cite&gt;&lt;Author&gt;Nesti&lt;/Author&gt;&lt;Year&gt;2017&lt;/Year&gt;&lt;RecNum&gt;645&lt;/RecNum&gt;&lt;DisplayText&gt;&lt;style face="superscript"&gt;2&lt;/style&gt;&lt;/DisplayText&gt;&lt;record&gt;&lt;rec-number&gt;645&lt;/rec-number&gt;&lt;foreign-keys&gt;&lt;key app="EN" db-id="vrva2sfxkr2996e0sr8vfp5b9ea9d99tv90z" timestamp="1674863084"&gt;645&lt;/key&gt;&lt;/foreign-keys&gt;&lt;ref-type name="Journal Article"&gt;17&lt;/ref-type&gt;&lt;contributors&gt;&lt;authors&gt;&lt;author&gt;Nesti, L.&lt;/author&gt;&lt;author&gt;Natali, A.&lt;/author&gt;&lt;/authors&gt;&lt;/contributors&gt;&lt;titles&gt;&lt;title&gt;Metformin effects on the heart and the cardiovascular system: A&amp;amp;#xa0;review of experimental and clinical data&lt;/title&gt;&lt;secondary-title&gt;Nutrition, Metabolism and Cardiovascular Diseases&lt;/secondary-title&gt;&lt;/titles&gt;&lt;periodical&gt;&lt;full-title&gt;Nutrition, Metabolism and Cardiovascular Diseases&lt;/full-title&gt;&lt;/periodical&gt;&lt;pages&gt;657-669&lt;/pages&gt;&lt;volume&gt;27&lt;/volume&gt;&lt;number&gt;8&lt;/number&gt;&lt;dates&gt;&lt;year&gt;2017&lt;/year&gt;&lt;/dates&gt;&lt;publisher&gt;Elsevier&lt;/publisher&gt;&lt;isbn&gt;0939-4753&lt;/isbn&gt;&lt;urls&gt;&lt;related-urls&gt;&lt;url&gt;https://doi.org/10.1016/j.numecd.2017.04.009&lt;/url&gt;&lt;/related-urls&gt;&lt;/urls&gt;&lt;electronic-resource-num&gt;10.1016/j.numecd.2017.04.009&lt;/electronic-resource-num&gt;&lt;access-date&gt;2023/01/27&lt;/access-date&gt;&lt;/record&gt;&lt;/Cite&gt;&lt;/EndNote&gt;</w:instrText>
      </w:r>
      <w:r>
        <w:rPr>
          <w:rFonts w:ascii="Arial" w:hAnsi="Arial" w:cs="Arial"/>
        </w:rPr>
        <w:fldChar w:fldCharType="separate"/>
      </w:r>
      <w:r w:rsidRPr="003723AF">
        <w:rPr>
          <w:rFonts w:ascii="Arial" w:hAnsi="Arial" w:cs="Arial"/>
          <w:noProof/>
          <w:vertAlign w:val="superscript"/>
        </w:rPr>
        <w:t>2</w:t>
      </w:r>
      <w:r>
        <w:rPr>
          <w:rFonts w:ascii="Arial" w:hAnsi="Arial" w:cs="Arial"/>
        </w:rPr>
        <w:fldChar w:fldCharType="end"/>
      </w:r>
      <w:r w:rsidRPr="004415C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at baseline and at each follow-up visit</w:t>
      </w:r>
      <w:r w:rsidR="009F0ABB">
        <w:rPr>
          <w:rFonts w:ascii="Arial" w:hAnsi="Arial" w:cs="Arial"/>
        </w:rPr>
        <w:t xml:space="preserve">. </w:t>
      </w:r>
      <w:r w:rsidR="008408EF">
        <w:rPr>
          <w:rFonts w:ascii="Arial" w:hAnsi="Arial" w:cs="Arial"/>
        </w:rPr>
        <w:t>These</w:t>
      </w:r>
      <w:r w:rsidR="009F0ABB">
        <w:rPr>
          <w:rFonts w:ascii="Arial" w:hAnsi="Arial" w:cs="Arial"/>
        </w:rPr>
        <w:t xml:space="preserve"> included s</w:t>
      </w:r>
      <w:r>
        <w:rPr>
          <w:rFonts w:ascii="Arial" w:hAnsi="Arial" w:cs="Arial"/>
        </w:rPr>
        <w:t xml:space="preserve">elf-report of a </w:t>
      </w:r>
      <w:r w:rsidRPr="004415C1">
        <w:rPr>
          <w:rFonts w:ascii="Arial" w:hAnsi="Arial" w:cs="Arial"/>
        </w:rPr>
        <w:t>drug treatment for abn</w:t>
      </w:r>
      <w:r w:rsidR="009F0ABB">
        <w:rPr>
          <w:rFonts w:ascii="Arial" w:hAnsi="Arial" w:cs="Arial"/>
        </w:rPr>
        <w:t xml:space="preserve">ormal levels of either glucose, </w:t>
      </w:r>
      <w:r w:rsidRPr="004415C1">
        <w:rPr>
          <w:rFonts w:ascii="Arial" w:hAnsi="Arial" w:cs="Arial"/>
        </w:rPr>
        <w:t xml:space="preserve">triglycerides, high-density lipoprotein (HDL), </w:t>
      </w:r>
      <w:r>
        <w:rPr>
          <w:rFonts w:ascii="Arial" w:hAnsi="Arial" w:cs="Arial"/>
        </w:rPr>
        <w:t>or</w:t>
      </w:r>
      <w:r w:rsidRPr="004415C1">
        <w:rPr>
          <w:rFonts w:ascii="Arial" w:hAnsi="Arial" w:cs="Arial"/>
        </w:rPr>
        <w:t xml:space="preserve"> blood pressure</w:t>
      </w:r>
      <w:r w:rsidR="009F0ABB">
        <w:rPr>
          <w:rFonts w:ascii="Arial" w:hAnsi="Arial" w:cs="Arial"/>
        </w:rPr>
        <w:t xml:space="preserve">. </w:t>
      </w:r>
      <w:r w:rsidR="00D95CCF">
        <w:rPr>
          <w:rFonts w:ascii="Arial" w:hAnsi="Arial" w:cs="Arial"/>
        </w:rPr>
        <w:t xml:space="preserve">Given that participants self-reported their specific medications at the visit by filling out a questionnaire with </w:t>
      </w:r>
      <w:r w:rsidR="00D95CCF" w:rsidRPr="00D95CCF">
        <w:rPr>
          <w:rFonts w:ascii="Arial" w:hAnsi="Arial" w:cs="Arial"/>
        </w:rPr>
        <w:t xml:space="preserve">blank spaces </w:t>
      </w:r>
      <w:r w:rsidR="00D95CCF">
        <w:rPr>
          <w:rFonts w:ascii="Arial" w:hAnsi="Arial" w:cs="Arial"/>
        </w:rPr>
        <w:t>with the name of the medication, only a list of self-reported names of medications are provided by the participants and limited information exists on whether healthy individuals without reported medications are non-respondents. The l</w:t>
      </w:r>
      <w:r w:rsidR="009F0ABB">
        <w:rPr>
          <w:rFonts w:ascii="Arial" w:hAnsi="Arial" w:cs="Arial"/>
        </w:rPr>
        <w:t>ist of</w:t>
      </w:r>
      <w:r>
        <w:rPr>
          <w:rFonts w:ascii="Arial" w:hAnsi="Arial" w:cs="Arial"/>
        </w:rPr>
        <w:t xml:space="preserve"> medications</w:t>
      </w:r>
      <w:r w:rsidR="009F0ABB">
        <w:rPr>
          <w:rFonts w:ascii="Arial" w:hAnsi="Arial" w:cs="Arial"/>
        </w:rPr>
        <w:t xml:space="preserve"> self-reported by participants </w:t>
      </w:r>
      <w:r w:rsidR="00D95CCF">
        <w:rPr>
          <w:rFonts w:ascii="Arial" w:hAnsi="Arial" w:cs="Arial"/>
        </w:rPr>
        <w:t xml:space="preserve">across all visits </w:t>
      </w:r>
      <w:r w:rsidR="009F0ABB">
        <w:rPr>
          <w:rFonts w:ascii="Arial" w:hAnsi="Arial" w:cs="Arial"/>
        </w:rPr>
        <w:t xml:space="preserve">were </w:t>
      </w:r>
      <w:r w:rsidR="008408EF">
        <w:rPr>
          <w:rFonts w:ascii="Arial" w:hAnsi="Arial" w:cs="Arial"/>
        </w:rPr>
        <w:t>the following (</w:t>
      </w:r>
      <w:r w:rsidR="009F0ABB">
        <w:rPr>
          <w:rFonts w:ascii="Arial" w:hAnsi="Arial" w:cs="Arial"/>
        </w:rPr>
        <w:t>in alphabetical order</w:t>
      </w:r>
      <w:r w:rsidR="008408EF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: </w:t>
      </w:r>
    </w:p>
    <w:p w:rsidR="00D66654" w:rsidRPr="00D66654" w:rsidRDefault="00D66654" w:rsidP="009F0ABB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  <w:lang w:val="es-ES"/>
        </w:rPr>
        <w:t>Acarbose</w:t>
      </w:r>
    </w:p>
    <w:p w:rsidR="009F0ABB" w:rsidRPr="009F0ABB" w:rsidRDefault="008408EF" w:rsidP="009F0ABB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  <w:lang w:val="es-ES"/>
        </w:rPr>
        <w:t>A</w:t>
      </w:r>
      <w:r w:rsidR="009F0ABB" w:rsidRPr="009F0ABB">
        <w:rPr>
          <w:rFonts w:ascii="Arial" w:hAnsi="Arial" w:cs="Arial"/>
          <w:lang w:val="es-ES"/>
        </w:rPr>
        <w:t xml:space="preserve">lpha-methyldopa </w:t>
      </w:r>
    </w:p>
    <w:p w:rsidR="009F0ABB" w:rsidRPr="00D66654" w:rsidRDefault="008408EF" w:rsidP="009F0ABB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  <w:lang w:val="es-ES"/>
        </w:rPr>
        <w:t>A</w:t>
      </w:r>
      <w:r w:rsidR="009F0ABB" w:rsidRPr="009F0ABB">
        <w:rPr>
          <w:rFonts w:ascii="Arial" w:hAnsi="Arial" w:cs="Arial"/>
          <w:lang w:val="es-ES"/>
        </w:rPr>
        <w:t>m</w:t>
      </w:r>
      <w:r w:rsidR="009F0ABB">
        <w:rPr>
          <w:rFonts w:ascii="Arial" w:hAnsi="Arial" w:cs="Arial"/>
          <w:lang w:val="es-ES"/>
        </w:rPr>
        <w:t>lodipine</w:t>
      </w:r>
      <w:r w:rsidR="009F0ABB" w:rsidRPr="009F0ABB">
        <w:rPr>
          <w:rFonts w:ascii="Arial" w:hAnsi="Arial" w:cs="Arial"/>
          <w:lang w:val="es-ES"/>
        </w:rPr>
        <w:t xml:space="preserve"> </w:t>
      </w:r>
    </w:p>
    <w:p w:rsidR="00D66654" w:rsidRPr="008408EF" w:rsidRDefault="00D66654" w:rsidP="00D66654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D66654">
        <w:rPr>
          <w:rFonts w:ascii="Arial" w:hAnsi="Arial" w:cs="Arial"/>
        </w:rPr>
        <w:t>Atorvastatin</w:t>
      </w:r>
    </w:p>
    <w:p w:rsidR="008408EF" w:rsidRPr="009F0ABB" w:rsidRDefault="008408EF" w:rsidP="008408EF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8408EF">
        <w:rPr>
          <w:rFonts w:ascii="Arial" w:hAnsi="Arial" w:cs="Arial"/>
        </w:rPr>
        <w:t>Bezafibrate</w:t>
      </w:r>
    </w:p>
    <w:p w:rsidR="009F0ABB" w:rsidRPr="008408EF" w:rsidRDefault="008408EF" w:rsidP="00141A80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  <w:lang w:val="es-ES"/>
        </w:rPr>
        <w:t>C</w:t>
      </w:r>
      <w:r w:rsidR="009F0ABB">
        <w:rPr>
          <w:rFonts w:ascii="Arial" w:hAnsi="Arial" w:cs="Arial"/>
          <w:lang w:val="es-ES"/>
        </w:rPr>
        <w:t>aptopril</w:t>
      </w:r>
    </w:p>
    <w:p w:rsidR="008408EF" w:rsidRPr="008408EF" w:rsidRDefault="008408EF" w:rsidP="00141A80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8408EF">
        <w:rPr>
          <w:rFonts w:ascii="Arial" w:hAnsi="Arial" w:cs="Arial"/>
          <w:bCs/>
          <w:color w:val="202122"/>
          <w:shd w:val="clear" w:color="auto" w:fill="FFFFFF"/>
        </w:rPr>
        <w:t>Chlortalidone</w:t>
      </w:r>
    </w:p>
    <w:p w:rsidR="009F0ABB" w:rsidRDefault="008408EF" w:rsidP="009F0ABB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E</w:t>
      </w:r>
      <w:r w:rsidR="009F0ABB">
        <w:rPr>
          <w:rFonts w:ascii="Arial" w:hAnsi="Arial" w:cs="Arial"/>
        </w:rPr>
        <w:t>nalapril</w:t>
      </w:r>
    </w:p>
    <w:p w:rsidR="00D66654" w:rsidRDefault="00D66654" w:rsidP="009F0ABB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Farxiga</w:t>
      </w:r>
    </w:p>
    <w:p w:rsidR="008408EF" w:rsidRDefault="008408EF" w:rsidP="008408EF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8408EF">
        <w:rPr>
          <w:rFonts w:ascii="Arial" w:hAnsi="Arial" w:cs="Arial"/>
        </w:rPr>
        <w:t>Glibenclamide</w:t>
      </w:r>
    </w:p>
    <w:p w:rsidR="00D66654" w:rsidRDefault="00D66654" w:rsidP="00D66654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H</w:t>
      </w:r>
      <w:r w:rsidRPr="00D66654">
        <w:rPr>
          <w:rFonts w:ascii="Arial" w:hAnsi="Arial" w:cs="Arial"/>
        </w:rPr>
        <w:t>ydrochlorothiazide</w:t>
      </w:r>
    </w:p>
    <w:p w:rsidR="008408EF" w:rsidRDefault="008408EF" w:rsidP="009F0ABB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Insulin</w:t>
      </w:r>
    </w:p>
    <w:p w:rsidR="008408EF" w:rsidRDefault="008408EF" w:rsidP="009F0ABB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Januvia</w:t>
      </w:r>
    </w:p>
    <w:p w:rsidR="008408EF" w:rsidRDefault="008408EF" w:rsidP="008408EF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8408EF">
        <w:rPr>
          <w:rFonts w:ascii="Arial" w:hAnsi="Arial" w:cs="Arial"/>
        </w:rPr>
        <w:t>Kombiglyze</w:t>
      </w:r>
    </w:p>
    <w:p w:rsidR="009F0ABB" w:rsidRDefault="008408EF" w:rsidP="009F0ABB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L</w:t>
      </w:r>
      <w:r w:rsidR="009F0ABB">
        <w:rPr>
          <w:rFonts w:ascii="Arial" w:hAnsi="Arial" w:cs="Arial"/>
        </w:rPr>
        <w:t>osartan</w:t>
      </w:r>
    </w:p>
    <w:p w:rsidR="008408EF" w:rsidRDefault="008408EF" w:rsidP="009F0ABB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Pravastatin</w:t>
      </w:r>
    </w:p>
    <w:p w:rsidR="008408EF" w:rsidRPr="009F0ABB" w:rsidRDefault="008408EF" w:rsidP="008408EF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8408EF">
        <w:rPr>
          <w:rFonts w:ascii="Arial" w:hAnsi="Arial" w:cs="Arial"/>
        </w:rPr>
        <w:t>Propranolol</w:t>
      </w:r>
    </w:p>
    <w:p w:rsidR="00BE205C" w:rsidRPr="008408EF" w:rsidRDefault="008408EF" w:rsidP="00141A80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  <w:lang w:val="es-ES"/>
        </w:rPr>
        <w:t>M</w:t>
      </w:r>
      <w:r w:rsidR="003723AF" w:rsidRPr="009F0ABB">
        <w:rPr>
          <w:rFonts w:ascii="Arial" w:hAnsi="Arial" w:cs="Arial"/>
          <w:lang w:val="es-ES"/>
        </w:rPr>
        <w:t>ethyldo</w:t>
      </w:r>
      <w:r w:rsidR="009F0ABB">
        <w:rPr>
          <w:rFonts w:ascii="Arial" w:hAnsi="Arial" w:cs="Arial"/>
          <w:lang w:val="es-ES"/>
        </w:rPr>
        <w:t>pa</w:t>
      </w:r>
    </w:p>
    <w:p w:rsidR="008408EF" w:rsidRPr="009F0ABB" w:rsidRDefault="008408EF" w:rsidP="00141A80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  <w:lang w:val="es-ES"/>
        </w:rPr>
        <w:t>Metformin</w:t>
      </w:r>
    </w:p>
    <w:p w:rsidR="009F0ABB" w:rsidRDefault="008408EF" w:rsidP="009F0ABB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M</w:t>
      </w:r>
      <w:r w:rsidR="009F0ABB">
        <w:rPr>
          <w:rFonts w:ascii="Arial" w:hAnsi="Arial" w:cs="Arial"/>
        </w:rPr>
        <w:t>etoprolol</w:t>
      </w:r>
    </w:p>
    <w:p w:rsidR="009F0ABB" w:rsidRDefault="009F0ABB" w:rsidP="009F0ABB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Norvasc</w:t>
      </w:r>
    </w:p>
    <w:p w:rsidR="00D66654" w:rsidRDefault="00D66654" w:rsidP="00D66654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D66654">
        <w:rPr>
          <w:rFonts w:ascii="Arial" w:hAnsi="Arial" w:cs="Arial"/>
        </w:rPr>
        <w:t>Telmisartan</w:t>
      </w:r>
    </w:p>
    <w:p w:rsidR="009F0ABB" w:rsidRPr="009F0ABB" w:rsidRDefault="00D66654" w:rsidP="00D66654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D66654">
        <w:rPr>
          <w:rFonts w:ascii="Arial" w:hAnsi="Arial" w:cs="Arial"/>
        </w:rPr>
        <w:t>Verapamil</w:t>
      </w:r>
    </w:p>
    <w:p w:rsidR="00BE205C" w:rsidRPr="009F0ABB" w:rsidRDefault="00BE205C" w:rsidP="00141A80">
      <w:pPr>
        <w:rPr>
          <w:rFonts w:ascii="Arial" w:hAnsi="Arial" w:cs="Arial"/>
          <w:b/>
          <w:lang w:val="es-ES"/>
        </w:rPr>
      </w:pPr>
    </w:p>
    <w:p w:rsidR="00BE205C" w:rsidRPr="009F0ABB" w:rsidRDefault="00BE205C" w:rsidP="00141A80">
      <w:pPr>
        <w:rPr>
          <w:rFonts w:ascii="Arial" w:hAnsi="Arial" w:cs="Arial"/>
          <w:b/>
          <w:lang w:val="es-ES"/>
        </w:rPr>
      </w:pPr>
    </w:p>
    <w:p w:rsidR="00BE205C" w:rsidRPr="009F0ABB" w:rsidRDefault="00BE205C" w:rsidP="00141A80">
      <w:pPr>
        <w:rPr>
          <w:rFonts w:ascii="Arial" w:hAnsi="Arial" w:cs="Arial"/>
          <w:b/>
          <w:lang w:val="es-ES"/>
        </w:rPr>
      </w:pPr>
    </w:p>
    <w:p w:rsidR="00BE205C" w:rsidRPr="009F0ABB" w:rsidRDefault="00BE205C" w:rsidP="00141A80">
      <w:pPr>
        <w:rPr>
          <w:rFonts w:ascii="Arial" w:hAnsi="Arial" w:cs="Arial"/>
          <w:b/>
          <w:lang w:val="es-ES"/>
        </w:rPr>
      </w:pPr>
    </w:p>
    <w:p w:rsidR="00BE205C" w:rsidRPr="009F0ABB" w:rsidRDefault="00BE205C" w:rsidP="00141A80">
      <w:pPr>
        <w:rPr>
          <w:rFonts w:ascii="Arial" w:hAnsi="Arial" w:cs="Arial"/>
          <w:b/>
          <w:lang w:val="es-ES"/>
        </w:rPr>
      </w:pPr>
    </w:p>
    <w:p w:rsidR="00BE205C" w:rsidRPr="009F0ABB" w:rsidRDefault="00BE205C" w:rsidP="00141A80">
      <w:pPr>
        <w:rPr>
          <w:rFonts w:ascii="Arial" w:hAnsi="Arial" w:cs="Arial"/>
          <w:b/>
          <w:lang w:val="es-ES"/>
        </w:rPr>
      </w:pPr>
    </w:p>
    <w:p w:rsidR="00BE205C" w:rsidRPr="009F0ABB" w:rsidRDefault="00BE205C" w:rsidP="00141A80">
      <w:pPr>
        <w:rPr>
          <w:rFonts w:ascii="Arial" w:hAnsi="Arial" w:cs="Arial"/>
          <w:b/>
          <w:lang w:val="es-ES"/>
        </w:rPr>
      </w:pPr>
    </w:p>
    <w:p w:rsidR="00BE205C" w:rsidRPr="009F0ABB" w:rsidRDefault="00BE205C" w:rsidP="00141A80">
      <w:pPr>
        <w:rPr>
          <w:rFonts w:ascii="Arial" w:hAnsi="Arial" w:cs="Arial"/>
          <w:b/>
          <w:lang w:val="es-ES"/>
        </w:rPr>
      </w:pPr>
    </w:p>
    <w:p w:rsidR="00307B6F" w:rsidRPr="00307B6F" w:rsidRDefault="00307B6F" w:rsidP="00141A80">
      <w:pPr>
        <w:rPr>
          <w:rFonts w:ascii="Arial" w:hAnsi="Arial" w:cs="Arial"/>
          <w:b/>
        </w:rPr>
      </w:pPr>
      <w:r w:rsidRPr="00307B6F">
        <w:rPr>
          <w:rFonts w:ascii="Arial" w:hAnsi="Arial" w:cs="Arial"/>
          <w:b/>
        </w:rPr>
        <w:lastRenderedPageBreak/>
        <w:t>Supplemental Methods 3.</w:t>
      </w:r>
    </w:p>
    <w:p w:rsidR="00857449" w:rsidRDefault="00857449" w:rsidP="00BA7B71">
      <w:pPr>
        <w:spacing w:after="0" w:line="240" w:lineRule="auto"/>
        <w:rPr>
          <w:rFonts w:ascii="Arial" w:hAnsi="Arial" w:cs="Arial"/>
        </w:rPr>
      </w:pPr>
      <w:r w:rsidRPr="00554362">
        <w:rPr>
          <w:rFonts w:ascii="Arial" w:hAnsi="Arial" w:cs="Arial"/>
        </w:rPr>
        <w:t>The</w:t>
      </w:r>
      <w:r w:rsidRPr="00D5059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distributed lag interaction model (DLIM)</w:t>
      </w:r>
      <w:r w:rsidRPr="00D50591">
        <w:rPr>
          <w:rFonts w:ascii="Arial" w:hAnsi="Arial" w:cs="Arial"/>
        </w:rPr>
        <w:t xml:space="preserve"> estimates a linear exposure-time-response function that varies continuously by time </w:t>
      </w:r>
      <w:r>
        <w:rPr>
          <w:rFonts w:ascii="Arial" w:hAnsi="Arial" w:cs="Arial"/>
        </w:rPr>
        <w:t>after delivery and by outcome assessment time. The DLIM is</w:t>
      </w:r>
    </w:p>
    <w:p w:rsidR="00857449" w:rsidRPr="00296C1C" w:rsidRDefault="00D614ED" w:rsidP="00BA7B71">
      <w:pPr>
        <w:spacing w:after="0" w:line="240" w:lineRule="auto"/>
        <w:rPr>
          <w:rFonts w:ascii="Arial" w:eastAsiaTheme="minorEastAsia" w:hAnsi="Arial" w:cs="Arial"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y</m:t>
              </m:r>
            </m:e>
            <m:sub>
              <m:r>
                <w:rPr>
                  <w:rFonts w:ascii="Cambria Math" w:hAnsi="Cambria Math" w:cs="Arial"/>
                </w:rPr>
                <m:t>ij</m:t>
              </m:r>
            </m:sub>
          </m:sSub>
          <m:r>
            <w:rPr>
              <w:rFonts w:ascii="Cambria Math" w:hAnsi="Cambria Math" w:cs="Arial"/>
            </w:rPr>
            <m:t>=</m:t>
          </m:r>
          <m:nary>
            <m:naryPr>
              <m:chr m:val="∑"/>
              <m:ctrlPr>
                <w:rPr>
                  <w:rFonts w:ascii="Cambria Math" w:hAnsi="Cambria Math" w:cs="Arial"/>
                  <w:i/>
                </w:rPr>
              </m:ctrlPr>
            </m:naryPr>
            <m:sub>
              <m:r>
                <w:rPr>
                  <w:rFonts w:ascii="Cambria Math" w:hAnsi="Cambria Math" w:cs="Arial"/>
                </w:rPr>
                <m:t>t=-2</m:t>
              </m:r>
            </m:sub>
            <m:sup>
              <m:r>
                <w:rPr>
                  <w:rFonts w:ascii="Cambria Math" w:hAnsi="Cambria Math" w:cs="Arial"/>
                </w:rPr>
                <m:t>22</m:t>
              </m:r>
            </m:sup>
            <m:e>
              <m:sSub>
                <m:sSubPr>
                  <m:ctrlPr>
                    <w:rPr>
                      <w:rFonts w:ascii="Cambria Math" w:hAnsi="Cambria Math" w:cs="Arial"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x</m:t>
                  </m:r>
                </m:e>
                <m:sub>
                  <m:r>
                    <w:rPr>
                      <w:rFonts w:ascii="Cambria Math" w:hAnsi="Cambria Math" w:cs="Arial"/>
                    </w:rPr>
                    <m:t>it</m:t>
                  </m:r>
                </m:sub>
              </m:sSub>
              <m:sSub>
                <m:sSubPr>
                  <m:ctrlPr>
                    <w:rPr>
                      <w:rFonts w:ascii="Cambria Math" w:hAnsi="Cambria Math" w:cs="Arial"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β</m:t>
                  </m:r>
                </m:e>
                <m:sub>
                  <m:r>
                    <w:rPr>
                      <w:rFonts w:ascii="Cambria Math" w:hAnsi="Cambria Math" w:cs="Arial"/>
                    </w:rPr>
                    <m:t>t</m:t>
                  </m:r>
                </m:sub>
              </m:sSub>
              <m:r>
                <w:rPr>
                  <w:rFonts w:ascii="Cambria Math" w:hAnsi="Cambria Math" w:cs="Arial"/>
                </w:rPr>
                <m:t>(</m:t>
              </m:r>
              <m:sSub>
                <m:sSubPr>
                  <m:ctrlPr>
                    <w:rPr>
                      <w:rFonts w:ascii="Cambria Math" w:hAnsi="Cambria Math" w:cs="Arial"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m</m:t>
                  </m:r>
                </m:e>
                <m:sub>
                  <m:r>
                    <w:rPr>
                      <w:rFonts w:ascii="Cambria Math" w:hAnsi="Cambria Math" w:cs="Arial"/>
                    </w:rPr>
                    <m:t>ij</m:t>
                  </m:r>
                </m:sub>
              </m:sSub>
              <m:r>
                <w:rPr>
                  <w:rFonts w:ascii="Cambria Math" w:hAnsi="Cambria Math" w:cs="Arial"/>
                </w:rPr>
                <m:t>)</m:t>
              </m:r>
            </m:e>
          </m:nary>
          <m:r>
            <w:rPr>
              <w:rFonts w:ascii="Cambria Math" w:hAnsi="Cambria Math" w:cs="Arial"/>
            </w:rPr>
            <m:t>+</m:t>
          </m:r>
          <m:sSubSup>
            <m:sSubSupPr>
              <m:ctrlPr>
                <w:rPr>
                  <w:rFonts w:ascii="Cambria Math" w:hAnsi="Cambria Math" w:cs="Arial"/>
                  <w:i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 w:cs="Arial"/>
                </w:rPr>
                <m:t>z</m:t>
              </m:r>
              <m:ctrlPr>
                <w:rPr>
                  <w:rFonts w:ascii="Cambria Math" w:hAnsi="Cambria Math" w:cs="Arial"/>
                  <w:b/>
                  <w:bCs/>
                  <w:i/>
                </w:rPr>
              </m:ctrlPr>
            </m:e>
            <m:sub>
              <m:r>
                <w:rPr>
                  <w:rFonts w:ascii="Cambria Math" w:hAnsi="Cambria Math" w:cs="Arial"/>
                </w:rPr>
                <m:t>ij</m:t>
              </m:r>
            </m:sub>
            <m:sup>
              <m:r>
                <w:rPr>
                  <w:rFonts w:ascii="Cambria Math" w:hAnsi="Cambria Math" w:cs="Arial"/>
                </w:rPr>
                <m:t>'</m:t>
              </m:r>
            </m:sup>
          </m:sSubSup>
          <m:r>
            <m:rPr>
              <m:sty m:val="bi"/>
            </m:rPr>
            <w:rPr>
              <w:rFonts w:ascii="Cambria Math" w:eastAsiaTheme="minorEastAsia" w:hAnsi="Cambria Math" w:cs="Arial"/>
            </w:rPr>
            <m:t>γ</m:t>
          </m:r>
          <m:r>
            <w:rPr>
              <w:rFonts w:ascii="Cambria Math" w:eastAsiaTheme="minorEastAsia" w:hAnsi="Cambria Math" w:cs="Arial"/>
            </w:rPr>
            <m:t>+</m:t>
          </m:r>
          <m:sSub>
            <m:sSubPr>
              <m:ctrlPr>
                <w:rPr>
                  <w:rFonts w:ascii="Cambria Math" w:eastAsiaTheme="minorEastAsia" w:hAnsi="Cambria Math" w:cs="Arial"/>
                  <w:i/>
                </w:rPr>
              </m:ctrlPr>
            </m:sSubPr>
            <m:e>
              <m:r>
                <w:rPr>
                  <w:rFonts w:ascii="Cambria Math" w:eastAsiaTheme="minorEastAsia" w:hAnsi="Cambria Math" w:cs="Arial"/>
                </w:rPr>
                <m:t>b</m:t>
              </m:r>
            </m:e>
            <m:sub>
              <m:r>
                <w:rPr>
                  <w:rFonts w:ascii="Cambria Math" w:eastAsiaTheme="minorEastAsia" w:hAnsi="Cambria Math" w:cs="Arial"/>
                </w:rPr>
                <m:t>i</m:t>
              </m:r>
            </m:sub>
          </m:sSub>
          <m:r>
            <w:rPr>
              <w:rFonts w:ascii="Cambria Math" w:eastAsiaTheme="minorEastAsia" w:hAnsi="Cambria Math" w:cs="Arial"/>
            </w:rPr>
            <m:t>+</m:t>
          </m:r>
          <m:sSub>
            <m:sSubPr>
              <m:ctrlPr>
                <w:rPr>
                  <w:rFonts w:ascii="Cambria Math" w:eastAsiaTheme="minorEastAsia" w:hAnsi="Cambria Math" w:cs="Arial"/>
                  <w:i/>
                </w:rPr>
              </m:ctrlPr>
            </m:sSubPr>
            <m:e>
              <m:r>
                <w:rPr>
                  <w:rFonts w:ascii="Cambria Math" w:eastAsiaTheme="minorEastAsia" w:hAnsi="Cambria Math" w:cs="Arial"/>
                </w:rPr>
                <m:t>ε</m:t>
              </m:r>
            </m:e>
            <m:sub>
              <m:r>
                <w:rPr>
                  <w:rFonts w:ascii="Cambria Math" w:eastAsiaTheme="minorEastAsia" w:hAnsi="Cambria Math" w:cs="Arial"/>
                </w:rPr>
                <m:t>ij</m:t>
              </m:r>
            </m:sub>
          </m:sSub>
          <m:r>
            <w:rPr>
              <w:rFonts w:ascii="Cambria Math" w:eastAsiaTheme="minorEastAsia" w:hAnsi="Cambria Math" w:cs="Arial"/>
            </w:rPr>
            <m:t>,</m:t>
          </m:r>
        </m:oMath>
      </m:oMathPara>
    </w:p>
    <w:p w:rsidR="00857449" w:rsidRPr="00296C1C" w:rsidRDefault="00857449" w:rsidP="00BA7B71">
      <w:pPr>
        <w:spacing w:after="0" w:line="240" w:lineRule="auto"/>
        <w:rPr>
          <w:rFonts w:ascii="Arial" w:eastAsiaTheme="minorEastAsia" w:hAnsi="Arial" w:cs="Arial"/>
        </w:rPr>
      </w:pPr>
      <w:r>
        <w:rPr>
          <w:rFonts w:ascii="Arial" w:eastAsiaTheme="minorEastAsia" w:hAnsi="Arial" w:cs="Arial"/>
        </w:rPr>
        <w:t xml:space="preserve">where </w:t>
      </w:r>
      <m:oMath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y</m:t>
            </m:r>
          </m:e>
          <m:sub>
            <m:r>
              <w:rPr>
                <w:rFonts w:ascii="Cambria Math" w:eastAsiaTheme="minorEastAsia" w:hAnsi="Cambria Math" w:cs="Arial"/>
              </w:rPr>
              <m:t>ij</m:t>
            </m:r>
          </m:sub>
        </m:sSub>
        <m:r>
          <w:rPr>
            <w:rFonts w:ascii="Cambria Math" w:hAnsi="Cambria Math" w:cs="Arial"/>
          </w:rPr>
          <m:t xml:space="preserve"> </m:t>
        </m:r>
      </m:oMath>
      <w:r>
        <w:rPr>
          <w:rFonts w:ascii="Arial" w:eastAsiaTheme="minorEastAsia" w:hAnsi="Arial" w:cs="Arial"/>
        </w:rPr>
        <w:t xml:space="preserve">is the </w:t>
      </w:r>
      <m:oMath>
        <m:r>
          <w:rPr>
            <w:rFonts w:ascii="Cambria Math" w:eastAsiaTheme="minorEastAsia" w:hAnsi="Cambria Math" w:cs="Arial"/>
          </w:rPr>
          <m:t>j</m:t>
        </m:r>
      </m:oMath>
      <w:r>
        <w:rPr>
          <w:rFonts w:ascii="Arial" w:eastAsiaTheme="minorEastAsia" w:hAnsi="Arial" w:cs="Arial"/>
        </w:rPr>
        <w:t xml:space="preserve">th outcome for individual </w:t>
      </w:r>
      <m:oMath>
        <m:r>
          <w:rPr>
            <w:rFonts w:ascii="Cambria Math" w:eastAsiaTheme="minorEastAsia" w:hAnsi="Cambria Math" w:cs="Arial"/>
          </w:rPr>
          <m:t>i</m:t>
        </m:r>
      </m:oMath>
      <w:r>
        <w:rPr>
          <w:rFonts w:ascii="Arial" w:eastAsiaTheme="minorEastAsia" w:hAnsi="Arial" w:cs="Arial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x</m:t>
            </m:r>
          </m:e>
          <m:sub>
            <m:r>
              <w:rPr>
                <w:rFonts w:ascii="Cambria Math" w:eastAsiaTheme="minorEastAsia" w:hAnsi="Cambria Math" w:cs="Arial"/>
              </w:rPr>
              <m:t>it</m:t>
            </m:r>
          </m:sub>
        </m:sSub>
      </m:oMath>
      <w:r>
        <w:rPr>
          <w:rFonts w:ascii="Arial" w:eastAsiaTheme="minorEastAsia" w:hAnsi="Arial" w:cs="Arial"/>
        </w:rPr>
        <w:t xml:space="preserve"> is the exposure level for individual </w:t>
      </w:r>
      <m:oMath>
        <m:r>
          <w:rPr>
            <w:rFonts w:ascii="Cambria Math" w:eastAsiaTheme="minorEastAsia" w:hAnsi="Cambria Math" w:cs="Arial"/>
          </w:rPr>
          <m:t>i</m:t>
        </m:r>
      </m:oMath>
      <w:r>
        <w:rPr>
          <w:rFonts w:ascii="Arial" w:eastAsiaTheme="minorEastAsia" w:hAnsi="Arial" w:cs="Arial"/>
        </w:rPr>
        <w:t xml:space="preserve"> in month </w:t>
      </w:r>
      <m:oMath>
        <m:r>
          <w:rPr>
            <w:rFonts w:ascii="Cambria Math" w:eastAsiaTheme="minorEastAsia" w:hAnsi="Cambria Math" w:cs="Arial"/>
          </w:rPr>
          <m:t>t</m:t>
        </m:r>
      </m:oMath>
      <w:r>
        <w:rPr>
          <w:rFonts w:ascii="Arial" w:eastAsiaTheme="minorEastAsia" w:hAnsi="Arial" w:cs="Arial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β</m:t>
            </m:r>
          </m:e>
          <m:sub>
            <m:r>
              <w:rPr>
                <w:rFonts w:ascii="Cambria Math" w:eastAsiaTheme="minorEastAsia" w:hAnsi="Cambria Math" w:cs="Arial"/>
              </w:rPr>
              <m:t>t</m:t>
            </m:r>
          </m:sub>
        </m:sSub>
        <m:r>
          <w:rPr>
            <w:rFonts w:ascii="Cambria Math" w:eastAsiaTheme="minorEastAsia" w:hAnsi="Cambria Math" w:cs="Arial"/>
          </w:rPr>
          <m:t>(</m:t>
        </m:r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m</m:t>
            </m:r>
          </m:e>
          <m:sub>
            <m:r>
              <w:rPr>
                <w:rFonts w:ascii="Cambria Math" w:eastAsiaTheme="minorEastAsia" w:hAnsi="Cambria Math" w:cs="Arial"/>
              </w:rPr>
              <m:t>i</m:t>
            </m:r>
          </m:sub>
        </m:sSub>
        <m:r>
          <w:rPr>
            <w:rFonts w:ascii="Cambria Math" w:eastAsiaTheme="minorEastAsia" w:hAnsi="Cambria Math" w:cs="Arial"/>
          </w:rPr>
          <m:t>)</m:t>
        </m:r>
      </m:oMath>
      <w:r>
        <w:rPr>
          <w:rFonts w:ascii="Arial" w:eastAsiaTheme="minorEastAsia" w:hAnsi="Arial" w:cs="Arial"/>
        </w:rPr>
        <w:t xml:space="preserve"> is the coefficient for the linear effect of exposure at time </w:t>
      </w:r>
      <m:oMath>
        <m:r>
          <w:rPr>
            <w:rFonts w:ascii="Cambria Math" w:eastAsiaTheme="minorEastAsia" w:hAnsi="Cambria Math" w:cs="Arial"/>
          </w:rPr>
          <m:t>t</m:t>
        </m:r>
      </m:oMath>
      <w:r>
        <w:rPr>
          <w:rFonts w:ascii="Arial" w:eastAsiaTheme="minorEastAsia" w:hAnsi="Arial" w:cs="Arial"/>
        </w:rPr>
        <w:t xml:space="preserve"> for an individual with outcome assessed at time </w:t>
      </w:r>
      <m:oMath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r>
              <w:rPr>
                <w:rFonts w:ascii="Cambria Math" w:hAnsi="Cambria Math" w:cs="Arial"/>
              </w:rPr>
              <m:t>m</m:t>
            </m:r>
          </m:e>
          <m:sub>
            <m:r>
              <w:rPr>
                <w:rFonts w:ascii="Cambria Math" w:hAnsi="Cambria Math" w:cs="Arial"/>
              </w:rPr>
              <m:t>ij</m:t>
            </m:r>
          </m:sub>
        </m:sSub>
      </m:oMath>
      <w:r>
        <w:rPr>
          <w:rFonts w:ascii="Arial" w:eastAsiaTheme="minorEastAsia" w:hAnsi="Arial" w:cs="Arial"/>
        </w:rPr>
        <w:t xml:space="preserve">. The outcome time </w:t>
      </w:r>
      <m:oMath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r>
              <w:rPr>
                <w:rFonts w:ascii="Cambria Math" w:hAnsi="Cambria Math" w:cs="Arial"/>
              </w:rPr>
              <m:t>m</m:t>
            </m:r>
          </m:e>
          <m:sub>
            <m:r>
              <w:rPr>
                <w:rFonts w:ascii="Cambria Math" w:hAnsi="Cambria Math" w:cs="Arial"/>
              </w:rPr>
              <m:t>ij</m:t>
            </m:r>
          </m:sub>
        </m:sSub>
      </m:oMath>
      <w:r>
        <w:rPr>
          <w:rFonts w:ascii="Arial" w:eastAsiaTheme="minorEastAsia" w:hAnsi="Arial" w:cs="Arial"/>
        </w:rPr>
        <w:t xml:space="preserve"> is in months since delivery rounded to the first decimal place of the </w:t>
      </w:r>
      <m:oMath>
        <m:r>
          <w:rPr>
            <w:rFonts w:ascii="Cambria Math" w:hAnsi="Cambria Math" w:cs="Arial"/>
          </w:rPr>
          <m:t>j</m:t>
        </m:r>
      </m:oMath>
      <w:r>
        <w:rPr>
          <w:rFonts w:ascii="Arial" w:eastAsiaTheme="minorEastAsia" w:hAnsi="Arial" w:cs="Arial"/>
        </w:rPr>
        <w:t xml:space="preserve">th post-delivery visit and, therefore, accounts for deviations in visit time from the 4, 6, and 8-year targets and allow for estimation of the lagged effects at any time during the observed outcome time span. In addition, the </w:t>
      </w:r>
      <w:r w:rsidRPr="00382672">
        <w:rPr>
          <w:rFonts w:ascii="Arial" w:eastAsiaTheme="minorEastAsia" w:hAnsi="Arial" w:cs="Arial"/>
        </w:rPr>
        <w:t xml:space="preserve">term </w:t>
      </w:r>
      <m:oMath>
        <m:sSubSup>
          <m:sSubSupPr>
            <m:ctrlPr>
              <w:rPr>
                <w:rFonts w:ascii="Cambria Math" w:hAnsi="Cambria Math" w:cs="Arial"/>
                <w:i/>
              </w:rPr>
            </m:ctrlPr>
          </m:sSubSupPr>
          <m:e>
            <m:r>
              <w:rPr>
                <w:rFonts w:ascii="Cambria Math" w:hAnsi="Cambria Math" w:cs="Arial"/>
              </w:rPr>
              <m:t>z</m:t>
            </m:r>
          </m:e>
          <m:sub>
            <m:r>
              <w:rPr>
                <w:rFonts w:ascii="Cambria Math" w:hAnsi="Cambria Math" w:cs="Arial"/>
              </w:rPr>
              <m:t>ij</m:t>
            </m:r>
          </m:sub>
          <m:sup>
            <m:r>
              <w:rPr>
                <w:rFonts w:ascii="Cambria Math" w:hAnsi="Cambria Math" w:cs="Arial"/>
              </w:rPr>
              <m:t>'</m:t>
            </m:r>
          </m:sup>
        </m:sSubSup>
        <m:r>
          <w:rPr>
            <w:rFonts w:ascii="Cambria Math" w:eastAsiaTheme="minorEastAsia" w:hAnsi="Cambria Math" w:cs="Arial"/>
          </w:rPr>
          <m:t>γ</m:t>
        </m:r>
      </m:oMath>
      <w:r w:rsidRPr="00296C1C">
        <w:rPr>
          <w:rFonts w:ascii="Arial" w:eastAsiaTheme="minorEastAsia" w:hAnsi="Arial" w:cs="Arial"/>
        </w:rPr>
        <w:t xml:space="preserve"> controls for covariates, </w:t>
      </w:r>
      <m:oMath>
        <m:sSub>
          <m:sSubPr>
            <m:ctrlPr>
              <w:rPr>
                <w:rFonts w:ascii="Cambria Math" w:hAnsi="Cambria Math" w:cs="Arial"/>
                <w:i/>
              </w:rPr>
            </m:ctrlPr>
          </m:sSubPr>
          <m:e>
            <m:r>
              <w:rPr>
                <w:rFonts w:ascii="Cambria Math" w:hAnsi="Cambria Math" w:cs="Arial"/>
              </w:rPr>
              <m:t>b</m:t>
            </m:r>
          </m:e>
          <m:sub>
            <m:r>
              <w:rPr>
                <w:rFonts w:ascii="Cambria Math" w:hAnsi="Cambria Math" w:cs="Arial"/>
              </w:rPr>
              <m:t>i</m:t>
            </m:r>
          </m:sub>
        </m:sSub>
      </m:oMath>
      <w:r>
        <w:rPr>
          <w:rFonts w:ascii="Arial" w:eastAsiaTheme="minorEastAsia" w:hAnsi="Arial" w:cs="Arial"/>
        </w:rPr>
        <w:t xml:space="preserve"> is an individual random intercept to account for correlation between repeated measures for an individual, and </w:t>
      </w:r>
      <m:oMath>
        <m:sSub>
          <m:sSubPr>
            <m:ctrlPr>
              <w:rPr>
                <w:rFonts w:ascii="Cambria Math" w:eastAsiaTheme="minorEastAsia" w:hAnsi="Cambria Math" w:cs="Arial"/>
                <w:i/>
              </w:rPr>
            </m:ctrlPr>
          </m:sSubPr>
          <m:e>
            <m:r>
              <w:rPr>
                <w:rFonts w:ascii="Cambria Math" w:eastAsiaTheme="minorEastAsia" w:hAnsi="Cambria Math" w:cs="Arial"/>
              </w:rPr>
              <m:t>ε</m:t>
            </m:r>
          </m:e>
          <m:sub>
            <m:r>
              <w:rPr>
                <w:rFonts w:ascii="Cambria Math" w:eastAsiaTheme="minorEastAsia" w:hAnsi="Cambria Math" w:cs="Arial"/>
              </w:rPr>
              <m:t>ij</m:t>
            </m:r>
          </m:sub>
        </m:sSub>
      </m:oMath>
      <w:r>
        <w:rPr>
          <w:rFonts w:ascii="Arial" w:eastAsiaTheme="minorEastAsia" w:hAnsi="Arial" w:cs="Arial"/>
        </w:rPr>
        <w:t xml:space="preserve"> is a residual error term. </w:t>
      </w:r>
      <w:r w:rsidRPr="00D50591">
        <w:rPr>
          <w:rFonts w:ascii="Arial" w:hAnsi="Arial" w:cs="Arial"/>
        </w:rPr>
        <w:t>To construct the cross-basis for the DLIM, we used penalized B-splines</w:t>
      </w:r>
      <w:r>
        <w:rPr>
          <w:rFonts w:ascii="Arial" w:hAnsi="Arial" w:cs="Arial"/>
        </w:rPr>
        <w:fldChar w:fldCharType="begin"/>
      </w:r>
      <w:r w:rsidR="009F0ABB">
        <w:rPr>
          <w:rFonts w:ascii="Arial" w:hAnsi="Arial" w:cs="Arial"/>
        </w:rPr>
        <w:instrText xml:space="preserve"> ADDIN EN.CITE &lt;EndNote&gt;&lt;Cite&gt;&lt;Author&gt;Gasparrini&lt;/Author&gt;&lt;Year&gt;2017&lt;/Year&gt;&lt;RecNum&gt;167&lt;/RecNum&gt;&lt;DisplayText&gt;&lt;style face="superscript"&gt;3&lt;/style&gt;&lt;/DisplayText&gt;&lt;record&gt;&lt;rec-number&gt;167&lt;/rec-number&gt;&lt;foreign-keys&gt;&lt;key app="EN" db-id="5ef9zw5ztrasfretrvzvrrve05t2zta5r5ve" timestamp="1717543939"&gt;167&lt;/key&gt;&lt;/foreign-keys&gt;&lt;ref-type name="Journal Article"&gt;17&lt;/ref-type&gt;&lt;contributors&gt;&lt;authors&gt;&lt;author&gt;Gasparrini, Antonio&lt;/author&gt;&lt;author&gt;Scheipl, Fabian&lt;/author&gt;&lt;author&gt;Armstrong, Ben&lt;/author&gt;&lt;author&gt;Kenward, Michael G.&lt;/author&gt;&lt;/authors&gt;&lt;/contributors&gt;&lt;titles&gt;&lt;title&gt;A Penalized Framework for Distributed Lag Non-Linear Models&lt;/title&gt;&lt;secondary-title&gt;Biometrics&lt;/secondary-title&gt;&lt;/titles&gt;&lt;periodical&gt;&lt;full-title&gt;Biometrics&lt;/full-title&gt;&lt;/periodical&gt;&lt;pages&gt;938-948&lt;/pages&gt;&lt;volume&gt;73&lt;/volume&gt;&lt;number&gt;3&lt;/number&gt;&lt;dates&gt;&lt;year&gt;2017&lt;/year&gt;&lt;/dates&gt;&lt;isbn&gt;0006-341X&lt;/isbn&gt;&lt;urls&gt;&lt;related-urls&gt;&lt;url&gt;https://doi.org/10.1111/biom.12645&lt;/url&gt;&lt;/related-urls&gt;&lt;/urls&gt;&lt;electronic-resource-num&gt;10.1111/biom.12645&lt;/electronic-resource-num&gt;&lt;access-date&gt;6/4/2024&lt;/access-date&gt;&lt;/record&gt;&lt;/Cite&gt;&lt;/EndNote&gt;</w:instrText>
      </w:r>
      <w:r>
        <w:rPr>
          <w:rFonts w:ascii="Arial" w:hAnsi="Arial" w:cs="Arial"/>
        </w:rPr>
        <w:fldChar w:fldCharType="separate"/>
      </w:r>
      <w:r w:rsidR="009F0ABB" w:rsidRPr="009F0ABB">
        <w:rPr>
          <w:rFonts w:ascii="Arial" w:hAnsi="Arial" w:cs="Arial"/>
          <w:noProof/>
          <w:vertAlign w:val="superscript"/>
        </w:rPr>
        <w:t>3</w:t>
      </w:r>
      <w:r>
        <w:rPr>
          <w:rFonts w:ascii="Arial" w:hAnsi="Arial" w:cs="Arial"/>
        </w:rPr>
        <w:fldChar w:fldCharType="end"/>
      </w:r>
      <w:r w:rsidRPr="00D50591">
        <w:rPr>
          <w:rFonts w:ascii="Arial" w:hAnsi="Arial" w:cs="Arial"/>
        </w:rPr>
        <w:t xml:space="preserve"> with 20 basis functions to smooth in both the exposure-time and post-</w:t>
      </w:r>
      <w:r>
        <w:rPr>
          <w:rFonts w:ascii="Arial" w:hAnsi="Arial" w:cs="Arial"/>
        </w:rPr>
        <w:t>delivery</w:t>
      </w:r>
      <w:r w:rsidRPr="00D50591">
        <w:rPr>
          <w:rFonts w:ascii="Arial" w:hAnsi="Arial" w:cs="Arial"/>
        </w:rPr>
        <w:t xml:space="preserve">-time dimensions. </w:t>
      </w:r>
      <w:r>
        <w:rPr>
          <w:rFonts w:ascii="Arial" w:hAnsi="Arial" w:cs="Arial"/>
        </w:rPr>
        <w:t>We estimated the model parameters with restricted maximum likelihood as previously described.</w:t>
      </w:r>
      <w:r>
        <w:rPr>
          <w:rFonts w:ascii="Arial" w:hAnsi="Arial" w:cs="Arial"/>
        </w:rPr>
        <w:fldChar w:fldCharType="begin"/>
      </w:r>
      <w:r w:rsidR="009F0ABB">
        <w:rPr>
          <w:rFonts w:ascii="Arial" w:hAnsi="Arial" w:cs="Arial"/>
        </w:rPr>
        <w:instrText xml:space="preserve"> ADDIN EN.CITE &lt;EndNote&gt;&lt;Cite&gt;&lt;Author&gt;Demateis&lt;/Author&gt;&lt;Year&gt;2024&lt;/Year&gt;&lt;RecNum&gt;166&lt;/RecNum&gt;&lt;DisplayText&gt;&lt;style face="superscript"&gt;4&lt;/style&gt;&lt;/DisplayText&gt;&lt;record&gt;&lt;rec-number&gt;166&lt;/rec-number&gt;&lt;foreign-keys&gt;&lt;key app="EN" db-id="5ef9zw5ztrasfretrvzvrrve05t2zta5r5ve" timestamp="1717543845"&gt;166&lt;/key&gt;&lt;/foreign-keys&gt;&lt;ref-type name="Journal Article"&gt;17&lt;/ref-type&gt;&lt;contributors&gt;&lt;authors&gt;&lt;author&gt;Demateis, Danielle&lt;/author&gt;&lt;author&gt;Keller, Kayleigh P.&lt;/author&gt;&lt;author&gt;Rojas-Rueda, David&lt;/author&gt;&lt;author&gt;Kioumourtzoglou, Marianthi-Anna&lt;/author&gt;&lt;author&gt;Wilson, Ander&lt;/author&gt;&lt;/authors&gt;&lt;/contributors&gt;&lt;titles&gt;&lt;title&gt;Penalized distributed lag interaction model: Air pollution, birth weight, and neighborhood vulnerability&lt;/title&gt;&lt;secondary-title&gt;Environmetrics&lt;/secondary-title&gt;&lt;/titles&gt;&lt;periodical&gt;&lt;full-title&gt;Environmetrics&lt;/full-title&gt;&lt;/periodical&gt;&lt;pages&gt;e2843&lt;/pages&gt;&lt;volume&gt;35&lt;/volume&gt;&lt;number&gt;4&lt;/number&gt;&lt;dates&gt;&lt;year&gt;2024&lt;/year&gt;&lt;/dates&gt;&lt;isbn&gt;1180-4009&lt;/isbn&gt;&lt;urls&gt;&lt;related-urls&gt;&lt;url&gt;https://onlinelibrary.wiley.com/doi/abs/10.1002/env.2843&lt;/url&gt;&lt;/related-urls&gt;&lt;/urls&gt;&lt;electronic-resource-num&gt;https://doi.org/10.1002/env.2843&lt;/electronic-resource-num&gt;&lt;/record&gt;&lt;/Cite&gt;&lt;/EndNote&gt;</w:instrText>
      </w:r>
      <w:r>
        <w:rPr>
          <w:rFonts w:ascii="Arial" w:hAnsi="Arial" w:cs="Arial"/>
        </w:rPr>
        <w:fldChar w:fldCharType="separate"/>
      </w:r>
      <w:r w:rsidR="009F0ABB" w:rsidRPr="009F0ABB">
        <w:rPr>
          <w:rFonts w:ascii="Arial" w:hAnsi="Arial" w:cs="Arial"/>
          <w:noProof/>
          <w:vertAlign w:val="superscript"/>
        </w:rPr>
        <w:t>4</w:t>
      </w:r>
      <w:r>
        <w:rPr>
          <w:rFonts w:ascii="Arial" w:hAnsi="Arial" w:cs="Arial"/>
        </w:rPr>
        <w:fldChar w:fldCharType="end"/>
      </w:r>
      <w:r>
        <w:rPr>
          <w:rFonts w:ascii="Arial" w:hAnsi="Arial" w:cs="Arial"/>
        </w:rPr>
        <w:t xml:space="preserve"> </w:t>
      </w:r>
      <w:r w:rsidRPr="00D50591">
        <w:rPr>
          <w:rFonts w:ascii="Arial" w:hAnsi="Arial" w:cs="Arial"/>
        </w:rPr>
        <w:t xml:space="preserve">We performed bootstrap likelihood ratio tests to choose the basis construction, linear </w:t>
      </w:r>
      <w:r>
        <w:rPr>
          <w:rFonts w:ascii="Arial" w:hAnsi="Arial" w:cs="Arial"/>
        </w:rPr>
        <w:t>modification,</w:t>
      </w:r>
      <w:r w:rsidRPr="00D50591">
        <w:rPr>
          <w:rFonts w:ascii="Arial" w:hAnsi="Arial" w:cs="Arial"/>
        </w:rPr>
        <w:t xml:space="preserve"> non-linear</w:t>
      </w:r>
      <w:r>
        <w:rPr>
          <w:rFonts w:ascii="Arial" w:hAnsi="Arial" w:cs="Arial"/>
        </w:rPr>
        <w:t xml:space="preserve"> modification, or no modification</w:t>
      </w:r>
      <w:r w:rsidRPr="00D50591">
        <w:rPr>
          <w:rFonts w:ascii="Arial" w:hAnsi="Arial" w:cs="Arial"/>
        </w:rPr>
        <w:t>.</w:t>
      </w:r>
      <w:r>
        <w:rPr>
          <w:rFonts w:ascii="Arial" w:hAnsi="Arial" w:cs="Arial"/>
        </w:rPr>
        <w:fldChar w:fldCharType="begin"/>
      </w:r>
      <w:r w:rsidR="009F0ABB">
        <w:rPr>
          <w:rFonts w:ascii="Arial" w:hAnsi="Arial" w:cs="Arial"/>
        </w:rPr>
        <w:instrText xml:space="preserve"> ADDIN EN.CITE &lt;EndNote&gt;&lt;Cite&gt;&lt;Author&gt;Demateis&lt;/Author&gt;&lt;Year&gt;2024&lt;/Year&gt;&lt;RecNum&gt;166&lt;/RecNum&gt;&lt;DisplayText&gt;&lt;style face="superscript"&gt;4&lt;/style&gt;&lt;/DisplayText&gt;&lt;record&gt;&lt;rec-number&gt;166&lt;/rec-number&gt;&lt;foreign-keys&gt;&lt;key app="EN" db-id="5ef9zw5ztrasfretrvzvrrve05t2zta5r5ve" timestamp="1717543845"&gt;166&lt;/key&gt;&lt;/foreign-keys&gt;&lt;ref-type name="Journal Article"&gt;17&lt;/ref-type&gt;&lt;contributors&gt;&lt;authors&gt;&lt;author&gt;Demateis, Danielle&lt;/author&gt;&lt;author&gt;Keller, Kayleigh P.&lt;/author&gt;&lt;author&gt;Rojas-Rueda, David&lt;/author&gt;&lt;author&gt;Kioumourtzoglou, Marianthi-Anna&lt;/author&gt;&lt;author&gt;Wilson, Ander&lt;/author&gt;&lt;/authors&gt;&lt;/contributors&gt;&lt;titles&gt;&lt;title&gt;Penalized distributed lag interaction model: Air pollution, birth weight, and neighborhood vulnerability&lt;/title&gt;&lt;secondary-title&gt;Environmetrics&lt;/secondary-title&gt;&lt;/titles&gt;&lt;periodical&gt;&lt;full-title&gt;Environmetrics&lt;/full-title&gt;&lt;/periodical&gt;&lt;pages&gt;e2843&lt;/pages&gt;&lt;volume&gt;35&lt;/volume&gt;&lt;number&gt;4&lt;/number&gt;&lt;dates&gt;&lt;year&gt;2024&lt;/year&gt;&lt;/dates&gt;&lt;isbn&gt;1180-4009&lt;/isbn&gt;&lt;urls&gt;&lt;related-urls&gt;&lt;url&gt;https://onlinelibrary.wiley.com/doi/abs/10.1002/env.2843&lt;/url&gt;&lt;/related-urls&gt;&lt;/urls&gt;&lt;electronic-resource-num&gt;https://doi.org/10.1002/env.2843&lt;/electronic-resource-num&gt;&lt;/record&gt;&lt;/Cite&gt;&lt;/EndNote&gt;</w:instrText>
      </w:r>
      <w:r>
        <w:rPr>
          <w:rFonts w:ascii="Arial" w:hAnsi="Arial" w:cs="Arial"/>
        </w:rPr>
        <w:fldChar w:fldCharType="separate"/>
      </w:r>
      <w:r w:rsidR="009F0ABB" w:rsidRPr="009F0ABB">
        <w:rPr>
          <w:rFonts w:ascii="Arial" w:hAnsi="Arial" w:cs="Arial"/>
          <w:noProof/>
          <w:vertAlign w:val="superscript"/>
        </w:rPr>
        <w:t>4</w:t>
      </w:r>
      <w:r>
        <w:rPr>
          <w:rFonts w:ascii="Arial" w:hAnsi="Arial" w:cs="Arial"/>
        </w:rPr>
        <w:fldChar w:fldCharType="end"/>
      </w:r>
    </w:p>
    <w:p w:rsidR="00857449" w:rsidRDefault="00857449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BE205C" w:rsidRDefault="00BE205C" w:rsidP="00141A80">
      <w:pPr>
        <w:rPr>
          <w:rFonts w:ascii="Arial" w:hAnsi="Arial" w:cs="Arial"/>
          <w:b/>
        </w:rPr>
      </w:pPr>
    </w:p>
    <w:p w:rsidR="00141A80" w:rsidRDefault="00141A80" w:rsidP="00141A80">
      <w:pPr>
        <w:rPr>
          <w:rFonts w:ascii="Arial" w:hAnsi="Arial" w:cs="Arial"/>
          <w:b/>
          <w:u w:val="single"/>
        </w:rPr>
      </w:pPr>
      <w:r w:rsidRPr="007B0238">
        <w:rPr>
          <w:rFonts w:ascii="Arial" w:hAnsi="Arial" w:cs="Arial"/>
          <w:b/>
        </w:rPr>
        <w:lastRenderedPageBreak/>
        <w:t xml:space="preserve">Supplemental </w:t>
      </w:r>
      <w:r w:rsidRPr="00700FE8">
        <w:rPr>
          <w:rFonts w:ascii="Arial" w:hAnsi="Arial" w:cs="Arial"/>
          <w:b/>
        </w:rPr>
        <w:t xml:space="preserve">Figure 1. </w:t>
      </w:r>
      <w:r>
        <w:rPr>
          <w:rFonts w:ascii="Arial" w:hAnsi="Arial" w:cs="Arial"/>
          <w:b/>
        </w:rPr>
        <w:t>Study Participation Flowchart.</w:t>
      </w:r>
    </w:p>
    <w:p w:rsidR="00700FE8" w:rsidRDefault="00141A80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486400" cy="4346502"/>
            <wp:effectExtent l="0" t="0" r="57150" b="16510"/>
            <wp:docPr id="29" name="Diagram 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" r:lo="rId7" r:qs="rId8" r:cs="rId9"/>
              </a:graphicData>
            </a:graphic>
          </wp:inline>
        </w:drawing>
      </w:r>
    </w:p>
    <w:p w:rsidR="00141A80" w:rsidRDefault="00141A80">
      <w:pPr>
        <w:rPr>
          <w:rFonts w:ascii="Arial" w:hAnsi="Arial" w:cs="Arial"/>
          <w:b/>
        </w:rPr>
        <w:sectPr w:rsidR="00141A80" w:rsidSect="00700FE8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AF12C5" w:rsidRPr="00700FE8" w:rsidRDefault="000D1B00">
      <w:pPr>
        <w:rPr>
          <w:rFonts w:ascii="Arial" w:hAnsi="Arial" w:cs="Arial"/>
        </w:rPr>
      </w:pPr>
      <w:r w:rsidRPr="007B0238">
        <w:rPr>
          <w:rFonts w:ascii="Arial" w:hAnsi="Arial" w:cs="Arial"/>
          <w:b/>
        </w:rPr>
        <w:lastRenderedPageBreak/>
        <w:t xml:space="preserve">Supplemental </w:t>
      </w:r>
      <w:r w:rsidRPr="00700FE8">
        <w:rPr>
          <w:rFonts w:ascii="Arial" w:hAnsi="Arial" w:cs="Arial"/>
          <w:b/>
        </w:rPr>
        <w:t xml:space="preserve">Figure </w:t>
      </w:r>
      <w:r w:rsidR="00692CCF">
        <w:rPr>
          <w:rFonts w:ascii="Arial" w:hAnsi="Arial" w:cs="Arial"/>
          <w:b/>
        </w:rPr>
        <w:t>2</w:t>
      </w:r>
      <w:r w:rsidRPr="00700FE8">
        <w:rPr>
          <w:rFonts w:ascii="Arial" w:hAnsi="Arial" w:cs="Arial"/>
          <w:b/>
        </w:rPr>
        <w:t>.</w:t>
      </w:r>
      <w:r w:rsidR="00700FE8" w:rsidRPr="00700FE8">
        <w:rPr>
          <w:rFonts w:ascii="Arial" w:hAnsi="Arial" w:cs="Arial"/>
          <w:b/>
        </w:rPr>
        <w:t xml:space="preserve"> </w:t>
      </w:r>
      <w:r w:rsidR="00700FE8">
        <w:rPr>
          <w:rFonts w:ascii="Arial" w:hAnsi="Arial" w:cs="Arial"/>
          <w:b/>
        </w:rPr>
        <w:t>Directed Acyclic Graph (DAG)</w:t>
      </w:r>
      <w:r w:rsidR="00700FE8" w:rsidRPr="00700FE8">
        <w:rPr>
          <w:rFonts w:ascii="Arial" w:hAnsi="Arial" w:cs="Arial"/>
          <w:b/>
        </w:rPr>
        <w:t xml:space="preserve"> between PM</w:t>
      </w:r>
      <w:r w:rsidR="00700FE8" w:rsidRPr="00700FE8">
        <w:rPr>
          <w:rFonts w:ascii="Arial" w:hAnsi="Arial" w:cs="Arial"/>
          <w:b/>
          <w:vertAlign w:val="subscript"/>
        </w:rPr>
        <w:t xml:space="preserve">2.5 </w:t>
      </w:r>
      <w:r w:rsidR="00700FE8" w:rsidRPr="00700FE8">
        <w:rPr>
          <w:rFonts w:ascii="Arial" w:hAnsi="Arial" w:cs="Arial"/>
          <w:b/>
        </w:rPr>
        <w:t xml:space="preserve">and </w:t>
      </w:r>
      <w:r w:rsidR="00C23EB8">
        <w:rPr>
          <w:rFonts w:ascii="Arial" w:hAnsi="Arial" w:cs="Arial"/>
          <w:b/>
        </w:rPr>
        <w:t>Cardiometabolic H</w:t>
      </w:r>
      <w:r w:rsidR="00700FE8" w:rsidRPr="00700FE8">
        <w:rPr>
          <w:rFonts w:ascii="Arial" w:hAnsi="Arial" w:cs="Arial"/>
          <w:b/>
        </w:rPr>
        <w:t>ealth.</w:t>
      </w:r>
      <w:r w:rsidR="00515473">
        <w:rPr>
          <w:rFonts w:ascii="Arial" w:hAnsi="Arial" w:cs="Arial"/>
          <w:b/>
        </w:rPr>
        <w:t xml:space="preserve"> </w:t>
      </w:r>
      <w:r w:rsidR="00515473" w:rsidRPr="00A26A18">
        <w:rPr>
          <w:rFonts w:ascii="Arial" w:hAnsi="Arial" w:cs="Arial"/>
          <w:b/>
          <w:vertAlign w:val="superscript"/>
        </w:rPr>
        <w:t>a</w:t>
      </w:r>
    </w:p>
    <w:p w:rsidR="00700FE8" w:rsidRPr="00B95826" w:rsidRDefault="00700FE8">
      <w:pPr>
        <w:rPr>
          <w:rFonts w:ascii="Arial" w:hAnsi="Arial" w:cs="Arial"/>
          <w:b/>
          <w:sz w:val="18"/>
          <w:szCs w:val="18"/>
        </w:rPr>
      </w:pPr>
      <w:r w:rsidRPr="007B023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A8C3597" wp14:editId="7FF0BF23">
                <wp:simplePos x="0" y="0"/>
                <wp:positionH relativeFrom="margin">
                  <wp:posOffset>3026410</wp:posOffset>
                </wp:positionH>
                <wp:positionV relativeFrom="paragraph">
                  <wp:posOffset>10160</wp:posOffset>
                </wp:positionV>
                <wp:extent cx="1931670" cy="2576195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1670" cy="2576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1B00" w:rsidRPr="001031D9" w:rsidRDefault="000D1B00" w:rsidP="006D7502">
                            <w:pPr>
                              <w:spacing w:line="72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1031D9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Age</w:t>
                            </w:r>
                          </w:p>
                          <w:p w:rsidR="000D1B00" w:rsidRPr="001031D9" w:rsidRDefault="000D1B00" w:rsidP="006D7502">
                            <w:pPr>
                              <w:spacing w:line="72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1031D9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Pre-pregnancy BMI</w:t>
                            </w:r>
                          </w:p>
                          <w:p w:rsidR="000D1B00" w:rsidRPr="001031D9" w:rsidRDefault="000D1B00" w:rsidP="006D7502">
                            <w:pPr>
                              <w:spacing w:line="72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1031D9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Socio-economic Status</w:t>
                            </w:r>
                            <w:r w:rsidR="00C23EB8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 xml:space="preserve"> (SES)</w:t>
                            </w:r>
                          </w:p>
                          <w:p w:rsidR="000D1B00" w:rsidRPr="001031D9" w:rsidRDefault="000D1B00" w:rsidP="006D7502">
                            <w:pPr>
                              <w:spacing w:line="72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1031D9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Marital Status</w:t>
                            </w:r>
                          </w:p>
                          <w:p w:rsidR="000D1B00" w:rsidRPr="001031D9" w:rsidRDefault="000D1B00" w:rsidP="006D7502">
                            <w:pPr>
                              <w:spacing w:line="72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1031D9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Pa</w:t>
                            </w:r>
                            <w:r w:rsidRPr="001031D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rity</w:t>
                            </w:r>
                            <w:r w:rsidR="001031D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at Enrollment</w:t>
                            </w:r>
                            <w:r w:rsidR="001031D9" w:rsidRPr="001031D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8C359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38.3pt;margin-top:.8pt;width:152.1pt;height:202.8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" stroked="f">
                <v:textbox>
                  <w:txbxContent>
                    <w:p w:rsidR="000D1B00" w:rsidRPr="001031D9" w:rsidRDefault="000D1B00" w:rsidP="006D7502">
                      <w:pPr>
                        <w:spacing w:line="72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  <w:r w:rsidRPr="001031D9">
                        <w:rPr>
                          <w:rFonts w:ascii="Arial" w:hAnsi="Arial" w:cs="Arial"/>
                          <w:sz w:val="19"/>
                          <w:szCs w:val="19"/>
                        </w:rPr>
                        <w:t>Age</w:t>
                      </w:r>
                    </w:p>
                    <w:p w:rsidR="000D1B00" w:rsidRPr="001031D9" w:rsidRDefault="000D1B00" w:rsidP="006D7502">
                      <w:pPr>
                        <w:spacing w:line="72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  <w:r w:rsidRPr="001031D9">
                        <w:rPr>
                          <w:rFonts w:ascii="Arial" w:hAnsi="Arial" w:cs="Arial"/>
                          <w:sz w:val="19"/>
                          <w:szCs w:val="19"/>
                        </w:rPr>
                        <w:t>Pre-pregnancy BMI</w:t>
                      </w:r>
                    </w:p>
                    <w:p w:rsidR="000D1B00" w:rsidRPr="001031D9" w:rsidRDefault="000D1B00" w:rsidP="006D7502">
                      <w:pPr>
                        <w:spacing w:line="72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  <w:r w:rsidRPr="001031D9">
                        <w:rPr>
                          <w:rFonts w:ascii="Arial" w:hAnsi="Arial" w:cs="Arial"/>
                          <w:sz w:val="19"/>
                          <w:szCs w:val="19"/>
                        </w:rPr>
                        <w:t>Socio-economic Status</w:t>
                      </w:r>
                      <w:r w:rsidR="00C23EB8">
                        <w:rPr>
                          <w:rFonts w:ascii="Arial" w:hAnsi="Arial" w:cs="Arial"/>
                          <w:sz w:val="19"/>
                          <w:szCs w:val="19"/>
                        </w:rPr>
                        <w:t xml:space="preserve"> (SES)</w:t>
                      </w:r>
                    </w:p>
                    <w:p w:rsidR="000D1B00" w:rsidRPr="001031D9" w:rsidRDefault="000D1B00" w:rsidP="006D7502">
                      <w:pPr>
                        <w:spacing w:line="72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  <w:r w:rsidRPr="001031D9">
                        <w:rPr>
                          <w:rFonts w:ascii="Arial" w:hAnsi="Arial" w:cs="Arial"/>
                          <w:sz w:val="19"/>
                          <w:szCs w:val="19"/>
                        </w:rPr>
                        <w:t>Marital Status</w:t>
                      </w:r>
                    </w:p>
                    <w:p w:rsidR="000D1B00" w:rsidRPr="001031D9" w:rsidRDefault="000D1B00" w:rsidP="006D7502">
                      <w:pPr>
                        <w:spacing w:line="72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1031D9">
                        <w:rPr>
                          <w:rFonts w:ascii="Arial" w:hAnsi="Arial" w:cs="Arial"/>
                          <w:sz w:val="19"/>
                          <w:szCs w:val="19"/>
                        </w:rPr>
                        <w:t>Pa</w:t>
                      </w:r>
                      <w:r w:rsidRPr="001031D9">
                        <w:rPr>
                          <w:rFonts w:ascii="Arial" w:hAnsi="Arial" w:cs="Arial"/>
                          <w:sz w:val="18"/>
                          <w:szCs w:val="18"/>
                        </w:rPr>
                        <w:t>rity</w:t>
                      </w:r>
                      <w:r w:rsidR="001031D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at Enrollment</w:t>
                      </w:r>
                      <w:r w:rsidR="001031D9" w:rsidRPr="001031D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D1B00" w:rsidRPr="00B95826" w:rsidRDefault="006D7502">
      <w:pPr>
        <w:rPr>
          <w:rFonts w:ascii="Arial" w:hAnsi="Arial" w:cs="Arial"/>
          <w:b/>
          <w:sz w:val="18"/>
          <w:szCs w:val="18"/>
        </w:rPr>
      </w:pPr>
      <w:r w:rsidRPr="00B95826">
        <w:rPr>
          <w:rFonts w:ascii="Arial" w:hAnsi="Arial" w:cs="Arial"/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E7B65A1" wp14:editId="6EF6ADCD">
                <wp:simplePos x="0" y="0"/>
                <wp:positionH relativeFrom="column">
                  <wp:posOffset>4397071</wp:posOffset>
                </wp:positionH>
                <wp:positionV relativeFrom="paragraph">
                  <wp:posOffset>11292</wp:posOffset>
                </wp:positionV>
                <wp:extent cx="2599055" cy="2210269"/>
                <wp:effectExtent l="0" t="0" r="48895" b="57150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99055" cy="221026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353DE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" o:spid="_x0000_s1026" type="#_x0000_t32" style="position:absolute;margin-left:346.25pt;margin-top:.9pt;width:204.65pt;height:174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" strokecolor="black [3200]" strokeweight=".5pt">
                <v:stroke endarrow="block" joinstyle="miter"/>
              </v:shape>
            </w:pict>
          </mc:Fallback>
        </mc:AlternateContent>
      </w:r>
    </w:p>
    <w:p w:rsidR="000D1B00" w:rsidRPr="00B95826" w:rsidRDefault="00D65F86">
      <w:pPr>
        <w:rPr>
          <w:rFonts w:ascii="Arial" w:hAnsi="Arial" w:cs="Arial"/>
          <w:b/>
          <w:sz w:val="18"/>
          <w:szCs w:val="18"/>
        </w:rPr>
      </w:pP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56189" behindDoc="0" locked="0" layoutInCell="1" allowOverlap="1" wp14:anchorId="56884AC4" wp14:editId="45A921EF">
                <wp:simplePos x="0" y="0"/>
                <wp:positionH relativeFrom="column">
                  <wp:posOffset>4928235</wp:posOffset>
                </wp:positionH>
                <wp:positionV relativeFrom="paragraph">
                  <wp:posOffset>5715</wp:posOffset>
                </wp:positionV>
                <wp:extent cx="436880" cy="278130"/>
                <wp:effectExtent l="0" t="0" r="1270" b="762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880" cy="278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0238" w:rsidRPr="007B0238" w:rsidRDefault="00233D5D" w:rsidP="007B0238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(-</w:t>
                            </w:r>
                            <w:r w:rsidR="007B0238" w:rsidRPr="007B0238">
                              <w:rPr>
                                <w:rFonts w:ascii="Arial" w:hAnsi="Arial" w:cs="Arial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84AC4" id="_x0000_s1027" type="#_x0000_t202" style="position:absolute;margin-left:388.05pt;margin-top:.45pt;width:34.4pt;height:21.9pt;z-index:25165618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" stroked="f">
                <v:textbox>
                  <w:txbxContent>
                    <w:p w:rsidR="007B0238" w:rsidRPr="007B0238" w:rsidRDefault="00233D5D" w:rsidP="007B0238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(-</w:t>
                      </w:r>
                      <w:r w:rsidR="007B0238" w:rsidRPr="007B0238">
                        <w:rPr>
                          <w:rFonts w:ascii="Arial" w:hAnsi="Arial" w:cs="Arial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D7502" w:rsidRPr="00B95826">
        <w:rPr>
          <w:rFonts w:ascii="Arial" w:hAnsi="Arial" w:cs="Arial"/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861471C" wp14:editId="16F1BF7C">
                <wp:simplePos x="0" y="0"/>
                <wp:positionH relativeFrom="column">
                  <wp:posOffset>4659464</wp:posOffset>
                </wp:positionH>
                <wp:positionV relativeFrom="paragraph">
                  <wp:posOffset>261123</wp:posOffset>
                </wp:positionV>
                <wp:extent cx="2122391" cy="1661243"/>
                <wp:effectExtent l="0" t="0" r="68580" b="53340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22391" cy="166124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BBAB6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" o:spid="_x0000_s1026" type="#_x0000_t32" style="position:absolute;margin-left:366.9pt;margin-top:20.55pt;width:167.1pt;height:130.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" strokecolor="black [3200]" strokeweight=".5pt">
                <v:stroke endarrow="block" joinstyle="miter"/>
              </v:shape>
            </w:pict>
          </mc:Fallback>
        </mc:AlternateContent>
      </w:r>
    </w:p>
    <w:p w:rsidR="004151CC" w:rsidRPr="00B95826" w:rsidRDefault="00E07455">
      <w:pPr>
        <w:rPr>
          <w:b/>
          <w:sz w:val="18"/>
          <w:szCs w:val="18"/>
        </w:rPr>
        <w:sectPr w:rsidR="004151CC" w:rsidRPr="00B95826" w:rsidSect="00700FE8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3BD24697" wp14:editId="0CEAF2BD">
                <wp:simplePos x="0" y="0"/>
                <wp:positionH relativeFrom="margin">
                  <wp:posOffset>248920</wp:posOffset>
                </wp:positionH>
                <wp:positionV relativeFrom="paragraph">
                  <wp:posOffset>5372735</wp:posOffset>
                </wp:positionV>
                <wp:extent cx="8536940" cy="467360"/>
                <wp:effectExtent l="0" t="0" r="0" b="8890"/>
                <wp:wrapSquare wrapText="bothSides"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6940" cy="467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5826" w:rsidRPr="00B95826" w:rsidRDefault="00B95826" w:rsidP="00B95826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6B5551">
                              <w:rPr>
                                <w:rFonts w:ascii="Arial" w:hAnsi="Arial" w:cs="Arial"/>
                                <w:vertAlign w:val="superscript"/>
                              </w:rPr>
                              <w:t>a</w:t>
                            </w:r>
                            <w:r w:rsidRPr="006B5551">
                              <w:rPr>
                                <w:rFonts w:ascii="Arial" w:hAnsi="Arial" w:cs="Arial"/>
                              </w:rPr>
                              <w:t xml:space="preserve"> Incl</w:t>
                            </w:r>
                            <w:r>
                              <w:rPr>
                                <w:rFonts w:ascii="Arial" w:hAnsi="Arial" w:cs="Arial"/>
                              </w:rPr>
                              <w:t>udes potential confounders</w:t>
                            </w:r>
                            <w:r w:rsidR="00C23EB8">
                              <w:rPr>
                                <w:rFonts w:ascii="Arial" w:hAnsi="Arial" w:cs="Arial"/>
                              </w:rPr>
                              <w:t xml:space="preserve"> (seasonality, SES)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and</w:t>
                            </w:r>
                            <w:r w:rsidR="001031D9">
                              <w:rPr>
                                <w:rFonts w:ascii="Arial" w:hAnsi="Arial" w:cs="Arial"/>
                              </w:rPr>
                              <w:t xml:space="preserve"> additional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clinically relevant predictors</w:t>
                            </w:r>
                            <w:r w:rsidR="001031D9">
                              <w:rPr>
                                <w:rFonts w:ascii="Arial" w:hAnsi="Arial" w:cs="Arial"/>
                              </w:rPr>
                              <w:t xml:space="preserve"> (alcohol, smoking, cardiometabolic medications, </w:t>
                            </w:r>
                            <w:r w:rsidR="006E7DD0">
                              <w:rPr>
                                <w:rFonts w:ascii="Arial" w:hAnsi="Arial" w:cs="Arial"/>
                              </w:rPr>
                              <w:t xml:space="preserve">parity, </w:t>
                            </w:r>
                            <w:r w:rsidR="001031D9">
                              <w:rPr>
                                <w:rFonts w:ascii="Arial" w:hAnsi="Arial" w:cs="Arial"/>
                              </w:rPr>
                              <w:t>age, pre-pregnancy BMI, marital status</w:t>
                            </w:r>
                            <w:r w:rsidR="00C23EB8">
                              <w:rPr>
                                <w:rFonts w:ascii="Arial" w:hAnsi="Arial" w:cs="Arial"/>
                              </w:rPr>
                              <w:t>, additional pregnancies during follow-up</w:t>
                            </w:r>
                            <w:r w:rsidR="00E07455">
                              <w:rPr>
                                <w:rFonts w:ascii="Arial" w:hAnsi="Arial" w:cs="Arial"/>
                              </w:rPr>
                              <w:t>, and stage</w:t>
                            </w:r>
                            <w:r w:rsidR="001031D9">
                              <w:rPr>
                                <w:rFonts w:ascii="Arial" w:hAnsi="Arial" w:cs="Arial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24697" id="_x0000_s1028" type="#_x0000_t202" style="position:absolute;margin-left:19.6pt;margin-top:423.05pt;width:672.2pt;height:36.8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" stroked="f">
                <v:textbox>
                  <w:txbxContent>
                    <w:p w:rsidR="00B95826" w:rsidRPr="00B95826" w:rsidRDefault="00B95826" w:rsidP="00B95826">
                      <w:pPr>
                        <w:rPr>
                          <w:rFonts w:ascii="Arial" w:hAnsi="Arial" w:cs="Arial"/>
                        </w:rPr>
                      </w:pPr>
                      <w:r w:rsidRPr="006B5551">
                        <w:rPr>
                          <w:rFonts w:ascii="Arial" w:hAnsi="Arial" w:cs="Arial"/>
                          <w:vertAlign w:val="superscript"/>
                        </w:rPr>
                        <w:t>a</w:t>
                      </w:r>
                      <w:r w:rsidRPr="006B5551">
                        <w:rPr>
                          <w:rFonts w:ascii="Arial" w:hAnsi="Arial" w:cs="Arial"/>
                        </w:rPr>
                        <w:t xml:space="preserve"> Incl</w:t>
                      </w:r>
                      <w:r>
                        <w:rPr>
                          <w:rFonts w:ascii="Arial" w:hAnsi="Arial" w:cs="Arial"/>
                        </w:rPr>
                        <w:t>udes potential confounders</w:t>
                      </w:r>
                      <w:r w:rsidR="00C23EB8">
                        <w:rPr>
                          <w:rFonts w:ascii="Arial" w:hAnsi="Arial" w:cs="Arial"/>
                        </w:rPr>
                        <w:t xml:space="preserve"> (seasonality, SES)</w:t>
                      </w:r>
                      <w:r>
                        <w:rPr>
                          <w:rFonts w:ascii="Arial" w:hAnsi="Arial" w:cs="Arial"/>
                        </w:rPr>
                        <w:t xml:space="preserve"> and</w:t>
                      </w:r>
                      <w:r w:rsidR="001031D9">
                        <w:rPr>
                          <w:rFonts w:ascii="Arial" w:hAnsi="Arial" w:cs="Arial"/>
                        </w:rPr>
                        <w:t xml:space="preserve"> additional</w:t>
                      </w:r>
                      <w:r>
                        <w:rPr>
                          <w:rFonts w:ascii="Arial" w:hAnsi="Arial" w:cs="Arial"/>
                        </w:rPr>
                        <w:t xml:space="preserve"> clinically relevant predictors</w:t>
                      </w:r>
                      <w:r w:rsidR="001031D9">
                        <w:rPr>
                          <w:rFonts w:ascii="Arial" w:hAnsi="Arial" w:cs="Arial"/>
                        </w:rPr>
                        <w:t xml:space="preserve"> (alcohol, smoking, cardiometabolic medications, </w:t>
                      </w:r>
                      <w:r w:rsidR="006E7DD0">
                        <w:rPr>
                          <w:rFonts w:ascii="Arial" w:hAnsi="Arial" w:cs="Arial"/>
                        </w:rPr>
                        <w:t xml:space="preserve">parity, </w:t>
                      </w:r>
                      <w:r w:rsidR="001031D9">
                        <w:rPr>
                          <w:rFonts w:ascii="Arial" w:hAnsi="Arial" w:cs="Arial"/>
                        </w:rPr>
                        <w:t>age, pre-pregnancy BMI, marital status</w:t>
                      </w:r>
                      <w:r w:rsidR="00C23EB8">
                        <w:rPr>
                          <w:rFonts w:ascii="Arial" w:hAnsi="Arial" w:cs="Arial"/>
                        </w:rPr>
                        <w:t>, additional pregnancies during follow-up</w:t>
                      </w:r>
                      <w:r w:rsidR="00E07455">
                        <w:rPr>
                          <w:rFonts w:ascii="Arial" w:hAnsi="Arial" w:cs="Arial"/>
                        </w:rPr>
                        <w:t>, and stage</w:t>
                      </w:r>
                      <w:r w:rsidR="001031D9">
                        <w:rPr>
                          <w:rFonts w:ascii="Arial" w:hAnsi="Arial" w:cs="Arial"/>
                        </w:rPr>
                        <w:t>).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43889" behindDoc="0" locked="0" layoutInCell="1" allowOverlap="1" wp14:anchorId="2E0175FD" wp14:editId="09183CF6">
                <wp:simplePos x="0" y="0"/>
                <wp:positionH relativeFrom="column">
                  <wp:posOffset>5137515</wp:posOffset>
                </wp:positionH>
                <wp:positionV relativeFrom="paragraph">
                  <wp:posOffset>3290677</wp:posOffset>
                </wp:positionV>
                <wp:extent cx="433705" cy="325755"/>
                <wp:effectExtent l="0" t="0" r="4445" b="0"/>
                <wp:wrapSquare wrapText="bothSides"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705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3D5D" w:rsidRPr="004D508F" w:rsidRDefault="00233D5D" w:rsidP="00233D5D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(-)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175FD" id="_x0000_s1029" type="#_x0000_t202" style="position:absolute;margin-left:404.55pt;margin-top:259.1pt;width:34.15pt;height:25.65pt;z-index:25164388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" stroked="f">
                <v:textbox>
                  <w:txbxContent>
                    <w:p w:rsidR="00233D5D" w:rsidRPr="004D508F" w:rsidRDefault="00233D5D" w:rsidP="00233D5D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(-)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2F8A18C" wp14:editId="475A7DFB">
                <wp:simplePos x="0" y="0"/>
                <wp:positionH relativeFrom="margin">
                  <wp:posOffset>4866238</wp:posOffset>
                </wp:positionH>
                <wp:positionV relativeFrom="paragraph">
                  <wp:posOffset>2367211</wp:posOffset>
                </wp:positionV>
                <wp:extent cx="2281473" cy="1819476"/>
                <wp:effectExtent l="0" t="38100" r="62230" b="28575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1473" cy="181947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FBF29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4" o:spid="_x0000_s1026" type="#_x0000_t32" style="position:absolute;margin-left:383.15pt;margin-top:186.4pt;width:179.65pt;height:143.25pt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6BE8B98" wp14:editId="56FDFBB7">
                <wp:simplePos x="0" y="0"/>
                <wp:positionH relativeFrom="margin">
                  <wp:posOffset>4667061</wp:posOffset>
                </wp:positionH>
                <wp:positionV relativeFrom="paragraph">
                  <wp:posOffset>2276676</wp:posOffset>
                </wp:positionV>
                <wp:extent cx="2281474" cy="1402772"/>
                <wp:effectExtent l="0" t="38100" r="62230" b="26035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1474" cy="140277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FAEFC" id="Straight Arrow Connector 23" o:spid="_x0000_s1026" type="#_x0000_t32" style="position:absolute;margin-left:367.5pt;margin-top:179.25pt;width:179.65pt;height:110.45pt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A22FC8D" wp14:editId="3B3F8F87">
                <wp:simplePos x="0" y="0"/>
                <wp:positionH relativeFrom="margin">
                  <wp:posOffset>5092574</wp:posOffset>
                </wp:positionH>
                <wp:positionV relativeFrom="paragraph">
                  <wp:posOffset>2403425</wp:posOffset>
                </wp:positionV>
                <wp:extent cx="2399169" cy="2761219"/>
                <wp:effectExtent l="0" t="38100" r="58420" b="20320"/>
                <wp:wrapNone/>
                <wp:docPr id="36" name="Straight Arrow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99169" cy="27612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F9AAD" id="Straight Arrow Connector 36" o:spid="_x0000_s1026" type="#_x0000_t32" style="position:absolute;margin-left:401pt;margin-top:189.25pt;width:188.9pt;height:217.4pt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55164" behindDoc="0" locked="0" layoutInCell="1" allowOverlap="1" wp14:anchorId="435E5D61" wp14:editId="16312317">
                <wp:simplePos x="0" y="0"/>
                <wp:positionH relativeFrom="column">
                  <wp:posOffset>4893310</wp:posOffset>
                </wp:positionH>
                <wp:positionV relativeFrom="paragraph">
                  <wp:posOffset>339090</wp:posOffset>
                </wp:positionV>
                <wp:extent cx="429260" cy="325755"/>
                <wp:effectExtent l="0" t="0" r="8890" b="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260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5F86" w:rsidRPr="004D508F" w:rsidRDefault="00233D5D" w:rsidP="00D65F86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(-</w:t>
                            </w:r>
                            <w:r w:rsidR="00D65F86" w:rsidRPr="004D508F">
                              <w:rPr>
                                <w:rFonts w:ascii="Arial" w:hAnsi="Arial" w:cs="Arial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E5D61" id="_x0000_s1030" type="#_x0000_t202" style="position:absolute;margin-left:385.3pt;margin-top:26.7pt;width:33.8pt;height:25.65pt;z-index:2516551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" stroked="f">
                <v:textbox>
                  <w:txbxContent>
                    <w:p w:rsidR="00D65F86" w:rsidRPr="004D508F" w:rsidRDefault="00233D5D" w:rsidP="00D65F86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(-</w:t>
                      </w:r>
                      <w:r w:rsidR="00D65F86" w:rsidRPr="004D508F">
                        <w:rPr>
                          <w:rFonts w:ascii="Arial" w:hAnsi="Arial" w:cs="Arial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520A0935" wp14:editId="66102A2A">
                <wp:simplePos x="0" y="0"/>
                <wp:positionH relativeFrom="column">
                  <wp:posOffset>5751383</wp:posOffset>
                </wp:positionH>
                <wp:positionV relativeFrom="paragraph">
                  <wp:posOffset>4547273</wp:posOffset>
                </wp:positionV>
                <wp:extent cx="412750" cy="254000"/>
                <wp:effectExtent l="0" t="0" r="6350" b="0"/>
                <wp:wrapSquare wrapText="bothSides"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750" cy="25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7455" w:rsidRPr="004D508F" w:rsidRDefault="00E07455" w:rsidP="00E0745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(+)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A0935" id="_x0000_s1031" type="#_x0000_t202" style="position:absolute;margin-left:452.85pt;margin-top:358.05pt;width:32.5pt;height:20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" stroked="f">
                <v:textbox>
                  <w:txbxContent>
                    <w:p w:rsidR="00E07455" w:rsidRPr="004D508F" w:rsidRDefault="00E07455" w:rsidP="00E0745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(+)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196A732E" wp14:editId="23D169C1">
                <wp:simplePos x="0" y="0"/>
                <wp:positionH relativeFrom="column">
                  <wp:posOffset>5237895</wp:posOffset>
                </wp:positionH>
                <wp:positionV relativeFrom="paragraph">
                  <wp:posOffset>4319414</wp:posOffset>
                </wp:positionV>
                <wp:extent cx="412750" cy="254000"/>
                <wp:effectExtent l="0" t="0" r="6350" b="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750" cy="25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3EB8" w:rsidRPr="004D508F" w:rsidRDefault="00C23EB8" w:rsidP="00C23EB8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(+)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A732E" id="_x0000_s1032" type="#_x0000_t202" style="position:absolute;margin-left:412.45pt;margin-top:340.1pt;width:32.5pt;height:20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" stroked="f">
                <v:textbox>
                  <w:txbxContent>
                    <w:p w:rsidR="00C23EB8" w:rsidRPr="004D508F" w:rsidRDefault="00C23EB8" w:rsidP="00C23EB8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(+)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36D23C59" wp14:editId="3A61EDB6">
                <wp:simplePos x="0" y="0"/>
                <wp:positionH relativeFrom="column">
                  <wp:posOffset>5391150</wp:posOffset>
                </wp:positionH>
                <wp:positionV relativeFrom="paragraph">
                  <wp:posOffset>3716020</wp:posOffset>
                </wp:positionV>
                <wp:extent cx="375920" cy="280035"/>
                <wp:effectExtent l="0" t="0" r="5080" b="5715"/>
                <wp:wrapSquare wrapText="bothSides"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920" cy="280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44BC" w:rsidRPr="004D508F" w:rsidRDefault="00233D5D" w:rsidP="002F44BC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(-</w:t>
                            </w:r>
                            <w:r w:rsidR="002F44BC">
                              <w:rPr>
                                <w:rFonts w:ascii="Arial" w:hAnsi="Arial" w:cs="Arial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23C59" id="_x0000_s1033" type="#_x0000_t202" style="position:absolute;margin-left:424.5pt;margin-top:292.6pt;width:29.6pt;height:22.0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" stroked="f">
                <v:textbox>
                  <w:txbxContent>
                    <w:p w:rsidR="002F44BC" w:rsidRPr="004D508F" w:rsidRDefault="00233D5D" w:rsidP="002F44BC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(-</w:t>
                      </w:r>
                      <w:r w:rsidR="002F44BC">
                        <w:rPr>
                          <w:rFonts w:ascii="Arial" w:hAnsi="Arial" w:cs="Arial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A8C9240" wp14:editId="6DD3747E">
                <wp:simplePos x="0" y="0"/>
                <wp:positionH relativeFrom="margin">
                  <wp:posOffset>4848131</wp:posOffset>
                </wp:positionH>
                <wp:positionV relativeFrom="paragraph">
                  <wp:posOffset>2403425</wp:posOffset>
                </wp:positionV>
                <wp:extent cx="2511808" cy="2326740"/>
                <wp:effectExtent l="0" t="38100" r="60325" b="16510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11808" cy="23267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BB9E8" id="Straight Arrow Connector 27" o:spid="_x0000_s1026" type="#_x0000_t32" style="position:absolute;margin-left:381.75pt;margin-top:189.25pt;width:197.8pt;height:183.2pt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46964" behindDoc="0" locked="0" layoutInCell="1" allowOverlap="1" wp14:anchorId="7B2F84F4" wp14:editId="690C8118">
                <wp:simplePos x="0" y="0"/>
                <wp:positionH relativeFrom="column">
                  <wp:posOffset>5164348</wp:posOffset>
                </wp:positionH>
                <wp:positionV relativeFrom="paragraph">
                  <wp:posOffset>2873375</wp:posOffset>
                </wp:positionV>
                <wp:extent cx="370840" cy="289560"/>
                <wp:effectExtent l="0" t="0" r="0" b="0"/>
                <wp:wrapSquare wrapText="bothSides"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84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3D5D" w:rsidRPr="004D508F" w:rsidRDefault="00233D5D" w:rsidP="00233D5D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(+)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F84F4" id="_x0000_s1034" type="#_x0000_t202" style="position:absolute;margin-left:406.65pt;margin-top:226.25pt;width:29.2pt;height:22.8pt;z-index:2516469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" stroked="f">
                <v:textbox>
                  <w:txbxContent>
                    <w:p w:rsidR="00233D5D" w:rsidRPr="004D508F" w:rsidRDefault="00233D5D" w:rsidP="00233D5D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(+)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1BDAF04C" wp14:editId="394155D9">
                <wp:simplePos x="0" y="0"/>
                <wp:positionH relativeFrom="column">
                  <wp:posOffset>5200650</wp:posOffset>
                </wp:positionH>
                <wp:positionV relativeFrom="paragraph">
                  <wp:posOffset>2439035</wp:posOffset>
                </wp:positionV>
                <wp:extent cx="389255" cy="253365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55" cy="253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5826" w:rsidRPr="004D508F" w:rsidRDefault="00B95826" w:rsidP="00B95826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(-)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AF04C" id="_x0000_s1035" type="#_x0000_t202" style="position:absolute;margin-left:409.5pt;margin-top:192.05pt;width:30.65pt;height:19.9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" stroked="f">
                <v:textbox>
                  <w:txbxContent>
                    <w:p w:rsidR="00B95826" w:rsidRPr="004D508F" w:rsidRDefault="00B95826" w:rsidP="00B95826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(-)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CB12B42" wp14:editId="23D55FBD">
                <wp:simplePos x="0" y="0"/>
                <wp:positionH relativeFrom="margin">
                  <wp:posOffset>4857184</wp:posOffset>
                </wp:positionH>
                <wp:positionV relativeFrom="paragraph">
                  <wp:posOffset>2290024</wp:posOffset>
                </wp:positionV>
                <wp:extent cx="1720159" cy="801414"/>
                <wp:effectExtent l="0" t="38100" r="52070" b="3683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20159" cy="80141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295F4" id="Straight Arrow Connector 22" o:spid="_x0000_s1026" type="#_x0000_t32" style="position:absolute;margin-left:382.45pt;margin-top:180.3pt;width:135.45pt;height:63.1pt;flip:y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4ADE9E4" wp14:editId="2EF2B249">
                <wp:simplePos x="0" y="0"/>
                <wp:positionH relativeFrom="margin">
                  <wp:posOffset>4766650</wp:posOffset>
                </wp:positionH>
                <wp:positionV relativeFrom="paragraph">
                  <wp:posOffset>2168035</wp:posOffset>
                </wp:positionV>
                <wp:extent cx="1798521" cy="434566"/>
                <wp:effectExtent l="0" t="57150" r="0" b="2286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98521" cy="43456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15F59" id="Straight Arrow Connector 21" o:spid="_x0000_s1026" type="#_x0000_t32" style="position:absolute;margin-left:375.35pt;margin-top:170.7pt;width:141.6pt;height:34.2p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23E5A87" wp14:editId="0D23EB43">
                <wp:simplePos x="0" y="0"/>
                <wp:positionH relativeFrom="column">
                  <wp:posOffset>701643</wp:posOffset>
                </wp:positionH>
                <wp:positionV relativeFrom="paragraph">
                  <wp:posOffset>2521120</wp:posOffset>
                </wp:positionV>
                <wp:extent cx="2643611" cy="108641"/>
                <wp:effectExtent l="19050" t="76200" r="23495" b="24765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43611" cy="10864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1D4F9" id="Straight Arrow Connector 17" o:spid="_x0000_s1026" type="#_x0000_t32" style="position:absolute;margin-left:55.25pt;margin-top:198.5pt;width:208.15pt;height:8.55pt;flip:x 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" strokecolor="black [3200]" strokeweight=".5pt">
                <v:stroke endarrow="block" joinstyle="miter"/>
              </v:shape>
            </w:pict>
          </mc:Fallback>
        </mc:AlternateContent>
      </w:r>
      <w:r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01DEF0AF" wp14:editId="60C417A7">
                <wp:simplePos x="0" y="0"/>
                <wp:positionH relativeFrom="margin">
                  <wp:posOffset>2919730</wp:posOffset>
                </wp:positionH>
                <wp:positionV relativeFrom="paragraph">
                  <wp:posOffset>2512060</wp:posOffset>
                </wp:positionV>
                <wp:extent cx="2281555" cy="2842260"/>
                <wp:effectExtent l="0" t="0" r="4445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1555" cy="2842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1B00" w:rsidRPr="001031D9" w:rsidRDefault="000D1B00" w:rsidP="006D7502">
                            <w:pPr>
                              <w:spacing w:line="72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1031D9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Season</w:t>
                            </w:r>
                            <w:r w:rsidR="00233D5D" w:rsidRPr="001031D9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 xml:space="preserve"> (Dry/Warm)</w:t>
                            </w:r>
                          </w:p>
                          <w:p w:rsidR="000D1B00" w:rsidRPr="001031D9" w:rsidRDefault="000D1B00" w:rsidP="006D7502">
                            <w:pPr>
                              <w:spacing w:line="72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1031D9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Cardiometabolic Medications</w:t>
                            </w:r>
                          </w:p>
                          <w:p w:rsidR="000D1B00" w:rsidRPr="001031D9" w:rsidRDefault="000D1B00" w:rsidP="006D7502">
                            <w:pPr>
                              <w:spacing w:line="72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1031D9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Alcohol Intake</w:t>
                            </w:r>
                          </w:p>
                          <w:p w:rsidR="000D1B00" w:rsidRDefault="000D1B00" w:rsidP="006D7502">
                            <w:pPr>
                              <w:spacing w:line="72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1031D9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Smoking during Pregnancy</w:t>
                            </w:r>
                          </w:p>
                          <w:p w:rsidR="00C23EB8" w:rsidRDefault="00C23EB8" w:rsidP="006D7502">
                            <w:pPr>
                              <w:spacing w:line="72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Multiple Pregnancies</w:t>
                            </w:r>
                          </w:p>
                          <w:p w:rsidR="00E07455" w:rsidRPr="001031D9" w:rsidRDefault="00E07455" w:rsidP="006D7502">
                            <w:pPr>
                              <w:spacing w:line="720" w:lineRule="auto"/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Follow-Up Visit (Stage)</w:t>
                            </w:r>
                          </w:p>
                          <w:p w:rsidR="000D1B00" w:rsidRDefault="000D1B00" w:rsidP="000D1B00">
                            <w:pPr>
                              <w:spacing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EF0AF" id="_x0000_s1036" type="#_x0000_t202" style="position:absolute;margin-left:229.9pt;margin-top:197.8pt;width:179.65pt;height:223.8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" stroked="f">
                <v:textbox>
                  <w:txbxContent>
                    <w:p w:rsidR="000D1B00" w:rsidRPr="001031D9" w:rsidRDefault="000D1B00" w:rsidP="006D7502">
                      <w:pPr>
                        <w:spacing w:line="72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  <w:r w:rsidRPr="001031D9">
                        <w:rPr>
                          <w:rFonts w:ascii="Arial" w:hAnsi="Arial" w:cs="Arial"/>
                          <w:sz w:val="19"/>
                          <w:szCs w:val="19"/>
                        </w:rPr>
                        <w:t>Season</w:t>
                      </w:r>
                      <w:r w:rsidR="00233D5D" w:rsidRPr="001031D9">
                        <w:rPr>
                          <w:rFonts w:ascii="Arial" w:hAnsi="Arial" w:cs="Arial"/>
                          <w:sz w:val="19"/>
                          <w:szCs w:val="19"/>
                        </w:rPr>
                        <w:t xml:space="preserve"> (Dry/Warm)</w:t>
                      </w:r>
                    </w:p>
                    <w:p w:rsidR="000D1B00" w:rsidRPr="001031D9" w:rsidRDefault="000D1B00" w:rsidP="006D7502">
                      <w:pPr>
                        <w:spacing w:line="72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  <w:r w:rsidRPr="001031D9">
                        <w:rPr>
                          <w:rFonts w:ascii="Arial" w:hAnsi="Arial" w:cs="Arial"/>
                          <w:sz w:val="19"/>
                          <w:szCs w:val="19"/>
                        </w:rPr>
                        <w:t>Cardiometabolic Medications</w:t>
                      </w:r>
                    </w:p>
                    <w:p w:rsidR="000D1B00" w:rsidRPr="001031D9" w:rsidRDefault="000D1B00" w:rsidP="006D7502">
                      <w:pPr>
                        <w:spacing w:line="72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  <w:r w:rsidRPr="001031D9">
                        <w:rPr>
                          <w:rFonts w:ascii="Arial" w:hAnsi="Arial" w:cs="Arial"/>
                          <w:sz w:val="19"/>
                          <w:szCs w:val="19"/>
                        </w:rPr>
                        <w:t>Alcohol Intake</w:t>
                      </w:r>
                    </w:p>
                    <w:p w:rsidR="000D1B00" w:rsidRDefault="000D1B00" w:rsidP="006D7502">
                      <w:pPr>
                        <w:spacing w:line="72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  <w:r w:rsidRPr="001031D9">
                        <w:rPr>
                          <w:rFonts w:ascii="Arial" w:hAnsi="Arial" w:cs="Arial"/>
                          <w:sz w:val="19"/>
                          <w:szCs w:val="19"/>
                        </w:rPr>
                        <w:t>Smoking during Pregnancy</w:t>
                      </w:r>
                    </w:p>
                    <w:p w:rsidR="00C23EB8" w:rsidRDefault="00C23EB8" w:rsidP="006D7502">
                      <w:pPr>
                        <w:spacing w:line="72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 w:cs="Arial"/>
                          <w:sz w:val="19"/>
                          <w:szCs w:val="19"/>
                        </w:rPr>
                        <w:t>Multiple Pregnancies</w:t>
                      </w:r>
                    </w:p>
                    <w:p w:rsidR="00E07455" w:rsidRPr="001031D9" w:rsidRDefault="00E07455" w:rsidP="006D7502">
                      <w:pPr>
                        <w:spacing w:line="720" w:lineRule="auto"/>
                        <w:jc w:val="center"/>
                        <w:rPr>
                          <w:rFonts w:ascii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 w:cs="Arial"/>
                          <w:sz w:val="19"/>
                          <w:szCs w:val="19"/>
                        </w:rPr>
                        <w:t>Follow-Up Visit (Stage)</w:t>
                      </w:r>
                    </w:p>
                    <w:p w:rsidR="000D1B00" w:rsidRDefault="000D1B00" w:rsidP="000D1B00">
                      <w:pPr>
                        <w:spacing w:line="240" w:lineRule="auto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23EB8"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53114" behindDoc="0" locked="0" layoutInCell="1" allowOverlap="1" wp14:anchorId="05BAE579" wp14:editId="6E0203A8">
                <wp:simplePos x="0" y="0"/>
                <wp:positionH relativeFrom="column">
                  <wp:posOffset>4866557</wp:posOffset>
                </wp:positionH>
                <wp:positionV relativeFrom="paragraph">
                  <wp:posOffset>773320</wp:posOffset>
                </wp:positionV>
                <wp:extent cx="404495" cy="262255"/>
                <wp:effectExtent l="0" t="0" r="0" b="4445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495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5F86" w:rsidRPr="004D508F" w:rsidRDefault="00D65F86" w:rsidP="00D65F86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4D508F">
                              <w:rPr>
                                <w:rFonts w:ascii="Arial" w:hAnsi="Arial" w:cs="Arial"/>
                              </w:rPr>
                              <w:t>(</w:t>
                            </w:r>
                            <w:r w:rsidR="00233D5D">
                              <w:rPr>
                                <w:rFonts w:ascii="Arial" w:hAnsi="Arial" w:cs="Arial"/>
                              </w:rPr>
                              <w:t>+</w:t>
                            </w:r>
                            <w:r w:rsidRPr="004D508F">
                              <w:rPr>
                                <w:rFonts w:ascii="Arial" w:hAnsi="Arial" w:cs="Arial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AE579" id="_x0000_s1037" type="#_x0000_t202" style="position:absolute;margin-left:383.2pt;margin-top:60.9pt;width:31.85pt;height:20.65pt;z-index:25165311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" stroked="f">
                <v:textbox>
                  <w:txbxContent>
                    <w:p w:rsidR="00D65F86" w:rsidRPr="004D508F" w:rsidRDefault="00D65F86" w:rsidP="00D65F86">
                      <w:pPr>
                        <w:rPr>
                          <w:rFonts w:ascii="Arial" w:hAnsi="Arial" w:cs="Arial"/>
                        </w:rPr>
                      </w:pPr>
                      <w:r w:rsidRPr="004D508F">
                        <w:rPr>
                          <w:rFonts w:ascii="Arial" w:hAnsi="Arial" w:cs="Arial"/>
                        </w:rPr>
                        <w:t>(</w:t>
                      </w:r>
                      <w:r w:rsidR="00233D5D">
                        <w:rPr>
                          <w:rFonts w:ascii="Arial" w:hAnsi="Arial" w:cs="Arial"/>
                        </w:rPr>
                        <w:t>+</w:t>
                      </w:r>
                      <w:r w:rsidRPr="004D508F">
                        <w:rPr>
                          <w:rFonts w:ascii="Arial" w:hAnsi="Arial" w:cs="Arial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23EB8" w:rsidRPr="00B95826"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C4F0580" wp14:editId="6E92C182">
                <wp:simplePos x="0" y="0"/>
                <wp:positionH relativeFrom="column">
                  <wp:posOffset>679837</wp:posOffset>
                </wp:positionH>
                <wp:positionV relativeFrom="paragraph">
                  <wp:posOffset>509517</wp:posOffset>
                </wp:positionV>
                <wp:extent cx="2353586" cy="1224391"/>
                <wp:effectExtent l="38100" t="0" r="27940" b="52070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53586" cy="122439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33BF0" id="Straight Arrow Connector 11" o:spid="_x0000_s1026" type="#_x0000_t32" style="position:absolute;margin-left:53.55pt;margin-top:40.1pt;width:185.3pt;height:96.4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" strokecolor="black [3200]" strokeweight=".5pt">
                <v:stroke endarrow="block" joinstyle="miter"/>
              </v:shape>
            </w:pict>
          </mc:Fallback>
        </mc:AlternateContent>
      </w:r>
      <w:r w:rsidR="001031D9"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52089" behindDoc="0" locked="0" layoutInCell="1" allowOverlap="1" wp14:anchorId="6850B9CC" wp14:editId="7BF4BBD8">
                <wp:simplePos x="0" y="0"/>
                <wp:positionH relativeFrom="column">
                  <wp:posOffset>2580005</wp:posOffset>
                </wp:positionH>
                <wp:positionV relativeFrom="paragraph">
                  <wp:posOffset>795655</wp:posOffset>
                </wp:positionV>
                <wp:extent cx="413385" cy="285750"/>
                <wp:effectExtent l="0" t="0" r="5715" b="0"/>
                <wp:wrapSquare wrapText="bothSides"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3B4F" w:rsidRPr="004D508F" w:rsidRDefault="007E3B4F" w:rsidP="007E3B4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4D508F">
                              <w:rPr>
                                <w:rFonts w:ascii="Arial" w:hAnsi="Arial" w:cs="Arial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</w:rPr>
                              <w:t>-</w:t>
                            </w:r>
                            <w:r w:rsidRPr="004D508F">
                              <w:rPr>
                                <w:rFonts w:ascii="Arial" w:hAnsi="Arial" w:cs="Arial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0B9CC" id="_x0000_s1038" type="#_x0000_t202" style="position:absolute;margin-left:203.15pt;margin-top:62.65pt;width:32.55pt;height:22.5pt;z-index:25165208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" stroked="f">
                <v:textbox>
                  <w:txbxContent>
                    <w:p w:rsidR="007E3B4F" w:rsidRPr="004D508F" w:rsidRDefault="007E3B4F" w:rsidP="007E3B4F">
                      <w:pPr>
                        <w:rPr>
                          <w:rFonts w:ascii="Arial" w:hAnsi="Arial" w:cs="Arial"/>
                        </w:rPr>
                      </w:pPr>
                      <w:r w:rsidRPr="004D508F">
                        <w:rPr>
                          <w:rFonts w:ascii="Arial" w:hAnsi="Arial" w:cs="Arial"/>
                        </w:rPr>
                        <w:t>(</w:t>
                      </w:r>
                      <w:r>
                        <w:rPr>
                          <w:rFonts w:ascii="Arial" w:hAnsi="Arial" w:cs="Arial"/>
                        </w:rPr>
                        <w:t>-</w:t>
                      </w:r>
                      <w:r w:rsidRPr="004D508F">
                        <w:rPr>
                          <w:rFonts w:ascii="Arial" w:hAnsi="Arial" w:cs="Arial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031D9"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2CBD3A5C" wp14:editId="7274B868">
                <wp:simplePos x="0" y="0"/>
                <wp:positionH relativeFrom="column">
                  <wp:posOffset>4603088</wp:posOffset>
                </wp:positionH>
                <wp:positionV relativeFrom="paragraph">
                  <wp:posOffset>1647577</wp:posOffset>
                </wp:positionV>
                <wp:extent cx="389255" cy="254000"/>
                <wp:effectExtent l="0" t="0" r="0" b="0"/>
                <wp:wrapSquare wrapText="bothSides"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55" cy="25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3DF1" w:rsidRPr="004D508F" w:rsidRDefault="00233D5D" w:rsidP="00683DF1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(-</w:t>
                            </w:r>
                            <w:r w:rsidR="00683DF1">
                              <w:rPr>
                                <w:rFonts w:ascii="Arial" w:hAnsi="Arial" w:cs="Arial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D3A5C" id="_x0000_s1039" type="#_x0000_t202" style="position:absolute;margin-left:362.45pt;margin-top:129.75pt;width:30.65pt;height:20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" stroked="f">
                <v:textbox>
                  <w:txbxContent>
                    <w:p w:rsidR="00683DF1" w:rsidRPr="004D508F" w:rsidRDefault="00233D5D" w:rsidP="00683DF1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(-</w:t>
                      </w:r>
                      <w:r w:rsidR="00683DF1">
                        <w:rPr>
                          <w:rFonts w:ascii="Arial" w:hAnsi="Arial" w:cs="Arial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031D9" w:rsidRPr="00B95826"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36D1E2F" wp14:editId="3C2BD973">
                <wp:simplePos x="0" y="0"/>
                <wp:positionH relativeFrom="column">
                  <wp:posOffset>4639585</wp:posOffset>
                </wp:positionH>
                <wp:positionV relativeFrom="paragraph">
                  <wp:posOffset>1535237</wp:posOffset>
                </wp:positionV>
                <wp:extent cx="1765079" cy="174294"/>
                <wp:effectExtent l="0" t="0" r="83185" b="9271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65079" cy="17429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AD38C" id="Straight Arrow Connector 15" o:spid="_x0000_s1026" type="#_x0000_t32" style="position:absolute;margin-left:365.3pt;margin-top:120.9pt;width:139pt;height:13.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" strokecolor="black [3200]" strokeweight=".5pt">
                <v:stroke endarrow="block" joinstyle="miter"/>
              </v:shape>
            </w:pict>
          </mc:Fallback>
        </mc:AlternateContent>
      </w:r>
      <w:r w:rsidR="001031D9"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51064" behindDoc="0" locked="0" layoutInCell="1" allowOverlap="1" wp14:anchorId="6B3124BC" wp14:editId="575B3BB4">
                <wp:simplePos x="0" y="0"/>
                <wp:positionH relativeFrom="column">
                  <wp:posOffset>4880337</wp:posOffset>
                </wp:positionH>
                <wp:positionV relativeFrom="paragraph">
                  <wp:posOffset>1274445</wp:posOffset>
                </wp:positionV>
                <wp:extent cx="404495" cy="262255"/>
                <wp:effectExtent l="0" t="0" r="0" b="4445"/>
                <wp:wrapSquare wrapText="bothSides"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495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3B4F" w:rsidRPr="004D508F" w:rsidRDefault="007E3B4F" w:rsidP="007E3B4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4D508F">
                              <w:rPr>
                                <w:rFonts w:ascii="Arial" w:hAnsi="Arial" w:cs="Arial"/>
                              </w:rPr>
                              <w:t>(</w:t>
                            </w:r>
                            <w:r w:rsidR="00233D5D">
                              <w:rPr>
                                <w:rFonts w:ascii="Arial" w:hAnsi="Arial" w:cs="Arial"/>
                              </w:rPr>
                              <w:t>+</w:t>
                            </w:r>
                            <w:r w:rsidRPr="004D508F">
                              <w:rPr>
                                <w:rFonts w:ascii="Arial" w:hAnsi="Arial" w:cs="Arial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124BC" id="_x0000_s1040" type="#_x0000_t202" style="position:absolute;margin-left:384.3pt;margin-top:100.35pt;width:31.85pt;height:20.65pt;z-index:251651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" stroked="f">
                <v:textbox>
                  <w:txbxContent>
                    <w:p w:rsidR="007E3B4F" w:rsidRPr="004D508F" w:rsidRDefault="007E3B4F" w:rsidP="007E3B4F">
                      <w:pPr>
                        <w:rPr>
                          <w:rFonts w:ascii="Arial" w:hAnsi="Arial" w:cs="Arial"/>
                        </w:rPr>
                      </w:pPr>
                      <w:r w:rsidRPr="004D508F">
                        <w:rPr>
                          <w:rFonts w:ascii="Arial" w:hAnsi="Arial" w:cs="Arial"/>
                        </w:rPr>
                        <w:t>(</w:t>
                      </w:r>
                      <w:r w:rsidR="00233D5D">
                        <w:rPr>
                          <w:rFonts w:ascii="Arial" w:hAnsi="Arial" w:cs="Arial"/>
                        </w:rPr>
                        <w:t>+</w:t>
                      </w:r>
                      <w:r w:rsidRPr="004D508F">
                        <w:rPr>
                          <w:rFonts w:ascii="Arial" w:hAnsi="Arial" w:cs="Arial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95826" w:rsidRPr="00B95826"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E19E755" wp14:editId="52CC9726">
                <wp:simplePos x="0" y="0"/>
                <wp:positionH relativeFrom="column">
                  <wp:posOffset>4527405</wp:posOffset>
                </wp:positionH>
                <wp:positionV relativeFrom="paragraph">
                  <wp:posOffset>1032145</wp:posOffset>
                </wp:positionV>
                <wp:extent cx="1947462" cy="603691"/>
                <wp:effectExtent l="0" t="0" r="91440" b="6350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47462" cy="60369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A4136" id="Straight Arrow Connector 14" o:spid="_x0000_s1026" type="#_x0000_t32" style="position:absolute;margin-left:356.5pt;margin-top:81.25pt;width:153.35pt;height:47.5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" strokecolor="black [3200]" strokeweight=".5pt">
                <v:stroke endarrow="block" joinstyle="miter"/>
              </v:shape>
            </w:pict>
          </mc:Fallback>
        </mc:AlternateContent>
      </w:r>
      <w:r w:rsidR="00B95826"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47989" behindDoc="0" locked="0" layoutInCell="1" allowOverlap="1" wp14:anchorId="3B2E8C32" wp14:editId="03C520E6">
                <wp:simplePos x="0" y="0"/>
                <wp:positionH relativeFrom="column">
                  <wp:posOffset>2480599</wp:posOffset>
                </wp:positionH>
                <wp:positionV relativeFrom="paragraph">
                  <wp:posOffset>2577927</wp:posOffset>
                </wp:positionV>
                <wp:extent cx="619760" cy="285750"/>
                <wp:effectExtent l="0" t="0" r="8890" b="0"/>
                <wp:wrapSquare wrapText="bothSides"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3D5D" w:rsidRPr="004D508F" w:rsidRDefault="00233D5D" w:rsidP="00233D5D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(+)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E8C32" id="_x0000_s1041" type="#_x0000_t202" style="position:absolute;margin-left:195.3pt;margin-top:203pt;width:48.8pt;height:22.5pt;z-index:25164798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" stroked="f">
                <v:textbox>
                  <w:txbxContent>
                    <w:p w:rsidR="00233D5D" w:rsidRPr="004D508F" w:rsidRDefault="00233D5D" w:rsidP="00233D5D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(+)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D7502" w:rsidRPr="00B95826"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DAA6B2B" wp14:editId="6DDE3BD7">
                <wp:simplePos x="0" y="0"/>
                <wp:positionH relativeFrom="column">
                  <wp:posOffset>4794638</wp:posOffset>
                </wp:positionH>
                <wp:positionV relativeFrom="paragraph">
                  <wp:posOffset>550711</wp:posOffset>
                </wp:positionV>
                <wp:extent cx="1844122" cy="1128864"/>
                <wp:effectExtent l="0" t="0" r="80010" b="52705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44122" cy="112886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570ED" id="Straight Arrow Connector 13" o:spid="_x0000_s1026" type="#_x0000_t32" style="position:absolute;margin-left:377.55pt;margin-top:43.35pt;width:145.2pt;height:88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" strokecolor="black [3200]" strokeweight=".5pt">
                <v:stroke endarrow="block" joinstyle="miter"/>
              </v:shape>
            </w:pict>
          </mc:Fallback>
        </mc:AlternateContent>
      </w:r>
      <w:r w:rsidR="006D7502"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213967</wp:posOffset>
                </wp:positionH>
                <wp:positionV relativeFrom="paragraph">
                  <wp:posOffset>1997655</wp:posOffset>
                </wp:positionV>
                <wp:extent cx="532130" cy="294005"/>
                <wp:effectExtent l="0" t="0" r="127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130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1B00" w:rsidRPr="007B0238" w:rsidRDefault="000D1B00" w:rsidP="000D1B00">
                            <w:pPr>
                              <w:rPr>
                                <w:rFonts w:ascii="Arial" w:hAnsi="Arial" w:cs="Arial"/>
                                <w:sz w:val="21"/>
                                <w:szCs w:val="21"/>
                              </w:rPr>
                            </w:pPr>
                            <w:r w:rsidRPr="007B0238">
                              <w:rPr>
                                <w:rFonts w:ascii="Arial" w:hAnsi="Arial" w:cs="Arial"/>
                                <w:sz w:val="21"/>
                                <w:szCs w:val="21"/>
                              </w:rPr>
                              <w:t>PM</w:t>
                            </w:r>
                            <w:r w:rsidRPr="007B0238">
                              <w:rPr>
                                <w:rFonts w:ascii="Arial" w:hAnsi="Arial" w:cs="Arial"/>
                                <w:sz w:val="21"/>
                                <w:szCs w:val="21"/>
                                <w:vertAlign w:val="subscript"/>
                              </w:rPr>
                              <w:t xml:space="preserve">2.5 </w:t>
                            </w:r>
                          </w:p>
                          <w:p w:rsidR="000D1B00" w:rsidRDefault="000D1B0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16.85pt;margin-top:157.3pt;width:41.9pt;height:23.1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" stroked="f">
                <v:textbox>
                  <w:txbxContent>
                    <w:p w:rsidR="000D1B00" w:rsidRPr="007B0238" w:rsidRDefault="000D1B00" w:rsidP="000D1B00">
                      <w:pPr>
                        <w:rPr>
                          <w:rFonts w:ascii="Arial" w:hAnsi="Arial" w:cs="Arial"/>
                          <w:sz w:val="21"/>
                          <w:szCs w:val="21"/>
                        </w:rPr>
                      </w:pPr>
                      <w:r w:rsidRPr="007B0238">
                        <w:rPr>
                          <w:rFonts w:ascii="Arial" w:hAnsi="Arial" w:cs="Arial"/>
                          <w:sz w:val="21"/>
                          <w:szCs w:val="21"/>
                        </w:rPr>
                        <w:t>PM</w:t>
                      </w:r>
                      <w:r w:rsidRPr="007B0238">
                        <w:rPr>
                          <w:rFonts w:ascii="Arial" w:hAnsi="Arial" w:cs="Arial"/>
                          <w:sz w:val="21"/>
                          <w:szCs w:val="21"/>
                          <w:vertAlign w:val="subscript"/>
                        </w:rPr>
                        <w:t xml:space="preserve">2.5 </w:t>
                      </w:r>
                    </w:p>
                    <w:p w:rsidR="000D1B00" w:rsidRDefault="000D1B00"/>
                  </w:txbxContent>
                </v:textbox>
                <w10:wrap type="square"/>
              </v:shape>
            </w:pict>
          </mc:Fallback>
        </mc:AlternateContent>
      </w:r>
      <w:r w:rsidR="006D7502" w:rsidRPr="00B95826">
        <w:rPr>
          <w:b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49D46AC" wp14:editId="50AD2C72">
                <wp:simplePos x="0" y="0"/>
                <wp:positionH relativeFrom="margin">
                  <wp:posOffset>6471450</wp:posOffset>
                </wp:positionH>
                <wp:positionV relativeFrom="paragraph">
                  <wp:posOffset>1901659</wp:posOffset>
                </wp:positionV>
                <wp:extent cx="1621790" cy="294005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1790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1B00" w:rsidRPr="007B0238" w:rsidRDefault="000D1B00" w:rsidP="000D1B00">
                            <w:pPr>
                              <w:rPr>
                                <w:rFonts w:ascii="Arial" w:hAnsi="Arial" w:cs="Arial"/>
                                <w:sz w:val="21"/>
                                <w:szCs w:val="21"/>
                              </w:rPr>
                            </w:pPr>
                            <w:r w:rsidRPr="007B0238">
                              <w:rPr>
                                <w:rFonts w:ascii="Arial" w:hAnsi="Arial" w:cs="Arial"/>
                                <w:sz w:val="21"/>
                                <w:szCs w:val="21"/>
                              </w:rPr>
                              <w:t>Cardiometabolic Health</w:t>
                            </w:r>
                          </w:p>
                          <w:p w:rsidR="000D1B00" w:rsidRDefault="000D1B00" w:rsidP="000D1B0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9D46AC" id="_x0000_s1043" type="#_x0000_t202" style="position:absolute;margin-left:509.55pt;margin-top:149.75pt;width:127.7pt;height:23.1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" stroked="f">
                <v:textbox>
                  <w:txbxContent>
                    <w:p w:rsidR="000D1B00" w:rsidRPr="007B0238" w:rsidRDefault="000D1B00" w:rsidP="000D1B00">
                      <w:pPr>
                        <w:rPr>
                          <w:rFonts w:ascii="Arial" w:hAnsi="Arial" w:cs="Arial"/>
                          <w:sz w:val="21"/>
                          <w:szCs w:val="21"/>
                        </w:rPr>
                      </w:pPr>
                      <w:r w:rsidRPr="007B0238">
                        <w:rPr>
                          <w:rFonts w:ascii="Arial" w:hAnsi="Arial" w:cs="Arial"/>
                          <w:sz w:val="21"/>
                          <w:szCs w:val="21"/>
                        </w:rPr>
                        <w:t>Cardiometabolic Health</w:t>
                      </w:r>
                    </w:p>
                    <w:p w:rsidR="000D1B00" w:rsidRDefault="000D1B00" w:rsidP="000D1B00"/>
                  </w:txbxContent>
                </v:textbox>
                <w10:wrap type="square" anchorx="margin"/>
              </v:shape>
            </w:pict>
          </mc:Fallback>
        </mc:AlternateContent>
      </w:r>
      <w:r w:rsidR="006D7502" w:rsidRPr="00B95826">
        <w:rPr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1271960</wp:posOffset>
                </wp:positionH>
                <wp:positionV relativeFrom="paragraph">
                  <wp:posOffset>2084236</wp:posOffset>
                </wp:positionV>
                <wp:extent cx="5017274" cy="45719"/>
                <wp:effectExtent l="0" t="76200" r="12065" b="50165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17274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0D438" id="Straight Arrow Connector 3" o:spid="_x0000_s1026" type="#_x0000_t32" style="position:absolute;margin-left:100.15pt;margin-top:164.1pt;width:395.05pt;height:3.6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" strokecolor="black [3200]" strokeweight=".5pt">
                <v:stroke endarrow="block" joinstyle="miter"/>
              </v:shape>
            </w:pict>
          </mc:Fallback>
        </mc:AlternateContent>
      </w:r>
    </w:p>
    <w:p w:rsidR="004151CC" w:rsidRPr="007B0238" w:rsidRDefault="004151CC" w:rsidP="004151CC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Pr="00700FE8">
        <w:rPr>
          <w:rFonts w:ascii="Arial" w:hAnsi="Arial" w:cs="Arial"/>
          <w:b/>
        </w:rPr>
        <w:t xml:space="preserve">Figure </w:t>
      </w:r>
      <w:r w:rsidR="00692CCF">
        <w:rPr>
          <w:rFonts w:ascii="Arial" w:hAnsi="Arial" w:cs="Arial"/>
          <w:b/>
        </w:rPr>
        <w:t>3</w:t>
      </w:r>
      <w:r w:rsidRPr="00700FE8">
        <w:rPr>
          <w:rFonts w:ascii="Arial" w:hAnsi="Arial" w:cs="Arial"/>
          <w:b/>
        </w:rPr>
        <w:t>.</w:t>
      </w:r>
      <w:r w:rsidRPr="00700FE8">
        <w:rPr>
          <w:rFonts w:ascii="Arial" w:hAnsi="Arial" w:cs="Arial"/>
          <w:b/>
          <w:noProof/>
        </w:rPr>
        <w:t xml:space="preserve"> </w:t>
      </w:r>
      <w:r w:rsidR="00700FE8" w:rsidRPr="00700FE8">
        <w:rPr>
          <w:rFonts w:ascii="Arial" w:hAnsi="Arial" w:cs="Arial"/>
          <w:b/>
          <w:noProof/>
        </w:rPr>
        <w:t>PM</w:t>
      </w:r>
      <w:r w:rsidR="00700FE8" w:rsidRPr="00700FE8">
        <w:rPr>
          <w:rFonts w:ascii="Arial" w:hAnsi="Arial" w:cs="Arial"/>
          <w:b/>
          <w:noProof/>
          <w:vertAlign w:val="subscript"/>
        </w:rPr>
        <w:t>2.5</w:t>
      </w:r>
      <w:r w:rsidR="00C23EB8">
        <w:rPr>
          <w:rFonts w:ascii="Arial" w:hAnsi="Arial" w:cs="Arial"/>
          <w:b/>
          <w:noProof/>
        </w:rPr>
        <w:t xml:space="preserve"> Exposure Levels during and around Pregnancy from 2 Months P</w:t>
      </w:r>
      <w:r w:rsidR="00700FE8" w:rsidRPr="00700FE8">
        <w:rPr>
          <w:rFonts w:ascii="Arial" w:hAnsi="Arial" w:cs="Arial"/>
          <w:b/>
          <w:noProof/>
        </w:rPr>
        <w:t xml:space="preserve">rior to </w:t>
      </w:r>
      <w:r w:rsidR="00C23EB8">
        <w:rPr>
          <w:rFonts w:ascii="Arial" w:hAnsi="Arial" w:cs="Arial"/>
          <w:b/>
          <w:noProof/>
        </w:rPr>
        <w:t>Last Menstrual Period (LMP) to 22 M</w:t>
      </w:r>
      <w:r w:rsidR="00700FE8" w:rsidRPr="00700FE8">
        <w:rPr>
          <w:rFonts w:ascii="Arial" w:hAnsi="Arial" w:cs="Arial"/>
          <w:b/>
          <w:noProof/>
        </w:rPr>
        <w:t>onths after LMP.</w:t>
      </w:r>
    </w:p>
    <w:p w:rsidR="000D1B00" w:rsidRDefault="00382317">
      <w:pPr>
        <w:rPr>
          <w:b/>
        </w:rPr>
      </w:pPr>
      <w:r>
        <w:rPr>
          <w:noProof/>
        </w:rPr>
        <w:drawing>
          <wp:inline distT="0" distB="0" distL="0" distR="0" wp14:anchorId="4C6426A0" wp14:editId="30DD1C1F">
            <wp:extent cx="6858000" cy="374078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Default="00D5682C">
      <w:pPr>
        <w:rPr>
          <w:b/>
        </w:rPr>
      </w:pPr>
    </w:p>
    <w:p w:rsidR="00D5682C" w:rsidRPr="00FD0249" w:rsidRDefault="00240542" w:rsidP="00AF58E8">
      <w:pPr>
        <w:spacing w:before="240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="00D5682C" w:rsidRPr="00D60DDE">
        <w:rPr>
          <w:rFonts w:ascii="Arial" w:hAnsi="Arial" w:cs="Arial"/>
          <w:b/>
        </w:rPr>
        <w:t xml:space="preserve">Figure </w:t>
      </w:r>
      <w:r w:rsidR="00D5682C">
        <w:rPr>
          <w:rFonts w:ascii="Arial" w:hAnsi="Arial" w:cs="Arial"/>
          <w:b/>
        </w:rPr>
        <w:t>4</w:t>
      </w:r>
      <w:r w:rsidR="00D5682C" w:rsidRPr="00D60DDE">
        <w:rPr>
          <w:rFonts w:ascii="Arial" w:hAnsi="Arial" w:cs="Arial"/>
          <w:b/>
        </w:rPr>
        <w:t>.</w:t>
      </w:r>
      <w:r w:rsidR="00D5682C" w:rsidRPr="00CE1492">
        <w:rPr>
          <w:rFonts w:ascii="Arial" w:hAnsi="Arial" w:cs="Arial"/>
        </w:rPr>
        <w:t xml:space="preserve"> </w:t>
      </w:r>
      <w:r w:rsidR="004D36BC">
        <w:rPr>
          <w:rFonts w:ascii="Arial" w:hAnsi="Arial" w:cs="Arial"/>
        </w:rPr>
        <w:t>Sensitivity analyses</w:t>
      </w:r>
      <w:r w:rsidR="00F6754C">
        <w:rPr>
          <w:rFonts w:ascii="Arial" w:hAnsi="Arial" w:cs="Arial"/>
        </w:rPr>
        <w:t xml:space="preserve"> for anthropometric measures </w:t>
      </w:r>
      <w:r w:rsidR="004D36BC">
        <w:rPr>
          <w:rFonts w:ascii="Arial" w:hAnsi="Arial" w:cs="Arial"/>
        </w:rPr>
        <w:t xml:space="preserve">showing </w:t>
      </w:r>
      <w:r w:rsidR="00F6754C">
        <w:rPr>
          <w:rFonts w:ascii="Arial" w:hAnsi="Arial" w:cs="Arial"/>
        </w:rPr>
        <w:t xml:space="preserve">overlaying plots with </w:t>
      </w:r>
      <w:r w:rsidR="004D36BC">
        <w:rPr>
          <w:rFonts w:ascii="Arial" w:hAnsi="Arial" w:cs="Arial"/>
        </w:rPr>
        <w:t xml:space="preserve">original </w:t>
      </w:r>
      <w:r w:rsidR="004D36BC" w:rsidRPr="0052048A">
        <w:rPr>
          <w:rFonts w:ascii="Arial" w:hAnsi="Arial" w:cs="Arial"/>
        </w:rPr>
        <w:t xml:space="preserve">distributed lag </w:t>
      </w:r>
      <w:r w:rsidR="004D36BC">
        <w:rPr>
          <w:rFonts w:ascii="Arial" w:hAnsi="Arial" w:cs="Arial"/>
        </w:rPr>
        <w:t xml:space="preserve">interaction </w:t>
      </w:r>
      <w:r w:rsidR="004D36BC" w:rsidRPr="0052048A">
        <w:rPr>
          <w:rFonts w:ascii="Arial" w:hAnsi="Arial" w:cs="Arial"/>
        </w:rPr>
        <w:t>models</w:t>
      </w:r>
      <w:r w:rsidR="00C1101C">
        <w:rPr>
          <w:rFonts w:ascii="Arial" w:hAnsi="Arial" w:cs="Arial"/>
        </w:rPr>
        <w:t xml:space="preserve"> (DLIMs)</w:t>
      </w:r>
      <w:r w:rsidR="004D36BC" w:rsidRPr="0052048A">
        <w:rPr>
          <w:rFonts w:ascii="Arial" w:hAnsi="Arial" w:cs="Arial"/>
        </w:rPr>
        <w:t xml:space="preserve"> </w:t>
      </w:r>
      <w:r w:rsidR="004D36BC">
        <w:rPr>
          <w:rFonts w:ascii="Arial" w:hAnsi="Arial" w:cs="Arial"/>
        </w:rPr>
        <w:t>controlling for</w:t>
      </w:r>
      <w:r w:rsidR="00C1101C">
        <w:rPr>
          <w:rFonts w:ascii="Arial" w:hAnsi="Arial" w:cs="Arial"/>
        </w:rPr>
        <w:t xml:space="preserve"> pre-pregnancy</w:t>
      </w:r>
      <w:r w:rsidR="004D36BC">
        <w:rPr>
          <w:rFonts w:ascii="Arial" w:hAnsi="Arial" w:cs="Arial"/>
        </w:rPr>
        <w:t xml:space="preserve"> body mass index (BMI)</w:t>
      </w:r>
      <w:r w:rsidR="00C1101C">
        <w:rPr>
          <w:rFonts w:ascii="Arial" w:hAnsi="Arial" w:cs="Arial"/>
        </w:rPr>
        <w:t xml:space="preserve"> in gray color and DLIMs not controlling for BMI as a covariate in blue color.</w:t>
      </w:r>
      <w:r w:rsidR="004D36BC">
        <w:rPr>
          <w:rFonts w:ascii="Arial" w:hAnsi="Arial" w:cs="Arial"/>
        </w:rPr>
        <w:t xml:space="preserve"> </w:t>
      </w:r>
      <w:r w:rsidR="00C1101C">
        <w:rPr>
          <w:rFonts w:ascii="Arial" w:hAnsi="Arial" w:cs="Arial"/>
        </w:rPr>
        <w:t>All models</w:t>
      </w:r>
      <w:r w:rsidR="00C1101C" w:rsidRPr="00CE1492">
        <w:rPr>
          <w:rFonts w:ascii="Arial" w:hAnsi="Arial" w:cs="Arial"/>
        </w:rPr>
        <w:t xml:space="preserve"> were </w:t>
      </w:r>
      <w:r w:rsidR="00C1101C">
        <w:rPr>
          <w:rFonts w:ascii="Arial" w:hAnsi="Arial" w:cs="Arial"/>
        </w:rPr>
        <w:t xml:space="preserve">additionally </w:t>
      </w:r>
      <w:r w:rsidR="00C1101C" w:rsidRPr="00CE1492">
        <w:rPr>
          <w:rFonts w:ascii="Arial" w:hAnsi="Arial" w:cs="Arial"/>
        </w:rPr>
        <w:t>adjusted for age, socio-economic status, smoking during pregnancy, marital status, parity</w:t>
      </w:r>
      <w:r w:rsidR="00C1101C">
        <w:rPr>
          <w:rFonts w:ascii="Arial" w:hAnsi="Arial" w:cs="Arial"/>
        </w:rPr>
        <w:t xml:space="preserve"> at enrollment</w:t>
      </w:r>
      <w:r w:rsidR="00C1101C" w:rsidRPr="00CE1492">
        <w:rPr>
          <w:rFonts w:ascii="Arial" w:hAnsi="Arial" w:cs="Arial"/>
        </w:rPr>
        <w:t>, meteorological season, cardiometabolic medications, alcohol intake</w:t>
      </w:r>
      <w:r w:rsidR="00C1101C">
        <w:rPr>
          <w:rFonts w:ascii="Arial" w:hAnsi="Arial" w:cs="Arial"/>
        </w:rPr>
        <w:t>, multiple pregnancies throughout follow-up</w:t>
      </w:r>
      <w:r w:rsidR="00AF58E8">
        <w:rPr>
          <w:rFonts w:ascii="Arial" w:hAnsi="Arial" w:cs="Arial"/>
        </w:rPr>
        <w:t xml:space="preserve">, stage, </w:t>
      </w:r>
      <w:r w:rsidR="00A75B46">
        <w:rPr>
          <w:rFonts w:ascii="Arial" w:hAnsi="Arial" w:cs="Arial"/>
        </w:rPr>
        <w:t>and follow-up time in months</w:t>
      </w:r>
      <w:r w:rsidR="00A75B46" w:rsidRPr="00C61CBA">
        <w:rPr>
          <w:rFonts w:ascii="Arial" w:hAnsi="Arial" w:cs="Arial"/>
        </w:rPr>
        <w:t xml:space="preserve"> squared to allow for a nonlinear effect</w:t>
      </w:r>
      <w:r w:rsidR="00C1101C" w:rsidRPr="00CE1492">
        <w:rPr>
          <w:rFonts w:ascii="Arial" w:hAnsi="Arial" w:cs="Arial"/>
        </w:rPr>
        <w:t xml:space="preserve">. </w:t>
      </w:r>
      <w:r w:rsidR="00D5682C" w:rsidRPr="00CE1492">
        <w:rPr>
          <w:rFonts w:ascii="Arial" w:hAnsi="Arial" w:cs="Arial"/>
        </w:rPr>
        <w:t>Estimates of the association</w:t>
      </w:r>
      <w:r w:rsidR="00D25F21">
        <w:rPr>
          <w:rFonts w:ascii="Arial" w:hAnsi="Arial" w:cs="Arial"/>
        </w:rPr>
        <w:t xml:space="preserve"> </w:t>
      </w:r>
      <w:r w:rsidR="00D5682C" w:rsidRPr="00CE1492">
        <w:rPr>
          <w:rFonts w:ascii="Arial" w:hAnsi="Arial" w:cs="Arial"/>
        </w:rPr>
        <w:t>and 95</w:t>
      </w:r>
      <w:r w:rsidR="00D25F21">
        <w:rPr>
          <w:rFonts w:ascii="Arial" w:hAnsi="Arial" w:cs="Arial"/>
        </w:rPr>
        <w:t>% confidence interval (95% CI)</w:t>
      </w:r>
      <w:r w:rsidR="00D5682C" w:rsidRPr="00CE1492">
        <w:rPr>
          <w:rFonts w:ascii="Arial" w:hAnsi="Arial" w:cs="Arial"/>
        </w:rPr>
        <w:t xml:space="preserve"> between monthly PM</w:t>
      </w:r>
      <w:r w:rsidR="00D5682C" w:rsidRPr="00CE1492">
        <w:rPr>
          <w:rFonts w:ascii="Arial" w:hAnsi="Arial" w:cs="Arial"/>
          <w:vertAlign w:val="subscript"/>
        </w:rPr>
        <w:t xml:space="preserve">2.5 </w:t>
      </w:r>
      <w:r w:rsidR="00D5682C" w:rsidRPr="00CE1492">
        <w:rPr>
          <w:rFonts w:ascii="Arial" w:hAnsi="Arial" w:cs="Arial"/>
        </w:rPr>
        <w:t>exposure and anthropometric measures Body Mass Index (B</w:t>
      </w:r>
      <w:r w:rsidR="004D36BC">
        <w:rPr>
          <w:rFonts w:ascii="Arial" w:hAnsi="Arial" w:cs="Arial"/>
        </w:rPr>
        <w:t xml:space="preserve">MI), Waist Circumference (WC), </w:t>
      </w:r>
      <w:r w:rsidR="00D5682C">
        <w:rPr>
          <w:rFonts w:ascii="Arial" w:hAnsi="Arial" w:cs="Arial"/>
        </w:rPr>
        <w:t>b</w:t>
      </w:r>
      <w:r w:rsidR="00D5682C" w:rsidRPr="00CE1492">
        <w:rPr>
          <w:rFonts w:ascii="Arial" w:hAnsi="Arial" w:cs="Arial"/>
        </w:rPr>
        <w:t xml:space="preserve">ody </w:t>
      </w:r>
      <w:r w:rsidR="00D5682C">
        <w:rPr>
          <w:rFonts w:ascii="Arial" w:hAnsi="Arial" w:cs="Arial"/>
        </w:rPr>
        <w:t>f</w:t>
      </w:r>
      <w:r w:rsidR="00D5682C" w:rsidRPr="00CE1492">
        <w:rPr>
          <w:rFonts w:ascii="Arial" w:hAnsi="Arial" w:cs="Arial"/>
        </w:rPr>
        <w:t>at</w:t>
      </w:r>
      <w:r w:rsidR="00D5682C" w:rsidRPr="000436FD">
        <w:rPr>
          <w:rFonts w:ascii="Arial" w:hAnsi="Arial" w:cs="Arial"/>
        </w:rPr>
        <w:t xml:space="preserve"> </w:t>
      </w:r>
      <w:r w:rsidR="00D5682C">
        <w:rPr>
          <w:rFonts w:ascii="Arial" w:hAnsi="Arial" w:cs="Arial"/>
        </w:rPr>
        <w:t>p</w:t>
      </w:r>
      <w:r w:rsidR="00D5682C" w:rsidRPr="00CE1492">
        <w:rPr>
          <w:rFonts w:ascii="Arial" w:hAnsi="Arial" w:cs="Arial"/>
        </w:rPr>
        <w:t xml:space="preserve">ercentage at 48, 72, and 96 months after parturition using </w:t>
      </w:r>
      <w:r w:rsidR="00D5682C" w:rsidRPr="0052048A">
        <w:rPr>
          <w:rFonts w:ascii="Arial" w:hAnsi="Arial" w:cs="Arial"/>
        </w:rPr>
        <w:t>DL</w:t>
      </w:r>
      <w:r w:rsidR="00D5682C">
        <w:rPr>
          <w:rFonts w:ascii="Arial" w:hAnsi="Arial" w:cs="Arial"/>
        </w:rPr>
        <w:t>I</w:t>
      </w:r>
      <w:r w:rsidR="00D5682C" w:rsidRPr="0052048A">
        <w:rPr>
          <w:rFonts w:ascii="Arial" w:hAnsi="Arial" w:cs="Arial"/>
        </w:rPr>
        <w:t>Ms</w:t>
      </w:r>
      <w:r w:rsidR="00D5682C">
        <w:rPr>
          <w:rFonts w:ascii="Arial" w:hAnsi="Arial" w:cs="Arial"/>
        </w:rPr>
        <w:t xml:space="preserve"> with penalization and non-linear modification</w:t>
      </w:r>
      <w:r w:rsidR="00D5682C" w:rsidRPr="00CE1492">
        <w:rPr>
          <w:rFonts w:ascii="Arial" w:hAnsi="Arial" w:cs="Arial"/>
        </w:rPr>
        <w:t>. Negative and positive values on the x-axis indicate months before and after last menstrual period (LMP), respectively</w:t>
      </w:r>
      <w:r w:rsidR="00D5682C" w:rsidRPr="00D60DDE">
        <w:rPr>
          <w:rFonts w:ascii="Arial" w:hAnsi="Arial" w:cs="Arial"/>
        </w:rPr>
        <w:t xml:space="preserve">. </w:t>
      </w:r>
      <w:r w:rsidR="00D5682C" w:rsidRPr="00CE1492">
        <w:rPr>
          <w:rFonts w:ascii="Arial" w:hAnsi="Arial" w:cs="Arial"/>
        </w:rPr>
        <w:t xml:space="preserve">Month 0 </w:t>
      </w:r>
      <w:r w:rsidR="00D5682C" w:rsidRPr="00D60DDE">
        <w:rPr>
          <w:rFonts w:ascii="Arial" w:hAnsi="Arial" w:cs="Arial"/>
        </w:rPr>
        <w:t>indicates the LMP month (</w:t>
      </w:r>
      <w:r w:rsidR="00D5682C" w:rsidRPr="00A14234">
        <w:rPr>
          <w:rFonts w:ascii="Arial" w:hAnsi="Arial" w:cs="Arial"/>
        </w:rPr>
        <w:t xml:space="preserve">month 0). </w:t>
      </w:r>
      <w:r w:rsidR="00D5682C" w:rsidRPr="00D60DDE">
        <w:rPr>
          <w:rFonts w:ascii="Arial" w:hAnsi="Arial" w:cs="Arial"/>
        </w:rPr>
        <w:t xml:space="preserve">Sample sizes </w:t>
      </w:r>
      <w:r w:rsidR="00D5682C">
        <w:rPr>
          <w:rFonts w:ascii="Arial" w:hAnsi="Arial" w:cs="Arial"/>
        </w:rPr>
        <w:t xml:space="preserve">for analyses with BMI were n=516 and </w:t>
      </w:r>
      <w:r w:rsidR="00D5682C" w:rsidRPr="00D60DDE">
        <w:rPr>
          <w:rFonts w:ascii="Arial" w:hAnsi="Arial" w:cs="Arial"/>
        </w:rPr>
        <w:t>sample sizes</w:t>
      </w:r>
      <w:r w:rsidR="00D5682C">
        <w:rPr>
          <w:rFonts w:ascii="Arial" w:hAnsi="Arial" w:cs="Arial"/>
        </w:rPr>
        <w:t xml:space="preserve"> for analyses with WC and body fat were n=515.</w:t>
      </w:r>
    </w:p>
    <w:p w:rsidR="00FD0249" w:rsidRDefault="00FD0249">
      <w:pPr>
        <w:rPr>
          <w:b/>
        </w:rPr>
      </w:pPr>
      <w:r>
        <w:rPr>
          <w:noProof/>
        </w:rPr>
        <w:drawing>
          <wp:inline distT="0" distB="0" distL="0" distR="0" wp14:anchorId="3A0D658C" wp14:editId="3C479D30">
            <wp:extent cx="6858000" cy="6858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350" w:rsidRDefault="00240542" w:rsidP="00A12350">
      <w:pPr>
        <w:rPr>
          <w:rFonts w:ascii="Arial" w:hAnsi="Arial" w:cs="Arial"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="00A12350">
        <w:rPr>
          <w:rFonts w:ascii="Arial" w:hAnsi="Arial" w:cs="Arial"/>
          <w:b/>
        </w:rPr>
        <w:t xml:space="preserve">Figure 5. </w:t>
      </w:r>
      <w:r w:rsidR="00F6754C">
        <w:rPr>
          <w:rFonts w:ascii="Arial" w:hAnsi="Arial" w:cs="Arial"/>
        </w:rPr>
        <w:t xml:space="preserve">Sensitivity analyses for </w:t>
      </w:r>
      <w:r w:rsidR="00D25F21">
        <w:rPr>
          <w:rFonts w:ascii="Arial" w:hAnsi="Arial" w:cs="Arial"/>
        </w:rPr>
        <w:t>cholesterol biomarkers</w:t>
      </w:r>
      <w:r w:rsidR="00F6754C">
        <w:rPr>
          <w:rFonts w:ascii="Arial" w:hAnsi="Arial" w:cs="Arial"/>
        </w:rPr>
        <w:t xml:space="preserve"> showing overlaying plots with original </w:t>
      </w:r>
      <w:r w:rsidR="00F6754C" w:rsidRPr="0052048A">
        <w:rPr>
          <w:rFonts w:ascii="Arial" w:hAnsi="Arial" w:cs="Arial"/>
        </w:rPr>
        <w:t xml:space="preserve">distributed lag </w:t>
      </w:r>
      <w:r w:rsidR="00F6754C">
        <w:rPr>
          <w:rFonts w:ascii="Arial" w:hAnsi="Arial" w:cs="Arial"/>
        </w:rPr>
        <w:t xml:space="preserve">interaction </w:t>
      </w:r>
      <w:r w:rsidR="00F6754C" w:rsidRPr="0052048A">
        <w:rPr>
          <w:rFonts w:ascii="Arial" w:hAnsi="Arial" w:cs="Arial"/>
        </w:rPr>
        <w:t>models</w:t>
      </w:r>
      <w:r w:rsidR="00F6754C">
        <w:rPr>
          <w:rFonts w:ascii="Arial" w:hAnsi="Arial" w:cs="Arial"/>
        </w:rPr>
        <w:t xml:space="preserve"> (DLIMs)</w:t>
      </w:r>
      <w:r w:rsidR="00F6754C" w:rsidRPr="0052048A">
        <w:rPr>
          <w:rFonts w:ascii="Arial" w:hAnsi="Arial" w:cs="Arial"/>
        </w:rPr>
        <w:t xml:space="preserve"> </w:t>
      </w:r>
      <w:r w:rsidR="00F6754C">
        <w:rPr>
          <w:rFonts w:ascii="Arial" w:hAnsi="Arial" w:cs="Arial"/>
        </w:rPr>
        <w:t xml:space="preserve">controlling for pre-pregnancy body mass index (BMI) in gray color and DLIMs not controlling for BMI as a covariate in blue color. </w:t>
      </w:r>
      <w:r w:rsidR="00C1101C">
        <w:rPr>
          <w:rFonts w:ascii="Arial" w:hAnsi="Arial" w:cs="Arial"/>
        </w:rPr>
        <w:t>All models</w:t>
      </w:r>
      <w:r w:rsidR="00C1101C" w:rsidRPr="00CE1492">
        <w:rPr>
          <w:rFonts w:ascii="Arial" w:hAnsi="Arial" w:cs="Arial"/>
        </w:rPr>
        <w:t xml:space="preserve"> were </w:t>
      </w:r>
      <w:r w:rsidR="00C1101C">
        <w:rPr>
          <w:rFonts w:ascii="Arial" w:hAnsi="Arial" w:cs="Arial"/>
        </w:rPr>
        <w:t xml:space="preserve">additionally </w:t>
      </w:r>
      <w:r w:rsidR="00C1101C" w:rsidRPr="00CE1492">
        <w:rPr>
          <w:rFonts w:ascii="Arial" w:hAnsi="Arial" w:cs="Arial"/>
        </w:rPr>
        <w:t>adjusted for age, socio-economic status, smoking during pregnancy, marital status, parity</w:t>
      </w:r>
      <w:r w:rsidR="00C1101C">
        <w:rPr>
          <w:rFonts w:ascii="Arial" w:hAnsi="Arial" w:cs="Arial"/>
        </w:rPr>
        <w:t xml:space="preserve"> at enrollment</w:t>
      </w:r>
      <w:r w:rsidR="00C1101C" w:rsidRPr="00CE1492">
        <w:rPr>
          <w:rFonts w:ascii="Arial" w:hAnsi="Arial" w:cs="Arial"/>
        </w:rPr>
        <w:t>, meteorological season, cardiometabolic medications, alcohol intake</w:t>
      </w:r>
      <w:r w:rsidR="00C1101C">
        <w:rPr>
          <w:rFonts w:ascii="Arial" w:hAnsi="Arial" w:cs="Arial"/>
        </w:rPr>
        <w:t>, multiple pregnancies throughout follow-up</w:t>
      </w:r>
      <w:r w:rsidR="00AF58E8">
        <w:rPr>
          <w:rFonts w:ascii="Arial" w:hAnsi="Arial" w:cs="Arial"/>
        </w:rPr>
        <w:t>,</w:t>
      </w:r>
      <w:r w:rsidR="00AF58E8" w:rsidRPr="00AF58E8">
        <w:rPr>
          <w:rFonts w:ascii="Arial" w:hAnsi="Arial" w:cs="Arial"/>
        </w:rPr>
        <w:t xml:space="preserve"> </w:t>
      </w:r>
      <w:r w:rsidR="00AF58E8">
        <w:rPr>
          <w:rFonts w:ascii="Arial" w:hAnsi="Arial" w:cs="Arial"/>
        </w:rPr>
        <w:t xml:space="preserve">stage, </w:t>
      </w:r>
      <w:r w:rsidR="00A75B46">
        <w:rPr>
          <w:rFonts w:ascii="Arial" w:hAnsi="Arial" w:cs="Arial"/>
        </w:rPr>
        <w:t>and follow-up time in months</w:t>
      </w:r>
      <w:r w:rsidR="00A75B46" w:rsidRPr="00C61CBA">
        <w:rPr>
          <w:rFonts w:ascii="Arial" w:hAnsi="Arial" w:cs="Arial"/>
        </w:rPr>
        <w:t xml:space="preserve"> squared to allow for a nonlinear effect</w:t>
      </w:r>
      <w:r w:rsidR="00A75B46">
        <w:rPr>
          <w:rFonts w:ascii="Arial" w:hAnsi="Arial" w:cs="Arial"/>
        </w:rPr>
        <w:t>.</w:t>
      </w:r>
      <w:r w:rsidR="00C1101C" w:rsidRPr="00CE1492">
        <w:rPr>
          <w:rFonts w:ascii="Arial" w:hAnsi="Arial" w:cs="Arial"/>
        </w:rPr>
        <w:t xml:space="preserve"> </w:t>
      </w:r>
      <w:r w:rsidR="00A12350" w:rsidRPr="000C284A">
        <w:rPr>
          <w:rFonts w:ascii="Arial" w:hAnsi="Arial" w:cs="Arial"/>
        </w:rPr>
        <w:t>Estimates of the association and 95</w:t>
      </w:r>
      <w:r w:rsidR="00D25F21">
        <w:rPr>
          <w:rFonts w:ascii="Arial" w:hAnsi="Arial" w:cs="Arial"/>
        </w:rPr>
        <w:t xml:space="preserve">% confidence interval (95% CI) </w:t>
      </w:r>
      <w:r w:rsidR="00A12350" w:rsidRPr="000C284A">
        <w:rPr>
          <w:rFonts w:ascii="Arial" w:hAnsi="Arial" w:cs="Arial"/>
        </w:rPr>
        <w:t>between monthly PM</w:t>
      </w:r>
      <w:r w:rsidR="00A12350" w:rsidRPr="000C284A">
        <w:rPr>
          <w:rFonts w:ascii="Arial" w:hAnsi="Arial" w:cs="Arial"/>
          <w:vertAlign w:val="subscript"/>
        </w:rPr>
        <w:t xml:space="preserve">2.5 </w:t>
      </w:r>
      <w:r w:rsidR="00A12350" w:rsidRPr="000C284A">
        <w:rPr>
          <w:rFonts w:ascii="Arial" w:hAnsi="Arial" w:cs="Arial"/>
        </w:rPr>
        <w:t xml:space="preserve">exposure and </w:t>
      </w:r>
      <w:r w:rsidR="00A12350" w:rsidRPr="00937421">
        <w:rPr>
          <w:rFonts w:ascii="Arial" w:hAnsi="Arial" w:cs="Arial"/>
        </w:rPr>
        <w:t>total cholesterol, high-density lipoprotein (HDL),</w:t>
      </w:r>
      <w:r w:rsidR="00A12350">
        <w:rPr>
          <w:rFonts w:ascii="Arial" w:hAnsi="Arial" w:cs="Arial"/>
        </w:rPr>
        <w:t xml:space="preserve"> low-density lipoprotein (LDL) </w:t>
      </w:r>
      <w:r w:rsidR="00A12350" w:rsidRPr="000C284A">
        <w:rPr>
          <w:rFonts w:ascii="Arial" w:hAnsi="Arial" w:cs="Arial"/>
        </w:rPr>
        <w:t xml:space="preserve">at 48, 72, and 96 months after parturition </w:t>
      </w:r>
      <w:r w:rsidR="00A12350" w:rsidRPr="00CE1492">
        <w:rPr>
          <w:rFonts w:ascii="Arial" w:hAnsi="Arial" w:cs="Arial"/>
        </w:rPr>
        <w:t xml:space="preserve">using </w:t>
      </w:r>
      <w:r w:rsidR="00A12350" w:rsidRPr="0052048A">
        <w:rPr>
          <w:rFonts w:ascii="Arial" w:hAnsi="Arial" w:cs="Arial"/>
        </w:rPr>
        <w:t>DL</w:t>
      </w:r>
      <w:r w:rsidR="00A12350">
        <w:rPr>
          <w:rFonts w:ascii="Arial" w:hAnsi="Arial" w:cs="Arial"/>
        </w:rPr>
        <w:t>I</w:t>
      </w:r>
      <w:r w:rsidR="00A12350" w:rsidRPr="0052048A">
        <w:rPr>
          <w:rFonts w:ascii="Arial" w:hAnsi="Arial" w:cs="Arial"/>
        </w:rPr>
        <w:t>Ms</w:t>
      </w:r>
      <w:r w:rsidR="00C1101C">
        <w:rPr>
          <w:rFonts w:ascii="Arial" w:hAnsi="Arial" w:cs="Arial"/>
        </w:rPr>
        <w:t xml:space="preserve"> </w:t>
      </w:r>
      <w:r w:rsidR="00A12350">
        <w:rPr>
          <w:rFonts w:ascii="Arial" w:hAnsi="Arial" w:cs="Arial"/>
        </w:rPr>
        <w:t xml:space="preserve">with penalization and non-linear </w:t>
      </w:r>
      <w:r w:rsidR="00A12350" w:rsidRPr="00BD1605">
        <w:rPr>
          <w:rFonts w:ascii="Arial" w:hAnsi="Arial" w:cs="Arial"/>
        </w:rPr>
        <w:t xml:space="preserve">modification. Negative and positive values on the x-axis indicate months before and after last menstrual period (LMP), respectively. Month 0 indicates the LMP month (month 0). </w:t>
      </w:r>
      <w:r w:rsidR="00A12350" w:rsidRPr="00A22CC4">
        <w:rPr>
          <w:rFonts w:ascii="Arial" w:hAnsi="Arial" w:cs="Arial"/>
        </w:rPr>
        <w:t xml:space="preserve">Sample sizes for analyses with </w:t>
      </w:r>
      <w:r w:rsidR="00A12350">
        <w:rPr>
          <w:rFonts w:ascii="Arial" w:hAnsi="Arial" w:cs="Arial"/>
        </w:rPr>
        <w:t xml:space="preserve">total cholesterol, HDL, and LDL were n=517. </w:t>
      </w:r>
      <w:r w:rsidR="00A12350" w:rsidRPr="00A22CC4">
        <w:rPr>
          <w:rFonts w:ascii="Arial" w:hAnsi="Arial" w:cs="Arial"/>
        </w:rPr>
        <w:t xml:space="preserve"> </w:t>
      </w:r>
    </w:p>
    <w:p w:rsidR="00FD0249" w:rsidRDefault="00F6754C">
      <w:pPr>
        <w:rPr>
          <w:b/>
        </w:rPr>
      </w:pPr>
      <w:r>
        <w:rPr>
          <w:noProof/>
        </w:rPr>
        <w:drawing>
          <wp:inline distT="0" distB="0" distL="0" distR="0" wp14:anchorId="4ED6114E" wp14:editId="0562BB4D">
            <wp:extent cx="6742780" cy="7116417"/>
            <wp:effectExtent l="0" t="0" r="127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47108" cy="712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050" w:rsidRPr="00FD0249" w:rsidRDefault="00240542" w:rsidP="00563050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="00A12350" w:rsidRPr="00D60DDE">
        <w:rPr>
          <w:rFonts w:ascii="Arial" w:hAnsi="Arial" w:cs="Arial"/>
          <w:b/>
        </w:rPr>
        <w:t xml:space="preserve">Figure </w:t>
      </w:r>
      <w:r w:rsidR="00A12350">
        <w:rPr>
          <w:rFonts w:ascii="Arial" w:hAnsi="Arial" w:cs="Arial"/>
          <w:b/>
        </w:rPr>
        <w:t>6</w:t>
      </w:r>
      <w:r w:rsidR="00A12350" w:rsidRPr="00D60DDE">
        <w:rPr>
          <w:rFonts w:ascii="Arial" w:hAnsi="Arial" w:cs="Arial"/>
          <w:b/>
        </w:rPr>
        <w:t>.</w:t>
      </w:r>
      <w:r w:rsidR="00A12350" w:rsidRPr="00CE1492">
        <w:rPr>
          <w:rFonts w:ascii="Arial" w:hAnsi="Arial" w:cs="Arial"/>
        </w:rPr>
        <w:t xml:space="preserve"> </w:t>
      </w:r>
      <w:r w:rsidR="00563050">
        <w:rPr>
          <w:rFonts w:ascii="Arial" w:hAnsi="Arial" w:cs="Arial"/>
        </w:rPr>
        <w:t xml:space="preserve">Sensitivity analyses for anthropometric measures showing overlaying plots with original </w:t>
      </w:r>
      <w:r w:rsidR="00563050" w:rsidRPr="0052048A">
        <w:rPr>
          <w:rFonts w:ascii="Arial" w:hAnsi="Arial" w:cs="Arial"/>
        </w:rPr>
        <w:t xml:space="preserve">distributed lag </w:t>
      </w:r>
      <w:r w:rsidR="00563050">
        <w:rPr>
          <w:rFonts w:ascii="Arial" w:hAnsi="Arial" w:cs="Arial"/>
        </w:rPr>
        <w:t xml:space="preserve">interaction </w:t>
      </w:r>
      <w:r w:rsidR="00563050" w:rsidRPr="0052048A">
        <w:rPr>
          <w:rFonts w:ascii="Arial" w:hAnsi="Arial" w:cs="Arial"/>
        </w:rPr>
        <w:t>models</w:t>
      </w:r>
      <w:r w:rsidR="00563050">
        <w:rPr>
          <w:rFonts w:ascii="Arial" w:hAnsi="Arial" w:cs="Arial"/>
        </w:rPr>
        <w:t xml:space="preserve"> (DLIMs)</w:t>
      </w:r>
      <w:r w:rsidR="00563050" w:rsidRPr="0052048A">
        <w:rPr>
          <w:rFonts w:ascii="Arial" w:hAnsi="Arial" w:cs="Arial"/>
        </w:rPr>
        <w:t xml:space="preserve"> </w:t>
      </w:r>
      <w:r w:rsidR="00563050">
        <w:rPr>
          <w:rFonts w:ascii="Arial" w:hAnsi="Arial" w:cs="Arial"/>
        </w:rPr>
        <w:t>not controlling for time-varying 1-year average PM</w:t>
      </w:r>
      <w:r w:rsidR="00563050" w:rsidRPr="00563050">
        <w:rPr>
          <w:rFonts w:ascii="Arial" w:hAnsi="Arial" w:cs="Arial"/>
          <w:vertAlign w:val="subscript"/>
        </w:rPr>
        <w:t>2.5</w:t>
      </w:r>
      <w:r w:rsidR="00563050">
        <w:rPr>
          <w:rFonts w:ascii="Arial" w:hAnsi="Arial" w:cs="Arial"/>
        </w:rPr>
        <w:t xml:space="preserve"> (prior to each follow-up visit) in gray color and DLIMs controlling for time-varying 1-year average PM</w:t>
      </w:r>
      <w:r w:rsidR="00563050" w:rsidRPr="00563050">
        <w:rPr>
          <w:rFonts w:ascii="Arial" w:hAnsi="Arial" w:cs="Arial"/>
          <w:vertAlign w:val="subscript"/>
        </w:rPr>
        <w:t>2.5</w:t>
      </w:r>
      <w:r w:rsidR="00563050">
        <w:rPr>
          <w:rFonts w:ascii="Arial" w:hAnsi="Arial" w:cs="Arial"/>
        </w:rPr>
        <w:t xml:space="preserve"> as a covariate in blue color. All models</w:t>
      </w:r>
      <w:r w:rsidR="00563050" w:rsidRPr="00CE1492">
        <w:rPr>
          <w:rFonts w:ascii="Arial" w:hAnsi="Arial" w:cs="Arial"/>
        </w:rPr>
        <w:t xml:space="preserve"> were </w:t>
      </w:r>
      <w:r w:rsidR="00563050">
        <w:rPr>
          <w:rFonts w:ascii="Arial" w:hAnsi="Arial" w:cs="Arial"/>
        </w:rPr>
        <w:t xml:space="preserve">additionally </w:t>
      </w:r>
      <w:r w:rsidR="00563050" w:rsidRPr="00CE1492">
        <w:rPr>
          <w:rFonts w:ascii="Arial" w:hAnsi="Arial" w:cs="Arial"/>
        </w:rPr>
        <w:t xml:space="preserve">adjusted for age, </w:t>
      </w:r>
      <w:r w:rsidR="00563050">
        <w:rPr>
          <w:rFonts w:ascii="Arial" w:hAnsi="Arial" w:cs="Arial"/>
        </w:rPr>
        <w:t xml:space="preserve">pre-pregnancy BMI, </w:t>
      </w:r>
      <w:r w:rsidR="00563050" w:rsidRPr="00CE1492">
        <w:rPr>
          <w:rFonts w:ascii="Arial" w:hAnsi="Arial" w:cs="Arial"/>
        </w:rPr>
        <w:t>socio-economic status, smoking during pregnancy, marital status, parity</w:t>
      </w:r>
      <w:r w:rsidR="00563050">
        <w:rPr>
          <w:rFonts w:ascii="Arial" w:hAnsi="Arial" w:cs="Arial"/>
        </w:rPr>
        <w:t xml:space="preserve"> at enrollment</w:t>
      </w:r>
      <w:r w:rsidR="00563050" w:rsidRPr="00CE1492">
        <w:rPr>
          <w:rFonts w:ascii="Arial" w:hAnsi="Arial" w:cs="Arial"/>
        </w:rPr>
        <w:t>, meteorological season, cardiometabolic medications, alcohol intake</w:t>
      </w:r>
      <w:r w:rsidR="00563050">
        <w:rPr>
          <w:rFonts w:ascii="Arial" w:hAnsi="Arial" w:cs="Arial"/>
        </w:rPr>
        <w:t>, multiple pregnancies throughout follow-up</w:t>
      </w:r>
      <w:r w:rsidR="00AF58E8">
        <w:rPr>
          <w:rFonts w:ascii="Arial" w:hAnsi="Arial" w:cs="Arial"/>
        </w:rPr>
        <w:t xml:space="preserve">, stage, </w:t>
      </w:r>
      <w:r w:rsidR="00A75B46">
        <w:rPr>
          <w:rFonts w:ascii="Arial" w:hAnsi="Arial" w:cs="Arial"/>
        </w:rPr>
        <w:t>and follow-up time in months</w:t>
      </w:r>
      <w:r w:rsidR="00A75B46" w:rsidRPr="00C61CBA">
        <w:rPr>
          <w:rFonts w:ascii="Arial" w:hAnsi="Arial" w:cs="Arial"/>
        </w:rPr>
        <w:t xml:space="preserve"> squared to allow for a nonlinear effect</w:t>
      </w:r>
      <w:r w:rsidR="00A75B46">
        <w:rPr>
          <w:rFonts w:ascii="Arial" w:hAnsi="Arial" w:cs="Arial"/>
        </w:rPr>
        <w:t>.</w:t>
      </w:r>
      <w:r w:rsidR="00563050" w:rsidRPr="00CE1492">
        <w:rPr>
          <w:rFonts w:ascii="Arial" w:hAnsi="Arial" w:cs="Arial"/>
        </w:rPr>
        <w:t xml:space="preserve"> Estimates of the association</w:t>
      </w:r>
      <w:r w:rsidR="00563050">
        <w:rPr>
          <w:rFonts w:ascii="Arial" w:hAnsi="Arial" w:cs="Arial"/>
        </w:rPr>
        <w:t xml:space="preserve"> </w:t>
      </w:r>
      <w:r w:rsidR="00563050" w:rsidRPr="00CE1492">
        <w:rPr>
          <w:rFonts w:ascii="Arial" w:hAnsi="Arial" w:cs="Arial"/>
        </w:rPr>
        <w:t>and 95</w:t>
      </w:r>
      <w:r w:rsidR="00563050">
        <w:rPr>
          <w:rFonts w:ascii="Arial" w:hAnsi="Arial" w:cs="Arial"/>
        </w:rPr>
        <w:t>% confidence interval (95% CI)</w:t>
      </w:r>
      <w:r w:rsidR="00563050" w:rsidRPr="00CE1492">
        <w:rPr>
          <w:rFonts w:ascii="Arial" w:hAnsi="Arial" w:cs="Arial"/>
        </w:rPr>
        <w:t xml:space="preserve"> between monthly PM</w:t>
      </w:r>
      <w:r w:rsidR="00563050" w:rsidRPr="00CE1492">
        <w:rPr>
          <w:rFonts w:ascii="Arial" w:hAnsi="Arial" w:cs="Arial"/>
          <w:vertAlign w:val="subscript"/>
        </w:rPr>
        <w:t xml:space="preserve">2.5 </w:t>
      </w:r>
      <w:r w:rsidR="00563050" w:rsidRPr="00CE1492">
        <w:rPr>
          <w:rFonts w:ascii="Arial" w:hAnsi="Arial" w:cs="Arial"/>
        </w:rPr>
        <w:t>exposure and anthropometric measures Body Mass Index (B</w:t>
      </w:r>
      <w:r w:rsidR="00563050">
        <w:rPr>
          <w:rFonts w:ascii="Arial" w:hAnsi="Arial" w:cs="Arial"/>
        </w:rPr>
        <w:t>MI), Waist Circumference (WC), b</w:t>
      </w:r>
      <w:r w:rsidR="00563050" w:rsidRPr="00CE1492">
        <w:rPr>
          <w:rFonts w:ascii="Arial" w:hAnsi="Arial" w:cs="Arial"/>
        </w:rPr>
        <w:t xml:space="preserve">ody </w:t>
      </w:r>
      <w:r w:rsidR="00563050">
        <w:rPr>
          <w:rFonts w:ascii="Arial" w:hAnsi="Arial" w:cs="Arial"/>
        </w:rPr>
        <w:t>f</w:t>
      </w:r>
      <w:r w:rsidR="00563050" w:rsidRPr="00CE1492">
        <w:rPr>
          <w:rFonts w:ascii="Arial" w:hAnsi="Arial" w:cs="Arial"/>
        </w:rPr>
        <w:t>at</w:t>
      </w:r>
      <w:r w:rsidR="00563050" w:rsidRPr="000436FD">
        <w:rPr>
          <w:rFonts w:ascii="Arial" w:hAnsi="Arial" w:cs="Arial"/>
        </w:rPr>
        <w:t xml:space="preserve"> </w:t>
      </w:r>
      <w:r w:rsidR="00563050">
        <w:rPr>
          <w:rFonts w:ascii="Arial" w:hAnsi="Arial" w:cs="Arial"/>
        </w:rPr>
        <w:t>p</w:t>
      </w:r>
      <w:r w:rsidR="00563050" w:rsidRPr="00CE1492">
        <w:rPr>
          <w:rFonts w:ascii="Arial" w:hAnsi="Arial" w:cs="Arial"/>
        </w:rPr>
        <w:t xml:space="preserve">ercentage at 48, 72, and 96 months after parturition using </w:t>
      </w:r>
      <w:r w:rsidR="00563050" w:rsidRPr="0052048A">
        <w:rPr>
          <w:rFonts w:ascii="Arial" w:hAnsi="Arial" w:cs="Arial"/>
        </w:rPr>
        <w:t>DL</w:t>
      </w:r>
      <w:r w:rsidR="00563050">
        <w:rPr>
          <w:rFonts w:ascii="Arial" w:hAnsi="Arial" w:cs="Arial"/>
        </w:rPr>
        <w:t>I</w:t>
      </w:r>
      <w:r w:rsidR="00563050" w:rsidRPr="0052048A">
        <w:rPr>
          <w:rFonts w:ascii="Arial" w:hAnsi="Arial" w:cs="Arial"/>
        </w:rPr>
        <w:t>Ms</w:t>
      </w:r>
      <w:r w:rsidR="00563050">
        <w:rPr>
          <w:rFonts w:ascii="Arial" w:hAnsi="Arial" w:cs="Arial"/>
        </w:rPr>
        <w:t xml:space="preserve"> with penalization and non-linear modification</w:t>
      </w:r>
      <w:r w:rsidR="00563050" w:rsidRPr="00CE1492">
        <w:rPr>
          <w:rFonts w:ascii="Arial" w:hAnsi="Arial" w:cs="Arial"/>
        </w:rPr>
        <w:t>. Negative and positive values on the x-axis indicate months before and after last menstrual period (LMP), respectively</w:t>
      </w:r>
      <w:r w:rsidR="00563050" w:rsidRPr="00D60DDE">
        <w:rPr>
          <w:rFonts w:ascii="Arial" w:hAnsi="Arial" w:cs="Arial"/>
        </w:rPr>
        <w:t xml:space="preserve">. </w:t>
      </w:r>
      <w:r w:rsidR="00563050" w:rsidRPr="00CE1492">
        <w:rPr>
          <w:rFonts w:ascii="Arial" w:hAnsi="Arial" w:cs="Arial"/>
        </w:rPr>
        <w:t xml:space="preserve">Month 0 </w:t>
      </w:r>
      <w:r w:rsidR="00563050" w:rsidRPr="00D60DDE">
        <w:rPr>
          <w:rFonts w:ascii="Arial" w:hAnsi="Arial" w:cs="Arial"/>
        </w:rPr>
        <w:t>indicates the LMP month (</w:t>
      </w:r>
      <w:r w:rsidR="00563050" w:rsidRPr="00A14234">
        <w:rPr>
          <w:rFonts w:ascii="Arial" w:hAnsi="Arial" w:cs="Arial"/>
        </w:rPr>
        <w:t xml:space="preserve">month 0). </w:t>
      </w:r>
      <w:r w:rsidR="00563050" w:rsidRPr="00D60DDE">
        <w:rPr>
          <w:rFonts w:ascii="Arial" w:hAnsi="Arial" w:cs="Arial"/>
        </w:rPr>
        <w:t xml:space="preserve">Sample sizes </w:t>
      </w:r>
      <w:r w:rsidR="00563050">
        <w:rPr>
          <w:rFonts w:ascii="Arial" w:hAnsi="Arial" w:cs="Arial"/>
        </w:rPr>
        <w:t xml:space="preserve">for analyses with BMI were n=516 and </w:t>
      </w:r>
      <w:r w:rsidR="00563050" w:rsidRPr="00D60DDE">
        <w:rPr>
          <w:rFonts w:ascii="Arial" w:hAnsi="Arial" w:cs="Arial"/>
        </w:rPr>
        <w:t>sample sizes</w:t>
      </w:r>
      <w:r w:rsidR="00563050">
        <w:rPr>
          <w:rFonts w:ascii="Arial" w:hAnsi="Arial" w:cs="Arial"/>
        </w:rPr>
        <w:t xml:space="preserve"> for analyses with WC and body fat were n=515.</w:t>
      </w:r>
    </w:p>
    <w:p w:rsidR="00A12350" w:rsidRDefault="00A12350" w:rsidP="00A12350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B7B76EA" wp14:editId="1CABBF14">
            <wp:extent cx="6858000" cy="6858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350" w:rsidRPr="004D36BC" w:rsidRDefault="00240542" w:rsidP="00A12350">
      <w:pPr>
        <w:rPr>
          <w:rFonts w:ascii="Arial" w:hAnsi="Arial" w:cs="Arial"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="00A12350">
        <w:rPr>
          <w:rFonts w:ascii="Arial" w:hAnsi="Arial" w:cs="Arial"/>
          <w:b/>
        </w:rPr>
        <w:t xml:space="preserve">Figure 7. </w:t>
      </w:r>
      <w:r w:rsidR="00563050">
        <w:rPr>
          <w:rFonts w:ascii="Arial" w:hAnsi="Arial" w:cs="Arial"/>
        </w:rPr>
        <w:t xml:space="preserve">Sensitivity analyses for cholesterol biomarkers showing overlaying plots with original </w:t>
      </w:r>
      <w:r w:rsidR="00563050" w:rsidRPr="0052048A">
        <w:rPr>
          <w:rFonts w:ascii="Arial" w:hAnsi="Arial" w:cs="Arial"/>
        </w:rPr>
        <w:t xml:space="preserve">distributed lag </w:t>
      </w:r>
      <w:r w:rsidR="00563050">
        <w:rPr>
          <w:rFonts w:ascii="Arial" w:hAnsi="Arial" w:cs="Arial"/>
        </w:rPr>
        <w:t xml:space="preserve">interaction </w:t>
      </w:r>
      <w:r w:rsidR="00563050" w:rsidRPr="0052048A">
        <w:rPr>
          <w:rFonts w:ascii="Arial" w:hAnsi="Arial" w:cs="Arial"/>
        </w:rPr>
        <w:t>models</w:t>
      </w:r>
      <w:r w:rsidR="00563050">
        <w:rPr>
          <w:rFonts w:ascii="Arial" w:hAnsi="Arial" w:cs="Arial"/>
        </w:rPr>
        <w:t xml:space="preserve"> (DLIMs)</w:t>
      </w:r>
      <w:r w:rsidR="00563050" w:rsidRPr="0052048A">
        <w:rPr>
          <w:rFonts w:ascii="Arial" w:hAnsi="Arial" w:cs="Arial"/>
        </w:rPr>
        <w:t xml:space="preserve"> </w:t>
      </w:r>
      <w:r w:rsidR="00563050">
        <w:rPr>
          <w:rFonts w:ascii="Arial" w:hAnsi="Arial" w:cs="Arial"/>
        </w:rPr>
        <w:t>not controlling for time-varying 1-year average PM</w:t>
      </w:r>
      <w:r w:rsidR="00563050" w:rsidRPr="00563050">
        <w:rPr>
          <w:rFonts w:ascii="Arial" w:hAnsi="Arial" w:cs="Arial"/>
          <w:vertAlign w:val="subscript"/>
        </w:rPr>
        <w:t>2.5</w:t>
      </w:r>
      <w:r w:rsidR="00563050">
        <w:rPr>
          <w:rFonts w:ascii="Arial" w:hAnsi="Arial" w:cs="Arial"/>
        </w:rPr>
        <w:t xml:space="preserve"> (prior to each follow-up visit) in gray color and DLIMs controlling for time-varying 1-year average PM</w:t>
      </w:r>
      <w:r w:rsidR="00563050" w:rsidRPr="00563050">
        <w:rPr>
          <w:rFonts w:ascii="Arial" w:hAnsi="Arial" w:cs="Arial"/>
          <w:vertAlign w:val="subscript"/>
        </w:rPr>
        <w:t>2.5</w:t>
      </w:r>
      <w:r w:rsidR="00563050">
        <w:rPr>
          <w:rFonts w:ascii="Arial" w:hAnsi="Arial" w:cs="Arial"/>
        </w:rPr>
        <w:t xml:space="preserve"> as a covariate in blue color. All models</w:t>
      </w:r>
      <w:r w:rsidR="00563050" w:rsidRPr="00CE1492">
        <w:rPr>
          <w:rFonts w:ascii="Arial" w:hAnsi="Arial" w:cs="Arial"/>
        </w:rPr>
        <w:t xml:space="preserve"> were </w:t>
      </w:r>
      <w:r w:rsidR="00563050">
        <w:rPr>
          <w:rFonts w:ascii="Arial" w:hAnsi="Arial" w:cs="Arial"/>
        </w:rPr>
        <w:t xml:space="preserve">additionally </w:t>
      </w:r>
      <w:r w:rsidR="00563050" w:rsidRPr="00CE1492">
        <w:rPr>
          <w:rFonts w:ascii="Arial" w:hAnsi="Arial" w:cs="Arial"/>
        </w:rPr>
        <w:t xml:space="preserve">adjusted for age, </w:t>
      </w:r>
      <w:r w:rsidR="00563050">
        <w:rPr>
          <w:rFonts w:ascii="Arial" w:hAnsi="Arial" w:cs="Arial"/>
        </w:rPr>
        <w:t xml:space="preserve">pre-pregnancy BMI, </w:t>
      </w:r>
      <w:r w:rsidR="00563050" w:rsidRPr="00CE1492">
        <w:rPr>
          <w:rFonts w:ascii="Arial" w:hAnsi="Arial" w:cs="Arial"/>
        </w:rPr>
        <w:t>socio-economic status, smoking during pregnancy, marital status, parity</w:t>
      </w:r>
      <w:r w:rsidR="00563050">
        <w:rPr>
          <w:rFonts w:ascii="Arial" w:hAnsi="Arial" w:cs="Arial"/>
        </w:rPr>
        <w:t xml:space="preserve"> at enrollment</w:t>
      </w:r>
      <w:r w:rsidR="00563050" w:rsidRPr="00CE1492">
        <w:rPr>
          <w:rFonts w:ascii="Arial" w:hAnsi="Arial" w:cs="Arial"/>
        </w:rPr>
        <w:t>, meteorological season, cardiometabolic medications, alcohol intake</w:t>
      </w:r>
      <w:r w:rsidR="00563050">
        <w:rPr>
          <w:rFonts w:ascii="Arial" w:hAnsi="Arial" w:cs="Arial"/>
        </w:rPr>
        <w:t>, multiple pregnancies throughout follow-up</w:t>
      </w:r>
      <w:r w:rsidR="00AF58E8">
        <w:rPr>
          <w:rFonts w:ascii="Arial" w:hAnsi="Arial" w:cs="Arial"/>
        </w:rPr>
        <w:t xml:space="preserve">, stage, </w:t>
      </w:r>
      <w:r w:rsidR="00A75B46">
        <w:rPr>
          <w:rFonts w:ascii="Arial" w:hAnsi="Arial" w:cs="Arial"/>
        </w:rPr>
        <w:t>and follow-up time in months</w:t>
      </w:r>
      <w:r w:rsidR="00A75B46" w:rsidRPr="00C61CBA">
        <w:rPr>
          <w:rFonts w:ascii="Arial" w:hAnsi="Arial" w:cs="Arial"/>
        </w:rPr>
        <w:t xml:space="preserve"> squared to allow for a nonlinear effect</w:t>
      </w:r>
      <w:r w:rsidR="00A75B46">
        <w:rPr>
          <w:rFonts w:ascii="Arial" w:hAnsi="Arial" w:cs="Arial"/>
        </w:rPr>
        <w:t xml:space="preserve">. </w:t>
      </w:r>
      <w:r w:rsidR="00563050" w:rsidRPr="000C284A">
        <w:rPr>
          <w:rFonts w:ascii="Arial" w:hAnsi="Arial" w:cs="Arial"/>
        </w:rPr>
        <w:t>Estimates of the association and 95</w:t>
      </w:r>
      <w:r w:rsidR="00563050">
        <w:rPr>
          <w:rFonts w:ascii="Arial" w:hAnsi="Arial" w:cs="Arial"/>
        </w:rPr>
        <w:t xml:space="preserve">% confidence interval (95% CI) </w:t>
      </w:r>
      <w:r w:rsidR="00563050" w:rsidRPr="000C284A">
        <w:rPr>
          <w:rFonts w:ascii="Arial" w:hAnsi="Arial" w:cs="Arial"/>
        </w:rPr>
        <w:t>between monthly PM</w:t>
      </w:r>
      <w:r w:rsidR="00563050" w:rsidRPr="000C284A">
        <w:rPr>
          <w:rFonts w:ascii="Arial" w:hAnsi="Arial" w:cs="Arial"/>
          <w:vertAlign w:val="subscript"/>
        </w:rPr>
        <w:t xml:space="preserve">2.5 </w:t>
      </w:r>
      <w:r w:rsidR="00563050" w:rsidRPr="000C284A">
        <w:rPr>
          <w:rFonts w:ascii="Arial" w:hAnsi="Arial" w:cs="Arial"/>
        </w:rPr>
        <w:t xml:space="preserve">exposure and </w:t>
      </w:r>
      <w:r w:rsidR="00563050" w:rsidRPr="00937421">
        <w:rPr>
          <w:rFonts w:ascii="Arial" w:hAnsi="Arial" w:cs="Arial"/>
        </w:rPr>
        <w:t>total cholesterol, high-density lipoprotein (HDL),</w:t>
      </w:r>
      <w:r w:rsidR="00563050">
        <w:rPr>
          <w:rFonts w:ascii="Arial" w:hAnsi="Arial" w:cs="Arial"/>
        </w:rPr>
        <w:t xml:space="preserve"> low-density lipoprotein (LDL) </w:t>
      </w:r>
      <w:r w:rsidR="00563050" w:rsidRPr="000C284A">
        <w:rPr>
          <w:rFonts w:ascii="Arial" w:hAnsi="Arial" w:cs="Arial"/>
        </w:rPr>
        <w:t xml:space="preserve">at 48, 72, and 96 months after parturition </w:t>
      </w:r>
      <w:r w:rsidR="00563050" w:rsidRPr="00CE1492">
        <w:rPr>
          <w:rFonts w:ascii="Arial" w:hAnsi="Arial" w:cs="Arial"/>
        </w:rPr>
        <w:t xml:space="preserve">using </w:t>
      </w:r>
      <w:r w:rsidR="00563050" w:rsidRPr="0052048A">
        <w:rPr>
          <w:rFonts w:ascii="Arial" w:hAnsi="Arial" w:cs="Arial"/>
        </w:rPr>
        <w:t>DL</w:t>
      </w:r>
      <w:r w:rsidR="00563050">
        <w:rPr>
          <w:rFonts w:ascii="Arial" w:hAnsi="Arial" w:cs="Arial"/>
        </w:rPr>
        <w:t>I</w:t>
      </w:r>
      <w:r w:rsidR="00563050" w:rsidRPr="0052048A">
        <w:rPr>
          <w:rFonts w:ascii="Arial" w:hAnsi="Arial" w:cs="Arial"/>
        </w:rPr>
        <w:t>Ms</w:t>
      </w:r>
      <w:r w:rsidR="00563050">
        <w:rPr>
          <w:rFonts w:ascii="Arial" w:hAnsi="Arial" w:cs="Arial"/>
        </w:rPr>
        <w:t xml:space="preserve"> with penalization and non-linear </w:t>
      </w:r>
      <w:r w:rsidR="00563050" w:rsidRPr="00BD1605">
        <w:rPr>
          <w:rFonts w:ascii="Arial" w:hAnsi="Arial" w:cs="Arial"/>
        </w:rPr>
        <w:t xml:space="preserve">modification. Negative and positive values on the x-axis indicate months before and after last menstrual period (LMP), respectively. Month 0 indicates the LMP month (month 0). </w:t>
      </w:r>
      <w:r w:rsidR="00563050" w:rsidRPr="00A22CC4">
        <w:rPr>
          <w:rFonts w:ascii="Arial" w:hAnsi="Arial" w:cs="Arial"/>
        </w:rPr>
        <w:t xml:space="preserve">Sample sizes for analyses with </w:t>
      </w:r>
      <w:r w:rsidR="00563050">
        <w:rPr>
          <w:rFonts w:ascii="Arial" w:hAnsi="Arial" w:cs="Arial"/>
        </w:rPr>
        <w:t xml:space="preserve">total cholesterol, HDL, and LDL were n=517. </w:t>
      </w:r>
      <w:r w:rsidR="00563050" w:rsidRPr="00A22CC4">
        <w:rPr>
          <w:rFonts w:ascii="Arial" w:hAnsi="Arial" w:cs="Arial"/>
        </w:rPr>
        <w:t xml:space="preserve"> </w:t>
      </w:r>
    </w:p>
    <w:p w:rsidR="00FD0249" w:rsidRDefault="004D36BC">
      <w:pPr>
        <w:rPr>
          <w:b/>
        </w:rPr>
      </w:pPr>
      <w:r>
        <w:rPr>
          <w:noProof/>
        </w:rPr>
        <w:drawing>
          <wp:inline distT="0" distB="0" distL="0" distR="0" wp14:anchorId="4D97CDFE" wp14:editId="22F03D23">
            <wp:extent cx="6856630" cy="6762938"/>
            <wp:effectExtent l="0" t="0" r="190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62309" cy="676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A02" w:rsidRPr="00FD0249" w:rsidRDefault="00BA3A02" w:rsidP="00BA3A0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Pr="00D60DDE">
        <w:rPr>
          <w:rFonts w:ascii="Arial" w:hAnsi="Arial" w:cs="Arial"/>
          <w:b/>
        </w:rPr>
        <w:t xml:space="preserve">Figure </w:t>
      </w:r>
      <w:r>
        <w:rPr>
          <w:rFonts w:ascii="Arial" w:hAnsi="Arial" w:cs="Arial"/>
          <w:b/>
        </w:rPr>
        <w:t>8</w:t>
      </w:r>
      <w:r w:rsidRPr="00D60DDE">
        <w:rPr>
          <w:rFonts w:ascii="Arial" w:hAnsi="Arial" w:cs="Arial"/>
          <w:b/>
        </w:rPr>
        <w:t>.</w:t>
      </w:r>
      <w:r w:rsidRPr="00CE149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Sensitivity analyses for anthropometric measures showing overlaying plots with original </w:t>
      </w:r>
      <w:r w:rsidRPr="0052048A">
        <w:rPr>
          <w:rFonts w:ascii="Arial" w:hAnsi="Arial" w:cs="Arial"/>
        </w:rPr>
        <w:t xml:space="preserve">distributed lag </w:t>
      </w:r>
      <w:r>
        <w:rPr>
          <w:rFonts w:ascii="Arial" w:hAnsi="Arial" w:cs="Arial"/>
        </w:rPr>
        <w:t xml:space="preserve">interaction </w:t>
      </w:r>
      <w:r w:rsidRPr="0052048A">
        <w:rPr>
          <w:rFonts w:ascii="Arial" w:hAnsi="Arial" w:cs="Arial"/>
        </w:rPr>
        <w:t>models</w:t>
      </w:r>
      <w:r>
        <w:rPr>
          <w:rFonts w:ascii="Arial" w:hAnsi="Arial" w:cs="Arial"/>
        </w:rPr>
        <w:t xml:space="preserve"> (DLIMs)</w:t>
      </w:r>
      <w:r w:rsidRPr="0052048A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controlling for time-varying </w:t>
      </w:r>
      <w:r>
        <w:rPr>
          <w:rFonts w:ascii="Arial" w:hAnsi="Arial" w:cs="Arial"/>
        </w:rPr>
        <w:t>pregnancies</w:t>
      </w:r>
      <w:r>
        <w:rPr>
          <w:rFonts w:ascii="Arial" w:hAnsi="Arial" w:cs="Arial"/>
        </w:rPr>
        <w:t xml:space="preserve"> </w:t>
      </w:r>
      <w:r w:rsidR="00D614ED">
        <w:rPr>
          <w:rFonts w:ascii="Arial" w:hAnsi="Arial" w:cs="Arial"/>
        </w:rPr>
        <w:t xml:space="preserve">as a covariate </w:t>
      </w:r>
      <w:r>
        <w:rPr>
          <w:rFonts w:ascii="Arial" w:hAnsi="Arial" w:cs="Arial"/>
        </w:rPr>
        <w:t xml:space="preserve">in gray color and DLIMs </w:t>
      </w:r>
      <w:r w:rsidR="00D614ED">
        <w:rPr>
          <w:rFonts w:ascii="Arial" w:hAnsi="Arial" w:cs="Arial"/>
        </w:rPr>
        <w:t xml:space="preserve">not </w:t>
      </w:r>
      <w:r>
        <w:rPr>
          <w:rFonts w:ascii="Arial" w:hAnsi="Arial" w:cs="Arial"/>
        </w:rPr>
        <w:t xml:space="preserve">controlling for time-varying </w:t>
      </w:r>
      <w:r>
        <w:rPr>
          <w:rFonts w:ascii="Arial" w:hAnsi="Arial" w:cs="Arial"/>
        </w:rPr>
        <w:t>pregnancies</w:t>
      </w:r>
      <w:r>
        <w:rPr>
          <w:rFonts w:ascii="Arial" w:hAnsi="Arial" w:cs="Arial"/>
        </w:rPr>
        <w:t xml:space="preserve"> in blue color. All models</w:t>
      </w:r>
      <w:r w:rsidRPr="00CE1492">
        <w:rPr>
          <w:rFonts w:ascii="Arial" w:hAnsi="Arial" w:cs="Arial"/>
        </w:rPr>
        <w:t xml:space="preserve"> were </w:t>
      </w:r>
      <w:r>
        <w:rPr>
          <w:rFonts w:ascii="Arial" w:hAnsi="Arial" w:cs="Arial"/>
        </w:rPr>
        <w:t xml:space="preserve">additionally </w:t>
      </w:r>
      <w:r w:rsidRPr="00CE1492">
        <w:rPr>
          <w:rFonts w:ascii="Arial" w:hAnsi="Arial" w:cs="Arial"/>
        </w:rPr>
        <w:t xml:space="preserve">adjusted for age, </w:t>
      </w:r>
      <w:r>
        <w:rPr>
          <w:rFonts w:ascii="Arial" w:hAnsi="Arial" w:cs="Arial"/>
        </w:rPr>
        <w:t xml:space="preserve">pre-pregnancy BMI, </w:t>
      </w:r>
      <w:r w:rsidRPr="00CE1492">
        <w:rPr>
          <w:rFonts w:ascii="Arial" w:hAnsi="Arial" w:cs="Arial"/>
        </w:rPr>
        <w:t>socio-economic status, smoking during pregnancy, marital status, parity</w:t>
      </w:r>
      <w:r>
        <w:rPr>
          <w:rFonts w:ascii="Arial" w:hAnsi="Arial" w:cs="Arial"/>
        </w:rPr>
        <w:t xml:space="preserve"> at enrollment</w:t>
      </w:r>
      <w:r w:rsidRPr="00CE1492">
        <w:rPr>
          <w:rFonts w:ascii="Arial" w:hAnsi="Arial" w:cs="Arial"/>
        </w:rPr>
        <w:t>, meteorological season, cardiometabolic medications, alcohol intake</w:t>
      </w:r>
      <w:r>
        <w:rPr>
          <w:rFonts w:ascii="Arial" w:hAnsi="Arial" w:cs="Arial"/>
        </w:rPr>
        <w:t>, stage, and follow-up time in months</w:t>
      </w:r>
      <w:r w:rsidRPr="00C61CBA">
        <w:rPr>
          <w:rFonts w:ascii="Arial" w:hAnsi="Arial" w:cs="Arial"/>
        </w:rPr>
        <w:t xml:space="preserve"> squared to allow for a nonlinear effect</w:t>
      </w:r>
      <w:r>
        <w:rPr>
          <w:rFonts w:ascii="Arial" w:hAnsi="Arial" w:cs="Arial"/>
        </w:rPr>
        <w:t>.</w:t>
      </w:r>
      <w:r w:rsidRPr="00CE1492">
        <w:rPr>
          <w:rFonts w:ascii="Arial" w:hAnsi="Arial" w:cs="Arial"/>
        </w:rPr>
        <w:t xml:space="preserve"> Estimates of the association</w:t>
      </w:r>
      <w:r>
        <w:rPr>
          <w:rFonts w:ascii="Arial" w:hAnsi="Arial" w:cs="Arial"/>
        </w:rPr>
        <w:t xml:space="preserve"> </w:t>
      </w:r>
      <w:r w:rsidRPr="00CE1492">
        <w:rPr>
          <w:rFonts w:ascii="Arial" w:hAnsi="Arial" w:cs="Arial"/>
        </w:rPr>
        <w:t>and 95</w:t>
      </w:r>
      <w:r>
        <w:rPr>
          <w:rFonts w:ascii="Arial" w:hAnsi="Arial" w:cs="Arial"/>
        </w:rPr>
        <w:t>% confidence interval (95% CI)</w:t>
      </w:r>
      <w:r w:rsidRPr="00CE1492">
        <w:rPr>
          <w:rFonts w:ascii="Arial" w:hAnsi="Arial" w:cs="Arial"/>
        </w:rPr>
        <w:t xml:space="preserve"> between monthly PM</w:t>
      </w:r>
      <w:r w:rsidRPr="00CE1492">
        <w:rPr>
          <w:rFonts w:ascii="Arial" w:hAnsi="Arial" w:cs="Arial"/>
          <w:vertAlign w:val="subscript"/>
        </w:rPr>
        <w:t xml:space="preserve">2.5 </w:t>
      </w:r>
      <w:r w:rsidRPr="00CE1492">
        <w:rPr>
          <w:rFonts w:ascii="Arial" w:hAnsi="Arial" w:cs="Arial"/>
        </w:rPr>
        <w:t>exposure and anthropometric measures Body Mass Index (B</w:t>
      </w:r>
      <w:r>
        <w:rPr>
          <w:rFonts w:ascii="Arial" w:hAnsi="Arial" w:cs="Arial"/>
        </w:rPr>
        <w:t>MI), Waist Circumference (WC), b</w:t>
      </w:r>
      <w:r w:rsidRPr="00CE1492">
        <w:rPr>
          <w:rFonts w:ascii="Arial" w:hAnsi="Arial" w:cs="Arial"/>
        </w:rPr>
        <w:t xml:space="preserve">ody </w:t>
      </w:r>
      <w:r>
        <w:rPr>
          <w:rFonts w:ascii="Arial" w:hAnsi="Arial" w:cs="Arial"/>
        </w:rPr>
        <w:t>f</w:t>
      </w:r>
      <w:r w:rsidRPr="00CE1492">
        <w:rPr>
          <w:rFonts w:ascii="Arial" w:hAnsi="Arial" w:cs="Arial"/>
        </w:rPr>
        <w:t>at</w:t>
      </w:r>
      <w:r w:rsidRPr="000436F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p</w:t>
      </w:r>
      <w:r w:rsidRPr="00CE1492">
        <w:rPr>
          <w:rFonts w:ascii="Arial" w:hAnsi="Arial" w:cs="Arial"/>
        </w:rPr>
        <w:t xml:space="preserve">ercentage at 48, 72, and 96 months after parturition using </w:t>
      </w:r>
      <w:r w:rsidRPr="0052048A">
        <w:rPr>
          <w:rFonts w:ascii="Arial" w:hAnsi="Arial" w:cs="Arial"/>
        </w:rPr>
        <w:t>DL</w:t>
      </w:r>
      <w:r>
        <w:rPr>
          <w:rFonts w:ascii="Arial" w:hAnsi="Arial" w:cs="Arial"/>
        </w:rPr>
        <w:t>I</w:t>
      </w:r>
      <w:r w:rsidRPr="0052048A">
        <w:rPr>
          <w:rFonts w:ascii="Arial" w:hAnsi="Arial" w:cs="Arial"/>
        </w:rPr>
        <w:t>Ms</w:t>
      </w:r>
      <w:r>
        <w:rPr>
          <w:rFonts w:ascii="Arial" w:hAnsi="Arial" w:cs="Arial"/>
        </w:rPr>
        <w:t xml:space="preserve"> with penalization and non-linear modification</w:t>
      </w:r>
      <w:r w:rsidRPr="00CE1492">
        <w:rPr>
          <w:rFonts w:ascii="Arial" w:hAnsi="Arial" w:cs="Arial"/>
        </w:rPr>
        <w:t>. Negative and positive values on the x-axis indicate months before and after last menstrual period (LMP), respectively</w:t>
      </w:r>
      <w:r w:rsidRPr="00D60DDE">
        <w:rPr>
          <w:rFonts w:ascii="Arial" w:hAnsi="Arial" w:cs="Arial"/>
        </w:rPr>
        <w:t xml:space="preserve">. </w:t>
      </w:r>
      <w:r w:rsidRPr="00CE1492">
        <w:rPr>
          <w:rFonts w:ascii="Arial" w:hAnsi="Arial" w:cs="Arial"/>
        </w:rPr>
        <w:t xml:space="preserve">Month 0 </w:t>
      </w:r>
      <w:r w:rsidRPr="00D60DDE">
        <w:rPr>
          <w:rFonts w:ascii="Arial" w:hAnsi="Arial" w:cs="Arial"/>
        </w:rPr>
        <w:t>indicates the LMP month (</w:t>
      </w:r>
      <w:r w:rsidRPr="00A14234">
        <w:rPr>
          <w:rFonts w:ascii="Arial" w:hAnsi="Arial" w:cs="Arial"/>
        </w:rPr>
        <w:t xml:space="preserve">month 0). </w:t>
      </w:r>
      <w:r w:rsidRPr="00D60DDE">
        <w:rPr>
          <w:rFonts w:ascii="Arial" w:hAnsi="Arial" w:cs="Arial"/>
        </w:rPr>
        <w:t xml:space="preserve">Sample sizes </w:t>
      </w:r>
      <w:r>
        <w:rPr>
          <w:rFonts w:ascii="Arial" w:hAnsi="Arial" w:cs="Arial"/>
        </w:rPr>
        <w:t xml:space="preserve">for analyses with BMI were n=516 and </w:t>
      </w:r>
      <w:r w:rsidRPr="00D60DDE">
        <w:rPr>
          <w:rFonts w:ascii="Arial" w:hAnsi="Arial" w:cs="Arial"/>
        </w:rPr>
        <w:t>sample sizes</w:t>
      </w:r>
      <w:r>
        <w:rPr>
          <w:rFonts w:ascii="Arial" w:hAnsi="Arial" w:cs="Arial"/>
        </w:rPr>
        <w:t xml:space="preserve"> for analyses with WC and body fat were n=515.</w:t>
      </w:r>
    </w:p>
    <w:p w:rsidR="00BA3A02" w:rsidRDefault="00BA3A02" w:rsidP="00ED5903">
      <w:pPr>
        <w:rPr>
          <w:rFonts w:ascii="Arial" w:hAnsi="Arial" w:cs="Arial"/>
          <w:b/>
        </w:rPr>
      </w:pPr>
      <w:r>
        <w:rPr>
          <w:noProof/>
        </w:rPr>
        <w:drawing>
          <wp:inline distT="0" distB="0" distL="0" distR="0" wp14:anchorId="612CBC7C" wp14:editId="72B7D347">
            <wp:extent cx="6613451" cy="661345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22950" cy="662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</w:rPr>
        <w:t xml:space="preserve"> </w:t>
      </w:r>
    </w:p>
    <w:p w:rsidR="00BA3A02" w:rsidRDefault="00BA3A02" w:rsidP="00ED5903">
      <w:pPr>
        <w:rPr>
          <w:rFonts w:ascii="Arial" w:hAnsi="Arial" w:cs="Arial"/>
          <w:b/>
        </w:rPr>
      </w:pPr>
    </w:p>
    <w:p w:rsidR="00BA3A02" w:rsidRDefault="00BA3A02" w:rsidP="00BA3A02">
      <w:pPr>
        <w:rPr>
          <w:rFonts w:ascii="Arial" w:hAnsi="Arial" w:cs="Arial"/>
        </w:rPr>
      </w:pPr>
      <w:r>
        <w:rPr>
          <w:rFonts w:ascii="Arial" w:hAnsi="Arial" w:cs="Arial"/>
          <w:b/>
        </w:rPr>
        <w:lastRenderedPageBreak/>
        <w:t xml:space="preserve">Supplemental </w:t>
      </w:r>
      <w:r>
        <w:rPr>
          <w:rFonts w:ascii="Arial" w:hAnsi="Arial" w:cs="Arial"/>
          <w:b/>
        </w:rPr>
        <w:t>Figure 9</w:t>
      </w:r>
      <w:r>
        <w:rPr>
          <w:rFonts w:ascii="Arial" w:hAnsi="Arial" w:cs="Arial"/>
          <w:b/>
        </w:rPr>
        <w:t xml:space="preserve">. </w:t>
      </w:r>
      <w:r w:rsidR="00D614ED">
        <w:rPr>
          <w:rFonts w:ascii="Arial" w:hAnsi="Arial" w:cs="Arial"/>
        </w:rPr>
        <w:t xml:space="preserve">Sensitivity analyses for cholesterol biomarkers showing overlaying plots with original </w:t>
      </w:r>
      <w:r w:rsidR="00D614ED" w:rsidRPr="0052048A">
        <w:rPr>
          <w:rFonts w:ascii="Arial" w:hAnsi="Arial" w:cs="Arial"/>
        </w:rPr>
        <w:t xml:space="preserve">distributed lag </w:t>
      </w:r>
      <w:r w:rsidR="00D614ED">
        <w:rPr>
          <w:rFonts w:ascii="Arial" w:hAnsi="Arial" w:cs="Arial"/>
        </w:rPr>
        <w:t xml:space="preserve">interaction </w:t>
      </w:r>
      <w:r w:rsidR="00D614ED" w:rsidRPr="0052048A">
        <w:rPr>
          <w:rFonts w:ascii="Arial" w:hAnsi="Arial" w:cs="Arial"/>
        </w:rPr>
        <w:t>models</w:t>
      </w:r>
      <w:r w:rsidR="00D614ED">
        <w:rPr>
          <w:rFonts w:ascii="Arial" w:hAnsi="Arial" w:cs="Arial"/>
        </w:rPr>
        <w:t xml:space="preserve"> (DLIMs)</w:t>
      </w:r>
      <w:r w:rsidR="00D614ED" w:rsidRPr="0052048A">
        <w:rPr>
          <w:rFonts w:ascii="Arial" w:hAnsi="Arial" w:cs="Arial"/>
        </w:rPr>
        <w:t xml:space="preserve"> </w:t>
      </w:r>
      <w:r w:rsidR="00D614ED">
        <w:rPr>
          <w:rFonts w:ascii="Arial" w:hAnsi="Arial" w:cs="Arial"/>
        </w:rPr>
        <w:t xml:space="preserve">controlling for time-varying pregnancies as a covariate in gray color and DLIMs </w:t>
      </w:r>
      <w:r w:rsidR="00D614ED">
        <w:rPr>
          <w:rFonts w:ascii="Arial" w:hAnsi="Arial" w:cs="Arial"/>
        </w:rPr>
        <w:t xml:space="preserve">not </w:t>
      </w:r>
      <w:r w:rsidR="00D614ED">
        <w:rPr>
          <w:rFonts w:ascii="Arial" w:hAnsi="Arial" w:cs="Arial"/>
        </w:rPr>
        <w:t>controlling for time-varying pregnancies in blue color. All models</w:t>
      </w:r>
      <w:r w:rsidR="00D614ED" w:rsidRPr="00CE1492">
        <w:rPr>
          <w:rFonts w:ascii="Arial" w:hAnsi="Arial" w:cs="Arial"/>
        </w:rPr>
        <w:t xml:space="preserve"> were </w:t>
      </w:r>
      <w:r w:rsidR="00D614ED">
        <w:rPr>
          <w:rFonts w:ascii="Arial" w:hAnsi="Arial" w:cs="Arial"/>
        </w:rPr>
        <w:t xml:space="preserve">additionally </w:t>
      </w:r>
      <w:r w:rsidR="00D614ED" w:rsidRPr="00CE1492">
        <w:rPr>
          <w:rFonts w:ascii="Arial" w:hAnsi="Arial" w:cs="Arial"/>
        </w:rPr>
        <w:t xml:space="preserve">adjusted for age, </w:t>
      </w:r>
      <w:r w:rsidR="00D614ED">
        <w:rPr>
          <w:rFonts w:ascii="Arial" w:hAnsi="Arial" w:cs="Arial"/>
        </w:rPr>
        <w:t xml:space="preserve">pre-pregnancy BMI, </w:t>
      </w:r>
      <w:r w:rsidR="00D614ED" w:rsidRPr="00CE1492">
        <w:rPr>
          <w:rFonts w:ascii="Arial" w:hAnsi="Arial" w:cs="Arial"/>
        </w:rPr>
        <w:t>socio-economic status, smoking during pregnancy, marital status, parity</w:t>
      </w:r>
      <w:r w:rsidR="00D614ED">
        <w:rPr>
          <w:rFonts w:ascii="Arial" w:hAnsi="Arial" w:cs="Arial"/>
        </w:rPr>
        <w:t xml:space="preserve"> at enrollment</w:t>
      </w:r>
      <w:r w:rsidR="00D614ED" w:rsidRPr="00CE1492">
        <w:rPr>
          <w:rFonts w:ascii="Arial" w:hAnsi="Arial" w:cs="Arial"/>
        </w:rPr>
        <w:t>, meteorological season, cardiometabolic medications, alcohol intake</w:t>
      </w:r>
      <w:r w:rsidR="00D614ED">
        <w:rPr>
          <w:rFonts w:ascii="Arial" w:hAnsi="Arial" w:cs="Arial"/>
        </w:rPr>
        <w:t>, stage, and follow-up time in months</w:t>
      </w:r>
      <w:r w:rsidR="00D614ED" w:rsidRPr="00C61CBA">
        <w:rPr>
          <w:rFonts w:ascii="Arial" w:hAnsi="Arial" w:cs="Arial"/>
        </w:rPr>
        <w:t xml:space="preserve"> squared to allow for a nonlinear effect</w:t>
      </w:r>
      <w:r w:rsidR="00D614ED">
        <w:rPr>
          <w:rFonts w:ascii="Arial" w:hAnsi="Arial" w:cs="Arial"/>
        </w:rPr>
        <w:t>.</w:t>
      </w:r>
      <w:r w:rsidR="00D614ED" w:rsidRPr="00CE1492">
        <w:rPr>
          <w:rFonts w:ascii="Arial" w:hAnsi="Arial" w:cs="Arial"/>
        </w:rPr>
        <w:t xml:space="preserve"> </w:t>
      </w:r>
      <w:r w:rsidRPr="000C284A">
        <w:rPr>
          <w:rFonts w:ascii="Arial" w:hAnsi="Arial" w:cs="Arial"/>
        </w:rPr>
        <w:t>Estimates of the association and 95</w:t>
      </w:r>
      <w:r>
        <w:rPr>
          <w:rFonts w:ascii="Arial" w:hAnsi="Arial" w:cs="Arial"/>
        </w:rPr>
        <w:t xml:space="preserve">% confidence interval (95% CI) </w:t>
      </w:r>
      <w:r w:rsidRPr="000C284A">
        <w:rPr>
          <w:rFonts w:ascii="Arial" w:hAnsi="Arial" w:cs="Arial"/>
        </w:rPr>
        <w:t>between monthly PM</w:t>
      </w:r>
      <w:r w:rsidRPr="000C284A">
        <w:rPr>
          <w:rFonts w:ascii="Arial" w:hAnsi="Arial" w:cs="Arial"/>
          <w:vertAlign w:val="subscript"/>
        </w:rPr>
        <w:t xml:space="preserve">2.5 </w:t>
      </w:r>
      <w:r w:rsidRPr="000C284A">
        <w:rPr>
          <w:rFonts w:ascii="Arial" w:hAnsi="Arial" w:cs="Arial"/>
        </w:rPr>
        <w:t xml:space="preserve">exposure and </w:t>
      </w:r>
      <w:r w:rsidRPr="00937421">
        <w:rPr>
          <w:rFonts w:ascii="Arial" w:hAnsi="Arial" w:cs="Arial"/>
        </w:rPr>
        <w:t>total cholesterol, high-density lipoprotein (HDL),</w:t>
      </w:r>
      <w:r>
        <w:rPr>
          <w:rFonts w:ascii="Arial" w:hAnsi="Arial" w:cs="Arial"/>
        </w:rPr>
        <w:t xml:space="preserve"> low-density lipoprotein (LDL) </w:t>
      </w:r>
      <w:r w:rsidRPr="000C284A">
        <w:rPr>
          <w:rFonts w:ascii="Arial" w:hAnsi="Arial" w:cs="Arial"/>
        </w:rPr>
        <w:t xml:space="preserve">at 48, 72, and 96 months after parturition </w:t>
      </w:r>
      <w:r w:rsidRPr="00CE1492">
        <w:rPr>
          <w:rFonts w:ascii="Arial" w:hAnsi="Arial" w:cs="Arial"/>
        </w:rPr>
        <w:t xml:space="preserve">using </w:t>
      </w:r>
      <w:r w:rsidRPr="0052048A">
        <w:rPr>
          <w:rFonts w:ascii="Arial" w:hAnsi="Arial" w:cs="Arial"/>
        </w:rPr>
        <w:t>DL</w:t>
      </w:r>
      <w:r>
        <w:rPr>
          <w:rFonts w:ascii="Arial" w:hAnsi="Arial" w:cs="Arial"/>
        </w:rPr>
        <w:t>I</w:t>
      </w:r>
      <w:r w:rsidRPr="0052048A">
        <w:rPr>
          <w:rFonts w:ascii="Arial" w:hAnsi="Arial" w:cs="Arial"/>
        </w:rPr>
        <w:t>Ms</w:t>
      </w:r>
      <w:r>
        <w:rPr>
          <w:rFonts w:ascii="Arial" w:hAnsi="Arial" w:cs="Arial"/>
        </w:rPr>
        <w:t xml:space="preserve"> with penalization and non-linear </w:t>
      </w:r>
      <w:r w:rsidRPr="00BD1605">
        <w:rPr>
          <w:rFonts w:ascii="Arial" w:hAnsi="Arial" w:cs="Arial"/>
        </w:rPr>
        <w:t xml:space="preserve">modification. Negative and positive values on the x-axis indicate months before and after last menstrual period (LMP), respectively. Month 0 indicates the LMP month (month 0). </w:t>
      </w:r>
      <w:r w:rsidRPr="00A22CC4">
        <w:rPr>
          <w:rFonts w:ascii="Arial" w:hAnsi="Arial" w:cs="Arial"/>
        </w:rPr>
        <w:t xml:space="preserve">Sample sizes for analyses with </w:t>
      </w:r>
      <w:r>
        <w:rPr>
          <w:rFonts w:ascii="Arial" w:hAnsi="Arial" w:cs="Arial"/>
        </w:rPr>
        <w:t xml:space="preserve">total cholesterol, HDL, and LDL were n=517. </w:t>
      </w:r>
      <w:r w:rsidRPr="00A22CC4">
        <w:rPr>
          <w:rFonts w:ascii="Arial" w:hAnsi="Arial" w:cs="Arial"/>
        </w:rPr>
        <w:t xml:space="preserve"> </w:t>
      </w:r>
    </w:p>
    <w:p w:rsidR="00BA3A02" w:rsidRPr="004D36BC" w:rsidRDefault="00BA3A02" w:rsidP="00BA3A02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1CF19D8" wp14:editId="0462BF12">
            <wp:extent cx="6188149" cy="6703829"/>
            <wp:effectExtent l="0" t="0" r="3175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91372" cy="670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A02" w:rsidRDefault="00BA3A02" w:rsidP="00ED5903">
      <w:pPr>
        <w:rPr>
          <w:rFonts w:ascii="Arial" w:hAnsi="Arial" w:cs="Arial"/>
          <w:b/>
        </w:rPr>
      </w:pPr>
    </w:p>
    <w:p w:rsidR="00ED5903" w:rsidRDefault="00240542" w:rsidP="00ED5903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="00ED5903" w:rsidRPr="00D60DDE">
        <w:rPr>
          <w:rFonts w:ascii="Arial" w:hAnsi="Arial" w:cs="Arial"/>
          <w:b/>
        </w:rPr>
        <w:t xml:space="preserve">Figure </w:t>
      </w:r>
      <w:r w:rsidR="00D614ED">
        <w:rPr>
          <w:rFonts w:ascii="Arial" w:hAnsi="Arial" w:cs="Arial"/>
          <w:b/>
        </w:rPr>
        <w:t>10</w:t>
      </w:r>
      <w:r w:rsidR="00ED5903" w:rsidRPr="00D60DDE">
        <w:rPr>
          <w:rFonts w:ascii="Arial" w:hAnsi="Arial" w:cs="Arial"/>
          <w:b/>
        </w:rPr>
        <w:t>.</w:t>
      </w:r>
      <w:r w:rsidR="00ED5903" w:rsidRPr="00CE1492">
        <w:rPr>
          <w:rFonts w:ascii="Arial" w:hAnsi="Arial" w:cs="Arial"/>
        </w:rPr>
        <w:t xml:space="preserve"> </w:t>
      </w:r>
      <w:r w:rsidR="0099368C">
        <w:rPr>
          <w:rFonts w:ascii="Arial" w:hAnsi="Arial" w:cs="Arial"/>
        </w:rPr>
        <w:t xml:space="preserve">Stratified analyses by </w:t>
      </w:r>
      <w:r w:rsidR="00C3000A">
        <w:rPr>
          <w:rFonts w:ascii="Arial" w:hAnsi="Arial" w:cs="Arial"/>
        </w:rPr>
        <w:t>fetal</w:t>
      </w:r>
      <w:r w:rsidR="0099368C">
        <w:rPr>
          <w:rFonts w:ascii="Arial" w:hAnsi="Arial" w:cs="Arial"/>
        </w:rPr>
        <w:t xml:space="preserve"> sex (</w:t>
      </w:r>
      <w:r w:rsidR="00B64336">
        <w:rPr>
          <w:rFonts w:ascii="Arial" w:hAnsi="Arial" w:cs="Arial"/>
        </w:rPr>
        <w:t xml:space="preserve">pregnant mothers </w:t>
      </w:r>
      <w:r w:rsidR="00C3000A">
        <w:rPr>
          <w:rFonts w:ascii="Arial" w:hAnsi="Arial" w:cs="Arial"/>
        </w:rPr>
        <w:t xml:space="preserve">carrying </w:t>
      </w:r>
      <w:r w:rsidR="00B64336">
        <w:rPr>
          <w:rFonts w:ascii="Arial" w:hAnsi="Arial" w:cs="Arial"/>
        </w:rPr>
        <w:t xml:space="preserve">either </w:t>
      </w:r>
      <w:r w:rsidR="00C3000A">
        <w:rPr>
          <w:rFonts w:ascii="Arial" w:hAnsi="Arial" w:cs="Arial"/>
        </w:rPr>
        <w:t xml:space="preserve">a </w:t>
      </w:r>
      <w:r w:rsidR="0099368C">
        <w:rPr>
          <w:rFonts w:ascii="Arial" w:hAnsi="Arial" w:cs="Arial"/>
        </w:rPr>
        <w:t>male or female</w:t>
      </w:r>
      <w:r w:rsidR="00B64336">
        <w:rPr>
          <w:rFonts w:ascii="Arial" w:hAnsi="Arial" w:cs="Arial"/>
        </w:rPr>
        <w:t xml:space="preserve"> fetus</w:t>
      </w:r>
      <w:r w:rsidR="0099368C">
        <w:rPr>
          <w:rFonts w:ascii="Arial" w:hAnsi="Arial" w:cs="Arial"/>
        </w:rPr>
        <w:t xml:space="preserve">) </w:t>
      </w:r>
      <w:r w:rsidR="0099368C" w:rsidRPr="00CE1492">
        <w:rPr>
          <w:rFonts w:ascii="Arial" w:hAnsi="Arial" w:cs="Arial"/>
        </w:rPr>
        <w:t xml:space="preserve">using </w:t>
      </w:r>
      <w:r w:rsidR="0099368C" w:rsidRPr="0052048A">
        <w:rPr>
          <w:rFonts w:ascii="Arial" w:hAnsi="Arial" w:cs="Arial"/>
        </w:rPr>
        <w:t xml:space="preserve">distributed lag </w:t>
      </w:r>
      <w:r w:rsidR="0099368C">
        <w:rPr>
          <w:rFonts w:ascii="Arial" w:hAnsi="Arial" w:cs="Arial"/>
        </w:rPr>
        <w:t xml:space="preserve">interaction </w:t>
      </w:r>
      <w:r w:rsidR="0099368C" w:rsidRPr="0052048A">
        <w:rPr>
          <w:rFonts w:ascii="Arial" w:hAnsi="Arial" w:cs="Arial"/>
        </w:rPr>
        <w:t>models (DL</w:t>
      </w:r>
      <w:r w:rsidR="0099368C">
        <w:rPr>
          <w:rFonts w:ascii="Arial" w:hAnsi="Arial" w:cs="Arial"/>
        </w:rPr>
        <w:t>I</w:t>
      </w:r>
      <w:r w:rsidR="0099368C" w:rsidRPr="0052048A">
        <w:rPr>
          <w:rFonts w:ascii="Arial" w:hAnsi="Arial" w:cs="Arial"/>
        </w:rPr>
        <w:t>Ms</w:t>
      </w:r>
      <w:r w:rsidR="0099368C" w:rsidRPr="00CE1492">
        <w:rPr>
          <w:rFonts w:ascii="Arial" w:hAnsi="Arial" w:cs="Arial"/>
        </w:rPr>
        <w:t>)</w:t>
      </w:r>
      <w:r w:rsidR="0099368C">
        <w:rPr>
          <w:rFonts w:ascii="Arial" w:hAnsi="Arial" w:cs="Arial"/>
        </w:rPr>
        <w:t xml:space="preserve"> with penalization and non-linear modification. </w:t>
      </w:r>
      <w:r w:rsidR="00ED5903" w:rsidRPr="00CE1492">
        <w:rPr>
          <w:rFonts w:ascii="Arial" w:hAnsi="Arial" w:cs="Arial"/>
        </w:rPr>
        <w:t>Estimates of the association (blue dots) and 95% confidence interval (95% CI) (grey whiskers) between monthly PM</w:t>
      </w:r>
      <w:r w:rsidR="00ED5903" w:rsidRPr="00CE1492">
        <w:rPr>
          <w:rFonts w:ascii="Arial" w:hAnsi="Arial" w:cs="Arial"/>
          <w:vertAlign w:val="subscript"/>
        </w:rPr>
        <w:t xml:space="preserve">2.5 </w:t>
      </w:r>
      <w:r w:rsidR="00ED5903" w:rsidRPr="00CE1492">
        <w:rPr>
          <w:rFonts w:ascii="Arial" w:hAnsi="Arial" w:cs="Arial"/>
        </w:rPr>
        <w:t>exposure and Body Mass Index (</w:t>
      </w:r>
      <w:r w:rsidR="0099368C">
        <w:rPr>
          <w:rFonts w:ascii="Arial" w:hAnsi="Arial" w:cs="Arial"/>
        </w:rPr>
        <w:t xml:space="preserve">BMI) </w:t>
      </w:r>
      <w:r w:rsidR="00ED5903" w:rsidRPr="00CE1492">
        <w:rPr>
          <w:rFonts w:ascii="Arial" w:hAnsi="Arial" w:cs="Arial"/>
        </w:rPr>
        <w:t>at 48, 72, and 96 months after parturition. Negative and positive values on the x-axis indicate months before and after last menstrual period (LMP), respectively</w:t>
      </w:r>
      <w:r w:rsidR="00ED5903" w:rsidRPr="00D60DDE">
        <w:rPr>
          <w:rFonts w:ascii="Arial" w:hAnsi="Arial" w:cs="Arial"/>
        </w:rPr>
        <w:t xml:space="preserve">. </w:t>
      </w:r>
      <w:r w:rsidR="00ED5903" w:rsidRPr="00CE1492">
        <w:rPr>
          <w:rFonts w:ascii="Arial" w:hAnsi="Arial" w:cs="Arial"/>
        </w:rPr>
        <w:t xml:space="preserve">Month 0 </w:t>
      </w:r>
      <w:r w:rsidR="00ED5903" w:rsidRPr="00D60DDE">
        <w:rPr>
          <w:rFonts w:ascii="Arial" w:hAnsi="Arial" w:cs="Arial"/>
        </w:rPr>
        <w:t>indicates the LMP month (</w:t>
      </w:r>
      <w:r w:rsidR="00ED5903" w:rsidRPr="00A14234">
        <w:rPr>
          <w:rFonts w:ascii="Arial" w:hAnsi="Arial" w:cs="Arial"/>
        </w:rPr>
        <w:t xml:space="preserve">month 0). </w:t>
      </w:r>
      <w:r w:rsidR="00ED5903" w:rsidRPr="00CE1492">
        <w:rPr>
          <w:rFonts w:ascii="Arial" w:hAnsi="Arial" w:cs="Arial"/>
        </w:rPr>
        <w:t>Models were adjusted for age, pre-pregnancy BMI, socio-economic status, smoking during pregnancy, marital status, parity</w:t>
      </w:r>
      <w:r w:rsidR="00ED5903">
        <w:rPr>
          <w:rFonts w:ascii="Arial" w:hAnsi="Arial" w:cs="Arial"/>
        </w:rPr>
        <w:t xml:space="preserve"> at </w:t>
      </w:r>
      <w:r w:rsidR="00ED5903" w:rsidRPr="002F5BBF">
        <w:rPr>
          <w:rFonts w:ascii="Arial" w:hAnsi="Arial" w:cs="Arial"/>
        </w:rPr>
        <w:t>enrollment, meteorological season, cardiometabolic medications, alcohol intake, multiple pregnancies throughout follow-up</w:t>
      </w:r>
      <w:r w:rsidR="00AF58E8">
        <w:rPr>
          <w:rFonts w:ascii="Arial" w:hAnsi="Arial" w:cs="Arial"/>
        </w:rPr>
        <w:t xml:space="preserve">, stage, </w:t>
      </w:r>
      <w:r w:rsidR="00A75B46">
        <w:rPr>
          <w:rFonts w:ascii="Arial" w:hAnsi="Arial" w:cs="Arial"/>
        </w:rPr>
        <w:t>and follow-up time in months</w:t>
      </w:r>
      <w:r w:rsidR="00A75B46" w:rsidRPr="00C61CBA">
        <w:rPr>
          <w:rFonts w:ascii="Arial" w:hAnsi="Arial" w:cs="Arial"/>
        </w:rPr>
        <w:t xml:space="preserve"> squared to allow for a nonlinear effect</w:t>
      </w:r>
      <w:r w:rsidR="00A75B46">
        <w:rPr>
          <w:rFonts w:ascii="Arial" w:hAnsi="Arial" w:cs="Arial"/>
        </w:rPr>
        <w:t>.</w:t>
      </w:r>
      <w:r w:rsidR="00ED5903" w:rsidRPr="002F5BBF">
        <w:rPr>
          <w:rFonts w:ascii="Arial" w:hAnsi="Arial" w:cs="Arial"/>
        </w:rPr>
        <w:t xml:space="preserve"> Sample sizes for</w:t>
      </w:r>
      <w:r w:rsidR="0099368C" w:rsidRPr="002F5BBF">
        <w:rPr>
          <w:rFonts w:ascii="Arial" w:hAnsi="Arial" w:cs="Arial"/>
        </w:rPr>
        <w:t xml:space="preserve"> stratified</w:t>
      </w:r>
      <w:r w:rsidR="00ED5903" w:rsidRPr="002F5BBF">
        <w:rPr>
          <w:rFonts w:ascii="Arial" w:hAnsi="Arial" w:cs="Arial"/>
        </w:rPr>
        <w:t xml:space="preserve"> analyses </w:t>
      </w:r>
      <w:r w:rsidR="0099368C" w:rsidRPr="002F5BBF">
        <w:rPr>
          <w:rFonts w:ascii="Arial" w:hAnsi="Arial" w:cs="Arial"/>
        </w:rPr>
        <w:t xml:space="preserve">in pregnant </w:t>
      </w:r>
      <w:r w:rsidR="00B64336" w:rsidRPr="002F5BBF">
        <w:rPr>
          <w:rFonts w:ascii="Arial" w:hAnsi="Arial" w:cs="Arial"/>
        </w:rPr>
        <w:t>mothers</w:t>
      </w:r>
      <w:r w:rsidR="0099368C" w:rsidRPr="002F5BBF">
        <w:rPr>
          <w:rFonts w:ascii="Arial" w:hAnsi="Arial" w:cs="Arial"/>
        </w:rPr>
        <w:t xml:space="preserve"> </w:t>
      </w:r>
      <w:r w:rsidR="00ED5903" w:rsidRPr="002F5BBF">
        <w:rPr>
          <w:rFonts w:ascii="Arial" w:hAnsi="Arial" w:cs="Arial"/>
        </w:rPr>
        <w:t>were n=</w:t>
      </w:r>
      <w:r w:rsidR="002F5BBF" w:rsidRPr="002F5BBF">
        <w:rPr>
          <w:rFonts w:ascii="Arial" w:hAnsi="Arial" w:cs="Arial"/>
        </w:rPr>
        <w:t>267</w:t>
      </w:r>
      <w:r w:rsidR="0099368C" w:rsidRPr="002F5BBF">
        <w:rPr>
          <w:rFonts w:ascii="Arial" w:hAnsi="Arial" w:cs="Arial"/>
        </w:rPr>
        <w:t xml:space="preserve"> for the male </w:t>
      </w:r>
      <w:r w:rsidR="00B64336" w:rsidRPr="002F5BBF">
        <w:rPr>
          <w:rFonts w:ascii="Arial" w:hAnsi="Arial" w:cs="Arial"/>
        </w:rPr>
        <w:t xml:space="preserve">fetus carrier </w:t>
      </w:r>
      <w:r w:rsidR="0099368C" w:rsidRPr="002F5BBF">
        <w:rPr>
          <w:rFonts w:ascii="Arial" w:hAnsi="Arial" w:cs="Arial"/>
        </w:rPr>
        <w:t xml:space="preserve">group </w:t>
      </w:r>
      <w:r w:rsidR="00ED5903" w:rsidRPr="002F5BBF">
        <w:rPr>
          <w:rFonts w:ascii="Arial" w:hAnsi="Arial" w:cs="Arial"/>
        </w:rPr>
        <w:t>and n=</w:t>
      </w:r>
      <w:r w:rsidR="002F5BBF" w:rsidRPr="002F5BBF">
        <w:rPr>
          <w:rFonts w:ascii="Arial" w:hAnsi="Arial" w:cs="Arial"/>
        </w:rPr>
        <w:t>249</w:t>
      </w:r>
      <w:r w:rsidR="0099368C" w:rsidRPr="002F5BBF">
        <w:rPr>
          <w:rFonts w:ascii="Arial" w:hAnsi="Arial" w:cs="Arial"/>
        </w:rPr>
        <w:t xml:space="preserve"> for the female</w:t>
      </w:r>
      <w:r w:rsidR="00B64336" w:rsidRPr="002F5BBF">
        <w:rPr>
          <w:rFonts w:ascii="Arial" w:hAnsi="Arial" w:cs="Arial"/>
        </w:rPr>
        <w:t xml:space="preserve"> fetus</w:t>
      </w:r>
      <w:r w:rsidR="0099368C" w:rsidRPr="002F5BBF">
        <w:rPr>
          <w:rFonts w:ascii="Arial" w:hAnsi="Arial" w:cs="Arial"/>
        </w:rPr>
        <w:t xml:space="preserve"> </w:t>
      </w:r>
      <w:r w:rsidR="00B64336" w:rsidRPr="002F5BBF">
        <w:rPr>
          <w:rFonts w:ascii="Arial" w:hAnsi="Arial" w:cs="Arial"/>
        </w:rPr>
        <w:t xml:space="preserve">carrier </w:t>
      </w:r>
      <w:r w:rsidR="0099368C" w:rsidRPr="002F5BBF">
        <w:rPr>
          <w:rFonts w:ascii="Arial" w:hAnsi="Arial" w:cs="Arial"/>
        </w:rPr>
        <w:t>group.</w:t>
      </w:r>
    </w:p>
    <w:p w:rsidR="00ED5903" w:rsidRDefault="0099368C" w:rsidP="00ED5903">
      <w:pPr>
        <w:rPr>
          <w:b/>
        </w:rPr>
      </w:pPr>
      <w:r>
        <w:rPr>
          <w:noProof/>
        </w:rPr>
        <w:drawing>
          <wp:inline distT="0" distB="0" distL="0" distR="0" wp14:anchorId="7E979713" wp14:editId="61E38AC8">
            <wp:extent cx="6858000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336" w:rsidRDefault="00B64336" w:rsidP="00ED5903">
      <w:pPr>
        <w:rPr>
          <w:b/>
        </w:rPr>
      </w:pPr>
    </w:p>
    <w:p w:rsidR="00B64336" w:rsidRDefault="00B64336" w:rsidP="00ED5903">
      <w:pPr>
        <w:rPr>
          <w:b/>
        </w:rPr>
      </w:pPr>
    </w:p>
    <w:p w:rsidR="00B64336" w:rsidRDefault="00B64336" w:rsidP="00ED5903">
      <w:pPr>
        <w:rPr>
          <w:b/>
        </w:rPr>
      </w:pPr>
    </w:p>
    <w:p w:rsidR="00B64336" w:rsidRDefault="00B64336" w:rsidP="00ED5903">
      <w:pPr>
        <w:rPr>
          <w:b/>
        </w:rPr>
      </w:pPr>
    </w:p>
    <w:p w:rsidR="00B64336" w:rsidRDefault="00B64336" w:rsidP="00ED5903">
      <w:pPr>
        <w:rPr>
          <w:b/>
        </w:rPr>
      </w:pPr>
    </w:p>
    <w:p w:rsidR="00B64336" w:rsidRDefault="00B64336" w:rsidP="00ED5903">
      <w:pPr>
        <w:rPr>
          <w:b/>
        </w:rPr>
      </w:pPr>
    </w:p>
    <w:p w:rsidR="00B64336" w:rsidRDefault="00240542" w:rsidP="00B64336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="00B64336" w:rsidRPr="00D60DDE">
        <w:rPr>
          <w:rFonts w:ascii="Arial" w:hAnsi="Arial" w:cs="Arial"/>
          <w:b/>
        </w:rPr>
        <w:t xml:space="preserve">Figure </w:t>
      </w:r>
      <w:r w:rsidR="00D614ED">
        <w:rPr>
          <w:rFonts w:ascii="Arial" w:hAnsi="Arial" w:cs="Arial"/>
          <w:b/>
        </w:rPr>
        <w:t>11</w:t>
      </w:r>
      <w:r w:rsidR="00B64336" w:rsidRPr="00D60DDE">
        <w:rPr>
          <w:rFonts w:ascii="Arial" w:hAnsi="Arial" w:cs="Arial"/>
          <w:b/>
        </w:rPr>
        <w:t>.</w:t>
      </w:r>
      <w:r w:rsidR="00B64336" w:rsidRPr="00CE1492">
        <w:rPr>
          <w:rFonts w:ascii="Arial" w:hAnsi="Arial" w:cs="Arial"/>
        </w:rPr>
        <w:t xml:space="preserve"> </w:t>
      </w:r>
      <w:r w:rsidR="00B64336">
        <w:rPr>
          <w:rFonts w:ascii="Arial" w:hAnsi="Arial" w:cs="Arial"/>
        </w:rPr>
        <w:t xml:space="preserve">Stratified analyses by fetal sex (pregnant mothers carrying either a male or female fetus) </w:t>
      </w:r>
      <w:r w:rsidR="00B64336" w:rsidRPr="00CE1492">
        <w:rPr>
          <w:rFonts w:ascii="Arial" w:hAnsi="Arial" w:cs="Arial"/>
        </w:rPr>
        <w:t xml:space="preserve">using </w:t>
      </w:r>
      <w:r w:rsidR="00B64336" w:rsidRPr="0052048A">
        <w:rPr>
          <w:rFonts w:ascii="Arial" w:hAnsi="Arial" w:cs="Arial"/>
        </w:rPr>
        <w:t xml:space="preserve">distributed lag </w:t>
      </w:r>
      <w:r w:rsidR="00B64336">
        <w:rPr>
          <w:rFonts w:ascii="Arial" w:hAnsi="Arial" w:cs="Arial"/>
        </w:rPr>
        <w:t xml:space="preserve">interaction </w:t>
      </w:r>
      <w:r w:rsidR="00B64336" w:rsidRPr="0052048A">
        <w:rPr>
          <w:rFonts w:ascii="Arial" w:hAnsi="Arial" w:cs="Arial"/>
        </w:rPr>
        <w:t>models (DL</w:t>
      </w:r>
      <w:r w:rsidR="00B64336">
        <w:rPr>
          <w:rFonts w:ascii="Arial" w:hAnsi="Arial" w:cs="Arial"/>
        </w:rPr>
        <w:t>I</w:t>
      </w:r>
      <w:r w:rsidR="00B64336" w:rsidRPr="0052048A">
        <w:rPr>
          <w:rFonts w:ascii="Arial" w:hAnsi="Arial" w:cs="Arial"/>
        </w:rPr>
        <w:t>Ms</w:t>
      </w:r>
      <w:r w:rsidR="00B64336" w:rsidRPr="00CE1492">
        <w:rPr>
          <w:rFonts w:ascii="Arial" w:hAnsi="Arial" w:cs="Arial"/>
        </w:rPr>
        <w:t>)</w:t>
      </w:r>
      <w:r w:rsidR="00B64336">
        <w:rPr>
          <w:rFonts w:ascii="Arial" w:hAnsi="Arial" w:cs="Arial"/>
        </w:rPr>
        <w:t xml:space="preserve"> with penalization and non-linear modification. </w:t>
      </w:r>
      <w:r w:rsidR="00B64336" w:rsidRPr="00CE1492">
        <w:rPr>
          <w:rFonts w:ascii="Arial" w:hAnsi="Arial" w:cs="Arial"/>
        </w:rPr>
        <w:t>Estimates of the association (blue dots) and 95% confidence interval (95% CI) (grey whiskers) between monthly PM</w:t>
      </w:r>
      <w:r w:rsidR="00B64336" w:rsidRPr="00CE1492">
        <w:rPr>
          <w:rFonts w:ascii="Arial" w:hAnsi="Arial" w:cs="Arial"/>
          <w:vertAlign w:val="subscript"/>
        </w:rPr>
        <w:t xml:space="preserve">2.5 </w:t>
      </w:r>
      <w:r w:rsidR="00B64336" w:rsidRPr="00CE1492">
        <w:rPr>
          <w:rFonts w:ascii="Arial" w:hAnsi="Arial" w:cs="Arial"/>
        </w:rPr>
        <w:t xml:space="preserve">exposure and </w:t>
      </w:r>
      <w:r w:rsidR="006A51CD">
        <w:rPr>
          <w:rFonts w:ascii="Arial" w:hAnsi="Arial" w:cs="Arial"/>
        </w:rPr>
        <w:t>Waist Circumference (WC)</w:t>
      </w:r>
      <w:r w:rsidR="00B64336">
        <w:rPr>
          <w:rFonts w:ascii="Arial" w:hAnsi="Arial" w:cs="Arial"/>
        </w:rPr>
        <w:t xml:space="preserve"> </w:t>
      </w:r>
      <w:r w:rsidR="00B64336" w:rsidRPr="00CE1492">
        <w:rPr>
          <w:rFonts w:ascii="Arial" w:hAnsi="Arial" w:cs="Arial"/>
        </w:rPr>
        <w:t>at 48, 72, and 96 months after parturition. Negative and positive values on the x-axis indicate months before and after last menstrual period (LMP), respectively</w:t>
      </w:r>
      <w:r w:rsidR="00B64336" w:rsidRPr="00D60DDE">
        <w:rPr>
          <w:rFonts w:ascii="Arial" w:hAnsi="Arial" w:cs="Arial"/>
        </w:rPr>
        <w:t xml:space="preserve">. </w:t>
      </w:r>
      <w:r w:rsidR="00B64336" w:rsidRPr="00CE1492">
        <w:rPr>
          <w:rFonts w:ascii="Arial" w:hAnsi="Arial" w:cs="Arial"/>
        </w:rPr>
        <w:t xml:space="preserve">Month 0 </w:t>
      </w:r>
      <w:r w:rsidR="00B64336" w:rsidRPr="00D60DDE">
        <w:rPr>
          <w:rFonts w:ascii="Arial" w:hAnsi="Arial" w:cs="Arial"/>
        </w:rPr>
        <w:t>indicates the LMP month (</w:t>
      </w:r>
      <w:r w:rsidR="00B64336" w:rsidRPr="00A14234">
        <w:rPr>
          <w:rFonts w:ascii="Arial" w:hAnsi="Arial" w:cs="Arial"/>
        </w:rPr>
        <w:t xml:space="preserve">month 0). </w:t>
      </w:r>
      <w:r w:rsidR="00B64336" w:rsidRPr="00CE1492">
        <w:rPr>
          <w:rFonts w:ascii="Arial" w:hAnsi="Arial" w:cs="Arial"/>
        </w:rPr>
        <w:t>Models were adjusted for age, pre-pregnancy BMI, socio-economic status, smoking during pregnancy, marital status, parity</w:t>
      </w:r>
      <w:r w:rsidR="00B64336">
        <w:rPr>
          <w:rFonts w:ascii="Arial" w:hAnsi="Arial" w:cs="Arial"/>
        </w:rPr>
        <w:t xml:space="preserve"> at enrollment</w:t>
      </w:r>
      <w:r w:rsidR="00B64336" w:rsidRPr="00CE1492">
        <w:rPr>
          <w:rFonts w:ascii="Arial" w:hAnsi="Arial" w:cs="Arial"/>
        </w:rPr>
        <w:t>, meteorological season, cardiometabolic medications, alcohol intake</w:t>
      </w:r>
      <w:r w:rsidR="00B64336">
        <w:rPr>
          <w:rFonts w:ascii="Arial" w:hAnsi="Arial" w:cs="Arial"/>
        </w:rPr>
        <w:t>, multiple pregnancies throughout follow-up</w:t>
      </w:r>
      <w:r w:rsidR="00AF58E8">
        <w:rPr>
          <w:rFonts w:ascii="Arial" w:hAnsi="Arial" w:cs="Arial"/>
        </w:rPr>
        <w:t xml:space="preserve">, stage, </w:t>
      </w:r>
      <w:r w:rsidR="00A75B46">
        <w:rPr>
          <w:rFonts w:ascii="Arial" w:hAnsi="Arial" w:cs="Arial"/>
        </w:rPr>
        <w:t>and follow-up time in months</w:t>
      </w:r>
      <w:r w:rsidR="00A75B46" w:rsidRPr="00C61CBA">
        <w:rPr>
          <w:rFonts w:ascii="Arial" w:hAnsi="Arial" w:cs="Arial"/>
        </w:rPr>
        <w:t xml:space="preserve"> squared to allow for a nonlinear effect</w:t>
      </w:r>
      <w:r w:rsidR="00A75B46">
        <w:rPr>
          <w:rFonts w:ascii="Arial" w:hAnsi="Arial" w:cs="Arial"/>
        </w:rPr>
        <w:t xml:space="preserve">. </w:t>
      </w:r>
      <w:r w:rsidR="00B64336" w:rsidRPr="002F5BBF">
        <w:rPr>
          <w:rFonts w:ascii="Arial" w:hAnsi="Arial" w:cs="Arial"/>
        </w:rPr>
        <w:t>Sample sizes for stratified analyses in pregnant mothers were n=</w:t>
      </w:r>
      <w:r w:rsidR="002F5BBF" w:rsidRPr="002F5BBF">
        <w:rPr>
          <w:rFonts w:ascii="Arial" w:hAnsi="Arial" w:cs="Arial"/>
        </w:rPr>
        <w:t>266</w:t>
      </w:r>
      <w:r w:rsidR="00B64336" w:rsidRPr="002F5BBF">
        <w:rPr>
          <w:rFonts w:ascii="Arial" w:hAnsi="Arial" w:cs="Arial"/>
        </w:rPr>
        <w:t xml:space="preserve"> for the male fetus carrier group and n=</w:t>
      </w:r>
      <w:r w:rsidR="002F5BBF" w:rsidRPr="002F5BBF">
        <w:rPr>
          <w:rFonts w:ascii="Arial" w:hAnsi="Arial" w:cs="Arial"/>
        </w:rPr>
        <w:t>249</w:t>
      </w:r>
      <w:r w:rsidR="00B64336" w:rsidRPr="002F5BBF">
        <w:rPr>
          <w:rFonts w:ascii="Arial" w:hAnsi="Arial" w:cs="Arial"/>
        </w:rPr>
        <w:t xml:space="preserve"> for the female fetus carrier group.</w:t>
      </w:r>
    </w:p>
    <w:p w:rsidR="00B64336" w:rsidRDefault="00B64336" w:rsidP="00ED5903">
      <w:pPr>
        <w:rPr>
          <w:b/>
        </w:rPr>
      </w:pPr>
      <w:r>
        <w:rPr>
          <w:noProof/>
        </w:rPr>
        <w:drawing>
          <wp:inline distT="0" distB="0" distL="0" distR="0" wp14:anchorId="359C5FCE" wp14:editId="33B7D518">
            <wp:extent cx="6858000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336" w:rsidRDefault="00B64336" w:rsidP="00ED5903">
      <w:pPr>
        <w:rPr>
          <w:b/>
        </w:rPr>
      </w:pPr>
    </w:p>
    <w:p w:rsidR="00B64336" w:rsidRDefault="00B64336" w:rsidP="00ED5903">
      <w:pPr>
        <w:rPr>
          <w:b/>
        </w:rPr>
      </w:pPr>
    </w:p>
    <w:p w:rsidR="00B64336" w:rsidRDefault="00B64336" w:rsidP="00ED5903">
      <w:pPr>
        <w:rPr>
          <w:b/>
        </w:rPr>
      </w:pPr>
    </w:p>
    <w:p w:rsidR="00B64336" w:rsidRDefault="00B64336" w:rsidP="00ED5903">
      <w:pPr>
        <w:rPr>
          <w:b/>
        </w:rPr>
      </w:pPr>
    </w:p>
    <w:p w:rsidR="00B64336" w:rsidRDefault="00B64336" w:rsidP="00ED5903">
      <w:pPr>
        <w:rPr>
          <w:b/>
        </w:rPr>
      </w:pPr>
    </w:p>
    <w:p w:rsidR="00B64336" w:rsidRDefault="00B64336" w:rsidP="00ED5903">
      <w:pPr>
        <w:rPr>
          <w:b/>
        </w:rPr>
      </w:pPr>
    </w:p>
    <w:p w:rsidR="00B64336" w:rsidRDefault="00240542" w:rsidP="00B64336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="00B64336" w:rsidRPr="00D60DDE">
        <w:rPr>
          <w:rFonts w:ascii="Arial" w:hAnsi="Arial" w:cs="Arial"/>
          <w:b/>
        </w:rPr>
        <w:t xml:space="preserve">Figure </w:t>
      </w:r>
      <w:r w:rsidR="00D614ED">
        <w:rPr>
          <w:rFonts w:ascii="Arial" w:hAnsi="Arial" w:cs="Arial"/>
          <w:b/>
        </w:rPr>
        <w:t>12</w:t>
      </w:r>
      <w:r w:rsidR="00B64336" w:rsidRPr="00D60DDE">
        <w:rPr>
          <w:rFonts w:ascii="Arial" w:hAnsi="Arial" w:cs="Arial"/>
          <w:b/>
        </w:rPr>
        <w:t>.</w:t>
      </w:r>
      <w:r w:rsidR="00B64336" w:rsidRPr="00CE1492">
        <w:rPr>
          <w:rFonts w:ascii="Arial" w:hAnsi="Arial" w:cs="Arial"/>
        </w:rPr>
        <w:t xml:space="preserve"> </w:t>
      </w:r>
      <w:r w:rsidR="00B64336">
        <w:rPr>
          <w:rFonts w:ascii="Arial" w:hAnsi="Arial" w:cs="Arial"/>
        </w:rPr>
        <w:t xml:space="preserve">Stratified analyses by fetal sex (pregnant mothers carrying either a male or female fetus) </w:t>
      </w:r>
      <w:r w:rsidR="00B64336" w:rsidRPr="00CE1492">
        <w:rPr>
          <w:rFonts w:ascii="Arial" w:hAnsi="Arial" w:cs="Arial"/>
        </w:rPr>
        <w:t xml:space="preserve">using </w:t>
      </w:r>
      <w:r w:rsidR="00B64336" w:rsidRPr="0052048A">
        <w:rPr>
          <w:rFonts w:ascii="Arial" w:hAnsi="Arial" w:cs="Arial"/>
        </w:rPr>
        <w:t xml:space="preserve">distributed lag </w:t>
      </w:r>
      <w:r w:rsidR="00B64336">
        <w:rPr>
          <w:rFonts w:ascii="Arial" w:hAnsi="Arial" w:cs="Arial"/>
        </w:rPr>
        <w:t xml:space="preserve">interaction </w:t>
      </w:r>
      <w:r w:rsidR="00B64336" w:rsidRPr="0052048A">
        <w:rPr>
          <w:rFonts w:ascii="Arial" w:hAnsi="Arial" w:cs="Arial"/>
        </w:rPr>
        <w:t>models (DL</w:t>
      </w:r>
      <w:r w:rsidR="00B64336">
        <w:rPr>
          <w:rFonts w:ascii="Arial" w:hAnsi="Arial" w:cs="Arial"/>
        </w:rPr>
        <w:t>I</w:t>
      </w:r>
      <w:r w:rsidR="00B64336" w:rsidRPr="0052048A">
        <w:rPr>
          <w:rFonts w:ascii="Arial" w:hAnsi="Arial" w:cs="Arial"/>
        </w:rPr>
        <w:t>Ms</w:t>
      </w:r>
      <w:r w:rsidR="00B64336" w:rsidRPr="00CE1492">
        <w:rPr>
          <w:rFonts w:ascii="Arial" w:hAnsi="Arial" w:cs="Arial"/>
        </w:rPr>
        <w:t>)</w:t>
      </w:r>
      <w:r w:rsidR="00B64336">
        <w:rPr>
          <w:rFonts w:ascii="Arial" w:hAnsi="Arial" w:cs="Arial"/>
        </w:rPr>
        <w:t xml:space="preserve"> with penalization and non-linear modification. </w:t>
      </w:r>
      <w:r w:rsidR="00B64336" w:rsidRPr="00CE1492">
        <w:rPr>
          <w:rFonts w:ascii="Arial" w:hAnsi="Arial" w:cs="Arial"/>
        </w:rPr>
        <w:t>Estimates of the association (blue dots) and 95% confidence interval (95% CI) (grey whiskers) between monthly PM</w:t>
      </w:r>
      <w:r w:rsidR="00B64336" w:rsidRPr="00CE1492">
        <w:rPr>
          <w:rFonts w:ascii="Arial" w:hAnsi="Arial" w:cs="Arial"/>
          <w:vertAlign w:val="subscript"/>
        </w:rPr>
        <w:t xml:space="preserve">2.5 </w:t>
      </w:r>
      <w:r w:rsidR="00B64336" w:rsidRPr="00CE1492">
        <w:rPr>
          <w:rFonts w:ascii="Arial" w:hAnsi="Arial" w:cs="Arial"/>
        </w:rPr>
        <w:t xml:space="preserve">exposure and </w:t>
      </w:r>
      <w:r w:rsidR="006A51CD">
        <w:rPr>
          <w:rFonts w:ascii="Arial" w:hAnsi="Arial" w:cs="Arial"/>
        </w:rPr>
        <w:t>body fat percentage</w:t>
      </w:r>
      <w:r w:rsidR="00B64336">
        <w:rPr>
          <w:rFonts w:ascii="Arial" w:hAnsi="Arial" w:cs="Arial"/>
        </w:rPr>
        <w:t xml:space="preserve"> </w:t>
      </w:r>
      <w:r w:rsidR="00B64336" w:rsidRPr="00CE1492">
        <w:rPr>
          <w:rFonts w:ascii="Arial" w:hAnsi="Arial" w:cs="Arial"/>
        </w:rPr>
        <w:t>at 48, 72, and 96 months after parturition. Negative and positive values on the x-axis indicate months before and after last menstrual period (LMP), respectively</w:t>
      </w:r>
      <w:r w:rsidR="00B64336" w:rsidRPr="00D60DDE">
        <w:rPr>
          <w:rFonts w:ascii="Arial" w:hAnsi="Arial" w:cs="Arial"/>
        </w:rPr>
        <w:t xml:space="preserve">. </w:t>
      </w:r>
      <w:r w:rsidR="00B64336" w:rsidRPr="00CE1492">
        <w:rPr>
          <w:rFonts w:ascii="Arial" w:hAnsi="Arial" w:cs="Arial"/>
        </w:rPr>
        <w:t xml:space="preserve">Month 0 </w:t>
      </w:r>
      <w:r w:rsidR="00B64336" w:rsidRPr="00D60DDE">
        <w:rPr>
          <w:rFonts w:ascii="Arial" w:hAnsi="Arial" w:cs="Arial"/>
        </w:rPr>
        <w:t>indicates the LMP month (</w:t>
      </w:r>
      <w:r w:rsidR="00B64336" w:rsidRPr="00A14234">
        <w:rPr>
          <w:rFonts w:ascii="Arial" w:hAnsi="Arial" w:cs="Arial"/>
        </w:rPr>
        <w:t xml:space="preserve">month 0). </w:t>
      </w:r>
      <w:r w:rsidR="00B64336" w:rsidRPr="00CE1492">
        <w:rPr>
          <w:rFonts w:ascii="Arial" w:hAnsi="Arial" w:cs="Arial"/>
        </w:rPr>
        <w:t>Models were adjusted for age, pre-pregnancy BMI, socio-</w:t>
      </w:r>
      <w:r w:rsidR="00B64336" w:rsidRPr="002F5BBF">
        <w:rPr>
          <w:rFonts w:ascii="Arial" w:hAnsi="Arial" w:cs="Arial"/>
        </w:rPr>
        <w:t>economic status, smoking during pregnancy, marital status, parity at enrollment, meteorological season, cardiometabolic medications, alcohol intake, multiple pregnancies throughout follow-up</w:t>
      </w:r>
      <w:r w:rsidR="00AF58E8">
        <w:rPr>
          <w:rFonts w:ascii="Arial" w:hAnsi="Arial" w:cs="Arial"/>
        </w:rPr>
        <w:t xml:space="preserve">, stage, </w:t>
      </w:r>
      <w:r w:rsidR="00A75B46">
        <w:rPr>
          <w:rFonts w:ascii="Arial" w:hAnsi="Arial" w:cs="Arial"/>
        </w:rPr>
        <w:t>and follow-up time in months</w:t>
      </w:r>
      <w:r w:rsidR="00A75B46" w:rsidRPr="00C61CBA">
        <w:rPr>
          <w:rFonts w:ascii="Arial" w:hAnsi="Arial" w:cs="Arial"/>
        </w:rPr>
        <w:t xml:space="preserve"> squared to allow for a nonlinear effect</w:t>
      </w:r>
      <w:r w:rsidR="00A75B46">
        <w:rPr>
          <w:rFonts w:ascii="Arial" w:hAnsi="Arial" w:cs="Arial"/>
        </w:rPr>
        <w:t xml:space="preserve">. </w:t>
      </w:r>
      <w:r w:rsidR="00B64336" w:rsidRPr="002F5BBF">
        <w:rPr>
          <w:rFonts w:ascii="Arial" w:hAnsi="Arial" w:cs="Arial"/>
        </w:rPr>
        <w:t>Sample sizes for stratified analyses in pregnant mothers were n=</w:t>
      </w:r>
      <w:r w:rsidR="002F5BBF" w:rsidRPr="002F5BBF">
        <w:rPr>
          <w:rFonts w:ascii="Arial" w:hAnsi="Arial" w:cs="Arial"/>
        </w:rPr>
        <w:t>266</w:t>
      </w:r>
      <w:r w:rsidR="00B64336" w:rsidRPr="002F5BBF">
        <w:rPr>
          <w:rFonts w:ascii="Arial" w:hAnsi="Arial" w:cs="Arial"/>
        </w:rPr>
        <w:t xml:space="preserve"> for the male fetus carrier group and n=</w:t>
      </w:r>
      <w:r w:rsidR="002F5BBF" w:rsidRPr="002F5BBF">
        <w:rPr>
          <w:rFonts w:ascii="Arial" w:hAnsi="Arial" w:cs="Arial"/>
        </w:rPr>
        <w:t>249</w:t>
      </w:r>
      <w:r w:rsidR="00B64336" w:rsidRPr="002F5BBF">
        <w:rPr>
          <w:rFonts w:ascii="Arial" w:hAnsi="Arial" w:cs="Arial"/>
        </w:rPr>
        <w:t xml:space="preserve"> for the female fetus carrier group.</w:t>
      </w:r>
    </w:p>
    <w:p w:rsidR="00B64336" w:rsidRDefault="00B15FC9" w:rsidP="00ED5903">
      <w:pPr>
        <w:rPr>
          <w:b/>
        </w:rPr>
      </w:pPr>
      <w:r>
        <w:rPr>
          <w:noProof/>
        </w:rPr>
        <w:drawing>
          <wp:inline distT="0" distB="0" distL="0" distR="0" wp14:anchorId="0C2B8D38" wp14:editId="606F18A7">
            <wp:extent cx="6858000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FC9" w:rsidRDefault="00B15FC9" w:rsidP="00ED5903">
      <w:pPr>
        <w:rPr>
          <w:b/>
        </w:rPr>
      </w:pPr>
    </w:p>
    <w:p w:rsidR="00B15FC9" w:rsidRDefault="00B15FC9" w:rsidP="00B15FC9">
      <w:pPr>
        <w:rPr>
          <w:rFonts w:ascii="Arial" w:hAnsi="Arial" w:cs="Arial"/>
          <w:b/>
        </w:rPr>
      </w:pPr>
    </w:p>
    <w:p w:rsidR="00B15FC9" w:rsidRDefault="00B15FC9" w:rsidP="00B15FC9">
      <w:pPr>
        <w:rPr>
          <w:rFonts w:ascii="Arial" w:hAnsi="Arial" w:cs="Arial"/>
          <w:b/>
        </w:rPr>
      </w:pPr>
    </w:p>
    <w:p w:rsidR="00B15FC9" w:rsidRDefault="00B15FC9" w:rsidP="00B15FC9">
      <w:pPr>
        <w:rPr>
          <w:rFonts w:ascii="Arial" w:hAnsi="Arial" w:cs="Arial"/>
          <w:b/>
        </w:rPr>
      </w:pPr>
    </w:p>
    <w:p w:rsidR="00B15FC9" w:rsidRDefault="00B15FC9" w:rsidP="00B15FC9">
      <w:pPr>
        <w:rPr>
          <w:rFonts w:ascii="Arial" w:hAnsi="Arial" w:cs="Arial"/>
          <w:b/>
        </w:rPr>
      </w:pPr>
    </w:p>
    <w:p w:rsidR="00B15FC9" w:rsidRDefault="00B15FC9" w:rsidP="00B15FC9">
      <w:pPr>
        <w:rPr>
          <w:rFonts w:ascii="Arial" w:hAnsi="Arial" w:cs="Arial"/>
          <w:b/>
        </w:rPr>
      </w:pPr>
    </w:p>
    <w:p w:rsidR="00B15FC9" w:rsidRDefault="00240542" w:rsidP="00B15FC9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="00B15FC9" w:rsidRPr="00D60DDE">
        <w:rPr>
          <w:rFonts w:ascii="Arial" w:hAnsi="Arial" w:cs="Arial"/>
          <w:b/>
        </w:rPr>
        <w:t xml:space="preserve">Figure </w:t>
      </w:r>
      <w:r w:rsidR="00D614ED">
        <w:rPr>
          <w:rFonts w:ascii="Arial" w:hAnsi="Arial" w:cs="Arial"/>
          <w:b/>
        </w:rPr>
        <w:t>13</w:t>
      </w:r>
      <w:r w:rsidR="00B15FC9" w:rsidRPr="00D60DDE">
        <w:rPr>
          <w:rFonts w:ascii="Arial" w:hAnsi="Arial" w:cs="Arial"/>
          <w:b/>
        </w:rPr>
        <w:t>.</w:t>
      </w:r>
      <w:r w:rsidR="00B15FC9" w:rsidRPr="00CE1492">
        <w:rPr>
          <w:rFonts w:ascii="Arial" w:hAnsi="Arial" w:cs="Arial"/>
        </w:rPr>
        <w:t xml:space="preserve"> </w:t>
      </w:r>
      <w:r w:rsidR="00B15FC9">
        <w:rPr>
          <w:rFonts w:ascii="Arial" w:hAnsi="Arial" w:cs="Arial"/>
        </w:rPr>
        <w:t xml:space="preserve">Stratified analyses by fetal sex (pregnant mothers carrying either a male or female fetus) </w:t>
      </w:r>
      <w:r w:rsidR="00B15FC9" w:rsidRPr="00CE1492">
        <w:rPr>
          <w:rFonts w:ascii="Arial" w:hAnsi="Arial" w:cs="Arial"/>
        </w:rPr>
        <w:t xml:space="preserve">using </w:t>
      </w:r>
      <w:r w:rsidR="00B15FC9" w:rsidRPr="0052048A">
        <w:rPr>
          <w:rFonts w:ascii="Arial" w:hAnsi="Arial" w:cs="Arial"/>
        </w:rPr>
        <w:t xml:space="preserve">distributed lag </w:t>
      </w:r>
      <w:r w:rsidR="00B15FC9">
        <w:rPr>
          <w:rFonts w:ascii="Arial" w:hAnsi="Arial" w:cs="Arial"/>
        </w:rPr>
        <w:t xml:space="preserve">interaction </w:t>
      </w:r>
      <w:r w:rsidR="00B15FC9" w:rsidRPr="0052048A">
        <w:rPr>
          <w:rFonts w:ascii="Arial" w:hAnsi="Arial" w:cs="Arial"/>
        </w:rPr>
        <w:t>models (DL</w:t>
      </w:r>
      <w:r w:rsidR="00B15FC9">
        <w:rPr>
          <w:rFonts w:ascii="Arial" w:hAnsi="Arial" w:cs="Arial"/>
        </w:rPr>
        <w:t>I</w:t>
      </w:r>
      <w:r w:rsidR="00B15FC9" w:rsidRPr="0052048A">
        <w:rPr>
          <w:rFonts w:ascii="Arial" w:hAnsi="Arial" w:cs="Arial"/>
        </w:rPr>
        <w:t>Ms</w:t>
      </w:r>
      <w:r w:rsidR="00B15FC9" w:rsidRPr="00CE1492">
        <w:rPr>
          <w:rFonts w:ascii="Arial" w:hAnsi="Arial" w:cs="Arial"/>
        </w:rPr>
        <w:t>)</w:t>
      </w:r>
      <w:r w:rsidR="00B15FC9">
        <w:rPr>
          <w:rFonts w:ascii="Arial" w:hAnsi="Arial" w:cs="Arial"/>
        </w:rPr>
        <w:t xml:space="preserve"> with penalization and non-linear modification. </w:t>
      </w:r>
      <w:r w:rsidR="00B15FC9" w:rsidRPr="00CE1492">
        <w:rPr>
          <w:rFonts w:ascii="Arial" w:hAnsi="Arial" w:cs="Arial"/>
        </w:rPr>
        <w:t>Estimates of the association (blue dots) and 95% confidence interval (95% CI) (grey whiskers) between monthly PM</w:t>
      </w:r>
      <w:r w:rsidR="00B15FC9" w:rsidRPr="00CE1492">
        <w:rPr>
          <w:rFonts w:ascii="Arial" w:hAnsi="Arial" w:cs="Arial"/>
          <w:vertAlign w:val="subscript"/>
        </w:rPr>
        <w:t xml:space="preserve">2.5 </w:t>
      </w:r>
      <w:r w:rsidR="00B15FC9" w:rsidRPr="00CE1492">
        <w:rPr>
          <w:rFonts w:ascii="Arial" w:hAnsi="Arial" w:cs="Arial"/>
        </w:rPr>
        <w:t xml:space="preserve">exposure and </w:t>
      </w:r>
      <w:r w:rsidR="006A51CD">
        <w:rPr>
          <w:rFonts w:ascii="Arial" w:hAnsi="Arial" w:cs="Arial"/>
        </w:rPr>
        <w:t>total cholesterol</w:t>
      </w:r>
      <w:r w:rsidR="00B15FC9">
        <w:rPr>
          <w:rFonts w:ascii="Arial" w:hAnsi="Arial" w:cs="Arial"/>
        </w:rPr>
        <w:t xml:space="preserve"> </w:t>
      </w:r>
      <w:r w:rsidR="00B15FC9" w:rsidRPr="00CE1492">
        <w:rPr>
          <w:rFonts w:ascii="Arial" w:hAnsi="Arial" w:cs="Arial"/>
        </w:rPr>
        <w:t>at 48, 72, and 96 months after parturition. Negative and positive values on the x-axis indicate months before and after last menstrual period (LMP), respectively</w:t>
      </w:r>
      <w:r w:rsidR="00B15FC9" w:rsidRPr="00D60DDE">
        <w:rPr>
          <w:rFonts w:ascii="Arial" w:hAnsi="Arial" w:cs="Arial"/>
        </w:rPr>
        <w:t xml:space="preserve">. </w:t>
      </w:r>
      <w:r w:rsidR="00B15FC9" w:rsidRPr="00CE1492">
        <w:rPr>
          <w:rFonts w:ascii="Arial" w:hAnsi="Arial" w:cs="Arial"/>
        </w:rPr>
        <w:t xml:space="preserve">Month 0 </w:t>
      </w:r>
      <w:r w:rsidR="00B15FC9" w:rsidRPr="00D60DDE">
        <w:rPr>
          <w:rFonts w:ascii="Arial" w:hAnsi="Arial" w:cs="Arial"/>
        </w:rPr>
        <w:t>indicates the LMP month (</w:t>
      </w:r>
      <w:r w:rsidR="00B15FC9" w:rsidRPr="00A14234">
        <w:rPr>
          <w:rFonts w:ascii="Arial" w:hAnsi="Arial" w:cs="Arial"/>
        </w:rPr>
        <w:t xml:space="preserve">month 0). </w:t>
      </w:r>
      <w:r w:rsidR="00B15FC9" w:rsidRPr="00CE1492">
        <w:rPr>
          <w:rFonts w:ascii="Arial" w:hAnsi="Arial" w:cs="Arial"/>
        </w:rPr>
        <w:t>Models were adjusted for age, pre-pregnancy BMI, socio-economic status, smoking during pregnancy, marital status, parity</w:t>
      </w:r>
      <w:r w:rsidR="00B15FC9">
        <w:rPr>
          <w:rFonts w:ascii="Arial" w:hAnsi="Arial" w:cs="Arial"/>
        </w:rPr>
        <w:t xml:space="preserve"> at enrollment</w:t>
      </w:r>
      <w:r w:rsidR="00B15FC9" w:rsidRPr="00CE1492">
        <w:rPr>
          <w:rFonts w:ascii="Arial" w:hAnsi="Arial" w:cs="Arial"/>
        </w:rPr>
        <w:t xml:space="preserve">, </w:t>
      </w:r>
      <w:r w:rsidR="00B15FC9" w:rsidRPr="002F5BBF">
        <w:rPr>
          <w:rFonts w:ascii="Arial" w:hAnsi="Arial" w:cs="Arial"/>
        </w:rPr>
        <w:t>meteorological season, cardiometabolic medications, alcohol intake, multiple pregnancies throughout follow-up</w:t>
      </w:r>
      <w:r w:rsidR="00AF58E8">
        <w:rPr>
          <w:rFonts w:ascii="Arial" w:hAnsi="Arial" w:cs="Arial"/>
        </w:rPr>
        <w:t>,</w:t>
      </w:r>
      <w:r w:rsidR="00AF58E8" w:rsidRPr="00AF58E8">
        <w:rPr>
          <w:rFonts w:ascii="Arial" w:hAnsi="Arial" w:cs="Arial"/>
        </w:rPr>
        <w:t xml:space="preserve"> </w:t>
      </w:r>
      <w:r w:rsidR="00AF58E8">
        <w:rPr>
          <w:rFonts w:ascii="Arial" w:hAnsi="Arial" w:cs="Arial"/>
        </w:rPr>
        <w:t xml:space="preserve">stage, </w:t>
      </w:r>
      <w:r w:rsidR="00A75B46">
        <w:rPr>
          <w:rFonts w:ascii="Arial" w:hAnsi="Arial" w:cs="Arial"/>
        </w:rPr>
        <w:t>and follow-up time in months</w:t>
      </w:r>
      <w:r w:rsidR="00A75B46" w:rsidRPr="00C61CBA">
        <w:rPr>
          <w:rFonts w:ascii="Arial" w:hAnsi="Arial" w:cs="Arial"/>
        </w:rPr>
        <w:t xml:space="preserve"> squared to allow for a nonlinear effect</w:t>
      </w:r>
      <w:r w:rsidR="00A75B46">
        <w:rPr>
          <w:rFonts w:ascii="Arial" w:hAnsi="Arial" w:cs="Arial"/>
        </w:rPr>
        <w:t xml:space="preserve">. </w:t>
      </w:r>
      <w:r w:rsidR="00B15FC9" w:rsidRPr="002F5BBF">
        <w:rPr>
          <w:rFonts w:ascii="Arial" w:hAnsi="Arial" w:cs="Arial"/>
        </w:rPr>
        <w:t>Sample sizes for stratified analyses in pregnant mothers were n=</w:t>
      </w:r>
      <w:r w:rsidR="002F5BBF" w:rsidRPr="002F5BBF">
        <w:rPr>
          <w:rFonts w:ascii="Arial" w:hAnsi="Arial" w:cs="Arial"/>
        </w:rPr>
        <w:t>267</w:t>
      </w:r>
      <w:r w:rsidR="00B15FC9" w:rsidRPr="002F5BBF">
        <w:rPr>
          <w:rFonts w:ascii="Arial" w:hAnsi="Arial" w:cs="Arial"/>
        </w:rPr>
        <w:t xml:space="preserve"> for the male fetus carrier group and n=</w:t>
      </w:r>
      <w:r w:rsidR="002F5BBF" w:rsidRPr="002F5BBF">
        <w:rPr>
          <w:rFonts w:ascii="Arial" w:hAnsi="Arial" w:cs="Arial"/>
        </w:rPr>
        <w:t>250</w:t>
      </w:r>
      <w:r w:rsidR="00B15FC9" w:rsidRPr="002F5BBF">
        <w:rPr>
          <w:rFonts w:ascii="Arial" w:hAnsi="Arial" w:cs="Arial"/>
        </w:rPr>
        <w:t xml:space="preserve"> for the female fetus carrier group.</w:t>
      </w:r>
    </w:p>
    <w:p w:rsidR="00B15FC9" w:rsidRDefault="00B15FC9" w:rsidP="00ED5903">
      <w:pPr>
        <w:rPr>
          <w:b/>
        </w:rPr>
      </w:pPr>
      <w:r>
        <w:rPr>
          <w:noProof/>
        </w:rPr>
        <w:drawing>
          <wp:inline distT="0" distB="0" distL="0" distR="0" wp14:anchorId="07EDD53B" wp14:editId="2371348A">
            <wp:extent cx="6858000" cy="61722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FC9" w:rsidRDefault="00B15FC9" w:rsidP="00ED5903">
      <w:pPr>
        <w:rPr>
          <w:b/>
        </w:rPr>
      </w:pPr>
    </w:p>
    <w:p w:rsidR="00B15FC9" w:rsidRDefault="00B15FC9" w:rsidP="00ED5903">
      <w:pPr>
        <w:rPr>
          <w:b/>
        </w:rPr>
      </w:pPr>
    </w:p>
    <w:p w:rsidR="00B15FC9" w:rsidRDefault="00B15FC9" w:rsidP="00ED5903">
      <w:pPr>
        <w:rPr>
          <w:b/>
        </w:rPr>
      </w:pPr>
    </w:p>
    <w:p w:rsidR="00B15FC9" w:rsidRDefault="00240542" w:rsidP="00B15FC9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="00B15FC9" w:rsidRPr="00D60DDE">
        <w:rPr>
          <w:rFonts w:ascii="Arial" w:hAnsi="Arial" w:cs="Arial"/>
          <w:b/>
        </w:rPr>
        <w:t xml:space="preserve">Figure </w:t>
      </w:r>
      <w:r w:rsidR="00D614ED">
        <w:rPr>
          <w:rFonts w:ascii="Arial" w:hAnsi="Arial" w:cs="Arial"/>
          <w:b/>
        </w:rPr>
        <w:t>14</w:t>
      </w:r>
      <w:r w:rsidR="00B15FC9" w:rsidRPr="00D60DDE">
        <w:rPr>
          <w:rFonts w:ascii="Arial" w:hAnsi="Arial" w:cs="Arial"/>
          <w:b/>
        </w:rPr>
        <w:t>.</w:t>
      </w:r>
      <w:r w:rsidR="00B15FC9" w:rsidRPr="00CE1492">
        <w:rPr>
          <w:rFonts w:ascii="Arial" w:hAnsi="Arial" w:cs="Arial"/>
        </w:rPr>
        <w:t xml:space="preserve"> </w:t>
      </w:r>
      <w:r w:rsidR="00B15FC9">
        <w:rPr>
          <w:rFonts w:ascii="Arial" w:hAnsi="Arial" w:cs="Arial"/>
        </w:rPr>
        <w:t xml:space="preserve">Stratified analyses by fetal sex (pregnant mothers carrying either a male or female fetus) </w:t>
      </w:r>
      <w:r w:rsidR="00B15FC9" w:rsidRPr="00CE1492">
        <w:rPr>
          <w:rFonts w:ascii="Arial" w:hAnsi="Arial" w:cs="Arial"/>
        </w:rPr>
        <w:t xml:space="preserve">using </w:t>
      </w:r>
      <w:r w:rsidR="00B15FC9" w:rsidRPr="0052048A">
        <w:rPr>
          <w:rFonts w:ascii="Arial" w:hAnsi="Arial" w:cs="Arial"/>
        </w:rPr>
        <w:t xml:space="preserve">distributed lag </w:t>
      </w:r>
      <w:r w:rsidR="00B15FC9">
        <w:rPr>
          <w:rFonts w:ascii="Arial" w:hAnsi="Arial" w:cs="Arial"/>
        </w:rPr>
        <w:t xml:space="preserve">interaction </w:t>
      </w:r>
      <w:r w:rsidR="00B15FC9" w:rsidRPr="0052048A">
        <w:rPr>
          <w:rFonts w:ascii="Arial" w:hAnsi="Arial" w:cs="Arial"/>
        </w:rPr>
        <w:t>models (DL</w:t>
      </w:r>
      <w:r w:rsidR="00B15FC9">
        <w:rPr>
          <w:rFonts w:ascii="Arial" w:hAnsi="Arial" w:cs="Arial"/>
        </w:rPr>
        <w:t>I</w:t>
      </w:r>
      <w:r w:rsidR="00B15FC9" w:rsidRPr="0052048A">
        <w:rPr>
          <w:rFonts w:ascii="Arial" w:hAnsi="Arial" w:cs="Arial"/>
        </w:rPr>
        <w:t>Ms</w:t>
      </w:r>
      <w:r w:rsidR="00B15FC9" w:rsidRPr="00CE1492">
        <w:rPr>
          <w:rFonts w:ascii="Arial" w:hAnsi="Arial" w:cs="Arial"/>
        </w:rPr>
        <w:t>)</w:t>
      </w:r>
      <w:r w:rsidR="00B15FC9">
        <w:rPr>
          <w:rFonts w:ascii="Arial" w:hAnsi="Arial" w:cs="Arial"/>
        </w:rPr>
        <w:t xml:space="preserve"> with penalization and non-linear modification. </w:t>
      </w:r>
      <w:r w:rsidR="00B15FC9" w:rsidRPr="00CE1492">
        <w:rPr>
          <w:rFonts w:ascii="Arial" w:hAnsi="Arial" w:cs="Arial"/>
        </w:rPr>
        <w:t>Estimates of the association (blue dots) and 95% confidence interval (95% CI) (grey whiskers) between monthly PM</w:t>
      </w:r>
      <w:r w:rsidR="00B15FC9" w:rsidRPr="00CE1492">
        <w:rPr>
          <w:rFonts w:ascii="Arial" w:hAnsi="Arial" w:cs="Arial"/>
          <w:vertAlign w:val="subscript"/>
        </w:rPr>
        <w:t xml:space="preserve">2.5 </w:t>
      </w:r>
      <w:r w:rsidR="00B15FC9" w:rsidRPr="00CE1492">
        <w:rPr>
          <w:rFonts w:ascii="Arial" w:hAnsi="Arial" w:cs="Arial"/>
        </w:rPr>
        <w:t xml:space="preserve">exposure and </w:t>
      </w:r>
      <w:r w:rsidR="006A51CD">
        <w:rPr>
          <w:rFonts w:ascii="Arial" w:hAnsi="Arial" w:cs="Arial"/>
        </w:rPr>
        <w:t>high-density lipoprotein</w:t>
      </w:r>
      <w:r w:rsidR="00B15FC9" w:rsidRPr="00CE1492">
        <w:rPr>
          <w:rFonts w:ascii="Arial" w:hAnsi="Arial" w:cs="Arial"/>
        </w:rPr>
        <w:t xml:space="preserve"> (</w:t>
      </w:r>
      <w:r w:rsidR="006A51CD">
        <w:rPr>
          <w:rFonts w:ascii="Arial" w:hAnsi="Arial" w:cs="Arial"/>
        </w:rPr>
        <w:t>HDL</w:t>
      </w:r>
      <w:r w:rsidR="00B15FC9">
        <w:rPr>
          <w:rFonts w:ascii="Arial" w:hAnsi="Arial" w:cs="Arial"/>
        </w:rPr>
        <w:t xml:space="preserve">) </w:t>
      </w:r>
      <w:r w:rsidR="00B15FC9" w:rsidRPr="00CE1492">
        <w:rPr>
          <w:rFonts w:ascii="Arial" w:hAnsi="Arial" w:cs="Arial"/>
        </w:rPr>
        <w:t>at 48, 72, and 96 months after parturition. Negative and positive values on the x-axis indicate months before and after last menstrual period (LMP), respectively</w:t>
      </w:r>
      <w:r w:rsidR="00B15FC9" w:rsidRPr="00D60DDE">
        <w:rPr>
          <w:rFonts w:ascii="Arial" w:hAnsi="Arial" w:cs="Arial"/>
        </w:rPr>
        <w:t xml:space="preserve">. </w:t>
      </w:r>
      <w:r w:rsidR="00B15FC9" w:rsidRPr="00CE1492">
        <w:rPr>
          <w:rFonts w:ascii="Arial" w:hAnsi="Arial" w:cs="Arial"/>
        </w:rPr>
        <w:t xml:space="preserve">Month 0 </w:t>
      </w:r>
      <w:r w:rsidR="00B15FC9" w:rsidRPr="00D60DDE">
        <w:rPr>
          <w:rFonts w:ascii="Arial" w:hAnsi="Arial" w:cs="Arial"/>
        </w:rPr>
        <w:t>indicates the LMP month (</w:t>
      </w:r>
      <w:r w:rsidR="00B15FC9" w:rsidRPr="00A14234">
        <w:rPr>
          <w:rFonts w:ascii="Arial" w:hAnsi="Arial" w:cs="Arial"/>
        </w:rPr>
        <w:t xml:space="preserve">month 0). </w:t>
      </w:r>
      <w:r w:rsidR="00B15FC9" w:rsidRPr="00CE1492">
        <w:rPr>
          <w:rFonts w:ascii="Arial" w:hAnsi="Arial" w:cs="Arial"/>
        </w:rPr>
        <w:t>Models were adjusted for age, pre-pregnancy BMI, socio-economic status, smoking during pregnancy, marital status, parity</w:t>
      </w:r>
      <w:r w:rsidR="00B15FC9">
        <w:rPr>
          <w:rFonts w:ascii="Arial" w:hAnsi="Arial" w:cs="Arial"/>
        </w:rPr>
        <w:t xml:space="preserve"> at enrollment</w:t>
      </w:r>
      <w:r w:rsidR="00B15FC9" w:rsidRPr="00CE1492">
        <w:rPr>
          <w:rFonts w:ascii="Arial" w:hAnsi="Arial" w:cs="Arial"/>
        </w:rPr>
        <w:t xml:space="preserve">, </w:t>
      </w:r>
      <w:r w:rsidR="00B15FC9" w:rsidRPr="002F5BBF">
        <w:rPr>
          <w:rFonts w:ascii="Arial" w:hAnsi="Arial" w:cs="Arial"/>
        </w:rPr>
        <w:t>meteorological season, cardiometabolic medications, alcohol intake, multiple pregnancies throughout follow-up</w:t>
      </w:r>
      <w:r w:rsidR="00AF58E8">
        <w:rPr>
          <w:rFonts w:ascii="Arial" w:hAnsi="Arial" w:cs="Arial"/>
        </w:rPr>
        <w:t>,</w:t>
      </w:r>
      <w:r w:rsidR="00AF58E8" w:rsidRPr="00AF58E8">
        <w:rPr>
          <w:rFonts w:ascii="Arial" w:hAnsi="Arial" w:cs="Arial"/>
        </w:rPr>
        <w:t xml:space="preserve"> </w:t>
      </w:r>
      <w:r w:rsidR="00AF58E8">
        <w:rPr>
          <w:rFonts w:ascii="Arial" w:hAnsi="Arial" w:cs="Arial"/>
        </w:rPr>
        <w:t xml:space="preserve">stage, </w:t>
      </w:r>
      <w:r w:rsidR="00A75B46">
        <w:rPr>
          <w:rFonts w:ascii="Arial" w:hAnsi="Arial" w:cs="Arial"/>
        </w:rPr>
        <w:t>and follow-up time in months</w:t>
      </w:r>
      <w:r w:rsidR="00A75B46" w:rsidRPr="00C61CBA">
        <w:rPr>
          <w:rFonts w:ascii="Arial" w:hAnsi="Arial" w:cs="Arial"/>
        </w:rPr>
        <w:t xml:space="preserve"> squared to allow for a nonlinear effect</w:t>
      </w:r>
      <w:r w:rsidR="00A75B46">
        <w:rPr>
          <w:rFonts w:ascii="Arial" w:hAnsi="Arial" w:cs="Arial"/>
        </w:rPr>
        <w:t>.</w:t>
      </w:r>
      <w:r w:rsidR="00B15FC9" w:rsidRPr="002F5BBF">
        <w:rPr>
          <w:rFonts w:ascii="Arial" w:hAnsi="Arial" w:cs="Arial"/>
        </w:rPr>
        <w:t xml:space="preserve"> Sample sizes for stratified analyses in pregnant mothers were n=</w:t>
      </w:r>
      <w:r w:rsidR="002F5BBF" w:rsidRPr="002F5BBF">
        <w:rPr>
          <w:rFonts w:ascii="Arial" w:hAnsi="Arial" w:cs="Arial"/>
        </w:rPr>
        <w:t>267</w:t>
      </w:r>
      <w:r w:rsidR="00B15FC9" w:rsidRPr="002F5BBF">
        <w:rPr>
          <w:rFonts w:ascii="Arial" w:hAnsi="Arial" w:cs="Arial"/>
        </w:rPr>
        <w:t xml:space="preserve"> for the male fetus carrier group and n=</w:t>
      </w:r>
      <w:r w:rsidR="002F5BBF" w:rsidRPr="002F5BBF">
        <w:rPr>
          <w:rFonts w:ascii="Arial" w:hAnsi="Arial" w:cs="Arial"/>
        </w:rPr>
        <w:t>250</w:t>
      </w:r>
      <w:r w:rsidR="00B15FC9" w:rsidRPr="002F5BBF">
        <w:rPr>
          <w:rFonts w:ascii="Arial" w:hAnsi="Arial" w:cs="Arial"/>
        </w:rPr>
        <w:t xml:space="preserve"> for the female fetus carrier group.</w:t>
      </w:r>
    </w:p>
    <w:p w:rsidR="00B15FC9" w:rsidRDefault="00B15FC9" w:rsidP="00ED5903">
      <w:pPr>
        <w:rPr>
          <w:b/>
        </w:rPr>
      </w:pPr>
      <w:r>
        <w:rPr>
          <w:noProof/>
        </w:rPr>
        <w:drawing>
          <wp:inline distT="0" distB="0" distL="0" distR="0" wp14:anchorId="7F33B249" wp14:editId="18E1B69C">
            <wp:extent cx="6858000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FC9" w:rsidRDefault="00B15FC9" w:rsidP="00ED5903">
      <w:pPr>
        <w:rPr>
          <w:b/>
        </w:rPr>
      </w:pPr>
    </w:p>
    <w:p w:rsidR="00B15FC9" w:rsidRDefault="00B15FC9" w:rsidP="00ED5903">
      <w:pPr>
        <w:rPr>
          <w:b/>
        </w:rPr>
      </w:pPr>
    </w:p>
    <w:p w:rsidR="00B15FC9" w:rsidRDefault="00B15FC9" w:rsidP="00ED5903">
      <w:pPr>
        <w:rPr>
          <w:b/>
        </w:rPr>
      </w:pPr>
    </w:p>
    <w:p w:rsidR="00B15FC9" w:rsidRDefault="00B15FC9" w:rsidP="00ED5903">
      <w:pPr>
        <w:rPr>
          <w:b/>
        </w:rPr>
      </w:pPr>
    </w:p>
    <w:p w:rsidR="00B15FC9" w:rsidRDefault="00B15FC9" w:rsidP="00ED5903">
      <w:pPr>
        <w:rPr>
          <w:b/>
        </w:rPr>
      </w:pPr>
    </w:p>
    <w:p w:rsidR="00B15FC9" w:rsidRDefault="00B15FC9" w:rsidP="00ED5903">
      <w:pPr>
        <w:rPr>
          <w:b/>
        </w:rPr>
      </w:pPr>
    </w:p>
    <w:p w:rsidR="00B15FC9" w:rsidRDefault="00240542" w:rsidP="00B15FC9">
      <w:pPr>
        <w:rPr>
          <w:rFonts w:ascii="Arial" w:hAnsi="Arial" w:cs="Arial"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="00B15FC9" w:rsidRPr="00D60DDE">
        <w:rPr>
          <w:rFonts w:ascii="Arial" w:hAnsi="Arial" w:cs="Arial"/>
          <w:b/>
        </w:rPr>
        <w:t xml:space="preserve">Figure </w:t>
      </w:r>
      <w:r w:rsidR="00B15FC9">
        <w:rPr>
          <w:rFonts w:ascii="Arial" w:hAnsi="Arial" w:cs="Arial"/>
          <w:b/>
        </w:rPr>
        <w:t>1</w:t>
      </w:r>
      <w:r w:rsidR="00D614ED">
        <w:rPr>
          <w:rFonts w:ascii="Arial" w:hAnsi="Arial" w:cs="Arial"/>
          <w:b/>
        </w:rPr>
        <w:t>5</w:t>
      </w:r>
      <w:r w:rsidR="00B15FC9" w:rsidRPr="00D60DDE">
        <w:rPr>
          <w:rFonts w:ascii="Arial" w:hAnsi="Arial" w:cs="Arial"/>
          <w:b/>
        </w:rPr>
        <w:t>.</w:t>
      </w:r>
      <w:r w:rsidR="00B15FC9" w:rsidRPr="00CE1492">
        <w:rPr>
          <w:rFonts w:ascii="Arial" w:hAnsi="Arial" w:cs="Arial"/>
        </w:rPr>
        <w:t xml:space="preserve"> </w:t>
      </w:r>
      <w:r w:rsidR="00B15FC9">
        <w:rPr>
          <w:rFonts w:ascii="Arial" w:hAnsi="Arial" w:cs="Arial"/>
        </w:rPr>
        <w:t xml:space="preserve">Stratified analyses by fetal sex (pregnant mothers carrying either a male or female fetus) </w:t>
      </w:r>
      <w:r w:rsidR="00B15FC9" w:rsidRPr="00CE1492">
        <w:rPr>
          <w:rFonts w:ascii="Arial" w:hAnsi="Arial" w:cs="Arial"/>
        </w:rPr>
        <w:t xml:space="preserve">using </w:t>
      </w:r>
      <w:r w:rsidR="00B15FC9" w:rsidRPr="0052048A">
        <w:rPr>
          <w:rFonts w:ascii="Arial" w:hAnsi="Arial" w:cs="Arial"/>
        </w:rPr>
        <w:t xml:space="preserve">distributed lag </w:t>
      </w:r>
      <w:r w:rsidR="00B15FC9">
        <w:rPr>
          <w:rFonts w:ascii="Arial" w:hAnsi="Arial" w:cs="Arial"/>
        </w:rPr>
        <w:t xml:space="preserve">interaction </w:t>
      </w:r>
      <w:r w:rsidR="00B15FC9" w:rsidRPr="0052048A">
        <w:rPr>
          <w:rFonts w:ascii="Arial" w:hAnsi="Arial" w:cs="Arial"/>
        </w:rPr>
        <w:t>models (DL</w:t>
      </w:r>
      <w:r w:rsidR="00B15FC9">
        <w:rPr>
          <w:rFonts w:ascii="Arial" w:hAnsi="Arial" w:cs="Arial"/>
        </w:rPr>
        <w:t>I</w:t>
      </w:r>
      <w:r w:rsidR="00B15FC9" w:rsidRPr="0052048A">
        <w:rPr>
          <w:rFonts w:ascii="Arial" w:hAnsi="Arial" w:cs="Arial"/>
        </w:rPr>
        <w:t>Ms</w:t>
      </w:r>
      <w:r w:rsidR="00B15FC9" w:rsidRPr="00CE1492">
        <w:rPr>
          <w:rFonts w:ascii="Arial" w:hAnsi="Arial" w:cs="Arial"/>
        </w:rPr>
        <w:t>)</w:t>
      </w:r>
      <w:r w:rsidR="00B15FC9">
        <w:rPr>
          <w:rFonts w:ascii="Arial" w:hAnsi="Arial" w:cs="Arial"/>
        </w:rPr>
        <w:t xml:space="preserve"> with penalization and non-linear modification. </w:t>
      </w:r>
      <w:r w:rsidR="00B15FC9" w:rsidRPr="00CE1492">
        <w:rPr>
          <w:rFonts w:ascii="Arial" w:hAnsi="Arial" w:cs="Arial"/>
        </w:rPr>
        <w:t>Estimates of the association (blue dots) and 95% confidence interval (95% CI) (grey whiskers) between monthly PM</w:t>
      </w:r>
      <w:r w:rsidR="00B15FC9" w:rsidRPr="00CE1492">
        <w:rPr>
          <w:rFonts w:ascii="Arial" w:hAnsi="Arial" w:cs="Arial"/>
          <w:vertAlign w:val="subscript"/>
        </w:rPr>
        <w:t xml:space="preserve">2.5 </w:t>
      </w:r>
      <w:r w:rsidR="00B15FC9" w:rsidRPr="00CE1492">
        <w:rPr>
          <w:rFonts w:ascii="Arial" w:hAnsi="Arial" w:cs="Arial"/>
        </w:rPr>
        <w:t xml:space="preserve">exposure and </w:t>
      </w:r>
      <w:r w:rsidR="006A51CD">
        <w:rPr>
          <w:rFonts w:ascii="Arial" w:hAnsi="Arial" w:cs="Arial"/>
        </w:rPr>
        <w:t>low-density lipoprotein</w:t>
      </w:r>
      <w:r w:rsidR="006A51CD" w:rsidRPr="00CE1492">
        <w:rPr>
          <w:rFonts w:ascii="Arial" w:hAnsi="Arial" w:cs="Arial"/>
        </w:rPr>
        <w:t xml:space="preserve"> (</w:t>
      </w:r>
      <w:r w:rsidR="006A51CD">
        <w:rPr>
          <w:rFonts w:ascii="Arial" w:hAnsi="Arial" w:cs="Arial"/>
        </w:rPr>
        <w:t xml:space="preserve">LDL) </w:t>
      </w:r>
      <w:r w:rsidR="00B15FC9" w:rsidRPr="00CE1492">
        <w:rPr>
          <w:rFonts w:ascii="Arial" w:hAnsi="Arial" w:cs="Arial"/>
        </w:rPr>
        <w:t xml:space="preserve">at 48, 72, and 96 months after parturition. Negative and positive values on the x-axis indicate months before and after last </w:t>
      </w:r>
      <w:r w:rsidR="00B15FC9" w:rsidRPr="002F5BBF">
        <w:rPr>
          <w:rFonts w:ascii="Arial" w:hAnsi="Arial" w:cs="Arial"/>
        </w:rPr>
        <w:t>menstrual period (LMP), respectively. Month 0 indicates the LMP month (month 0). Models were adjusted for age, pre-pregnancy BMI, socio-economic status, smoking during pregnancy, marital status, parity at enrollment, meteorological season, cardiometabolic medications, alcohol intake, multiple pregnancies throughout follow-up</w:t>
      </w:r>
      <w:r w:rsidR="00AF58E8">
        <w:rPr>
          <w:rFonts w:ascii="Arial" w:hAnsi="Arial" w:cs="Arial"/>
        </w:rPr>
        <w:t>,</w:t>
      </w:r>
      <w:r w:rsidR="00AF58E8" w:rsidRPr="00AF58E8">
        <w:rPr>
          <w:rFonts w:ascii="Arial" w:hAnsi="Arial" w:cs="Arial"/>
        </w:rPr>
        <w:t xml:space="preserve"> </w:t>
      </w:r>
      <w:r w:rsidR="00AF58E8">
        <w:rPr>
          <w:rFonts w:ascii="Arial" w:hAnsi="Arial" w:cs="Arial"/>
        </w:rPr>
        <w:t>stage,</w:t>
      </w:r>
      <w:r w:rsidR="00A75B46" w:rsidRPr="00A75B46">
        <w:rPr>
          <w:rFonts w:ascii="Arial" w:hAnsi="Arial" w:cs="Arial"/>
        </w:rPr>
        <w:t xml:space="preserve"> </w:t>
      </w:r>
      <w:r w:rsidR="00A75B46">
        <w:rPr>
          <w:rFonts w:ascii="Arial" w:hAnsi="Arial" w:cs="Arial"/>
        </w:rPr>
        <w:t>and follow-up time in months</w:t>
      </w:r>
      <w:r w:rsidR="00A75B46" w:rsidRPr="00C61CBA">
        <w:rPr>
          <w:rFonts w:ascii="Arial" w:hAnsi="Arial" w:cs="Arial"/>
        </w:rPr>
        <w:t xml:space="preserve"> squared to allow for a nonlinear effect</w:t>
      </w:r>
      <w:r w:rsidR="00A75B46">
        <w:rPr>
          <w:rFonts w:ascii="Arial" w:hAnsi="Arial" w:cs="Arial"/>
        </w:rPr>
        <w:t>.</w:t>
      </w:r>
      <w:r w:rsidR="00B15FC9" w:rsidRPr="002F5BBF">
        <w:rPr>
          <w:rFonts w:ascii="Arial" w:hAnsi="Arial" w:cs="Arial"/>
        </w:rPr>
        <w:t xml:space="preserve"> Sample sizes for stratified analyses in pregnant mothers were n=</w:t>
      </w:r>
      <w:r w:rsidR="002F5BBF" w:rsidRPr="002F5BBF">
        <w:rPr>
          <w:rFonts w:ascii="Arial" w:hAnsi="Arial" w:cs="Arial"/>
        </w:rPr>
        <w:t>267</w:t>
      </w:r>
      <w:r w:rsidR="00B15FC9" w:rsidRPr="002F5BBF">
        <w:rPr>
          <w:rFonts w:ascii="Arial" w:hAnsi="Arial" w:cs="Arial"/>
        </w:rPr>
        <w:t xml:space="preserve"> for the male fetus carrier group and n=</w:t>
      </w:r>
      <w:r w:rsidR="002F5BBF" w:rsidRPr="002F5BBF">
        <w:rPr>
          <w:rFonts w:ascii="Arial" w:hAnsi="Arial" w:cs="Arial"/>
        </w:rPr>
        <w:t>250</w:t>
      </w:r>
      <w:r w:rsidR="00B15FC9" w:rsidRPr="002F5BBF">
        <w:rPr>
          <w:rFonts w:ascii="Arial" w:hAnsi="Arial" w:cs="Arial"/>
        </w:rPr>
        <w:t xml:space="preserve"> for the female fetus carrier group.</w:t>
      </w:r>
    </w:p>
    <w:p w:rsidR="00B15FC9" w:rsidRDefault="00B15FC9" w:rsidP="00B15FC9">
      <w:pPr>
        <w:rPr>
          <w:rFonts w:ascii="Arial" w:hAnsi="Arial" w:cs="Arial"/>
          <w:b/>
        </w:rPr>
      </w:pPr>
      <w:r>
        <w:rPr>
          <w:noProof/>
        </w:rPr>
        <w:drawing>
          <wp:inline distT="0" distB="0" distL="0" distR="0" wp14:anchorId="0A876DE3" wp14:editId="2B5703A4">
            <wp:extent cx="6858000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FC9" w:rsidRDefault="00B15FC9" w:rsidP="00ED5903">
      <w:pPr>
        <w:rPr>
          <w:b/>
        </w:rPr>
      </w:pPr>
    </w:p>
    <w:p w:rsidR="00B15FC9" w:rsidRDefault="00B15FC9" w:rsidP="00ED5903">
      <w:pPr>
        <w:rPr>
          <w:b/>
        </w:rPr>
      </w:pPr>
    </w:p>
    <w:p w:rsidR="00A75B46" w:rsidRDefault="00A75B46" w:rsidP="00ED5903">
      <w:pPr>
        <w:rPr>
          <w:b/>
        </w:rPr>
      </w:pPr>
    </w:p>
    <w:p w:rsidR="00A75B46" w:rsidRDefault="00A75B46" w:rsidP="00ED5903">
      <w:pPr>
        <w:rPr>
          <w:b/>
        </w:rPr>
      </w:pPr>
    </w:p>
    <w:p w:rsidR="00A75B46" w:rsidRDefault="00A75B46" w:rsidP="00ED5903">
      <w:pPr>
        <w:rPr>
          <w:b/>
        </w:rPr>
      </w:pPr>
    </w:p>
    <w:p w:rsidR="00A75B46" w:rsidRDefault="00A75B46" w:rsidP="00A75B46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Pr="00D60DDE">
        <w:rPr>
          <w:rFonts w:ascii="Arial" w:hAnsi="Arial" w:cs="Arial"/>
          <w:b/>
        </w:rPr>
        <w:t xml:space="preserve">Figure </w:t>
      </w:r>
      <w:r w:rsidR="00D614ED">
        <w:rPr>
          <w:rFonts w:ascii="Arial" w:hAnsi="Arial" w:cs="Arial"/>
          <w:b/>
        </w:rPr>
        <w:t>16</w:t>
      </w:r>
      <w:r w:rsidRPr="00D60DDE">
        <w:rPr>
          <w:rFonts w:ascii="Arial" w:hAnsi="Arial" w:cs="Arial"/>
          <w:b/>
        </w:rPr>
        <w:t>.</w:t>
      </w:r>
      <w:r w:rsidRPr="00CE149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Stratified analyses by folic acid</w:t>
      </w:r>
      <w:r w:rsidR="008C024A">
        <w:rPr>
          <w:rFonts w:ascii="Arial" w:hAnsi="Arial" w:cs="Arial"/>
        </w:rPr>
        <w:t xml:space="preserve"> (FA)</w:t>
      </w:r>
      <w:r>
        <w:rPr>
          <w:rFonts w:ascii="Arial" w:hAnsi="Arial" w:cs="Arial"/>
        </w:rPr>
        <w:t xml:space="preserve"> supplementation</w:t>
      </w:r>
      <w:r w:rsidR="008C024A">
        <w:rPr>
          <w:rFonts w:ascii="Arial" w:hAnsi="Arial" w:cs="Arial"/>
        </w:rPr>
        <w:t xml:space="preserve"> during pregnancy (FA &lt;600 mcg/day vs. FA ≥</w:t>
      </w:r>
      <w:r>
        <w:rPr>
          <w:rFonts w:ascii="Arial" w:hAnsi="Arial" w:cs="Arial"/>
        </w:rPr>
        <w:t xml:space="preserve"> </w:t>
      </w:r>
      <w:r w:rsidR="008C024A">
        <w:rPr>
          <w:rFonts w:ascii="Arial" w:hAnsi="Arial" w:cs="Arial"/>
        </w:rPr>
        <w:t xml:space="preserve">600 mcg/day) </w:t>
      </w:r>
      <w:r w:rsidRPr="00CE1492">
        <w:rPr>
          <w:rFonts w:ascii="Arial" w:hAnsi="Arial" w:cs="Arial"/>
        </w:rPr>
        <w:t xml:space="preserve">using </w:t>
      </w:r>
      <w:r w:rsidRPr="0052048A">
        <w:rPr>
          <w:rFonts w:ascii="Arial" w:hAnsi="Arial" w:cs="Arial"/>
        </w:rPr>
        <w:t xml:space="preserve">distributed lag </w:t>
      </w:r>
      <w:r>
        <w:rPr>
          <w:rFonts w:ascii="Arial" w:hAnsi="Arial" w:cs="Arial"/>
        </w:rPr>
        <w:t xml:space="preserve">interaction </w:t>
      </w:r>
      <w:r w:rsidRPr="0052048A">
        <w:rPr>
          <w:rFonts w:ascii="Arial" w:hAnsi="Arial" w:cs="Arial"/>
        </w:rPr>
        <w:t>models (DL</w:t>
      </w:r>
      <w:r>
        <w:rPr>
          <w:rFonts w:ascii="Arial" w:hAnsi="Arial" w:cs="Arial"/>
        </w:rPr>
        <w:t>I</w:t>
      </w:r>
      <w:r w:rsidRPr="0052048A">
        <w:rPr>
          <w:rFonts w:ascii="Arial" w:hAnsi="Arial" w:cs="Arial"/>
        </w:rPr>
        <w:t>Ms</w:t>
      </w:r>
      <w:r w:rsidRPr="00CE1492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with penalization and non-linear modification. </w:t>
      </w:r>
      <w:r w:rsidRPr="00CE1492">
        <w:rPr>
          <w:rFonts w:ascii="Arial" w:hAnsi="Arial" w:cs="Arial"/>
        </w:rPr>
        <w:t>Estimates of the association (blue dots) and 95% confidence interval (95% CI) (grey whiskers) between monthly PM</w:t>
      </w:r>
      <w:r w:rsidRPr="00CE1492">
        <w:rPr>
          <w:rFonts w:ascii="Arial" w:hAnsi="Arial" w:cs="Arial"/>
          <w:vertAlign w:val="subscript"/>
        </w:rPr>
        <w:t xml:space="preserve">2.5 </w:t>
      </w:r>
      <w:r w:rsidRPr="00CE1492">
        <w:rPr>
          <w:rFonts w:ascii="Arial" w:hAnsi="Arial" w:cs="Arial"/>
        </w:rPr>
        <w:t>exposure and Body Mass Index (</w:t>
      </w:r>
      <w:r>
        <w:rPr>
          <w:rFonts w:ascii="Arial" w:hAnsi="Arial" w:cs="Arial"/>
        </w:rPr>
        <w:t xml:space="preserve">BMI) </w:t>
      </w:r>
      <w:r w:rsidRPr="00CE1492">
        <w:rPr>
          <w:rFonts w:ascii="Arial" w:hAnsi="Arial" w:cs="Arial"/>
        </w:rPr>
        <w:t>at 48, 72, and 96 months after parturition. Negative and positive values on the x-axis indicate months before and after last menstrual period (LMP), respectively</w:t>
      </w:r>
      <w:r w:rsidRPr="00D60DDE">
        <w:rPr>
          <w:rFonts w:ascii="Arial" w:hAnsi="Arial" w:cs="Arial"/>
        </w:rPr>
        <w:t xml:space="preserve">. </w:t>
      </w:r>
      <w:r w:rsidRPr="00CE1492">
        <w:rPr>
          <w:rFonts w:ascii="Arial" w:hAnsi="Arial" w:cs="Arial"/>
        </w:rPr>
        <w:t xml:space="preserve">Month 0 </w:t>
      </w:r>
      <w:r w:rsidRPr="00D60DDE">
        <w:rPr>
          <w:rFonts w:ascii="Arial" w:hAnsi="Arial" w:cs="Arial"/>
        </w:rPr>
        <w:t>indicates the LMP month (</w:t>
      </w:r>
      <w:r w:rsidRPr="00A14234">
        <w:rPr>
          <w:rFonts w:ascii="Arial" w:hAnsi="Arial" w:cs="Arial"/>
        </w:rPr>
        <w:t xml:space="preserve">month 0). </w:t>
      </w:r>
      <w:r w:rsidRPr="00CE1492">
        <w:rPr>
          <w:rFonts w:ascii="Arial" w:hAnsi="Arial" w:cs="Arial"/>
        </w:rPr>
        <w:t>Models were adjusted for age, pre-pregnancy BMI, socio-economic status, smoking during pregnancy, marital status, parity</w:t>
      </w:r>
      <w:r>
        <w:rPr>
          <w:rFonts w:ascii="Arial" w:hAnsi="Arial" w:cs="Arial"/>
        </w:rPr>
        <w:t xml:space="preserve"> at </w:t>
      </w:r>
      <w:r w:rsidRPr="002F5BBF">
        <w:rPr>
          <w:rFonts w:ascii="Arial" w:hAnsi="Arial" w:cs="Arial"/>
        </w:rPr>
        <w:t>enrollment, meteorological season, cardiometabolic medications, alcohol intake, multiple pregnancies throughout follow-up</w:t>
      </w:r>
      <w:r>
        <w:rPr>
          <w:rFonts w:ascii="Arial" w:hAnsi="Arial" w:cs="Arial"/>
        </w:rPr>
        <w:t>, stage, and follow-up time in months</w:t>
      </w:r>
      <w:r w:rsidRPr="00C61CBA">
        <w:rPr>
          <w:rFonts w:ascii="Arial" w:hAnsi="Arial" w:cs="Arial"/>
        </w:rPr>
        <w:t xml:space="preserve"> squared to allow for a nonlinear effect</w:t>
      </w:r>
      <w:r>
        <w:rPr>
          <w:rFonts w:ascii="Arial" w:hAnsi="Arial" w:cs="Arial"/>
        </w:rPr>
        <w:t xml:space="preserve">. </w:t>
      </w:r>
      <w:r w:rsidRPr="002F5BBF">
        <w:rPr>
          <w:rFonts w:ascii="Arial" w:hAnsi="Arial" w:cs="Arial"/>
        </w:rPr>
        <w:t>Sample sizes for stratified analyses in pregnant mothers were n=</w:t>
      </w:r>
      <w:r w:rsidR="00102795">
        <w:rPr>
          <w:rFonts w:ascii="Arial" w:hAnsi="Arial" w:cs="Arial"/>
        </w:rPr>
        <w:t>338</w:t>
      </w:r>
      <w:r w:rsidRPr="002F5BBF">
        <w:rPr>
          <w:rFonts w:ascii="Arial" w:hAnsi="Arial" w:cs="Arial"/>
        </w:rPr>
        <w:t xml:space="preserve"> for the </w:t>
      </w:r>
      <w:r w:rsidR="00102795">
        <w:rPr>
          <w:rFonts w:ascii="Arial" w:hAnsi="Arial" w:cs="Arial"/>
        </w:rPr>
        <w:t>low</w:t>
      </w:r>
      <w:r w:rsidRPr="002F5BBF">
        <w:rPr>
          <w:rFonts w:ascii="Arial" w:hAnsi="Arial" w:cs="Arial"/>
        </w:rPr>
        <w:t xml:space="preserve"> </w:t>
      </w:r>
      <w:r w:rsidR="002C665D">
        <w:rPr>
          <w:rFonts w:ascii="Arial" w:hAnsi="Arial" w:cs="Arial"/>
        </w:rPr>
        <w:t xml:space="preserve">FA </w:t>
      </w:r>
      <w:r w:rsidRPr="002F5BBF">
        <w:rPr>
          <w:rFonts w:ascii="Arial" w:hAnsi="Arial" w:cs="Arial"/>
        </w:rPr>
        <w:t xml:space="preserve">group </w:t>
      </w:r>
      <w:r w:rsidR="00102795">
        <w:rPr>
          <w:rFonts w:ascii="Arial" w:hAnsi="Arial" w:cs="Arial"/>
        </w:rPr>
        <w:t>(</w:t>
      </w:r>
      <w:r w:rsidR="002C665D">
        <w:rPr>
          <w:rFonts w:ascii="Arial" w:hAnsi="Arial" w:cs="Arial"/>
        </w:rPr>
        <w:t>FA &lt;600 mcg/day</w:t>
      </w:r>
      <w:r w:rsidR="00102795">
        <w:rPr>
          <w:rFonts w:ascii="Arial" w:hAnsi="Arial" w:cs="Arial"/>
        </w:rPr>
        <w:t xml:space="preserve">) </w:t>
      </w:r>
      <w:r w:rsidRPr="002F5BBF">
        <w:rPr>
          <w:rFonts w:ascii="Arial" w:hAnsi="Arial" w:cs="Arial"/>
        </w:rPr>
        <w:t>and n=</w:t>
      </w:r>
      <w:r w:rsidR="002C665D">
        <w:rPr>
          <w:rFonts w:ascii="Arial" w:hAnsi="Arial" w:cs="Arial"/>
        </w:rPr>
        <w:t xml:space="preserve">97 </w:t>
      </w:r>
      <w:r w:rsidRPr="002F5BBF">
        <w:rPr>
          <w:rFonts w:ascii="Arial" w:hAnsi="Arial" w:cs="Arial"/>
        </w:rPr>
        <w:t xml:space="preserve">for the </w:t>
      </w:r>
      <w:r w:rsidR="002C665D">
        <w:rPr>
          <w:rFonts w:ascii="Arial" w:hAnsi="Arial" w:cs="Arial"/>
        </w:rPr>
        <w:t>high</w:t>
      </w:r>
      <w:r w:rsidR="002C665D" w:rsidRPr="002F5BBF">
        <w:rPr>
          <w:rFonts w:ascii="Arial" w:hAnsi="Arial" w:cs="Arial"/>
        </w:rPr>
        <w:t xml:space="preserve"> </w:t>
      </w:r>
      <w:r w:rsidR="002C665D">
        <w:rPr>
          <w:rFonts w:ascii="Arial" w:hAnsi="Arial" w:cs="Arial"/>
        </w:rPr>
        <w:t xml:space="preserve">FA </w:t>
      </w:r>
      <w:r w:rsidR="002C665D" w:rsidRPr="002F5BBF">
        <w:rPr>
          <w:rFonts w:ascii="Arial" w:hAnsi="Arial" w:cs="Arial"/>
        </w:rPr>
        <w:t>group</w:t>
      </w:r>
      <w:r w:rsidR="002C665D">
        <w:rPr>
          <w:rFonts w:ascii="Arial" w:hAnsi="Arial" w:cs="Arial"/>
        </w:rPr>
        <w:t xml:space="preserve"> (FA ≥600 mcg/day).</w:t>
      </w:r>
    </w:p>
    <w:p w:rsidR="00A75B46" w:rsidRDefault="008C2873" w:rsidP="00A75B46">
      <w:pPr>
        <w:rPr>
          <w:b/>
        </w:rPr>
      </w:pPr>
      <w:r>
        <w:rPr>
          <w:noProof/>
        </w:rPr>
        <w:drawing>
          <wp:inline distT="0" distB="0" distL="0" distR="0" wp14:anchorId="56878349" wp14:editId="3101FEF8">
            <wp:extent cx="6858000" cy="5486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B46" w:rsidRDefault="00A75B46" w:rsidP="00A75B46">
      <w:pPr>
        <w:rPr>
          <w:b/>
        </w:rPr>
      </w:pPr>
    </w:p>
    <w:p w:rsidR="00A75B46" w:rsidRDefault="00A75B46" w:rsidP="00A75B46">
      <w:pPr>
        <w:rPr>
          <w:b/>
        </w:rPr>
      </w:pPr>
    </w:p>
    <w:p w:rsidR="00A75B46" w:rsidRDefault="00A75B46" w:rsidP="00A75B46">
      <w:pPr>
        <w:rPr>
          <w:b/>
        </w:rPr>
      </w:pPr>
    </w:p>
    <w:p w:rsidR="00A75B46" w:rsidRDefault="00A75B46" w:rsidP="00A75B46">
      <w:pPr>
        <w:rPr>
          <w:b/>
        </w:rPr>
      </w:pPr>
    </w:p>
    <w:p w:rsidR="00A75B46" w:rsidRDefault="00A75B46" w:rsidP="00A75B46">
      <w:pPr>
        <w:rPr>
          <w:b/>
        </w:rPr>
      </w:pPr>
    </w:p>
    <w:p w:rsidR="00A75B46" w:rsidRDefault="00A75B46" w:rsidP="00A75B46">
      <w:pPr>
        <w:rPr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Pr="00D60DDE">
        <w:rPr>
          <w:rFonts w:ascii="Arial" w:hAnsi="Arial" w:cs="Arial"/>
          <w:b/>
        </w:rPr>
        <w:t xml:space="preserve">Figure </w:t>
      </w:r>
      <w:r w:rsidR="00D614ED">
        <w:rPr>
          <w:rFonts w:ascii="Arial" w:hAnsi="Arial" w:cs="Arial"/>
          <w:b/>
        </w:rPr>
        <w:t>17</w:t>
      </w:r>
      <w:r w:rsidRPr="00D60DDE">
        <w:rPr>
          <w:rFonts w:ascii="Arial" w:hAnsi="Arial" w:cs="Arial"/>
          <w:b/>
        </w:rPr>
        <w:t>.</w:t>
      </w:r>
      <w:r w:rsidRPr="00CE149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Stratified analyses </w:t>
      </w:r>
      <w:r w:rsidR="008C024A">
        <w:rPr>
          <w:rFonts w:ascii="Arial" w:hAnsi="Arial" w:cs="Arial"/>
        </w:rPr>
        <w:t xml:space="preserve">by folic acid (FA) supplementation during pregnancy (FA &lt;600 mcg/day vs. FA ≥ 600 mcg/day) </w:t>
      </w:r>
      <w:r w:rsidRPr="00CE1492">
        <w:rPr>
          <w:rFonts w:ascii="Arial" w:hAnsi="Arial" w:cs="Arial"/>
        </w:rPr>
        <w:t xml:space="preserve">using </w:t>
      </w:r>
      <w:r w:rsidRPr="0052048A">
        <w:rPr>
          <w:rFonts w:ascii="Arial" w:hAnsi="Arial" w:cs="Arial"/>
        </w:rPr>
        <w:t xml:space="preserve">distributed lag </w:t>
      </w:r>
      <w:r>
        <w:rPr>
          <w:rFonts w:ascii="Arial" w:hAnsi="Arial" w:cs="Arial"/>
        </w:rPr>
        <w:t xml:space="preserve">interaction </w:t>
      </w:r>
      <w:r w:rsidRPr="0052048A">
        <w:rPr>
          <w:rFonts w:ascii="Arial" w:hAnsi="Arial" w:cs="Arial"/>
        </w:rPr>
        <w:t>models (DL</w:t>
      </w:r>
      <w:r>
        <w:rPr>
          <w:rFonts w:ascii="Arial" w:hAnsi="Arial" w:cs="Arial"/>
        </w:rPr>
        <w:t>I</w:t>
      </w:r>
      <w:r w:rsidRPr="0052048A">
        <w:rPr>
          <w:rFonts w:ascii="Arial" w:hAnsi="Arial" w:cs="Arial"/>
        </w:rPr>
        <w:t>Ms</w:t>
      </w:r>
      <w:r w:rsidRPr="00CE1492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with penalization and non-linear modification. </w:t>
      </w:r>
      <w:r w:rsidRPr="00CE1492">
        <w:rPr>
          <w:rFonts w:ascii="Arial" w:hAnsi="Arial" w:cs="Arial"/>
        </w:rPr>
        <w:t>Estimates of the association (blue dots) and 95% confidence interval (95% CI) (grey whiskers) between monthly PM</w:t>
      </w:r>
      <w:r w:rsidRPr="00CE1492">
        <w:rPr>
          <w:rFonts w:ascii="Arial" w:hAnsi="Arial" w:cs="Arial"/>
          <w:vertAlign w:val="subscript"/>
        </w:rPr>
        <w:t xml:space="preserve">2.5 </w:t>
      </w:r>
      <w:r w:rsidRPr="00CE1492">
        <w:rPr>
          <w:rFonts w:ascii="Arial" w:hAnsi="Arial" w:cs="Arial"/>
        </w:rPr>
        <w:t xml:space="preserve">exposure and </w:t>
      </w:r>
      <w:r>
        <w:rPr>
          <w:rFonts w:ascii="Arial" w:hAnsi="Arial" w:cs="Arial"/>
        </w:rPr>
        <w:t xml:space="preserve">Waist Circumference (WC) </w:t>
      </w:r>
      <w:r w:rsidRPr="00CE1492">
        <w:rPr>
          <w:rFonts w:ascii="Arial" w:hAnsi="Arial" w:cs="Arial"/>
        </w:rPr>
        <w:t>at 48, 72, and 96 months after parturition. Negative and positive values on the x-axis indicate months before and after last menstrual period (LMP), respectively</w:t>
      </w:r>
      <w:r w:rsidRPr="00D60DDE">
        <w:rPr>
          <w:rFonts w:ascii="Arial" w:hAnsi="Arial" w:cs="Arial"/>
        </w:rPr>
        <w:t xml:space="preserve">. </w:t>
      </w:r>
      <w:r w:rsidRPr="00CE1492">
        <w:rPr>
          <w:rFonts w:ascii="Arial" w:hAnsi="Arial" w:cs="Arial"/>
        </w:rPr>
        <w:t xml:space="preserve">Month 0 </w:t>
      </w:r>
      <w:r w:rsidRPr="00D60DDE">
        <w:rPr>
          <w:rFonts w:ascii="Arial" w:hAnsi="Arial" w:cs="Arial"/>
        </w:rPr>
        <w:t>indicates the LMP month (</w:t>
      </w:r>
      <w:r w:rsidRPr="00A14234">
        <w:rPr>
          <w:rFonts w:ascii="Arial" w:hAnsi="Arial" w:cs="Arial"/>
        </w:rPr>
        <w:t xml:space="preserve">month 0). </w:t>
      </w:r>
      <w:r w:rsidRPr="00CE1492">
        <w:rPr>
          <w:rFonts w:ascii="Arial" w:hAnsi="Arial" w:cs="Arial"/>
        </w:rPr>
        <w:t>Models were adjusted for age, pre-pregnancy BMI, socio-economic status, smoking during pregnancy, marital status, parity</w:t>
      </w:r>
      <w:r>
        <w:rPr>
          <w:rFonts w:ascii="Arial" w:hAnsi="Arial" w:cs="Arial"/>
        </w:rPr>
        <w:t xml:space="preserve"> at enrollment</w:t>
      </w:r>
      <w:r w:rsidRPr="00CE1492">
        <w:rPr>
          <w:rFonts w:ascii="Arial" w:hAnsi="Arial" w:cs="Arial"/>
        </w:rPr>
        <w:t>, meteorological season, cardiometabolic medications, alcohol intake</w:t>
      </w:r>
      <w:r>
        <w:rPr>
          <w:rFonts w:ascii="Arial" w:hAnsi="Arial" w:cs="Arial"/>
        </w:rPr>
        <w:t>, multiple pregnancies throughout follow-up, stage, and follow-up time in months</w:t>
      </w:r>
      <w:r w:rsidRPr="00C61CBA">
        <w:rPr>
          <w:rFonts w:ascii="Arial" w:hAnsi="Arial" w:cs="Arial"/>
        </w:rPr>
        <w:t xml:space="preserve"> squared to allow for a nonlinear effect</w:t>
      </w:r>
      <w:r>
        <w:rPr>
          <w:rFonts w:ascii="Arial" w:hAnsi="Arial" w:cs="Arial"/>
        </w:rPr>
        <w:t xml:space="preserve">. </w:t>
      </w:r>
      <w:r w:rsidR="002C665D" w:rsidRPr="002F5BBF">
        <w:rPr>
          <w:rFonts w:ascii="Arial" w:hAnsi="Arial" w:cs="Arial"/>
        </w:rPr>
        <w:t>Sample sizes for stratified analyses in pregnant mothers were n=</w:t>
      </w:r>
      <w:r w:rsidR="002C665D">
        <w:rPr>
          <w:rFonts w:ascii="Arial" w:hAnsi="Arial" w:cs="Arial"/>
        </w:rPr>
        <w:t>337</w:t>
      </w:r>
      <w:r w:rsidR="002C665D" w:rsidRPr="002F5BBF">
        <w:rPr>
          <w:rFonts w:ascii="Arial" w:hAnsi="Arial" w:cs="Arial"/>
        </w:rPr>
        <w:t xml:space="preserve"> for the </w:t>
      </w:r>
      <w:r w:rsidR="002C665D">
        <w:rPr>
          <w:rFonts w:ascii="Arial" w:hAnsi="Arial" w:cs="Arial"/>
        </w:rPr>
        <w:t>low</w:t>
      </w:r>
      <w:r w:rsidR="002C665D" w:rsidRPr="002F5BBF">
        <w:rPr>
          <w:rFonts w:ascii="Arial" w:hAnsi="Arial" w:cs="Arial"/>
        </w:rPr>
        <w:t xml:space="preserve"> </w:t>
      </w:r>
      <w:r w:rsidR="002C665D">
        <w:rPr>
          <w:rFonts w:ascii="Arial" w:hAnsi="Arial" w:cs="Arial"/>
        </w:rPr>
        <w:t xml:space="preserve">FA </w:t>
      </w:r>
      <w:r w:rsidR="002C665D" w:rsidRPr="002F5BBF">
        <w:rPr>
          <w:rFonts w:ascii="Arial" w:hAnsi="Arial" w:cs="Arial"/>
        </w:rPr>
        <w:t xml:space="preserve">group </w:t>
      </w:r>
      <w:r w:rsidR="002C665D">
        <w:rPr>
          <w:rFonts w:ascii="Arial" w:hAnsi="Arial" w:cs="Arial"/>
        </w:rPr>
        <w:t xml:space="preserve">(FA &lt;600 mcg/day) </w:t>
      </w:r>
      <w:r w:rsidR="002C665D" w:rsidRPr="002F5BBF">
        <w:rPr>
          <w:rFonts w:ascii="Arial" w:hAnsi="Arial" w:cs="Arial"/>
        </w:rPr>
        <w:t>and n=</w:t>
      </w:r>
      <w:r w:rsidR="002C665D">
        <w:rPr>
          <w:rFonts w:ascii="Arial" w:hAnsi="Arial" w:cs="Arial"/>
        </w:rPr>
        <w:t xml:space="preserve">97 </w:t>
      </w:r>
      <w:r w:rsidR="002C665D" w:rsidRPr="002F5BBF">
        <w:rPr>
          <w:rFonts w:ascii="Arial" w:hAnsi="Arial" w:cs="Arial"/>
        </w:rPr>
        <w:t xml:space="preserve">for the </w:t>
      </w:r>
      <w:r w:rsidR="002C665D">
        <w:rPr>
          <w:rFonts w:ascii="Arial" w:hAnsi="Arial" w:cs="Arial"/>
        </w:rPr>
        <w:t>high</w:t>
      </w:r>
      <w:r w:rsidR="002C665D" w:rsidRPr="002F5BBF">
        <w:rPr>
          <w:rFonts w:ascii="Arial" w:hAnsi="Arial" w:cs="Arial"/>
        </w:rPr>
        <w:t xml:space="preserve"> </w:t>
      </w:r>
      <w:r w:rsidR="002C665D">
        <w:rPr>
          <w:rFonts w:ascii="Arial" w:hAnsi="Arial" w:cs="Arial"/>
        </w:rPr>
        <w:t xml:space="preserve">FA </w:t>
      </w:r>
      <w:r w:rsidR="002C665D" w:rsidRPr="002F5BBF">
        <w:rPr>
          <w:rFonts w:ascii="Arial" w:hAnsi="Arial" w:cs="Arial"/>
        </w:rPr>
        <w:t>group</w:t>
      </w:r>
      <w:r w:rsidR="002C665D">
        <w:rPr>
          <w:rFonts w:ascii="Arial" w:hAnsi="Arial" w:cs="Arial"/>
        </w:rPr>
        <w:t xml:space="preserve"> (FA ≥600 mcg/day).</w:t>
      </w:r>
    </w:p>
    <w:p w:rsidR="00A75B46" w:rsidRDefault="00AE669B" w:rsidP="00A75B46">
      <w:pPr>
        <w:rPr>
          <w:b/>
        </w:rPr>
      </w:pPr>
      <w:r>
        <w:rPr>
          <w:noProof/>
        </w:rPr>
        <w:drawing>
          <wp:inline distT="0" distB="0" distL="0" distR="0" wp14:anchorId="4F63B139" wp14:editId="34338546">
            <wp:extent cx="6858000" cy="5486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B46" w:rsidRDefault="00A75B46" w:rsidP="00A75B46">
      <w:pPr>
        <w:rPr>
          <w:b/>
        </w:rPr>
      </w:pPr>
    </w:p>
    <w:p w:rsidR="00A75B46" w:rsidRDefault="00A75B46" w:rsidP="00A75B46">
      <w:pPr>
        <w:rPr>
          <w:b/>
        </w:rPr>
      </w:pPr>
    </w:p>
    <w:p w:rsidR="00A75B46" w:rsidRDefault="00A75B46" w:rsidP="00A75B46">
      <w:pPr>
        <w:rPr>
          <w:b/>
        </w:rPr>
      </w:pPr>
    </w:p>
    <w:p w:rsidR="00A75B46" w:rsidRDefault="00A75B46" w:rsidP="00A75B46">
      <w:pPr>
        <w:rPr>
          <w:b/>
        </w:rPr>
      </w:pPr>
    </w:p>
    <w:p w:rsidR="00A75B46" w:rsidRDefault="00A75B46" w:rsidP="00A75B46">
      <w:pPr>
        <w:rPr>
          <w:b/>
        </w:rPr>
      </w:pPr>
    </w:p>
    <w:p w:rsidR="00A75B46" w:rsidRPr="002C665D" w:rsidRDefault="00A75B46" w:rsidP="00A75B46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Pr="00D60DDE">
        <w:rPr>
          <w:rFonts w:ascii="Arial" w:hAnsi="Arial" w:cs="Arial"/>
          <w:b/>
        </w:rPr>
        <w:t xml:space="preserve">Figure </w:t>
      </w:r>
      <w:r w:rsidR="00D614ED">
        <w:rPr>
          <w:rFonts w:ascii="Arial" w:hAnsi="Arial" w:cs="Arial"/>
          <w:b/>
        </w:rPr>
        <w:t>18</w:t>
      </w:r>
      <w:r w:rsidRPr="00D60DDE">
        <w:rPr>
          <w:rFonts w:ascii="Arial" w:hAnsi="Arial" w:cs="Arial"/>
          <w:b/>
        </w:rPr>
        <w:t>.</w:t>
      </w:r>
      <w:r w:rsidRPr="00CE149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Stratified analyses </w:t>
      </w:r>
      <w:r w:rsidR="008C024A">
        <w:rPr>
          <w:rFonts w:ascii="Arial" w:hAnsi="Arial" w:cs="Arial"/>
        </w:rPr>
        <w:t xml:space="preserve">by folic acid (FA) supplementation during pregnancy (FA &lt;600 mcg/day vs. FA ≥ 600 mcg/day) </w:t>
      </w:r>
      <w:r w:rsidRPr="00CE1492">
        <w:rPr>
          <w:rFonts w:ascii="Arial" w:hAnsi="Arial" w:cs="Arial"/>
        </w:rPr>
        <w:t xml:space="preserve">using </w:t>
      </w:r>
      <w:r w:rsidRPr="0052048A">
        <w:rPr>
          <w:rFonts w:ascii="Arial" w:hAnsi="Arial" w:cs="Arial"/>
        </w:rPr>
        <w:t xml:space="preserve">distributed lag </w:t>
      </w:r>
      <w:r>
        <w:rPr>
          <w:rFonts w:ascii="Arial" w:hAnsi="Arial" w:cs="Arial"/>
        </w:rPr>
        <w:t xml:space="preserve">interaction </w:t>
      </w:r>
      <w:r w:rsidRPr="0052048A">
        <w:rPr>
          <w:rFonts w:ascii="Arial" w:hAnsi="Arial" w:cs="Arial"/>
        </w:rPr>
        <w:t>models (DL</w:t>
      </w:r>
      <w:r>
        <w:rPr>
          <w:rFonts w:ascii="Arial" w:hAnsi="Arial" w:cs="Arial"/>
        </w:rPr>
        <w:t>I</w:t>
      </w:r>
      <w:r w:rsidRPr="0052048A">
        <w:rPr>
          <w:rFonts w:ascii="Arial" w:hAnsi="Arial" w:cs="Arial"/>
        </w:rPr>
        <w:t>Ms</w:t>
      </w:r>
      <w:r w:rsidRPr="00CE1492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with penalization and non-linear modification. </w:t>
      </w:r>
      <w:r w:rsidRPr="00CE1492">
        <w:rPr>
          <w:rFonts w:ascii="Arial" w:hAnsi="Arial" w:cs="Arial"/>
        </w:rPr>
        <w:t>Estimates of the association (blue dots) and 95% confidence interval (95% CI) (grey whiskers) between monthly PM</w:t>
      </w:r>
      <w:r w:rsidRPr="00CE1492">
        <w:rPr>
          <w:rFonts w:ascii="Arial" w:hAnsi="Arial" w:cs="Arial"/>
          <w:vertAlign w:val="subscript"/>
        </w:rPr>
        <w:t xml:space="preserve">2.5 </w:t>
      </w:r>
      <w:r w:rsidRPr="00CE1492">
        <w:rPr>
          <w:rFonts w:ascii="Arial" w:hAnsi="Arial" w:cs="Arial"/>
        </w:rPr>
        <w:t xml:space="preserve">exposure and </w:t>
      </w:r>
      <w:r>
        <w:rPr>
          <w:rFonts w:ascii="Arial" w:hAnsi="Arial" w:cs="Arial"/>
        </w:rPr>
        <w:t xml:space="preserve">body fat percentage </w:t>
      </w:r>
      <w:r w:rsidRPr="00CE1492">
        <w:rPr>
          <w:rFonts w:ascii="Arial" w:hAnsi="Arial" w:cs="Arial"/>
        </w:rPr>
        <w:t>at 48, 72, and 96 months after parturition. Negative and positive values on the x-axis indicate months before and after last menstrual period (LMP), respectively</w:t>
      </w:r>
      <w:r w:rsidRPr="00D60DDE">
        <w:rPr>
          <w:rFonts w:ascii="Arial" w:hAnsi="Arial" w:cs="Arial"/>
        </w:rPr>
        <w:t xml:space="preserve">. </w:t>
      </w:r>
      <w:r w:rsidRPr="00CE1492">
        <w:rPr>
          <w:rFonts w:ascii="Arial" w:hAnsi="Arial" w:cs="Arial"/>
        </w:rPr>
        <w:t xml:space="preserve">Month 0 </w:t>
      </w:r>
      <w:r w:rsidRPr="00D60DDE">
        <w:rPr>
          <w:rFonts w:ascii="Arial" w:hAnsi="Arial" w:cs="Arial"/>
        </w:rPr>
        <w:t>indicates the LMP month (</w:t>
      </w:r>
      <w:r w:rsidRPr="00A14234">
        <w:rPr>
          <w:rFonts w:ascii="Arial" w:hAnsi="Arial" w:cs="Arial"/>
        </w:rPr>
        <w:t xml:space="preserve">month 0). </w:t>
      </w:r>
      <w:r w:rsidRPr="00CE1492">
        <w:rPr>
          <w:rFonts w:ascii="Arial" w:hAnsi="Arial" w:cs="Arial"/>
        </w:rPr>
        <w:t>Models were adjusted for age, pre-pregnancy BMI, socio-</w:t>
      </w:r>
      <w:r w:rsidRPr="002F5BBF">
        <w:rPr>
          <w:rFonts w:ascii="Arial" w:hAnsi="Arial" w:cs="Arial"/>
        </w:rPr>
        <w:t>economic status, smoking during pregnancy, marital status, parity at enrollment, meteorological season, cardiometabolic medications, alcohol intake, multiple pregnancies throughout follow-up</w:t>
      </w:r>
      <w:r>
        <w:rPr>
          <w:rFonts w:ascii="Arial" w:hAnsi="Arial" w:cs="Arial"/>
        </w:rPr>
        <w:t>, stage, and follow-up time in months</w:t>
      </w:r>
      <w:r w:rsidRPr="00C61CBA">
        <w:rPr>
          <w:rFonts w:ascii="Arial" w:hAnsi="Arial" w:cs="Arial"/>
        </w:rPr>
        <w:t xml:space="preserve"> squared to allow for a nonlinear effect</w:t>
      </w:r>
      <w:r>
        <w:rPr>
          <w:rFonts w:ascii="Arial" w:hAnsi="Arial" w:cs="Arial"/>
        </w:rPr>
        <w:t xml:space="preserve">. </w:t>
      </w:r>
      <w:r w:rsidR="002C665D" w:rsidRPr="002F5BBF">
        <w:rPr>
          <w:rFonts w:ascii="Arial" w:hAnsi="Arial" w:cs="Arial"/>
        </w:rPr>
        <w:t>Sample sizes for stratified analyses in pregnant mothers were n=</w:t>
      </w:r>
      <w:r w:rsidR="002C665D">
        <w:rPr>
          <w:rFonts w:ascii="Arial" w:hAnsi="Arial" w:cs="Arial"/>
        </w:rPr>
        <w:t>337</w:t>
      </w:r>
      <w:r w:rsidR="002C665D" w:rsidRPr="002F5BBF">
        <w:rPr>
          <w:rFonts w:ascii="Arial" w:hAnsi="Arial" w:cs="Arial"/>
        </w:rPr>
        <w:t xml:space="preserve"> for the </w:t>
      </w:r>
      <w:r w:rsidR="002C665D">
        <w:rPr>
          <w:rFonts w:ascii="Arial" w:hAnsi="Arial" w:cs="Arial"/>
        </w:rPr>
        <w:t>low</w:t>
      </w:r>
      <w:r w:rsidR="002C665D" w:rsidRPr="002F5BBF">
        <w:rPr>
          <w:rFonts w:ascii="Arial" w:hAnsi="Arial" w:cs="Arial"/>
        </w:rPr>
        <w:t xml:space="preserve"> </w:t>
      </w:r>
      <w:r w:rsidR="002C665D">
        <w:rPr>
          <w:rFonts w:ascii="Arial" w:hAnsi="Arial" w:cs="Arial"/>
        </w:rPr>
        <w:t xml:space="preserve">FA </w:t>
      </w:r>
      <w:r w:rsidR="002C665D" w:rsidRPr="002F5BBF">
        <w:rPr>
          <w:rFonts w:ascii="Arial" w:hAnsi="Arial" w:cs="Arial"/>
        </w:rPr>
        <w:t xml:space="preserve">group </w:t>
      </w:r>
      <w:r w:rsidR="002C665D">
        <w:rPr>
          <w:rFonts w:ascii="Arial" w:hAnsi="Arial" w:cs="Arial"/>
        </w:rPr>
        <w:t xml:space="preserve">(FA &lt;600 mcg/day) </w:t>
      </w:r>
      <w:r w:rsidR="002C665D" w:rsidRPr="002F5BBF">
        <w:rPr>
          <w:rFonts w:ascii="Arial" w:hAnsi="Arial" w:cs="Arial"/>
        </w:rPr>
        <w:t>and n=</w:t>
      </w:r>
      <w:r w:rsidR="002C665D">
        <w:rPr>
          <w:rFonts w:ascii="Arial" w:hAnsi="Arial" w:cs="Arial"/>
        </w:rPr>
        <w:t xml:space="preserve">97 </w:t>
      </w:r>
      <w:r w:rsidR="002C665D" w:rsidRPr="002F5BBF">
        <w:rPr>
          <w:rFonts w:ascii="Arial" w:hAnsi="Arial" w:cs="Arial"/>
        </w:rPr>
        <w:t xml:space="preserve">for the </w:t>
      </w:r>
      <w:r w:rsidR="002C665D">
        <w:rPr>
          <w:rFonts w:ascii="Arial" w:hAnsi="Arial" w:cs="Arial"/>
        </w:rPr>
        <w:t>high</w:t>
      </w:r>
      <w:r w:rsidR="002C665D" w:rsidRPr="002F5BBF">
        <w:rPr>
          <w:rFonts w:ascii="Arial" w:hAnsi="Arial" w:cs="Arial"/>
        </w:rPr>
        <w:t xml:space="preserve"> </w:t>
      </w:r>
      <w:r w:rsidR="002C665D">
        <w:rPr>
          <w:rFonts w:ascii="Arial" w:hAnsi="Arial" w:cs="Arial"/>
        </w:rPr>
        <w:t xml:space="preserve">FA </w:t>
      </w:r>
      <w:r w:rsidR="002C665D" w:rsidRPr="002F5BBF">
        <w:rPr>
          <w:rFonts w:ascii="Arial" w:hAnsi="Arial" w:cs="Arial"/>
        </w:rPr>
        <w:t>group</w:t>
      </w:r>
      <w:r w:rsidR="002C665D">
        <w:rPr>
          <w:rFonts w:ascii="Arial" w:hAnsi="Arial" w:cs="Arial"/>
        </w:rPr>
        <w:t xml:space="preserve"> (FA ≥600 mcg/day).</w:t>
      </w:r>
    </w:p>
    <w:p w:rsidR="00A75B46" w:rsidRDefault="00AE669B" w:rsidP="00A75B46">
      <w:pPr>
        <w:rPr>
          <w:rFonts w:ascii="Arial" w:hAnsi="Arial" w:cs="Arial"/>
          <w:b/>
        </w:rPr>
      </w:pPr>
      <w:r>
        <w:rPr>
          <w:noProof/>
        </w:rPr>
        <w:drawing>
          <wp:inline distT="0" distB="0" distL="0" distR="0" wp14:anchorId="045C5BA3" wp14:editId="45F64A27">
            <wp:extent cx="6858000" cy="5486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B46" w:rsidRDefault="00A75B46" w:rsidP="00A75B46">
      <w:pPr>
        <w:rPr>
          <w:rFonts w:ascii="Arial" w:hAnsi="Arial" w:cs="Arial"/>
          <w:b/>
        </w:rPr>
      </w:pPr>
    </w:p>
    <w:p w:rsidR="00A75B46" w:rsidRDefault="00A75B46" w:rsidP="00A75B46">
      <w:pPr>
        <w:rPr>
          <w:rFonts w:ascii="Arial" w:hAnsi="Arial" w:cs="Arial"/>
          <w:b/>
        </w:rPr>
      </w:pPr>
    </w:p>
    <w:p w:rsidR="00A75B46" w:rsidRDefault="00A75B46" w:rsidP="00A75B46">
      <w:pPr>
        <w:rPr>
          <w:rFonts w:ascii="Arial" w:hAnsi="Arial" w:cs="Arial"/>
          <w:b/>
        </w:rPr>
      </w:pPr>
    </w:p>
    <w:p w:rsidR="00A75B46" w:rsidRDefault="00A75B46" w:rsidP="00A75B46">
      <w:pPr>
        <w:rPr>
          <w:rFonts w:ascii="Arial" w:hAnsi="Arial" w:cs="Arial"/>
          <w:b/>
        </w:rPr>
      </w:pPr>
    </w:p>
    <w:p w:rsidR="002C665D" w:rsidRDefault="002C665D" w:rsidP="00A75B46">
      <w:pPr>
        <w:rPr>
          <w:rFonts w:ascii="Arial" w:hAnsi="Arial" w:cs="Arial"/>
          <w:b/>
        </w:rPr>
      </w:pPr>
    </w:p>
    <w:p w:rsidR="00A75B46" w:rsidRDefault="00A75B46" w:rsidP="00A75B46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Pr="00D60DDE">
        <w:rPr>
          <w:rFonts w:ascii="Arial" w:hAnsi="Arial" w:cs="Arial"/>
          <w:b/>
        </w:rPr>
        <w:t xml:space="preserve">Figure </w:t>
      </w:r>
      <w:r w:rsidR="00D614ED">
        <w:rPr>
          <w:rFonts w:ascii="Arial" w:hAnsi="Arial" w:cs="Arial"/>
          <w:b/>
        </w:rPr>
        <w:t>19</w:t>
      </w:r>
      <w:r w:rsidRPr="00D60DDE">
        <w:rPr>
          <w:rFonts w:ascii="Arial" w:hAnsi="Arial" w:cs="Arial"/>
          <w:b/>
        </w:rPr>
        <w:t>.</w:t>
      </w:r>
      <w:r w:rsidRPr="00CE149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Stratified analyses </w:t>
      </w:r>
      <w:r w:rsidR="008C024A">
        <w:rPr>
          <w:rFonts w:ascii="Arial" w:hAnsi="Arial" w:cs="Arial"/>
        </w:rPr>
        <w:t>by folic acid (FA) supplementation during pregnancy (FA &lt;600 mcg/day vs. FA ≥ 600 mcg/day)</w:t>
      </w:r>
      <w:r>
        <w:rPr>
          <w:rFonts w:ascii="Arial" w:hAnsi="Arial" w:cs="Arial"/>
        </w:rPr>
        <w:t xml:space="preserve"> </w:t>
      </w:r>
      <w:r w:rsidRPr="00CE1492">
        <w:rPr>
          <w:rFonts w:ascii="Arial" w:hAnsi="Arial" w:cs="Arial"/>
        </w:rPr>
        <w:t xml:space="preserve">using </w:t>
      </w:r>
      <w:r w:rsidRPr="0052048A">
        <w:rPr>
          <w:rFonts w:ascii="Arial" w:hAnsi="Arial" w:cs="Arial"/>
        </w:rPr>
        <w:t xml:space="preserve">distributed lag </w:t>
      </w:r>
      <w:r>
        <w:rPr>
          <w:rFonts w:ascii="Arial" w:hAnsi="Arial" w:cs="Arial"/>
        </w:rPr>
        <w:t xml:space="preserve">interaction </w:t>
      </w:r>
      <w:r w:rsidRPr="0052048A">
        <w:rPr>
          <w:rFonts w:ascii="Arial" w:hAnsi="Arial" w:cs="Arial"/>
        </w:rPr>
        <w:t>models (DL</w:t>
      </w:r>
      <w:r>
        <w:rPr>
          <w:rFonts w:ascii="Arial" w:hAnsi="Arial" w:cs="Arial"/>
        </w:rPr>
        <w:t>I</w:t>
      </w:r>
      <w:r w:rsidRPr="0052048A">
        <w:rPr>
          <w:rFonts w:ascii="Arial" w:hAnsi="Arial" w:cs="Arial"/>
        </w:rPr>
        <w:t>Ms</w:t>
      </w:r>
      <w:r w:rsidRPr="00CE1492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with penalization and non-linear modification. </w:t>
      </w:r>
      <w:r w:rsidRPr="00CE1492">
        <w:rPr>
          <w:rFonts w:ascii="Arial" w:hAnsi="Arial" w:cs="Arial"/>
        </w:rPr>
        <w:t>Estimates of the association (blue dots) and 95% confidence interval (95% CI) (grey whiskers) between monthly PM</w:t>
      </w:r>
      <w:r w:rsidRPr="00CE1492">
        <w:rPr>
          <w:rFonts w:ascii="Arial" w:hAnsi="Arial" w:cs="Arial"/>
          <w:vertAlign w:val="subscript"/>
        </w:rPr>
        <w:t xml:space="preserve">2.5 </w:t>
      </w:r>
      <w:r w:rsidRPr="00CE1492">
        <w:rPr>
          <w:rFonts w:ascii="Arial" w:hAnsi="Arial" w:cs="Arial"/>
        </w:rPr>
        <w:t xml:space="preserve">exposure and </w:t>
      </w:r>
      <w:r>
        <w:rPr>
          <w:rFonts w:ascii="Arial" w:hAnsi="Arial" w:cs="Arial"/>
        </w:rPr>
        <w:t xml:space="preserve">total cholesterol </w:t>
      </w:r>
      <w:r w:rsidRPr="00CE1492">
        <w:rPr>
          <w:rFonts w:ascii="Arial" w:hAnsi="Arial" w:cs="Arial"/>
        </w:rPr>
        <w:t>at 48, 72, and 96 months after parturition. Negative and positive values on the x-axis indicate months before and after last menstrual period (LMP), respectively</w:t>
      </w:r>
      <w:r w:rsidRPr="00D60DDE">
        <w:rPr>
          <w:rFonts w:ascii="Arial" w:hAnsi="Arial" w:cs="Arial"/>
        </w:rPr>
        <w:t xml:space="preserve">. </w:t>
      </w:r>
      <w:r w:rsidRPr="00CE1492">
        <w:rPr>
          <w:rFonts w:ascii="Arial" w:hAnsi="Arial" w:cs="Arial"/>
        </w:rPr>
        <w:t xml:space="preserve">Month 0 </w:t>
      </w:r>
      <w:r w:rsidRPr="00D60DDE">
        <w:rPr>
          <w:rFonts w:ascii="Arial" w:hAnsi="Arial" w:cs="Arial"/>
        </w:rPr>
        <w:t>indicates the LMP month (</w:t>
      </w:r>
      <w:r w:rsidRPr="00A14234">
        <w:rPr>
          <w:rFonts w:ascii="Arial" w:hAnsi="Arial" w:cs="Arial"/>
        </w:rPr>
        <w:t xml:space="preserve">month 0). </w:t>
      </w:r>
      <w:r w:rsidRPr="00CE1492">
        <w:rPr>
          <w:rFonts w:ascii="Arial" w:hAnsi="Arial" w:cs="Arial"/>
        </w:rPr>
        <w:t>Models were adjusted for age, pre-pregnancy BMI, socio-economic status, smoking during pregnancy, marital status, parity</w:t>
      </w:r>
      <w:r>
        <w:rPr>
          <w:rFonts w:ascii="Arial" w:hAnsi="Arial" w:cs="Arial"/>
        </w:rPr>
        <w:t xml:space="preserve"> at enrollment</w:t>
      </w:r>
      <w:r w:rsidRPr="00CE1492">
        <w:rPr>
          <w:rFonts w:ascii="Arial" w:hAnsi="Arial" w:cs="Arial"/>
        </w:rPr>
        <w:t xml:space="preserve">, </w:t>
      </w:r>
      <w:r w:rsidRPr="002F5BBF">
        <w:rPr>
          <w:rFonts w:ascii="Arial" w:hAnsi="Arial" w:cs="Arial"/>
        </w:rPr>
        <w:t>meteorological season, cardiometabolic medications, alcohol intake, multiple pregnancies throughout follow-up</w:t>
      </w:r>
      <w:r>
        <w:rPr>
          <w:rFonts w:ascii="Arial" w:hAnsi="Arial" w:cs="Arial"/>
        </w:rPr>
        <w:t>,</w:t>
      </w:r>
      <w:r w:rsidRPr="00AF58E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stage, and follow-up time in months</w:t>
      </w:r>
      <w:r w:rsidRPr="00C61CBA">
        <w:rPr>
          <w:rFonts w:ascii="Arial" w:hAnsi="Arial" w:cs="Arial"/>
        </w:rPr>
        <w:t xml:space="preserve"> squared to allow for a nonlinear effect</w:t>
      </w:r>
      <w:r>
        <w:rPr>
          <w:rFonts w:ascii="Arial" w:hAnsi="Arial" w:cs="Arial"/>
        </w:rPr>
        <w:t xml:space="preserve">. </w:t>
      </w:r>
      <w:r w:rsidR="002C665D" w:rsidRPr="002F5BBF">
        <w:rPr>
          <w:rFonts w:ascii="Arial" w:hAnsi="Arial" w:cs="Arial"/>
        </w:rPr>
        <w:t>Sample sizes for stratified analyses in pregnant mothers were n=</w:t>
      </w:r>
      <w:r w:rsidR="002C665D">
        <w:rPr>
          <w:rFonts w:ascii="Arial" w:hAnsi="Arial" w:cs="Arial"/>
        </w:rPr>
        <w:t>339</w:t>
      </w:r>
      <w:r w:rsidR="002C665D" w:rsidRPr="002F5BBF">
        <w:rPr>
          <w:rFonts w:ascii="Arial" w:hAnsi="Arial" w:cs="Arial"/>
        </w:rPr>
        <w:t xml:space="preserve"> for the </w:t>
      </w:r>
      <w:r w:rsidR="002C665D">
        <w:rPr>
          <w:rFonts w:ascii="Arial" w:hAnsi="Arial" w:cs="Arial"/>
        </w:rPr>
        <w:t>low</w:t>
      </w:r>
      <w:r w:rsidR="002C665D" w:rsidRPr="002F5BBF">
        <w:rPr>
          <w:rFonts w:ascii="Arial" w:hAnsi="Arial" w:cs="Arial"/>
        </w:rPr>
        <w:t xml:space="preserve"> </w:t>
      </w:r>
      <w:r w:rsidR="002C665D">
        <w:rPr>
          <w:rFonts w:ascii="Arial" w:hAnsi="Arial" w:cs="Arial"/>
        </w:rPr>
        <w:t xml:space="preserve">FA </w:t>
      </w:r>
      <w:r w:rsidR="002C665D" w:rsidRPr="002F5BBF">
        <w:rPr>
          <w:rFonts w:ascii="Arial" w:hAnsi="Arial" w:cs="Arial"/>
        </w:rPr>
        <w:t xml:space="preserve">group </w:t>
      </w:r>
      <w:r w:rsidR="002C665D">
        <w:rPr>
          <w:rFonts w:ascii="Arial" w:hAnsi="Arial" w:cs="Arial"/>
        </w:rPr>
        <w:t xml:space="preserve">(FA &lt;600 mcg/day) </w:t>
      </w:r>
      <w:r w:rsidR="002C665D" w:rsidRPr="002F5BBF">
        <w:rPr>
          <w:rFonts w:ascii="Arial" w:hAnsi="Arial" w:cs="Arial"/>
        </w:rPr>
        <w:t>and n=</w:t>
      </w:r>
      <w:r w:rsidR="002C665D">
        <w:rPr>
          <w:rFonts w:ascii="Arial" w:hAnsi="Arial" w:cs="Arial"/>
        </w:rPr>
        <w:t xml:space="preserve">97 </w:t>
      </w:r>
      <w:r w:rsidR="002C665D" w:rsidRPr="002F5BBF">
        <w:rPr>
          <w:rFonts w:ascii="Arial" w:hAnsi="Arial" w:cs="Arial"/>
        </w:rPr>
        <w:t xml:space="preserve">for the </w:t>
      </w:r>
      <w:r w:rsidR="002C665D">
        <w:rPr>
          <w:rFonts w:ascii="Arial" w:hAnsi="Arial" w:cs="Arial"/>
        </w:rPr>
        <w:t>high</w:t>
      </w:r>
      <w:r w:rsidR="002C665D" w:rsidRPr="002F5BBF">
        <w:rPr>
          <w:rFonts w:ascii="Arial" w:hAnsi="Arial" w:cs="Arial"/>
        </w:rPr>
        <w:t xml:space="preserve"> </w:t>
      </w:r>
      <w:r w:rsidR="002C665D">
        <w:rPr>
          <w:rFonts w:ascii="Arial" w:hAnsi="Arial" w:cs="Arial"/>
        </w:rPr>
        <w:t xml:space="preserve">FA </w:t>
      </w:r>
      <w:r w:rsidR="002C665D" w:rsidRPr="002F5BBF">
        <w:rPr>
          <w:rFonts w:ascii="Arial" w:hAnsi="Arial" w:cs="Arial"/>
        </w:rPr>
        <w:t>group</w:t>
      </w:r>
      <w:r w:rsidR="002C665D">
        <w:rPr>
          <w:rFonts w:ascii="Arial" w:hAnsi="Arial" w:cs="Arial"/>
        </w:rPr>
        <w:t xml:space="preserve"> (FA ≥600 mcg/day).</w:t>
      </w:r>
    </w:p>
    <w:p w:rsidR="00A75B46" w:rsidRDefault="00AE669B" w:rsidP="00A75B46">
      <w:pPr>
        <w:rPr>
          <w:b/>
        </w:rPr>
      </w:pPr>
      <w:r>
        <w:rPr>
          <w:noProof/>
        </w:rPr>
        <w:drawing>
          <wp:inline distT="0" distB="0" distL="0" distR="0" wp14:anchorId="457D62AD" wp14:editId="699E01DF">
            <wp:extent cx="6858000" cy="58293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B46" w:rsidRDefault="00A75B46" w:rsidP="00A75B46">
      <w:pPr>
        <w:rPr>
          <w:b/>
        </w:rPr>
      </w:pPr>
    </w:p>
    <w:p w:rsidR="00A75B46" w:rsidRDefault="00A75B46" w:rsidP="00A75B46">
      <w:pPr>
        <w:rPr>
          <w:b/>
        </w:rPr>
      </w:pPr>
    </w:p>
    <w:p w:rsidR="00A75B46" w:rsidRDefault="00A75B46" w:rsidP="00A75B46">
      <w:pPr>
        <w:rPr>
          <w:b/>
        </w:rPr>
      </w:pPr>
    </w:p>
    <w:p w:rsidR="002C665D" w:rsidRDefault="002C665D" w:rsidP="00A75B46">
      <w:pPr>
        <w:rPr>
          <w:b/>
        </w:rPr>
      </w:pPr>
    </w:p>
    <w:p w:rsidR="00A75B46" w:rsidRDefault="00A75B46" w:rsidP="00A75B46">
      <w:pPr>
        <w:rPr>
          <w:b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Pr="00D60DDE">
        <w:rPr>
          <w:rFonts w:ascii="Arial" w:hAnsi="Arial" w:cs="Arial"/>
          <w:b/>
        </w:rPr>
        <w:t xml:space="preserve">Figure </w:t>
      </w:r>
      <w:r w:rsidR="00D614ED">
        <w:rPr>
          <w:rFonts w:ascii="Arial" w:hAnsi="Arial" w:cs="Arial"/>
          <w:b/>
        </w:rPr>
        <w:t>20</w:t>
      </w:r>
      <w:r w:rsidRPr="00D60DDE">
        <w:rPr>
          <w:rFonts w:ascii="Arial" w:hAnsi="Arial" w:cs="Arial"/>
          <w:b/>
        </w:rPr>
        <w:t>.</w:t>
      </w:r>
      <w:r w:rsidRPr="00CE149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Stratified analyses </w:t>
      </w:r>
      <w:r w:rsidR="008C024A">
        <w:rPr>
          <w:rFonts w:ascii="Arial" w:hAnsi="Arial" w:cs="Arial"/>
        </w:rPr>
        <w:t xml:space="preserve">by folic acid (FA) supplementation during pregnancy (FA &lt;600 mcg/day vs. FA ≥ 600 mcg/day) </w:t>
      </w:r>
      <w:r w:rsidRPr="00CE1492">
        <w:rPr>
          <w:rFonts w:ascii="Arial" w:hAnsi="Arial" w:cs="Arial"/>
        </w:rPr>
        <w:t xml:space="preserve">using </w:t>
      </w:r>
      <w:r w:rsidRPr="0052048A">
        <w:rPr>
          <w:rFonts w:ascii="Arial" w:hAnsi="Arial" w:cs="Arial"/>
        </w:rPr>
        <w:t xml:space="preserve">distributed lag </w:t>
      </w:r>
      <w:r>
        <w:rPr>
          <w:rFonts w:ascii="Arial" w:hAnsi="Arial" w:cs="Arial"/>
        </w:rPr>
        <w:t xml:space="preserve">interaction </w:t>
      </w:r>
      <w:r w:rsidRPr="0052048A">
        <w:rPr>
          <w:rFonts w:ascii="Arial" w:hAnsi="Arial" w:cs="Arial"/>
        </w:rPr>
        <w:t>models (DL</w:t>
      </w:r>
      <w:r>
        <w:rPr>
          <w:rFonts w:ascii="Arial" w:hAnsi="Arial" w:cs="Arial"/>
        </w:rPr>
        <w:t>I</w:t>
      </w:r>
      <w:r w:rsidRPr="0052048A">
        <w:rPr>
          <w:rFonts w:ascii="Arial" w:hAnsi="Arial" w:cs="Arial"/>
        </w:rPr>
        <w:t>Ms</w:t>
      </w:r>
      <w:r w:rsidRPr="00CE1492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with penalization and non-linear modification. </w:t>
      </w:r>
      <w:r w:rsidRPr="00CE1492">
        <w:rPr>
          <w:rFonts w:ascii="Arial" w:hAnsi="Arial" w:cs="Arial"/>
        </w:rPr>
        <w:t>Estimates of the association (blue dots) and 95% confidence interval (95% CI) (grey whiskers) between monthly PM</w:t>
      </w:r>
      <w:r w:rsidRPr="00CE1492">
        <w:rPr>
          <w:rFonts w:ascii="Arial" w:hAnsi="Arial" w:cs="Arial"/>
          <w:vertAlign w:val="subscript"/>
        </w:rPr>
        <w:t xml:space="preserve">2.5 </w:t>
      </w:r>
      <w:r w:rsidRPr="00CE1492">
        <w:rPr>
          <w:rFonts w:ascii="Arial" w:hAnsi="Arial" w:cs="Arial"/>
        </w:rPr>
        <w:t xml:space="preserve">exposure and </w:t>
      </w:r>
      <w:r>
        <w:rPr>
          <w:rFonts w:ascii="Arial" w:hAnsi="Arial" w:cs="Arial"/>
        </w:rPr>
        <w:t>high-density lipoprotein</w:t>
      </w:r>
      <w:r w:rsidRPr="00CE1492">
        <w:rPr>
          <w:rFonts w:ascii="Arial" w:hAnsi="Arial" w:cs="Arial"/>
        </w:rPr>
        <w:t xml:space="preserve"> (</w:t>
      </w:r>
      <w:r>
        <w:rPr>
          <w:rFonts w:ascii="Arial" w:hAnsi="Arial" w:cs="Arial"/>
        </w:rPr>
        <w:t xml:space="preserve">HDL) </w:t>
      </w:r>
      <w:r w:rsidRPr="00CE1492">
        <w:rPr>
          <w:rFonts w:ascii="Arial" w:hAnsi="Arial" w:cs="Arial"/>
        </w:rPr>
        <w:t>at 48, 72, and 96 months after parturition. Negative and positive values on the x-axis indicate months before and after last menstrual period (LMP), respectively</w:t>
      </w:r>
      <w:r w:rsidRPr="00D60DDE">
        <w:rPr>
          <w:rFonts w:ascii="Arial" w:hAnsi="Arial" w:cs="Arial"/>
        </w:rPr>
        <w:t xml:space="preserve">. </w:t>
      </w:r>
      <w:r w:rsidRPr="00CE1492">
        <w:rPr>
          <w:rFonts w:ascii="Arial" w:hAnsi="Arial" w:cs="Arial"/>
        </w:rPr>
        <w:t xml:space="preserve">Month 0 </w:t>
      </w:r>
      <w:r w:rsidRPr="00D60DDE">
        <w:rPr>
          <w:rFonts w:ascii="Arial" w:hAnsi="Arial" w:cs="Arial"/>
        </w:rPr>
        <w:t>indicates the LMP month (</w:t>
      </w:r>
      <w:r w:rsidRPr="00A14234">
        <w:rPr>
          <w:rFonts w:ascii="Arial" w:hAnsi="Arial" w:cs="Arial"/>
        </w:rPr>
        <w:t xml:space="preserve">month 0). </w:t>
      </w:r>
      <w:r w:rsidRPr="00CE1492">
        <w:rPr>
          <w:rFonts w:ascii="Arial" w:hAnsi="Arial" w:cs="Arial"/>
        </w:rPr>
        <w:t>Models were adjusted for age, pre-pregnancy BMI, socio-economic status, smoking during pregnancy, marital status, parity</w:t>
      </w:r>
      <w:r>
        <w:rPr>
          <w:rFonts w:ascii="Arial" w:hAnsi="Arial" w:cs="Arial"/>
        </w:rPr>
        <w:t xml:space="preserve"> at enrollment</w:t>
      </w:r>
      <w:r w:rsidRPr="00CE1492">
        <w:rPr>
          <w:rFonts w:ascii="Arial" w:hAnsi="Arial" w:cs="Arial"/>
        </w:rPr>
        <w:t xml:space="preserve">, </w:t>
      </w:r>
      <w:r w:rsidRPr="002F5BBF">
        <w:rPr>
          <w:rFonts w:ascii="Arial" w:hAnsi="Arial" w:cs="Arial"/>
        </w:rPr>
        <w:t>meteorological season, cardiometabolic medications, alcohol intake, multiple pregnancies throughout follow-up</w:t>
      </w:r>
      <w:r>
        <w:rPr>
          <w:rFonts w:ascii="Arial" w:hAnsi="Arial" w:cs="Arial"/>
        </w:rPr>
        <w:t>,</w:t>
      </w:r>
      <w:r w:rsidRPr="00AF58E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stage, and follow-up time in months</w:t>
      </w:r>
      <w:r w:rsidRPr="00C61CBA">
        <w:rPr>
          <w:rFonts w:ascii="Arial" w:hAnsi="Arial" w:cs="Arial"/>
        </w:rPr>
        <w:t xml:space="preserve"> squared to allow for a nonlinear effect</w:t>
      </w:r>
      <w:r>
        <w:rPr>
          <w:rFonts w:ascii="Arial" w:hAnsi="Arial" w:cs="Arial"/>
        </w:rPr>
        <w:t>.</w:t>
      </w:r>
      <w:r w:rsidR="002C665D">
        <w:rPr>
          <w:rFonts w:ascii="Arial" w:hAnsi="Arial" w:cs="Arial"/>
        </w:rPr>
        <w:t xml:space="preserve"> </w:t>
      </w:r>
      <w:r w:rsidR="002C665D" w:rsidRPr="002F5BBF">
        <w:rPr>
          <w:rFonts w:ascii="Arial" w:hAnsi="Arial" w:cs="Arial"/>
        </w:rPr>
        <w:t>Sample sizes for stratified analyses in pregnant mothers were n=</w:t>
      </w:r>
      <w:r w:rsidR="002C665D">
        <w:rPr>
          <w:rFonts w:ascii="Arial" w:hAnsi="Arial" w:cs="Arial"/>
        </w:rPr>
        <w:t>339</w:t>
      </w:r>
      <w:r w:rsidR="002C665D" w:rsidRPr="002F5BBF">
        <w:rPr>
          <w:rFonts w:ascii="Arial" w:hAnsi="Arial" w:cs="Arial"/>
        </w:rPr>
        <w:t xml:space="preserve"> for the </w:t>
      </w:r>
      <w:r w:rsidR="002C665D">
        <w:rPr>
          <w:rFonts w:ascii="Arial" w:hAnsi="Arial" w:cs="Arial"/>
        </w:rPr>
        <w:t>low</w:t>
      </w:r>
      <w:r w:rsidR="002C665D" w:rsidRPr="002F5BBF">
        <w:rPr>
          <w:rFonts w:ascii="Arial" w:hAnsi="Arial" w:cs="Arial"/>
        </w:rPr>
        <w:t xml:space="preserve"> </w:t>
      </w:r>
      <w:r w:rsidR="002C665D">
        <w:rPr>
          <w:rFonts w:ascii="Arial" w:hAnsi="Arial" w:cs="Arial"/>
        </w:rPr>
        <w:t xml:space="preserve">FA </w:t>
      </w:r>
      <w:r w:rsidR="002C665D" w:rsidRPr="002F5BBF">
        <w:rPr>
          <w:rFonts w:ascii="Arial" w:hAnsi="Arial" w:cs="Arial"/>
        </w:rPr>
        <w:t xml:space="preserve">group </w:t>
      </w:r>
      <w:r w:rsidR="002C665D">
        <w:rPr>
          <w:rFonts w:ascii="Arial" w:hAnsi="Arial" w:cs="Arial"/>
        </w:rPr>
        <w:t xml:space="preserve">(FA &lt;600 mcg/day) </w:t>
      </w:r>
      <w:r w:rsidR="002C665D" w:rsidRPr="002F5BBF">
        <w:rPr>
          <w:rFonts w:ascii="Arial" w:hAnsi="Arial" w:cs="Arial"/>
        </w:rPr>
        <w:t>and n=</w:t>
      </w:r>
      <w:r w:rsidR="002C665D">
        <w:rPr>
          <w:rFonts w:ascii="Arial" w:hAnsi="Arial" w:cs="Arial"/>
        </w:rPr>
        <w:t xml:space="preserve">97 </w:t>
      </w:r>
      <w:r w:rsidR="002C665D" w:rsidRPr="002F5BBF">
        <w:rPr>
          <w:rFonts w:ascii="Arial" w:hAnsi="Arial" w:cs="Arial"/>
        </w:rPr>
        <w:t xml:space="preserve">for the </w:t>
      </w:r>
      <w:r w:rsidR="002C665D">
        <w:rPr>
          <w:rFonts w:ascii="Arial" w:hAnsi="Arial" w:cs="Arial"/>
        </w:rPr>
        <w:t>high</w:t>
      </w:r>
      <w:r w:rsidR="002C665D" w:rsidRPr="002F5BBF">
        <w:rPr>
          <w:rFonts w:ascii="Arial" w:hAnsi="Arial" w:cs="Arial"/>
        </w:rPr>
        <w:t xml:space="preserve"> </w:t>
      </w:r>
      <w:r w:rsidR="002C665D">
        <w:rPr>
          <w:rFonts w:ascii="Arial" w:hAnsi="Arial" w:cs="Arial"/>
        </w:rPr>
        <w:t xml:space="preserve">FA </w:t>
      </w:r>
      <w:r w:rsidR="002C665D" w:rsidRPr="002F5BBF">
        <w:rPr>
          <w:rFonts w:ascii="Arial" w:hAnsi="Arial" w:cs="Arial"/>
        </w:rPr>
        <w:t>group</w:t>
      </w:r>
      <w:r w:rsidR="002C665D">
        <w:rPr>
          <w:rFonts w:ascii="Arial" w:hAnsi="Arial" w:cs="Arial"/>
        </w:rPr>
        <w:t xml:space="preserve"> (FA ≥600 mcg/day).</w:t>
      </w:r>
    </w:p>
    <w:p w:rsidR="00A75B46" w:rsidRDefault="00AE669B" w:rsidP="00A75B46">
      <w:pPr>
        <w:rPr>
          <w:b/>
        </w:rPr>
      </w:pPr>
      <w:r>
        <w:rPr>
          <w:noProof/>
        </w:rPr>
        <w:drawing>
          <wp:inline distT="0" distB="0" distL="0" distR="0" wp14:anchorId="7A517409" wp14:editId="60E475EA">
            <wp:extent cx="6858000" cy="5486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B46" w:rsidRDefault="00A75B46" w:rsidP="00A75B46">
      <w:pPr>
        <w:rPr>
          <w:b/>
        </w:rPr>
      </w:pPr>
    </w:p>
    <w:p w:rsidR="00A75B46" w:rsidRDefault="00A75B46" w:rsidP="00A75B46">
      <w:pPr>
        <w:rPr>
          <w:b/>
        </w:rPr>
      </w:pPr>
    </w:p>
    <w:p w:rsidR="00A75B46" w:rsidRDefault="00A75B46" w:rsidP="00A75B46">
      <w:pPr>
        <w:rPr>
          <w:b/>
        </w:rPr>
      </w:pPr>
    </w:p>
    <w:p w:rsidR="002C665D" w:rsidRDefault="002C665D" w:rsidP="00A75B46">
      <w:pPr>
        <w:rPr>
          <w:b/>
        </w:rPr>
      </w:pPr>
    </w:p>
    <w:p w:rsidR="00A75B46" w:rsidRDefault="00A75B46" w:rsidP="00A75B46">
      <w:pPr>
        <w:rPr>
          <w:b/>
        </w:rPr>
      </w:pPr>
    </w:p>
    <w:p w:rsidR="00A75B46" w:rsidRPr="002C665D" w:rsidRDefault="00A75B46" w:rsidP="00A75B46">
      <w:pPr>
        <w:rPr>
          <w:rFonts w:ascii="Arial" w:hAnsi="Arial" w:cs="Arial"/>
        </w:rPr>
      </w:pPr>
      <w:r>
        <w:rPr>
          <w:rFonts w:ascii="Arial" w:hAnsi="Arial" w:cs="Arial"/>
          <w:b/>
        </w:rPr>
        <w:lastRenderedPageBreak/>
        <w:t xml:space="preserve">Supplemental </w:t>
      </w:r>
      <w:r w:rsidRPr="00D60DDE">
        <w:rPr>
          <w:rFonts w:ascii="Arial" w:hAnsi="Arial" w:cs="Arial"/>
          <w:b/>
        </w:rPr>
        <w:t xml:space="preserve">Figure </w:t>
      </w:r>
      <w:r w:rsidR="00D614ED">
        <w:rPr>
          <w:rFonts w:ascii="Arial" w:hAnsi="Arial" w:cs="Arial"/>
          <w:b/>
        </w:rPr>
        <w:t>21</w:t>
      </w:r>
      <w:bookmarkStart w:id="0" w:name="_GoBack"/>
      <w:bookmarkEnd w:id="0"/>
      <w:r w:rsidRPr="00D60DDE">
        <w:rPr>
          <w:rFonts w:ascii="Arial" w:hAnsi="Arial" w:cs="Arial"/>
          <w:b/>
        </w:rPr>
        <w:t>.</w:t>
      </w:r>
      <w:r w:rsidRPr="00CE149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Stratified analyses </w:t>
      </w:r>
      <w:r w:rsidR="008C024A">
        <w:rPr>
          <w:rFonts w:ascii="Arial" w:hAnsi="Arial" w:cs="Arial"/>
        </w:rPr>
        <w:t xml:space="preserve">by folic acid (FA) supplementation during pregnancy (FA &lt;600 mcg/day vs. FA ≥ 600 mcg/day) </w:t>
      </w:r>
      <w:r w:rsidRPr="00CE1492">
        <w:rPr>
          <w:rFonts w:ascii="Arial" w:hAnsi="Arial" w:cs="Arial"/>
        </w:rPr>
        <w:t xml:space="preserve">using </w:t>
      </w:r>
      <w:r w:rsidRPr="0052048A">
        <w:rPr>
          <w:rFonts w:ascii="Arial" w:hAnsi="Arial" w:cs="Arial"/>
        </w:rPr>
        <w:t xml:space="preserve">distributed lag </w:t>
      </w:r>
      <w:r>
        <w:rPr>
          <w:rFonts w:ascii="Arial" w:hAnsi="Arial" w:cs="Arial"/>
        </w:rPr>
        <w:t xml:space="preserve">interaction </w:t>
      </w:r>
      <w:r w:rsidRPr="0052048A">
        <w:rPr>
          <w:rFonts w:ascii="Arial" w:hAnsi="Arial" w:cs="Arial"/>
        </w:rPr>
        <w:t>models (DL</w:t>
      </w:r>
      <w:r>
        <w:rPr>
          <w:rFonts w:ascii="Arial" w:hAnsi="Arial" w:cs="Arial"/>
        </w:rPr>
        <w:t>I</w:t>
      </w:r>
      <w:r w:rsidRPr="0052048A">
        <w:rPr>
          <w:rFonts w:ascii="Arial" w:hAnsi="Arial" w:cs="Arial"/>
        </w:rPr>
        <w:t>Ms</w:t>
      </w:r>
      <w:r w:rsidRPr="00CE1492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with penalization and non-linear modification. </w:t>
      </w:r>
      <w:r w:rsidRPr="00CE1492">
        <w:rPr>
          <w:rFonts w:ascii="Arial" w:hAnsi="Arial" w:cs="Arial"/>
        </w:rPr>
        <w:t>Estimates of the association (blue dots) and 95% confidence interval (95% CI) (grey whiskers) between monthly PM</w:t>
      </w:r>
      <w:r w:rsidRPr="00CE1492">
        <w:rPr>
          <w:rFonts w:ascii="Arial" w:hAnsi="Arial" w:cs="Arial"/>
          <w:vertAlign w:val="subscript"/>
        </w:rPr>
        <w:t xml:space="preserve">2.5 </w:t>
      </w:r>
      <w:r w:rsidRPr="00CE1492">
        <w:rPr>
          <w:rFonts w:ascii="Arial" w:hAnsi="Arial" w:cs="Arial"/>
        </w:rPr>
        <w:t xml:space="preserve">exposure and </w:t>
      </w:r>
      <w:r>
        <w:rPr>
          <w:rFonts w:ascii="Arial" w:hAnsi="Arial" w:cs="Arial"/>
        </w:rPr>
        <w:t>low-density lipoprotein</w:t>
      </w:r>
      <w:r w:rsidRPr="00CE1492">
        <w:rPr>
          <w:rFonts w:ascii="Arial" w:hAnsi="Arial" w:cs="Arial"/>
        </w:rPr>
        <w:t xml:space="preserve"> (</w:t>
      </w:r>
      <w:r>
        <w:rPr>
          <w:rFonts w:ascii="Arial" w:hAnsi="Arial" w:cs="Arial"/>
        </w:rPr>
        <w:t xml:space="preserve">LDL) </w:t>
      </w:r>
      <w:r w:rsidRPr="00CE1492">
        <w:rPr>
          <w:rFonts w:ascii="Arial" w:hAnsi="Arial" w:cs="Arial"/>
        </w:rPr>
        <w:t xml:space="preserve">at 48, 72, and 96 months after parturition. Negative and positive values on the x-axis indicate months before and after last </w:t>
      </w:r>
      <w:r w:rsidRPr="002F5BBF">
        <w:rPr>
          <w:rFonts w:ascii="Arial" w:hAnsi="Arial" w:cs="Arial"/>
        </w:rPr>
        <w:t>menstrual period (LMP), respectively. Month 0 indicates the LMP month (month 0). Models were adjusted for age, pre-pregnancy BMI, socio-economic status, smoking during pregnancy, marital status, parity at enrollment, meteorological season, cardiometabolic medications, alcohol intake, multiple pregnancies throughout follow-up</w:t>
      </w:r>
      <w:r>
        <w:rPr>
          <w:rFonts w:ascii="Arial" w:hAnsi="Arial" w:cs="Arial"/>
        </w:rPr>
        <w:t>,</w:t>
      </w:r>
      <w:r w:rsidRPr="00AF58E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stage, and follow-up time in months</w:t>
      </w:r>
      <w:r w:rsidRPr="00C61CBA">
        <w:rPr>
          <w:rFonts w:ascii="Arial" w:hAnsi="Arial" w:cs="Arial"/>
        </w:rPr>
        <w:t xml:space="preserve"> squared to allow for a nonlinear effect</w:t>
      </w:r>
      <w:r>
        <w:rPr>
          <w:rFonts w:ascii="Arial" w:hAnsi="Arial" w:cs="Arial"/>
        </w:rPr>
        <w:t xml:space="preserve">. </w:t>
      </w:r>
      <w:r w:rsidR="002C665D" w:rsidRPr="002F5BBF">
        <w:rPr>
          <w:rFonts w:ascii="Arial" w:hAnsi="Arial" w:cs="Arial"/>
        </w:rPr>
        <w:t>Sample sizes for stratified analyses in pregnant mothers were n=</w:t>
      </w:r>
      <w:r w:rsidR="002C665D">
        <w:rPr>
          <w:rFonts w:ascii="Arial" w:hAnsi="Arial" w:cs="Arial"/>
        </w:rPr>
        <w:t>339</w:t>
      </w:r>
      <w:r w:rsidR="002C665D" w:rsidRPr="002F5BBF">
        <w:rPr>
          <w:rFonts w:ascii="Arial" w:hAnsi="Arial" w:cs="Arial"/>
        </w:rPr>
        <w:t xml:space="preserve"> for the </w:t>
      </w:r>
      <w:r w:rsidR="002C665D">
        <w:rPr>
          <w:rFonts w:ascii="Arial" w:hAnsi="Arial" w:cs="Arial"/>
        </w:rPr>
        <w:t>low</w:t>
      </w:r>
      <w:r w:rsidR="002C665D" w:rsidRPr="002F5BBF">
        <w:rPr>
          <w:rFonts w:ascii="Arial" w:hAnsi="Arial" w:cs="Arial"/>
        </w:rPr>
        <w:t xml:space="preserve"> </w:t>
      </w:r>
      <w:r w:rsidR="002C665D">
        <w:rPr>
          <w:rFonts w:ascii="Arial" w:hAnsi="Arial" w:cs="Arial"/>
        </w:rPr>
        <w:t xml:space="preserve">FA </w:t>
      </w:r>
      <w:r w:rsidR="002C665D" w:rsidRPr="002F5BBF">
        <w:rPr>
          <w:rFonts w:ascii="Arial" w:hAnsi="Arial" w:cs="Arial"/>
        </w:rPr>
        <w:t xml:space="preserve">group </w:t>
      </w:r>
      <w:r w:rsidR="002C665D">
        <w:rPr>
          <w:rFonts w:ascii="Arial" w:hAnsi="Arial" w:cs="Arial"/>
        </w:rPr>
        <w:t xml:space="preserve">(FA &lt;600 mcg/day) </w:t>
      </w:r>
      <w:r w:rsidR="002C665D" w:rsidRPr="002F5BBF">
        <w:rPr>
          <w:rFonts w:ascii="Arial" w:hAnsi="Arial" w:cs="Arial"/>
        </w:rPr>
        <w:t>and n=</w:t>
      </w:r>
      <w:r w:rsidR="002C665D">
        <w:rPr>
          <w:rFonts w:ascii="Arial" w:hAnsi="Arial" w:cs="Arial"/>
        </w:rPr>
        <w:t xml:space="preserve">97 </w:t>
      </w:r>
      <w:r w:rsidR="002C665D" w:rsidRPr="002F5BBF">
        <w:rPr>
          <w:rFonts w:ascii="Arial" w:hAnsi="Arial" w:cs="Arial"/>
        </w:rPr>
        <w:t xml:space="preserve">for the </w:t>
      </w:r>
      <w:r w:rsidR="002C665D">
        <w:rPr>
          <w:rFonts w:ascii="Arial" w:hAnsi="Arial" w:cs="Arial"/>
        </w:rPr>
        <w:t>high</w:t>
      </w:r>
      <w:r w:rsidR="002C665D" w:rsidRPr="002F5BBF">
        <w:rPr>
          <w:rFonts w:ascii="Arial" w:hAnsi="Arial" w:cs="Arial"/>
        </w:rPr>
        <w:t xml:space="preserve"> </w:t>
      </w:r>
      <w:r w:rsidR="002C665D">
        <w:rPr>
          <w:rFonts w:ascii="Arial" w:hAnsi="Arial" w:cs="Arial"/>
        </w:rPr>
        <w:t xml:space="preserve">FA </w:t>
      </w:r>
      <w:r w:rsidR="002C665D" w:rsidRPr="002F5BBF">
        <w:rPr>
          <w:rFonts w:ascii="Arial" w:hAnsi="Arial" w:cs="Arial"/>
        </w:rPr>
        <w:t>group</w:t>
      </w:r>
      <w:r w:rsidR="002C665D">
        <w:rPr>
          <w:rFonts w:ascii="Arial" w:hAnsi="Arial" w:cs="Arial"/>
        </w:rPr>
        <w:t xml:space="preserve"> (FA ≥600 mcg/day).</w:t>
      </w:r>
    </w:p>
    <w:p w:rsidR="00A75B46" w:rsidRDefault="00AE669B" w:rsidP="00A75B46">
      <w:pPr>
        <w:rPr>
          <w:b/>
        </w:rPr>
      </w:pPr>
      <w:r>
        <w:rPr>
          <w:noProof/>
        </w:rPr>
        <w:drawing>
          <wp:inline distT="0" distB="0" distL="0" distR="0" wp14:anchorId="4148F0EA" wp14:editId="1B9CBCA9">
            <wp:extent cx="6858000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B71" w:rsidRDefault="00BA7B71" w:rsidP="00ED5903">
      <w:pPr>
        <w:rPr>
          <w:b/>
        </w:rPr>
      </w:pPr>
    </w:p>
    <w:p w:rsidR="00135342" w:rsidRDefault="00135342" w:rsidP="00ED5903">
      <w:pPr>
        <w:rPr>
          <w:b/>
        </w:rPr>
      </w:pPr>
    </w:p>
    <w:p w:rsidR="00135342" w:rsidRDefault="00135342" w:rsidP="00ED5903">
      <w:pPr>
        <w:rPr>
          <w:b/>
        </w:rPr>
      </w:pPr>
    </w:p>
    <w:p w:rsidR="00135342" w:rsidRDefault="00135342" w:rsidP="00ED5903">
      <w:pPr>
        <w:rPr>
          <w:b/>
        </w:rPr>
      </w:pPr>
    </w:p>
    <w:p w:rsidR="00135342" w:rsidRDefault="00135342" w:rsidP="00ED5903">
      <w:pPr>
        <w:rPr>
          <w:b/>
        </w:rPr>
      </w:pPr>
    </w:p>
    <w:p w:rsidR="00BA7B71" w:rsidRPr="00CC37E8" w:rsidRDefault="00135342" w:rsidP="00ED5903">
      <w:pPr>
        <w:rPr>
          <w:b/>
          <w:lang w:val="es-ES"/>
        </w:rPr>
      </w:pPr>
      <w:r w:rsidRPr="00CC37E8">
        <w:rPr>
          <w:rFonts w:ascii="Arial" w:hAnsi="Arial" w:cs="Arial"/>
          <w:b/>
          <w:lang w:val="es-ES"/>
        </w:rPr>
        <w:lastRenderedPageBreak/>
        <w:t>References</w:t>
      </w:r>
    </w:p>
    <w:p w:rsidR="00FF0EE5" w:rsidRPr="00FF0EE5" w:rsidRDefault="00BA7B71" w:rsidP="00FF0EE5">
      <w:pPr>
        <w:pStyle w:val="EndNoteBibliography"/>
        <w:spacing w:after="0"/>
        <w:ind w:left="720" w:hanging="720"/>
      </w:pPr>
      <w:r>
        <w:rPr>
          <w:rFonts w:ascii="Calibri" w:hAnsi="Calibri" w:cs="Calibri"/>
          <w:b/>
        </w:rPr>
        <w:fldChar w:fldCharType="begin"/>
      </w:r>
      <w:r w:rsidRPr="00213275">
        <w:rPr>
          <w:b/>
          <w:lang w:val="es-ES"/>
        </w:rPr>
        <w:instrText xml:space="preserve"> ADDIN EN.REFLIST </w:instrText>
      </w:r>
      <w:r>
        <w:rPr>
          <w:rFonts w:ascii="Calibri" w:hAnsi="Calibri" w:cs="Calibri"/>
          <w:b/>
        </w:rPr>
        <w:fldChar w:fldCharType="separate"/>
      </w:r>
      <w:r w:rsidR="00FF0EE5" w:rsidRPr="009E330E">
        <w:rPr>
          <w:lang w:val="es-ES"/>
        </w:rPr>
        <w:t>1</w:t>
      </w:r>
      <w:r w:rsidR="00FF0EE5" w:rsidRPr="009E330E">
        <w:rPr>
          <w:lang w:val="es-ES"/>
        </w:rPr>
        <w:tab/>
        <w:t>Gutiérrez-Avila, I.</w:t>
      </w:r>
      <w:r w:rsidR="00FF0EE5" w:rsidRPr="009E330E">
        <w:rPr>
          <w:i/>
          <w:lang w:val="es-ES"/>
        </w:rPr>
        <w:t xml:space="preserve"> et al.</w:t>
      </w:r>
      <w:r w:rsidR="00FF0EE5" w:rsidRPr="009E330E">
        <w:rPr>
          <w:lang w:val="es-ES"/>
        </w:rPr>
        <w:t xml:space="preserve"> </w:t>
      </w:r>
      <w:r w:rsidR="00FF0EE5" w:rsidRPr="00FF0EE5">
        <w:t xml:space="preserve">Prediction of daily mean and one-hour maximum PM2.5 concentrations and applications in Central Mexico using satellite-based machine-learning models. </w:t>
      </w:r>
      <w:r w:rsidR="00FF0EE5" w:rsidRPr="00FF0EE5">
        <w:rPr>
          <w:i/>
        </w:rPr>
        <w:t>Journal of Exposure Science &amp; Environmental Epidemiology</w:t>
      </w:r>
      <w:r w:rsidR="00FF0EE5" w:rsidRPr="00FF0EE5">
        <w:t xml:space="preserve"> (2022). </w:t>
      </w:r>
      <w:hyperlink r:id="rId30" w:history="1">
        <w:r w:rsidR="00FF0EE5" w:rsidRPr="00FF0EE5">
          <w:rPr>
            <w:rStyle w:val="Hyperlink"/>
          </w:rPr>
          <w:t>https://doi.org:10.1038/s41370-022-00471-4</w:t>
        </w:r>
      </w:hyperlink>
    </w:p>
    <w:p w:rsidR="00FF0EE5" w:rsidRPr="00FF0EE5" w:rsidRDefault="00FF0EE5" w:rsidP="00FF0EE5">
      <w:pPr>
        <w:pStyle w:val="EndNoteBibliography"/>
        <w:spacing w:after="0"/>
        <w:ind w:left="720" w:hanging="720"/>
      </w:pPr>
      <w:r w:rsidRPr="00FF0EE5">
        <w:t>2</w:t>
      </w:r>
      <w:r w:rsidRPr="00FF0EE5">
        <w:tab/>
        <w:t xml:space="preserve">Nesti, L. &amp; Natali, A. Metformin effects on the heart and the cardiovascular system: A&amp;#xa0;review of experimental and clinical data. </w:t>
      </w:r>
      <w:r w:rsidRPr="00FF0EE5">
        <w:rPr>
          <w:i/>
        </w:rPr>
        <w:t>Nutrition, Metabolism and Cardiovascular Diseases</w:t>
      </w:r>
      <w:r w:rsidRPr="00FF0EE5">
        <w:t xml:space="preserve"> </w:t>
      </w:r>
      <w:r w:rsidRPr="00FF0EE5">
        <w:rPr>
          <w:b/>
        </w:rPr>
        <w:t>27</w:t>
      </w:r>
      <w:r w:rsidRPr="00FF0EE5">
        <w:t xml:space="preserve">, 657-669 (2017). </w:t>
      </w:r>
      <w:hyperlink r:id="rId31" w:history="1">
        <w:r w:rsidRPr="00FF0EE5">
          <w:rPr>
            <w:rStyle w:val="Hyperlink"/>
          </w:rPr>
          <w:t>https://doi.org:10.1016/j.numecd.2017.04.009</w:t>
        </w:r>
      </w:hyperlink>
    </w:p>
    <w:p w:rsidR="00FF0EE5" w:rsidRPr="00FF0EE5" w:rsidRDefault="00FF0EE5" w:rsidP="00FF0EE5">
      <w:pPr>
        <w:pStyle w:val="EndNoteBibliography"/>
        <w:spacing w:after="0"/>
        <w:ind w:left="720" w:hanging="720"/>
      </w:pPr>
      <w:r w:rsidRPr="00FF0EE5">
        <w:t>3</w:t>
      </w:r>
      <w:r w:rsidRPr="00FF0EE5">
        <w:tab/>
        <w:t xml:space="preserve">Gasparrini, A., Scheipl, F., Armstrong, B. &amp; Kenward, M. G. A Penalized Framework for Distributed Lag Non-Linear Models. </w:t>
      </w:r>
      <w:r w:rsidRPr="00FF0EE5">
        <w:rPr>
          <w:i/>
        </w:rPr>
        <w:t>Biometrics</w:t>
      </w:r>
      <w:r w:rsidRPr="00FF0EE5">
        <w:t xml:space="preserve"> </w:t>
      </w:r>
      <w:r w:rsidRPr="00FF0EE5">
        <w:rPr>
          <w:b/>
        </w:rPr>
        <w:t>73</w:t>
      </w:r>
      <w:r w:rsidRPr="00FF0EE5">
        <w:t xml:space="preserve">, 938-948 (2017). </w:t>
      </w:r>
      <w:hyperlink r:id="rId32" w:history="1">
        <w:r w:rsidRPr="00FF0EE5">
          <w:rPr>
            <w:rStyle w:val="Hyperlink"/>
          </w:rPr>
          <w:t>https://doi.org:10.1111/biom.12645</w:t>
        </w:r>
      </w:hyperlink>
    </w:p>
    <w:p w:rsidR="00FF0EE5" w:rsidRPr="00FF0EE5" w:rsidRDefault="00FF0EE5" w:rsidP="00FF0EE5">
      <w:pPr>
        <w:pStyle w:val="EndNoteBibliography"/>
        <w:ind w:left="720" w:hanging="720"/>
      </w:pPr>
      <w:r w:rsidRPr="00FF0EE5">
        <w:t>4</w:t>
      </w:r>
      <w:r w:rsidRPr="00FF0EE5">
        <w:tab/>
        <w:t xml:space="preserve">Demateis, D., Keller, K. P., Rojas-Rueda, D., Kioumourtzoglou, M.-A. &amp; Wilson, A. Penalized distributed lag interaction model: Air pollution, birth weight, and neighborhood vulnerability. </w:t>
      </w:r>
      <w:r w:rsidRPr="00FF0EE5">
        <w:rPr>
          <w:i/>
        </w:rPr>
        <w:t>Environmetrics</w:t>
      </w:r>
      <w:r w:rsidRPr="00FF0EE5">
        <w:t xml:space="preserve"> </w:t>
      </w:r>
      <w:r w:rsidRPr="00FF0EE5">
        <w:rPr>
          <w:b/>
        </w:rPr>
        <w:t>35</w:t>
      </w:r>
      <w:r w:rsidRPr="00FF0EE5">
        <w:t xml:space="preserve">, e2843 (2024). </w:t>
      </w:r>
      <w:hyperlink r:id="rId33" w:history="1">
        <w:r w:rsidRPr="00FF0EE5">
          <w:rPr>
            <w:rStyle w:val="Hyperlink"/>
          </w:rPr>
          <w:t>https://doi.org:https://doi.org/10.1002/env.2843</w:t>
        </w:r>
      </w:hyperlink>
    </w:p>
    <w:p w:rsidR="00B15FC9" w:rsidRDefault="00BA7B71" w:rsidP="00ED5903">
      <w:pPr>
        <w:rPr>
          <w:b/>
        </w:rPr>
      </w:pPr>
      <w:r>
        <w:rPr>
          <w:b/>
        </w:rPr>
        <w:fldChar w:fldCharType="end"/>
      </w:r>
    </w:p>
    <w:sectPr w:rsidR="00B15FC9" w:rsidSect="004151C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BA26892"/>
    <w:multiLevelType w:val="hybridMultilevel"/>
    <w:tmpl w:val="C7708D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Arial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ef9zw5ztrasfretrvzvrrve05t2zta5r5ve&quot;&gt;My EndNote Library2&lt;record-ids&gt;&lt;item&gt;166&lt;/item&gt;&lt;item&gt;167&lt;/item&gt;&lt;/record-ids&gt;&lt;/item&gt;&lt;/Libraries&gt;"/>
  </w:docVars>
  <w:rsids>
    <w:rsidRoot w:val="000D1B00"/>
    <w:rsid w:val="00013DC6"/>
    <w:rsid w:val="000A6E46"/>
    <w:rsid w:val="000D1B00"/>
    <w:rsid w:val="00102795"/>
    <w:rsid w:val="001031D9"/>
    <w:rsid w:val="00104066"/>
    <w:rsid w:val="00114EEE"/>
    <w:rsid w:val="00130644"/>
    <w:rsid w:val="00135342"/>
    <w:rsid w:val="00140559"/>
    <w:rsid w:val="00141A80"/>
    <w:rsid w:val="00213275"/>
    <w:rsid w:val="00233D5D"/>
    <w:rsid w:val="00240542"/>
    <w:rsid w:val="00277103"/>
    <w:rsid w:val="00294E3D"/>
    <w:rsid w:val="002C665D"/>
    <w:rsid w:val="002E77A6"/>
    <w:rsid w:val="002F44BC"/>
    <w:rsid w:val="002F5BBF"/>
    <w:rsid w:val="00307B6F"/>
    <w:rsid w:val="003723AF"/>
    <w:rsid w:val="00382317"/>
    <w:rsid w:val="004151CC"/>
    <w:rsid w:val="004D36BC"/>
    <w:rsid w:val="004D508F"/>
    <w:rsid w:val="004D669D"/>
    <w:rsid w:val="00515473"/>
    <w:rsid w:val="00563050"/>
    <w:rsid w:val="00566BF0"/>
    <w:rsid w:val="006040F4"/>
    <w:rsid w:val="00644720"/>
    <w:rsid w:val="00683DF1"/>
    <w:rsid w:val="00692CCF"/>
    <w:rsid w:val="006A51CD"/>
    <w:rsid w:val="006B5551"/>
    <w:rsid w:val="006D6E7D"/>
    <w:rsid w:val="006D7502"/>
    <w:rsid w:val="006E7DD0"/>
    <w:rsid w:val="00700FE8"/>
    <w:rsid w:val="007435F3"/>
    <w:rsid w:val="007B0238"/>
    <w:rsid w:val="007E3B4F"/>
    <w:rsid w:val="008408EF"/>
    <w:rsid w:val="00857449"/>
    <w:rsid w:val="008C024A"/>
    <w:rsid w:val="008C2873"/>
    <w:rsid w:val="008C5058"/>
    <w:rsid w:val="008E62E2"/>
    <w:rsid w:val="00910312"/>
    <w:rsid w:val="0099368C"/>
    <w:rsid w:val="009E330E"/>
    <w:rsid w:val="009F0ABB"/>
    <w:rsid w:val="00A12350"/>
    <w:rsid w:val="00A26A18"/>
    <w:rsid w:val="00A26D9B"/>
    <w:rsid w:val="00A75B46"/>
    <w:rsid w:val="00A76DDC"/>
    <w:rsid w:val="00AE669B"/>
    <w:rsid w:val="00AF58E8"/>
    <w:rsid w:val="00B15FC9"/>
    <w:rsid w:val="00B574BE"/>
    <w:rsid w:val="00B64336"/>
    <w:rsid w:val="00B92209"/>
    <w:rsid w:val="00B95826"/>
    <w:rsid w:val="00BA3A02"/>
    <w:rsid w:val="00BA7B71"/>
    <w:rsid w:val="00BE205C"/>
    <w:rsid w:val="00C01976"/>
    <w:rsid w:val="00C1101C"/>
    <w:rsid w:val="00C15575"/>
    <w:rsid w:val="00C23EB8"/>
    <w:rsid w:val="00C3000A"/>
    <w:rsid w:val="00C6496A"/>
    <w:rsid w:val="00C92565"/>
    <w:rsid w:val="00CA09D5"/>
    <w:rsid w:val="00CC37E8"/>
    <w:rsid w:val="00CE7860"/>
    <w:rsid w:val="00D25F21"/>
    <w:rsid w:val="00D5682C"/>
    <w:rsid w:val="00D614ED"/>
    <w:rsid w:val="00D65F86"/>
    <w:rsid w:val="00D66654"/>
    <w:rsid w:val="00D95CCF"/>
    <w:rsid w:val="00DF6970"/>
    <w:rsid w:val="00E07455"/>
    <w:rsid w:val="00EB36D9"/>
    <w:rsid w:val="00ED5903"/>
    <w:rsid w:val="00EF2D28"/>
    <w:rsid w:val="00F6511D"/>
    <w:rsid w:val="00F6754C"/>
    <w:rsid w:val="00FA1113"/>
    <w:rsid w:val="00FD0249"/>
    <w:rsid w:val="00FF0E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782B37D"/>
  <w15:chartTrackingRefBased/>
  <w15:docId w15:val="{8D5E3667-78AD-4582-8C59-3D4E08BBE9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A76DD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76DD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76DDC"/>
    <w:rPr>
      <w:sz w:val="20"/>
      <w:szCs w:val="20"/>
    </w:rPr>
  </w:style>
  <w:style w:type="paragraph" w:styleId="NoSpacing">
    <w:name w:val="No Spacing"/>
    <w:uiPriority w:val="1"/>
    <w:qFormat/>
    <w:rsid w:val="00A76DDC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76DD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6DDC"/>
    <w:rPr>
      <w:rFonts w:ascii="Segoe UI" w:hAnsi="Segoe UI" w:cs="Segoe UI"/>
      <w:sz w:val="18"/>
      <w:szCs w:val="18"/>
    </w:rPr>
  </w:style>
  <w:style w:type="paragraph" w:customStyle="1" w:styleId="EndNoteBibliographyTitle">
    <w:name w:val="EndNote Bibliography Title"/>
    <w:basedOn w:val="Normal"/>
    <w:link w:val="EndNoteBibliographyTitleChar"/>
    <w:rsid w:val="00BA7B71"/>
    <w:pPr>
      <w:spacing w:after="0"/>
      <w:jc w:val="center"/>
    </w:pPr>
    <w:rPr>
      <w:rFonts w:ascii="Arial" w:hAnsi="Arial" w:cs="Arial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BA7B71"/>
    <w:rPr>
      <w:rFonts w:ascii="Arial" w:hAnsi="Arial" w:cs="Arial"/>
      <w:noProof/>
    </w:rPr>
  </w:style>
  <w:style w:type="paragraph" w:customStyle="1" w:styleId="EndNoteBibliography">
    <w:name w:val="EndNote Bibliography"/>
    <w:basedOn w:val="Normal"/>
    <w:link w:val="EndNoteBibliographyChar"/>
    <w:rsid w:val="00BA7B71"/>
    <w:pPr>
      <w:spacing w:line="240" w:lineRule="auto"/>
    </w:pPr>
    <w:rPr>
      <w:rFonts w:ascii="Arial" w:hAnsi="Arial" w:cs="Arial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BA7B71"/>
    <w:rPr>
      <w:rFonts w:ascii="Arial" w:hAnsi="Arial" w:cs="Arial"/>
      <w:noProof/>
    </w:rPr>
  </w:style>
  <w:style w:type="character" w:styleId="Hyperlink">
    <w:name w:val="Hyperlink"/>
    <w:basedOn w:val="DefaultParagraphFont"/>
    <w:uiPriority w:val="99"/>
    <w:unhideWhenUsed/>
    <w:rsid w:val="00BA7B71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9F0AB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fontTable" Target="fontTable.xml"/><Relationship Id="rId7" Type="http://schemas.openxmlformats.org/officeDocument/2006/relationships/diagramLayout" Target="diagrams/layout1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hyperlink" Target="https://doi.org:https://doi.org/10.1002/env.2843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diagramData" Target="diagrams/data1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hyperlink" Target="https://doi.org:10.1111/biom.12645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microsoft.com/office/2007/relationships/diagramDrawing" Target="diagrams/drawing1.xml"/><Relationship Id="rId19" Type="http://schemas.openxmlformats.org/officeDocument/2006/relationships/image" Target="media/image9.png"/><Relationship Id="rId31" Type="http://schemas.openxmlformats.org/officeDocument/2006/relationships/hyperlink" Target="https://doi.org:10.1016/j.numecd.2017.04.009" TargetMode="External"/><Relationship Id="rId4" Type="http://schemas.openxmlformats.org/officeDocument/2006/relationships/settings" Target="settings.xml"/><Relationship Id="rId9" Type="http://schemas.openxmlformats.org/officeDocument/2006/relationships/diagramColors" Target="diagrams/colors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hyperlink" Target="https://doi.org:10.1038/s41370-022-00471-4" TargetMode="External"/><Relationship Id="rId35" Type="http://schemas.openxmlformats.org/officeDocument/2006/relationships/theme" Target="theme/theme1.xml"/><Relationship Id="rId8" Type="http://schemas.openxmlformats.org/officeDocument/2006/relationships/diagramQuickStyle" Target="diagrams/quickStyl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5F771F5-5E1C-4A9A-B5EB-81168DE024DB}" type="doc">
      <dgm:prSet loTypeId="urn:microsoft.com/office/officeart/2005/8/layout/process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40DB043E-C203-482E-AA55-6C3C90F6C0B6}">
      <dgm:prSet phldrT="[Text]"/>
      <dgm:spPr/>
      <dgm:t>
        <a:bodyPr/>
        <a:lstStyle/>
        <a:p>
          <a:r>
            <a:rPr lang="en-US" dirty="0" smtClean="0"/>
            <a:t>n=1054 mothers</a:t>
          </a:r>
          <a:endParaRPr lang="en-US"/>
        </a:p>
      </dgm:t>
    </dgm:pt>
    <dgm:pt modelId="{F59DF3F9-E36F-4804-95E7-2F4AAF68D776}" type="parTrans" cxnId="{619A8759-0EE8-4F93-B5F4-B97976E196BD}">
      <dgm:prSet/>
      <dgm:spPr/>
      <dgm:t>
        <a:bodyPr/>
        <a:lstStyle/>
        <a:p>
          <a:endParaRPr lang="en-US"/>
        </a:p>
      </dgm:t>
    </dgm:pt>
    <dgm:pt modelId="{27869A3A-9CF1-4F84-BB9F-0D9AB1DCDA8B}" type="sibTrans" cxnId="{619A8759-0EE8-4F93-B5F4-B97976E196BD}">
      <dgm:prSet/>
      <dgm:spPr/>
      <dgm:t>
        <a:bodyPr/>
        <a:lstStyle/>
        <a:p>
          <a:endParaRPr lang="en-US"/>
        </a:p>
      </dgm:t>
    </dgm:pt>
    <dgm:pt modelId="{3431811A-DE6C-4B5D-BECC-66C9C52013B6}">
      <dgm:prSet phldrT="[Text]"/>
      <dgm:spPr/>
      <dgm:t>
        <a:bodyPr/>
        <a:lstStyle/>
        <a:p>
          <a:r>
            <a:rPr lang="en-US" dirty="0" smtClean="0"/>
            <a:t>n=948 with live births or no loss to follow-up during pregnancy</a:t>
          </a:r>
          <a:endParaRPr lang="en-US"/>
        </a:p>
      </dgm:t>
    </dgm:pt>
    <dgm:pt modelId="{AE9A3D4C-2CB5-44BF-AC80-1B59BF56ABE9}" type="parTrans" cxnId="{7AAB6E11-FEEA-4BEC-AF1F-27A491874754}">
      <dgm:prSet/>
      <dgm:spPr/>
      <dgm:t>
        <a:bodyPr/>
        <a:lstStyle/>
        <a:p>
          <a:endParaRPr lang="en-US"/>
        </a:p>
      </dgm:t>
    </dgm:pt>
    <dgm:pt modelId="{0790918D-F1BF-4A76-89A2-FE2AB7087255}" type="sibTrans" cxnId="{7AAB6E11-FEEA-4BEC-AF1F-27A491874754}">
      <dgm:prSet/>
      <dgm:spPr/>
      <dgm:t>
        <a:bodyPr/>
        <a:lstStyle/>
        <a:p>
          <a:endParaRPr lang="en-US"/>
        </a:p>
      </dgm:t>
    </dgm:pt>
    <dgm:pt modelId="{2D718219-CA1F-4D2F-BECB-E4FBF644DA5E}">
      <dgm:prSet phldrT="[Text]"/>
      <dgm:spPr/>
      <dgm:t>
        <a:bodyPr/>
        <a:lstStyle/>
        <a:p>
          <a:r>
            <a:rPr lang="en-US" dirty="0" smtClean="0"/>
            <a:t>n=810 with air pollution data</a:t>
          </a:r>
          <a:endParaRPr lang="en-US"/>
        </a:p>
      </dgm:t>
    </dgm:pt>
    <dgm:pt modelId="{4709F404-71D9-445D-A1D1-50C61A657175}" type="parTrans" cxnId="{4A8F5E56-A4DA-46B0-84D6-7A228747D0CE}">
      <dgm:prSet/>
      <dgm:spPr/>
      <dgm:t>
        <a:bodyPr/>
        <a:lstStyle/>
        <a:p>
          <a:endParaRPr lang="en-US"/>
        </a:p>
      </dgm:t>
    </dgm:pt>
    <dgm:pt modelId="{7C6FB6FC-28B8-4903-A38C-DD6B275EBF49}" type="sibTrans" cxnId="{4A8F5E56-A4DA-46B0-84D6-7A228747D0CE}">
      <dgm:prSet/>
      <dgm:spPr/>
      <dgm:t>
        <a:bodyPr/>
        <a:lstStyle/>
        <a:p>
          <a:endParaRPr lang="en-US"/>
        </a:p>
      </dgm:t>
    </dgm:pt>
    <dgm:pt modelId="{265EC63B-2E14-4501-BCFC-97CE5CF80E53}">
      <dgm:prSet phldrT="[Text]"/>
      <dgm:spPr/>
      <dgm:t>
        <a:bodyPr/>
        <a:lstStyle/>
        <a:p>
          <a:r>
            <a:rPr lang="en-US"/>
            <a:t>n=806 with no missing information on pre-pregnancy BMI, age, and seasonality</a:t>
          </a:r>
        </a:p>
      </dgm:t>
    </dgm:pt>
    <dgm:pt modelId="{FC669EB5-10C2-4157-8446-6A0CF96B97F3}" type="parTrans" cxnId="{C474361C-0923-4B99-904D-D8C70FA82E0A}">
      <dgm:prSet/>
      <dgm:spPr/>
      <dgm:t>
        <a:bodyPr/>
        <a:lstStyle/>
        <a:p>
          <a:endParaRPr lang="en-US"/>
        </a:p>
      </dgm:t>
    </dgm:pt>
    <dgm:pt modelId="{3AFAD1A2-4D1D-445A-8013-49C9694782D1}" type="sibTrans" cxnId="{C474361C-0923-4B99-904D-D8C70FA82E0A}">
      <dgm:prSet/>
      <dgm:spPr/>
      <dgm:t>
        <a:bodyPr/>
        <a:lstStyle/>
        <a:p>
          <a:endParaRPr lang="en-US"/>
        </a:p>
      </dgm:t>
    </dgm:pt>
    <dgm:pt modelId="{1BED7092-BC81-4071-A454-7A140FF07FE1}">
      <dgm:prSet phldrT="[Text]"/>
      <dgm:spPr/>
      <dgm:t>
        <a:bodyPr/>
        <a:lstStyle/>
        <a:p>
          <a:r>
            <a:rPr lang="en-US"/>
            <a:t>n=517 with at least 1 anthropometry or cholesterol measure between follow-up visit at 48 months and 96 months</a:t>
          </a:r>
        </a:p>
      </dgm:t>
    </dgm:pt>
    <dgm:pt modelId="{6DA39144-CAE4-4528-9731-833E09A68F14}" type="sibTrans" cxnId="{15C7D23D-51F6-428C-B4F0-DE5FBED2A404}">
      <dgm:prSet/>
      <dgm:spPr/>
      <dgm:t>
        <a:bodyPr/>
        <a:lstStyle/>
        <a:p>
          <a:endParaRPr lang="en-US"/>
        </a:p>
      </dgm:t>
    </dgm:pt>
    <dgm:pt modelId="{74135C9D-A9F1-4336-98A5-90CBB9565CE1}" type="parTrans" cxnId="{15C7D23D-51F6-428C-B4F0-DE5FBED2A404}">
      <dgm:prSet/>
      <dgm:spPr/>
      <dgm:t>
        <a:bodyPr/>
        <a:lstStyle/>
        <a:p>
          <a:endParaRPr lang="en-US"/>
        </a:p>
      </dgm:t>
    </dgm:pt>
    <dgm:pt modelId="{AA7AFDCD-C273-4872-A81E-B5439A2866A3}" type="pres">
      <dgm:prSet presAssocID="{35F771F5-5E1C-4A9A-B5EB-81168DE024DB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9CECCAE7-838A-4140-8A44-853CF3018708}" type="pres">
      <dgm:prSet presAssocID="{1BED7092-BC81-4071-A454-7A140FF07FE1}" presName="boxAndChildren" presStyleCnt="0"/>
      <dgm:spPr/>
    </dgm:pt>
    <dgm:pt modelId="{FB629DD9-F4AF-410B-B989-FF4EF91737A2}" type="pres">
      <dgm:prSet presAssocID="{1BED7092-BC81-4071-A454-7A140FF07FE1}" presName="parentTextBox" presStyleLbl="node1" presStyleIdx="0" presStyleCnt="5" custScaleY="31402"/>
      <dgm:spPr/>
      <dgm:t>
        <a:bodyPr/>
        <a:lstStyle/>
        <a:p>
          <a:endParaRPr lang="en-US"/>
        </a:p>
      </dgm:t>
    </dgm:pt>
    <dgm:pt modelId="{E7A4B9DD-C98E-40C4-BADD-A89CFE6554B1}" type="pres">
      <dgm:prSet presAssocID="{3AFAD1A2-4D1D-445A-8013-49C9694782D1}" presName="sp" presStyleCnt="0"/>
      <dgm:spPr/>
    </dgm:pt>
    <dgm:pt modelId="{FE10D106-6AF2-441B-885F-0D48870DFB78}" type="pres">
      <dgm:prSet presAssocID="{265EC63B-2E14-4501-BCFC-97CE5CF80E53}" presName="arrowAndChildren" presStyleCnt="0"/>
      <dgm:spPr/>
    </dgm:pt>
    <dgm:pt modelId="{564929CF-8923-4F98-90BD-202292887842}" type="pres">
      <dgm:prSet presAssocID="{265EC63B-2E14-4501-BCFC-97CE5CF80E53}" presName="parentTextArrow" presStyleLbl="node1" presStyleIdx="1" presStyleCnt="5" custScaleY="30413"/>
      <dgm:spPr/>
      <dgm:t>
        <a:bodyPr/>
        <a:lstStyle/>
        <a:p>
          <a:endParaRPr lang="en-US"/>
        </a:p>
      </dgm:t>
    </dgm:pt>
    <dgm:pt modelId="{9C424E75-67AE-4A6F-9466-68A667611AF8}" type="pres">
      <dgm:prSet presAssocID="{7C6FB6FC-28B8-4903-A38C-DD6B275EBF49}" presName="sp" presStyleCnt="0"/>
      <dgm:spPr/>
    </dgm:pt>
    <dgm:pt modelId="{053360F5-DC39-4EDA-8D59-AF60C184A5CE}" type="pres">
      <dgm:prSet presAssocID="{2D718219-CA1F-4D2F-BECB-E4FBF644DA5E}" presName="arrowAndChildren" presStyleCnt="0"/>
      <dgm:spPr/>
    </dgm:pt>
    <dgm:pt modelId="{F6FF31BC-10CC-49C7-9EEA-B1D0DF23D237}" type="pres">
      <dgm:prSet presAssocID="{2D718219-CA1F-4D2F-BECB-E4FBF644DA5E}" presName="parentTextArrow" presStyleLbl="node1" presStyleIdx="2" presStyleCnt="5" custScaleY="28352"/>
      <dgm:spPr/>
      <dgm:t>
        <a:bodyPr/>
        <a:lstStyle/>
        <a:p>
          <a:endParaRPr lang="en-US"/>
        </a:p>
      </dgm:t>
    </dgm:pt>
    <dgm:pt modelId="{673D29F6-C5C9-414A-8800-6612AD1549C7}" type="pres">
      <dgm:prSet presAssocID="{0790918D-F1BF-4A76-89A2-FE2AB7087255}" presName="sp" presStyleCnt="0"/>
      <dgm:spPr/>
    </dgm:pt>
    <dgm:pt modelId="{FD5AADE4-E5C8-4595-8182-7108D4B8D6B0}" type="pres">
      <dgm:prSet presAssocID="{3431811A-DE6C-4B5D-BECC-66C9C52013B6}" presName="arrowAndChildren" presStyleCnt="0"/>
      <dgm:spPr/>
    </dgm:pt>
    <dgm:pt modelId="{74E7B86A-643F-4612-A470-3E98E2F0166C}" type="pres">
      <dgm:prSet presAssocID="{3431811A-DE6C-4B5D-BECC-66C9C52013B6}" presName="parentTextArrow" presStyleLbl="node1" presStyleIdx="3" presStyleCnt="5" custScaleY="29417"/>
      <dgm:spPr/>
      <dgm:t>
        <a:bodyPr/>
        <a:lstStyle/>
        <a:p>
          <a:endParaRPr lang="en-US"/>
        </a:p>
      </dgm:t>
    </dgm:pt>
    <dgm:pt modelId="{10C4BFC7-5451-49E6-848A-B2454683643C}" type="pres">
      <dgm:prSet presAssocID="{27869A3A-9CF1-4F84-BB9F-0D9AB1DCDA8B}" presName="sp" presStyleCnt="0"/>
      <dgm:spPr/>
    </dgm:pt>
    <dgm:pt modelId="{99FB7AB8-71D9-4948-AAFC-E8A8337C9E4B}" type="pres">
      <dgm:prSet presAssocID="{40DB043E-C203-482E-AA55-6C3C90F6C0B6}" presName="arrowAndChildren" presStyleCnt="0"/>
      <dgm:spPr/>
    </dgm:pt>
    <dgm:pt modelId="{B011AF17-4FA6-4BC1-A266-BBD47DB0DF48}" type="pres">
      <dgm:prSet presAssocID="{40DB043E-C203-482E-AA55-6C3C90F6C0B6}" presName="parentTextArrow" presStyleLbl="node1" presStyleIdx="4" presStyleCnt="5" custScaleY="29496"/>
      <dgm:spPr/>
      <dgm:t>
        <a:bodyPr/>
        <a:lstStyle/>
        <a:p>
          <a:endParaRPr lang="en-US"/>
        </a:p>
      </dgm:t>
    </dgm:pt>
  </dgm:ptLst>
  <dgm:cxnLst>
    <dgm:cxn modelId="{7338E11C-BCC1-430E-8108-2447741FBABB}" type="presOf" srcId="{40DB043E-C203-482E-AA55-6C3C90F6C0B6}" destId="{B011AF17-4FA6-4BC1-A266-BBD47DB0DF48}" srcOrd="0" destOrd="0" presId="urn:microsoft.com/office/officeart/2005/8/layout/process4"/>
    <dgm:cxn modelId="{619A8759-0EE8-4F93-B5F4-B97976E196BD}" srcId="{35F771F5-5E1C-4A9A-B5EB-81168DE024DB}" destId="{40DB043E-C203-482E-AA55-6C3C90F6C0B6}" srcOrd="0" destOrd="0" parTransId="{F59DF3F9-E36F-4804-95E7-2F4AAF68D776}" sibTransId="{27869A3A-9CF1-4F84-BB9F-0D9AB1DCDA8B}"/>
    <dgm:cxn modelId="{1365B5CA-EE87-41C2-BCBA-E4794C0C4F53}" type="presOf" srcId="{1BED7092-BC81-4071-A454-7A140FF07FE1}" destId="{FB629DD9-F4AF-410B-B989-FF4EF91737A2}" srcOrd="0" destOrd="0" presId="urn:microsoft.com/office/officeart/2005/8/layout/process4"/>
    <dgm:cxn modelId="{4A8F5E56-A4DA-46B0-84D6-7A228747D0CE}" srcId="{35F771F5-5E1C-4A9A-B5EB-81168DE024DB}" destId="{2D718219-CA1F-4D2F-BECB-E4FBF644DA5E}" srcOrd="2" destOrd="0" parTransId="{4709F404-71D9-445D-A1D1-50C61A657175}" sibTransId="{7C6FB6FC-28B8-4903-A38C-DD6B275EBF49}"/>
    <dgm:cxn modelId="{D3B29800-CBA1-4FE2-BD14-522C421DD572}" type="presOf" srcId="{35F771F5-5E1C-4A9A-B5EB-81168DE024DB}" destId="{AA7AFDCD-C273-4872-A81E-B5439A2866A3}" srcOrd="0" destOrd="0" presId="urn:microsoft.com/office/officeart/2005/8/layout/process4"/>
    <dgm:cxn modelId="{15C7D23D-51F6-428C-B4F0-DE5FBED2A404}" srcId="{35F771F5-5E1C-4A9A-B5EB-81168DE024DB}" destId="{1BED7092-BC81-4071-A454-7A140FF07FE1}" srcOrd="4" destOrd="0" parTransId="{74135C9D-A9F1-4336-98A5-90CBB9565CE1}" sibTransId="{6DA39144-CAE4-4528-9731-833E09A68F14}"/>
    <dgm:cxn modelId="{D952DF95-B42C-43A3-B86A-A4469A7EF493}" type="presOf" srcId="{3431811A-DE6C-4B5D-BECC-66C9C52013B6}" destId="{74E7B86A-643F-4612-A470-3E98E2F0166C}" srcOrd="0" destOrd="0" presId="urn:microsoft.com/office/officeart/2005/8/layout/process4"/>
    <dgm:cxn modelId="{BDC9FCC6-615C-4C98-BBF7-DAB9688CE287}" type="presOf" srcId="{265EC63B-2E14-4501-BCFC-97CE5CF80E53}" destId="{564929CF-8923-4F98-90BD-202292887842}" srcOrd="0" destOrd="0" presId="urn:microsoft.com/office/officeart/2005/8/layout/process4"/>
    <dgm:cxn modelId="{C474361C-0923-4B99-904D-D8C70FA82E0A}" srcId="{35F771F5-5E1C-4A9A-B5EB-81168DE024DB}" destId="{265EC63B-2E14-4501-BCFC-97CE5CF80E53}" srcOrd="3" destOrd="0" parTransId="{FC669EB5-10C2-4157-8446-6A0CF96B97F3}" sibTransId="{3AFAD1A2-4D1D-445A-8013-49C9694782D1}"/>
    <dgm:cxn modelId="{7AAB6E11-FEEA-4BEC-AF1F-27A491874754}" srcId="{35F771F5-5E1C-4A9A-B5EB-81168DE024DB}" destId="{3431811A-DE6C-4B5D-BECC-66C9C52013B6}" srcOrd="1" destOrd="0" parTransId="{AE9A3D4C-2CB5-44BF-AC80-1B59BF56ABE9}" sibTransId="{0790918D-F1BF-4A76-89A2-FE2AB7087255}"/>
    <dgm:cxn modelId="{0B33C504-BF55-4A5A-9636-20905DFF6330}" type="presOf" srcId="{2D718219-CA1F-4D2F-BECB-E4FBF644DA5E}" destId="{F6FF31BC-10CC-49C7-9EEA-B1D0DF23D237}" srcOrd="0" destOrd="0" presId="urn:microsoft.com/office/officeart/2005/8/layout/process4"/>
    <dgm:cxn modelId="{75C5230C-56C5-4522-A891-626889F6596E}" type="presParOf" srcId="{AA7AFDCD-C273-4872-A81E-B5439A2866A3}" destId="{9CECCAE7-838A-4140-8A44-853CF3018708}" srcOrd="0" destOrd="0" presId="urn:microsoft.com/office/officeart/2005/8/layout/process4"/>
    <dgm:cxn modelId="{EEA5A8B0-D5B5-413B-95AD-5C73D5501658}" type="presParOf" srcId="{9CECCAE7-838A-4140-8A44-853CF3018708}" destId="{FB629DD9-F4AF-410B-B989-FF4EF91737A2}" srcOrd="0" destOrd="0" presId="urn:microsoft.com/office/officeart/2005/8/layout/process4"/>
    <dgm:cxn modelId="{76671B73-AA65-4A7A-B442-BACF5DE1E4EB}" type="presParOf" srcId="{AA7AFDCD-C273-4872-A81E-B5439A2866A3}" destId="{E7A4B9DD-C98E-40C4-BADD-A89CFE6554B1}" srcOrd="1" destOrd="0" presId="urn:microsoft.com/office/officeart/2005/8/layout/process4"/>
    <dgm:cxn modelId="{B982F477-8BA2-444F-833A-769835F6CD6A}" type="presParOf" srcId="{AA7AFDCD-C273-4872-A81E-B5439A2866A3}" destId="{FE10D106-6AF2-441B-885F-0D48870DFB78}" srcOrd="2" destOrd="0" presId="urn:microsoft.com/office/officeart/2005/8/layout/process4"/>
    <dgm:cxn modelId="{C6AB9CB3-914D-4D4E-AA2D-51C778A5F352}" type="presParOf" srcId="{FE10D106-6AF2-441B-885F-0D48870DFB78}" destId="{564929CF-8923-4F98-90BD-202292887842}" srcOrd="0" destOrd="0" presId="urn:microsoft.com/office/officeart/2005/8/layout/process4"/>
    <dgm:cxn modelId="{D91AB24A-90A3-46AA-90C9-6621B8DF14DE}" type="presParOf" srcId="{AA7AFDCD-C273-4872-A81E-B5439A2866A3}" destId="{9C424E75-67AE-4A6F-9466-68A667611AF8}" srcOrd="3" destOrd="0" presId="urn:microsoft.com/office/officeart/2005/8/layout/process4"/>
    <dgm:cxn modelId="{0C2C191E-2B85-42D8-8BA3-360946699CDA}" type="presParOf" srcId="{AA7AFDCD-C273-4872-A81E-B5439A2866A3}" destId="{053360F5-DC39-4EDA-8D59-AF60C184A5CE}" srcOrd="4" destOrd="0" presId="urn:microsoft.com/office/officeart/2005/8/layout/process4"/>
    <dgm:cxn modelId="{0CBDC3A9-B990-4310-BE85-0B38BD0804C8}" type="presParOf" srcId="{053360F5-DC39-4EDA-8D59-AF60C184A5CE}" destId="{F6FF31BC-10CC-49C7-9EEA-B1D0DF23D237}" srcOrd="0" destOrd="0" presId="urn:microsoft.com/office/officeart/2005/8/layout/process4"/>
    <dgm:cxn modelId="{F2E7028B-A5C1-4425-AAC5-835A436C6B6D}" type="presParOf" srcId="{AA7AFDCD-C273-4872-A81E-B5439A2866A3}" destId="{673D29F6-C5C9-414A-8800-6612AD1549C7}" srcOrd="5" destOrd="0" presId="urn:microsoft.com/office/officeart/2005/8/layout/process4"/>
    <dgm:cxn modelId="{EA0E18A4-8BDA-4943-BAEA-24193A8DD991}" type="presParOf" srcId="{AA7AFDCD-C273-4872-A81E-B5439A2866A3}" destId="{FD5AADE4-E5C8-4595-8182-7108D4B8D6B0}" srcOrd="6" destOrd="0" presId="urn:microsoft.com/office/officeart/2005/8/layout/process4"/>
    <dgm:cxn modelId="{E6ED6F76-9DB3-4969-8DC1-C7475374EB42}" type="presParOf" srcId="{FD5AADE4-E5C8-4595-8182-7108D4B8D6B0}" destId="{74E7B86A-643F-4612-A470-3E98E2F0166C}" srcOrd="0" destOrd="0" presId="urn:microsoft.com/office/officeart/2005/8/layout/process4"/>
    <dgm:cxn modelId="{E6EAFB80-D2C5-4180-8D60-6D24DDD5745F}" type="presParOf" srcId="{AA7AFDCD-C273-4872-A81E-B5439A2866A3}" destId="{10C4BFC7-5451-49E6-848A-B2454683643C}" srcOrd="7" destOrd="0" presId="urn:microsoft.com/office/officeart/2005/8/layout/process4"/>
    <dgm:cxn modelId="{4B706CB6-B356-4E66-9FC1-DF40BE5D9AF9}" type="presParOf" srcId="{AA7AFDCD-C273-4872-A81E-B5439A2866A3}" destId="{99FB7AB8-71D9-4948-AAFC-E8A8337C9E4B}" srcOrd="8" destOrd="0" presId="urn:microsoft.com/office/officeart/2005/8/layout/process4"/>
    <dgm:cxn modelId="{404C54CD-8B50-485A-8AA9-D084EF0AB6D8}" type="presParOf" srcId="{99FB7AB8-71D9-4948-AAFC-E8A8337C9E4B}" destId="{B011AF17-4FA6-4BC1-A266-BBD47DB0DF48}" srcOrd="0" destOrd="0" presId="urn:microsoft.com/office/officeart/2005/8/layout/process4"/>
  </dgm:cxnLst>
  <dgm:bg/>
  <dgm:whole/>
  <dgm:extLst>
    <a:ext uri="http://schemas.microsoft.com/office/drawing/2008/diagram">
      <dsp:dataModelExt xmlns:dsp="http://schemas.microsoft.com/office/drawing/2008/diagram" relId="rId1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B629DD9-F4AF-410B-B989-FF4EF91737A2}">
      <dsp:nvSpPr>
        <dsp:cNvPr id="0" name=""/>
        <dsp:cNvSpPr/>
      </dsp:nvSpPr>
      <dsp:spPr>
        <a:xfrm>
          <a:off x="0" y="3684743"/>
          <a:ext cx="5486400" cy="661117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6680" tIns="106680" rIns="106680" bIns="10668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500" kern="1200"/>
            <a:t>n=517 with at least 1 anthropometry or cholesterol measure between follow-up visit at 48 months and 96 months</a:t>
          </a:r>
        </a:p>
      </dsp:txBody>
      <dsp:txXfrm>
        <a:off x="0" y="3684743"/>
        <a:ext cx="5486400" cy="661117"/>
      </dsp:txXfrm>
    </dsp:sp>
    <dsp:sp modelId="{564929CF-8923-4F98-90BD-202292887842}">
      <dsp:nvSpPr>
        <dsp:cNvPr id="0" name=""/>
        <dsp:cNvSpPr/>
      </dsp:nvSpPr>
      <dsp:spPr>
        <a:xfrm rot="10800000">
          <a:off x="0" y="2731548"/>
          <a:ext cx="5486400" cy="984775"/>
        </a:xfrm>
        <a:prstGeom prst="upArrowCallou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6680" tIns="106680" rIns="106680" bIns="10668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500" kern="1200"/>
            <a:t>n=806 with no missing information on pre-pregnancy BMI, age, and seasonality</a:t>
          </a:r>
        </a:p>
      </dsp:txBody>
      <dsp:txXfrm rot="10800000">
        <a:off x="0" y="2731548"/>
        <a:ext cx="5486400" cy="639877"/>
      </dsp:txXfrm>
    </dsp:sp>
    <dsp:sp modelId="{F6FF31BC-10CC-49C7-9EEA-B1D0DF23D237}">
      <dsp:nvSpPr>
        <dsp:cNvPr id="0" name=""/>
        <dsp:cNvSpPr/>
      </dsp:nvSpPr>
      <dsp:spPr>
        <a:xfrm rot="10800000">
          <a:off x="0" y="1845088"/>
          <a:ext cx="5486400" cy="918040"/>
        </a:xfrm>
        <a:prstGeom prst="upArrowCallou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6680" tIns="106680" rIns="106680" bIns="10668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500" kern="1200" dirty="0" smtClean="0"/>
            <a:t>n=810 with air pollution data</a:t>
          </a:r>
          <a:endParaRPr lang="en-US" sz="1500" kern="1200"/>
        </a:p>
      </dsp:txBody>
      <dsp:txXfrm rot="10800000">
        <a:off x="0" y="1845088"/>
        <a:ext cx="5486400" cy="596515"/>
      </dsp:txXfrm>
    </dsp:sp>
    <dsp:sp modelId="{74E7B86A-643F-4612-A470-3E98E2F0166C}">
      <dsp:nvSpPr>
        <dsp:cNvPr id="0" name=""/>
        <dsp:cNvSpPr/>
      </dsp:nvSpPr>
      <dsp:spPr>
        <a:xfrm rot="10800000">
          <a:off x="0" y="924143"/>
          <a:ext cx="5486400" cy="952524"/>
        </a:xfrm>
        <a:prstGeom prst="upArrowCallou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6680" tIns="106680" rIns="106680" bIns="10668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500" kern="1200" dirty="0" smtClean="0"/>
            <a:t>n=948 with live births or no loss to follow-up during pregnancy</a:t>
          </a:r>
          <a:endParaRPr lang="en-US" sz="1500" kern="1200"/>
        </a:p>
      </dsp:txBody>
      <dsp:txXfrm rot="10800000">
        <a:off x="0" y="924143"/>
        <a:ext cx="5486400" cy="618922"/>
      </dsp:txXfrm>
    </dsp:sp>
    <dsp:sp modelId="{B011AF17-4FA6-4BC1-A266-BBD47DB0DF48}">
      <dsp:nvSpPr>
        <dsp:cNvPr id="0" name=""/>
        <dsp:cNvSpPr/>
      </dsp:nvSpPr>
      <dsp:spPr>
        <a:xfrm rot="10800000">
          <a:off x="0" y="640"/>
          <a:ext cx="5486400" cy="955082"/>
        </a:xfrm>
        <a:prstGeom prst="upArrowCallou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6680" tIns="106680" rIns="106680" bIns="10668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500" kern="1200" dirty="0" smtClean="0"/>
            <a:t>n=1054 mothers</a:t>
          </a:r>
          <a:endParaRPr lang="en-US" sz="1500" kern="1200"/>
        </a:p>
      </dsp:txBody>
      <dsp:txXfrm rot="10800000">
        <a:off x="0" y="640"/>
        <a:ext cx="5486400" cy="62058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4">
  <dgm:title val=""/>
  <dgm:desc val=""/>
  <dgm:catLst>
    <dgm:cat type="process" pri="16000"/>
    <dgm:cat type="list" pri="2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alg type="lin">
      <dgm:param type="linDir" val="fromB"/>
    </dgm:alg>
    <dgm:shape xmlns:r="http://schemas.openxmlformats.org/officeDocument/2006/relationships" r:blip="">
      <dgm:adjLst/>
    </dgm:shape>
    <dgm:presOf/>
    <dgm:constrLst>
      <dgm:constr type="h" for="ch" forName="boxAndChildren" refType="h"/>
      <dgm:constr type="h" for="ch" forName="arrowAndChildren" refType="h" refFor="ch" refForName="boxAndChildren" op="equ" fact="1.538"/>
      <dgm:constr type="w" for="ch" forName="arrowAndChildren" refType="w"/>
      <dgm:constr type="w" for="ch" forName="boxAndChildren" refType="w"/>
      <dgm:constr type="h" for="ch" forName="sp" refType="h" fact="-0.015"/>
      <dgm:constr type="primFontSz" for="des" forName="parentTextBox" val="65"/>
      <dgm:constr type="primFontSz" for="des" forName="parentTextArrow" refType="primFontSz" refFor="des" refForName="parentTextBox" op="equ"/>
      <dgm:constr type="primFontSz" for="des" forName="childTextArrow" val="65"/>
      <dgm:constr type="primFontSz" for="des" forName="childTextBox" refType="primFontSz" refFor="des" refForName="childTextArrow" op="equ"/>
    </dgm:constrLst>
    <dgm:ruleLst/>
    <dgm:forEach name="Name1" axis="ch" ptType="node" st="-1" step="-1">
      <dgm:choose name="Name2">
        <dgm:if name="Name3" axis="self" ptType="node" func="revPos" op="equ" val="1">
          <dgm:layoutNode name="boxAndChildren">
            <dgm:alg type="composite"/>
            <dgm:shape xmlns:r="http://schemas.openxmlformats.org/officeDocument/2006/relationships" r:blip="">
              <dgm:adjLst/>
            </dgm:shape>
            <dgm:presOf/>
            <dgm:choose name="Name4">
              <dgm:if name="Name5" axis="ch" ptType="node" func="cnt" op="gte" val="1">
                <dgm:constrLst>
                  <dgm:constr type="w" for="ch" forName="parentTextBox" refType="w"/>
                  <dgm:constr type="h" for="ch" forName="parentTextBox" refType="h" fact="0.54"/>
                  <dgm:constr type="t" for="ch" forName="parentTextBox"/>
                  <dgm:constr type="w" for="ch" forName="entireBox" refType="w"/>
                  <dgm:constr type="h" for="ch" forName="entireBox" refType="h"/>
                  <dgm:constr type="w" for="ch" forName="descendantBox" refType="w"/>
                  <dgm:constr type="b" for="ch" forName="descendantBox" refType="h" fact="0.98"/>
                  <dgm:constr type="h" for="ch" forName="descendantBox" refType="h" fact="0.46"/>
                </dgm:constrLst>
              </dgm:if>
              <dgm:else name="Name6">
                <dgm:constrLst>
                  <dgm:constr type="w" for="ch" forName="parentTextBox" refType="w"/>
                  <dgm:constr type="h" for="ch" forName="parentTextBox" refType="h"/>
                </dgm:constrLst>
              </dgm:else>
            </dgm:choose>
            <dgm:ruleLst/>
            <dgm:layoutNode name="parentTextBox">
              <dgm:alg type="tx"/>
              <dgm:choose name="Name7">
                <dgm:if name="Name8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9">
                  <dgm:shape xmlns:r="http://schemas.openxmlformats.org/officeDocument/2006/relationships" type="rec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10">
              <dgm:if name="Name11" axis="ch" ptType="node" func="cnt" op="gte" val="1">
                <dgm:layoutNode name="entireBox">
                  <dgm:alg type="sp"/>
                  <dgm:shape xmlns:r="http://schemas.openxmlformats.org/officeDocument/2006/relationships" type="rect" r:blip="">
                    <dgm:adjLst/>
                  </dgm:shape>
                  <dgm:presOf axis="self"/>
                  <dgm:constrLst/>
                  <dgm:ruleLst/>
                </dgm:layoutNode>
                <dgm:layoutNode name="descendantBox" styleLbl="fgAccFollowNode1">
                  <dgm:choose name="Name12">
                    <dgm:if name="Name13" func="var" arg="dir" op="equ" val="norm">
                      <dgm:alg type="lin"/>
                    </dgm:if>
                    <dgm:else name="Name14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Box" refType="w"/>
                    <dgm:constr type="h" for="ch" forName="childTextBox" refType="h"/>
                  </dgm:constrLst>
                  <dgm:ruleLst/>
                  <dgm:forEach name="Name15" axis="ch" ptType="node">
                    <dgm:layoutNode name="childTextBox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16"/>
            </dgm:choose>
          </dgm:layoutNode>
        </dgm:if>
        <dgm:else name="Name17">
          <dgm:layoutNode name="arrowAndChildren">
            <dgm:alg type="composite"/>
            <dgm:shape xmlns:r="http://schemas.openxmlformats.org/officeDocument/2006/relationships" r:blip="">
              <dgm:adjLst/>
            </dgm:shape>
            <dgm:presOf/>
            <dgm:choose name="Name18">
              <dgm:if name="Name19" axis="ch" ptType="node" func="cnt" op="gte" val="1">
                <dgm:constrLst>
                  <dgm:constr type="w" for="ch" forName="parentTextArrow" refType="w"/>
                  <dgm:constr type="t" for="ch" forName="parentTextArrow"/>
                  <dgm:constr type="h" for="ch" forName="parentTextArrow" refType="h" fact="0.351"/>
                  <dgm:constr type="w" for="ch" forName="arrow" refType="w"/>
                  <dgm:constr type="h" for="ch" forName="arrow" refType="h"/>
                  <dgm:constr type="w" for="ch" forName="descendantArrow" refType="w"/>
                  <dgm:constr type="b" for="ch" forName="descendantArrow" refType="h" fact="0.65"/>
                  <dgm:constr type="h" for="ch" forName="descendantArrow" refType="h" fact="0.299"/>
                </dgm:constrLst>
              </dgm:if>
              <dgm:else name="Name20">
                <dgm:constrLst>
                  <dgm:constr type="w" for="ch" forName="parentTextArrow" refType="w"/>
                  <dgm:constr type="h" for="ch" forName="parentTextArrow" refType="h"/>
                </dgm:constrLst>
              </dgm:else>
            </dgm:choose>
            <dgm:ruleLst/>
            <dgm:layoutNode name="parentTextArrow">
              <dgm:alg type="tx"/>
              <dgm:choose name="Name21">
                <dgm:if name="Name22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23">
                  <dgm:shape xmlns:r="http://schemas.openxmlformats.org/officeDocument/2006/relationships" rot="180" type="upArrowCallou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24">
              <dgm:if name="Name25" axis="ch" ptType="node" func="cnt" op="gte" val="1">
                <dgm:layoutNode name="arrow">
                  <dgm:alg type="sp"/>
                  <dgm:shape xmlns:r="http://schemas.openxmlformats.org/officeDocument/2006/relationships" rot="180" type="upArrowCallout" r:blip="">
                    <dgm:adjLst/>
                  </dgm:shape>
                  <dgm:presOf axis="self"/>
                  <dgm:constrLst/>
                  <dgm:ruleLst/>
                </dgm:layoutNode>
                <dgm:layoutNode name="descendantArrow">
                  <dgm:choose name="Name26">
                    <dgm:if name="Name27" func="var" arg="dir" op="equ" val="norm">
                      <dgm:alg type="lin"/>
                    </dgm:if>
                    <dgm:else name="Name28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Arrow" refType="w"/>
                    <dgm:constr type="h" for="ch" forName="childTextArrow" refType="h"/>
                  </dgm:constrLst>
                  <dgm:ruleLst/>
                  <dgm:forEach name="Name29" axis="ch" ptType="node">
                    <dgm:layoutNode name="childTextArrow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30"/>
            </dgm:choose>
          </dgm:layoutNode>
        </dgm:else>
      </dgm:choose>
      <dgm:forEach name="Name31" axis="precedSib" ptType="sibTrans" st="-1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8A7B32-9E5F-4CF7-9327-D2A0F1DB06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26</Pages>
  <Words>3426</Words>
  <Characters>27663</Characters>
  <Application>Microsoft Office Word</Application>
  <DocSecurity>0</DocSecurity>
  <Lines>230</Lines>
  <Paragraphs>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Mount Sinai Health System</Company>
  <LinksUpToDate>false</LinksUpToDate>
  <CharactersWithSpaces>31027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India-aldana, Sandra</dc:creator>
  <cp:keywords/>
  <dc:description/>
  <cp:lastModifiedBy>India-aldana, Sandra</cp:lastModifiedBy>
  <cp:revision>9</cp:revision>
  <dcterms:created xsi:type="dcterms:W3CDTF">2024-08-21T15:53:00Z</dcterms:created>
  <dcterms:modified xsi:type="dcterms:W3CDTF">2024-11-02T05:34:00Z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b9f4be8768ded6192a278c6875c4fd7df8c346da8ec7987efdb156c1409f72e5</vt:lpwstr>
  </property>
</Properties>
</file>