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9180" w14:textId="5474CA2D" w:rsidR="00791DE1" w:rsidRPr="00E651DA" w:rsidRDefault="00791DE1">
      <w:pPr>
        <w:rPr>
          <w:rFonts w:ascii="Times New Roman" w:hAnsi="Times New Roman" w:cs="Times New Roman"/>
          <w:sz w:val="22"/>
          <w:szCs w:val="22"/>
        </w:rPr>
      </w:pPr>
      <w:r w:rsidRPr="00E651DA">
        <w:rPr>
          <w:rFonts w:ascii="Times New Roman" w:hAnsi="Times New Roman" w:cs="Times New Roman"/>
          <w:sz w:val="22"/>
          <w:szCs w:val="22"/>
        </w:rPr>
        <w:t>sTable 1 – Prevalence of non-mood related neuropsychiatric symptoms</w:t>
      </w:r>
    </w:p>
    <w:tbl>
      <w:tblPr>
        <w:tblW w:w="10065" w:type="dxa"/>
        <w:jc w:val="center"/>
        <w:tblLayout w:type="fixed"/>
        <w:tblLook w:val="0420" w:firstRow="1" w:lastRow="0" w:firstColumn="0" w:lastColumn="0" w:noHBand="0" w:noVBand="1"/>
      </w:tblPr>
      <w:tblGrid>
        <w:gridCol w:w="1701"/>
        <w:gridCol w:w="1985"/>
        <w:gridCol w:w="1701"/>
        <w:gridCol w:w="1417"/>
        <w:gridCol w:w="850"/>
        <w:gridCol w:w="6"/>
        <w:gridCol w:w="2121"/>
        <w:gridCol w:w="284"/>
      </w:tblGrid>
      <w:tr w:rsidR="00791DE1" w:rsidRPr="00AC0B6A" w14:paraId="20BD4B7E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F3D3" w14:textId="77777777" w:rsidR="00791DE1" w:rsidRPr="00AC0B6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0B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Characteristic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C389" w14:textId="24F0BA56" w:rsidR="00791DE1" w:rsidRPr="00AC0B6A" w:rsidRDefault="00317AAB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0B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</w:t>
            </w:r>
            <w:r w:rsidR="00791DE1" w:rsidRPr="00AC0B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4F75" w14:textId="3B09B0E2" w:rsidR="00791DE1" w:rsidRPr="00AC0B6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0B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Dementia  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42E7" w14:textId="18E59820" w:rsidR="00791DE1" w:rsidRPr="00AC0B6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0B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MCI  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5416" w14:textId="77777777" w:rsidR="00791DE1" w:rsidRPr="00AC0B6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0B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p-value</w:t>
            </w:r>
            <w:r w:rsidRPr="00AC0B6A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1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25BA45C" w14:textId="77777777" w:rsidR="00791DE1" w:rsidRPr="00AC0B6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0B6A">
              <w:rPr>
                <w:rFonts w:ascii="Times New Roman" w:eastAsia="Helvetica" w:hAnsi="Times New Roman" w:cs="Times New Roman"/>
                <w:b/>
                <w:bCs/>
                <w:color w:val="000000"/>
                <w:sz w:val="22"/>
                <w:szCs w:val="22"/>
              </w:rPr>
              <w:t>Post-hoc Comparison</w:t>
            </w:r>
          </w:p>
        </w:tc>
      </w:tr>
      <w:tr w:rsidR="00791DE1" w:rsidRPr="00E651DA" w14:paraId="05306DF8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1A33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Agitation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F56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415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AF2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220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636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570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3AE5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41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418E250E" w14:textId="610C5C0D" w:rsidR="00791DE1" w:rsidRPr="00E651DA" w:rsidRDefault="00317AAB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MCI</w:t>
            </w:r>
            <w:bookmarkStart w:id="0" w:name="_Hlk178089713"/>
            <w:bookmarkStart w:id="1" w:name="_Hlk178089717"/>
            <w:r w:rsidRPr="009F689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bookmarkEnd w:id="0"/>
            <w:r w:rsidR="009F6894" w:rsidRPr="009F689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bookmarkEnd w:id="1"/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Dementia</w:t>
            </w:r>
            <w:r w:rsidR="009F6894" w:rsidRPr="009F689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br/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MCI &lt; Dementia</w:t>
            </w:r>
            <w:r w:rsidR="009F6894" w:rsidRPr="009F689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791DE1" w:rsidRPr="00E651DA" w14:paraId="59BC504E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7B7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684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367 (88%)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5266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112 (51%)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F9A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341 (60%)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88F4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1BDCF0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1115A116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977B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06A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15 (3.6%)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EF23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76 (35%)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41F2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97 (17%)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FF2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625540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641BAEBA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7BD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Incident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DA4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33 (8.0%)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88FF7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32 (15%)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E853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8"/>
                <w:tab w:val="center" w:pos="708"/>
              </w:tabs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132 (23%)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79B6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1238D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6B17A3AA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B03DE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Delusions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01D8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415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F77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220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780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570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AE2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41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7B80EAB" w14:textId="55134538" w:rsidR="00791DE1" w:rsidRPr="00E651DA" w:rsidRDefault="00317AAB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MCI</w:t>
            </w:r>
            <w:r w:rsidR="009F6894" w:rsidRPr="009F689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Dementia</w:t>
            </w:r>
            <w:r w:rsidR="009F6894" w:rsidRPr="009F689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br/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MCI &lt; Dementia</w:t>
            </w:r>
            <w:r w:rsidR="009F6894" w:rsidRPr="009F689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791DE1" w:rsidRPr="00E651DA" w14:paraId="2ECCD045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EA00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FC57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409 (99%)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809A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164 (75%)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7C7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531 (93%)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F05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11D83743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7D1077DC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B31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6DC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2F26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23 (10%)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B1D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 (2.1%)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A280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87AE0D7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669CFBA9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385E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Incident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5B5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  (1.4%)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254A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33 (15%)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734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8"/>
                <w:tab w:val="center" w:pos="708"/>
              </w:tabs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27 (4.7%)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699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57A68B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04225628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6214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Hallucinations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716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415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8774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220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5897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570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5E76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41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B20CB42" w14:textId="6F1CEDBB" w:rsidR="00791DE1" w:rsidRPr="00E651DA" w:rsidRDefault="00317AAB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MCI</w:t>
            </w:r>
            <w:r w:rsidR="009F6894" w:rsidRPr="009F689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Dementia</w:t>
            </w:r>
            <w:r w:rsidR="009F6894" w:rsidRPr="009F689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br/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MCI &lt; Dementia</w:t>
            </w:r>
            <w:r w:rsidR="00EA6BB8" w:rsidRPr="00EA6BB8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791DE1" w:rsidRPr="00E651DA" w14:paraId="6B305D4D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F255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6A63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412 (99%)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4B0E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191 (87%)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31E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543 (95%)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22C4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675CB8F4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71D568F7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4C0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A34E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C89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 (5.5%)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4037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 (0.7%)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656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6792D8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33DCBB2C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B76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Incident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C50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 (0.7%)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A85B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17 (7.7%)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819B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8"/>
                <w:tab w:val="center" w:pos="708"/>
              </w:tabs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23 (4.0%)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C2EC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838046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7D05D2E6" w14:textId="77777777" w:rsidTr="00317AAB">
        <w:trPr>
          <w:trHeight w:val="148"/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543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76524849"/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Disinhibition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660E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415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DBE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220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55A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570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E9F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41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2BFA410" w14:textId="5BA75CF0" w:rsidR="00791DE1" w:rsidRPr="00E651DA" w:rsidRDefault="00317AAB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MCI</w:t>
            </w:r>
            <w:r w:rsidR="00EA6BB8" w:rsidRPr="00EA6BB8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Dementia</w:t>
            </w:r>
            <w:r w:rsidR="00EA6BB8" w:rsidRPr="00EA6BB8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br/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MCI &lt; Dementia</w:t>
            </w:r>
            <w:r w:rsidR="00EA6BB8" w:rsidRPr="00EA6BB8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791DE1" w:rsidRPr="00E651DA" w14:paraId="79E4BBC3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C0A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E317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383 (92%)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B3D5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140 (64%)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E15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427 (75%)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ED9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852C1E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729F77E7" w14:textId="77777777" w:rsidTr="00317AAB">
        <w:trPr>
          <w:trHeight w:val="61"/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1EA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AFD5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 (1.7%)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682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54 (25%)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727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54 (9.5%)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43A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22B4FC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7120A7BC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7BC1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Incident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DDFC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25 (6.0%)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D59B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26 (12%)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529A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8"/>
                <w:tab w:val="center" w:pos="708"/>
              </w:tabs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89 (16%)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E01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99E62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12A14A4C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D18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Motor Symptom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259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415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08FE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220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CAC4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570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C0E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41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BB4655C" w14:textId="127A9FBF" w:rsidR="00791DE1" w:rsidRPr="00E651DA" w:rsidRDefault="00317AAB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MCI</w:t>
            </w:r>
            <w:r w:rsidR="00605B13" w:rsidRPr="00605B1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Dementia</w:t>
            </w:r>
            <w:r w:rsidR="00605B13" w:rsidRPr="00605B1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br/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MCI &lt; Dementia</w:t>
            </w:r>
            <w:r w:rsidR="00605B13" w:rsidRPr="00605B1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791DE1" w:rsidRPr="00E651DA" w14:paraId="0AD43D56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1136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2905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409 (99%)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8DF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148 (67%)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2A65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482 (85%)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4485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9584823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29EF8F91" w14:textId="77777777" w:rsidTr="00317AAB">
        <w:trPr>
          <w:trHeight w:val="61"/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BED3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491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 (0.7%)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F5A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37 (17%)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F7D5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25 (4.4%)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A35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290D95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40AF4349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6BCA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Incident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147B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 (0.7%)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5BF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35 (16%)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162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8"/>
                <w:tab w:val="center" w:pos="708"/>
              </w:tabs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63 (11%)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C6F0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AF0BDD4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5D41730F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5161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Sleep Symptoms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6B7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415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E9E8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220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3C3FB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568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5D76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41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6C283335" w14:textId="4FC14548" w:rsidR="00791DE1" w:rsidRPr="00E651DA" w:rsidRDefault="00317AAB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MCI</w:t>
            </w:r>
            <w:r w:rsidR="00605B13" w:rsidRPr="00605B1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Dementia</w:t>
            </w:r>
            <w:r w:rsidR="00605B13" w:rsidRPr="00605B1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791DE1" w:rsidRPr="00E651DA" w14:paraId="0AA75333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FB90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997C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283 (68%)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D92E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141 (64%)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76DB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298 (52%)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6B6E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4701375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2E4E4CF0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859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0FA7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52 (13%)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680A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53 (24%)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1076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128 (23%)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E6DFC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16E44B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50109419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58C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Incident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5A23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80 (19%)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A3E4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26 (12%)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3DF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8"/>
                <w:tab w:val="center" w:pos="708"/>
              </w:tabs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142 (25%)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FCC9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5B77D3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75094033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50A3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Appetite Symptoms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3F00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414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CF45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220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760B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N = 570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2DA8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41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BB25F92" w14:textId="3B09BA62" w:rsidR="00791DE1" w:rsidRPr="00E651DA" w:rsidRDefault="00317AAB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MCI</w:t>
            </w:r>
            <w:r w:rsidR="00605B13" w:rsidRPr="00605B1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CU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Dementia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br/>
            </w:r>
            <w:r w:rsidR="00791DE1"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MCI &lt; Dementia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791DE1" w:rsidRPr="00E651DA" w14:paraId="30840AF5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CE66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1237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364 (88%)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CF3A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123 / 220 (56%)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B8AA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393 (69%)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12E5E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6D9CB977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1FEDE3D9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3517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9642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 (2.9%)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5930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62 / 220 (28%)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5FE6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54 (9.5%)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F61E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6E6E7E3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1DE1" w:rsidRPr="00E651DA" w14:paraId="7F6EED82" w14:textId="77777777" w:rsidTr="00317AA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BA40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Incident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E87D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38 (9.2%)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E8F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35 / 220 (16%)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B1DBF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8"/>
                <w:tab w:val="center" w:pos="708"/>
              </w:tabs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1D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123 (22%)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0B11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426D7C" w14:textId="77777777" w:rsidR="00791DE1" w:rsidRPr="00E651DA" w:rsidRDefault="00791DE1" w:rsidP="00A25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AAB" w:rsidRPr="009E15C5" w14:paraId="6B1C302C" w14:textId="77777777" w:rsidTr="00317AAB">
        <w:trPr>
          <w:gridAfter w:val="1"/>
          <w:wAfter w:w="284" w:type="dxa"/>
          <w:jc w:val="center"/>
        </w:trPr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6C3C9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Elation</w:t>
            </w:r>
          </w:p>
        </w:tc>
        <w:tc>
          <w:tcPr>
            <w:tcW w:w="1985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BD33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N = 415</w:t>
            </w:r>
          </w:p>
        </w:tc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3CCC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N = 220</w:t>
            </w:r>
          </w:p>
        </w:tc>
        <w:tc>
          <w:tcPr>
            <w:tcW w:w="1417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2DE8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N = 570</w:t>
            </w:r>
          </w:p>
        </w:tc>
        <w:tc>
          <w:tcPr>
            <w:tcW w:w="85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0848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127" w:type="dxa"/>
            <w:gridSpan w:val="2"/>
            <w:vMerge w:val="restart"/>
            <w:tcBorders>
              <w:top w:val="none" w:sz="0" w:space="0" w:color="000000" w:themeColor="text1"/>
              <w:left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</w:tcPr>
          <w:p w14:paraId="6D157451" w14:textId="482EF1D5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U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MCI</w:t>
            </w:r>
            <w:r w:rsidR="00605B13" w:rsidRPr="00605B1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  <w:t>C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U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Dementia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br/>
            </w:r>
          </w:p>
        </w:tc>
      </w:tr>
      <w:tr w:rsidR="00317AAB" w:rsidRPr="009E15C5" w14:paraId="79189296" w14:textId="77777777" w:rsidTr="00317AAB">
        <w:trPr>
          <w:gridAfter w:val="1"/>
          <w:wAfter w:w="284" w:type="dxa"/>
          <w:jc w:val="center"/>
        </w:trPr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05A4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985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2F96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410 (99%)</w:t>
            </w:r>
          </w:p>
        </w:tc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3A27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206 (94%)</w:t>
            </w:r>
          </w:p>
        </w:tc>
        <w:tc>
          <w:tcPr>
            <w:tcW w:w="1417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A789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530 (93%)</w:t>
            </w:r>
          </w:p>
        </w:tc>
        <w:tc>
          <w:tcPr>
            <w:tcW w:w="85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038A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28AFBDFE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AAB" w:rsidRPr="009E15C5" w14:paraId="3B19241F" w14:textId="77777777" w:rsidTr="00317AAB">
        <w:trPr>
          <w:gridAfter w:val="1"/>
          <w:wAfter w:w="284" w:type="dxa"/>
          <w:jc w:val="center"/>
        </w:trPr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721D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985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927B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0 (0%)</w:t>
            </w:r>
          </w:p>
        </w:tc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719E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8 (3.6%)</w:t>
            </w:r>
          </w:p>
        </w:tc>
        <w:tc>
          <w:tcPr>
            <w:tcW w:w="1417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59AAE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14 (2.5%)</w:t>
            </w:r>
          </w:p>
        </w:tc>
        <w:tc>
          <w:tcPr>
            <w:tcW w:w="85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EEC8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29E46C3D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AAB" w:rsidRPr="009E15C5" w14:paraId="5E06B1EF" w14:textId="77777777" w:rsidTr="00317AAB">
        <w:trPr>
          <w:gridAfter w:val="1"/>
          <w:wAfter w:w="284" w:type="dxa"/>
          <w:jc w:val="center"/>
        </w:trPr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896F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Incident</w:t>
            </w:r>
          </w:p>
        </w:tc>
        <w:tc>
          <w:tcPr>
            <w:tcW w:w="1985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4ECD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5 (1.2%)</w:t>
            </w:r>
          </w:p>
        </w:tc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E265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6 (2.7%)</w:t>
            </w:r>
          </w:p>
        </w:tc>
        <w:tc>
          <w:tcPr>
            <w:tcW w:w="1417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00F4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8"/>
                <w:tab w:val="center" w:pos="708"/>
              </w:tabs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26 (4.6%)</w:t>
            </w:r>
          </w:p>
        </w:tc>
        <w:tc>
          <w:tcPr>
            <w:tcW w:w="85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5652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2EBE8525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AAB" w:rsidRPr="009E15C5" w14:paraId="4D302BC6" w14:textId="77777777" w:rsidTr="00317AAB">
        <w:trPr>
          <w:gridAfter w:val="1"/>
          <w:wAfter w:w="284" w:type="dxa"/>
          <w:jc w:val="center"/>
        </w:trPr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0154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76524762"/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Irritability</w:t>
            </w:r>
          </w:p>
        </w:tc>
        <w:tc>
          <w:tcPr>
            <w:tcW w:w="1985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D5C0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N = 415</w:t>
            </w:r>
          </w:p>
        </w:tc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DF3F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N = 220</w:t>
            </w:r>
          </w:p>
        </w:tc>
        <w:tc>
          <w:tcPr>
            <w:tcW w:w="1417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4C14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N = 570</w:t>
            </w:r>
          </w:p>
        </w:tc>
        <w:tc>
          <w:tcPr>
            <w:tcW w:w="85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6D17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127" w:type="dxa"/>
            <w:gridSpan w:val="2"/>
            <w:vMerge w:val="restart"/>
            <w:tcBorders>
              <w:top w:val="none" w:sz="0" w:space="0" w:color="000000" w:themeColor="text1"/>
              <w:left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</w:tcPr>
          <w:p w14:paraId="7F49CC51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U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MCI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  <w:t>C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U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&lt; Dementia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br/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MCI &lt; Dementia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317AAB" w:rsidRPr="009E15C5" w14:paraId="78CE13FD" w14:textId="77777777" w:rsidTr="00317AAB">
        <w:trPr>
          <w:gridAfter w:val="1"/>
          <w:wAfter w:w="284" w:type="dxa"/>
          <w:jc w:val="center"/>
        </w:trPr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176E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lastRenderedPageBreak/>
              <w:t>Absent</w:t>
            </w:r>
          </w:p>
        </w:tc>
        <w:tc>
          <w:tcPr>
            <w:tcW w:w="1985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C243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314 (76%)</w:t>
            </w:r>
          </w:p>
        </w:tc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3C04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106 (48%)</w:t>
            </w:r>
          </w:p>
        </w:tc>
        <w:tc>
          <w:tcPr>
            <w:tcW w:w="1417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175C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265 (46%)</w:t>
            </w:r>
          </w:p>
        </w:tc>
        <w:tc>
          <w:tcPr>
            <w:tcW w:w="85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D6D9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5B662609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AAB" w:rsidRPr="009E15C5" w14:paraId="429C2153" w14:textId="77777777" w:rsidTr="00317AAB">
        <w:trPr>
          <w:gridAfter w:val="1"/>
          <w:wAfter w:w="284" w:type="dxa"/>
          <w:jc w:val="center"/>
        </w:trPr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C042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1985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544E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43 (10%)</w:t>
            </w:r>
          </w:p>
        </w:tc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143F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80 (36%)</w:t>
            </w:r>
          </w:p>
        </w:tc>
        <w:tc>
          <w:tcPr>
            <w:tcW w:w="1417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97B8A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145 (25%)</w:t>
            </w:r>
          </w:p>
        </w:tc>
        <w:tc>
          <w:tcPr>
            <w:tcW w:w="85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685A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64D10AE7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AAB" w:rsidRPr="009E15C5" w14:paraId="0CE0618F" w14:textId="77777777" w:rsidTr="00317AAB">
        <w:trPr>
          <w:gridAfter w:val="1"/>
          <w:wAfter w:w="284" w:type="dxa"/>
          <w:jc w:val="center"/>
        </w:trPr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4C15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Incident</w:t>
            </w:r>
          </w:p>
        </w:tc>
        <w:tc>
          <w:tcPr>
            <w:tcW w:w="1985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C726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58 (14%)</w:t>
            </w:r>
          </w:p>
        </w:tc>
        <w:tc>
          <w:tcPr>
            <w:tcW w:w="1701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F0DF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34 (15%)</w:t>
            </w:r>
          </w:p>
        </w:tc>
        <w:tc>
          <w:tcPr>
            <w:tcW w:w="1417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5C5A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8"/>
                <w:tab w:val="center" w:pos="708"/>
              </w:tabs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hAnsi="Times New Roman" w:cs="Times New Roman"/>
                <w:sz w:val="22"/>
                <w:szCs w:val="22"/>
              </w:rPr>
              <w:t>160 (28%)</w:t>
            </w:r>
          </w:p>
        </w:tc>
        <w:tc>
          <w:tcPr>
            <w:tcW w:w="85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AB27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0AF8FBCB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3"/>
      <w:tr w:rsidR="00317AAB" w:rsidRPr="009E15C5" w14:paraId="4B8F1F07" w14:textId="77777777" w:rsidTr="00317AAB">
        <w:trPr>
          <w:gridAfter w:val="1"/>
          <w:wAfter w:w="284" w:type="dxa"/>
          <w:trHeight w:val="106"/>
          <w:jc w:val="center"/>
        </w:trPr>
        <w:tc>
          <w:tcPr>
            <w:tcW w:w="7660" w:type="dxa"/>
            <w:gridSpan w:val="6"/>
            <w:tcBorders>
              <w:top w:val="single" w:sz="8" w:space="0" w:color="000000" w:themeColor="text1"/>
              <w:left w:val="none" w:sz="0" w:space="0" w:color="FFFFFF" w:themeColor="background1"/>
              <w:bottom w:val="none" w:sz="0" w:space="0" w:color="FFFFFF" w:themeColor="background1"/>
              <w:right w:val="none" w:sz="0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5104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 [SD]; n / N (%)</w:t>
            </w:r>
          </w:p>
        </w:tc>
        <w:tc>
          <w:tcPr>
            <w:tcW w:w="2121" w:type="dxa"/>
            <w:tcBorders>
              <w:top w:val="single" w:sz="8" w:space="0" w:color="000000" w:themeColor="text1"/>
              <w:left w:val="none" w:sz="0" w:space="0" w:color="FFFFFF" w:themeColor="background1"/>
              <w:bottom w:val="none" w:sz="0" w:space="0" w:color="FFFFFF" w:themeColor="background1"/>
              <w:right w:val="none" w:sz="0" w:space="0" w:color="FFFFFF" w:themeColor="background1"/>
            </w:tcBorders>
            <w:shd w:val="clear" w:color="auto" w:fill="FFFFFF" w:themeFill="background1"/>
          </w:tcPr>
          <w:p w14:paraId="282FC46C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317AAB" w:rsidRPr="009E15C5" w14:paraId="6F8CA61C" w14:textId="77777777" w:rsidTr="00317AAB">
        <w:trPr>
          <w:gridAfter w:val="1"/>
          <w:wAfter w:w="284" w:type="dxa"/>
          <w:jc w:val="center"/>
        </w:trPr>
        <w:tc>
          <w:tcPr>
            <w:tcW w:w="7660" w:type="dxa"/>
            <w:gridSpan w:val="6"/>
            <w:tcBorders>
              <w:top w:val="none" w:sz="0" w:space="0" w:color="FFFFFF" w:themeColor="background1"/>
              <w:left w:val="none" w:sz="0" w:space="0" w:color="FFFFFF" w:themeColor="background1"/>
              <w:bottom w:val="none" w:sz="0" w:space="0" w:color="FFFFFF" w:themeColor="background1"/>
              <w:right w:val="none" w:sz="0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276F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Kruskal-Wallis rank sum test; Pearson's Chi-squared test</w:t>
            </w:r>
          </w:p>
          <w:p w14:paraId="1D43A9A3" w14:textId="77777777" w:rsidR="00317AAB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9E15C5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p &lt; 0.05</w:t>
            </w:r>
          </w:p>
          <w:p w14:paraId="0FB0A63B" w14:textId="77777777" w:rsidR="00317AAB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**</w:t>
            </w:r>
            <w:r w:rsidRPr="63C4398C">
              <w:rPr>
                <w:rFonts w:ascii="Times New Roman" w:eastAsia="Helvetica" w:hAnsi="Times New Roman" w:cs="Times New Roman"/>
                <w:color w:val="000000" w:themeColor="text1"/>
                <w:sz w:val="22"/>
                <w:szCs w:val="22"/>
              </w:rPr>
              <w:t>p &lt; 0.001</w:t>
            </w:r>
          </w:p>
          <w:p w14:paraId="58051A63" w14:textId="77777777" w:rsidR="000B6C3C" w:rsidRDefault="000B6C3C" w:rsidP="000B6C3C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 = cognitively unimpaired; MCI = mild cognitive impairment</w:t>
            </w:r>
          </w:p>
          <w:p w14:paraId="47CFA3A9" w14:textId="77777777" w:rsidR="000B6C3C" w:rsidRPr="00232FCE" w:rsidRDefault="000B6C3C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one" w:sz="0" w:space="0" w:color="FFFFFF" w:themeColor="background1"/>
              <w:left w:val="none" w:sz="0" w:space="0" w:color="FFFFFF" w:themeColor="background1"/>
              <w:bottom w:val="none" w:sz="0" w:space="0" w:color="FFFFFF" w:themeColor="background1"/>
              <w:right w:val="none" w:sz="0" w:space="0" w:color="FFFFFF" w:themeColor="background1"/>
            </w:tcBorders>
            <w:shd w:val="clear" w:color="auto" w:fill="FFFFFF" w:themeFill="background1"/>
          </w:tcPr>
          <w:p w14:paraId="03C6753F" w14:textId="77777777" w:rsidR="00317AAB" w:rsidRPr="009E15C5" w:rsidRDefault="00317AAB" w:rsidP="00273D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/>
              <w:ind w:left="100" w:right="10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</w:pPr>
          </w:p>
        </w:tc>
      </w:tr>
      <w:bookmarkEnd w:id="2"/>
    </w:tbl>
    <w:p w14:paraId="5EBA517F" w14:textId="64393053" w:rsidR="00E651DA" w:rsidRPr="00E651DA" w:rsidRDefault="00E651DA">
      <w:pPr>
        <w:rPr>
          <w:rFonts w:ascii="Times New Roman" w:hAnsi="Times New Roman" w:cs="Times New Roman"/>
        </w:rPr>
      </w:pPr>
      <w:r w:rsidRPr="00E651DA">
        <w:rPr>
          <w:rFonts w:ascii="Times New Roman" w:hAnsi="Times New Roman" w:cs="Times New Roman"/>
        </w:rPr>
        <w:br w:type="page"/>
      </w:r>
    </w:p>
    <w:p w14:paraId="2CD55D97" w14:textId="77777777" w:rsidR="00E651DA" w:rsidRPr="00E651DA" w:rsidRDefault="00E651DA" w:rsidP="00E651DA">
      <w:pPr>
        <w:keepNext/>
        <w:spacing w:after="60"/>
        <w:rPr>
          <w:rFonts w:ascii="Times New Roman" w:hAnsi="Times New Roman" w:cs="Times New Roman"/>
          <w:sz w:val="22"/>
          <w:szCs w:val="22"/>
        </w:rPr>
      </w:pPr>
      <w:bookmarkStart w:id="4" w:name="_Hlk177131941"/>
      <w:r w:rsidRPr="00E651DA">
        <w:rPr>
          <w:rFonts w:ascii="Times New Roman" w:hAnsi="Times New Roman" w:cs="Times New Roman"/>
          <w:sz w:val="22"/>
          <w:szCs w:val="22"/>
        </w:rPr>
        <w:lastRenderedPageBreak/>
        <w:t xml:space="preserve">sTable 2: </w:t>
      </w:r>
      <w:r w:rsidRPr="00E651DA">
        <w:rPr>
          <w:rFonts w:ascii="Times New Roman" w:hAnsi="Times New Roman" w:cs="Times New Roman"/>
          <w:color w:val="333333"/>
          <w:sz w:val="22"/>
          <w:szCs w:val="22"/>
        </w:rPr>
        <w:t>Summary of NPS Effects on Plasma NfL and p-Tau181</w:t>
      </w:r>
    </w:p>
    <w:tbl>
      <w:tblPr>
        <w:tblStyle w:val="Table"/>
        <w:tblW w:w="0" w:type="auto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1"/>
        <w:gridCol w:w="1032"/>
        <w:gridCol w:w="1843"/>
        <w:gridCol w:w="2584"/>
        <w:gridCol w:w="2450"/>
      </w:tblGrid>
      <w:tr w:rsidR="00E651DA" w:rsidRPr="00E651DA" w14:paraId="5D833CC7" w14:textId="77777777" w:rsidTr="00A25974">
        <w:trPr>
          <w:cantSplit/>
          <w:tblHeader/>
          <w:jc w:val="center"/>
        </w:trPr>
        <w:tc>
          <w:tcPr>
            <w:tcW w:w="0" w:type="auto"/>
            <w:tcBorders>
              <w:top w:val="single" w:sz="16" w:space="0" w:color="D3D3D3"/>
              <w:left w:val="single" w:sz="0" w:space="0" w:color="D3D3D3"/>
              <w:bottom w:val="single" w:sz="16" w:space="0" w:color="D3D3D3"/>
            </w:tcBorders>
          </w:tcPr>
          <w:p w14:paraId="10742547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NPS</w:t>
            </w:r>
          </w:p>
        </w:tc>
        <w:tc>
          <w:tcPr>
            <w:tcW w:w="1032" w:type="dxa"/>
            <w:tcBorders>
              <w:top w:val="single" w:sz="16" w:space="0" w:color="D3D3D3"/>
              <w:bottom w:val="single" w:sz="16" w:space="0" w:color="D3D3D3"/>
            </w:tcBorders>
          </w:tcPr>
          <w:p w14:paraId="52C6C9D7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 or Slope</w:t>
            </w:r>
          </w:p>
        </w:tc>
        <w:tc>
          <w:tcPr>
            <w:tcW w:w="1843" w:type="dxa"/>
            <w:tcBorders>
              <w:top w:val="single" w:sz="16" w:space="0" w:color="D3D3D3"/>
              <w:bottom w:val="single" w:sz="16" w:space="0" w:color="D3D3D3"/>
            </w:tcBorders>
          </w:tcPr>
          <w:p w14:paraId="2F3A2E06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Comparison Groups</w:t>
            </w:r>
          </w:p>
        </w:tc>
        <w:tc>
          <w:tcPr>
            <w:tcW w:w="2584" w:type="dxa"/>
            <w:tcBorders>
              <w:top w:val="single" w:sz="16" w:space="0" w:color="D3D3D3"/>
              <w:bottom w:val="single" w:sz="16" w:space="0" w:color="D3D3D3"/>
            </w:tcBorders>
          </w:tcPr>
          <w:p w14:paraId="66046BC0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Plasma NfL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  <w:right w:val="single" w:sz="0" w:space="0" w:color="D3D3D3"/>
            </w:tcBorders>
          </w:tcPr>
          <w:p w14:paraId="52A6A134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Plasma p-Tau181</w:t>
            </w:r>
          </w:p>
        </w:tc>
      </w:tr>
      <w:tr w:rsidR="00E651DA" w:rsidRPr="00E651DA" w14:paraId="73733B43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BF85EC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Delusions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816A3A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D51573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A4C993" w14:textId="6D450615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0.35 (0.2, 0.49),</w:t>
            </w:r>
            <w:bookmarkStart w:id="5" w:name="_Hlk177131955"/>
            <w:r w:rsidRPr="00722688">
              <w:rPr>
                <w:rFonts w:ascii="Times New Roman" w:hAnsi="Times New Roman" w:cs="Times New Roman"/>
                <w:b/>
                <w:bCs/>
              </w:rPr>
              <w:t xml:space="preserve"> p &lt; 0.001</w:t>
            </w:r>
            <w:bookmarkEnd w:id="5"/>
            <w:r w:rsidR="0048511C" w:rsidRPr="00F025FF">
              <w:rPr>
                <w:rFonts w:ascii="Times New Roman" w:hAnsi="Times New Roman" w:cs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D5DC5A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0.28 (0.09, 0.49), p = 0.026</w:t>
            </w:r>
          </w:p>
        </w:tc>
      </w:tr>
      <w:tr w:rsidR="00E651DA" w:rsidRPr="00E651DA" w14:paraId="3914E003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6B57FFD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Delusions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FBD020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66C0C7B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278EA5" w14:textId="24B2482B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0.25 (0.14, 0.35), p &lt; 0.001</w:t>
            </w:r>
            <w:r w:rsidR="0048511C" w:rsidRPr="00F025FF">
              <w:rPr>
                <w:rFonts w:ascii="Times New Roman" w:hAnsi="Times New Roman" w:cs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A98201D" w14:textId="53E3AA52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0.31 (0.17, 0.45), p &lt; 0.001</w:t>
            </w:r>
            <w:r w:rsidR="00203091" w:rsidRPr="00F025FF">
              <w:rPr>
                <w:rFonts w:ascii="Times New Roman" w:hAnsi="Times New Roman" w:cs="Times New Roman"/>
                <w:b/>
                <w:bCs/>
                <w:vertAlign w:val="superscript"/>
              </w:rPr>
              <w:t>s</w:t>
            </w:r>
          </w:p>
        </w:tc>
      </w:tr>
      <w:tr w:rsidR="00E651DA" w:rsidRPr="00E651DA" w14:paraId="3ED072A3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E2A715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Delusions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30C238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97C644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9E1C6F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0.04 (-0.01, 0.1), p = 0.221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B5A038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-0.02 (-0.11, 0.07), p = 0.755</w:t>
            </w:r>
          </w:p>
        </w:tc>
      </w:tr>
      <w:tr w:rsidR="00E651DA" w:rsidRPr="00E651DA" w14:paraId="3E3E5501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CABF70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Delusions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1F1EED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F251E0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3BC7CF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0.03 (0, 0.06), p = 0.089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6D03FA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0.02 (-0.03, 0.08), p = 0.559</w:t>
            </w:r>
          </w:p>
        </w:tc>
      </w:tr>
      <w:tr w:rsidR="00E651DA" w:rsidRPr="00E651DA" w14:paraId="43C2914A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4FD044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Hallucinations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F5B6CB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5724769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2A73CB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0.09 (-0.13, 0.3), p = 0.576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3A8F4C2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0.19 (-0.09, 0.47), p = 0.384</w:t>
            </w:r>
          </w:p>
        </w:tc>
      </w:tr>
      <w:tr w:rsidR="00E651DA" w:rsidRPr="00E651DA" w14:paraId="2537B22A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4CA36B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Hallucinations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260A0E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5C67D2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07A79F" w14:textId="4E925112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0.29 (0.15, 0.42), p &lt; 0.001</w:t>
            </w:r>
            <w:r w:rsidR="00255913" w:rsidRPr="00F025FF">
              <w:rPr>
                <w:rFonts w:ascii="Times New Roman" w:hAnsi="Times New Roman" w:cs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B671C7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0.21 (0.02, 0.38), p = 0.055</w:t>
            </w:r>
          </w:p>
        </w:tc>
      </w:tr>
      <w:tr w:rsidR="00E651DA" w:rsidRPr="00E651DA" w14:paraId="13165818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BACB0C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Hallucinations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0C8ABC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334669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20E436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0.03 (-0.04, 0.1), p = 0.595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7DFE30D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-0.05 (-0.17, 0.06), p = 0.543</w:t>
            </w:r>
          </w:p>
        </w:tc>
      </w:tr>
      <w:tr w:rsidR="00E651DA" w:rsidRPr="00E651DA" w14:paraId="395CC400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3E598C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Hallucinations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FE3EFB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C2E4F9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D6EA5D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0.02 (-0.01, 0.05), p = 0.39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E9F4AF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0.05 (-0.01, 0.1), p = 0.249</w:t>
            </w:r>
          </w:p>
        </w:tc>
      </w:tr>
      <w:tr w:rsidR="00E651DA" w:rsidRPr="00E651DA" w14:paraId="22972B8C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D81974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Agitation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554EBC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BA42BD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9F083B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0.12 (0.05, 0.19), p = 0.01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60B826C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0.14 (0.04, 0.24), p = 0.026</w:t>
            </w:r>
          </w:p>
        </w:tc>
      </w:tr>
      <w:tr w:rsidR="00E651DA" w:rsidRPr="00E651DA" w14:paraId="78835499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6E6A2F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Agitation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EC5C1F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97034D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C668C58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0.07 (0, 0.14), p = 0.125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22F0FA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0.06 (-0.03, 0.15), p = 0.39</w:t>
            </w:r>
          </w:p>
        </w:tc>
      </w:tr>
      <w:tr w:rsidR="00E651DA" w:rsidRPr="00E651DA" w14:paraId="19578DEE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51711C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Agitation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6D1EDC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458FAC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A5AAB3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0.01 (-0.01, 0.03), p = 0.39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92807A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-0.01 (-0.04, 0.03), p = 0.789</w:t>
            </w:r>
          </w:p>
        </w:tc>
      </w:tr>
      <w:tr w:rsidR="00E651DA" w:rsidRPr="00E651DA" w14:paraId="748D848B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EECB37C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Agitation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AE7595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E1D7A7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1B0B8B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0.01 (-0.01, 0.02), p = 0.623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96A038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 (-0.03, 0.03), p = 0.985</w:t>
            </w:r>
          </w:p>
        </w:tc>
      </w:tr>
      <w:tr w:rsidR="00E651DA" w:rsidRPr="00E651DA" w14:paraId="36AC8E4A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22C09A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Disinhibition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43DABD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A2B7C2B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1477309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0.12 (0.03, 0.21), p = 0.026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14EBF2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0.09 (-0.03, 0.2), p = 0.223</w:t>
            </w:r>
          </w:p>
        </w:tc>
      </w:tr>
      <w:tr w:rsidR="00E651DA" w:rsidRPr="00E651DA" w14:paraId="4544AB3C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DB6B87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Disinhibition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B8C7D3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D6C2D2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FCAB9C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0.1 (0.02, 0.18), p = 0.068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5057CA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0.12 (0.01, 0.22), p = 0.088</w:t>
            </w:r>
          </w:p>
        </w:tc>
      </w:tr>
      <w:tr w:rsidR="00E651DA" w:rsidRPr="00E651DA" w14:paraId="4D8AB91F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6A083E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Disinhibition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CB1E7E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5DBE3B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57E44E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0.03 (0.01, 0.05), p = 0.048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DE5C60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 (-0.04, 0.04), p = 0.944</w:t>
            </w:r>
          </w:p>
        </w:tc>
      </w:tr>
      <w:tr w:rsidR="00E651DA" w:rsidRPr="00E651DA" w14:paraId="2D459405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ECC9D4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Disinhibition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07B59C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CF1B95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61EAE8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0.02 (0, 0.04), p = 0.223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7DC6F0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0.01 (-0.02, 0.05), p = 0.595</w:t>
            </w:r>
          </w:p>
        </w:tc>
      </w:tr>
      <w:tr w:rsidR="00E651DA" w:rsidRPr="00E651DA" w14:paraId="1CF48746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4C4B72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Motor Symptoms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F74721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709A5A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DE2E9C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0.17 (0.05, 0.27), p = 0.015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AEEE30" w14:textId="349638EB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0.26 (0.11, 0.4), p = 0.004</w:t>
            </w:r>
            <w:r w:rsidR="00B736F0" w:rsidRPr="00F025FF">
              <w:rPr>
                <w:rFonts w:ascii="Times New Roman" w:hAnsi="Times New Roman" w:cs="Times New Roman"/>
                <w:b/>
                <w:bCs/>
                <w:vertAlign w:val="superscript"/>
              </w:rPr>
              <w:t>s</w:t>
            </w:r>
          </w:p>
        </w:tc>
      </w:tr>
      <w:tr w:rsidR="00E651DA" w:rsidRPr="00E651DA" w14:paraId="6068B4BD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F6481E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Motor Symptoms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398FDF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514A48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9B980E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0.13 (0.05, 0.22), p = 0.015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251A24" w14:textId="474445CB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0.22 (0.11, 0.33), p = 0.002</w:t>
            </w:r>
            <w:r w:rsidR="00467C7B" w:rsidRPr="00F025FF">
              <w:rPr>
                <w:rFonts w:ascii="Times New Roman" w:hAnsi="Times New Roman" w:cs="Times New Roman"/>
                <w:b/>
                <w:bCs/>
                <w:vertAlign w:val="superscript"/>
              </w:rPr>
              <w:t>s</w:t>
            </w:r>
          </w:p>
        </w:tc>
      </w:tr>
      <w:tr w:rsidR="00E651DA" w:rsidRPr="00E651DA" w14:paraId="59049575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EA9273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Motor Symptoms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010CCF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554289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E6335F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0.03 (0, 0.06), p = 0.202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74DA6CB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0.02 (-0.04, 0.08), p = 0.601</w:t>
            </w:r>
          </w:p>
        </w:tc>
      </w:tr>
      <w:tr w:rsidR="00E651DA" w:rsidRPr="00E651DA" w14:paraId="3D6A7FA6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FE68FEF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Motor Symptoms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2C82E9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A7229A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7E72E76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0.01 (-0.01, 0.03), p = 0.401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EE2768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0.02 (-0.02, 0.06), p = 0.543</w:t>
            </w:r>
          </w:p>
        </w:tc>
      </w:tr>
      <w:tr w:rsidR="00E651DA" w:rsidRPr="00E651DA" w14:paraId="3C4A1A2B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AFC5FE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Sleep Disturbance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4B6E14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CAAFB6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C3A6AB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0.07 (0.01, 0.15), p = 0.103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9DDC7E3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0.03 (-0.06, 0.12), p = 0.665</w:t>
            </w:r>
          </w:p>
        </w:tc>
      </w:tr>
      <w:tr w:rsidR="00E651DA" w:rsidRPr="00E651DA" w14:paraId="0E37CE19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DAC123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Sleep Disturbance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300334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F7B12C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548FD9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0.02 (-0.06, 0.09), p = 0.721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81F2769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-0.01 (-0.1, 0.08), p = 0.928</w:t>
            </w:r>
          </w:p>
        </w:tc>
      </w:tr>
      <w:tr w:rsidR="00E651DA" w:rsidRPr="00E651DA" w14:paraId="007365C8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EA5E97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Sleep Disturbance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3B8199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CE7B401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FF17A14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0.02 (0, 0.04), p = 0.088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E54ACD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 (-0.03, 0.04), p = 0.924</w:t>
            </w:r>
          </w:p>
        </w:tc>
      </w:tr>
      <w:tr w:rsidR="00E651DA" w:rsidRPr="00E651DA" w14:paraId="660CB51D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144BD2" w14:textId="77777777" w:rsidR="00E651DA" w:rsidRPr="00E651DA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Sleep Disturbance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3ADB0E6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968454B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370AA4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0.02 (0, 0.04), p = 0.068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A9FF87C" w14:textId="77777777" w:rsidR="00E651DA" w:rsidRPr="00E651DA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E651DA">
              <w:rPr>
                <w:rFonts w:ascii="Times New Roman" w:hAnsi="Times New Roman" w:cs="Times New Roman"/>
              </w:rPr>
              <w:t>0.01 (-0.02, 0.04), p = 0.682</w:t>
            </w:r>
          </w:p>
        </w:tc>
      </w:tr>
      <w:tr w:rsidR="00E651DA" w:rsidRPr="00E651DA" w14:paraId="6D96C3B6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08D1459" w14:textId="77777777" w:rsidR="00E651DA" w:rsidRPr="00722688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Appetite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5242A6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D38324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A5AD5B2" w14:textId="353CBEF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0.14 (0.06, 0.22), p = 0.004</w:t>
            </w:r>
            <w:bookmarkStart w:id="6" w:name="_Hlk178087406"/>
            <w:r w:rsidR="00F025FF" w:rsidRPr="00F025FF">
              <w:rPr>
                <w:rFonts w:ascii="Times New Roman" w:hAnsi="Times New Roman" w:cs="Times New Roman"/>
                <w:b/>
                <w:bCs/>
                <w:vertAlign w:val="superscript"/>
              </w:rPr>
              <w:t>s</w:t>
            </w:r>
            <w:bookmarkEnd w:id="6"/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C4CA6E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0.14 (0.04, 0.25), p = 0.048</w:t>
            </w:r>
          </w:p>
        </w:tc>
      </w:tr>
      <w:tr w:rsidR="00E651DA" w:rsidRPr="00E651DA" w14:paraId="26E6BB32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BDF1095" w14:textId="77777777" w:rsidR="00E651DA" w:rsidRPr="00722688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Appetite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8BFA85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16AAB7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A0059F" w14:textId="7676D2A2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0.13 (0.06, 0.19), p = 0.002</w:t>
            </w:r>
            <w:r w:rsidR="00F025FF" w:rsidRPr="00F025FF">
              <w:rPr>
                <w:rFonts w:ascii="Times New Roman" w:hAnsi="Times New Roman" w:cs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04881D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0.09 (0, 0.19), p = 0.125</w:t>
            </w:r>
          </w:p>
        </w:tc>
      </w:tr>
      <w:tr w:rsidR="00E651DA" w:rsidRPr="00E651DA" w14:paraId="678D222E" w14:textId="77777777" w:rsidTr="00A25974">
        <w:trPr>
          <w:cantSplit/>
          <w:trHeight w:val="73"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A82DF9" w14:textId="77777777" w:rsidR="00E651DA" w:rsidRPr="00722688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Appetite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AF8AE3B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140E22E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31C2E6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 (-0.03, 0.02), p = 0.928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0EB044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 (-0.04, 0.05), p = 0.948</w:t>
            </w:r>
          </w:p>
        </w:tc>
      </w:tr>
      <w:tr w:rsidR="00E651DA" w:rsidRPr="00E651DA" w14:paraId="25C4C11F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651F4C" w14:textId="77777777" w:rsidR="00E651DA" w:rsidRPr="00722688" w:rsidRDefault="00E651DA" w:rsidP="00A25974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Appetite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6E5F41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4926BE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60109B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0.01 (-0.01, 0.03), p = 0.39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69CC05" w14:textId="77777777" w:rsidR="00E651DA" w:rsidRPr="00722688" w:rsidRDefault="00E651DA" w:rsidP="00A25974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0.01 (-0.02, 0.04), p = 0.707</w:t>
            </w:r>
          </w:p>
        </w:tc>
      </w:tr>
      <w:tr w:rsidR="00722688" w:rsidRPr="00E651DA" w14:paraId="0EBD536E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81F332" w14:textId="496719E5" w:rsidR="00722688" w:rsidRPr="00722688" w:rsidRDefault="00722688" w:rsidP="00722688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Elation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5B859B" w14:textId="135945CE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2146E1" w14:textId="62D79A9E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EA8E8B9" w14:textId="045394BD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0.12 (-0.05, 0.31), p = 0.367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F4E9E2" w14:textId="157DDB5F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0.1 (-0.14, 0.33), p = 0.571</w:t>
            </w:r>
          </w:p>
        </w:tc>
      </w:tr>
      <w:tr w:rsidR="00722688" w:rsidRPr="00E651DA" w14:paraId="77A5B8C2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BF4BFC" w14:textId="185594A5" w:rsidR="00722688" w:rsidRPr="00722688" w:rsidRDefault="00722688" w:rsidP="00722688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Elation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D2FBB5" w14:textId="26343C35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0F1D95" w14:textId="3CF694EC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EE93E7" w14:textId="5ABBE924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0.11 (-0.02, 0.26), p = 0.24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ACD64A" w14:textId="75EBE7E3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0.02 (-0.17, 0.20), p = 0.924</w:t>
            </w:r>
          </w:p>
        </w:tc>
      </w:tr>
      <w:tr w:rsidR="00722688" w:rsidRPr="00E651DA" w14:paraId="1F404F84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FAF73A" w14:textId="762BD930" w:rsidR="00722688" w:rsidRPr="00722688" w:rsidRDefault="00722688" w:rsidP="00722688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Elation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EB6A2D" w14:textId="0B37EBAB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550EBA" w14:textId="7B58C1E1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822A8E5" w14:textId="1712CEE0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-0.03 (-0.08, 0.03), p = 0.5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B6434A" w14:textId="47971DB3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-0.04 (-0.13, 0.05), p = 0.595</w:t>
            </w:r>
          </w:p>
        </w:tc>
      </w:tr>
      <w:tr w:rsidR="00722688" w:rsidRPr="00E651DA" w14:paraId="6F9FBE52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00B2A7" w14:textId="0B5B29F5" w:rsidR="00722688" w:rsidRPr="00722688" w:rsidRDefault="00722688" w:rsidP="00722688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Elation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D2559C" w14:textId="43654BE2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2B0A35" w14:textId="201CF991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334024" w14:textId="129EE8B3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  <w:b/>
                <w:bCs/>
              </w:rPr>
              <w:t>0.05 (0.01, 0.08), p = 0.038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3050FD" w14:textId="7551D744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 (-0.07, 0.06), p = 0.975</w:t>
            </w:r>
          </w:p>
        </w:tc>
      </w:tr>
      <w:tr w:rsidR="00722688" w:rsidRPr="00E651DA" w14:paraId="1D6212D9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8D70C6" w14:textId="5FBC4D67" w:rsidR="00722688" w:rsidRPr="00722688" w:rsidRDefault="00722688" w:rsidP="00722688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Irritability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2C3FCF" w14:textId="55F25271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98C6E8" w14:textId="4C5193B7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13A2E6" w14:textId="709CA513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0.08 (0.01, 0.15), p = 0.06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5D2BB1" w14:textId="4475C2B0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0.1 (0, 0.2), p = 0.093</w:t>
            </w:r>
          </w:p>
        </w:tc>
      </w:tr>
      <w:tr w:rsidR="00722688" w:rsidRPr="00E651DA" w14:paraId="0B4A6A00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B79B62" w14:textId="74BAAC48" w:rsidR="00722688" w:rsidRPr="00722688" w:rsidRDefault="00722688" w:rsidP="00722688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Irritability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D0DE22" w14:textId="387037E6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E6AEE5" w14:textId="441D420E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D05A49" w14:textId="317BE236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0.03 (-0.04, 0.11), p = 0.538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E248D37" w14:textId="78A20443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0.04 (-0.05, 0.13), p = 0.571</w:t>
            </w:r>
          </w:p>
        </w:tc>
      </w:tr>
      <w:tr w:rsidR="00722688" w:rsidRPr="00E651DA" w14:paraId="68310B4F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7C038F" w14:textId="7A8A6596" w:rsidR="00722688" w:rsidRPr="00722688" w:rsidRDefault="00722688" w:rsidP="00722688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Irritability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A152F3" w14:textId="2A68373C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F8117E" w14:textId="7B1BC97E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Baseline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C3C0C0" w14:textId="740DD8A9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0.01 (-0.01, 0.03), p = 0.292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AC66582" w14:textId="523DCF31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 (-0.04, 0.03), p = 0.924</w:t>
            </w:r>
          </w:p>
        </w:tc>
      </w:tr>
      <w:tr w:rsidR="00722688" w:rsidRPr="00E651DA" w14:paraId="040AA305" w14:textId="77777777" w:rsidTr="00A25974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0BFAB9" w14:textId="2842781F" w:rsidR="00722688" w:rsidRPr="00722688" w:rsidRDefault="00722688" w:rsidP="00722688">
            <w:pPr>
              <w:keepNext/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Irritability</w:t>
            </w:r>
          </w:p>
        </w:tc>
        <w:tc>
          <w:tcPr>
            <w:tcW w:w="1032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E9E346B" w14:textId="190717A1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843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64DC2F7" w14:textId="40223136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Incident vs Absent</w:t>
            </w:r>
          </w:p>
        </w:tc>
        <w:tc>
          <w:tcPr>
            <w:tcW w:w="258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03D4C42" w14:textId="7AC6C785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0.02 (0, 0.03), p = 0.154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A3413E" w14:textId="36E13087" w:rsidR="00722688" w:rsidRPr="00722688" w:rsidRDefault="00722688" w:rsidP="00722688">
            <w:pPr>
              <w:keepNext/>
              <w:spacing w:after="60"/>
              <w:rPr>
                <w:rFonts w:ascii="Times New Roman" w:hAnsi="Times New Roman" w:cs="Times New Roman"/>
              </w:rPr>
            </w:pPr>
            <w:r w:rsidRPr="00722688">
              <w:rPr>
                <w:rFonts w:ascii="Times New Roman" w:hAnsi="Times New Roman" w:cs="Times New Roman"/>
              </w:rPr>
              <w:t>0.01 (-0.02, 0.04), p = 0.789</w:t>
            </w:r>
          </w:p>
        </w:tc>
      </w:tr>
    </w:tbl>
    <w:p w14:paraId="08318BEC" w14:textId="3D9895F5" w:rsidR="00E651DA" w:rsidRPr="00E651DA" w:rsidRDefault="00E651DA" w:rsidP="00E651DA">
      <w:pPr>
        <w:pStyle w:val="FirstParagraph"/>
        <w:rPr>
          <w:rFonts w:ascii="Times New Roman" w:hAnsi="Times New Roman" w:cs="Times New Roman"/>
          <w:sz w:val="22"/>
          <w:szCs w:val="22"/>
        </w:rPr>
      </w:pPr>
      <w:bookmarkStart w:id="7" w:name="_Hlk178088824"/>
      <w:bookmarkEnd w:id="4"/>
      <w:r w:rsidRPr="00E651DA">
        <w:rPr>
          <w:rFonts w:ascii="Times New Roman" w:hAnsi="Times New Roman" w:cs="Times New Roman"/>
          <w:sz w:val="22"/>
          <w:szCs w:val="22"/>
        </w:rPr>
        <w:t>Note: Results are displayed as β (95% confidence interval), p-value adjusted for multiple comparisons. Analyses are corrected for age and gender.</w:t>
      </w:r>
      <w:r w:rsidRPr="00E651DA">
        <w:rPr>
          <w:rFonts w:ascii="Times New Roman" w:hAnsi="Times New Roman" w:cs="Times New Roman"/>
          <w:sz w:val="22"/>
          <w:szCs w:val="22"/>
        </w:rPr>
        <w:br/>
      </w:r>
      <w:r w:rsidRPr="00E651DA">
        <w:rPr>
          <w:rFonts w:ascii="Times New Roman" w:hAnsi="Times New Roman" w:cs="Times New Roman"/>
          <w:b/>
          <w:bCs/>
          <w:sz w:val="22"/>
          <w:szCs w:val="22"/>
        </w:rPr>
        <w:t>Bolded</w:t>
      </w:r>
      <w:r w:rsidRPr="00E651DA">
        <w:rPr>
          <w:rFonts w:ascii="Times New Roman" w:hAnsi="Times New Roman" w:cs="Times New Roman"/>
          <w:sz w:val="22"/>
          <w:szCs w:val="22"/>
        </w:rPr>
        <w:t xml:space="preserve"> indicates statistical significance set at p &lt; 0.05 </w:t>
      </w:r>
      <w:r w:rsidRPr="00E651DA">
        <w:rPr>
          <w:rFonts w:ascii="Times New Roman" w:hAnsi="Times New Roman" w:cs="Times New Roman"/>
          <w:sz w:val="22"/>
          <w:szCs w:val="22"/>
        </w:rPr>
        <w:br/>
      </w:r>
      <w:r w:rsidRPr="00E651DA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F025FF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E651DA">
        <w:rPr>
          <w:rFonts w:ascii="Times New Roman" w:hAnsi="Times New Roman" w:cs="Times New Roman"/>
          <w:sz w:val="22"/>
          <w:szCs w:val="22"/>
        </w:rPr>
        <w:t>Survived sensitivity analysis adding CDR-SB as a covariate</w:t>
      </w:r>
      <w:r w:rsidRPr="00E651DA">
        <w:rPr>
          <w:rFonts w:ascii="Times New Roman" w:hAnsi="Times New Roman" w:cs="Times New Roman"/>
          <w:sz w:val="22"/>
          <w:szCs w:val="22"/>
        </w:rPr>
        <w:br/>
        <w:t>NfL = neurofilament light chain, p-tau181 = phosphorylated-tau 181, NPS = neuropsychiatric symptom</w:t>
      </w:r>
      <w:bookmarkEnd w:id="7"/>
      <w:r w:rsidRPr="00E651DA">
        <w:rPr>
          <w:rFonts w:ascii="Times New Roman" w:hAnsi="Times New Roman" w:cs="Times New Roman"/>
          <w:sz w:val="22"/>
          <w:szCs w:val="22"/>
        </w:rPr>
        <w:br/>
      </w:r>
    </w:p>
    <w:p w14:paraId="3B95697C" w14:textId="2643434E" w:rsidR="00E326CC" w:rsidRPr="00F71BAC" w:rsidRDefault="00E326CC">
      <w:pPr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</w:rPr>
        <w:br w:type="page"/>
      </w:r>
    </w:p>
    <w:p w14:paraId="3CB52FEB" w14:textId="5D425E8B" w:rsidR="00E326CC" w:rsidRPr="00E7575B" w:rsidRDefault="00E326CC" w:rsidP="00E326CC">
      <w:pPr>
        <w:pStyle w:val="FirstParagraph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lastRenderedPageBreak/>
        <w:t xml:space="preserve">sTable </w:t>
      </w:r>
      <w:r w:rsidR="00961AAA">
        <w:rPr>
          <w:rFonts w:ascii="Times New Roman" w:hAnsi="Times New Roman" w:cs="Times New Roman"/>
          <w:sz w:val="22"/>
          <w:szCs w:val="22"/>
          <w:lang w:val="en-AU"/>
        </w:rPr>
        <w:t>3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: Post-hoc analyses of </w:t>
      </w:r>
      <w:r w:rsidRPr="00B7229B">
        <w:rPr>
          <w:rFonts w:ascii="Times New Roman" w:hAnsi="Times New Roman" w:cs="Times New Roman"/>
          <w:sz w:val="22"/>
          <w:szCs w:val="22"/>
          <w:lang w:val="en-AU"/>
        </w:rPr>
        <w:t>Apathy and Affective Symptom</w:t>
      </w:r>
      <w:r>
        <w:rPr>
          <w:rFonts w:ascii="Times New Roman" w:hAnsi="Times New Roman" w:cs="Times New Roman"/>
          <w:sz w:val="22"/>
          <w:szCs w:val="22"/>
          <w:lang w:val="en-AU"/>
        </w:rPr>
        <w:t xml:space="preserve"> Severity’s Effects</w:t>
      </w:r>
      <w:r w:rsidRPr="00B7229B">
        <w:rPr>
          <w:rFonts w:ascii="Times New Roman" w:hAnsi="Times New Roman" w:cs="Times New Roman"/>
          <w:sz w:val="22"/>
          <w:szCs w:val="22"/>
          <w:lang w:val="en-AU"/>
        </w:rPr>
        <w:t xml:space="preserve"> on Plasma NfL and p-Tau181</w:t>
      </w:r>
    </w:p>
    <w:tbl>
      <w:tblPr>
        <w:tblStyle w:val="Table"/>
        <w:tblW w:w="9923" w:type="dxa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8"/>
        <w:gridCol w:w="2038"/>
        <w:gridCol w:w="3207"/>
        <w:gridCol w:w="3260"/>
      </w:tblGrid>
      <w:tr w:rsidR="00704917" w:rsidRPr="000235DB" w14:paraId="779EC0C2" w14:textId="77777777" w:rsidTr="00AE3EB4">
        <w:trPr>
          <w:cantSplit/>
          <w:tblHeader/>
          <w:jc w:val="center"/>
        </w:trPr>
        <w:tc>
          <w:tcPr>
            <w:tcW w:w="1418" w:type="dxa"/>
            <w:tcBorders>
              <w:top w:val="single" w:sz="16" w:space="0" w:color="D3D3D3"/>
              <w:left w:val="single" w:sz="0" w:space="0" w:color="D3D3D3"/>
              <w:bottom w:val="single" w:sz="16" w:space="0" w:color="D3D3D3"/>
            </w:tcBorders>
          </w:tcPr>
          <w:p w14:paraId="0DFC112F" w14:textId="77777777" w:rsidR="00704917" w:rsidRPr="000235DB" w:rsidRDefault="00704917" w:rsidP="00273D84">
            <w:pPr>
              <w:keepNext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NPS</w:t>
            </w:r>
          </w:p>
        </w:tc>
        <w:tc>
          <w:tcPr>
            <w:tcW w:w="2038" w:type="dxa"/>
            <w:tcBorders>
              <w:top w:val="single" w:sz="16" w:space="0" w:color="D3D3D3"/>
              <w:bottom w:val="single" w:sz="16" w:space="0" w:color="D3D3D3"/>
            </w:tcBorders>
          </w:tcPr>
          <w:p w14:paraId="1A2BDE24" w14:textId="77777777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Mean or Slope</w:t>
            </w:r>
          </w:p>
        </w:tc>
        <w:tc>
          <w:tcPr>
            <w:tcW w:w="3207" w:type="dxa"/>
            <w:tcBorders>
              <w:top w:val="single" w:sz="16" w:space="0" w:color="D3D3D3"/>
              <w:bottom w:val="single" w:sz="16" w:space="0" w:color="D3D3D3"/>
            </w:tcBorders>
          </w:tcPr>
          <w:p w14:paraId="332E8D27" w14:textId="77777777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Plasma NfL</w:t>
            </w:r>
          </w:p>
        </w:tc>
        <w:tc>
          <w:tcPr>
            <w:tcW w:w="3260" w:type="dxa"/>
            <w:tcBorders>
              <w:top w:val="single" w:sz="16" w:space="0" w:color="D3D3D3"/>
              <w:bottom w:val="single" w:sz="16" w:space="0" w:color="D3D3D3"/>
              <w:right w:val="single" w:sz="0" w:space="0" w:color="D3D3D3"/>
            </w:tcBorders>
          </w:tcPr>
          <w:p w14:paraId="1BE9E910" w14:textId="77777777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Plasma p-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au181</w:t>
            </w:r>
          </w:p>
        </w:tc>
      </w:tr>
      <w:tr w:rsidR="00704917" w:rsidRPr="000235DB" w14:paraId="0DB239D0" w14:textId="77777777" w:rsidTr="00AE3EB4">
        <w:trPr>
          <w:cantSplit/>
          <w:jc w:val="center"/>
        </w:trPr>
        <w:tc>
          <w:tcPr>
            <w:tcW w:w="141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55CA4A" w14:textId="77777777" w:rsidR="00704917" w:rsidRPr="000235DB" w:rsidRDefault="00704917" w:rsidP="00273D84">
            <w:pPr>
              <w:keepNext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Apathy</w:t>
            </w:r>
          </w:p>
        </w:tc>
        <w:tc>
          <w:tcPr>
            <w:tcW w:w="203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63E3D72" w14:textId="77777777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Mean</w:t>
            </w:r>
          </w:p>
        </w:tc>
        <w:tc>
          <w:tcPr>
            <w:tcW w:w="3207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EBF9C2E" w14:textId="042BF50F" w:rsidR="00704917" w:rsidRPr="00273D84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3D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</w:t>
            </w:r>
            <w:r w:rsidR="00F174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011</w:t>
            </w:r>
            <w:r w:rsidRPr="00273D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(0.</w:t>
            </w:r>
            <w:r w:rsidR="00F174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005</w:t>
            </w:r>
            <w:r w:rsidRPr="00273D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0.</w:t>
            </w:r>
            <w:r w:rsidR="00F174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017</w:t>
            </w:r>
            <w:r w:rsidRPr="00273D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), p </w:t>
            </w:r>
            <w:r w:rsidR="00F174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</w:t>
            </w:r>
            <w:r w:rsidRPr="00273D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0.001</w:t>
            </w:r>
          </w:p>
        </w:tc>
        <w:tc>
          <w:tcPr>
            <w:tcW w:w="326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D767B4" w14:textId="2D58E143" w:rsidR="00704917" w:rsidRPr="00481CE7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81CE7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481CE7" w:rsidRPr="00481CE7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  <w:r w:rsidRPr="00481CE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481CE7" w:rsidRPr="00481CE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81CE7">
              <w:rPr>
                <w:rFonts w:ascii="Times New Roman" w:hAnsi="Times New Roman" w:cs="Times New Roman"/>
                <w:sz w:val="22"/>
                <w:szCs w:val="22"/>
              </w:rPr>
              <w:t>, 0.</w:t>
            </w:r>
            <w:r w:rsidR="00481CE7" w:rsidRPr="00481CE7"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  <w:r w:rsidRPr="00481CE7">
              <w:rPr>
                <w:rFonts w:ascii="Times New Roman" w:hAnsi="Times New Roman" w:cs="Times New Roman"/>
                <w:sz w:val="22"/>
                <w:szCs w:val="22"/>
              </w:rPr>
              <w:t>), p = 0.0</w:t>
            </w:r>
            <w:r w:rsidR="00481CE7" w:rsidRPr="00481CE7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704917" w:rsidRPr="000235DB" w14:paraId="7160663D" w14:textId="77777777" w:rsidTr="00AE3EB4">
        <w:trPr>
          <w:cantSplit/>
          <w:jc w:val="center"/>
        </w:trPr>
        <w:tc>
          <w:tcPr>
            <w:tcW w:w="141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EA982A7" w14:textId="77777777" w:rsidR="00704917" w:rsidRPr="000235DB" w:rsidRDefault="00704917" w:rsidP="00273D84">
            <w:pPr>
              <w:keepNext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Apathy</w:t>
            </w:r>
          </w:p>
        </w:tc>
        <w:tc>
          <w:tcPr>
            <w:tcW w:w="203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06235A" w14:textId="77777777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Slope</w:t>
            </w:r>
          </w:p>
        </w:tc>
        <w:tc>
          <w:tcPr>
            <w:tcW w:w="3207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9A4260B" w14:textId="634CF594" w:rsidR="00704917" w:rsidRPr="009A7C36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7C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F174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.007</w:t>
            </w:r>
            <w:r w:rsidRPr="009A7C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(0.0</w:t>
            </w:r>
            <w:r w:rsidR="00F174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  <w:r w:rsidRPr="009A7C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0.0</w:t>
            </w:r>
            <w:r w:rsidR="00F174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Pr="009A7C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), p </w:t>
            </w:r>
            <w:r w:rsidR="00F174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=</w:t>
            </w:r>
            <w:r w:rsidRPr="009A7C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0.00</w:t>
            </w:r>
            <w:r w:rsidR="00F174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544824" w14:textId="1788AC4E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 w:rsidR="0096583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 xml:space="preserve"> (-0.</w:t>
            </w:r>
            <w:r w:rsidR="00481CE7">
              <w:rPr>
                <w:rFonts w:ascii="Times New Roman" w:hAnsi="Times New Roman" w:cs="Times New Roman"/>
                <w:sz w:val="22"/>
                <w:szCs w:val="22"/>
              </w:rPr>
              <w:t>006</w:t>
            </w: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, 0.</w:t>
            </w:r>
            <w:r w:rsidR="00481CE7"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), p = 0.</w:t>
            </w:r>
            <w:r w:rsidR="00481CE7">
              <w:rPr>
                <w:rFonts w:ascii="Times New Roman" w:hAnsi="Times New Roman" w:cs="Times New Roman"/>
                <w:sz w:val="22"/>
                <w:szCs w:val="22"/>
              </w:rPr>
              <w:t>654</w:t>
            </w:r>
          </w:p>
        </w:tc>
      </w:tr>
      <w:tr w:rsidR="00704917" w:rsidRPr="000235DB" w14:paraId="7EF91D9D" w14:textId="77777777" w:rsidTr="00AE3EB4">
        <w:trPr>
          <w:cantSplit/>
          <w:jc w:val="center"/>
        </w:trPr>
        <w:tc>
          <w:tcPr>
            <w:tcW w:w="141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F45249" w14:textId="77777777" w:rsidR="00704917" w:rsidRPr="000235DB" w:rsidRDefault="00704917" w:rsidP="00273D84">
            <w:pPr>
              <w:keepNext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Depression</w:t>
            </w:r>
          </w:p>
        </w:tc>
        <w:tc>
          <w:tcPr>
            <w:tcW w:w="203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F057231" w14:textId="77777777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Mean</w:t>
            </w:r>
          </w:p>
        </w:tc>
        <w:tc>
          <w:tcPr>
            <w:tcW w:w="3207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AE9327" w14:textId="31AC5124" w:rsidR="00704917" w:rsidRPr="00A3408D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4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</w:t>
            </w:r>
            <w:r w:rsidR="002839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  <w:r w:rsidR="00AE3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A34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(0.0</w:t>
            </w:r>
            <w:r w:rsidR="00AE3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  <w:r w:rsidRPr="00A34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0.</w:t>
            </w:r>
            <w:r w:rsidR="00AE3E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021</w:t>
            </w:r>
            <w:r w:rsidRPr="00A34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), p = 0.00</w:t>
            </w:r>
            <w:r w:rsidR="002839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501317" w14:textId="22C0990F" w:rsidR="00704917" w:rsidRPr="00273D84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3D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</w:t>
            </w:r>
            <w:r w:rsidR="00AA5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018</w:t>
            </w:r>
            <w:r w:rsidRPr="00273D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(0.</w:t>
            </w:r>
            <w:r w:rsidR="00AA5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004</w:t>
            </w:r>
            <w:r w:rsidRPr="00273D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0.</w:t>
            </w:r>
            <w:r w:rsidR="00AA5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032</w:t>
            </w:r>
            <w:r w:rsidRPr="00273D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), p = 0.0</w:t>
            </w:r>
            <w:r w:rsidR="00AA5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</w:tr>
      <w:tr w:rsidR="00704917" w:rsidRPr="000235DB" w14:paraId="5BEFBD7D" w14:textId="77777777" w:rsidTr="00AE3EB4">
        <w:trPr>
          <w:cantSplit/>
          <w:jc w:val="center"/>
        </w:trPr>
        <w:tc>
          <w:tcPr>
            <w:tcW w:w="141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8B44BA" w14:textId="77777777" w:rsidR="00704917" w:rsidRPr="000235DB" w:rsidRDefault="00704917" w:rsidP="00273D84">
            <w:pPr>
              <w:keepNext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Depression</w:t>
            </w:r>
          </w:p>
        </w:tc>
        <w:tc>
          <w:tcPr>
            <w:tcW w:w="203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D880F6" w14:textId="77777777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Slope</w:t>
            </w:r>
          </w:p>
        </w:tc>
        <w:tc>
          <w:tcPr>
            <w:tcW w:w="3207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9A9EEDB" w14:textId="3933C8EE" w:rsidR="00704917" w:rsidRPr="004E1DAD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1D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</w:t>
            </w:r>
            <w:r w:rsidR="004E1DAD" w:rsidRPr="004E1D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  <w:r w:rsidRPr="004E1D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(0</w:t>
            </w:r>
            <w:r w:rsidR="004E1DAD" w:rsidRPr="004E1D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.001</w:t>
            </w:r>
            <w:r w:rsidRPr="004E1D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0.0</w:t>
            </w:r>
            <w:r w:rsidR="004E1DAD" w:rsidRPr="004E1D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  <w:r w:rsidRPr="004E1D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), p = 0.</w:t>
            </w:r>
            <w:r w:rsidR="004E1DAD" w:rsidRPr="004E1D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014</w:t>
            </w:r>
          </w:p>
        </w:tc>
        <w:tc>
          <w:tcPr>
            <w:tcW w:w="326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73D0B84" w14:textId="7ED4BF53" w:rsidR="00704917" w:rsidRPr="00A55410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55410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AA5A5C">
              <w:rPr>
                <w:rFonts w:ascii="Times New Roman" w:hAnsi="Times New Roman" w:cs="Times New Roman"/>
                <w:sz w:val="22"/>
                <w:szCs w:val="22"/>
              </w:rPr>
              <w:t>002</w:t>
            </w:r>
            <w:r w:rsidRPr="00A55410">
              <w:rPr>
                <w:rFonts w:ascii="Times New Roman" w:hAnsi="Times New Roman" w:cs="Times New Roman"/>
                <w:sz w:val="22"/>
                <w:szCs w:val="22"/>
              </w:rPr>
              <w:t xml:space="preserve"> (-0.0</w:t>
            </w:r>
            <w:r w:rsidR="00AA5A5C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A55410">
              <w:rPr>
                <w:rFonts w:ascii="Times New Roman" w:hAnsi="Times New Roman" w:cs="Times New Roman"/>
                <w:sz w:val="22"/>
                <w:szCs w:val="22"/>
              </w:rPr>
              <w:t>, 0.</w:t>
            </w:r>
            <w:r w:rsidR="00AA5A5C">
              <w:rPr>
                <w:rFonts w:ascii="Times New Roman" w:hAnsi="Times New Roman" w:cs="Times New Roman"/>
                <w:sz w:val="22"/>
                <w:szCs w:val="22"/>
              </w:rPr>
              <w:t>012</w:t>
            </w:r>
            <w:r w:rsidRPr="00A55410">
              <w:rPr>
                <w:rFonts w:ascii="Times New Roman" w:hAnsi="Times New Roman" w:cs="Times New Roman"/>
                <w:sz w:val="22"/>
                <w:szCs w:val="22"/>
              </w:rPr>
              <w:t>), p = 0.</w:t>
            </w:r>
            <w:r w:rsidR="00AA5A5C">
              <w:rPr>
                <w:rFonts w:ascii="Times New Roman" w:hAnsi="Times New Roman" w:cs="Times New Roman"/>
                <w:sz w:val="22"/>
                <w:szCs w:val="22"/>
              </w:rPr>
              <w:t>652</w:t>
            </w:r>
          </w:p>
        </w:tc>
      </w:tr>
      <w:tr w:rsidR="00704917" w:rsidRPr="000235DB" w14:paraId="7A3CE257" w14:textId="77777777" w:rsidTr="00AE3EB4">
        <w:trPr>
          <w:cantSplit/>
          <w:jc w:val="center"/>
        </w:trPr>
        <w:tc>
          <w:tcPr>
            <w:tcW w:w="141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2AB89C" w14:textId="77777777" w:rsidR="00704917" w:rsidRPr="000235DB" w:rsidRDefault="00704917" w:rsidP="00273D84">
            <w:pPr>
              <w:keepNext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Anxiety</w:t>
            </w:r>
          </w:p>
        </w:tc>
        <w:tc>
          <w:tcPr>
            <w:tcW w:w="203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F8F8A9" w14:textId="77777777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Mean</w:t>
            </w:r>
          </w:p>
        </w:tc>
        <w:tc>
          <w:tcPr>
            <w:tcW w:w="3207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E71873" w14:textId="5C739145" w:rsidR="00704917" w:rsidRPr="00DC46F3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C46F3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DC46F3">
              <w:rPr>
                <w:rFonts w:ascii="Times New Roman" w:hAnsi="Times New Roman" w:cs="Times New Roman"/>
                <w:sz w:val="22"/>
                <w:szCs w:val="22"/>
              </w:rPr>
              <w:t>006</w:t>
            </w:r>
            <w:r w:rsidRPr="00DC46F3">
              <w:rPr>
                <w:rFonts w:ascii="Times New Roman" w:hAnsi="Times New Roman" w:cs="Times New Roman"/>
                <w:sz w:val="22"/>
                <w:szCs w:val="22"/>
              </w:rPr>
              <w:t xml:space="preserve"> (0.0</w:t>
            </w:r>
            <w:r w:rsidR="00DC46F3">
              <w:rPr>
                <w:rFonts w:ascii="Times New Roman" w:hAnsi="Times New Roman" w:cs="Times New Roman"/>
                <w:sz w:val="22"/>
                <w:szCs w:val="22"/>
              </w:rPr>
              <w:t>01,</w:t>
            </w:r>
            <w:r w:rsidRPr="00DC46F3">
              <w:rPr>
                <w:rFonts w:ascii="Times New Roman" w:hAnsi="Times New Roman" w:cs="Times New Roman"/>
                <w:sz w:val="22"/>
                <w:szCs w:val="22"/>
              </w:rPr>
              <w:t xml:space="preserve"> 0.</w:t>
            </w:r>
            <w:r w:rsidR="00DC46F3">
              <w:rPr>
                <w:rFonts w:ascii="Times New Roman" w:hAnsi="Times New Roman" w:cs="Times New Roman"/>
                <w:sz w:val="22"/>
                <w:szCs w:val="22"/>
              </w:rPr>
              <w:t>014</w:t>
            </w:r>
            <w:r w:rsidRPr="00DC46F3">
              <w:rPr>
                <w:rFonts w:ascii="Times New Roman" w:hAnsi="Times New Roman" w:cs="Times New Roman"/>
                <w:sz w:val="22"/>
                <w:szCs w:val="22"/>
              </w:rPr>
              <w:t>), p = 0.</w:t>
            </w:r>
            <w:r w:rsidR="00DC46F3" w:rsidRPr="00DC46F3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326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A1DA35" w14:textId="215C2317" w:rsidR="00704917" w:rsidRPr="009734A1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34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</w:t>
            </w:r>
            <w:r w:rsidR="009734A1" w:rsidRPr="009734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  <w:r w:rsidRPr="009734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 w:rsidR="009734A1" w:rsidRPr="009734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0.001</w:t>
            </w:r>
            <w:r w:rsidRPr="009734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0.</w:t>
            </w:r>
            <w:r w:rsidR="00726935" w:rsidRPr="009734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027</w:t>
            </w:r>
            <w:r w:rsidRPr="009734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), p = 0.</w:t>
            </w:r>
            <w:r w:rsidR="00726935" w:rsidRPr="009734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036</w:t>
            </w:r>
          </w:p>
        </w:tc>
      </w:tr>
      <w:tr w:rsidR="00704917" w:rsidRPr="000235DB" w14:paraId="7227D516" w14:textId="77777777" w:rsidTr="00AE3EB4">
        <w:trPr>
          <w:cantSplit/>
          <w:jc w:val="center"/>
        </w:trPr>
        <w:tc>
          <w:tcPr>
            <w:tcW w:w="141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44EB1D8" w14:textId="77777777" w:rsidR="00704917" w:rsidRPr="000235DB" w:rsidRDefault="00704917" w:rsidP="00273D84">
            <w:pPr>
              <w:keepNext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Anxiety</w:t>
            </w:r>
          </w:p>
        </w:tc>
        <w:tc>
          <w:tcPr>
            <w:tcW w:w="2038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A098921" w14:textId="77777777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Slope</w:t>
            </w:r>
          </w:p>
        </w:tc>
        <w:tc>
          <w:tcPr>
            <w:tcW w:w="3207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B1A352" w14:textId="5C4968C5" w:rsidR="00704917" w:rsidRPr="000235DB" w:rsidRDefault="00726935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04917" w:rsidRPr="000235D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-0.006</w:t>
            </w:r>
            <w:r w:rsidR="00704917" w:rsidRPr="000235DB">
              <w:rPr>
                <w:rFonts w:ascii="Times New Roman" w:hAnsi="Times New Roman" w:cs="Times New Roman"/>
                <w:sz w:val="22"/>
                <w:szCs w:val="22"/>
              </w:rPr>
              <w:t>, 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704917" w:rsidRPr="000235DB">
              <w:rPr>
                <w:rFonts w:ascii="Times New Roman" w:hAnsi="Times New Roman" w:cs="Times New Roman"/>
                <w:sz w:val="22"/>
                <w:szCs w:val="22"/>
              </w:rPr>
              <w:t>), p = 0.</w:t>
            </w:r>
            <w:r w:rsidR="00DC46F3"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</w:tc>
        <w:tc>
          <w:tcPr>
            <w:tcW w:w="326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D3887B" w14:textId="2F48236E" w:rsidR="00704917" w:rsidRPr="000235DB" w:rsidRDefault="00704917" w:rsidP="00273D84">
            <w:pPr>
              <w:keepNext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-0.0</w:t>
            </w:r>
            <w:r w:rsidR="009734A1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 xml:space="preserve"> (-0.</w:t>
            </w:r>
            <w:r w:rsidR="009734A1">
              <w:rPr>
                <w:rFonts w:ascii="Times New Roman" w:hAnsi="Times New Roman" w:cs="Times New Roman"/>
                <w:sz w:val="22"/>
                <w:szCs w:val="22"/>
              </w:rPr>
              <w:t>018</w:t>
            </w: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, 0.0</w:t>
            </w:r>
            <w:r w:rsidR="009734A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0235DB">
              <w:rPr>
                <w:rFonts w:ascii="Times New Roman" w:hAnsi="Times New Roman" w:cs="Times New Roman"/>
                <w:sz w:val="22"/>
                <w:szCs w:val="22"/>
              </w:rPr>
              <w:t>), p = 0.</w:t>
            </w:r>
            <w:r w:rsidR="009734A1">
              <w:rPr>
                <w:rFonts w:ascii="Times New Roman" w:hAnsi="Times New Roman" w:cs="Times New Roman"/>
                <w:sz w:val="22"/>
                <w:szCs w:val="22"/>
              </w:rPr>
              <w:t>070</w:t>
            </w:r>
          </w:p>
        </w:tc>
      </w:tr>
    </w:tbl>
    <w:p w14:paraId="7FD5296C" w14:textId="2A091648" w:rsidR="00BC5D97" w:rsidRDefault="00BC5D97" w:rsidP="00BC5D97">
      <w:pPr>
        <w:rPr>
          <w:rFonts w:ascii="Times New Roman" w:hAnsi="Times New Roman" w:cs="Times New Roman"/>
        </w:rPr>
      </w:pPr>
      <w:r w:rsidRPr="00E651DA">
        <w:rPr>
          <w:rFonts w:ascii="Times New Roman" w:hAnsi="Times New Roman" w:cs="Times New Roman"/>
          <w:sz w:val="22"/>
          <w:szCs w:val="22"/>
        </w:rPr>
        <w:t xml:space="preserve">Note: Results are displayed as β (95% confidence interval. Analyses are corrected for age and gender. </w:t>
      </w:r>
      <w:r w:rsidRPr="00E651DA">
        <w:rPr>
          <w:rFonts w:ascii="Times New Roman" w:hAnsi="Times New Roman" w:cs="Times New Roman"/>
          <w:sz w:val="22"/>
          <w:szCs w:val="22"/>
        </w:rPr>
        <w:br/>
      </w:r>
      <w:r w:rsidRPr="00E651DA">
        <w:rPr>
          <w:rFonts w:ascii="Times New Roman" w:hAnsi="Times New Roman" w:cs="Times New Roman"/>
          <w:b/>
          <w:bCs/>
          <w:sz w:val="22"/>
          <w:szCs w:val="22"/>
        </w:rPr>
        <w:t>Bolded</w:t>
      </w:r>
      <w:r w:rsidRPr="00E651DA">
        <w:rPr>
          <w:rFonts w:ascii="Times New Roman" w:hAnsi="Times New Roman" w:cs="Times New Roman"/>
          <w:sz w:val="22"/>
          <w:szCs w:val="22"/>
        </w:rPr>
        <w:t xml:space="preserve"> indicates statistical significance set at p &lt; 0.05 </w:t>
      </w:r>
      <w:r w:rsidRPr="00E651DA">
        <w:rPr>
          <w:rFonts w:ascii="Times New Roman" w:hAnsi="Times New Roman" w:cs="Times New Roman"/>
          <w:sz w:val="22"/>
          <w:szCs w:val="22"/>
        </w:rPr>
        <w:br/>
        <w:t>NfL = neurofilament light chain, p-tau181 = phosphorylated-tau 181, NPS = neuropsychiatric symptom</w:t>
      </w:r>
      <w:r>
        <w:rPr>
          <w:rFonts w:ascii="Times New Roman" w:hAnsi="Times New Roman" w:cs="Times New Roman"/>
        </w:rPr>
        <w:tab/>
      </w:r>
    </w:p>
    <w:p w14:paraId="2F51502E" w14:textId="77777777" w:rsidR="00791DE1" w:rsidRPr="00E651DA" w:rsidRDefault="00791DE1">
      <w:pPr>
        <w:rPr>
          <w:rFonts w:ascii="Times New Roman" w:hAnsi="Times New Roman" w:cs="Times New Roman"/>
        </w:rPr>
      </w:pPr>
    </w:p>
    <w:sectPr w:rsidR="00791DE1" w:rsidRPr="00E651DA" w:rsidSect="00E65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E1"/>
    <w:rsid w:val="000B6C3C"/>
    <w:rsid w:val="00203091"/>
    <w:rsid w:val="0021263A"/>
    <w:rsid w:val="00225DF8"/>
    <w:rsid w:val="002321E8"/>
    <w:rsid w:val="00255913"/>
    <w:rsid w:val="00272529"/>
    <w:rsid w:val="002839FB"/>
    <w:rsid w:val="00317AAB"/>
    <w:rsid w:val="00324192"/>
    <w:rsid w:val="0039769C"/>
    <w:rsid w:val="003E2B9C"/>
    <w:rsid w:val="003E6C38"/>
    <w:rsid w:val="00450B06"/>
    <w:rsid w:val="00467C7B"/>
    <w:rsid w:val="00481CE7"/>
    <w:rsid w:val="0048511C"/>
    <w:rsid w:val="0049472E"/>
    <w:rsid w:val="004E1DAD"/>
    <w:rsid w:val="0050537E"/>
    <w:rsid w:val="00605B13"/>
    <w:rsid w:val="006C3135"/>
    <w:rsid w:val="0070281E"/>
    <w:rsid w:val="00704917"/>
    <w:rsid w:val="00722688"/>
    <w:rsid w:val="00726935"/>
    <w:rsid w:val="00791DE1"/>
    <w:rsid w:val="007A56F0"/>
    <w:rsid w:val="00882063"/>
    <w:rsid w:val="00961AAA"/>
    <w:rsid w:val="00965838"/>
    <w:rsid w:val="00966D71"/>
    <w:rsid w:val="009734A1"/>
    <w:rsid w:val="009A7C36"/>
    <w:rsid w:val="009F6894"/>
    <w:rsid w:val="00A3408D"/>
    <w:rsid w:val="00AA5A5C"/>
    <w:rsid w:val="00AC0B6A"/>
    <w:rsid w:val="00AE3EB4"/>
    <w:rsid w:val="00AF0455"/>
    <w:rsid w:val="00AF1554"/>
    <w:rsid w:val="00B23661"/>
    <w:rsid w:val="00B7229B"/>
    <w:rsid w:val="00B736F0"/>
    <w:rsid w:val="00BC5D97"/>
    <w:rsid w:val="00C011D4"/>
    <w:rsid w:val="00C10542"/>
    <w:rsid w:val="00C80A88"/>
    <w:rsid w:val="00D05927"/>
    <w:rsid w:val="00D24C69"/>
    <w:rsid w:val="00D5796D"/>
    <w:rsid w:val="00DC46F3"/>
    <w:rsid w:val="00E326CC"/>
    <w:rsid w:val="00E651DA"/>
    <w:rsid w:val="00E7575B"/>
    <w:rsid w:val="00EA6BB8"/>
    <w:rsid w:val="00EB7392"/>
    <w:rsid w:val="00F025FF"/>
    <w:rsid w:val="00F17454"/>
    <w:rsid w:val="00F2272F"/>
    <w:rsid w:val="00F54A9C"/>
    <w:rsid w:val="00F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5381F"/>
  <w15:chartTrackingRefBased/>
  <w15:docId w15:val="{7C64CD0B-B448-B34C-8B23-37611739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97"/>
  </w:style>
  <w:style w:type="paragraph" w:styleId="Heading1">
    <w:name w:val="heading 1"/>
    <w:basedOn w:val="Normal"/>
    <w:next w:val="Normal"/>
    <w:link w:val="Heading1Char"/>
    <w:uiPriority w:val="9"/>
    <w:qFormat/>
    <w:rsid w:val="00791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DE1"/>
    <w:rPr>
      <w:b/>
      <w:bCs/>
      <w:smallCaps/>
      <w:color w:val="0F4761" w:themeColor="accent1" w:themeShade="BF"/>
      <w:spacing w:val="5"/>
    </w:rPr>
  </w:style>
  <w:style w:type="paragraph" w:customStyle="1" w:styleId="FirstParagraph">
    <w:name w:val="First Paragraph"/>
    <w:basedOn w:val="BodyText"/>
    <w:next w:val="BodyText"/>
    <w:qFormat/>
    <w:rsid w:val="00E651DA"/>
    <w:pPr>
      <w:spacing w:before="180" w:after="180" w:line="240" w:lineRule="auto"/>
    </w:pPr>
    <w:rPr>
      <w:rFonts w:eastAsiaTheme="minorHAnsi"/>
      <w:kern w:val="0"/>
      <w:lang w:val="en-US" w:eastAsia="en-US"/>
      <w14:ligatures w14:val="none"/>
    </w:rPr>
  </w:style>
  <w:style w:type="table" w:customStyle="1" w:styleId="Table">
    <w:name w:val="Table"/>
    <w:semiHidden/>
    <w:unhideWhenUsed/>
    <w:qFormat/>
    <w:rsid w:val="00E651DA"/>
    <w:pPr>
      <w:spacing w:after="200" w:line="240" w:lineRule="auto"/>
    </w:pPr>
    <w:rPr>
      <w:rFonts w:eastAsiaTheme="minorHAnsi"/>
      <w:kern w:val="0"/>
      <w:sz w:val="20"/>
      <w:szCs w:val="20"/>
      <w:lang w:val="en-US" w:eastAsia="en-US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E651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51D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985</Words>
  <Characters>6003</Characters>
  <Application>Microsoft Office Word</Application>
  <DocSecurity>0</DocSecurity>
  <Lines>150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Kang</dc:creator>
  <cp:keywords/>
  <dc:description/>
  <cp:lastModifiedBy>Matthew Kang</cp:lastModifiedBy>
  <cp:revision>50</cp:revision>
  <dcterms:created xsi:type="dcterms:W3CDTF">2024-09-13T03:39:00Z</dcterms:created>
  <dcterms:modified xsi:type="dcterms:W3CDTF">2024-11-07T00:52:00Z</dcterms:modified>
</cp:coreProperties>
</file>