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8DE5" w14:textId="36AFE432" w:rsidR="00530B75" w:rsidRPr="001D595C" w:rsidRDefault="00530B75" w:rsidP="00530B75">
      <w:pPr>
        <w:pStyle w:val="Caption"/>
        <w:keepNext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D59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 w:rsidRPr="001D595C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begin"/>
      </w:r>
      <w:r w:rsidRPr="001D595C">
        <w:rPr>
          <w:rFonts w:ascii="Times New Roman" w:hAnsi="Times New Roman" w:cs="Times New Roman"/>
          <w:b/>
          <w:bCs/>
          <w:color w:val="auto"/>
          <w:sz w:val="24"/>
          <w:szCs w:val="24"/>
        </w:rPr>
        <w:instrText xml:space="preserve"> SEQ Table \* ARABIC </w:instrText>
      </w:r>
      <w:r w:rsidRPr="001D595C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separate"/>
      </w:r>
      <w:r w:rsidRPr="001D595C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1</w:t>
      </w:r>
      <w:r w:rsidRPr="001D595C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end"/>
      </w:r>
      <w:r w:rsidRPr="001D595C">
        <w:rPr>
          <w:rFonts w:ascii="Times New Roman" w:hAnsi="Times New Roman" w:cs="Times New Roman"/>
          <w:b/>
          <w:bCs/>
          <w:color w:val="auto"/>
          <w:sz w:val="24"/>
          <w:szCs w:val="24"/>
        </w:rPr>
        <w:t>: Studies Quality Assessment</w:t>
      </w:r>
      <w:r w:rsidR="001D595C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Pr="001D595C">
        <w:rPr>
          <w:rFonts w:ascii="Times New Roman" w:hAnsi="Times New Roman" w:cs="Times New Roman"/>
          <w:b/>
          <w:bCs/>
          <w:color w:val="auto"/>
          <w:sz w:val="24"/>
          <w:szCs w:val="24"/>
        </w:rPr>
        <w:t>New Castle Ottawa (NOS)</w:t>
      </w:r>
    </w:p>
    <w:tbl>
      <w:tblPr>
        <w:tblStyle w:val="TableGrid"/>
        <w:tblpPr w:leftFromText="180" w:rightFromText="180" w:vertAnchor="page" w:horzAnchor="margin" w:tblpY="1953"/>
        <w:tblW w:w="878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21"/>
        <w:gridCol w:w="1949"/>
        <w:gridCol w:w="1658"/>
        <w:gridCol w:w="1406"/>
      </w:tblGrid>
      <w:tr w:rsidR="00246AC1" w14:paraId="1E13090C" w14:textId="77777777" w:rsidTr="005F5499"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24BE331B" w14:textId="77777777" w:rsidR="00246AC1" w:rsidRPr="00E64E38" w:rsidRDefault="00246AC1" w:rsidP="00246A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64E38">
              <w:rPr>
                <w:rFonts w:ascii="Times New Roman" w:hAnsi="Times New Roman" w:cs="Times New Roman"/>
                <w:sz w:val="28"/>
                <w:szCs w:val="32"/>
              </w:rPr>
              <w:t>Study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14:paraId="2FBB6A2D" w14:textId="77777777" w:rsidR="00246AC1" w:rsidRPr="00E64E38" w:rsidRDefault="00246AC1" w:rsidP="00246A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64E38">
              <w:rPr>
                <w:rFonts w:ascii="Times New Roman" w:hAnsi="Times New Roman" w:cs="Times New Roman"/>
                <w:sz w:val="28"/>
                <w:szCs w:val="32"/>
              </w:rPr>
              <w:t>Selection</w:t>
            </w:r>
          </w:p>
        </w:tc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</w:tcPr>
          <w:p w14:paraId="43E5123F" w14:textId="77777777" w:rsidR="00246AC1" w:rsidRPr="00E64E38" w:rsidRDefault="00246AC1" w:rsidP="00246A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64E38">
              <w:rPr>
                <w:rFonts w:ascii="Times New Roman" w:hAnsi="Times New Roman" w:cs="Times New Roman"/>
                <w:sz w:val="28"/>
                <w:szCs w:val="32"/>
              </w:rPr>
              <w:t>Comparability</w:t>
            </w:r>
          </w:p>
        </w:tc>
        <w:tc>
          <w:tcPr>
            <w:tcW w:w="1658" w:type="dxa"/>
            <w:tcBorders>
              <w:top w:val="single" w:sz="12" w:space="0" w:color="auto"/>
              <w:bottom w:val="single" w:sz="12" w:space="0" w:color="auto"/>
            </w:tcBorders>
          </w:tcPr>
          <w:p w14:paraId="45F9C2D1" w14:textId="77777777" w:rsidR="00246AC1" w:rsidRPr="00E64E38" w:rsidRDefault="00246AC1" w:rsidP="00246A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64E38">
              <w:rPr>
                <w:rFonts w:ascii="Times New Roman" w:hAnsi="Times New Roman" w:cs="Times New Roman"/>
                <w:sz w:val="28"/>
                <w:szCs w:val="32"/>
              </w:rPr>
              <w:t>Exposure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</w:tcPr>
          <w:p w14:paraId="19B3B427" w14:textId="77777777" w:rsidR="00246AC1" w:rsidRPr="00E64E38" w:rsidRDefault="00246AC1" w:rsidP="00246A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64E38">
              <w:rPr>
                <w:rFonts w:ascii="Times New Roman" w:hAnsi="Times New Roman" w:cs="Times New Roman"/>
                <w:sz w:val="28"/>
                <w:szCs w:val="32"/>
              </w:rPr>
              <w:t>Total</w:t>
            </w:r>
          </w:p>
        </w:tc>
      </w:tr>
      <w:tr w:rsidR="00246AC1" w14:paraId="65DC5D9C" w14:textId="77777777" w:rsidTr="005F5499">
        <w:tc>
          <w:tcPr>
            <w:tcW w:w="2250" w:type="dxa"/>
            <w:tcBorders>
              <w:top w:val="single" w:sz="12" w:space="0" w:color="auto"/>
            </w:tcBorders>
          </w:tcPr>
          <w:p w14:paraId="5B4ED2C5" w14:textId="728F4D3E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sz w:val="18"/>
                <w:szCs w:val="18"/>
              </w:rPr>
              <w:t xml:space="preserve">Acevedo, </w:t>
            </w:r>
            <w:r w:rsidR="0035091A" w:rsidRPr="004500C6">
              <w:rPr>
                <w:rFonts w:ascii="Times New Roman" w:hAnsi="Times New Roman" w:cs="Times New Roman"/>
                <w:sz w:val="18"/>
                <w:szCs w:val="18"/>
              </w:rPr>
              <w:t>A (</w:t>
            </w:r>
            <w:r w:rsidRPr="004500C6">
              <w:rPr>
                <w:rFonts w:ascii="Times New Roman" w:hAnsi="Times New Roman" w:cs="Times New Roman"/>
                <w:sz w:val="18"/>
                <w:szCs w:val="18"/>
              </w:rPr>
              <w:t>2022)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14:paraId="79F8BF5B" w14:textId="177A5B4F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  <w:tcBorders>
              <w:top w:val="single" w:sz="12" w:space="0" w:color="auto"/>
            </w:tcBorders>
          </w:tcPr>
          <w:p w14:paraId="56D2068F" w14:textId="4C0DB07A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</w:t>
            </w:r>
            <w:r w:rsidR="004500C6"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658" w:type="dxa"/>
            <w:tcBorders>
              <w:top w:val="single" w:sz="12" w:space="0" w:color="auto"/>
            </w:tcBorders>
          </w:tcPr>
          <w:p w14:paraId="52528992" w14:textId="6EB227C2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  <w:r w:rsidR="00201803"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406" w:type="dxa"/>
            <w:tcBorders>
              <w:top w:val="single" w:sz="12" w:space="0" w:color="auto"/>
            </w:tcBorders>
          </w:tcPr>
          <w:p w14:paraId="437475EA" w14:textId="4237A439" w:rsidR="00246AC1" w:rsidRPr="00E64E38" w:rsidRDefault="00201803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50504317" w14:textId="77777777" w:rsidTr="005F5499">
        <w:tc>
          <w:tcPr>
            <w:tcW w:w="2250" w:type="dxa"/>
          </w:tcPr>
          <w:p w14:paraId="52000E13" w14:textId="171D6FE4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0C6">
              <w:rPr>
                <w:rFonts w:ascii="Times New Roman" w:hAnsi="Times New Roman" w:cs="Times New Roman"/>
                <w:sz w:val="18"/>
                <w:szCs w:val="18"/>
              </w:rPr>
              <w:t>Akilimali</w:t>
            </w:r>
            <w:proofErr w:type="spellEnd"/>
            <w:r w:rsidRPr="004500C6">
              <w:rPr>
                <w:rFonts w:ascii="Times New Roman" w:hAnsi="Times New Roman" w:cs="Times New Roman"/>
                <w:sz w:val="18"/>
                <w:szCs w:val="18"/>
              </w:rPr>
              <w:t>, A. (2022)</w:t>
            </w:r>
          </w:p>
        </w:tc>
        <w:tc>
          <w:tcPr>
            <w:tcW w:w="1521" w:type="dxa"/>
          </w:tcPr>
          <w:p w14:paraId="6728D806" w14:textId="37A029CD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24F45851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4CECD1C0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343780AD" w14:textId="73F445DA" w:rsidR="00246AC1" w:rsidRPr="00E64E38" w:rsidRDefault="004500C6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46AC1" w14:paraId="22A4E82C" w14:textId="77777777" w:rsidTr="005F5499">
        <w:tc>
          <w:tcPr>
            <w:tcW w:w="2250" w:type="dxa"/>
          </w:tcPr>
          <w:p w14:paraId="322AA5D1" w14:textId="34126686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Alegre, </w:t>
            </w:r>
            <w:r w:rsidR="0035091A"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B. (</w:t>
            </w: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2022)</w:t>
            </w:r>
          </w:p>
        </w:tc>
        <w:tc>
          <w:tcPr>
            <w:tcW w:w="1521" w:type="dxa"/>
          </w:tcPr>
          <w:p w14:paraId="29282250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03B9134F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6E2672AC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406" w:type="dxa"/>
          </w:tcPr>
          <w:p w14:paraId="540A1A6F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4CC65E24" w14:textId="77777777" w:rsidTr="005F5499">
        <w:tc>
          <w:tcPr>
            <w:tcW w:w="2250" w:type="dxa"/>
          </w:tcPr>
          <w:p w14:paraId="2B6B9D47" w14:textId="6BBD36F6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0C6">
              <w:rPr>
                <w:rFonts w:ascii="Times New Roman" w:hAnsi="Times New Roman" w:cs="Times New Roman"/>
                <w:sz w:val="18"/>
                <w:szCs w:val="18"/>
              </w:rPr>
              <w:t>Alhammadi</w:t>
            </w:r>
            <w:proofErr w:type="spellEnd"/>
            <w:r w:rsidRPr="004500C6">
              <w:rPr>
                <w:rFonts w:ascii="Times New Roman" w:hAnsi="Times New Roman" w:cs="Times New Roman"/>
                <w:sz w:val="18"/>
                <w:szCs w:val="18"/>
              </w:rPr>
              <w:t>, O. A. (2022)</w:t>
            </w:r>
          </w:p>
        </w:tc>
        <w:tc>
          <w:tcPr>
            <w:tcW w:w="1521" w:type="dxa"/>
          </w:tcPr>
          <w:p w14:paraId="5A7D7699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1A3BA234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658" w:type="dxa"/>
          </w:tcPr>
          <w:p w14:paraId="7CCA5777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798A615E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62CC9DC1" w14:textId="77777777" w:rsidTr="005F5499">
        <w:tc>
          <w:tcPr>
            <w:tcW w:w="2250" w:type="dxa"/>
          </w:tcPr>
          <w:p w14:paraId="711662D1" w14:textId="49AD8776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Alpalhão</w:t>
            </w:r>
            <w:proofErr w:type="spellEnd"/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M. (2023)</w:t>
            </w:r>
          </w:p>
        </w:tc>
        <w:tc>
          <w:tcPr>
            <w:tcW w:w="1521" w:type="dxa"/>
          </w:tcPr>
          <w:p w14:paraId="02D9E0AB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7B8CB398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5FD2C641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406" w:type="dxa"/>
          </w:tcPr>
          <w:p w14:paraId="340C9C15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44EA5497" w14:textId="77777777" w:rsidTr="005F5499">
        <w:tc>
          <w:tcPr>
            <w:tcW w:w="2250" w:type="dxa"/>
          </w:tcPr>
          <w:p w14:paraId="5ECCE3EE" w14:textId="6FB06584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Angelo, K</w:t>
            </w:r>
            <w:r w:rsidRPr="004500C6">
              <w:rPr>
                <w:rFonts w:ascii="Times New Roman" w:hAnsi="Times New Roman" w:cs="Times New Roman"/>
                <w:sz w:val="18"/>
                <w:szCs w:val="18"/>
              </w:rPr>
              <w:t>. (2022)</w:t>
            </w:r>
          </w:p>
        </w:tc>
        <w:tc>
          <w:tcPr>
            <w:tcW w:w="1521" w:type="dxa"/>
          </w:tcPr>
          <w:p w14:paraId="75511419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427CFFD6" w14:textId="365742AB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506F9F37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653BDF17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689C37BF" w14:textId="77777777" w:rsidTr="005F5499">
        <w:tc>
          <w:tcPr>
            <w:tcW w:w="2250" w:type="dxa"/>
          </w:tcPr>
          <w:p w14:paraId="6CBBF986" w14:textId="7C66600E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Berens-Riha, N. (2022)</w:t>
            </w:r>
          </w:p>
        </w:tc>
        <w:tc>
          <w:tcPr>
            <w:tcW w:w="1521" w:type="dxa"/>
          </w:tcPr>
          <w:p w14:paraId="02606D43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484C6640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35FB86F6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0D755074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0E56BA0F" w14:textId="77777777" w:rsidTr="005F5499">
        <w:tc>
          <w:tcPr>
            <w:tcW w:w="2250" w:type="dxa"/>
          </w:tcPr>
          <w:p w14:paraId="4C1390C6" w14:textId="1434D2DC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Candela, C (2022)</w:t>
            </w:r>
          </w:p>
        </w:tc>
        <w:tc>
          <w:tcPr>
            <w:tcW w:w="1521" w:type="dxa"/>
          </w:tcPr>
          <w:p w14:paraId="25A5D579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65FB38C1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71BD2DFC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019A0FA4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8</w:t>
            </w:r>
          </w:p>
        </w:tc>
      </w:tr>
      <w:tr w:rsidR="00246AC1" w14:paraId="1D0A81E3" w14:textId="77777777" w:rsidTr="005F5499">
        <w:tc>
          <w:tcPr>
            <w:tcW w:w="2250" w:type="dxa"/>
          </w:tcPr>
          <w:p w14:paraId="302C7CC3" w14:textId="3DA97274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Catala A (2022)</w:t>
            </w:r>
          </w:p>
        </w:tc>
        <w:tc>
          <w:tcPr>
            <w:tcW w:w="1521" w:type="dxa"/>
          </w:tcPr>
          <w:p w14:paraId="35BB035E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627D0A05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71F6544E" w14:textId="6DF8B829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120D2328" w14:textId="5D43F150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3C1EFCAB" w14:textId="77777777" w:rsidTr="005F5499">
        <w:tc>
          <w:tcPr>
            <w:tcW w:w="2250" w:type="dxa"/>
          </w:tcPr>
          <w:p w14:paraId="37259877" w14:textId="031389AA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Ciccarese</w:t>
            </w:r>
            <w:proofErr w:type="spellEnd"/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G. (2022)</w:t>
            </w:r>
          </w:p>
        </w:tc>
        <w:tc>
          <w:tcPr>
            <w:tcW w:w="1521" w:type="dxa"/>
          </w:tcPr>
          <w:p w14:paraId="3856CD25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7508DBF4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6FEB25D6" w14:textId="15BDDE2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2B1768DF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510C482C" w14:textId="77777777" w:rsidTr="005F5499">
        <w:tc>
          <w:tcPr>
            <w:tcW w:w="2250" w:type="dxa"/>
          </w:tcPr>
          <w:p w14:paraId="0BCFF4CE" w14:textId="16A96681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Cline, A. (2022)</w:t>
            </w:r>
          </w:p>
        </w:tc>
        <w:tc>
          <w:tcPr>
            <w:tcW w:w="1521" w:type="dxa"/>
          </w:tcPr>
          <w:p w14:paraId="43EF3DA8" w14:textId="2EEF7EC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949" w:type="dxa"/>
          </w:tcPr>
          <w:p w14:paraId="4C1D200F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1463CAF9" w14:textId="607184FE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536E7F08" w14:textId="383A482C" w:rsidR="00246AC1" w:rsidRPr="00E64E38" w:rsidRDefault="004500C6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3B79741F" w14:textId="77777777" w:rsidTr="005F5499">
        <w:tc>
          <w:tcPr>
            <w:tcW w:w="2250" w:type="dxa"/>
          </w:tcPr>
          <w:p w14:paraId="5F3999E6" w14:textId="5A44A080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Dar, N. G. (2023)</w:t>
            </w:r>
          </w:p>
        </w:tc>
        <w:tc>
          <w:tcPr>
            <w:tcW w:w="1521" w:type="dxa"/>
          </w:tcPr>
          <w:p w14:paraId="3FD1E532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949" w:type="dxa"/>
          </w:tcPr>
          <w:p w14:paraId="7252846E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62AF64EC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7DBFA066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0C852FFB" w14:textId="77777777" w:rsidTr="005F5499">
        <w:tc>
          <w:tcPr>
            <w:tcW w:w="2250" w:type="dxa"/>
          </w:tcPr>
          <w:p w14:paraId="3D68A7E6" w14:textId="6A647C5F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Doshi, R. H. (2017)</w:t>
            </w:r>
          </w:p>
        </w:tc>
        <w:tc>
          <w:tcPr>
            <w:tcW w:w="1521" w:type="dxa"/>
          </w:tcPr>
          <w:p w14:paraId="72FDE5D6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949" w:type="dxa"/>
          </w:tcPr>
          <w:p w14:paraId="1167474B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4226C829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64D9A469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30A53E6A" w14:textId="77777777" w:rsidTr="005F5499">
        <w:tc>
          <w:tcPr>
            <w:tcW w:w="2250" w:type="dxa"/>
          </w:tcPr>
          <w:p w14:paraId="6C8E6FDF" w14:textId="61D80DD7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eastAsia="URWPalladioL-Bold" w:hAnsi="Times New Roman" w:cs="Times New Roman"/>
                <w:kern w:val="0"/>
                <w:sz w:val="18"/>
                <w:szCs w:val="18"/>
              </w:rPr>
              <w:t>Estévez S</w:t>
            </w:r>
            <w:r w:rsidR="00057E1D">
              <w:rPr>
                <w:rFonts w:ascii="Times New Roman" w:eastAsia="URWPalladioL-Bold" w:hAnsi="Times New Roman" w:cs="Times New Roman"/>
                <w:kern w:val="0"/>
                <w:sz w:val="18"/>
                <w:szCs w:val="18"/>
              </w:rPr>
              <w:t xml:space="preserve">. </w:t>
            </w:r>
            <w:r w:rsidRPr="004500C6">
              <w:rPr>
                <w:rFonts w:ascii="Times New Roman" w:eastAsia="URWPalladioL-Bold" w:hAnsi="Times New Roman" w:cs="Times New Roman"/>
                <w:kern w:val="0"/>
                <w:sz w:val="18"/>
                <w:szCs w:val="18"/>
              </w:rPr>
              <w:t>(2022)</w:t>
            </w:r>
          </w:p>
        </w:tc>
        <w:tc>
          <w:tcPr>
            <w:tcW w:w="1521" w:type="dxa"/>
          </w:tcPr>
          <w:p w14:paraId="2F66A6FD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1020FDD2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5CB626D2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52FC35B5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41B148B6" w14:textId="77777777" w:rsidTr="005F5499">
        <w:tc>
          <w:tcPr>
            <w:tcW w:w="2250" w:type="dxa"/>
          </w:tcPr>
          <w:p w14:paraId="4E58444B" w14:textId="7BE50709" w:rsidR="00246AC1" w:rsidRPr="004500C6" w:rsidRDefault="005F5499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García‐Piqueras (2022)</w:t>
            </w:r>
          </w:p>
        </w:tc>
        <w:tc>
          <w:tcPr>
            <w:tcW w:w="1521" w:type="dxa"/>
          </w:tcPr>
          <w:p w14:paraId="2B40DEA5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72AA1AE8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02D7349D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150A281B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4A27CD96" w14:textId="77777777" w:rsidTr="005F5499">
        <w:tc>
          <w:tcPr>
            <w:tcW w:w="2250" w:type="dxa"/>
          </w:tcPr>
          <w:p w14:paraId="493F41BD" w14:textId="400F7B38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Laurenson-Schafer, (2023)</w:t>
            </w:r>
          </w:p>
        </w:tc>
        <w:tc>
          <w:tcPr>
            <w:tcW w:w="1521" w:type="dxa"/>
          </w:tcPr>
          <w:p w14:paraId="1AC9BE6A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489A9850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6DD20A8E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2DEBCD18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61484BA1" w14:textId="77777777" w:rsidTr="005F5499">
        <w:tc>
          <w:tcPr>
            <w:tcW w:w="2250" w:type="dxa"/>
          </w:tcPr>
          <w:p w14:paraId="7406D259" w14:textId="70D3D95A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Lin, M. (2023)</w:t>
            </w:r>
          </w:p>
        </w:tc>
        <w:tc>
          <w:tcPr>
            <w:tcW w:w="1521" w:type="dxa"/>
          </w:tcPr>
          <w:p w14:paraId="44C09EE3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2C9C3C5D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00C483B8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0DFDEBB6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5A72DE31" w14:textId="77777777" w:rsidTr="005F5499">
        <w:tc>
          <w:tcPr>
            <w:tcW w:w="2250" w:type="dxa"/>
          </w:tcPr>
          <w:p w14:paraId="2D8A52C4" w14:textId="0EF3873D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Martins-Filho, P. R (2022)</w:t>
            </w:r>
          </w:p>
        </w:tc>
        <w:tc>
          <w:tcPr>
            <w:tcW w:w="1521" w:type="dxa"/>
          </w:tcPr>
          <w:p w14:paraId="2E960152" w14:textId="710AA970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4BBD71A4" w14:textId="41130E92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658" w:type="dxa"/>
          </w:tcPr>
          <w:p w14:paraId="3DBD8C07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2BB1AE27" w14:textId="38EAE277" w:rsidR="00246AC1" w:rsidRPr="00E64E38" w:rsidRDefault="004500C6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02F907B6" w14:textId="77777777" w:rsidTr="005F5499">
        <w:tc>
          <w:tcPr>
            <w:tcW w:w="2250" w:type="dxa"/>
          </w:tcPr>
          <w:p w14:paraId="03C2D758" w14:textId="11BE91B9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Nolen, L. D (2015)</w:t>
            </w:r>
          </w:p>
        </w:tc>
        <w:tc>
          <w:tcPr>
            <w:tcW w:w="1521" w:type="dxa"/>
          </w:tcPr>
          <w:p w14:paraId="64CC00C4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01464915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006E50FF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2325FA1E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4DB30369" w14:textId="77777777" w:rsidTr="005F5499">
        <w:tc>
          <w:tcPr>
            <w:tcW w:w="2250" w:type="dxa"/>
          </w:tcPr>
          <w:p w14:paraId="26A97BCA" w14:textId="640B5A95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Oeser, P. (2022)</w:t>
            </w:r>
          </w:p>
        </w:tc>
        <w:tc>
          <w:tcPr>
            <w:tcW w:w="1521" w:type="dxa"/>
          </w:tcPr>
          <w:p w14:paraId="4EFECC17" w14:textId="44381CCD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  <w:r w:rsidR="004500C6"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949" w:type="dxa"/>
          </w:tcPr>
          <w:p w14:paraId="1FE85D12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30473B14" w14:textId="5AD9CFED" w:rsidR="00246AC1" w:rsidRPr="004500C6" w:rsidRDefault="004500C6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</w:t>
            </w:r>
            <w:r w:rsidR="00246AC1" w:rsidRPr="004500C6">
              <w:rPr>
                <w:rFonts w:ascii="Segoe UI Emoji" w:hAnsi="Segoe UI Emoji" w:cs="Segoe UI Emoji"/>
                <w:color w:val="FF0000"/>
              </w:rPr>
              <w:t>⭐⭐</w:t>
            </w:r>
            <w:r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406" w:type="dxa"/>
          </w:tcPr>
          <w:p w14:paraId="37B2494E" w14:textId="4E5CD810" w:rsidR="00246AC1" w:rsidRPr="00E64E38" w:rsidRDefault="004500C6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014B3B65" w14:textId="77777777" w:rsidTr="005F5499">
        <w:tc>
          <w:tcPr>
            <w:tcW w:w="2250" w:type="dxa"/>
          </w:tcPr>
          <w:p w14:paraId="6796B752" w14:textId="1A742FA7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Ogoina</w:t>
            </w:r>
            <w:proofErr w:type="spellEnd"/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D. (2023)</w:t>
            </w:r>
          </w:p>
        </w:tc>
        <w:tc>
          <w:tcPr>
            <w:tcW w:w="1521" w:type="dxa"/>
          </w:tcPr>
          <w:p w14:paraId="1C03BF60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56D17FA5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3E1AB881" w14:textId="1C31FDAE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  <w:r w:rsidR="004500C6"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406" w:type="dxa"/>
          </w:tcPr>
          <w:p w14:paraId="2225055B" w14:textId="08563CDA" w:rsidR="00246AC1" w:rsidRPr="00E64E38" w:rsidRDefault="004500C6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6AC1" w14:paraId="738FEC72" w14:textId="77777777" w:rsidTr="005F5499">
        <w:tc>
          <w:tcPr>
            <w:tcW w:w="2250" w:type="dxa"/>
          </w:tcPr>
          <w:p w14:paraId="3E32422C" w14:textId="021EA8A1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Quiner, CA. (2016)</w:t>
            </w:r>
          </w:p>
        </w:tc>
        <w:tc>
          <w:tcPr>
            <w:tcW w:w="1521" w:type="dxa"/>
          </w:tcPr>
          <w:p w14:paraId="29215978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7F721A78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576E718B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406" w:type="dxa"/>
          </w:tcPr>
          <w:p w14:paraId="4306B664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8</w:t>
            </w:r>
          </w:p>
        </w:tc>
      </w:tr>
      <w:tr w:rsidR="00246AC1" w14:paraId="7C78F1DE" w14:textId="77777777" w:rsidTr="005F5499">
        <w:tc>
          <w:tcPr>
            <w:tcW w:w="2250" w:type="dxa"/>
          </w:tcPr>
          <w:p w14:paraId="736ED49C" w14:textId="1BAE2E6C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Reynolds, Mary G (2003)</w:t>
            </w:r>
          </w:p>
        </w:tc>
        <w:tc>
          <w:tcPr>
            <w:tcW w:w="1521" w:type="dxa"/>
          </w:tcPr>
          <w:p w14:paraId="7DDF66F8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7E7E337F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658" w:type="dxa"/>
          </w:tcPr>
          <w:p w14:paraId="4A8A95A2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419B437D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668E1D64" w14:textId="77777777" w:rsidTr="005F5499">
        <w:tc>
          <w:tcPr>
            <w:tcW w:w="2250" w:type="dxa"/>
          </w:tcPr>
          <w:p w14:paraId="46E3BB39" w14:textId="749CA8CD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Rimoin</w:t>
            </w:r>
            <w:proofErr w:type="spellEnd"/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AW. (2010)</w:t>
            </w:r>
          </w:p>
        </w:tc>
        <w:tc>
          <w:tcPr>
            <w:tcW w:w="1521" w:type="dxa"/>
          </w:tcPr>
          <w:p w14:paraId="29925100" w14:textId="6F693F80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6D3A37ED" w14:textId="33B5F634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658" w:type="dxa"/>
          </w:tcPr>
          <w:p w14:paraId="6D807183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738F9683" w14:textId="7D348953" w:rsidR="00246AC1" w:rsidRPr="00E64E38" w:rsidRDefault="004500C6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5E66F170" w14:textId="77777777" w:rsidTr="005F5499">
        <w:tc>
          <w:tcPr>
            <w:tcW w:w="2250" w:type="dxa"/>
          </w:tcPr>
          <w:p w14:paraId="750A84A1" w14:textId="5DBDC756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Souza I.  (2022)</w:t>
            </w:r>
          </w:p>
        </w:tc>
        <w:tc>
          <w:tcPr>
            <w:tcW w:w="1521" w:type="dxa"/>
          </w:tcPr>
          <w:p w14:paraId="2F8F05A2" w14:textId="638539B3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1CD7D61F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1F3E1491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2BA7C616" w14:textId="63AB7DDA" w:rsidR="00246AC1" w:rsidRPr="00E64E38" w:rsidRDefault="004500C6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46AC1" w14:paraId="7F758126" w14:textId="77777777" w:rsidTr="005F5499">
        <w:tc>
          <w:tcPr>
            <w:tcW w:w="2250" w:type="dxa"/>
          </w:tcPr>
          <w:p w14:paraId="2E493F6A" w14:textId="22BE402D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Thornhill, J. (2022)</w:t>
            </w:r>
          </w:p>
        </w:tc>
        <w:tc>
          <w:tcPr>
            <w:tcW w:w="1521" w:type="dxa"/>
          </w:tcPr>
          <w:p w14:paraId="4B12844C" w14:textId="4507F40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206A39B1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26340C3A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35C5C724" w14:textId="1F832E32" w:rsidR="00246AC1" w:rsidRPr="00E64E38" w:rsidRDefault="004500C6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46AC1" w14:paraId="4F98757E" w14:textId="77777777" w:rsidTr="005F5499">
        <w:tc>
          <w:tcPr>
            <w:tcW w:w="2250" w:type="dxa"/>
          </w:tcPr>
          <w:p w14:paraId="59E87D2C" w14:textId="38E43EA2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Vallejo-Plaza (2022)</w:t>
            </w:r>
          </w:p>
        </w:tc>
        <w:tc>
          <w:tcPr>
            <w:tcW w:w="1521" w:type="dxa"/>
          </w:tcPr>
          <w:p w14:paraId="4716F041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560BBD56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1B6B7046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406" w:type="dxa"/>
          </w:tcPr>
          <w:p w14:paraId="03BEF3B7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8</w:t>
            </w:r>
          </w:p>
        </w:tc>
      </w:tr>
      <w:tr w:rsidR="00246AC1" w14:paraId="445EC423" w14:textId="77777777" w:rsidTr="005F5499">
        <w:tc>
          <w:tcPr>
            <w:tcW w:w="2250" w:type="dxa"/>
          </w:tcPr>
          <w:p w14:paraId="26E03D97" w14:textId="346A14B5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van Ewijk (2022)</w:t>
            </w:r>
          </w:p>
        </w:tc>
        <w:tc>
          <w:tcPr>
            <w:tcW w:w="1521" w:type="dxa"/>
          </w:tcPr>
          <w:p w14:paraId="03A78308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⭐⭐⭐⭐</w:t>
            </w:r>
          </w:p>
        </w:tc>
        <w:tc>
          <w:tcPr>
            <w:tcW w:w="1949" w:type="dxa"/>
          </w:tcPr>
          <w:p w14:paraId="4C5A6DB9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658" w:type="dxa"/>
          </w:tcPr>
          <w:p w14:paraId="4430254D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0613E5AD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8</w:t>
            </w:r>
          </w:p>
        </w:tc>
      </w:tr>
      <w:tr w:rsidR="00246AC1" w14:paraId="5F4548E1" w14:textId="77777777" w:rsidTr="005F5499">
        <w:tc>
          <w:tcPr>
            <w:tcW w:w="2250" w:type="dxa"/>
          </w:tcPr>
          <w:p w14:paraId="02974597" w14:textId="55EFCB5B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Vivancos, Roberto</w:t>
            </w:r>
          </w:p>
        </w:tc>
        <w:tc>
          <w:tcPr>
            <w:tcW w:w="1521" w:type="dxa"/>
          </w:tcPr>
          <w:p w14:paraId="0055614A" w14:textId="4B94D7DA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66820689" w14:textId="2829A37C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</w:t>
            </w:r>
          </w:p>
        </w:tc>
        <w:tc>
          <w:tcPr>
            <w:tcW w:w="1658" w:type="dxa"/>
          </w:tcPr>
          <w:p w14:paraId="25419E84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616AF4FC" w14:textId="5C769090" w:rsidR="00246AC1" w:rsidRPr="00E64E38" w:rsidRDefault="004500C6" w:rsidP="0029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30E114F8" w14:textId="77777777" w:rsidTr="005F5499">
        <w:tc>
          <w:tcPr>
            <w:tcW w:w="2250" w:type="dxa"/>
          </w:tcPr>
          <w:p w14:paraId="0009B7B5" w14:textId="748E00FE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Whitehouse, E,</w:t>
            </w:r>
          </w:p>
        </w:tc>
        <w:tc>
          <w:tcPr>
            <w:tcW w:w="1521" w:type="dxa"/>
          </w:tcPr>
          <w:p w14:paraId="0FD957AD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20052ED0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01E1B415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406" w:type="dxa"/>
          </w:tcPr>
          <w:p w14:paraId="4AC634B6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7</w:t>
            </w:r>
          </w:p>
        </w:tc>
      </w:tr>
      <w:tr w:rsidR="00246AC1" w14:paraId="0557FA63" w14:textId="77777777" w:rsidTr="005F5499">
        <w:tc>
          <w:tcPr>
            <w:tcW w:w="2250" w:type="dxa"/>
          </w:tcPr>
          <w:p w14:paraId="45EE3952" w14:textId="04D10469" w:rsidR="00246AC1" w:rsidRPr="004500C6" w:rsidRDefault="0035091A" w:rsidP="0024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0C6">
              <w:rPr>
                <w:rFonts w:ascii="Times New Roman" w:hAnsi="Times New Roman" w:cs="Times New Roman"/>
                <w:kern w:val="0"/>
                <w:sz w:val="18"/>
                <w:szCs w:val="18"/>
              </w:rPr>
              <w:t>Zucker R. (2022)</w:t>
            </w:r>
          </w:p>
        </w:tc>
        <w:tc>
          <w:tcPr>
            <w:tcW w:w="1521" w:type="dxa"/>
          </w:tcPr>
          <w:p w14:paraId="5F19E6B7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949" w:type="dxa"/>
          </w:tcPr>
          <w:p w14:paraId="7FB4D1D8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</w:t>
            </w:r>
          </w:p>
        </w:tc>
        <w:tc>
          <w:tcPr>
            <w:tcW w:w="1658" w:type="dxa"/>
          </w:tcPr>
          <w:p w14:paraId="56E343BA" w14:textId="77777777" w:rsidR="00246AC1" w:rsidRPr="004500C6" w:rsidRDefault="00246AC1" w:rsidP="00290293">
            <w:pPr>
              <w:jc w:val="center"/>
              <w:rPr>
                <w:color w:val="FF0000"/>
              </w:rPr>
            </w:pPr>
            <w:r w:rsidRPr="004500C6">
              <w:rPr>
                <w:rFonts w:ascii="Segoe UI Emoji" w:hAnsi="Segoe UI Emoji" w:cs="Segoe UI Emoji"/>
                <w:color w:val="FF0000"/>
              </w:rPr>
              <w:t>⭐⭐⭐</w:t>
            </w:r>
          </w:p>
        </w:tc>
        <w:tc>
          <w:tcPr>
            <w:tcW w:w="1406" w:type="dxa"/>
          </w:tcPr>
          <w:p w14:paraId="67AA24F0" w14:textId="77777777" w:rsidR="00246AC1" w:rsidRPr="00E64E38" w:rsidRDefault="00246AC1" w:rsidP="00290293">
            <w:pPr>
              <w:jc w:val="center"/>
              <w:rPr>
                <w:rFonts w:ascii="Times New Roman" w:hAnsi="Times New Roman" w:cs="Times New Roman"/>
              </w:rPr>
            </w:pPr>
            <w:r w:rsidRPr="00E64E38">
              <w:rPr>
                <w:rFonts w:ascii="Times New Roman" w:hAnsi="Times New Roman" w:cs="Times New Roman"/>
              </w:rPr>
              <w:t>8</w:t>
            </w:r>
          </w:p>
        </w:tc>
      </w:tr>
    </w:tbl>
    <w:p w14:paraId="6FEAE9B1" w14:textId="00182BAD" w:rsidR="00530B75" w:rsidRDefault="00530B75" w:rsidP="00530B75">
      <w:pPr>
        <w:rPr>
          <w:rFonts w:ascii="Times New Roman" w:hAnsi="Times New Roman" w:cs="Times New Roman"/>
          <w:sz w:val="24"/>
          <w:szCs w:val="28"/>
        </w:rPr>
      </w:pPr>
    </w:p>
    <w:p w14:paraId="0A3E9AFB" w14:textId="22142C7B" w:rsidR="00530B75" w:rsidRPr="00246AC1" w:rsidRDefault="00530B75" w:rsidP="00530B75">
      <w:pPr>
        <w:rPr>
          <w:rFonts w:ascii="Times New Roman" w:hAnsi="Times New Roman" w:cs="Times New Roman"/>
          <w:sz w:val="24"/>
          <w:szCs w:val="28"/>
        </w:rPr>
      </w:pPr>
      <w:r w:rsidRPr="00530B7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</w:p>
    <w:p w14:paraId="7933C830" w14:textId="1ECC4CDA" w:rsidR="00530B75" w:rsidRPr="00246AC1" w:rsidRDefault="00530B75" w:rsidP="00530B75">
      <w:pPr>
        <w:rPr>
          <w:rFonts w:ascii="Times New Roman" w:hAnsi="Times New Roman" w:cs="Times New Roman"/>
          <w:sz w:val="24"/>
          <w:szCs w:val="28"/>
        </w:rPr>
      </w:pPr>
    </w:p>
    <w:p w14:paraId="53198136" w14:textId="4C639538" w:rsidR="008A4D90" w:rsidRPr="00246AC1" w:rsidRDefault="008A4D90" w:rsidP="00530B75">
      <w:pPr>
        <w:rPr>
          <w:rFonts w:ascii="Times New Roman" w:hAnsi="Times New Roman" w:cs="Times New Roman"/>
          <w:sz w:val="24"/>
          <w:szCs w:val="28"/>
        </w:rPr>
      </w:pPr>
    </w:p>
    <w:sectPr w:rsidR="008A4D90" w:rsidRPr="0024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91AD" w14:textId="77777777" w:rsidR="00832990" w:rsidRDefault="00832990" w:rsidP="00E64E38">
      <w:r>
        <w:separator/>
      </w:r>
    </w:p>
  </w:endnote>
  <w:endnote w:type="continuationSeparator" w:id="0">
    <w:p w14:paraId="7BACE1D8" w14:textId="77777777" w:rsidR="00832990" w:rsidRDefault="00832990" w:rsidP="00E6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RWPalladioL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BF48" w14:textId="77777777" w:rsidR="00832990" w:rsidRDefault="00832990" w:rsidP="00E64E38">
      <w:r>
        <w:separator/>
      </w:r>
    </w:p>
  </w:footnote>
  <w:footnote w:type="continuationSeparator" w:id="0">
    <w:p w14:paraId="67210DD8" w14:textId="77777777" w:rsidR="00832990" w:rsidRDefault="00832990" w:rsidP="00E6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3t7A0NjO1NDUwMjFR0lEKTi0uzszPAykwrwUAPlTXgiwAAAA="/>
  </w:docVars>
  <w:rsids>
    <w:rsidRoot w:val="007E5E52"/>
    <w:rsid w:val="00057E1D"/>
    <w:rsid w:val="000A226B"/>
    <w:rsid w:val="001868EE"/>
    <w:rsid w:val="001D595C"/>
    <w:rsid w:val="00201803"/>
    <w:rsid w:val="00246AC1"/>
    <w:rsid w:val="00290293"/>
    <w:rsid w:val="002B2AC9"/>
    <w:rsid w:val="002D18A2"/>
    <w:rsid w:val="0033655D"/>
    <w:rsid w:val="0035091A"/>
    <w:rsid w:val="004500C6"/>
    <w:rsid w:val="00450A54"/>
    <w:rsid w:val="00530B75"/>
    <w:rsid w:val="005F5499"/>
    <w:rsid w:val="006959AE"/>
    <w:rsid w:val="006C0B30"/>
    <w:rsid w:val="00707B03"/>
    <w:rsid w:val="007D3BB2"/>
    <w:rsid w:val="007E5E52"/>
    <w:rsid w:val="00832990"/>
    <w:rsid w:val="008A4D90"/>
    <w:rsid w:val="008C0BE0"/>
    <w:rsid w:val="0092446C"/>
    <w:rsid w:val="009C579A"/>
    <w:rsid w:val="009C7FA7"/>
    <w:rsid w:val="00A137BD"/>
    <w:rsid w:val="00A56D51"/>
    <w:rsid w:val="00A961B1"/>
    <w:rsid w:val="00B51FF0"/>
    <w:rsid w:val="00E64E38"/>
    <w:rsid w:val="00F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E858C"/>
  <w15:chartTrackingRefBased/>
  <w15:docId w15:val="{D08AB24F-EC6C-493F-8BA9-EE629CB7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530B75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64E3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4E38"/>
    <w:rPr>
      <w:sz w:val="18"/>
      <w:szCs w:val="18"/>
    </w:rPr>
  </w:style>
  <w:style w:type="table" w:styleId="TableGrid">
    <w:name w:val="Table Grid"/>
    <w:basedOn w:val="TableNormal"/>
    <w:uiPriority w:val="39"/>
    <w:rsid w:val="00E64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A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30B75"/>
    <w:rPr>
      <w:rFonts w:ascii="Times New Roman" w:eastAsia="Times New Roman" w:hAnsi="Times New Roman" w:cs="Times New Roman"/>
      <w:b/>
      <w:bCs/>
      <w:kern w:val="0"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B75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30B7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DBB6-7A41-4615-9908-CFA0911D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735726477@qq.com</dc:creator>
  <cp:keywords/>
  <dc:description/>
  <cp:lastModifiedBy>Chigozie</cp:lastModifiedBy>
  <cp:revision>3</cp:revision>
  <dcterms:created xsi:type="dcterms:W3CDTF">2024-07-23T07:21:00Z</dcterms:created>
  <dcterms:modified xsi:type="dcterms:W3CDTF">2024-07-23T07:21:00Z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f34eb2e2b28855708fca045a3502d10441b31eea8511ab85be97b155776a3cd7</vt:lpwstr>
  </property>
</Properties>
</file>