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5F141" w14:textId="77777777" w:rsidR="00CA46FB" w:rsidRPr="0087722F" w:rsidRDefault="00CA46FB" w:rsidP="00CA46F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Supplemental </w:t>
      </w:r>
      <w:r w:rsidRPr="0087722F">
        <w:rPr>
          <w:rFonts w:ascii="Arial" w:hAnsi="Arial" w:cs="Arial"/>
          <w:b/>
          <w:bCs/>
          <w:sz w:val="22"/>
          <w:szCs w:val="22"/>
        </w:rPr>
        <w:t xml:space="preserve">Table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87722F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Odds ratios and confidence intervals for mixed effects</w:t>
      </w:r>
      <w:r w:rsidRPr="0087722F">
        <w:rPr>
          <w:rFonts w:ascii="Arial" w:hAnsi="Arial" w:cs="Arial"/>
          <w:b/>
          <w:bCs/>
          <w:sz w:val="22"/>
          <w:szCs w:val="22"/>
        </w:rPr>
        <w:t xml:space="preserve"> model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87722F">
        <w:rPr>
          <w:rFonts w:ascii="Arial" w:hAnsi="Arial" w:cs="Arial"/>
          <w:b/>
          <w:bCs/>
          <w:sz w:val="22"/>
          <w:szCs w:val="22"/>
        </w:rPr>
        <w:t xml:space="preserve"> examining </w:t>
      </w:r>
      <w:proofErr w:type="spellStart"/>
      <w:r w:rsidRPr="0087722F">
        <w:rPr>
          <w:rFonts w:ascii="Arial" w:hAnsi="Arial" w:cs="Arial"/>
          <w:b/>
          <w:bCs/>
          <w:sz w:val="22"/>
          <w:szCs w:val="22"/>
        </w:rPr>
        <w:t>PrEP</w:t>
      </w:r>
      <w:proofErr w:type="spellEnd"/>
      <w:r w:rsidRPr="0087722F">
        <w:rPr>
          <w:rFonts w:ascii="Arial" w:hAnsi="Arial" w:cs="Arial"/>
          <w:b/>
          <w:bCs/>
          <w:sz w:val="22"/>
          <w:szCs w:val="22"/>
        </w:rPr>
        <w:t xml:space="preserve"> prescriptions</w:t>
      </w:r>
      <w:r>
        <w:rPr>
          <w:rFonts w:ascii="Arial" w:hAnsi="Arial" w:cs="Arial"/>
          <w:b/>
          <w:bCs/>
          <w:sz w:val="22"/>
          <w:szCs w:val="22"/>
        </w:rPr>
        <w:t xml:space="preserve"> at the encounter level for a model containing sex (n=53,031)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3579"/>
        <w:gridCol w:w="3042"/>
        <w:gridCol w:w="3042"/>
      </w:tblGrid>
      <w:tr w:rsidR="00CA46FB" w:rsidRPr="0087722F" w14:paraId="31D7A4CE" w14:textId="77777777" w:rsidTr="00C24410">
        <w:trPr>
          <w:trHeight w:val="291"/>
        </w:trPr>
        <w:tc>
          <w:tcPr>
            <w:tcW w:w="3579" w:type="dxa"/>
            <w:noWrap/>
            <w:hideMark/>
          </w:tcPr>
          <w:p w14:paraId="762518E9" w14:textId="77777777" w:rsidR="00CA46FB" w:rsidRDefault="00CA46FB" w:rsidP="00C244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Variable</w:t>
            </w:r>
          </w:p>
          <w:p w14:paraId="08399BBB" w14:textId="77777777" w:rsidR="00CA46FB" w:rsidRPr="0087722F" w:rsidRDefault="00CA46FB" w:rsidP="00C244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42" w:type="dxa"/>
            <w:noWrap/>
            <w:hideMark/>
          </w:tcPr>
          <w:p w14:paraId="25181CCB" w14:textId="77777777" w:rsidR="00CA46FB" w:rsidRPr="00711D97" w:rsidRDefault="00CA46FB" w:rsidP="00C24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Unadjusted </w:t>
            </w:r>
            <w:r w:rsidRPr="00711D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Odds Ratio 95% Confidence interval (lower, upper CI)</w:t>
            </w:r>
          </w:p>
        </w:tc>
        <w:tc>
          <w:tcPr>
            <w:tcW w:w="3042" w:type="dxa"/>
            <w:noWrap/>
            <w:hideMark/>
          </w:tcPr>
          <w:p w14:paraId="291552A4" w14:textId="77777777" w:rsidR="00CA46FB" w:rsidRDefault="00CA46FB" w:rsidP="00C24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Adjusted Odds Ratio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95% Confidence interval</w:t>
            </w:r>
          </w:p>
          <w:p w14:paraId="32102E94" w14:textId="77777777" w:rsidR="00CA46FB" w:rsidRPr="0087722F" w:rsidRDefault="00CA46FB" w:rsidP="00C24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(lower</w:t>
            </w:r>
            <w:r w:rsidRPr="008772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</w:t>
            </w:r>
            <w:r w:rsidRPr="008772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pper CI)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CA46FB" w:rsidRPr="0087722F" w14:paraId="48BE1B74" w14:textId="77777777" w:rsidTr="00C24410">
        <w:trPr>
          <w:trHeight w:val="751"/>
        </w:trPr>
        <w:tc>
          <w:tcPr>
            <w:tcW w:w="3579" w:type="dxa"/>
            <w:noWrap/>
          </w:tcPr>
          <w:p w14:paraId="38DA3FCA" w14:textId="77777777" w:rsidR="00CA46FB" w:rsidRDefault="00CA46FB" w:rsidP="00C24410">
            <w:pP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Institution</w:t>
            </w:r>
          </w:p>
          <w:p w14:paraId="27CDF0C4" w14:textId="77777777" w:rsidR="00CA46FB" w:rsidRPr="00C92364" w:rsidRDefault="00CA46FB" w:rsidP="00C24410">
            <w:pPr>
              <w:jc w:val="right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</w:p>
          <w:p w14:paraId="229A5484" w14:textId="77777777" w:rsidR="00CA46FB" w:rsidRPr="00C92364" w:rsidRDefault="00CA46FB" w:rsidP="00C24410">
            <w:pPr>
              <w:jc w:val="right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B</w:t>
            </w:r>
          </w:p>
        </w:tc>
        <w:tc>
          <w:tcPr>
            <w:tcW w:w="3042" w:type="dxa"/>
            <w:noWrap/>
          </w:tcPr>
          <w:p w14:paraId="15A9001B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F75CF79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35A50942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5.75 (3.39,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9.76)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</w:tc>
        <w:tc>
          <w:tcPr>
            <w:tcW w:w="3042" w:type="dxa"/>
            <w:noWrap/>
          </w:tcPr>
          <w:p w14:paraId="1760FA94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E79ABD2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1CC19000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2.48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1.66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3.68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</w:tc>
      </w:tr>
      <w:tr w:rsidR="00CA46FB" w:rsidRPr="0087722F" w14:paraId="256C3C57" w14:textId="77777777" w:rsidTr="00C24410">
        <w:trPr>
          <w:trHeight w:val="1508"/>
        </w:trPr>
        <w:tc>
          <w:tcPr>
            <w:tcW w:w="3579" w:type="dxa"/>
            <w:noWrap/>
            <w:hideMark/>
          </w:tcPr>
          <w:p w14:paraId="4030079C" w14:textId="77777777" w:rsidR="00CA46FB" w:rsidRPr="0087722F" w:rsidRDefault="00CA46FB" w:rsidP="00C24410">
            <w:pP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Race/ethnicity</w:t>
            </w:r>
          </w:p>
          <w:p w14:paraId="0DA0B6AE" w14:textId="77777777" w:rsidR="00CA46FB" w:rsidRPr="00611052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6110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Non-Hispanic White</w:t>
            </w:r>
          </w:p>
          <w:p w14:paraId="698CDDDE" w14:textId="77777777" w:rsidR="00CA46FB" w:rsidRPr="00611052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6110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Non-Hispanic Black</w:t>
            </w:r>
          </w:p>
          <w:p w14:paraId="5C287160" w14:textId="77777777" w:rsidR="00CA46FB" w:rsidRPr="00611052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6110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Hispanic or Latino</w:t>
            </w:r>
          </w:p>
          <w:p w14:paraId="16926704" w14:textId="77777777" w:rsidR="00CA46FB" w:rsidRPr="00611052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6110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Non-Hispanic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multiracial</w:t>
            </w:r>
          </w:p>
          <w:p w14:paraId="0986B097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6110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Non-Hispanic other</w:t>
            </w:r>
          </w:p>
          <w:p w14:paraId="0F3143CF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Non-Hispanic u</w:t>
            </w:r>
            <w:r w:rsidRPr="006110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nknown</w:t>
            </w:r>
          </w:p>
        </w:tc>
        <w:tc>
          <w:tcPr>
            <w:tcW w:w="3042" w:type="dxa"/>
            <w:noWrap/>
            <w:hideMark/>
          </w:tcPr>
          <w:p w14:paraId="70032374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3740F61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567EC7D7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0.08 (0.05,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0.13)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  <w:p w14:paraId="58C56782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0.36 (0.21,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0.64)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  <w:p w14:paraId="2820CF5A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0.14 (0.00, 5.99)</w:t>
            </w:r>
          </w:p>
          <w:p w14:paraId="0DBF8378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0.54 (0.23, 1.27)</w:t>
            </w:r>
          </w:p>
          <w:p w14:paraId="072348EC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0.47 (0.26,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0.86)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</w:tc>
        <w:tc>
          <w:tcPr>
            <w:tcW w:w="3042" w:type="dxa"/>
            <w:noWrap/>
            <w:hideMark/>
          </w:tcPr>
          <w:p w14:paraId="6FB12D4B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B2392D9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1EC591BC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0.15 (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  <w:p w14:paraId="1C74995D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0.47 (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0.73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  <w:p w14:paraId="402C43E0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0.25 (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3.16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  <w:p w14:paraId="7D34BFF6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0.64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1.21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  <w:p w14:paraId="6BB54D88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0.52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0.84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</w:tc>
      </w:tr>
      <w:tr w:rsidR="00CA46FB" w:rsidRPr="0087722F" w14:paraId="2A4722C7" w14:textId="77777777" w:rsidTr="00C24410">
        <w:trPr>
          <w:trHeight w:val="1443"/>
        </w:trPr>
        <w:tc>
          <w:tcPr>
            <w:tcW w:w="3579" w:type="dxa"/>
            <w:noWrap/>
            <w:hideMark/>
          </w:tcPr>
          <w:p w14:paraId="445398AB" w14:textId="77777777" w:rsidR="00CA46FB" w:rsidRPr="0087722F" w:rsidRDefault="00CA46FB" w:rsidP="00C24410">
            <w:pP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Age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(n=51,991)</w:t>
            </w:r>
          </w:p>
          <w:p w14:paraId="5614A166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18-24</w:t>
            </w:r>
          </w:p>
          <w:p w14:paraId="7080B89E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25-34</w:t>
            </w:r>
          </w:p>
          <w:p w14:paraId="15377B30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35-44</w:t>
            </w:r>
          </w:p>
          <w:p w14:paraId="0C7DA899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45-54</w:t>
            </w:r>
          </w:p>
          <w:p w14:paraId="4BB9A5FC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55+</w:t>
            </w:r>
          </w:p>
        </w:tc>
        <w:tc>
          <w:tcPr>
            <w:tcW w:w="3042" w:type="dxa"/>
            <w:noWrap/>
            <w:hideMark/>
          </w:tcPr>
          <w:p w14:paraId="2C219B6D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0546723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61056894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3.23 (2.24,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4.66)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  <w:p w14:paraId="2789DED1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5.20 (3.43,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7.88)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  <w:p w14:paraId="6F35C4BA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4.53 (2.73,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7.52)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  <w:p w14:paraId="7CC8F460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3.53 (1.84,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6.80)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</w:tc>
        <w:tc>
          <w:tcPr>
            <w:tcW w:w="3042" w:type="dxa"/>
            <w:noWrap/>
            <w:hideMark/>
          </w:tcPr>
          <w:p w14:paraId="4453FACA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4C8F138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0BDAE962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2.15 (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1.57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2.94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  <w:p w14:paraId="683807A0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3.26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2.29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4.64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  <w:p w14:paraId="488979B7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2.41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1.58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3.69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  <w:p w14:paraId="5D0F2D3B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1.45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0.82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2.56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CA46FB" w:rsidRPr="0087722F" w14:paraId="58ADA48E" w14:textId="77777777" w:rsidTr="00C24410">
        <w:trPr>
          <w:trHeight w:val="291"/>
        </w:trPr>
        <w:tc>
          <w:tcPr>
            <w:tcW w:w="3579" w:type="dxa"/>
            <w:noWrap/>
            <w:hideMark/>
          </w:tcPr>
          <w:p w14:paraId="060DE6D1" w14:textId="77777777" w:rsidR="00CA46FB" w:rsidRPr="0087722F" w:rsidRDefault="00CA46FB" w:rsidP="00C24410">
            <w:pP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Sex</w:t>
            </w:r>
            <w:r w:rsidRPr="003228E3">
              <w:rPr>
                <w:rFonts w:ascii="Arial" w:hAnsi="Arial" w:cs="Arial"/>
                <w:sz w:val="22"/>
                <w:szCs w:val="20"/>
                <w:vertAlign w:val="superscript"/>
              </w:rPr>
              <w:t>α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(n=51,973)</w:t>
            </w:r>
          </w:p>
          <w:p w14:paraId="5E5C8E15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Female</w:t>
            </w:r>
          </w:p>
          <w:p w14:paraId="1FC39146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Male</w:t>
            </w:r>
          </w:p>
        </w:tc>
        <w:tc>
          <w:tcPr>
            <w:tcW w:w="3042" w:type="dxa"/>
            <w:noWrap/>
            <w:hideMark/>
          </w:tcPr>
          <w:p w14:paraId="2CA8F582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8DF5637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5AFB5B96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63.16 (34.32,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116.23)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</w:tc>
        <w:tc>
          <w:tcPr>
            <w:tcW w:w="3042" w:type="dxa"/>
            <w:noWrap/>
            <w:hideMark/>
          </w:tcPr>
          <w:p w14:paraId="77F58100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062D257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0A2C1851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32.36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21.07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49.70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</w:tc>
      </w:tr>
      <w:tr w:rsidR="00CA46FB" w:rsidRPr="0087722F" w14:paraId="66D6E2E1" w14:textId="77777777" w:rsidTr="00C24410">
        <w:trPr>
          <w:trHeight w:val="1554"/>
        </w:trPr>
        <w:tc>
          <w:tcPr>
            <w:tcW w:w="3579" w:type="dxa"/>
            <w:noWrap/>
            <w:hideMark/>
          </w:tcPr>
          <w:p w14:paraId="188EC038" w14:textId="77777777" w:rsidR="00CA46FB" w:rsidRPr="0087722F" w:rsidRDefault="00CA46FB" w:rsidP="00C24410">
            <w:pP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Site of care</w:t>
            </w:r>
          </w:p>
          <w:p w14:paraId="3770D5A6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Emergency department </w:t>
            </w:r>
          </w:p>
          <w:p w14:paraId="7EC108B5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Infectious disease </w:t>
            </w:r>
          </w:p>
          <w:p w14:paraId="4E780BED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Inpatient</w:t>
            </w:r>
          </w:p>
          <w:p w14:paraId="6E6E6CD2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OBGYN/ women's health</w:t>
            </w:r>
          </w:p>
          <w:p w14:paraId="1D519972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Other </w:t>
            </w: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Outpatient</w:t>
            </w:r>
          </w:p>
          <w:p w14:paraId="5E786621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Primary Care </w:t>
            </w:r>
          </w:p>
        </w:tc>
        <w:tc>
          <w:tcPr>
            <w:tcW w:w="3042" w:type="dxa"/>
            <w:noWrap/>
            <w:hideMark/>
          </w:tcPr>
          <w:p w14:paraId="4BF2F746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30518DD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3597A75C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11.43 (7.01,18.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64)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  <w:p w14:paraId="15FC3C6E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1.17 (0.47, 2.95)</w:t>
            </w:r>
          </w:p>
          <w:p w14:paraId="08A710CC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0.04 (0.01,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0.24)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  <w:p w14:paraId="0C3C0481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3.86 (2.56,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5.81)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  <w:p w14:paraId="75858AA6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4.05 (2.69, </w:t>
            </w:r>
            <w:proofErr w:type="gramStart"/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6.12)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</w:tc>
        <w:tc>
          <w:tcPr>
            <w:tcW w:w="3042" w:type="dxa"/>
            <w:noWrap/>
            <w:hideMark/>
          </w:tcPr>
          <w:p w14:paraId="1F24EE94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6E1695F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709457E5" w14:textId="77777777" w:rsidR="00CA46FB" w:rsidRPr="00B12469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9.16 (</w:t>
            </w:r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5.81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14.43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  <w:p w14:paraId="05FCEC19" w14:textId="77777777" w:rsidR="00CA46FB" w:rsidRPr="00B12469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0.98 (</w:t>
            </w:r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0.40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2.43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  <w:p w14:paraId="52FA30F4" w14:textId="77777777" w:rsidR="00CA46FB" w:rsidRPr="00B12469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0.57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  <w:p w14:paraId="6334F17B" w14:textId="77777777" w:rsidR="00CA46FB" w:rsidRPr="00B12469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2.10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1.44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3.07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  <w:p w14:paraId="0120EAA8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2.18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1.49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B124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3.19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</w:tc>
      </w:tr>
      <w:tr w:rsidR="00CA46FB" w:rsidRPr="0087722F" w14:paraId="427DAC41" w14:textId="77777777" w:rsidTr="00C24410">
        <w:trPr>
          <w:trHeight w:val="777"/>
        </w:trPr>
        <w:tc>
          <w:tcPr>
            <w:tcW w:w="3579" w:type="dxa"/>
            <w:noWrap/>
            <w:hideMark/>
          </w:tcPr>
          <w:p w14:paraId="5CCAC640" w14:textId="77777777" w:rsidR="00CA46FB" w:rsidRPr="0087722F" w:rsidRDefault="00CA46FB" w:rsidP="00C244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Injection drug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use</w:t>
            </w:r>
          </w:p>
          <w:p w14:paraId="6A247BDC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  <w:p w14:paraId="14B0955F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3042" w:type="dxa"/>
            <w:noWrap/>
            <w:hideMark/>
          </w:tcPr>
          <w:p w14:paraId="555F06F2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99A5CEA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71EB3F2B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0.02 (0.00, 1.99)</w:t>
            </w:r>
          </w:p>
        </w:tc>
        <w:tc>
          <w:tcPr>
            <w:tcW w:w="3042" w:type="dxa"/>
            <w:noWrap/>
            <w:hideMark/>
          </w:tcPr>
          <w:p w14:paraId="68E33D5E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0B63CCD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1A4775C4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0.00 (</w:t>
            </w:r>
            <w:r w:rsidRPr="00465D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gramStart"/>
            <w:r w:rsidRPr="00465D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)*</w:t>
            </w:r>
            <w:proofErr w:type="gramEnd"/>
          </w:p>
        </w:tc>
      </w:tr>
      <w:tr w:rsidR="00CA46FB" w:rsidRPr="0087722F" w14:paraId="23B9616C" w14:textId="77777777" w:rsidTr="00C24410">
        <w:trPr>
          <w:trHeight w:val="291"/>
        </w:trPr>
        <w:tc>
          <w:tcPr>
            <w:tcW w:w="3579" w:type="dxa"/>
            <w:noWrap/>
            <w:hideMark/>
          </w:tcPr>
          <w:p w14:paraId="6A462176" w14:textId="77777777" w:rsidR="00CA46FB" w:rsidRPr="0087722F" w:rsidRDefault="00CA46FB" w:rsidP="00C244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 syphilis infection</w:t>
            </w:r>
            <w:r w:rsidRPr="003228E3">
              <w:rPr>
                <w:rFonts w:ascii="Arial" w:hAnsi="Arial" w:cs="Arial"/>
                <w:sz w:val="22"/>
                <w:szCs w:val="20"/>
                <w:vertAlign w:val="superscript"/>
              </w:rPr>
              <w:t>β</w:t>
            </w:r>
            <w:r w:rsidDel="00381D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8772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F7EA2A1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active syphilis infect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ion</w:t>
            </w:r>
          </w:p>
          <w:p w14:paraId="5831D081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Active s</w:t>
            </w: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yphilis infection </w:t>
            </w:r>
          </w:p>
        </w:tc>
        <w:tc>
          <w:tcPr>
            <w:tcW w:w="3042" w:type="dxa"/>
            <w:noWrap/>
            <w:hideMark/>
          </w:tcPr>
          <w:p w14:paraId="0A18D2C9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55B2E66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461006E6" w14:textId="77777777" w:rsidR="00CA46FB" w:rsidRPr="00711D9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11D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0.87 (0.71, 1.06)</w:t>
            </w:r>
          </w:p>
        </w:tc>
        <w:tc>
          <w:tcPr>
            <w:tcW w:w="3042" w:type="dxa"/>
            <w:noWrap/>
            <w:hideMark/>
          </w:tcPr>
          <w:p w14:paraId="6FE58B88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426C269" w14:textId="77777777" w:rsidR="00CA46FB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772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6DFD2676" w14:textId="77777777" w:rsidR="00CA46FB" w:rsidRPr="0087722F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0.84 (</w:t>
            </w:r>
            <w:r w:rsidRPr="00465D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0.67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465D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1.04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CA46FB" w:rsidRPr="009D6F07" w14:paraId="351C6207" w14:textId="77777777" w:rsidTr="00C24410">
        <w:trPr>
          <w:trHeight w:val="65"/>
        </w:trPr>
        <w:tc>
          <w:tcPr>
            <w:tcW w:w="3579" w:type="dxa"/>
            <w:noWrap/>
            <w:hideMark/>
          </w:tcPr>
          <w:p w14:paraId="19DB3CEF" w14:textId="77777777" w:rsidR="00CA46FB" w:rsidRPr="009D6F07" w:rsidRDefault="00CA46FB" w:rsidP="00C244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Chlamydia Positive </w:t>
            </w:r>
          </w:p>
          <w:p w14:paraId="0ABD685B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Not chlamydia positive</w:t>
            </w:r>
          </w:p>
          <w:p w14:paraId="1F592222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Chlamydia positive </w:t>
            </w:r>
          </w:p>
        </w:tc>
        <w:tc>
          <w:tcPr>
            <w:tcW w:w="3042" w:type="dxa"/>
            <w:noWrap/>
            <w:hideMark/>
          </w:tcPr>
          <w:p w14:paraId="397F393C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0C38631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47FFE602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1.15 (1.01, </w:t>
            </w:r>
            <w:proofErr w:type="gramStart"/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1.32)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proofErr w:type="gramEnd"/>
          </w:p>
        </w:tc>
        <w:tc>
          <w:tcPr>
            <w:tcW w:w="3042" w:type="dxa"/>
            <w:noWrap/>
            <w:hideMark/>
          </w:tcPr>
          <w:p w14:paraId="3F27BD42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2946158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41675B0A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1.09 (0.92, 1.28)</w:t>
            </w:r>
          </w:p>
        </w:tc>
      </w:tr>
      <w:tr w:rsidR="00CA46FB" w:rsidRPr="009D6F07" w14:paraId="780D18EF" w14:textId="77777777" w:rsidTr="00C24410">
        <w:trPr>
          <w:trHeight w:val="291"/>
        </w:trPr>
        <w:tc>
          <w:tcPr>
            <w:tcW w:w="3579" w:type="dxa"/>
            <w:noWrap/>
            <w:hideMark/>
          </w:tcPr>
          <w:p w14:paraId="1CE986C1" w14:textId="77777777" w:rsidR="00CA46FB" w:rsidRPr="009D6F07" w:rsidRDefault="00CA46FB" w:rsidP="00C244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Gonorrhea positive</w:t>
            </w:r>
          </w:p>
          <w:p w14:paraId="45E35648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Not gonorrhea positive</w:t>
            </w:r>
          </w:p>
          <w:p w14:paraId="3D71DC87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Gonorrhea positive </w:t>
            </w:r>
          </w:p>
        </w:tc>
        <w:tc>
          <w:tcPr>
            <w:tcW w:w="3042" w:type="dxa"/>
            <w:noWrap/>
            <w:hideMark/>
          </w:tcPr>
          <w:p w14:paraId="5425EEC0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E450F12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4A5FFEC7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0.90 (0.78, 1.03)</w:t>
            </w:r>
          </w:p>
        </w:tc>
        <w:tc>
          <w:tcPr>
            <w:tcW w:w="3042" w:type="dxa"/>
            <w:noWrap/>
            <w:hideMark/>
          </w:tcPr>
          <w:p w14:paraId="5FBDFEF1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6EA5DE9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Reference</w:t>
            </w:r>
          </w:p>
          <w:p w14:paraId="38217EE0" w14:textId="77777777" w:rsidR="00CA46FB" w:rsidRPr="009D6F07" w:rsidRDefault="00CA46FB" w:rsidP="00C2441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9D6F0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1.04 (0.88, 1.24)</w:t>
            </w:r>
          </w:p>
        </w:tc>
      </w:tr>
    </w:tbl>
    <w:p w14:paraId="2982868E" w14:textId="77777777" w:rsidR="00CA46FB" w:rsidRDefault="00CA46FB" w:rsidP="00CA46FB">
      <w:pPr>
        <w:rPr>
          <w:rFonts w:ascii="Arial" w:hAnsi="Arial" w:cs="Arial"/>
          <w:sz w:val="22"/>
          <w:szCs w:val="22"/>
        </w:rPr>
      </w:pPr>
      <w:r w:rsidRPr="009D6F07">
        <w:rPr>
          <w:rFonts w:ascii="Arial" w:hAnsi="Arial" w:cs="Arial"/>
          <w:sz w:val="22"/>
          <w:szCs w:val="22"/>
        </w:rPr>
        <w:t>MSM = Men who have sex with men</w:t>
      </w:r>
      <w:r>
        <w:rPr>
          <w:rFonts w:ascii="Arial" w:hAnsi="Arial" w:cs="Arial"/>
          <w:sz w:val="22"/>
          <w:szCs w:val="22"/>
        </w:rPr>
        <w:t xml:space="preserve">; </w:t>
      </w:r>
      <w:r w:rsidRPr="009D6F07">
        <w:rPr>
          <w:rFonts w:ascii="Arial" w:hAnsi="Arial" w:cs="Arial"/>
          <w:sz w:val="22"/>
          <w:szCs w:val="22"/>
        </w:rPr>
        <w:t>WSM = Women who have sex with men</w:t>
      </w:r>
      <w:r>
        <w:rPr>
          <w:rFonts w:ascii="Arial" w:hAnsi="Arial" w:cs="Arial"/>
          <w:sz w:val="22"/>
          <w:szCs w:val="22"/>
        </w:rPr>
        <w:t xml:space="preserve">; </w:t>
      </w:r>
      <w:r w:rsidRPr="009D6F07">
        <w:rPr>
          <w:rFonts w:ascii="Arial" w:hAnsi="Arial" w:cs="Arial"/>
          <w:sz w:val="22"/>
          <w:szCs w:val="22"/>
        </w:rPr>
        <w:t>MSW = Men who have sex with women</w:t>
      </w:r>
    </w:p>
    <w:p w14:paraId="0F70C77C" w14:textId="77777777" w:rsidR="00CA46FB" w:rsidRPr="009D6F07" w:rsidRDefault="00CA46FB" w:rsidP="00CA46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*Significant finding (p&lt;0.05)</w:t>
      </w:r>
    </w:p>
    <w:p w14:paraId="74A1A7FA" w14:textId="77777777" w:rsidR="00CA46FB" w:rsidRDefault="00CA46FB" w:rsidP="00CA46FB">
      <w:pPr>
        <w:rPr>
          <w:rFonts w:ascii="Arial" w:hAnsi="Arial" w:cs="Arial"/>
          <w:sz w:val="22"/>
          <w:szCs w:val="22"/>
        </w:rPr>
      </w:pPr>
      <w:r w:rsidRPr="003228E3">
        <w:rPr>
          <w:rFonts w:ascii="Arial" w:hAnsi="Arial" w:cs="Arial"/>
          <w:sz w:val="22"/>
          <w:szCs w:val="20"/>
          <w:vertAlign w:val="superscript"/>
        </w:rPr>
        <w:t>α</w:t>
      </w:r>
      <w:r w:rsidRPr="009D6F07">
        <w:rPr>
          <w:rFonts w:ascii="Arial" w:hAnsi="Arial" w:cs="Arial"/>
          <w:sz w:val="22"/>
          <w:szCs w:val="22"/>
        </w:rPr>
        <w:t>Documented</w:t>
      </w:r>
      <w:r>
        <w:rPr>
          <w:rFonts w:ascii="Arial" w:hAnsi="Arial" w:cs="Arial"/>
          <w:sz w:val="22"/>
          <w:szCs w:val="22"/>
        </w:rPr>
        <w:t xml:space="preserve"> sex</w:t>
      </w:r>
    </w:p>
    <w:p w14:paraId="78B60A0B" w14:textId="5EC273F5" w:rsidR="00CA46FB" w:rsidRDefault="00CA46FB" w:rsidP="00CA46FB">
      <w:pPr>
        <w:rPr>
          <w:rFonts w:ascii="Arial" w:hAnsi="Arial" w:cs="Arial"/>
          <w:b/>
          <w:bCs/>
          <w:sz w:val="22"/>
          <w:szCs w:val="22"/>
        </w:rPr>
        <w:sectPr w:rsidR="00CA46FB" w:rsidSect="00CA46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228E3">
        <w:rPr>
          <w:rFonts w:ascii="Arial" w:hAnsi="Arial" w:cs="Arial"/>
          <w:sz w:val="22"/>
          <w:szCs w:val="20"/>
          <w:vertAlign w:val="superscript"/>
        </w:rPr>
        <w:t>β</w:t>
      </w:r>
      <w:r>
        <w:rPr>
          <w:rFonts w:ascii="Arial" w:hAnsi="Arial" w:cs="Arial"/>
          <w:sz w:val="22"/>
          <w:szCs w:val="22"/>
        </w:rPr>
        <w:t xml:space="preserve">Active syphilis infection was indicated by RPR </w:t>
      </w:r>
      <w:r>
        <w:rPr>
          <w:rFonts w:ascii="Arial" w:hAnsi="Arial" w:cs="Arial"/>
          <w:sz w:val="22"/>
          <w:szCs w:val="22"/>
        </w:rPr>
        <w:sym w:font="Symbol" w:char="F0B3"/>
      </w:r>
      <w:r>
        <w:rPr>
          <w:rFonts w:ascii="Arial" w:hAnsi="Arial" w:cs="Arial"/>
          <w:sz w:val="22"/>
          <w:szCs w:val="22"/>
        </w:rPr>
        <w:t xml:space="preserve"> 1:</w:t>
      </w:r>
      <w:r>
        <w:rPr>
          <w:rFonts w:ascii="Arial" w:hAnsi="Arial" w:cs="Arial"/>
          <w:sz w:val="22"/>
          <w:szCs w:val="22"/>
        </w:rPr>
        <w:t>8</w:t>
      </w:r>
    </w:p>
    <w:p w14:paraId="737345B1" w14:textId="77777777" w:rsidR="007B0A58" w:rsidRDefault="007B0A58"/>
    <w:sectPr w:rsidR="007B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FB"/>
    <w:rsid w:val="00024644"/>
    <w:rsid w:val="00035194"/>
    <w:rsid w:val="000778D1"/>
    <w:rsid w:val="00096312"/>
    <w:rsid w:val="000B70AF"/>
    <w:rsid w:val="000F6E7E"/>
    <w:rsid w:val="00112DB7"/>
    <w:rsid w:val="00115956"/>
    <w:rsid w:val="00125CC6"/>
    <w:rsid w:val="00162DE3"/>
    <w:rsid w:val="001648E9"/>
    <w:rsid w:val="00184C43"/>
    <w:rsid w:val="0018784D"/>
    <w:rsid w:val="0019501E"/>
    <w:rsid w:val="001C69C3"/>
    <w:rsid w:val="001E2496"/>
    <w:rsid w:val="002612B1"/>
    <w:rsid w:val="00314B9F"/>
    <w:rsid w:val="00357217"/>
    <w:rsid w:val="0036411C"/>
    <w:rsid w:val="00397D9C"/>
    <w:rsid w:val="003E71B3"/>
    <w:rsid w:val="003F23E7"/>
    <w:rsid w:val="004044B2"/>
    <w:rsid w:val="0047103F"/>
    <w:rsid w:val="004A7D69"/>
    <w:rsid w:val="004D4088"/>
    <w:rsid w:val="004E7B55"/>
    <w:rsid w:val="004F202D"/>
    <w:rsid w:val="00512AE7"/>
    <w:rsid w:val="00526868"/>
    <w:rsid w:val="0053164D"/>
    <w:rsid w:val="005358F7"/>
    <w:rsid w:val="005923FE"/>
    <w:rsid w:val="005D1AF9"/>
    <w:rsid w:val="00605C5F"/>
    <w:rsid w:val="00606F3B"/>
    <w:rsid w:val="006249D3"/>
    <w:rsid w:val="00654E20"/>
    <w:rsid w:val="006777F4"/>
    <w:rsid w:val="006A450C"/>
    <w:rsid w:val="007131FD"/>
    <w:rsid w:val="00716D62"/>
    <w:rsid w:val="0074182F"/>
    <w:rsid w:val="007501DD"/>
    <w:rsid w:val="007938E9"/>
    <w:rsid w:val="007B01BD"/>
    <w:rsid w:val="007B0A58"/>
    <w:rsid w:val="007B7E06"/>
    <w:rsid w:val="007E260A"/>
    <w:rsid w:val="007F2F6E"/>
    <w:rsid w:val="0083048F"/>
    <w:rsid w:val="008A4260"/>
    <w:rsid w:val="008A65E1"/>
    <w:rsid w:val="00920973"/>
    <w:rsid w:val="0093656B"/>
    <w:rsid w:val="009619D2"/>
    <w:rsid w:val="009D357A"/>
    <w:rsid w:val="009F5C91"/>
    <w:rsid w:val="00A54B83"/>
    <w:rsid w:val="00A745F2"/>
    <w:rsid w:val="00AB62B9"/>
    <w:rsid w:val="00AC0801"/>
    <w:rsid w:val="00AD460D"/>
    <w:rsid w:val="00AD5C8B"/>
    <w:rsid w:val="00B17AFF"/>
    <w:rsid w:val="00B268B4"/>
    <w:rsid w:val="00B26C91"/>
    <w:rsid w:val="00B663B4"/>
    <w:rsid w:val="00B8112B"/>
    <w:rsid w:val="00BF4959"/>
    <w:rsid w:val="00BF6DDB"/>
    <w:rsid w:val="00C25E3A"/>
    <w:rsid w:val="00C409FE"/>
    <w:rsid w:val="00C40F3D"/>
    <w:rsid w:val="00CA46FB"/>
    <w:rsid w:val="00CC6310"/>
    <w:rsid w:val="00CE129D"/>
    <w:rsid w:val="00CE605E"/>
    <w:rsid w:val="00D1609A"/>
    <w:rsid w:val="00D533D8"/>
    <w:rsid w:val="00DB4292"/>
    <w:rsid w:val="00DC45D7"/>
    <w:rsid w:val="00DD258E"/>
    <w:rsid w:val="00E34515"/>
    <w:rsid w:val="00EB24EE"/>
    <w:rsid w:val="00EC1BBE"/>
    <w:rsid w:val="00F31E71"/>
    <w:rsid w:val="00F55859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8BE99"/>
  <w15:chartTrackingRefBased/>
  <w15:docId w15:val="{E11DFCE9-B95F-3049-8B45-7A05CD76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Moira Courtney Mcnulty Md.</cp:lastModifiedBy>
  <cp:revision>1</cp:revision>
  <dcterms:created xsi:type="dcterms:W3CDTF">2024-07-25T20:56:00Z</dcterms:created>
  <dcterms:modified xsi:type="dcterms:W3CDTF">2024-07-25T20:56:00Z</dcterms:modified>
</cp:coreProperties>
</file>