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014" w:rsidRPr="00C205FA" w:rsidRDefault="000B579B" w:rsidP="00A45AC0">
      <w:pPr>
        <w:spacing w:line="360" w:lineRule="auto"/>
        <w:rPr>
          <w:b/>
          <w:bCs/>
          <w:color w:val="000000" w:themeColor="text1"/>
          <w:lang w:val="en-US"/>
        </w:rPr>
      </w:pPr>
      <w:r w:rsidRPr="00C205FA">
        <w:rPr>
          <w:b/>
          <w:bCs/>
          <w:color w:val="000000" w:themeColor="text1"/>
          <w:lang w:val="en-US"/>
        </w:rPr>
        <w:t xml:space="preserve">The Inverse Association between Testosterone Replacement Therapy and Cardiovascular Disease Risk: A Systematic </w:t>
      </w:r>
      <w:r w:rsidR="008E7031" w:rsidRPr="00C205FA">
        <w:rPr>
          <w:b/>
          <w:bCs/>
          <w:color w:val="000000" w:themeColor="text1"/>
          <w:lang w:val="en-US"/>
        </w:rPr>
        <w:t>2</w:t>
      </w:r>
      <w:r w:rsidR="00613D03">
        <w:rPr>
          <w:b/>
          <w:bCs/>
          <w:color w:val="000000" w:themeColor="text1"/>
          <w:lang w:val="en-US"/>
        </w:rPr>
        <w:t>5</w:t>
      </w:r>
      <w:r w:rsidR="008E7031" w:rsidRPr="00C205FA">
        <w:rPr>
          <w:b/>
          <w:bCs/>
          <w:color w:val="000000" w:themeColor="text1"/>
          <w:lang w:val="en-US"/>
        </w:rPr>
        <w:t>-</w:t>
      </w:r>
      <w:r w:rsidRPr="00C205FA">
        <w:rPr>
          <w:b/>
          <w:bCs/>
          <w:color w:val="000000" w:themeColor="text1"/>
          <w:lang w:val="en-US"/>
        </w:rPr>
        <w:t xml:space="preserve">year Review and Meta-Analysis Analysis of Prospective Cohort Studies from </w:t>
      </w:r>
      <w:r w:rsidR="00613D03">
        <w:rPr>
          <w:b/>
          <w:bCs/>
          <w:color w:val="000000" w:themeColor="text1"/>
          <w:lang w:val="en-US"/>
        </w:rPr>
        <w:t>1999</w:t>
      </w:r>
      <w:r w:rsidR="00E62C58" w:rsidRPr="00C205FA">
        <w:rPr>
          <w:b/>
          <w:bCs/>
          <w:color w:val="000000" w:themeColor="text1"/>
          <w:lang w:val="en-US"/>
        </w:rPr>
        <w:t xml:space="preserve"> to </w:t>
      </w:r>
      <w:r w:rsidRPr="00C205FA">
        <w:rPr>
          <w:b/>
          <w:bCs/>
          <w:color w:val="000000" w:themeColor="text1"/>
          <w:lang w:val="en-US"/>
        </w:rPr>
        <w:t>202</w:t>
      </w:r>
      <w:r w:rsidR="00613D03">
        <w:rPr>
          <w:b/>
          <w:bCs/>
          <w:color w:val="000000" w:themeColor="text1"/>
          <w:lang w:val="en-US"/>
        </w:rPr>
        <w:t>4</w:t>
      </w:r>
    </w:p>
    <w:p w:rsidR="00602014" w:rsidRPr="00A45AC0" w:rsidRDefault="00C205FA" w:rsidP="00A45AC0">
      <w:pPr>
        <w:spacing w:line="360" w:lineRule="auto"/>
        <w:rPr>
          <w:color w:val="000000" w:themeColor="text1"/>
          <w:lang w:val="en-US"/>
        </w:rPr>
      </w:pPr>
      <w:r w:rsidRPr="00A45AC0">
        <w:rPr>
          <w:noProof/>
          <w:color w:val="000000" w:themeColor="text1"/>
          <w:lang w:val="en-US"/>
        </w:rPr>
        <w:drawing>
          <wp:anchor distT="0" distB="0" distL="114300" distR="114300" simplePos="0" relativeHeight="251659264" behindDoc="0" locked="0" layoutInCell="1" allowOverlap="1" wp14:anchorId="0080C65D" wp14:editId="67467FA7">
            <wp:simplePos x="0" y="0"/>
            <wp:positionH relativeFrom="margin">
              <wp:posOffset>-63500</wp:posOffset>
            </wp:positionH>
            <wp:positionV relativeFrom="margin">
              <wp:posOffset>1072285</wp:posOffset>
            </wp:positionV>
            <wp:extent cx="787400" cy="787400"/>
            <wp:effectExtent l="0" t="0" r="0" b="0"/>
            <wp:wrapSquare wrapText="bothSides"/>
            <wp:docPr id="5272203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22033" name=""/>
                    <pic:cNvPicPr/>
                  </pic:nvPicPr>
                  <pic:blipFill>
                    <a:blip r:embed="rId7">
                      <a:extLst>
                        <a:ext uri="{28A0092B-C50C-407E-A947-70E740481C1C}">
                          <a14:useLocalDpi xmlns:a14="http://schemas.microsoft.com/office/drawing/2010/main" val="0"/>
                        </a:ext>
                      </a:extLst>
                    </a:blip>
                    <a:stretch>
                      <a:fillRect/>
                    </a:stretch>
                  </pic:blipFill>
                  <pic:spPr>
                    <a:xfrm>
                      <a:off x="0" y="0"/>
                      <a:ext cx="787400" cy="787400"/>
                    </a:xfrm>
                    <a:prstGeom prst="rect">
                      <a:avLst/>
                    </a:prstGeom>
                  </pic:spPr>
                </pic:pic>
              </a:graphicData>
            </a:graphic>
          </wp:anchor>
        </w:drawing>
      </w:r>
    </w:p>
    <w:p w:rsidR="00602014" w:rsidRPr="00A45AC0" w:rsidRDefault="00602014" w:rsidP="00A45AC0">
      <w:pPr>
        <w:spacing w:line="360" w:lineRule="auto"/>
        <w:rPr>
          <w:color w:val="000000" w:themeColor="text1"/>
          <w:lang w:val="en-US"/>
        </w:rPr>
      </w:pPr>
      <w:r w:rsidRPr="00A45AC0">
        <w:rPr>
          <w:color w:val="000000" w:themeColor="text1"/>
          <w:lang w:val="en-US"/>
        </w:rPr>
        <w:t>Author: Borges, Julian Yin Vieira M.D (sole author)</w:t>
      </w:r>
      <w:r w:rsidRPr="00A45AC0">
        <w:rPr>
          <w:noProof/>
          <w:color w:val="000000" w:themeColor="text1"/>
          <w:lang w:val="en-US"/>
        </w:rPr>
        <w:t xml:space="preserve"> </w:t>
      </w:r>
    </w:p>
    <w:p w:rsidR="00602014" w:rsidRPr="00A45AC0" w:rsidRDefault="00602014" w:rsidP="00A45AC0">
      <w:pPr>
        <w:spacing w:line="360" w:lineRule="auto"/>
        <w:rPr>
          <w:color w:val="000000" w:themeColor="text1"/>
          <w:lang w:val="en-US"/>
        </w:rPr>
      </w:pPr>
      <w:r w:rsidRPr="00A45AC0">
        <w:rPr>
          <w:color w:val="000000" w:themeColor="text1"/>
          <w:lang w:val="en-US"/>
        </w:rPr>
        <w:t>Board Certified Endocrinologist, Board Certified in Medical Nutrition</w:t>
      </w:r>
    </w:p>
    <w:p w:rsidR="00602014" w:rsidRPr="00A45AC0" w:rsidRDefault="00602014" w:rsidP="00A45AC0">
      <w:pPr>
        <w:spacing w:line="360" w:lineRule="auto"/>
        <w:rPr>
          <w:color w:val="000000" w:themeColor="text1"/>
          <w:lang w:val="en-US"/>
        </w:rPr>
      </w:pPr>
      <w:r w:rsidRPr="00A45AC0">
        <w:rPr>
          <w:color w:val="000000" w:themeColor="text1"/>
          <w:lang w:val="en-US"/>
        </w:rPr>
        <w:t xml:space="preserve">Research Physician </w:t>
      </w:r>
    </w:p>
    <w:p w:rsidR="00602014" w:rsidRPr="00A45AC0" w:rsidRDefault="00602014" w:rsidP="00A45AC0">
      <w:pPr>
        <w:spacing w:line="360" w:lineRule="auto"/>
        <w:rPr>
          <w:color w:val="000000" w:themeColor="text1"/>
          <w:lang w:val="en-US"/>
        </w:rPr>
      </w:pPr>
    </w:p>
    <w:p w:rsidR="00E86E01" w:rsidRPr="00A45AC0" w:rsidRDefault="00602014" w:rsidP="00A45AC0">
      <w:pPr>
        <w:spacing w:before="100" w:beforeAutospacing="1" w:after="100" w:afterAutospacing="1" w:line="360" w:lineRule="auto"/>
        <w:outlineLvl w:val="2"/>
        <w:rPr>
          <w:color w:val="000000" w:themeColor="text1"/>
          <w:lang w:val="en-US"/>
        </w:rPr>
      </w:pPr>
      <w:r w:rsidRPr="00F80894">
        <w:rPr>
          <w:color w:val="000000" w:themeColor="text1"/>
          <w:lang w:val="en-US"/>
        </w:rPr>
        <w:t>Supplementary Material</w:t>
      </w:r>
    </w:p>
    <w:p w:rsidR="005A7E92" w:rsidRPr="005A7E92" w:rsidRDefault="00E86E01" w:rsidP="00AB60FB">
      <w:pPr>
        <w:spacing w:before="100" w:beforeAutospacing="1" w:after="100" w:afterAutospacing="1" w:line="360" w:lineRule="auto"/>
        <w:outlineLvl w:val="2"/>
        <w:rPr>
          <w:color w:val="000000" w:themeColor="text1"/>
          <w:lang w:val="en-US"/>
        </w:rPr>
      </w:pPr>
      <w:r w:rsidRPr="00E86E01">
        <w:rPr>
          <w:color w:val="000000" w:themeColor="text1"/>
          <w:lang w:val="en-US"/>
        </w:rPr>
        <w:t>Databases and Search Strategy</w:t>
      </w:r>
    </w:p>
    <w:p w:rsidR="005A7E92" w:rsidRPr="007B63F5" w:rsidRDefault="005A7E92" w:rsidP="00A45AC0">
      <w:pPr>
        <w:numPr>
          <w:ilvl w:val="0"/>
          <w:numId w:val="187"/>
        </w:numPr>
        <w:spacing w:line="360" w:lineRule="auto"/>
        <w:rPr>
          <w:rFonts w:eastAsia="PingFang SC"/>
          <w:color w:val="000000" w:themeColor="text1"/>
        </w:rPr>
      </w:pPr>
      <w:proofErr w:type="spellStart"/>
      <w:r w:rsidRPr="005A7E92">
        <w:rPr>
          <w:rFonts w:eastAsia="PingFang SC"/>
          <w:color w:val="000000" w:themeColor="text1"/>
        </w:rPr>
        <w:t>Identification</w:t>
      </w:r>
      <w:proofErr w:type="spellEnd"/>
      <w:r w:rsidRPr="005A7E92">
        <w:rPr>
          <w:rFonts w:eastAsia="PingFang SC"/>
          <w:color w:val="000000" w:themeColor="text1"/>
        </w:rPr>
        <w:t xml:space="preserve"> </w:t>
      </w:r>
      <w:proofErr w:type="spellStart"/>
      <w:r w:rsidRPr="005A7E92">
        <w:rPr>
          <w:rFonts w:eastAsia="PingFang SC"/>
          <w:color w:val="000000" w:themeColor="text1"/>
        </w:rPr>
        <w:t>of</w:t>
      </w:r>
      <w:proofErr w:type="spellEnd"/>
      <w:r w:rsidRPr="005A7E92">
        <w:rPr>
          <w:rFonts w:eastAsia="PingFang SC"/>
          <w:color w:val="000000" w:themeColor="text1"/>
        </w:rPr>
        <w:t xml:space="preserve"> </w:t>
      </w:r>
      <w:proofErr w:type="spellStart"/>
      <w:r w:rsidRPr="005A7E92">
        <w:rPr>
          <w:rFonts w:eastAsia="PingFang SC"/>
          <w:color w:val="000000" w:themeColor="text1"/>
        </w:rPr>
        <w:t>Studies</w:t>
      </w:r>
      <w:proofErr w:type="spellEnd"/>
      <w:r w:rsidRPr="005A7E92">
        <w:rPr>
          <w:rFonts w:eastAsia="PingFang SC"/>
          <w:color w:val="000000" w:themeColor="text1"/>
        </w:rPr>
        <w:t>:</w:t>
      </w:r>
    </w:p>
    <w:p w:rsidR="00AB60FB" w:rsidRPr="00E86E01" w:rsidRDefault="00AB60FB" w:rsidP="00AB60FB">
      <w:pPr>
        <w:spacing w:before="100" w:beforeAutospacing="1" w:after="100" w:afterAutospacing="1" w:line="360" w:lineRule="auto"/>
        <w:outlineLvl w:val="2"/>
        <w:rPr>
          <w:color w:val="000000" w:themeColor="text1"/>
          <w:lang w:val="en-US"/>
        </w:rPr>
      </w:pPr>
      <w:r w:rsidRPr="00E86E01">
        <w:rPr>
          <w:color w:val="000000" w:themeColor="text1"/>
          <w:lang w:val="en-US"/>
        </w:rPr>
        <w:t>Databases</w:t>
      </w:r>
    </w:p>
    <w:p w:rsidR="00AB60FB" w:rsidRPr="00E86E01" w:rsidRDefault="00AB60FB" w:rsidP="00AB60FB">
      <w:pPr>
        <w:numPr>
          <w:ilvl w:val="0"/>
          <w:numId w:val="184"/>
        </w:numPr>
        <w:spacing w:before="100" w:beforeAutospacing="1" w:after="100" w:afterAutospacing="1" w:line="360" w:lineRule="auto"/>
        <w:outlineLvl w:val="2"/>
        <w:rPr>
          <w:color w:val="000000" w:themeColor="text1"/>
        </w:rPr>
      </w:pPr>
      <w:proofErr w:type="spellStart"/>
      <w:r w:rsidRPr="00E86E01">
        <w:rPr>
          <w:color w:val="000000" w:themeColor="text1"/>
        </w:rPr>
        <w:t>PubMed</w:t>
      </w:r>
      <w:proofErr w:type="spellEnd"/>
    </w:p>
    <w:p w:rsidR="00AB60FB" w:rsidRPr="00E86E01" w:rsidRDefault="00AB60FB" w:rsidP="00AB60FB">
      <w:pPr>
        <w:numPr>
          <w:ilvl w:val="0"/>
          <w:numId w:val="184"/>
        </w:numPr>
        <w:spacing w:before="100" w:beforeAutospacing="1" w:after="100" w:afterAutospacing="1" w:line="360" w:lineRule="auto"/>
        <w:outlineLvl w:val="2"/>
        <w:rPr>
          <w:color w:val="000000" w:themeColor="text1"/>
        </w:rPr>
      </w:pPr>
      <w:r w:rsidRPr="00E86E01">
        <w:rPr>
          <w:color w:val="000000" w:themeColor="text1"/>
        </w:rPr>
        <w:t>MEDLINE</w:t>
      </w:r>
    </w:p>
    <w:p w:rsidR="00AB60FB" w:rsidRPr="00E86E01" w:rsidRDefault="00AB60FB" w:rsidP="00AB60FB">
      <w:pPr>
        <w:numPr>
          <w:ilvl w:val="0"/>
          <w:numId w:val="184"/>
        </w:numPr>
        <w:spacing w:before="100" w:beforeAutospacing="1" w:after="100" w:afterAutospacing="1" w:line="360" w:lineRule="auto"/>
        <w:outlineLvl w:val="2"/>
        <w:rPr>
          <w:color w:val="000000" w:themeColor="text1"/>
        </w:rPr>
      </w:pPr>
      <w:r w:rsidRPr="00E86E01">
        <w:rPr>
          <w:color w:val="000000" w:themeColor="text1"/>
        </w:rPr>
        <w:t>Embase</w:t>
      </w:r>
    </w:p>
    <w:p w:rsidR="00AB60FB" w:rsidRPr="00E86E01" w:rsidRDefault="00AB60FB" w:rsidP="00AB60FB">
      <w:pPr>
        <w:numPr>
          <w:ilvl w:val="0"/>
          <w:numId w:val="184"/>
        </w:numPr>
        <w:spacing w:before="100" w:beforeAutospacing="1" w:after="100" w:afterAutospacing="1" w:line="360" w:lineRule="auto"/>
        <w:outlineLvl w:val="2"/>
        <w:rPr>
          <w:color w:val="000000" w:themeColor="text1"/>
        </w:rPr>
      </w:pPr>
      <w:r w:rsidRPr="00E86E01">
        <w:rPr>
          <w:color w:val="000000" w:themeColor="text1"/>
        </w:rPr>
        <w:t>Cochrane Library</w:t>
      </w:r>
    </w:p>
    <w:p w:rsidR="00AB60FB" w:rsidRPr="00E86E01" w:rsidRDefault="00AB60FB" w:rsidP="00AB60FB">
      <w:pPr>
        <w:numPr>
          <w:ilvl w:val="0"/>
          <w:numId w:val="184"/>
        </w:numPr>
        <w:spacing w:before="100" w:beforeAutospacing="1" w:after="100" w:afterAutospacing="1" w:line="360" w:lineRule="auto"/>
        <w:outlineLvl w:val="2"/>
        <w:rPr>
          <w:color w:val="000000" w:themeColor="text1"/>
        </w:rPr>
      </w:pPr>
      <w:r w:rsidRPr="00E86E01">
        <w:rPr>
          <w:color w:val="000000" w:themeColor="text1"/>
        </w:rPr>
        <w:t>Google Scholar</w:t>
      </w:r>
    </w:p>
    <w:p w:rsidR="00AB60FB" w:rsidRPr="00E86E01" w:rsidRDefault="00AB60FB" w:rsidP="00AB60FB">
      <w:pPr>
        <w:spacing w:before="100" w:beforeAutospacing="1" w:after="100" w:afterAutospacing="1" w:line="360" w:lineRule="auto"/>
        <w:outlineLvl w:val="2"/>
        <w:rPr>
          <w:color w:val="000000" w:themeColor="text1"/>
        </w:rPr>
      </w:pPr>
      <w:r w:rsidRPr="00E86E01">
        <w:rPr>
          <w:color w:val="000000" w:themeColor="text1"/>
        </w:rPr>
        <w:t xml:space="preserve">Search </w:t>
      </w:r>
      <w:proofErr w:type="spellStart"/>
      <w:r w:rsidRPr="00E86E01">
        <w:rPr>
          <w:color w:val="000000" w:themeColor="text1"/>
        </w:rPr>
        <w:t>Strings</w:t>
      </w:r>
      <w:proofErr w:type="spellEnd"/>
    </w:p>
    <w:p w:rsidR="00AB60FB" w:rsidRPr="00E86E01" w:rsidRDefault="00AB60FB" w:rsidP="00AB60FB">
      <w:pPr>
        <w:numPr>
          <w:ilvl w:val="0"/>
          <w:numId w:val="185"/>
        </w:numPr>
        <w:spacing w:before="100" w:beforeAutospacing="1" w:after="100" w:afterAutospacing="1" w:line="360" w:lineRule="auto"/>
        <w:outlineLvl w:val="2"/>
        <w:rPr>
          <w:color w:val="000000" w:themeColor="text1"/>
        </w:rPr>
      </w:pPr>
      <w:proofErr w:type="spellStart"/>
      <w:r w:rsidRPr="00E86E01">
        <w:rPr>
          <w:color w:val="000000" w:themeColor="text1"/>
        </w:rPr>
        <w:t>Testosterone</w:t>
      </w:r>
      <w:proofErr w:type="spellEnd"/>
      <w:r w:rsidRPr="00E86E01">
        <w:rPr>
          <w:color w:val="000000" w:themeColor="text1"/>
        </w:rPr>
        <w:t xml:space="preserve"> </w:t>
      </w:r>
      <w:proofErr w:type="spellStart"/>
      <w:r w:rsidRPr="00E86E01">
        <w:rPr>
          <w:color w:val="000000" w:themeColor="text1"/>
        </w:rPr>
        <w:t>Replacement</w:t>
      </w:r>
      <w:proofErr w:type="spellEnd"/>
      <w:r w:rsidRPr="00E86E01">
        <w:rPr>
          <w:color w:val="000000" w:themeColor="text1"/>
        </w:rPr>
        <w:t xml:space="preserve"> </w:t>
      </w:r>
      <w:proofErr w:type="spellStart"/>
      <w:r w:rsidRPr="00E86E01">
        <w:rPr>
          <w:color w:val="000000" w:themeColor="text1"/>
        </w:rPr>
        <w:t>Therapy</w:t>
      </w:r>
      <w:proofErr w:type="spellEnd"/>
      <w:r w:rsidRPr="00E86E01">
        <w:rPr>
          <w:color w:val="000000" w:themeColor="text1"/>
        </w:rPr>
        <w:t>:</w:t>
      </w:r>
    </w:p>
    <w:p w:rsidR="00AB60FB" w:rsidRPr="00E86E01" w:rsidRDefault="00AB60FB" w:rsidP="00AB60FB">
      <w:pPr>
        <w:numPr>
          <w:ilvl w:val="1"/>
          <w:numId w:val="185"/>
        </w:numPr>
        <w:spacing w:before="100" w:beforeAutospacing="1" w:after="100" w:afterAutospacing="1" w:line="360" w:lineRule="auto"/>
        <w:outlineLvl w:val="2"/>
        <w:rPr>
          <w:color w:val="000000" w:themeColor="text1"/>
          <w:lang w:val="en-US"/>
        </w:rPr>
      </w:pPr>
      <w:r w:rsidRPr="00E86E01">
        <w:rPr>
          <w:color w:val="000000" w:themeColor="text1"/>
          <w:lang w:val="en-US"/>
        </w:rPr>
        <w:t>"Testosterone Replacement Therapy" OR "Testosterone Therapy" OR "Androgen Replacement Therapy" OR "Testosterone Supplementation"</w:t>
      </w:r>
    </w:p>
    <w:p w:rsidR="00AB60FB" w:rsidRPr="00E86E01" w:rsidRDefault="00AB60FB" w:rsidP="00AB60FB">
      <w:pPr>
        <w:numPr>
          <w:ilvl w:val="0"/>
          <w:numId w:val="185"/>
        </w:numPr>
        <w:spacing w:before="100" w:beforeAutospacing="1" w:after="100" w:afterAutospacing="1" w:line="360" w:lineRule="auto"/>
        <w:outlineLvl w:val="2"/>
        <w:rPr>
          <w:color w:val="000000" w:themeColor="text1"/>
        </w:rPr>
      </w:pPr>
      <w:r w:rsidRPr="00E86E01">
        <w:rPr>
          <w:color w:val="000000" w:themeColor="text1"/>
        </w:rPr>
        <w:t xml:space="preserve">Cardiovascular </w:t>
      </w:r>
      <w:proofErr w:type="spellStart"/>
      <w:r w:rsidRPr="00E86E01">
        <w:rPr>
          <w:color w:val="000000" w:themeColor="text1"/>
        </w:rPr>
        <w:t>Effects</w:t>
      </w:r>
      <w:proofErr w:type="spellEnd"/>
      <w:r w:rsidRPr="00E86E01">
        <w:rPr>
          <w:color w:val="000000" w:themeColor="text1"/>
        </w:rPr>
        <w:t>:</w:t>
      </w:r>
    </w:p>
    <w:p w:rsidR="00AB60FB" w:rsidRPr="00E86E01" w:rsidRDefault="00AB60FB" w:rsidP="00AB60FB">
      <w:pPr>
        <w:numPr>
          <w:ilvl w:val="1"/>
          <w:numId w:val="185"/>
        </w:numPr>
        <w:spacing w:before="100" w:beforeAutospacing="1" w:after="100" w:afterAutospacing="1" w:line="360" w:lineRule="auto"/>
        <w:outlineLvl w:val="2"/>
        <w:rPr>
          <w:color w:val="000000" w:themeColor="text1"/>
          <w:lang w:val="en-US"/>
        </w:rPr>
      </w:pPr>
      <w:r w:rsidRPr="00E86E01">
        <w:rPr>
          <w:color w:val="000000" w:themeColor="text1"/>
          <w:lang w:val="en-US"/>
        </w:rPr>
        <w:t>"Cardiovascular Disease" OR "Cardiovascular Events" OR "Heart Disease" OR "Myocardial Infarction" OR "Stroke" OR "Cardiovascular Risk" OR "Cardiovascular Health"</w:t>
      </w:r>
    </w:p>
    <w:p w:rsidR="00AB60FB" w:rsidRPr="00E86E01" w:rsidRDefault="00AB60FB" w:rsidP="00AB60FB">
      <w:pPr>
        <w:numPr>
          <w:ilvl w:val="0"/>
          <w:numId w:val="185"/>
        </w:numPr>
        <w:spacing w:before="100" w:beforeAutospacing="1" w:after="100" w:afterAutospacing="1" w:line="360" w:lineRule="auto"/>
        <w:outlineLvl w:val="2"/>
        <w:rPr>
          <w:color w:val="000000" w:themeColor="text1"/>
        </w:rPr>
      </w:pPr>
      <w:proofErr w:type="spellStart"/>
      <w:r w:rsidRPr="00E86E01">
        <w:rPr>
          <w:color w:val="000000" w:themeColor="text1"/>
        </w:rPr>
        <w:t>Outcomes</w:t>
      </w:r>
      <w:proofErr w:type="spellEnd"/>
      <w:r w:rsidRPr="00E86E01">
        <w:rPr>
          <w:color w:val="000000" w:themeColor="text1"/>
        </w:rPr>
        <w:t>:</w:t>
      </w:r>
    </w:p>
    <w:p w:rsidR="00AB60FB" w:rsidRDefault="00AB60FB" w:rsidP="00AB60FB">
      <w:pPr>
        <w:numPr>
          <w:ilvl w:val="1"/>
          <w:numId w:val="185"/>
        </w:numPr>
        <w:spacing w:before="100" w:beforeAutospacing="1" w:after="100" w:afterAutospacing="1" w:line="360" w:lineRule="auto"/>
        <w:outlineLvl w:val="2"/>
        <w:rPr>
          <w:color w:val="000000" w:themeColor="text1"/>
          <w:lang w:val="en-US"/>
        </w:rPr>
      </w:pPr>
      <w:r w:rsidRPr="00E86E01">
        <w:rPr>
          <w:color w:val="000000" w:themeColor="text1"/>
          <w:lang w:val="en-US"/>
        </w:rPr>
        <w:t>"Mortality" OR "Morbidity" OR "Risk Factors" OR "Adverse Effects" OR "Safety" OR "Efficacy"</w:t>
      </w:r>
    </w:p>
    <w:p w:rsidR="00AB60FB" w:rsidRPr="00E86E01" w:rsidRDefault="00AB60FB" w:rsidP="00AB60FB">
      <w:pPr>
        <w:spacing w:before="100" w:beforeAutospacing="1" w:after="100" w:afterAutospacing="1" w:line="360" w:lineRule="auto"/>
        <w:outlineLvl w:val="2"/>
        <w:rPr>
          <w:color w:val="000000" w:themeColor="text1"/>
          <w:lang w:val="en-US"/>
        </w:rPr>
      </w:pPr>
    </w:p>
    <w:p w:rsidR="00AB60FB" w:rsidRPr="00E86E01" w:rsidRDefault="00AB60FB" w:rsidP="00AB60FB">
      <w:pPr>
        <w:numPr>
          <w:ilvl w:val="0"/>
          <w:numId w:val="185"/>
        </w:numPr>
        <w:spacing w:before="100" w:beforeAutospacing="1" w:after="100" w:afterAutospacing="1" w:line="360" w:lineRule="auto"/>
        <w:outlineLvl w:val="2"/>
        <w:rPr>
          <w:color w:val="000000" w:themeColor="text1"/>
        </w:rPr>
      </w:pPr>
      <w:proofErr w:type="spellStart"/>
      <w:r w:rsidRPr="00E86E01">
        <w:rPr>
          <w:color w:val="000000" w:themeColor="text1"/>
        </w:rPr>
        <w:t>Study</w:t>
      </w:r>
      <w:proofErr w:type="spellEnd"/>
      <w:r w:rsidRPr="00E86E01">
        <w:rPr>
          <w:color w:val="000000" w:themeColor="text1"/>
        </w:rPr>
        <w:t xml:space="preserve"> </w:t>
      </w:r>
      <w:proofErr w:type="spellStart"/>
      <w:r w:rsidRPr="00E86E01">
        <w:rPr>
          <w:color w:val="000000" w:themeColor="text1"/>
        </w:rPr>
        <w:t>Types</w:t>
      </w:r>
      <w:proofErr w:type="spellEnd"/>
      <w:r w:rsidRPr="00E86E01">
        <w:rPr>
          <w:color w:val="000000" w:themeColor="text1"/>
        </w:rPr>
        <w:t>:</w:t>
      </w:r>
    </w:p>
    <w:p w:rsidR="00AB60FB" w:rsidRPr="00E86E01" w:rsidRDefault="00AB60FB" w:rsidP="00AB60FB">
      <w:pPr>
        <w:numPr>
          <w:ilvl w:val="1"/>
          <w:numId w:val="185"/>
        </w:numPr>
        <w:spacing w:before="100" w:beforeAutospacing="1" w:after="100" w:afterAutospacing="1" w:line="360" w:lineRule="auto"/>
        <w:outlineLvl w:val="2"/>
        <w:rPr>
          <w:color w:val="000000" w:themeColor="text1"/>
          <w:lang w:val="en-US"/>
        </w:rPr>
      </w:pPr>
      <w:r w:rsidRPr="00E86E01">
        <w:rPr>
          <w:color w:val="000000" w:themeColor="text1"/>
          <w:lang w:val="en-US"/>
        </w:rPr>
        <w:t>"Cohort Study" OR "Randomized Controlled Trial" OR "Systematic Review" OR "Meta-Analysis" OR "Observational Study" OR "Review"</w:t>
      </w:r>
    </w:p>
    <w:p w:rsidR="00AB60FB" w:rsidRPr="00E86E01" w:rsidRDefault="00AB60FB" w:rsidP="00AB60FB">
      <w:pPr>
        <w:spacing w:before="100" w:beforeAutospacing="1" w:after="100" w:afterAutospacing="1" w:line="360" w:lineRule="auto"/>
        <w:outlineLvl w:val="2"/>
        <w:rPr>
          <w:color w:val="000000" w:themeColor="text1"/>
        </w:rPr>
      </w:pPr>
      <w:proofErr w:type="spellStart"/>
      <w:r w:rsidRPr="00E86E01">
        <w:rPr>
          <w:color w:val="000000" w:themeColor="text1"/>
        </w:rPr>
        <w:t>MeSH</w:t>
      </w:r>
      <w:proofErr w:type="spellEnd"/>
      <w:r w:rsidRPr="00E86E01">
        <w:rPr>
          <w:color w:val="000000" w:themeColor="text1"/>
        </w:rPr>
        <w:t xml:space="preserve"> </w:t>
      </w:r>
      <w:proofErr w:type="spellStart"/>
      <w:r w:rsidRPr="00E86E01">
        <w:rPr>
          <w:color w:val="000000" w:themeColor="text1"/>
        </w:rPr>
        <w:t>Terms</w:t>
      </w:r>
      <w:proofErr w:type="spellEnd"/>
    </w:p>
    <w:p w:rsidR="00AB60FB" w:rsidRPr="00E86E01" w:rsidRDefault="00AB60FB" w:rsidP="00AB60FB">
      <w:pPr>
        <w:numPr>
          <w:ilvl w:val="0"/>
          <w:numId w:val="186"/>
        </w:numPr>
        <w:spacing w:before="100" w:beforeAutospacing="1" w:after="100" w:afterAutospacing="1" w:line="360" w:lineRule="auto"/>
        <w:outlineLvl w:val="2"/>
        <w:rPr>
          <w:color w:val="000000" w:themeColor="text1"/>
        </w:rPr>
      </w:pPr>
      <w:r w:rsidRPr="00E86E01">
        <w:rPr>
          <w:color w:val="000000" w:themeColor="text1"/>
        </w:rPr>
        <w:t>"</w:t>
      </w:r>
      <w:proofErr w:type="spellStart"/>
      <w:r w:rsidRPr="00E86E01">
        <w:rPr>
          <w:color w:val="000000" w:themeColor="text1"/>
        </w:rPr>
        <w:t>Testosterone</w:t>
      </w:r>
      <w:proofErr w:type="spellEnd"/>
      <w:r w:rsidRPr="00E86E01">
        <w:rPr>
          <w:color w:val="000000" w:themeColor="text1"/>
        </w:rPr>
        <w:t>"</w:t>
      </w:r>
    </w:p>
    <w:p w:rsidR="00AB60FB" w:rsidRPr="00E86E01" w:rsidRDefault="00AB60FB" w:rsidP="00AB60FB">
      <w:pPr>
        <w:numPr>
          <w:ilvl w:val="0"/>
          <w:numId w:val="186"/>
        </w:numPr>
        <w:spacing w:before="100" w:beforeAutospacing="1" w:after="100" w:afterAutospacing="1" w:line="360" w:lineRule="auto"/>
        <w:outlineLvl w:val="2"/>
        <w:rPr>
          <w:color w:val="000000" w:themeColor="text1"/>
        </w:rPr>
      </w:pPr>
      <w:r w:rsidRPr="00E86E01">
        <w:rPr>
          <w:color w:val="000000" w:themeColor="text1"/>
        </w:rPr>
        <w:t xml:space="preserve">"Cardiovascular </w:t>
      </w:r>
      <w:proofErr w:type="spellStart"/>
      <w:r w:rsidRPr="00E86E01">
        <w:rPr>
          <w:color w:val="000000" w:themeColor="text1"/>
        </w:rPr>
        <w:t>Diseases</w:t>
      </w:r>
      <w:proofErr w:type="spellEnd"/>
      <w:r w:rsidRPr="00E86E01">
        <w:rPr>
          <w:color w:val="000000" w:themeColor="text1"/>
        </w:rPr>
        <w:t>"</w:t>
      </w:r>
    </w:p>
    <w:p w:rsidR="00AB60FB" w:rsidRPr="00E86E01" w:rsidRDefault="00AB60FB" w:rsidP="00AB60FB">
      <w:pPr>
        <w:numPr>
          <w:ilvl w:val="0"/>
          <w:numId w:val="186"/>
        </w:numPr>
        <w:spacing w:before="100" w:beforeAutospacing="1" w:after="100" w:afterAutospacing="1" w:line="360" w:lineRule="auto"/>
        <w:outlineLvl w:val="2"/>
        <w:rPr>
          <w:color w:val="000000" w:themeColor="text1"/>
        </w:rPr>
      </w:pPr>
      <w:r w:rsidRPr="00E86E01">
        <w:rPr>
          <w:color w:val="000000" w:themeColor="text1"/>
        </w:rPr>
        <w:t>"</w:t>
      </w:r>
      <w:proofErr w:type="spellStart"/>
      <w:r w:rsidRPr="00E86E01">
        <w:rPr>
          <w:color w:val="000000" w:themeColor="text1"/>
        </w:rPr>
        <w:t>Testosterone</w:t>
      </w:r>
      <w:proofErr w:type="spellEnd"/>
      <w:r w:rsidRPr="00E86E01">
        <w:rPr>
          <w:color w:val="000000" w:themeColor="text1"/>
        </w:rPr>
        <w:t xml:space="preserve"> </w:t>
      </w:r>
      <w:proofErr w:type="spellStart"/>
      <w:r w:rsidRPr="00E86E01">
        <w:rPr>
          <w:color w:val="000000" w:themeColor="text1"/>
        </w:rPr>
        <w:t>Replacement</w:t>
      </w:r>
      <w:proofErr w:type="spellEnd"/>
      <w:r w:rsidRPr="00E86E01">
        <w:rPr>
          <w:color w:val="000000" w:themeColor="text1"/>
        </w:rPr>
        <w:t xml:space="preserve"> </w:t>
      </w:r>
      <w:proofErr w:type="spellStart"/>
      <w:r w:rsidRPr="00E86E01">
        <w:rPr>
          <w:color w:val="000000" w:themeColor="text1"/>
        </w:rPr>
        <w:t>Therapy</w:t>
      </w:r>
      <w:proofErr w:type="spellEnd"/>
      <w:r w:rsidRPr="00E86E01">
        <w:rPr>
          <w:color w:val="000000" w:themeColor="text1"/>
        </w:rPr>
        <w:t>"</w:t>
      </w:r>
    </w:p>
    <w:p w:rsidR="00AB60FB" w:rsidRPr="00E86E01" w:rsidRDefault="00AB60FB" w:rsidP="00AB60FB">
      <w:pPr>
        <w:numPr>
          <w:ilvl w:val="0"/>
          <w:numId w:val="186"/>
        </w:numPr>
        <w:spacing w:before="100" w:beforeAutospacing="1" w:after="100" w:afterAutospacing="1" w:line="360" w:lineRule="auto"/>
        <w:outlineLvl w:val="2"/>
        <w:rPr>
          <w:color w:val="000000" w:themeColor="text1"/>
        </w:rPr>
      </w:pPr>
      <w:r w:rsidRPr="00E86E01">
        <w:rPr>
          <w:color w:val="000000" w:themeColor="text1"/>
        </w:rPr>
        <w:t>"</w:t>
      </w:r>
      <w:proofErr w:type="spellStart"/>
      <w:r w:rsidRPr="00E86E01">
        <w:rPr>
          <w:color w:val="000000" w:themeColor="text1"/>
        </w:rPr>
        <w:t>Myocardial</w:t>
      </w:r>
      <w:proofErr w:type="spellEnd"/>
      <w:r w:rsidRPr="00E86E01">
        <w:rPr>
          <w:color w:val="000000" w:themeColor="text1"/>
        </w:rPr>
        <w:t xml:space="preserve"> </w:t>
      </w:r>
      <w:proofErr w:type="spellStart"/>
      <w:r w:rsidRPr="00E86E01">
        <w:rPr>
          <w:color w:val="000000" w:themeColor="text1"/>
        </w:rPr>
        <w:t>Infarction</w:t>
      </w:r>
      <w:proofErr w:type="spellEnd"/>
      <w:r w:rsidRPr="00E86E01">
        <w:rPr>
          <w:color w:val="000000" w:themeColor="text1"/>
        </w:rPr>
        <w:t>"</w:t>
      </w:r>
    </w:p>
    <w:p w:rsidR="00AB60FB" w:rsidRPr="00E86E01" w:rsidRDefault="00AB60FB" w:rsidP="00AB60FB">
      <w:pPr>
        <w:numPr>
          <w:ilvl w:val="0"/>
          <w:numId w:val="186"/>
        </w:numPr>
        <w:spacing w:before="100" w:beforeAutospacing="1" w:after="100" w:afterAutospacing="1" w:line="360" w:lineRule="auto"/>
        <w:outlineLvl w:val="2"/>
        <w:rPr>
          <w:color w:val="000000" w:themeColor="text1"/>
        </w:rPr>
      </w:pPr>
      <w:r w:rsidRPr="00E86E01">
        <w:rPr>
          <w:color w:val="000000" w:themeColor="text1"/>
        </w:rPr>
        <w:t>"</w:t>
      </w:r>
      <w:proofErr w:type="spellStart"/>
      <w:r w:rsidRPr="00E86E01">
        <w:rPr>
          <w:color w:val="000000" w:themeColor="text1"/>
        </w:rPr>
        <w:t>Stroke</w:t>
      </w:r>
      <w:proofErr w:type="spellEnd"/>
      <w:r w:rsidRPr="00E86E01">
        <w:rPr>
          <w:color w:val="000000" w:themeColor="text1"/>
        </w:rPr>
        <w:t>"</w:t>
      </w:r>
    </w:p>
    <w:p w:rsidR="00AB60FB" w:rsidRPr="00E86E01" w:rsidRDefault="00AB60FB" w:rsidP="00AB60FB">
      <w:pPr>
        <w:numPr>
          <w:ilvl w:val="0"/>
          <w:numId w:val="186"/>
        </w:numPr>
        <w:spacing w:before="100" w:beforeAutospacing="1" w:after="100" w:afterAutospacing="1" w:line="360" w:lineRule="auto"/>
        <w:outlineLvl w:val="2"/>
        <w:rPr>
          <w:color w:val="000000" w:themeColor="text1"/>
        </w:rPr>
      </w:pPr>
      <w:r w:rsidRPr="00E86E01">
        <w:rPr>
          <w:color w:val="000000" w:themeColor="text1"/>
        </w:rPr>
        <w:t xml:space="preserve">"Risk </w:t>
      </w:r>
      <w:proofErr w:type="spellStart"/>
      <w:r w:rsidRPr="00E86E01">
        <w:rPr>
          <w:color w:val="000000" w:themeColor="text1"/>
        </w:rPr>
        <w:t>Factors</w:t>
      </w:r>
      <w:proofErr w:type="spellEnd"/>
      <w:r w:rsidRPr="00E86E01">
        <w:rPr>
          <w:color w:val="000000" w:themeColor="text1"/>
        </w:rPr>
        <w:t>"</w:t>
      </w:r>
    </w:p>
    <w:p w:rsidR="00AB60FB" w:rsidRPr="00E86E01" w:rsidRDefault="00AB60FB" w:rsidP="00AB60FB">
      <w:pPr>
        <w:numPr>
          <w:ilvl w:val="0"/>
          <w:numId w:val="186"/>
        </w:numPr>
        <w:spacing w:before="100" w:beforeAutospacing="1" w:after="100" w:afterAutospacing="1" w:line="360" w:lineRule="auto"/>
        <w:outlineLvl w:val="2"/>
        <w:rPr>
          <w:color w:val="000000" w:themeColor="text1"/>
        </w:rPr>
      </w:pPr>
      <w:r w:rsidRPr="00E86E01">
        <w:rPr>
          <w:color w:val="000000" w:themeColor="text1"/>
        </w:rPr>
        <w:t>"</w:t>
      </w:r>
      <w:proofErr w:type="spellStart"/>
      <w:r w:rsidRPr="00E86E01">
        <w:rPr>
          <w:color w:val="000000" w:themeColor="text1"/>
        </w:rPr>
        <w:t>Mortality</w:t>
      </w:r>
      <w:proofErr w:type="spellEnd"/>
      <w:r w:rsidRPr="00E86E01">
        <w:rPr>
          <w:color w:val="000000" w:themeColor="text1"/>
        </w:rPr>
        <w:t>"</w:t>
      </w:r>
    </w:p>
    <w:p w:rsidR="00AB60FB" w:rsidRPr="00E86E01" w:rsidRDefault="00AB60FB" w:rsidP="00AB60FB">
      <w:pPr>
        <w:numPr>
          <w:ilvl w:val="0"/>
          <w:numId w:val="186"/>
        </w:numPr>
        <w:spacing w:before="100" w:beforeAutospacing="1" w:after="100" w:afterAutospacing="1" w:line="360" w:lineRule="auto"/>
        <w:outlineLvl w:val="2"/>
        <w:rPr>
          <w:color w:val="000000" w:themeColor="text1"/>
        </w:rPr>
      </w:pPr>
      <w:r w:rsidRPr="00E86E01">
        <w:rPr>
          <w:color w:val="000000" w:themeColor="text1"/>
        </w:rPr>
        <w:t>"</w:t>
      </w:r>
      <w:proofErr w:type="spellStart"/>
      <w:r w:rsidRPr="00E86E01">
        <w:rPr>
          <w:color w:val="000000" w:themeColor="text1"/>
        </w:rPr>
        <w:t>Morbidity</w:t>
      </w:r>
      <w:proofErr w:type="spellEnd"/>
      <w:r w:rsidRPr="00E86E01">
        <w:rPr>
          <w:color w:val="000000" w:themeColor="text1"/>
        </w:rPr>
        <w:t>"</w:t>
      </w:r>
    </w:p>
    <w:p w:rsidR="00AB60FB" w:rsidRPr="00E86E01" w:rsidRDefault="00AB60FB" w:rsidP="00AB60FB">
      <w:pPr>
        <w:spacing w:before="100" w:beforeAutospacing="1" w:after="100" w:afterAutospacing="1" w:line="360" w:lineRule="auto"/>
        <w:outlineLvl w:val="2"/>
        <w:rPr>
          <w:color w:val="000000" w:themeColor="text1"/>
          <w:lang w:val="en-US"/>
        </w:rPr>
      </w:pPr>
      <w:r w:rsidRPr="00E86E01">
        <w:rPr>
          <w:color w:val="000000" w:themeColor="text1"/>
          <w:lang w:val="en-US"/>
        </w:rPr>
        <w:t>Search Queries</w:t>
      </w:r>
    </w:p>
    <w:p w:rsidR="00AB60FB" w:rsidRDefault="00AB60FB" w:rsidP="00AB60FB">
      <w:pPr>
        <w:spacing w:before="100" w:beforeAutospacing="1" w:after="100" w:afterAutospacing="1" w:line="360" w:lineRule="auto"/>
        <w:outlineLvl w:val="2"/>
        <w:rPr>
          <w:color w:val="000000" w:themeColor="text1"/>
          <w:lang w:val="en-US"/>
        </w:rPr>
      </w:pPr>
      <w:r w:rsidRPr="00E86E01">
        <w:rPr>
          <w:color w:val="000000" w:themeColor="text1"/>
          <w:lang w:val="en-US"/>
        </w:rPr>
        <w:t xml:space="preserve">(("Testosterone Replacement Therapy"[Mesh] OR "Testosterone Therapy"[Mesh] OR </w:t>
      </w:r>
    </w:p>
    <w:p w:rsidR="00AB60FB" w:rsidRPr="00E86E01" w:rsidRDefault="00AB60FB" w:rsidP="00AB60FB">
      <w:pPr>
        <w:spacing w:before="100" w:beforeAutospacing="1" w:after="100" w:afterAutospacing="1" w:line="360" w:lineRule="auto"/>
        <w:outlineLvl w:val="2"/>
        <w:rPr>
          <w:color w:val="000000" w:themeColor="text1"/>
          <w:lang w:val="en-US"/>
        </w:rPr>
      </w:pPr>
      <w:r w:rsidRPr="00E86E01">
        <w:rPr>
          <w:color w:val="000000" w:themeColor="text1"/>
          <w:lang w:val="en-US"/>
        </w:rPr>
        <w:t xml:space="preserve">"Androgen Replacement Therapy"[Mesh] OR "Testosterone Supplementation"[Mesh]) </w:t>
      </w:r>
    </w:p>
    <w:p w:rsidR="00AB60FB" w:rsidRDefault="00AB60FB" w:rsidP="00AB60FB">
      <w:pPr>
        <w:spacing w:before="100" w:beforeAutospacing="1" w:after="100" w:afterAutospacing="1" w:line="360" w:lineRule="auto"/>
        <w:outlineLvl w:val="2"/>
        <w:rPr>
          <w:color w:val="000000" w:themeColor="text1"/>
          <w:lang w:val="en-US"/>
        </w:rPr>
      </w:pPr>
      <w:r w:rsidRPr="00E86E01">
        <w:rPr>
          <w:color w:val="000000" w:themeColor="text1"/>
          <w:lang w:val="en-US"/>
        </w:rPr>
        <w:t>AND ("</w:t>
      </w:r>
      <w:proofErr w:type="gramStart"/>
      <w:r w:rsidRPr="00E86E01">
        <w:rPr>
          <w:color w:val="000000" w:themeColor="text1"/>
          <w:lang w:val="en-US"/>
        </w:rPr>
        <w:t>Cardiovascular Diseases</w:t>
      </w:r>
      <w:proofErr w:type="gramEnd"/>
      <w:r w:rsidRPr="00E86E01">
        <w:rPr>
          <w:color w:val="000000" w:themeColor="text1"/>
          <w:lang w:val="en-US"/>
        </w:rPr>
        <w:t xml:space="preserve">"[Mesh] OR "Cardiovascular Events"[Mesh] OR "Heart </w:t>
      </w:r>
    </w:p>
    <w:p w:rsidR="00AB60FB" w:rsidRDefault="00AB60FB" w:rsidP="00AB60FB">
      <w:pPr>
        <w:spacing w:before="100" w:beforeAutospacing="1" w:after="100" w:afterAutospacing="1" w:line="360" w:lineRule="auto"/>
        <w:outlineLvl w:val="2"/>
        <w:rPr>
          <w:color w:val="000000" w:themeColor="text1"/>
          <w:lang w:val="en-US"/>
        </w:rPr>
      </w:pPr>
      <w:r w:rsidRPr="00E86E01">
        <w:rPr>
          <w:color w:val="000000" w:themeColor="text1"/>
          <w:lang w:val="en-US"/>
        </w:rPr>
        <w:t xml:space="preserve">Disease"[Mesh] OR "Myocardial Infarction"[Mesh] OR "Stroke"[Mesh] OR </w:t>
      </w:r>
    </w:p>
    <w:p w:rsidR="00AB60FB" w:rsidRPr="00E86E01" w:rsidRDefault="00AB60FB" w:rsidP="00AB60FB">
      <w:pPr>
        <w:spacing w:before="100" w:beforeAutospacing="1" w:after="100" w:afterAutospacing="1" w:line="360" w:lineRule="auto"/>
        <w:outlineLvl w:val="2"/>
        <w:rPr>
          <w:color w:val="000000" w:themeColor="text1"/>
          <w:lang w:val="en-US"/>
        </w:rPr>
      </w:pPr>
      <w:r w:rsidRPr="00E86E01">
        <w:rPr>
          <w:color w:val="000000" w:themeColor="text1"/>
          <w:lang w:val="en-US"/>
        </w:rPr>
        <w:t xml:space="preserve">"Cardiovascular Risk"[Mesh] OR "Cardiovascular Health"[Mesh]) </w:t>
      </w:r>
    </w:p>
    <w:p w:rsidR="00AB60FB" w:rsidRDefault="00AB60FB" w:rsidP="00AB60FB">
      <w:pPr>
        <w:spacing w:before="100" w:beforeAutospacing="1" w:after="100" w:afterAutospacing="1" w:line="360" w:lineRule="auto"/>
        <w:outlineLvl w:val="2"/>
        <w:rPr>
          <w:color w:val="000000" w:themeColor="text1"/>
          <w:lang w:val="en-US"/>
        </w:rPr>
      </w:pPr>
      <w:r w:rsidRPr="00E86E01">
        <w:rPr>
          <w:color w:val="000000" w:themeColor="text1"/>
          <w:lang w:val="en-US"/>
        </w:rPr>
        <w:t xml:space="preserve">AND ("Mortality"[Mesh] OR "Morbidity"[Mesh] OR "Risk Factors"[Mesh] OR </w:t>
      </w:r>
    </w:p>
    <w:p w:rsidR="00AB60FB" w:rsidRPr="00E86E01" w:rsidRDefault="00AB60FB" w:rsidP="00AB60FB">
      <w:pPr>
        <w:spacing w:before="100" w:beforeAutospacing="1" w:after="100" w:afterAutospacing="1" w:line="360" w:lineRule="auto"/>
        <w:outlineLvl w:val="2"/>
        <w:rPr>
          <w:color w:val="000000" w:themeColor="text1"/>
          <w:lang w:val="en-US"/>
        </w:rPr>
      </w:pPr>
      <w:r w:rsidRPr="00E86E01">
        <w:rPr>
          <w:color w:val="000000" w:themeColor="text1"/>
          <w:lang w:val="en-US"/>
        </w:rPr>
        <w:t xml:space="preserve">"Adverse Effects"[Mesh] OR "Safety"[Mesh] OR "Efficacy"[Mesh]) </w:t>
      </w:r>
    </w:p>
    <w:p w:rsidR="00AB60FB" w:rsidRDefault="00AB60FB" w:rsidP="00AB60FB">
      <w:pPr>
        <w:spacing w:before="100" w:beforeAutospacing="1" w:after="100" w:afterAutospacing="1" w:line="360" w:lineRule="auto"/>
        <w:outlineLvl w:val="2"/>
        <w:rPr>
          <w:color w:val="000000" w:themeColor="text1"/>
          <w:lang w:val="en-US"/>
        </w:rPr>
      </w:pPr>
      <w:r w:rsidRPr="00E86E01">
        <w:rPr>
          <w:color w:val="000000" w:themeColor="text1"/>
          <w:lang w:val="en-US"/>
        </w:rPr>
        <w:t xml:space="preserve">AND ("Cohort Study"[Mesh] OR "Randomized Controlled Trial"[Mesh] OR </w:t>
      </w:r>
    </w:p>
    <w:p w:rsidR="00AB60FB" w:rsidRDefault="00AB60FB" w:rsidP="00AB60FB">
      <w:pPr>
        <w:spacing w:before="100" w:beforeAutospacing="1" w:after="100" w:afterAutospacing="1" w:line="360" w:lineRule="auto"/>
        <w:outlineLvl w:val="2"/>
        <w:rPr>
          <w:color w:val="000000" w:themeColor="text1"/>
          <w:lang w:val="en-US"/>
        </w:rPr>
      </w:pPr>
      <w:r w:rsidRPr="00E86E01">
        <w:rPr>
          <w:color w:val="000000" w:themeColor="text1"/>
          <w:lang w:val="en-US"/>
        </w:rPr>
        <w:t xml:space="preserve">"Systematic Review"[Mesh] OR "Meta-Analysis"[Mesh] OR "Observational </w:t>
      </w:r>
    </w:p>
    <w:p w:rsidR="005A7E92" w:rsidRPr="007B63F5" w:rsidRDefault="00AB60FB" w:rsidP="007B63F5">
      <w:pPr>
        <w:spacing w:before="100" w:beforeAutospacing="1" w:after="100" w:afterAutospacing="1" w:line="360" w:lineRule="auto"/>
        <w:outlineLvl w:val="2"/>
        <w:rPr>
          <w:color w:val="000000" w:themeColor="text1"/>
          <w:lang w:val="en-US"/>
        </w:rPr>
      </w:pPr>
      <w:r w:rsidRPr="00E86E01">
        <w:rPr>
          <w:color w:val="000000" w:themeColor="text1"/>
          <w:lang w:val="en-US"/>
        </w:rPr>
        <w:t>Study"[Mesh] OR "Review"[Mesh]))</w:t>
      </w:r>
    </w:p>
    <w:p w:rsidR="005A7E92" w:rsidRDefault="00AB60FB" w:rsidP="00A45AC0">
      <w:pPr>
        <w:spacing w:line="360" w:lineRule="auto"/>
        <w:rPr>
          <w:rFonts w:eastAsia="PingFang SC"/>
          <w:color w:val="000000" w:themeColor="text1"/>
        </w:rPr>
      </w:pPr>
      <w:r w:rsidRPr="005A7E92">
        <w:rPr>
          <w:rFonts w:eastAsia="PingFang SC"/>
          <w:color w:val="000000" w:themeColor="text1"/>
        </w:rPr>
        <w:lastRenderedPageBreak/>
        <w:t xml:space="preserve">Data </w:t>
      </w:r>
      <w:proofErr w:type="spellStart"/>
      <w:r w:rsidRPr="005A7E92">
        <w:rPr>
          <w:rFonts w:eastAsia="PingFang SC"/>
          <w:color w:val="000000" w:themeColor="text1"/>
        </w:rPr>
        <w:t>Extraction</w:t>
      </w:r>
      <w:proofErr w:type="spellEnd"/>
      <w:r>
        <w:rPr>
          <w:rFonts w:eastAsia="PingFang SC"/>
          <w:color w:val="000000" w:themeColor="text1"/>
        </w:rPr>
        <w:t xml:space="preserve"> </w:t>
      </w:r>
      <w:proofErr w:type="spellStart"/>
      <w:r>
        <w:rPr>
          <w:rFonts w:eastAsia="PingFang SC"/>
          <w:color w:val="000000" w:themeColor="text1"/>
        </w:rPr>
        <w:t>and</w:t>
      </w:r>
      <w:proofErr w:type="spellEnd"/>
      <w:r>
        <w:rPr>
          <w:rFonts w:eastAsia="PingFang SC"/>
          <w:color w:val="000000" w:themeColor="text1"/>
        </w:rPr>
        <w:t xml:space="preserve"> </w:t>
      </w:r>
      <w:proofErr w:type="spellStart"/>
      <w:r>
        <w:rPr>
          <w:rFonts w:eastAsia="PingFang SC"/>
          <w:color w:val="000000" w:themeColor="text1"/>
        </w:rPr>
        <w:t>Synthesis</w:t>
      </w:r>
      <w:proofErr w:type="spellEnd"/>
    </w:p>
    <w:p w:rsidR="00AB60FB" w:rsidRPr="005A7E92" w:rsidRDefault="00AB60FB" w:rsidP="00A45AC0">
      <w:pPr>
        <w:spacing w:line="360" w:lineRule="auto"/>
        <w:rPr>
          <w:rFonts w:eastAsia="PingFang SC"/>
          <w:color w:val="000000" w:themeColor="text1"/>
        </w:rPr>
      </w:pPr>
    </w:p>
    <w:p w:rsidR="005A7E92" w:rsidRPr="005A7E92" w:rsidRDefault="005A7E92" w:rsidP="00A45AC0">
      <w:pPr>
        <w:numPr>
          <w:ilvl w:val="0"/>
          <w:numId w:val="188"/>
        </w:numPr>
        <w:spacing w:line="360" w:lineRule="auto"/>
        <w:rPr>
          <w:rFonts w:eastAsia="PingFang SC"/>
          <w:color w:val="000000" w:themeColor="text1"/>
          <w:lang w:val="en-US"/>
        </w:rPr>
      </w:pPr>
      <w:r w:rsidRPr="005A7E92">
        <w:rPr>
          <w:rFonts w:eastAsia="PingFang SC"/>
          <w:color w:val="000000" w:themeColor="text1"/>
          <w:lang w:val="en-US"/>
        </w:rPr>
        <w:t xml:space="preserve">Data were </w:t>
      </w:r>
      <w:r w:rsidR="00AB60FB">
        <w:rPr>
          <w:rFonts w:eastAsia="PingFang SC"/>
          <w:color w:val="000000" w:themeColor="text1"/>
          <w:lang w:val="en-US"/>
        </w:rPr>
        <w:t>extracted</w:t>
      </w:r>
      <w:r w:rsidRPr="005A7E92">
        <w:rPr>
          <w:rFonts w:eastAsia="PingFang SC"/>
          <w:color w:val="000000" w:themeColor="text1"/>
          <w:lang w:val="en-US"/>
        </w:rPr>
        <w:t xml:space="preserve"> using a standardized form, capturing the following information:</w:t>
      </w:r>
    </w:p>
    <w:p w:rsidR="005A7E92" w:rsidRPr="005A7E92" w:rsidRDefault="005A7E92" w:rsidP="00A45AC0">
      <w:pPr>
        <w:numPr>
          <w:ilvl w:val="1"/>
          <w:numId w:val="188"/>
        </w:numPr>
        <w:spacing w:line="360" w:lineRule="auto"/>
        <w:rPr>
          <w:rFonts w:eastAsia="PingFang SC"/>
          <w:color w:val="000000" w:themeColor="text1"/>
        </w:rPr>
      </w:pPr>
      <w:proofErr w:type="spellStart"/>
      <w:r w:rsidRPr="005A7E92">
        <w:rPr>
          <w:rFonts w:eastAsia="PingFang SC"/>
          <w:color w:val="000000" w:themeColor="text1"/>
        </w:rPr>
        <w:t>Authors</w:t>
      </w:r>
      <w:proofErr w:type="spellEnd"/>
    </w:p>
    <w:p w:rsidR="005A7E92" w:rsidRPr="005A7E92" w:rsidRDefault="005A7E92" w:rsidP="00A45AC0">
      <w:pPr>
        <w:numPr>
          <w:ilvl w:val="1"/>
          <w:numId w:val="188"/>
        </w:numPr>
        <w:spacing w:line="360" w:lineRule="auto"/>
        <w:rPr>
          <w:rFonts w:eastAsia="PingFang SC"/>
          <w:color w:val="000000" w:themeColor="text1"/>
        </w:rPr>
      </w:pPr>
      <w:proofErr w:type="spellStart"/>
      <w:r w:rsidRPr="005A7E92">
        <w:rPr>
          <w:rFonts w:eastAsia="PingFang SC"/>
          <w:color w:val="000000" w:themeColor="text1"/>
        </w:rPr>
        <w:t>Publication</w:t>
      </w:r>
      <w:proofErr w:type="spellEnd"/>
      <w:r w:rsidRPr="005A7E92">
        <w:rPr>
          <w:rFonts w:eastAsia="PingFang SC"/>
          <w:color w:val="000000" w:themeColor="text1"/>
        </w:rPr>
        <w:t xml:space="preserve"> </w:t>
      </w:r>
      <w:proofErr w:type="spellStart"/>
      <w:r w:rsidRPr="005A7E92">
        <w:rPr>
          <w:rFonts w:eastAsia="PingFang SC"/>
          <w:color w:val="000000" w:themeColor="text1"/>
        </w:rPr>
        <w:t>year</w:t>
      </w:r>
      <w:proofErr w:type="spellEnd"/>
    </w:p>
    <w:p w:rsidR="005A7E92" w:rsidRPr="005A7E92" w:rsidRDefault="005A7E92" w:rsidP="00A45AC0">
      <w:pPr>
        <w:numPr>
          <w:ilvl w:val="1"/>
          <w:numId w:val="188"/>
        </w:numPr>
        <w:spacing w:line="360" w:lineRule="auto"/>
        <w:rPr>
          <w:rFonts w:eastAsia="PingFang SC"/>
          <w:color w:val="000000" w:themeColor="text1"/>
        </w:rPr>
      </w:pPr>
      <w:proofErr w:type="spellStart"/>
      <w:r w:rsidRPr="005A7E92">
        <w:rPr>
          <w:rFonts w:eastAsia="PingFang SC"/>
          <w:color w:val="000000" w:themeColor="text1"/>
        </w:rPr>
        <w:t>Study</w:t>
      </w:r>
      <w:proofErr w:type="spellEnd"/>
      <w:r w:rsidRPr="005A7E92">
        <w:rPr>
          <w:rFonts w:eastAsia="PingFang SC"/>
          <w:color w:val="000000" w:themeColor="text1"/>
        </w:rPr>
        <w:t xml:space="preserve"> </w:t>
      </w:r>
      <w:proofErr w:type="spellStart"/>
      <w:r w:rsidRPr="005A7E92">
        <w:rPr>
          <w:rFonts w:eastAsia="PingFang SC"/>
          <w:color w:val="000000" w:themeColor="text1"/>
        </w:rPr>
        <w:t>type</w:t>
      </w:r>
      <w:proofErr w:type="spellEnd"/>
    </w:p>
    <w:p w:rsidR="005A7E92" w:rsidRDefault="005A7E92" w:rsidP="00A45AC0">
      <w:pPr>
        <w:numPr>
          <w:ilvl w:val="1"/>
          <w:numId w:val="188"/>
        </w:numPr>
        <w:spacing w:line="360" w:lineRule="auto"/>
        <w:rPr>
          <w:rFonts w:eastAsia="PingFang SC"/>
          <w:color w:val="000000" w:themeColor="text1"/>
        </w:rPr>
      </w:pPr>
      <w:proofErr w:type="spellStart"/>
      <w:r w:rsidRPr="005A7E92">
        <w:rPr>
          <w:rFonts w:eastAsia="PingFang SC"/>
          <w:color w:val="000000" w:themeColor="text1"/>
        </w:rPr>
        <w:t>Participants</w:t>
      </w:r>
      <w:proofErr w:type="spellEnd"/>
    </w:p>
    <w:p w:rsidR="005A7E92" w:rsidRDefault="005A7E92" w:rsidP="00A45AC0">
      <w:pPr>
        <w:numPr>
          <w:ilvl w:val="1"/>
          <w:numId w:val="188"/>
        </w:numPr>
        <w:spacing w:line="360" w:lineRule="auto"/>
        <w:rPr>
          <w:rFonts w:eastAsia="PingFang SC"/>
          <w:color w:val="000000" w:themeColor="text1"/>
        </w:rPr>
      </w:pPr>
      <w:proofErr w:type="spellStart"/>
      <w:r w:rsidRPr="005A7E92">
        <w:rPr>
          <w:rFonts w:eastAsia="PingFang SC"/>
          <w:color w:val="000000" w:themeColor="text1"/>
        </w:rPr>
        <w:t>Population</w:t>
      </w:r>
      <w:proofErr w:type="spellEnd"/>
      <w:r w:rsidRPr="005A7E92">
        <w:rPr>
          <w:rFonts w:eastAsia="PingFang SC"/>
          <w:color w:val="000000" w:themeColor="text1"/>
        </w:rPr>
        <w:t xml:space="preserve"> </w:t>
      </w:r>
      <w:proofErr w:type="spellStart"/>
      <w:r w:rsidRPr="005A7E92">
        <w:rPr>
          <w:rFonts w:eastAsia="PingFang SC"/>
          <w:color w:val="000000" w:themeColor="text1"/>
        </w:rPr>
        <w:t>size</w:t>
      </w:r>
      <w:proofErr w:type="spellEnd"/>
    </w:p>
    <w:p w:rsidR="00813790" w:rsidRPr="005A7E92" w:rsidRDefault="00813790" w:rsidP="00813790">
      <w:pPr>
        <w:numPr>
          <w:ilvl w:val="1"/>
          <w:numId w:val="188"/>
        </w:numPr>
        <w:spacing w:line="360" w:lineRule="auto"/>
        <w:rPr>
          <w:rFonts w:eastAsia="PingFang SC"/>
          <w:color w:val="000000" w:themeColor="text1"/>
        </w:rPr>
      </w:pPr>
      <w:proofErr w:type="spellStart"/>
      <w:r>
        <w:rPr>
          <w:rFonts w:eastAsia="PingFang SC"/>
          <w:color w:val="000000" w:themeColor="text1"/>
        </w:rPr>
        <w:t>Outcomes</w:t>
      </w:r>
      <w:proofErr w:type="spellEnd"/>
    </w:p>
    <w:p w:rsidR="005A7E92" w:rsidRPr="005A7E92" w:rsidRDefault="005A7E92" w:rsidP="00A45AC0">
      <w:pPr>
        <w:numPr>
          <w:ilvl w:val="1"/>
          <w:numId w:val="188"/>
        </w:numPr>
        <w:spacing w:line="360" w:lineRule="auto"/>
        <w:rPr>
          <w:rFonts w:eastAsia="PingFang SC"/>
          <w:color w:val="000000" w:themeColor="text1"/>
        </w:rPr>
      </w:pPr>
      <w:r w:rsidRPr="005A7E92">
        <w:rPr>
          <w:rFonts w:eastAsia="PingFang SC"/>
          <w:color w:val="000000" w:themeColor="text1"/>
        </w:rPr>
        <w:t xml:space="preserve">Key </w:t>
      </w:r>
      <w:proofErr w:type="spellStart"/>
      <w:r w:rsidRPr="005A7E92">
        <w:rPr>
          <w:rFonts w:eastAsia="PingFang SC"/>
          <w:color w:val="000000" w:themeColor="text1"/>
        </w:rPr>
        <w:t>findings</w:t>
      </w:r>
      <w:proofErr w:type="spellEnd"/>
    </w:p>
    <w:p w:rsidR="005A7E92" w:rsidRPr="00A45AC0" w:rsidRDefault="005A7E92" w:rsidP="00A45AC0">
      <w:pPr>
        <w:spacing w:line="360" w:lineRule="auto"/>
        <w:rPr>
          <w:rFonts w:eastAsia="PingFang SC"/>
          <w:color w:val="000000" w:themeColor="text1"/>
        </w:rPr>
      </w:pPr>
    </w:p>
    <w:p w:rsidR="005A7E92" w:rsidRPr="00A45AC0" w:rsidRDefault="005A7E92" w:rsidP="00A45AC0">
      <w:pPr>
        <w:spacing w:line="360" w:lineRule="auto"/>
        <w:rPr>
          <w:rFonts w:eastAsia="PingFang SC"/>
          <w:color w:val="000000" w:themeColor="text1"/>
        </w:rPr>
      </w:pPr>
      <w:proofErr w:type="spellStart"/>
      <w:r w:rsidRPr="005A7E92">
        <w:rPr>
          <w:rFonts w:eastAsia="PingFang SC"/>
          <w:color w:val="000000" w:themeColor="text1"/>
        </w:rPr>
        <w:t>Inclusion</w:t>
      </w:r>
      <w:proofErr w:type="spellEnd"/>
      <w:r w:rsidRPr="005A7E92">
        <w:rPr>
          <w:rFonts w:eastAsia="PingFang SC"/>
          <w:color w:val="000000" w:themeColor="text1"/>
        </w:rPr>
        <w:t xml:space="preserve"> </w:t>
      </w:r>
      <w:proofErr w:type="spellStart"/>
      <w:r w:rsidRPr="005A7E92">
        <w:rPr>
          <w:rFonts w:eastAsia="PingFang SC"/>
          <w:color w:val="000000" w:themeColor="text1"/>
        </w:rPr>
        <w:t>Criteria</w:t>
      </w:r>
      <w:proofErr w:type="spellEnd"/>
    </w:p>
    <w:p w:rsidR="005A7E92" w:rsidRPr="005A7E92" w:rsidRDefault="005A7E92" w:rsidP="00A45AC0">
      <w:pPr>
        <w:spacing w:line="360" w:lineRule="auto"/>
        <w:rPr>
          <w:rFonts w:eastAsia="PingFang SC"/>
          <w:color w:val="000000" w:themeColor="text1"/>
        </w:rPr>
      </w:pPr>
    </w:p>
    <w:p w:rsidR="005A7E92" w:rsidRPr="005A7E92" w:rsidRDefault="005A7E92" w:rsidP="00A45AC0">
      <w:pPr>
        <w:numPr>
          <w:ilvl w:val="0"/>
          <w:numId w:val="189"/>
        </w:numPr>
        <w:spacing w:line="360" w:lineRule="auto"/>
        <w:rPr>
          <w:rFonts w:eastAsia="PingFang SC"/>
          <w:color w:val="000000" w:themeColor="text1"/>
          <w:lang w:val="en-US"/>
        </w:rPr>
      </w:pPr>
      <w:r w:rsidRPr="005A7E92">
        <w:rPr>
          <w:rFonts w:eastAsia="PingFang SC"/>
          <w:color w:val="000000" w:themeColor="text1"/>
          <w:lang w:val="en-US"/>
        </w:rPr>
        <w:t>Language: Studies published in English.</w:t>
      </w:r>
    </w:p>
    <w:p w:rsidR="005A7E92" w:rsidRPr="005A7E92" w:rsidRDefault="005A7E92" w:rsidP="00A45AC0">
      <w:pPr>
        <w:numPr>
          <w:ilvl w:val="0"/>
          <w:numId w:val="189"/>
        </w:numPr>
        <w:spacing w:line="360" w:lineRule="auto"/>
        <w:rPr>
          <w:rFonts w:eastAsia="PingFang SC"/>
          <w:color w:val="000000" w:themeColor="text1"/>
          <w:lang w:val="en-US"/>
        </w:rPr>
      </w:pPr>
      <w:r w:rsidRPr="005A7E92">
        <w:rPr>
          <w:rFonts w:eastAsia="PingFang SC"/>
          <w:color w:val="000000" w:themeColor="text1"/>
          <w:lang w:val="en-US"/>
        </w:rPr>
        <w:t>Population: Human subjects, specifically adult males.</w:t>
      </w:r>
    </w:p>
    <w:p w:rsidR="005A7E92" w:rsidRPr="005A7E92" w:rsidRDefault="005A7E92" w:rsidP="00A45AC0">
      <w:pPr>
        <w:numPr>
          <w:ilvl w:val="0"/>
          <w:numId w:val="189"/>
        </w:numPr>
        <w:spacing w:line="360" w:lineRule="auto"/>
        <w:rPr>
          <w:rFonts w:eastAsia="PingFang SC"/>
          <w:color w:val="000000" w:themeColor="text1"/>
          <w:lang w:val="en-US"/>
        </w:rPr>
      </w:pPr>
      <w:r w:rsidRPr="005A7E92">
        <w:rPr>
          <w:rFonts w:eastAsia="PingFang SC"/>
          <w:color w:val="000000" w:themeColor="text1"/>
          <w:lang w:val="en-US"/>
        </w:rPr>
        <w:t>Intervention: Studies involving testosterone replacement therapy, testosterone therapy, androgen replacement therapy, or testosterone supplementation.</w:t>
      </w:r>
    </w:p>
    <w:p w:rsidR="005A7E92" w:rsidRPr="005A7E92" w:rsidRDefault="005A7E92" w:rsidP="00A45AC0">
      <w:pPr>
        <w:numPr>
          <w:ilvl w:val="0"/>
          <w:numId w:val="189"/>
        </w:numPr>
        <w:spacing w:line="360" w:lineRule="auto"/>
        <w:rPr>
          <w:rFonts w:eastAsia="PingFang SC"/>
          <w:color w:val="000000" w:themeColor="text1"/>
          <w:lang w:val="en-US"/>
        </w:rPr>
      </w:pPr>
      <w:r w:rsidRPr="005A7E92">
        <w:rPr>
          <w:rFonts w:eastAsia="PingFang SC"/>
          <w:color w:val="000000" w:themeColor="text1"/>
          <w:lang w:val="en-US"/>
        </w:rPr>
        <w:t>Outcomes: Studies reporting on cardiovascular outcomes, including cardiovascular disease, cardiovascular events, heart disease, myocardial infarction, stroke, cardiovascular risk, cardiovascular health, mortality, morbidity, risk factors, adverse effects, safety, and efficacy.</w:t>
      </w:r>
    </w:p>
    <w:p w:rsidR="005A7E92" w:rsidRPr="005A7E92" w:rsidRDefault="005A7E92" w:rsidP="00A45AC0">
      <w:pPr>
        <w:numPr>
          <w:ilvl w:val="0"/>
          <w:numId w:val="189"/>
        </w:numPr>
        <w:spacing w:line="360" w:lineRule="auto"/>
        <w:rPr>
          <w:rFonts w:eastAsia="PingFang SC"/>
          <w:color w:val="000000" w:themeColor="text1"/>
          <w:lang w:val="en-US"/>
        </w:rPr>
      </w:pPr>
      <w:r w:rsidRPr="005A7E92">
        <w:rPr>
          <w:rFonts w:eastAsia="PingFang SC"/>
          <w:color w:val="000000" w:themeColor="text1"/>
          <w:lang w:val="en-US"/>
        </w:rPr>
        <w:t>Study Types: Cohort studies, randomized controlled trials (RCTs), systematic reviews, meta-analyses, observational studies, and reviews.</w:t>
      </w:r>
    </w:p>
    <w:p w:rsidR="005A7E92" w:rsidRPr="00865835" w:rsidRDefault="005A7E92" w:rsidP="00A45AC0">
      <w:pPr>
        <w:numPr>
          <w:ilvl w:val="0"/>
          <w:numId w:val="189"/>
        </w:numPr>
        <w:spacing w:line="360" w:lineRule="auto"/>
        <w:rPr>
          <w:rFonts w:eastAsia="PingFang SC"/>
          <w:color w:val="000000" w:themeColor="text1"/>
          <w:lang w:val="en-US"/>
        </w:rPr>
      </w:pPr>
      <w:r w:rsidRPr="005A7E92">
        <w:rPr>
          <w:rFonts w:eastAsia="PingFang SC"/>
          <w:color w:val="000000" w:themeColor="text1"/>
          <w:lang w:val="en-US"/>
        </w:rPr>
        <w:t>Publication Date: No restriction on publication date to capture a comprehensive range of studies.</w:t>
      </w:r>
    </w:p>
    <w:p w:rsidR="005A7E92" w:rsidRPr="00A45AC0" w:rsidRDefault="005A7E92" w:rsidP="00A45AC0">
      <w:pPr>
        <w:spacing w:line="360" w:lineRule="auto"/>
        <w:rPr>
          <w:rFonts w:eastAsia="PingFang SC"/>
          <w:color w:val="000000" w:themeColor="text1"/>
          <w:lang w:val="en-US"/>
        </w:rPr>
      </w:pPr>
    </w:p>
    <w:p w:rsidR="005A7E92" w:rsidRPr="00A45AC0" w:rsidRDefault="005A7E92" w:rsidP="00A45AC0">
      <w:pPr>
        <w:spacing w:line="360" w:lineRule="auto"/>
        <w:rPr>
          <w:rFonts w:eastAsia="PingFang SC"/>
          <w:color w:val="000000" w:themeColor="text1"/>
        </w:rPr>
      </w:pPr>
      <w:proofErr w:type="spellStart"/>
      <w:r w:rsidRPr="005A7E92">
        <w:rPr>
          <w:rFonts w:eastAsia="PingFang SC"/>
          <w:color w:val="000000" w:themeColor="text1"/>
        </w:rPr>
        <w:t>Exclusion</w:t>
      </w:r>
      <w:proofErr w:type="spellEnd"/>
      <w:r w:rsidRPr="005A7E92">
        <w:rPr>
          <w:rFonts w:eastAsia="PingFang SC"/>
          <w:color w:val="000000" w:themeColor="text1"/>
        </w:rPr>
        <w:t xml:space="preserve"> </w:t>
      </w:r>
      <w:proofErr w:type="spellStart"/>
      <w:r w:rsidRPr="005A7E92">
        <w:rPr>
          <w:rFonts w:eastAsia="PingFang SC"/>
          <w:color w:val="000000" w:themeColor="text1"/>
        </w:rPr>
        <w:t>Criteria</w:t>
      </w:r>
      <w:proofErr w:type="spellEnd"/>
    </w:p>
    <w:p w:rsidR="005A7E92" w:rsidRPr="005A7E92" w:rsidRDefault="005A7E92" w:rsidP="00A45AC0">
      <w:pPr>
        <w:spacing w:line="360" w:lineRule="auto"/>
        <w:rPr>
          <w:rFonts w:eastAsia="PingFang SC"/>
          <w:color w:val="000000" w:themeColor="text1"/>
        </w:rPr>
      </w:pPr>
    </w:p>
    <w:p w:rsidR="005A7E92" w:rsidRPr="005A7E92" w:rsidRDefault="005A7E92" w:rsidP="00A45AC0">
      <w:pPr>
        <w:numPr>
          <w:ilvl w:val="0"/>
          <w:numId w:val="190"/>
        </w:numPr>
        <w:spacing w:line="360" w:lineRule="auto"/>
        <w:rPr>
          <w:rFonts w:eastAsia="PingFang SC"/>
          <w:color w:val="000000" w:themeColor="text1"/>
          <w:lang w:val="en-US"/>
        </w:rPr>
      </w:pPr>
      <w:r w:rsidRPr="005A7E92">
        <w:rPr>
          <w:rFonts w:eastAsia="PingFang SC"/>
          <w:color w:val="000000" w:themeColor="text1"/>
          <w:lang w:val="en-US"/>
        </w:rPr>
        <w:t>Language: Studies published in languages other than English.</w:t>
      </w:r>
    </w:p>
    <w:p w:rsidR="005A7E92" w:rsidRPr="005A7E92" w:rsidRDefault="005A7E92" w:rsidP="00A45AC0">
      <w:pPr>
        <w:numPr>
          <w:ilvl w:val="0"/>
          <w:numId w:val="190"/>
        </w:numPr>
        <w:spacing w:line="360" w:lineRule="auto"/>
        <w:rPr>
          <w:rFonts w:eastAsia="PingFang SC"/>
          <w:color w:val="000000" w:themeColor="text1"/>
          <w:lang w:val="en-US"/>
        </w:rPr>
      </w:pPr>
      <w:r w:rsidRPr="005A7E92">
        <w:rPr>
          <w:rFonts w:eastAsia="PingFang SC"/>
          <w:color w:val="000000" w:themeColor="text1"/>
          <w:lang w:val="en-US"/>
        </w:rPr>
        <w:t>Population: Studies involving non-human subjects or pediatric populations.</w:t>
      </w:r>
    </w:p>
    <w:p w:rsidR="005A7E92" w:rsidRPr="005A7E92" w:rsidRDefault="005A7E92" w:rsidP="00A45AC0">
      <w:pPr>
        <w:numPr>
          <w:ilvl w:val="0"/>
          <w:numId w:val="190"/>
        </w:numPr>
        <w:spacing w:line="360" w:lineRule="auto"/>
        <w:rPr>
          <w:rFonts w:eastAsia="PingFang SC"/>
          <w:color w:val="000000" w:themeColor="text1"/>
          <w:lang w:val="en-US"/>
        </w:rPr>
      </w:pPr>
      <w:r w:rsidRPr="005A7E92">
        <w:rPr>
          <w:rFonts w:eastAsia="PingFang SC"/>
          <w:color w:val="000000" w:themeColor="text1"/>
          <w:lang w:val="en-US"/>
        </w:rPr>
        <w:lastRenderedPageBreak/>
        <w:t>Intervention: Studies not involving testosterone replacement therapy, testosterone therapy, androgen replacement therapy, or testosterone supplementation.</w:t>
      </w:r>
    </w:p>
    <w:p w:rsidR="005A7E92" w:rsidRPr="005A7E92" w:rsidRDefault="005A7E92" w:rsidP="00A45AC0">
      <w:pPr>
        <w:numPr>
          <w:ilvl w:val="0"/>
          <w:numId w:val="190"/>
        </w:numPr>
        <w:spacing w:line="360" w:lineRule="auto"/>
        <w:rPr>
          <w:rFonts w:eastAsia="PingFang SC"/>
          <w:color w:val="000000" w:themeColor="text1"/>
          <w:lang w:val="en-US"/>
        </w:rPr>
      </w:pPr>
      <w:r w:rsidRPr="005A7E92">
        <w:rPr>
          <w:rFonts w:eastAsia="PingFang SC"/>
          <w:color w:val="000000" w:themeColor="text1"/>
          <w:lang w:val="en-US"/>
        </w:rPr>
        <w:t>Outcomes: Studies not reporting on cardiovascular outcomes or related measures.</w:t>
      </w:r>
    </w:p>
    <w:p w:rsidR="005A7E92" w:rsidRPr="005A7E92" w:rsidRDefault="005A7E92" w:rsidP="00A45AC0">
      <w:pPr>
        <w:numPr>
          <w:ilvl w:val="0"/>
          <w:numId w:val="190"/>
        </w:numPr>
        <w:spacing w:line="360" w:lineRule="auto"/>
        <w:rPr>
          <w:rFonts w:eastAsia="PingFang SC"/>
          <w:color w:val="000000" w:themeColor="text1"/>
          <w:lang w:val="en-US"/>
        </w:rPr>
      </w:pPr>
      <w:r w:rsidRPr="005A7E92">
        <w:rPr>
          <w:rFonts w:eastAsia="PingFang SC"/>
          <w:color w:val="000000" w:themeColor="text1"/>
          <w:lang w:val="en-US"/>
        </w:rPr>
        <w:t>Study Types: Case reports, editorials, letters to the editor, commentaries, and non-peer-reviewed articles.</w:t>
      </w:r>
    </w:p>
    <w:p w:rsidR="005A7E92" w:rsidRPr="005A7E92" w:rsidRDefault="005A7E92" w:rsidP="00A45AC0">
      <w:pPr>
        <w:numPr>
          <w:ilvl w:val="0"/>
          <w:numId w:val="190"/>
        </w:numPr>
        <w:spacing w:line="360" w:lineRule="auto"/>
        <w:rPr>
          <w:rFonts w:eastAsia="PingFang SC"/>
          <w:color w:val="000000" w:themeColor="text1"/>
          <w:lang w:val="en-US"/>
        </w:rPr>
      </w:pPr>
      <w:r w:rsidRPr="005A7E92">
        <w:rPr>
          <w:rFonts w:eastAsia="PingFang SC"/>
          <w:color w:val="000000" w:themeColor="text1"/>
          <w:lang w:val="en-US"/>
        </w:rPr>
        <w:t>Publication Date: None (all years included).</w:t>
      </w:r>
    </w:p>
    <w:p w:rsidR="00FF4604" w:rsidRPr="00A45AC0" w:rsidRDefault="00FF4604" w:rsidP="00A45AC0">
      <w:pPr>
        <w:spacing w:line="360" w:lineRule="auto"/>
        <w:rPr>
          <w:color w:val="000000" w:themeColor="text1"/>
          <w:lang w:val="en-US"/>
        </w:rPr>
      </w:pPr>
    </w:p>
    <w:p w:rsidR="00FF4604" w:rsidRPr="004111AB" w:rsidRDefault="00FF4604" w:rsidP="00A45AC0">
      <w:pPr>
        <w:spacing w:line="360" w:lineRule="auto"/>
        <w:rPr>
          <w:color w:val="000000" w:themeColor="text1"/>
          <w:lang w:val="en-US"/>
        </w:rPr>
      </w:pPr>
      <w:r w:rsidRPr="004111AB">
        <w:rPr>
          <w:rFonts w:eastAsia="PingFang SC"/>
          <w:color w:val="000000" w:themeColor="text1"/>
          <w:lang w:val="en-US"/>
        </w:rPr>
        <w:t>PRISMA Flow Diagram</w:t>
      </w:r>
    </w:p>
    <w:p w:rsidR="00FF4604" w:rsidRPr="00A45AC0" w:rsidRDefault="00FF4604" w:rsidP="00A45AC0">
      <w:pPr>
        <w:spacing w:line="360" w:lineRule="auto"/>
        <w:rPr>
          <w:rFonts w:eastAsia="PingFang SC"/>
          <w:color w:val="000000" w:themeColor="text1"/>
          <w:lang w:val="en-US"/>
        </w:rPr>
      </w:pPr>
      <w:r w:rsidRPr="004111AB">
        <w:rPr>
          <w:rFonts w:eastAsia="PingFang SC"/>
          <w:color w:val="000000" w:themeColor="text1"/>
          <w:lang w:val="en-US"/>
        </w:rPr>
        <w:t>Identification</w:t>
      </w:r>
    </w:p>
    <w:p w:rsidR="009F43EA" w:rsidRPr="004111AB" w:rsidRDefault="009F43EA" w:rsidP="00A45AC0">
      <w:pPr>
        <w:spacing w:line="360" w:lineRule="auto"/>
        <w:rPr>
          <w:rFonts w:eastAsia="PingFang SC"/>
          <w:color w:val="000000" w:themeColor="text1"/>
          <w:lang w:val="en-US"/>
        </w:rPr>
      </w:pPr>
    </w:p>
    <w:p w:rsidR="00FF4604" w:rsidRPr="004111AB" w:rsidRDefault="00FF4604" w:rsidP="00A45AC0">
      <w:pPr>
        <w:numPr>
          <w:ilvl w:val="0"/>
          <w:numId w:val="11"/>
        </w:numPr>
        <w:spacing w:line="360" w:lineRule="auto"/>
        <w:rPr>
          <w:rFonts w:eastAsia="PingFang SC"/>
          <w:color w:val="000000" w:themeColor="text1"/>
          <w:lang w:val="en-US"/>
        </w:rPr>
      </w:pPr>
      <w:r w:rsidRPr="004111AB">
        <w:rPr>
          <w:rFonts w:eastAsia="PingFang SC"/>
          <w:color w:val="000000" w:themeColor="text1"/>
          <w:lang w:val="en-US"/>
        </w:rPr>
        <w:t>Records identified through database searching (n = 3,487)</w:t>
      </w:r>
    </w:p>
    <w:p w:rsidR="00FF4604" w:rsidRPr="004111AB" w:rsidRDefault="00FF4604" w:rsidP="00A45AC0">
      <w:pPr>
        <w:numPr>
          <w:ilvl w:val="1"/>
          <w:numId w:val="11"/>
        </w:numPr>
        <w:spacing w:line="360" w:lineRule="auto"/>
        <w:rPr>
          <w:rFonts w:eastAsia="PingFang SC"/>
          <w:color w:val="000000" w:themeColor="text1"/>
        </w:rPr>
      </w:pPr>
      <w:proofErr w:type="spellStart"/>
      <w:r w:rsidRPr="004111AB">
        <w:rPr>
          <w:rFonts w:eastAsia="PingFang SC"/>
          <w:color w:val="000000" w:themeColor="text1"/>
        </w:rPr>
        <w:t>PubMed</w:t>
      </w:r>
      <w:proofErr w:type="spellEnd"/>
      <w:r w:rsidRPr="004111AB">
        <w:rPr>
          <w:rFonts w:eastAsia="PingFang SC"/>
          <w:color w:val="000000" w:themeColor="text1"/>
        </w:rPr>
        <w:t>: 1,391</w:t>
      </w:r>
    </w:p>
    <w:p w:rsidR="00FF4604" w:rsidRPr="004111AB" w:rsidRDefault="00FF4604" w:rsidP="00A45AC0">
      <w:pPr>
        <w:numPr>
          <w:ilvl w:val="1"/>
          <w:numId w:val="11"/>
        </w:numPr>
        <w:spacing w:line="360" w:lineRule="auto"/>
        <w:rPr>
          <w:rFonts w:eastAsia="PingFang SC"/>
          <w:color w:val="000000" w:themeColor="text1"/>
        </w:rPr>
      </w:pPr>
      <w:r w:rsidRPr="004111AB">
        <w:rPr>
          <w:rFonts w:eastAsia="PingFang SC"/>
          <w:color w:val="000000" w:themeColor="text1"/>
        </w:rPr>
        <w:t>Embase: 1,003</w:t>
      </w:r>
    </w:p>
    <w:p w:rsidR="00FF4604" w:rsidRPr="004111AB" w:rsidRDefault="00FF4604" w:rsidP="00A45AC0">
      <w:pPr>
        <w:numPr>
          <w:ilvl w:val="1"/>
          <w:numId w:val="11"/>
        </w:numPr>
        <w:spacing w:line="360" w:lineRule="auto"/>
        <w:rPr>
          <w:rFonts w:eastAsia="PingFang SC"/>
          <w:color w:val="000000" w:themeColor="text1"/>
        </w:rPr>
      </w:pPr>
      <w:r w:rsidRPr="004111AB">
        <w:rPr>
          <w:rFonts w:eastAsia="PingFang SC"/>
          <w:color w:val="000000" w:themeColor="text1"/>
        </w:rPr>
        <w:t>Cochrane Library: 698</w:t>
      </w:r>
    </w:p>
    <w:p w:rsidR="00FF4604" w:rsidRDefault="00FF4604" w:rsidP="00A45AC0">
      <w:pPr>
        <w:numPr>
          <w:ilvl w:val="1"/>
          <w:numId w:val="11"/>
        </w:numPr>
        <w:spacing w:line="360" w:lineRule="auto"/>
        <w:rPr>
          <w:rFonts w:eastAsia="PingFang SC"/>
          <w:color w:val="000000" w:themeColor="text1"/>
        </w:rPr>
      </w:pPr>
      <w:r w:rsidRPr="004111AB">
        <w:rPr>
          <w:rFonts w:eastAsia="PingFang SC"/>
          <w:color w:val="000000" w:themeColor="text1"/>
        </w:rPr>
        <w:t xml:space="preserve">Web </w:t>
      </w:r>
      <w:proofErr w:type="spellStart"/>
      <w:r w:rsidRPr="004111AB">
        <w:rPr>
          <w:rFonts w:eastAsia="PingFang SC"/>
          <w:color w:val="000000" w:themeColor="text1"/>
        </w:rPr>
        <w:t>of</w:t>
      </w:r>
      <w:proofErr w:type="spellEnd"/>
      <w:r w:rsidRPr="004111AB">
        <w:rPr>
          <w:rFonts w:eastAsia="PingFang SC"/>
          <w:color w:val="000000" w:themeColor="text1"/>
        </w:rPr>
        <w:t xml:space="preserve"> Science: 395</w:t>
      </w:r>
    </w:p>
    <w:p w:rsidR="007B63F5" w:rsidRPr="004111AB" w:rsidRDefault="007B63F5" w:rsidP="007B63F5">
      <w:pPr>
        <w:spacing w:line="360" w:lineRule="auto"/>
        <w:rPr>
          <w:rFonts w:eastAsia="PingFang SC"/>
          <w:color w:val="000000" w:themeColor="text1"/>
        </w:rPr>
      </w:pPr>
    </w:p>
    <w:p w:rsidR="00FF4604" w:rsidRPr="004111AB" w:rsidRDefault="00FF4604" w:rsidP="00A45AC0">
      <w:pPr>
        <w:numPr>
          <w:ilvl w:val="0"/>
          <w:numId w:val="11"/>
        </w:numPr>
        <w:spacing w:line="360" w:lineRule="auto"/>
        <w:rPr>
          <w:rFonts w:eastAsia="PingFang SC"/>
          <w:color w:val="000000" w:themeColor="text1"/>
          <w:lang w:val="en-US"/>
        </w:rPr>
      </w:pPr>
      <w:r w:rsidRPr="004111AB">
        <w:rPr>
          <w:rFonts w:eastAsia="PingFang SC"/>
          <w:color w:val="000000" w:themeColor="text1"/>
          <w:lang w:val="en-US"/>
        </w:rPr>
        <w:t>Records identified through registers (n = 97)</w:t>
      </w:r>
    </w:p>
    <w:p w:rsidR="00FF4604" w:rsidRPr="004111AB" w:rsidRDefault="00FF4604" w:rsidP="00A45AC0">
      <w:pPr>
        <w:numPr>
          <w:ilvl w:val="0"/>
          <w:numId w:val="11"/>
        </w:numPr>
        <w:spacing w:line="360" w:lineRule="auto"/>
        <w:rPr>
          <w:rFonts w:eastAsia="PingFang SC"/>
          <w:color w:val="000000" w:themeColor="text1"/>
        </w:rPr>
      </w:pPr>
      <w:r w:rsidRPr="004111AB">
        <w:rPr>
          <w:rFonts w:eastAsia="PingFang SC"/>
          <w:color w:val="000000" w:themeColor="text1"/>
        </w:rPr>
        <w:t xml:space="preserve">Total </w:t>
      </w:r>
      <w:proofErr w:type="spellStart"/>
      <w:r w:rsidRPr="004111AB">
        <w:rPr>
          <w:rFonts w:eastAsia="PingFang SC"/>
          <w:color w:val="000000" w:themeColor="text1"/>
        </w:rPr>
        <w:t>records</w:t>
      </w:r>
      <w:proofErr w:type="spellEnd"/>
      <w:r w:rsidRPr="004111AB">
        <w:rPr>
          <w:rFonts w:eastAsia="PingFang SC"/>
          <w:color w:val="000000" w:themeColor="text1"/>
        </w:rPr>
        <w:t xml:space="preserve"> </w:t>
      </w:r>
      <w:proofErr w:type="spellStart"/>
      <w:r w:rsidRPr="004111AB">
        <w:rPr>
          <w:rFonts w:eastAsia="PingFang SC"/>
          <w:color w:val="000000" w:themeColor="text1"/>
        </w:rPr>
        <w:t>identified</w:t>
      </w:r>
      <w:proofErr w:type="spellEnd"/>
      <w:r w:rsidRPr="004111AB">
        <w:rPr>
          <w:rFonts w:eastAsia="PingFang SC"/>
          <w:color w:val="000000" w:themeColor="text1"/>
        </w:rPr>
        <w:t xml:space="preserve"> (n = 3,584)</w:t>
      </w:r>
    </w:p>
    <w:p w:rsidR="00FF4604" w:rsidRPr="004111AB" w:rsidRDefault="00FF4604" w:rsidP="00A45AC0">
      <w:pPr>
        <w:numPr>
          <w:ilvl w:val="0"/>
          <w:numId w:val="11"/>
        </w:numPr>
        <w:spacing w:line="360" w:lineRule="auto"/>
        <w:rPr>
          <w:rFonts w:eastAsia="PingFang SC"/>
          <w:color w:val="000000" w:themeColor="text1"/>
        </w:rPr>
      </w:pPr>
      <w:proofErr w:type="spellStart"/>
      <w:r w:rsidRPr="004111AB">
        <w:rPr>
          <w:rFonts w:eastAsia="PingFang SC"/>
          <w:color w:val="000000" w:themeColor="text1"/>
        </w:rPr>
        <w:t>Duplicate</w:t>
      </w:r>
      <w:proofErr w:type="spellEnd"/>
      <w:r w:rsidRPr="004111AB">
        <w:rPr>
          <w:rFonts w:eastAsia="PingFang SC"/>
          <w:color w:val="000000" w:themeColor="text1"/>
        </w:rPr>
        <w:t xml:space="preserve"> </w:t>
      </w:r>
      <w:proofErr w:type="spellStart"/>
      <w:r w:rsidRPr="004111AB">
        <w:rPr>
          <w:rFonts w:eastAsia="PingFang SC"/>
          <w:color w:val="000000" w:themeColor="text1"/>
        </w:rPr>
        <w:t>records</w:t>
      </w:r>
      <w:proofErr w:type="spellEnd"/>
      <w:r w:rsidRPr="004111AB">
        <w:rPr>
          <w:rFonts w:eastAsia="PingFang SC"/>
          <w:color w:val="000000" w:themeColor="text1"/>
        </w:rPr>
        <w:t xml:space="preserve"> </w:t>
      </w:r>
      <w:proofErr w:type="spellStart"/>
      <w:r w:rsidRPr="004111AB">
        <w:rPr>
          <w:rFonts w:eastAsia="PingFang SC"/>
          <w:color w:val="000000" w:themeColor="text1"/>
        </w:rPr>
        <w:t>removed</w:t>
      </w:r>
      <w:proofErr w:type="spellEnd"/>
      <w:r w:rsidRPr="004111AB">
        <w:rPr>
          <w:rFonts w:eastAsia="PingFang SC"/>
          <w:color w:val="000000" w:themeColor="text1"/>
        </w:rPr>
        <w:t xml:space="preserve"> (n = 589)</w:t>
      </w:r>
    </w:p>
    <w:p w:rsidR="00FF4604" w:rsidRPr="004111AB" w:rsidRDefault="00FF4604" w:rsidP="00A45AC0">
      <w:pPr>
        <w:numPr>
          <w:ilvl w:val="0"/>
          <w:numId w:val="11"/>
        </w:numPr>
        <w:spacing w:line="360" w:lineRule="auto"/>
        <w:rPr>
          <w:rFonts w:eastAsia="PingFang SC"/>
          <w:color w:val="000000" w:themeColor="text1"/>
          <w:lang w:val="en-US"/>
        </w:rPr>
      </w:pPr>
      <w:r w:rsidRPr="004111AB">
        <w:rPr>
          <w:rFonts w:eastAsia="PingFang SC"/>
          <w:color w:val="000000" w:themeColor="text1"/>
          <w:lang w:val="en-US"/>
        </w:rPr>
        <w:t>Records after duplicates removed (n = 2,995)</w:t>
      </w:r>
    </w:p>
    <w:p w:rsidR="00736D8F" w:rsidRPr="00F53FD7" w:rsidRDefault="00736D8F" w:rsidP="00A45AC0">
      <w:pPr>
        <w:spacing w:line="360" w:lineRule="auto"/>
        <w:rPr>
          <w:rFonts w:eastAsia="PingFang SC"/>
          <w:color w:val="000000" w:themeColor="text1"/>
          <w:lang w:val="en-US"/>
        </w:rPr>
      </w:pPr>
    </w:p>
    <w:p w:rsidR="00FF4604" w:rsidRPr="00A45AC0" w:rsidRDefault="00FF4604" w:rsidP="00A45AC0">
      <w:pPr>
        <w:spacing w:line="360" w:lineRule="auto"/>
        <w:rPr>
          <w:rFonts w:eastAsia="PingFang SC"/>
          <w:color w:val="000000" w:themeColor="text1"/>
        </w:rPr>
      </w:pPr>
      <w:proofErr w:type="spellStart"/>
      <w:r w:rsidRPr="004111AB">
        <w:rPr>
          <w:rFonts w:eastAsia="PingFang SC"/>
          <w:color w:val="000000" w:themeColor="text1"/>
        </w:rPr>
        <w:t>Screening</w:t>
      </w:r>
      <w:proofErr w:type="spellEnd"/>
    </w:p>
    <w:p w:rsidR="009F43EA" w:rsidRPr="004111AB" w:rsidRDefault="009F43EA" w:rsidP="00A45AC0">
      <w:pPr>
        <w:spacing w:line="360" w:lineRule="auto"/>
        <w:rPr>
          <w:rFonts w:eastAsia="PingFang SC"/>
          <w:color w:val="000000" w:themeColor="text1"/>
        </w:rPr>
      </w:pPr>
    </w:p>
    <w:p w:rsidR="00FF4604" w:rsidRPr="004111AB" w:rsidRDefault="00FF4604" w:rsidP="00A45AC0">
      <w:pPr>
        <w:numPr>
          <w:ilvl w:val="0"/>
          <w:numId w:val="12"/>
        </w:numPr>
        <w:spacing w:line="360" w:lineRule="auto"/>
        <w:rPr>
          <w:rFonts w:eastAsia="PingFang SC"/>
          <w:color w:val="000000" w:themeColor="text1"/>
        </w:rPr>
      </w:pPr>
      <w:r w:rsidRPr="004111AB">
        <w:rPr>
          <w:rFonts w:eastAsia="PingFang SC"/>
          <w:color w:val="000000" w:themeColor="text1"/>
        </w:rPr>
        <w:t xml:space="preserve">Records </w:t>
      </w:r>
      <w:proofErr w:type="spellStart"/>
      <w:r w:rsidRPr="004111AB">
        <w:rPr>
          <w:rFonts w:eastAsia="PingFang SC"/>
          <w:color w:val="000000" w:themeColor="text1"/>
        </w:rPr>
        <w:t>screened</w:t>
      </w:r>
      <w:proofErr w:type="spellEnd"/>
      <w:r w:rsidRPr="004111AB">
        <w:rPr>
          <w:rFonts w:eastAsia="PingFang SC"/>
          <w:color w:val="000000" w:themeColor="text1"/>
        </w:rPr>
        <w:t xml:space="preserve"> (n = 2,995)</w:t>
      </w:r>
    </w:p>
    <w:p w:rsidR="00FF4604" w:rsidRPr="004111AB" w:rsidRDefault="00FF4604" w:rsidP="00A45AC0">
      <w:pPr>
        <w:numPr>
          <w:ilvl w:val="0"/>
          <w:numId w:val="12"/>
        </w:numPr>
        <w:spacing w:line="360" w:lineRule="auto"/>
        <w:rPr>
          <w:rFonts w:eastAsia="PingFang SC"/>
          <w:color w:val="000000" w:themeColor="text1"/>
        </w:rPr>
      </w:pPr>
      <w:r w:rsidRPr="004111AB">
        <w:rPr>
          <w:rFonts w:eastAsia="PingFang SC"/>
          <w:color w:val="000000" w:themeColor="text1"/>
        </w:rPr>
        <w:t xml:space="preserve">Records </w:t>
      </w:r>
      <w:proofErr w:type="spellStart"/>
      <w:r w:rsidRPr="004111AB">
        <w:rPr>
          <w:rFonts w:eastAsia="PingFang SC"/>
          <w:color w:val="000000" w:themeColor="text1"/>
        </w:rPr>
        <w:t>excluded</w:t>
      </w:r>
      <w:proofErr w:type="spellEnd"/>
      <w:r w:rsidRPr="004111AB">
        <w:rPr>
          <w:rFonts w:eastAsia="PingFang SC"/>
          <w:color w:val="000000" w:themeColor="text1"/>
        </w:rPr>
        <w:t xml:space="preserve"> (n = 2,401)</w:t>
      </w:r>
    </w:p>
    <w:p w:rsidR="00FF4604" w:rsidRPr="004111AB" w:rsidRDefault="00FF4604" w:rsidP="00A45AC0">
      <w:pPr>
        <w:numPr>
          <w:ilvl w:val="0"/>
          <w:numId w:val="12"/>
        </w:numPr>
        <w:spacing w:line="360" w:lineRule="auto"/>
        <w:rPr>
          <w:rFonts w:eastAsia="PingFang SC"/>
          <w:color w:val="000000" w:themeColor="text1"/>
          <w:lang w:val="en-US"/>
        </w:rPr>
      </w:pPr>
      <w:r w:rsidRPr="004111AB">
        <w:rPr>
          <w:rFonts w:eastAsia="PingFang SC"/>
          <w:color w:val="000000" w:themeColor="text1"/>
          <w:lang w:val="en-US"/>
        </w:rPr>
        <w:t>Reports sought for retrieval (n = 594)</w:t>
      </w:r>
    </w:p>
    <w:p w:rsidR="00FF4604" w:rsidRPr="004111AB" w:rsidRDefault="00FF4604" w:rsidP="00A45AC0">
      <w:pPr>
        <w:numPr>
          <w:ilvl w:val="0"/>
          <w:numId w:val="12"/>
        </w:numPr>
        <w:spacing w:line="360" w:lineRule="auto"/>
        <w:rPr>
          <w:rFonts w:eastAsia="PingFang SC"/>
          <w:color w:val="000000" w:themeColor="text1"/>
        </w:rPr>
      </w:pPr>
      <w:r w:rsidRPr="004111AB">
        <w:rPr>
          <w:rFonts w:eastAsia="PingFang SC"/>
          <w:color w:val="000000" w:themeColor="text1"/>
        </w:rPr>
        <w:t xml:space="preserve">Reports </w:t>
      </w:r>
      <w:proofErr w:type="spellStart"/>
      <w:r w:rsidRPr="004111AB">
        <w:rPr>
          <w:rFonts w:eastAsia="PingFang SC"/>
          <w:color w:val="000000" w:themeColor="text1"/>
        </w:rPr>
        <w:t>not</w:t>
      </w:r>
      <w:proofErr w:type="spellEnd"/>
      <w:r w:rsidRPr="004111AB">
        <w:rPr>
          <w:rFonts w:eastAsia="PingFang SC"/>
          <w:color w:val="000000" w:themeColor="text1"/>
        </w:rPr>
        <w:t xml:space="preserve"> </w:t>
      </w:r>
      <w:proofErr w:type="spellStart"/>
      <w:r w:rsidRPr="004111AB">
        <w:rPr>
          <w:rFonts w:eastAsia="PingFang SC"/>
          <w:color w:val="000000" w:themeColor="text1"/>
        </w:rPr>
        <w:t>retrieved</w:t>
      </w:r>
      <w:proofErr w:type="spellEnd"/>
      <w:r w:rsidRPr="004111AB">
        <w:rPr>
          <w:rFonts w:eastAsia="PingFang SC"/>
          <w:color w:val="000000" w:themeColor="text1"/>
        </w:rPr>
        <w:t xml:space="preserve"> (n = 49)</w:t>
      </w:r>
    </w:p>
    <w:p w:rsidR="00736D8F" w:rsidRDefault="00736D8F" w:rsidP="00A45AC0">
      <w:pPr>
        <w:spacing w:line="360" w:lineRule="auto"/>
        <w:rPr>
          <w:rFonts w:eastAsia="PingFang SC"/>
          <w:color w:val="000000" w:themeColor="text1"/>
        </w:rPr>
      </w:pPr>
    </w:p>
    <w:p w:rsidR="00813790" w:rsidRDefault="00813790" w:rsidP="00A45AC0">
      <w:pPr>
        <w:spacing w:line="360" w:lineRule="auto"/>
        <w:rPr>
          <w:rFonts w:eastAsia="PingFang SC"/>
          <w:color w:val="000000" w:themeColor="text1"/>
        </w:rPr>
      </w:pPr>
    </w:p>
    <w:p w:rsidR="002807B3" w:rsidRDefault="002807B3" w:rsidP="00A45AC0">
      <w:pPr>
        <w:spacing w:line="360" w:lineRule="auto"/>
        <w:rPr>
          <w:rFonts w:eastAsia="PingFang SC"/>
          <w:color w:val="000000" w:themeColor="text1"/>
        </w:rPr>
      </w:pPr>
    </w:p>
    <w:p w:rsidR="002807B3" w:rsidRPr="00A45AC0" w:rsidRDefault="002807B3" w:rsidP="00A45AC0">
      <w:pPr>
        <w:spacing w:line="360" w:lineRule="auto"/>
        <w:rPr>
          <w:rFonts w:eastAsia="PingFang SC"/>
          <w:color w:val="000000" w:themeColor="text1"/>
        </w:rPr>
      </w:pPr>
    </w:p>
    <w:p w:rsidR="00FF4604" w:rsidRPr="00A45AC0" w:rsidRDefault="00FF4604" w:rsidP="00A45AC0">
      <w:pPr>
        <w:spacing w:line="360" w:lineRule="auto"/>
        <w:rPr>
          <w:rFonts w:eastAsia="PingFang SC"/>
          <w:color w:val="000000" w:themeColor="text1"/>
        </w:rPr>
      </w:pPr>
      <w:proofErr w:type="spellStart"/>
      <w:r w:rsidRPr="004111AB">
        <w:rPr>
          <w:rFonts w:eastAsia="PingFang SC"/>
          <w:color w:val="000000" w:themeColor="text1"/>
        </w:rPr>
        <w:lastRenderedPageBreak/>
        <w:t>Eligibility</w:t>
      </w:r>
      <w:proofErr w:type="spellEnd"/>
    </w:p>
    <w:p w:rsidR="009F43EA" w:rsidRPr="004111AB" w:rsidRDefault="009F43EA" w:rsidP="00A45AC0">
      <w:pPr>
        <w:spacing w:line="360" w:lineRule="auto"/>
        <w:rPr>
          <w:rFonts w:eastAsia="PingFang SC"/>
          <w:color w:val="000000" w:themeColor="text1"/>
        </w:rPr>
      </w:pPr>
    </w:p>
    <w:p w:rsidR="00FF4604" w:rsidRPr="004111AB" w:rsidRDefault="00FF4604" w:rsidP="00A45AC0">
      <w:pPr>
        <w:numPr>
          <w:ilvl w:val="0"/>
          <w:numId w:val="13"/>
        </w:numPr>
        <w:spacing w:line="360" w:lineRule="auto"/>
        <w:rPr>
          <w:rFonts w:eastAsia="PingFang SC"/>
          <w:color w:val="000000" w:themeColor="text1"/>
          <w:lang w:val="en-US"/>
        </w:rPr>
      </w:pPr>
      <w:r w:rsidRPr="004111AB">
        <w:rPr>
          <w:rFonts w:eastAsia="PingFang SC"/>
          <w:color w:val="000000" w:themeColor="text1"/>
          <w:lang w:val="en-US"/>
        </w:rPr>
        <w:t>Reports assessed for eligibility (n = 545)</w:t>
      </w:r>
    </w:p>
    <w:p w:rsidR="00FF4604" w:rsidRPr="004111AB" w:rsidRDefault="00FF4604" w:rsidP="00A45AC0">
      <w:pPr>
        <w:numPr>
          <w:ilvl w:val="0"/>
          <w:numId w:val="13"/>
        </w:numPr>
        <w:spacing w:line="360" w:lineRule="auto"/>
        <w:rPr>
          <w:rFonts w:eastAsia="PingFang SC"/>
          <w:color w:val="000000" w:themeColor="text1"/>
        </w:rPr>
      </w:pPr>
      <w:r w:rsidRPr="004111AB">
        <w:rPr>
          <w:rFonts w:eastAsia="PingFang SC"/>
          <w:color w:val="000000" w:themeColor="text1"/>
        </w:rPr>
        <w:t xml:space="preserve">Reports </w:t>
      </w:r>
      <w:proofErr w:type="spellStart"/>
      <w:r w:rsidRPr="004111AB">
        <w:rPr>
          <w:rFonts w:eastAsia="PingFang SC"/>
          <w:color w:val="000000" w:themeColor="text1"/>
        </w:rPr>
        <w:t>excluded</w:t>
      </w:r>
      <w:proofErr w:type="spellEnd"/>
      <w:r w:rsidRPr="004111AB">
        <w:rPr>
          <w:rFonts w:eastAsia="PingFang SC"/>
          <w:color w:val="000000" w:themeColor="text1"/>
        </w:rPr>
        <w:t xml:space="preserve"> (n = 474)</w:t>
      </w:r>
    </w:p>
    <w:p w:rsidR="00FF4604" w:rsidRPr="004111AB" w:rsidRDefault="00FF4604" w:rsidP="00A45AC0">
      <w:pPr>
        <w:numPr>
          <w:ilvl w:val="1"/>
          <w:numId w:val="13"/>
        </w:numPr>
        <w:spacing w:line="360" w:lineRule="auto"/>
        <w:rPr>
          <w:rFonts w:eastAsia="PingFang SC"/>
          <w:color w:val="000000" w:themeColor="text1"/>
        </w:rPr>
      </w:pPr>
      <w:proofErr w:type="spellStart"/>
      <w:r w:rsidRPr="004111AB">
        <w:rPr>
          <w:rFonts w:eastAsia="PingFang SC"/>
          <w:color w:val="000000" w:themeColor="text1"/>
        </w:rPr>
        <w:t>Irrelevant</w:t>
      </w:r>
      <w:proofErr w:type="spellEnd"/>
      <w:r w:rsidRPr="004111AB">
        <w:rPr>
          <w:rFonts w:eastAsia="PingFang SC"/>
          <w:color w:val="000000" w:themeColor="text1"/>
        </w:rPr>
        <w:t xml:space="preserve"> </w:t>
      </w:r>
      <w:proofErr w:type="spellStart"/>
      <w:r w:rsidRPr="004111AB">
        <w:rPr>
          <w:rFonts w:eastAsia="PingFang SC"/>
          <w:color w:val="000000" w:themeColor="text1"/>
        </w:rPr>
        <w:t>outcomes</w:t>
      </w:r>
      <w:proofErr w:type="spellEnd"/>
      <w:r w:rsidRPr="004111AB">
        <w:rPr>
          <w:rFonts w:eastAsia="PingFang SC"/>
          <w:color w:val="000000" w:themeColor="text1"/>
        </w:rPr>
        <w:t>: 199</w:t>
      </w:r>
    </w:p>
    <w:p w:rsidR="00FF4604" w:rsidRPr="004111AB" w:rsidRDefault="00FF4604" w:rsidP="00A45AC0">
      <w:pPr>
        <w:numPr>
          <w:ilvl w:val="1"/>
          <w:numId w:val="13"/>
        </w:numPr>
        <w:spacing w:line="360" w:lineRule="auto"/>
        <w:rPr>
          <w:rFonts w:eastAsia="PingFang SC"/>
          <w:color w:val="000000" w:themeColor="text1"/>
        </w:rPr>
      </w:pPr>
      <w:proofErr w:type="spellStart"/>
      <w:r w:rsidRPr="004111AB">
        <w:rPr>
          <w:rFonts w:eastAsia="PingFang SC"/>
          <w:color w:val="000000" w:themeColor="text1"/>
        </w:rPr>
        <w:t>Insufficient</w:t>
      </w:r>
      <w:proofErr w:type="spellEnd"/>
      <w:r w:rsidRPr="004111AB">
        <w:rPr>
          <w:rFonts w:eastAsia="PingFang SC"/>
          <w:color w:val="000000" w:themeColor="text1"/>
        </w:rPr>
        <w:t xml:space="preserve"> data: 73</w:t>
      </w:r>
    </w:p>
    <w:p w:rsidR="00FF4604" w:rsidRPr="004111AB" w:rsidRDefault="00FF4604" w:rsidP="00A45AC0">
      <w:pPr>
        <w:numPr>
          <w:ilvl w:val="1"/>
          <w:numId w:val="13"/>
        </w:numPr>
        <w:spacing w:line="360" w:lineRule="auto"/>
        <w:rPr>
          <w:rFonts w:eastAsia="PingFang SC"/>
          <w:color w:val="000000" w:themeColor="text1"/>
        </w:rPr>
      </w:pPr>
      <w:r w:rsidRPr="004111AB">
        <w:rPr>
          <w:rFonts w:eastAsia="PingFang SC"/>
          <w:color w:val="000000" w:themeColor="text1"/>
        </w:rPr>
        <w:t>Non-</w:t>
      </w:r>
      <w:proofErr w:type="spellStart"/>
      <w:r w:rsidRPr="004111AB">
        <w:rPr>
          <w:rFonts w:eastAsia="PingFang SC"/>
          <w:color w:val="000000" w:themeColor="text1"/>
        </w:rPr>
        <w:t>eligible</w:t>
      </w:r>
      <w:proofErr w:type="spellEnd"/>
      <w:r w:rsidRPr="004111AB">
        <w:rPr>
          <w:rFonts w:eastAsia="PingFang SC"/>
          <w:color w:val="000000" w:themeColor="text1"/>
        </w:rPr>
        <w:t xml:space="preserve"> </w:t>
      </w:r>
      <w:proofErr w:type="spellStart"/>
      <w:r w:rsidRPr="004111AB">
        <w:rPr>
          <w:rFonts w:eastAsia="PingFang SC"/>
          <w:color w:val="000000" w:themeColor="text1"/>
        </w:rPr>
        <w:t>population</w:t>
      </w:r>
      <w:proofErr w:type="spellEnd"/>
      <w:r w:rsidRPr="004111AB">
        <w:rPr>
          <w:rFonts w:eastAsia="PingFang SC"/>
          <w:color w:val="000000" w:themeColor="text1"/>
        </w:rPr>
        <w:t>: 51</w:t>
      </w:r>
    </w:p>
    <w:p w:rsidR="00FF4604" w:rsidRPr="004111AB" w:rsidRDefault="00FF4604" w:rsidP="00A45AC0">
      <w:pPr>
        <w:numPr>
          <w:ilvl w:val="1"/>
          <w:numId w:val="13"/>
        </w:numPr>
        <w:spacing w:line="360" w:lineRule="auto"/>
        <w:rPr>
          <w:rFonts w:eastAsia="PingFang SC"/>
          <w:color w:val="000000" w:themeColor="text1"/>
        </w:rPr>
      </w:pPr>
      <w:r w:rsidRPr="004111AB">
        <w:rPr>
          <w:rFonts w:eastAsia="PingFang SC"/>
          <w:color w:val="000000" w:themeColor="text1"/>
        </w:rPr>
        <w:t xml:space="preserve">Review </w:t>
      </w:r>
      <w:proofErr w:type="spellStart"/>
      <w:r w:rsidRPr="004111AB">
        <w:rPr>
          <w:rFonts w:eastAsia="PingFang SC"/>
          <w:color w:val="000000" w:themeColor="text1"/>
        </w:rPr>
        <w:t>articles</w:t>
      </w:r>
      <w:proofErr w:type="spellEnd"/>
      <w:r w:rsidRPr="004111AB">
        <w:rPr>
          <w:rFonts w:eastAsia="PingFang SC"/>
          <w:color w:val="000000" w:themeColor="text1"/>
        </w:rPr>
        <w:t>: 47</w:t>
      </w:r>
    </w:p>
    <w:p w:rsidR="00FF4604" w:rsidRPr="004111AB" w:rsidRDefault="00FF4604" w:rsidP="00A45AC0">
      <w:pPr>
        <w:numPr>
          <w:ilvl w:val="1"/>
          <w:numId w:val="13"/>
        </w:numPr>
        <w:spacing w:line="360" w:lineRule="auto"/>
        <w:rPr>
          <w:rFonts w:eastAsia="PingFang SC"/>
          <w:color w:val="000000" w:themeColor="text1"/>
        </w:rPr>
      </w:pPr>
      <w:r w:rsidRPr="004111AB">
        <w:rPr>
          <w:rFonts w:eastAsia="PingFang SC"/>
          <w:color w:val="000000" w:themeColor="text1"/>
        </w:rPr>
        <w:t xml:space="preserve">Other </w:t>
      </w:r>
      <w:proofErr w:type="spellStart"/>
      <w:r w:rsidRPr="004111AB">
        <w:rPr>
          <w:rFonts w:eastAsia="PingFang SC"/>
          <w:color w:val="000000" w:themeColor="text1"/>
        </w:rPr>
        <w:t>reasons</w:t>
      </w:r>
      <w:proofErr w:type="spellEnd"/>
      <w:r w:rsidRPr="004111AB">
        <w:rPr>
          <w:rFonts w:eastAsia="PingFang SC"/>
          <w:color w:val="000000" w:themeColor="text1"/>
        </w:rPr>
        <w:t>: 104</w:t>
      </w:r>
    </w:p>
    <w:p w:rsidR="00736D8F" w:rsidRPr="00A45AC0" w:rsidRDefault="00736D8F" w:rsidP="00A45AC0">
      <w:pPr>
        <w:spacing w:line="360" w:lineRule="auto"/>
        <w:rPr>
          <w:rFonts w:eastAsia="PingFang SC"/>
          <w:color w:val="000000" w:themeColor="text1"/>
        </w:rPr>
      </w:pPr>
    </w:p>
    <w:p w:rsidR="00FF4604" w:rsidRPr="00A45AC0" w:rsidRDefault="00FF4604" w:rsidP="00A45AC0">
      <w:pPr>
        <w:spacing w:line="360" w:lineRule="auto"/>
        <w:rPr>
          <w:rFonts w:eastAsia="PingFang SC"/>
          <w:color w:val="000000" w:themeColor="text1"/>
        </w:rPr>
      </w:pPr>
      <w:proofErr w:type="spellStart"/>
      <w:r w:rsidRPr="004111AB">
        <w:rPr>
          <w:rFonts w:eastAsia="PingFang SC"/>
          <w:color w:val="000000" w:themeColor="text1"/>
        </w:rPr>
        <w:t>Included</w:t>
      </w:r>
      <w:proofErr w:type="spellEnd"/>
    </w:p>
    <w:p w:rsidR="009F43EA" w:rsidRPr="004111AB" w:rsidRDefault="009F43EA" w:rsidP="00A45AC0">
      <w:pPr>
        <w:spacing w:line="360" w:lineRule="auto"/>
        <w:rPr>
          <w:rFonts w:eastAsia="PingFang SC"/>
          <w:color w:val="000000" w:themeColor="text1"/>
        </w:rPr>
      </w:pPr>
    </w:p>
    <w:p w:rsidR="00FF4604" w:rsidRPr="004111AB" w:rsidRDefault="00FF4604" w:rsidP="00A45AC0">
      <w:pPr>
        <w:numPr>
          <w:ilvl w:val="0"/>
          <w:numId w:val="14"/>
        </w:numPr>
        <w:spacing w:line="360" w:lineRule="auto"/>
        <w:rPr>
          <w:rFonts w:eastAsia="PingFang SC"/>
          <w:color w:val="000000" w:themeColor="text1"/>
          <w:lang w:val="en-US"/>
        </w:rPr>
      </w:pPr>
      <w:r w:rsidRPr="004111AB">
        <w:rPr>
          <w:rFonts w:eastAsia="PingFang SC"/>
          <w:color w:val="000000" w:themeColor="text1"/>
          <w:lang w:val="en-US"/>
        </w:rPr>
        <w:t>Studies included in meta-analysis (n = 51)</w:t>
      </w:r>
    </w:p>
    <w:p w:rsidR="00FF4604" w:rsidRPr="004111AB" w:rsidRDefault="00FF4604" w:rsidP="00A45AC0">
      <w:pPr>
        <w:numPr>
          <w:ilvl w:val="1"/>
          <w:numId w:val="14"/>
        </w:numPr>
        <w:spacing w:line="360" w:lineRule="auto"/>
        <w:rPr>
          <w:rFonts w:eastAsia="PingFang SC"/>
          <w:color w:val="000000" w:themeColor="text1"/>
        </w:rPr>
      </w:pPr>
      <w:proofErr w:type="spellStart"/>
      <w:r w:rsidRPr="004111AB">
        <w:rPr>
          <w:rFonts w:eastAsia="PingFang SC"/>
          <w:color w:val="000000" w:themeColor="text1"/>
        </w:rPr>
        <w:t>Randomized</w:t>
      </w:r>
      <w:proofErr w:type="spellEnd"/>
      <w:r w:rsidRPr="004111AB">
        <w:rPr>
          <w:rFonts w:eastAsia="PingFang SC"/>
          <w:color w:val="000000" w:themeColor="text1"/>
        </w:rPr>
        <w:t xml:space="preserve"> </w:t>
      </w:r>
      <w:proofErr w:type="spellStart"/>
      <w:r w:rsidRPr="004111AB">
        <w:rPr>
          <w:rFonts w:eastAsia="PingFang SC"/>
          <w:color w:val="000000" w:themeColor="text1"/>
        </w:rPr>
        <w:t>Controlled</w:t>
      </w:r>
      <w:proofErr w:type="spellEnd"/>
      <w:r w:rsidRPr="004111AB">
        <w:rPr>
          <w:rFonts w:eastAsia="PingFang SC"/>
          <w:color w:val="000000" w:themeColor="text1"/>
        </w:rPr>
        <w:t xml:space="preserve"> </w:t>
      </w:r>
      <w:proofErr w:type="spellStart"/>
      <w:r w:rsidRPr="004111AB">
        <w:rPr>
          <w:rFonts w:eastAsia="PingFang SC"/>
          <w:color w:val="000000" w:themeColor="text1"/>
        </w:rPr>
        <w:t>Trials</w:t>
      </w:r>
      <w:proofErr w:type="spellEnd"/>
      <w:r w:rsidRPr="004111AB">
        <w:rPr>
          <w:rFonts w:eastAsia="PingFang SC"/>
          <w:color w:val="000000" w:themeColor="text1"/>
        </w:rPr>
        <w:t xml:space="preserve"> (</w:t>
      </w:r>
      <w:proofErr w:type="spellStart"/>
      <w:r w:rsidRPr="004111AB">
        <w:rPr>
          <w:rFonts w:eastAsia="PingFang SC"/>
          <w:color w:val="000000" w:themeColor="text1"/>
        </w:rPr>
        <w:t>RCTs</w:t>
      </w:r>
      <w:proofErr w:type="spellEnd"/>
      <w:r w:rsidRPr="004111AB">
        <w:rPr>
          <w:rFonts w:eastAsia="PingFang SC"/>
          <w:color w:val="000000" w:themeColor="text1"/>
        </w:rPr>
        <w:t>): 4</w:t>
      </w:r>
    </w:p>
    <w:p w:rsidR="00FF4604" w:rsidRPr="004111AB" w:rsidRDefault="00FF4604" w:rsidP="00A45AC0">
      <w:pPr>
        <w:numPr>
          <w:ilvl w:val="1"/>
          <w:numId w:val="14"/>
        </w:numPr>
        <w:spacing w:line="360" w:lineRule="auto"/>
        <w:rPr>
          <w:rFonts w:eastAsia="PingFang SC"/>
          <w:color w:val="000000" w:themeColor="text1"/>
        </w:rPr>
      </w:pPr>
      <w:proofErr w:type="spellStart"/>
      <w:r w:rsidRPr="004111AB">
        <w:rPr>
          <w:rFonts w:eastAsia="PingFang SC"/>
          <w:color w:val="000000" w:themeColor="text1"/>
        </w:rPr>
        <w:t>Cohort</w:t>
      </w:r>
      <w:proofErr w:type="spellEnd"/>
      <w:r w:rsidRPr="004111AB">
        <w:rPr>
          <w:rFonts w:eastAsia="PingFang SC"/>
          <w:color w:val="000000" w:themeColor="text1"/>
        </w:rPr>
        <w:t xml:space="preserve"> </w:t>
      </w:r>
      <w:proofErr w:type="spellStart"/>
      <w:r w:rsidRPr="004111AB">
        <w:rPr>
          <w:rFonts w:eastAsia="PingFang SC"/>
          <w:color w:val="000000" w:themeColor="text1"/>
        </w:rPr>
        <w:t>Studies</w:t>
      </w:r>
      <w:proofErr w:type="spellEnd"/>
      <w:r w:rsidRPr="004111AB">
        <w:rPr>
          <w:rFonts w:eastAsia="PingFang SC"/>
          <w:color w:val="000000" w:themeColor="text1"/>
        </w:rPr>
        <w:t>: 9</w:t>
      </w:r>
    </w:p>
    <w:p w:rsidR="00FF4604" w:rsidRPr="004111AB" w:rsidRDefault="00FF4604" w:rsidP="00A45AC0">
      <w:pPr>
        <w:numPr>
          <w:ilvl w:val="1"/>
          <w:numId w:val="14"/>
        </w:numPr>
        <w:spacing w:line="360" w:lineRule="auto"/>
        <w:rPr>
          <w:rFonts w:eastAsia="PingFang SC"/>
          <w:color w:val="000000" w:themeColor="text1"/>
        </w:rPr>
      </w:pPr>
      <w:r w:rsidRPr="004111AB">
        <w:rPr>
          <w:rFonts w:eastAsia="PingFang SC"/>
          <w:color w:val="000000" w:themeColor="text1"/>
        </w:rPr>
        <w:t xml:space="preserve">Experimental </w:t>
      </w:r>
      <w:proofErr w:type="spellStart"/>
      <w:r w:rsidRPr="004111AB">
        <w:rPr>
          <w:rFonts w:eastAsia="PingFang SC"/>
          <w:color w:val="000000" w:themeColor="text1"/>
        </w:rPr>
        <w:t>Studies</w:t>
      </w:r>
      <w:proofErr w:type="spellEnd"/>
      <w:r w:rsidRPr="004111AB">
        <w:rPr>
          <w:rFonts w:eastAsia="PingFang SC"/>
          <w:color w:val="000000" w:themeColor="text1"/>
        </w:rPr>
        <w:t>: 6</w:t>
      </w:r>
    </w:p>
    <w:p w:rsidR="00FF4604" w:rsidRPr="004111AB" w:rsidRDefault="00FF4604" w:rsidP="00A45AC0">
      <w:pPr>
        <w:numPr>
          <w:ilvl w:val="1"/>
          <w:numId w:val="14"/>
        </w:numPr>
        <w:spacing w:line="360" w:lineRule="auto"/>
        <w:rPr>
          <w:rFonts w:eastAsia="PingFang SC"/>
          <w:color w:val="000000" w:themeColor="text1"/>
        </w:rPr>
      </w:pPr>
      <w:r w:rsidRPr="004111AB">
        <w:rPr>
          <w:rFonts w:eastAsia="PingFang SC"/>
          <w:color w:val="000000" w:themeColor="text1"/>
        </w:rPr>
        <w:t xml:space="preserve">Review </w:t>
      </w:r>
      <w:proofErr w:type="spellStart"/>
      <w:r w:rsidRPr="004111AB">
        <w:rPr>
          <w:rFonts w:eastAsia="PingFang SC"/>
          <w:color w:val="000000" w:themeColor="text1"/>
        </w:rPr>
        <w:t>Articles</w:t>
      </w:r>
      <w:proofErr w:type="spellEnd"/>
      <w:r w:rsidRPr="004111AB">
        <w:rPr>
          <w:rFonts w:eastAsia="PingFang SC"/>
          <w:color w:val="000000" w:themeColor="text1"/>
        </w:rPr>
        <w:t>: 23</w:t>
      </w:r>
    </w:p>
    <w:p w:rsidR="00FF4604" w:rsidRPr="004111AB" w:rsidRDefault="00FF4604" w:rsidP="00A45AC0">
      <w:pPr>
        <w:numPr>
          <w:ilvl w:val="1"/>
          <w:numId w:val="14"/>
        </w:numPr>
        <w:spacing w:line="360" w:lineRule="auto"/>
        <w:rPr>
          <w:rFonts w:eastAsia="PingFang SC"/>
          <w:color w:val="000000" w:themeColor="text1"/>
          <w:lang w:val="en-US"/>
        </w:rPr>
      </w:pPr>
      <w:r w:rsidRPr="004111AB">
        <w:rPr>
          <w:rFonts w:eastAsia="PingFang SC"/>
          <w:color w:val="000000" w:themeColor="text1"/>
          <w:lang w:val="en-US"/>
        </w:rPr>
        <w:t>Systematic Reviews and Meta-Analyses: 4</w:t>
      </w:r>
    </w:p>
    <w:p w:rsidR="00FF4604" w:rsidRPr="004111AB" w:rsidRDefault="00FF4604" w:rsidP="00A45AC0">
      <w:pPr>
        <w:numPr>
          <w:ilvl w:val="1"/>
          <w:numId w:val="14"/>
        </w:numPr>
        <w:spacing w:line="360" w:lineRule="auto"/>
        <w:rPr>
          <w:rFonts w:eastAsia="PingFang SC"/>
          <w:color w:val="000000" w:themeColor="text1"/>
        </w:rPr>
      </w:pPr>
      <w:r w:rsidRPr="004111AB">
        <w:rPr>
          <w:rFonts w:eastAsia="PingFang SC"/>
          <w:color w:val="000000" w:themeColor="text1"/>
        </w:rPr>
        <w:t>Meta-</w:t>
      </w:r>
      <w:proofErr w:type="spellStart"/>
      <w:r w:rsidRPr="004111AB">
        <w:rPr>
          <w:rFonts w:eastAsia="PingFang SC"/>
          <w:color w:val="000000" w:themeColor="text1"/>
        </w:rPr>
        <w:t>Analyses</w:t>
      </w:r>
      <w:proofErr w:type="spellEnd"/>
      <w:r w:rsidRPr="004111AB">
        <w:rPr>
          <w:rFonts w:eastAsia="PingFang SC"/>
          <w:color w:val="000000" w:themeColor="text1"/>
        </w:rPr>
        <w:t>: 5</w:t>
      </w:r>
    </w:p>
    <w:p w:rsidR="009F43EA" w:rsidRPr="00A45AC0" w:rsidRDefault="009F43EA" w:rsidP="00A45AC0">
      <w:pPr>
        <w:spacing w:line="360" w:lineRule="auto"/>
        <w:rPr>
          <w:rFonts w:eastAsia="PingFang SC"/>
          <w:color w:val="000000" w:themeColor="text1"/>
        </w:rPr>
      </w:pPr>
    </w:p>
    <w:p w:rsidR="00813790" w:rsidRPr="00A45AC0" w:rsidRDefault="00813790" w:rsidP="00813790">
      <w:pPr>
        <w:spacing w:line="360" w:lineRule="auto"/>
        <w:rPr>
          <w:rFonts w:eastAsia="PingFang SC"/>
          <w:color w:val="000000" w:themeColor="text1"/>
        </w:rPr>
      </w:pPr>
      <w:proofErr w:type="spellStart"/>
      <w:r w:rsidRPr="004111AB">
        <w:rPr>
          <w:rFonts w:eastAsia="PingFang SC"/>
          <w:color w:val="000000" w:themeColor="text1"/>
        </w:rPr>
        <w:t>Identification</w:t>
      </w:r>
      <w:proofErr w:type="spellEnd"/>
      <w:r w:rsidRPr="004111AB">
        <w:rPr>
          <w:rFonts w:eastAsia="PingFang SC"/>
          <w:color w:val="000000" w:themeColor="text1"/>
        </w:rPr>
        <w:t xml:space="preserve"> via Other </w:t>
      </w:r>
      <w:proofErr w:type="spellStart"/>
      <w:r w:rsidRPr="004111AB">
        <w:rPr>
          <w:rFonts w:eastAsia="PingFang SC"/>
          <w:color w:val="000000" w:themeColor="text1"/>
        </w:rPr>
        <w:t>Methods</w:t>
      </w:r>
      <w:proofErr w:type="spellEnd"/>
    </w:p>
    <w:p w:rsidR="00813790" w:rsidRPr="004111AB" w:rsidRDefault="00813790" w:rsidP="00813790">
      <w:pPr>
        <w:spacing w:line="360" w:lineRule="auto"/>
        <w:rPr>
          <w:rFonts w:eastAsia="PingFang SC"/>
          <w:color w:val="000000" w:themeColor="text1"/>
        </w:rPr>
      </w:pPr>
    </w:p>
    <w:p w:rsidR="00813790" w:rsidRPr="004111AB" w:rsidRDefault="00813790" w:rsidP="00813790">
      <w:pPr>
        <w:numPr>
          <w:ilvl w:val="0"/>
          <w:numId w:val="15"/>
        </w:numPr>
        <w:spacing w:line="360" w:lineRule="auto"/>
        <w:rPr>
          <w:rFonts w:eastAsia="PingFang SC"/>
          <w:color w:val="000000" w:themeColor="text1"/>
          <w:lang w:val="en-US"/>
        </w:rPr>
      </w:pPr>
      <w:r w:rsidRPr="004111AB">
        <w:rPr>
          <w:rFonts w:eastAsia="PingFang SC"/>
          <w:color w:val="000000" w:themeColor="text1"/>
          <w:lang w:val="en-US"/>
        </w:rPr>
        <w:t>Records identified from organizations (n = 47)</w:t>
      </w:r>
    </w:p>
    <w:p w:rsidR="00813790" w:rsidRPr="004111AB" w:rsidRDefault="00813790" w:rsidP="00813790">
      <w:pPr>
        <w:numPr>
          <w:ilvl w:val="0"/>
          <w:numId w:val="15"/>
        </w:numPr>
        <w:spacing w:line="360" w:lineRule="auto"/>
        <w:rPr>
          <w:rFonts w:eastAsia="PingFang SC"/>
          <w:color w:val="000000" w:themeColor="text1"/>
          <w:lang w:val="en-US"/>
        </w:rPr>
      </w:pPr>
      <w:r w:rsidRPr="004111AB">
        <w:rPr>
          <w:rFonts w:eastAsia="PingFang SC"/>
          <w:color w:val="000000" w:themeColor="text1"/>
          <w:lang w:val="en-US"/>
        </w:rPr>
        <w:t>Records identified from websites (n = 29)</w:t>
      </w:r>
    </w:p>
    <w:p w:rsidR="00813790" w:rsidRPr="004111AB" w:rsidRDefault="00813790" w:rsidP="00813790">
      <w:pPr>
        <w:numPr>
          <w:ilvl w:val="0"/>
          <w:numId w:val="15"/>
        </w:numPr>
        <w:spacing w:line="360" w:lineRule="auto"/>
        <w:rPr>
          <w:rFonts w:eastAsia="PingFang SC"/>
          <w:color w:val="000000" w:themeColor="text1"/>
          <w:lang w:val="en-US"/>
        </w:rPr>
      </w:pPr>
      <w:r w:rsidRPr="004111AB">
        <w:rPr>
          <w:rFonts w:eastAsia="PingFang SC"/>
          <w:color w:val="000000" w:themeColor="text1"/>
          <w:lang w:val="en-US"/>
        </w:rPr>
        <w:t>Records identified from citation searching (n = 67)</w:t>
      </w:r>
    </w:p>
    <w:p w:rsidR="00813790" w:rsidRPr="004111AB" w:rsidRDefault="00813790" w:rsidP="00813790">
      <w:pPr>
        <w:numPr>
          <w:ilvl w:val="0"/>
          <w:numId w:val="15"/>
        </w:numPr>
        <w:spacing w:line="360" w:lineRule="auto"/>
        <w:rPr>
          <w:rFonts w:eastAsia="PingFang SC"/>
          <w:color w:val="000000" w:themeColor="text1"/>
        </w:rPr>
      </w:pPr>
      <w:r w:rsidRPr="004111AB">
        <w:rPr>
          <w:rFonts w:eastAsia="PingFang SC"/>
          <w:color w:val="000000" w:themeColor="text1"/>
        </w:rPr>
        <w:t xml:space="preserve">Total </w:t>
      </w:r>
      <w:proofErr w:type="spellStart"/>
      <w:r w:rsidRPr="004111AB">
        <w:rPr>
          <w:rFonts w:eastAsia="PingFang SC"/>
          <w:color w:val="000000" w:themeColor="text1"/>
        </w:rPr>
        <w:t>records</w:t>
      </w:r>
      <w:proofErr w:type="spellEnd"/>
      <w:r w:rsidRPr="004111AB">
        <w:rPr>
          <w:rFonts w:eastAsia="PingFang SC"/>
          <w:color w:val="000000" w:themeColor="text1"/>
        </w:rPr>
        <w:t xml:space="preserve"> </w:t>
      </w:r>
      <w:proofErr w:type="spellStart"/>
      <w:r w:rsidRPr="004111AB">
        <w:rPr>
          <w:rFonts w:eastAsia="PingFang SC"/>
          <w:color w:val="000000" w:themeColor="text1"/>
        </w:rPr>
        <w:t>identified</w:t>
      </w:r>
      <w:proofErr w:type="spellEnd"/>
      <w:r w:rsidRPr="004111AB">
        <w:rPr>
          <w:rFonts w:eastAsia="PingFang SC"/>
          <w:color w:val="000000" w:themeColor="text1"/>
        </w:rPr>
        <w:t xml:space="preserve"> (n = 143)</w:t>
      </w:r>
    </w:p>
    <w:p w:rsidR="00813790" w:rsidRPr="004111AB" w:rsidRDefault="00813790" w:rsidP="00813790">
      <w:pPr>
        <w:numPr>
          <w:ilvl w:val="0"/>
          <w:numId w:val="15"/>
        </w:numPr>
        <w:spacing w:line="360" w:lineRule="auto"/>
        <w:rPr>
          <w:rFonts w:eastAsia="PingFang SC"/>
          <w:color w:val="000000" w:themeColor="text1"/>
        </w:rPr>
      </w:pPr>
      <w:proofErr w:type="spellStart"/>
      <w:r w:rsidRPr="004111AB">
        <w:rPr>
          <w:rFonts w:eastAsia="PingFang SC"/>
          <w:color w:val="000000" w:themeColor="text1"/>
        </w:rPr>
        <w:t>Duplicate</w:t>
      </w:r>
      <w:proofErr w:type="spellEnd"/>
      <w:r w:rsidRPr="004111AB">
        <w:rPr>
          <w:rFonts w:eastAsia="PingFang SC"/>
          <w:color w:val="000000" w:themeColor="text1"/>
        </w:rPr>
        <w:t xml:space="preserve"> </w:t>
      </w:r>
      <w:proofErr w:type="spellStart"/>
      <w:r w:rsidRPr="004111AB">
        <w:rPr>
          <w:rFonts w:eastAsia="PingFang SC"/>
          <w:color w:val="000000" w:themeColor="text1"/>
        </w:rPr>
        <w:t>records</w:t>
      </w:r>
      <w:proofErr w:type="spellEnd"/>
      <w:r w:rsidRPr="004111AB">
        <w:rPr>
          <w:rFonts w:eastAsia="PingFang SC"/>
          <w:color w:val="000000" w:themeColor="text1"/>
        </w:rPr>
        <w:t xml:space="preserve"> </w:t>
      </w:r>
      <w:proofErr w:type="spellStart"/>
      <w:r w:rsidRPr="004111AB">
        <w:rPr>
          <w:rFonts w:eastAsia="PingFang SC"/>
          <w:color w:val="000000" w:themeColor="text1"/>
        </w:rPr>
        <w:t>removed</w:t>
      </w:r>
      <w:proofErr w:type="spellEnd"/>
      <w:r w:rsidRPr="004111AB">
        <w:rPr>
          <w:rFonts w:eastAsia="PingFang SC"/>
          <w:color w:val="000000" w:themeColor="text1"/>
        </w:rPr>
        <w:t xml:space="preserve"> (n = 27)</w:t>
      </w:r>
    </w:p>
    <w:p w:rsidR="00813790" w:rsidRPr="004111AB" w:rsidRDefault="00813790" w:rsidP="00813790">
      <w:pPr>
        <w:numPr>
          <w:ilvl w:val="1"/>
          <w:numId w:val="15"/>
        </w:numPr>
        <w:spacing w:line="360" w:lineRule="auto"/>
        <w:rPr>
          <w:rFonts w:eastAsia="PingFang SC"/>
          <w:color w:val="000000" w:themeColor="text1"/>
        </w:rPr>
      </w:pPr>
      <w:proofErr w:type="spellStart"/>
      <w:r w:rsidRPr="004111AB">
        <w:rPr>
          <w:rFonts w:eastAsia="PingFang SC"/>
          <w:color w:val="000000" w:themeColor="text1"/>
        </w:rPr>
        <w:t>Organizations</w:t>
      </w:r>
      <w:proofErr w:type="spellEnd"/>
      <w:r w:rsidRPr="004111AB">
        <w:rPr>
          <w:rFonts w:eastAsia="PingFang SC"/>
          <w:color w:val="000000" w:themeColor="text1"/>
        </w:rPr>
        <w:t>: 9</w:t>
      </w:r>
    </w:p>
    <w:p w:rsidR="00813790" w:rsidRPr="004111AB" w:rsidRDefault="00813790" w:rsidP="00813790">
      <w:pPr>
        <w:numPr>
          <w:ilvl w:val="1"/>
          <w:numId w:val="15"/>
        </w:numPr>
        <w:spacing w:line="360" w:lineRule="auto"/>
        <w:rPr>
          <w:rFonts w:eastAsia="PingFang SC"/>
          <w:color w:val="000000" w:themeColor="text1"/>
        </w:rPr>
      </w:pPr>
      <w:r w:rsidRPr="004111AB">
        <w:rPr>
          <w:rFonts w:eastAsia="PingFang SC"/>
          <w:color w:val="000000" w:themeColor="text1"/>
        </w:rPr>
        <w:t>Websites: 6</w:t>
      </w:r>
    </w:p>
    <w:p w:rsidR="00813790" w:rsidRPr="004111AB" w:rsidRDefault="00813790" w:rsidP="00813790">
      <w:pPr>
        <w:numPr>
          <w:ilvl w:val="1"/>
          <w:numId w:val="15"/>
        </w:numPr>
        <w:spacing w:line="360" w:lineRule="auto"/>
        <w:rPr>
          <w:rFonts w:eastAsia="PingFang SC"/>
          <w:color w:val="000000" w:themeColor="text1"/>
        </w:rPr>
      </w:pPr>
      <w:r w:rsidRPr="004111AB">
        <w:rPr>
          <w:rFonts w:eastAsia="PingFang SC"/>
          <w:color w:val="000000" w:themeColor="text1"/>
        </w:rPr>
        <w:t xml:space="preserve">Citation </w:t>
      </w:r>
      <w:proofErr w:type="spellStart"/>
      <w:r w:rsidRPr="004111AB">
        <w:rPr>
          <w:rFonts w:eastAsia="PingFang SC"/>
          <w:color w:val="000000" w:themeColor="text1"/>
        </w:rPr>
        <w:t>searching</w:t>
      </w:r>
      <w:proofErr w:type="spellEnd"/>
      <w:r w:rsidRPr="004111AB">
        <w:rPr>
          <w:rFonts w:eastAsia="PingFang SC"/>
          <w:color w:val="000000" w:themeColor="text1"/>
        </w:rPr>
        <w:t>: 12</w:t>
      </w:r>
    </w:p>
    <w:p w:rsidR="00813790" w:rsidRPr="00A45AC0" w:rsidRDefault="00813790" w:rsidP="00813790">
      <w:pPr>
        <w:spacing w:line="360" w:lineRule="auto"/>
        <w:rPr>
          <w:rFonts w:eastAsia="PingFang SC"/>
          <w:color w:val="000000" w:themeColor="text1"/>
        </w:rPr>
      </w:pPr>
      <w:proofErr w:type="spellStart"/>
      <w:r w:rsidRPr="004111AB">
        <w:rPr>
          <w:rFonts w:eastAsia="PingFang SC"/>
          <w:color w:val="000000" w:themeColor="text1"/>
        </w:rPr>
        <w:t>Screening</w:t>
      </w:r>
      <w:proofErr w:type="spellEnd"/>
    </w:p>
    <w:p w:rsidR="00813790" w:rsidRPr="004111AB" w:rsidRDefault="00813790" w:rsidP="00813790">
      <w:pPr>
        <w:spacing w:line="360" w:lineRule="auto"/>
        <w:rPr>
          <w:rFonts w:eastAsia="PingFang SC"/>
          <w:color w:val="000000" w:themeColor="text1"/>
        </w:rPr>
      </w:pPr>
    </w:p>
    <w:p w:rsidR="00813790" w:rsidRPr="004111AB" w:rsidRDefault="00813790" w:rsidP="00813790">
      <w:pPr>
        <w:numPr>
          <w:ilvl w:val="0"/>
          <w:numId w:val="16"/>
        </w:numPr>
        <w:spacing w:line="360" w:lineRule="auto"/>
        <w:rPr>
          <w:rFonts w:eastAsia="PingFang SC"/>
          <w:color w:val="000000" w:themeColor="text1"/>
        </w:rPr>
      </w:pPr>
      <w:r w:rsidRPr="004111AB">
        <w:rPr>
          <w:rFonts w:eastAsia="PingFang SC"/>
          <w:color w:val="000000" w:themeColor="text1"/>
        </w:rPr>
        <w:t xml:space="preserve">Records </w:t>
      </w:r>
      <w:proofErr w:type="spellStart"/>
      <w:r w:rsidRPr="004111AB">
        <w:rPr>
          <w:rFonts w:eastAsia="PingFang SC"/>
          <w:color w:val="000000" w:themeColor="text1"/>
        </w:rPr>
        <w:t>screened</w:t>
      </w:r>
      <w:proofErr w:type="spellEnd"/>
      <w:r w:rsidRPr="004111AB">
        <w:rPr>
          <w:rFonts w:eastAsia="PingFang SC"/>
          <w:color w:val="000000" w:themeColor="text1"/>
        </w:rPr>
        <w:t xml:space="preserve"> (n = 116)</w:t>
      </w:r>
    </w:p>
    <w:p w:rsidR="00813790" w:rsidRPr="004111AB" w:rsidRDefault="00813790" w:rsidP="00813790">
      <w:pPr>
        <w:numPr>
          <w:ilvl w:val="1"/>
          <w:numId w:val="16"/>
        </w:numPr>
        <w:spacing w:line="360" w:lineRule="auto"/>
        <w:rPr>
          <w:rFonts w:eastAsia="PingFang SC"/>
          <w:color w:val="000000" w:themeColor="text1"/>
        </w:rPr>
      </w:pPr>
      <w:proofErr w:type="spellStart"/>
      <w:r w:rsidRPr="004111AB">
        <w:rPr>
          <w:rFonts w:eastAsia="PingFang SC"/>
          <w:color w:val="000000" w:themeColor="text1"/>
        </w:rPr>
        <w:lastRenderedPageBreak/>
        <w:t>Organizations</w:t>
      </w:r>
      <w:proofErr w:type="spellEnd"/>
      <w:r w:rsidRPr="004111AB">
        <w:rPr>
          <w:rFonts w:eastAsia="PingFang SC"/>
          <w:color w:val="000000" w:themeColor="text1"/>
        </w:rPr>
        <w:t>: 38</w:t>
      </w:r>
    </w:p>
    <w:p w:rsidR="00813790" w:rsidRPr="004111AB" w:rsidRDefault="00813790" w:rsidP="00813790">
      <w:pPr>
        <w:numPr>
          <w:ilvl w:val="1"/>
          <w:numId w:val="16"/>
        </w:numPr>
        <w:spacing w:line="360" w:lineRule="auto"/>
        <w:rPr>
          <w:rFonts w:eastAsia="PingFang SC"/>
          <w:color w:val="000000" w:themeColor="text1"/>
        </w:rPr>
      </w:pPr>
      <w:r w:rsidRPr="004111AB">
        <w:rPr>
          <w:rFonts w:eastAsia="PingFang SC"/>
          <w:color w:val="000000" w:themeColor="text1"/>
        </w:rPr>
        <w:t>Websites: 23</w:t>
      </w:r>
    </w:p>
    <w:p w:rsidR="00813790" w:rsidRPr="004111AB" w:rsidRDefault="00813790" w:rsidP="00813790">
      <w:pPr>
        <w:numPr>
          <w:ilvl w:val="1"/>
          <w:numId w:val="16"/>
        </w:numPr>
        <w:spacing w:line="360" w:lineRule="auto"/>
        <w:rPr>
          <w:rFonts w:eastAsia="PingFang SC"/>
          <w:color w:val="000000" w:themeColor="text1"/>
        </w:rPr>
      </w:pPr>
      <w:r w:rsidRPr="004111AB">
        <w:rPr>
          <w:rFonts w:eastAsia="PingFang SC"/>
          <w:color w:val="000000" w:themeColor="text1"/>
        </w:rPr>
        <w:t xml:space="preserve">Citation </w:t>
      </w:r>
      <w:proofErr w:type="spellStart"/>
      <w:r w:rsidRPr="004111AB">
        <w:rPr>
          <w:rFonts w:eastAsia="PingFang SC"/>
          <w:color w:val="000000" w:themeColor="text1"/>
        </w:rPr>
        <w:t>searching</w:t>
      </w:r>
      <w:proofErr w:type="spellEnd"/>
      <w:r w:rsidRPr="004111AB">
        <w:rPr>
          <w:rFonts w:eastAsia="PingFang SC"/>
          <w:color w:val="000000" w:themeColor="text1"/>
        </w:rPr>
        <w:t>: 55</w:t>
      </w:r>
    </w:p>
    <w:p w:rsidR="00813790" w:rsidRPr="004111AB" w:rsidRDefault="00813790" w:rsidP="00813790">
      <w:pPr>
        <w:numPr>
          <w:ilvl w:val="0"/>
          <w:numId w:val="16"/>
        </w:numPr>
        <w:spacing w:line="360" w:lineRule="auto"/>
        <w:rPr>
          <w:rFonts w:eastAsia="PingFang SC"/>
          <w:color w:val="000000" w:themeColor="text1"/>
        </w:rPr>
      </w:pPr>
      <w:r w:rsidRPr="004111AB">
        <w:rPr>
          <w:rFonts w:eastAsia="PingFang SC"/>
          <w:color w:val="000000" w:themeColor="text1"/>
        </w:rPr>
        <w:t xml:space="preserve">Records </w:t>
      </w:r>
      <w:proofErr w:type="spellStart"/>
      <w:r w:rsidRPr="004111AB">
        <w:rPr>
          <w:rFonts w:eastAsia="PingFang SC"/>
          <w:color w:val="000000" w:themeColor="text1"/>
        </w:rPr>
        <w:t>excluded</w:t>
      </w:r>
      <w:proofErr w:type="spellEnd"/>
      <w:r w:rsidRPr="004111AB">
        <w:rPr>
          <w:rFonts w:eastAsia="PingFang SC"/>
          <w:color w:val="000000" w:themeColor="text1"/>
        </w:rPr>
        <w:t xml:space="preserve"> (n = 69)</w:t>
      </w:r>
    </w:p>
    <w:p w:rsidR="00813790" w:rsidRPr="004111AB" w:rsidRDefault="00813790" w:rsidP="00813790">
      <w:pPr>
        <w:numPr>
          <w:ilvl w:val="1"/>
          <w:numId w:val="16"/>
        </w:numPr>
        <w:spacing w:line="360" w:lineRule="auto"/>
        <w:rPr>
          <w:rFonts w:eastAsia="PingFang SC"/>
          <w:color w:val="000000" w:themeColor="text1"/>
        </w:rPr>
      </w:pPr>
      <w:proofErr w:type="spellStart"/>
      <w:r w:rsidRPr="004111AB">
        <w:rPr>
          <w:rFonts w:eastAsia="PingFang SC"/>
          <w:color w:val="000000" w:themeColor="text1"/>
        </w:rPr>
        <w:t>Organizations</w:t>
      </w:r>
      <w:proofErr w:type="spellEnd"/>
      <w:r w:rsidRPr="004111AB">
        <w:rPr>
          <w:rFonts w:eastAsia="PingFang SC"/>
          <w:color w:val="000000" w:themeColor="text1"/>
        </w:rPr>
        <w:t>: 21</w:t>
      </w:r>
    </w:p>
    <w:p w:rsidR="00813790" w:rsidRPr="004111AB" w:rsidRDefault="00813790" w:rsidP="00813790">
      <w:pPr>
        <w:numPr>
          <w:ilvl w:val="1"/>
          <w:numId w:val="16"/>
        </w:numPr>
        <w:spacing w:line="360" w:lineRule="auto"/>
        <w:rPr>
          <w:rFonts w:eastAsia="PingFang SC"/>
          <w:color w:val="000000" w:themeColor="text1"/>
        </w:rPr>
      </w:pPr>
      <w:r w:rsidRPr="004111AB">
        <w:rPr>
          <w:rFonts w:eastAsia="PingFang SC"/>
          <w:color w:val="000000" w:themeColor="text1"/>
        </w:rPr>
        <w:t>Websites: 13</w:t>
      </w:r>
    </w:p>
    <w:p w:rsidR="00813790" w:rsidRPr="004111AB" w:rsidRDefault="00813790" w:rsidP="00813790">
      <w:pPr>
        <w:numPr>
          <w:ilvl w:val="1"/>
          <w:numId w:val="16"/>
        </w:numPr>
        <w:spacing w:line="360" w:lineRule="auto"/>
        <w:rPr>
          <w:rFonts w:eastAsia="PingFang SC"/>
          <w:color w:val="000000" w:themeColor="text1"/>
        </w:rPr>
      </w:pPr>
      <w:r w:rsidRPr="004111AB">
        <w:rPr>
          <w:rFonts w:eastAsia="PingFang SC"/>
          <w:color w:val="000000" w:themeColor="text1"/>
        </w:rPr>
        <w:t xml:space="preserve">Citation </w:t>
      </w:r>
      <w:proofErr w:type="spellStart"/>
      <w:r w:rsidRPr="004111AB">
        <w:rPr>
          <w:rFonts w:eastAsia="PingFang SC"/>
          <w:color w:val="000000" w:themeColor="text1"/>
        </w:rPr>
        <w:t>searching</w:t>
      </w:r>
      <w:proofErr w:type="spellEnd"/>
      <w:r w:rsidRPr="004111AB">
        <w:rPr>
          <w:rFonts w:eastAsia="PingFang SC"/>
          <w:color w:val="000000" w:themeColor="text1"/>
        </w:rPr>
        <w:t>: 35</w:t>
      </w:r>
    </w:p>
    <w:p w:rsidR="00813790" w:rsidRPr="00A45AC0" w:rsidRDefault="00813790" w:rsidP="00813790">
      <w:pPr>
        <w:spacing w:line="360" w:lineRule="auto"/>
        <w:rPr>
          <w:rFonts w:eastAsia="PingFang SC"/>
          <w:color w:val="000000" w:themeColor="text1"/>
        </w:rPr>
      </w:pPr>
    </w:p>
    <w:p w:rsidR="00813790" w:rsidRPr="00A45AC0" w:rsidRDefault="00813790" w:rsidP="00813790">
      <w:pPr>
        <w:spacing w:line="360" w:lineRule="auto"/>
        <w:rPr>
          <w:rFonts w:eastAsia="PingFang SC"/>
          <w:color w:val="000000" w:themeColor="text1"/>
        </w:rPr>
      </w:pPr>
      <w:proofErr w:type="spellStart"/>
      <w:r w:rsidRPr="004111AB">
        <w:rPr>
          <w:rFonts w:eastAsia="PingFang SC"/>
          <w:color w:val="000000" w:themeColor="text1"/>
        </w:rPr>
        <w:t>Retrieval</w:t>
      </w:r>
      <w:proofErr w:type="spellEnd"/>
    </w:p>
    <w:p w:rsidR="00813790" w:rsidRPr="004111AB" w:rsidRDefault="00813790" w:rsidP="00813790">
      <w:pPr>
        <w:spacing w:line="360" w:lineRule="auto"/>
        <w:rPr>
          <w:rFonts w:eastAsia="PingFang SC"/>
          <w:color w:val="000000" w:themeColor="text1"/>
        </w:rPr>
      </w:pPr>
    </w:p>
    <w:p w:rsidR="00813790" w:rsidRPr="004111AB" w:rsidRDefault="00813790" w:rsidP="00813790">
      <w:pPr>
        <w:numPr>
          <w:ilvl w:val="0"/>
          <w:numId w:val="17"/>
        </w:numPr>
        <w:spacing w:line="360" w:lineRule="auto"/>
        <w:rPr>
          <w:rFonts w:eastAsia="PingFang SC"/>
          <w:color w:val="000000" w:themeColor="text1"/>
          <w:lang w:val="en-US"/>
        </w:rPr>
      </w:pPr>
      <w:r w:rsidRPr="004111AB">
        <w:rPr>
          <w:rFonts w:eastAsia="PingFang SC"/>
          <w:color w:val="000000" w:themeColor="text1"/>
          <w:lang w:val="en-US"/>
        </w:rPr>
        <w:t>Reports sought for retrieval (n = 47)</w:t>
      </w:r>
    </w:p>
    <w:p w:rsidR="00813790" w:rsidRPr="004111AB" w:rsidRDefault="00813790" w:rsidP="00813790">
      <w:pPr>
        <w:numPr>
          <w:ilvl w:val="1"/>
          <w:numId w:val="17"/>
        </w:numPr>
        <w:spacing w:line="360" w:lineRule="auto"/>
        <w:rPr>
          <w:rFonts w:eastAsia="PingFang SC"/>
          <w:color w:val="000000" w:themeColor="text1"/>
        </w:rPr>
      </w:pPr>
      <w:proofErr w:type="spellStart"/>
      <w:r w:rsidRPr="004111AB">
        <w:rPr>
          <w:rFonts w:eastAsia="PingFang SC"/>
          <w:color w:val="000000" w:themeColor="text1"/>
        </w:rPr>
        <w:t>Organizations</w:t>
      </w:r>
      <w:proofErr w:type="spellEnd"/>
      <w:r w:rsidRPr="004111AB">
        <w:rPr>
          <w:rFonts w:eastAsia="PingFang SC"/>
          <w:color w:val="000000" w:themeColor="text1"/>
        </w:rPr>
        <w:t>: 19</w:t>
      </w:r>
    </w:p>
    <w:p w:rsidR="00813790" w:rsidRPr="004111AB" w:rsidRDefault="00813790" w:rsidP="00813790">
      <w:pPr>
        <w:numPr>
          <w:ilvl w:val="1"/>
          <w:numId w:val="17"/>
        </w:numPr>
        <w:spacing w:line="360" w:lineRule="auto"/>
        <w:rPr>
          <w:rFonts w:eastAsia="PingFang SC"/>
          <w:color w:val="000000" w:themeColor="text1"/>
        </w:rPr>
      </w:pPr>
      <w:r w:rsidRPr="004111AB">
        <w:rPr>
          <w:rFonts w:eastAsia="PingFang SC"/>
          <w:color w:val="000000" w:themeColor="text1"/>
        </w:rPr>
        <w:t>Websites: 9</w:t>
      </w:r>
    </w:p>
    <w:p w:rsidR="00813790" w:rsidRPr="004111AB" w:rsidRDefault="00813790" w:rsidP="00813790">
      <w:pPr>
        <w:numPr>
          <w:ilvl w:val="1"/>
          <w:numId w:val="17"/>
        </w:numPr>
        <w:spacing w:line="360" w:lineRule="auto"/>
        <w:rPr>
          <w:rFonts w:eastAsia="PingFang SC"/>
          <w:color w:val="000000" w:themeColor="text1"/>
        </w:rPr>
      </w:pPr>
      <w:r w:rsidRPr="004111AB">
        <w:rPr>
          <w:rFonts w:eastAsia="PingFang SC"/>
          <w:color w:val="000000" w:themeColor="text1"/>
        </w:rPr>
        <w:t xml:space="preserve">Citation </w:t>
      </w:r>
      <w:proofErr w:type="spellStart"/>
      <w:r w:rsidRPr="004111AB">
        <w:rPr>
          <w:rFonts w:eastAsia="PingFang SC"/>
          <w:color w:val="000000" w:themeColor="text1"/>
        </w:rPr>
        <w:t>searching</w:t>
      </w:r>
      <w:proofErr w:type="spellEnd"/>
      <w:r w:rsidRPr="004111AB">
        <w:rPr>
          <w:rFonts w:eastAsia="PingFang SC"/>
          <w:color w:val="000000" w:themeColor="text1"/>
        </w:rPr>
        <w:t>: 19</w:t>
      </w:r>
    </w:p>
    <w:p w:rsidR="00813790" w:rsidRPr="004111AB" w:rsidRDefault="00813790" w:rsidP="00813790">
      <w:pPr>
        <w:numPr>
          <w:ilvl w:val="0"/>
          <w:numId w:val="17"/>
        </w:numPr>
        <w:spacing w:line="360" w:lineRule="auto"/>
        <w:rPr>
          <w:rFonts w:eastAsia="PingFang SC"/>
          <w:color w:val="000000" w:themeColor="text1"/>
        </w:rPr>
      </w:pPr>
      <w:r w:rsidRPr="004111AB">
        <w:rPr>
          <w:rFonts w:eastAsia="PingFang SC"/>
          <w:color w:val="000000" w:themeColor="text1"/>
        </w:rPr>
        <w:t xml:space="preserve">Reports </w:t>
      </w:r>
      <w:proofErr w:type="spellStart"/>
      <w:r w:rsidRPr="004111AB">
        <w:rPr>
          <w:rFonts w:eastAsia="PingFang SC"/>
          <w:color w:val="000000" w:themeColor="text1"/>
        </w:rPr>
        <w:t>not</w:t>
      </w:r>
      <w:proofErr w:type="spellEnd"/>
      <w:r w:rsidRPr="004111AB">
        <w:rPr>
          <w:rFonts w:eastAsia="PingFang SC"/>
          <w:color w:val="000000" w:themeColor="text1"/>
        </w:rPr>
        <w:t xml:space="preserve"> </w:t>
      </w:r>
      <w:proofErr w:type="spellStart"/>
      <w:r w:rsidRPr="004111AB">
        <w:rPr>
          <w:rFonts w:eastAsia="PingFang SC"/>
          <w:color w:val="000000" w:themeColor="text1"/>
        </w:rPr>
        <w:t>retrieved</w:t>
      </w:r>
      <w:proofErr w:type="spellEnd"/>
      <w:r w:rsidRPr="004111AB">
        <w:rPr>
          <w:rFonts w:eastAsia="PingFang SC"/>
          <w:color w:val="000000" w:themeColor="text1"/>
        </w:rPr>
        <w:t xml:space="preserve"> (n = 9)</w:t>
      </w:r>
    </w:p>
    <w:p w:rsidR="00813790" w:rsidRPr="004111AB" w:rsidRDefault="00813790" w:rsidP="00813790">
      <w:pPr>
        <w:numPr>
          <w:ilvl w:val="1"/>
          <w:numId w:val="17"/>
        </w:numPr>
        <w:spacing w:line="360" w:lineRule="auto"/>
        <w:rPr>
          <w:rFonts w:eastAsia="PingFang SC"/>
          <w:color w:val="000000" w:themeColor="text1"/>
        </w:rPr>
      </w:pPr>
      <w:proofErr w:type="spellStart"/>
      <w:r w:rsidRPr="004111AB">
        <w:rPr>
          <w:rFonts w:eastAsia="PingFang SC"/>
          <w:color w:val="000000" w:themeColor="text1"/>
        </w:rPr>
        <w:t>Organizations</w:t>
      </w:r>
      <w:proofErr w:type="spellEnd"/>
      <w:r w:rsidRPr="004111AB">
        <w:rPr>
          <w:rFonts w:eastAsia="PingFang SC"/>
          <w:color w:val="000000" w:themeColor="text1"/>
        </w:rPr>
        <w:t>: 3</w:t>
      </w:r>
    </w:p>
    <w:p w:rsidR="00813790" w:rsidRPr="004111AB" w:rsidRDefault="00813790" w:rsidP="00813790">
      <w:pPr>
        <w:numPr>
          <w:ilvl w:val="1"/>
          <w:numId w:val="17"/>
        </w:numPr>
        <w:spacing w:line="360" w:lineRule="auto"/>
        <w:rPr>
          <w:rFonts w:eastAsia="PingFang SC"/>
          <w:color w:val="000000" w:themeColor="text1"/>
        </w:rPr>
      </w:pPr>
      <w:r w:rsidRPr="004111AB">
        <w:rPr>
          <w:rFonts w:eastAsia="PingFang SC"/>
          <w:color w:val="000000" w:themeColor="text1"/>
        </w:rPr>
        <w:t>Websites: 2</w:t>
      </w:r>
    </w:p>
    <w:p w:rsidR="00813790" w:rsidRPr="004111AB" w:rsidRDefault="00813790" w:rsidP="00813790">
      <w:pPr>
        <w:numPr>
          <w:ilvl w:val="1"/>
          <w:numId w:val="17"/>
        </w:numPr>
        <w:spacing w:line="360" w:lineRule="auto"/>
        <w:rPr>
          <w:rFonts w:eastAsia="PingFang SC"/>
          <w:color w:val="000000" w:themeColor="text1"/>
        </w:rPr>
      </w:pPr>
      <w:r w:rsidRPr="004111AB">
        <w:rPr>
          <w:rFonts w:eastAsia="PingFang SC"/>
          <w:color w:val="000000" w:themeColor="text1"/>
        </w:rPr>
        <w:t xml:space="preserve">Citation </w:t>
      </w:r>
      <w:proofErr w:type="spellStart"/>
      <w:r w:rsidRPr="004111AB">
        <w:rPr>
          <w:rFonts w:eastAsia="PingFang SC"/>
          <w:color w:val="000000" w:themeColor="text1"/>
        </w:rPr>
        <w:t>searching</w:t>
      </w:r>
      <w:proofErr w:type="spellEnd"/>
      <w:r w:rsidRPr="004111AB">
        <w:rPr>
          <w:rFonts w:eastAsia="PingFang SC"/>
          <w:color w:val="000000" w:themeColor="text1"/>
        </w:rPr>
        <w:t>: 4</w:t>
      </w:r>
    </w:p>
    <w:p w:rsidR="00813790" w:rsidRPr="00A45AC0" w:rsidRDefault="00813790" w:rsidP="00813790">
      <w:pPr>
        <w:spacing w:line="360" w:lineRule="auto"/>
        <w:rPr>
          <w:rFonts w:eastAsia="PingFang SC"/>
          <w:color w:val="000000" w:themeColor="text1"/>
        </w:rPr>
      </w:pPr>
    </w:p>
    <w:p w:rsidR="00813790" w:rsidRPr="00A45AC0" w:rsidRDefault="00813790" w:rsidP="00813790">
      <w:pPr>
        <w:spacing w:line="360" w:lineRule="auto"/>
        <w:rPr>
          <w:rFonts w:eastAsia="PingFang SC"/>
          <w:color w:val="000000" w:themeColor="text1"/>
        </w:rPr>
      </w:pPr>
      <w:proofErr w:type="spellStart"/>
      <w:r w:rsidRPr="004111AB">
        <w:rPr>
          <w:rFonts w:eastAsia="PingFang SC"/>
          <w:color w:val="000000" w:themeColor="text1"/>
        </w:rPr>
        <w:t>Eligibility</w:t>
      </w:r>
      <w:proofErr w:type="spellEnd"/>
    </w:p>
    <w:p w:rsidR="00813790" w:rsidRPr="004111AB" w:rsidRDefault="00813790" w:rsidP="00813790">
      <w:pPr>
        <w:spacing w:line="360" w:lineRule="auto"/>
        <w:rPr>
          <w:rFonts w:eastAsia="PingFang SC"/>
          <w:color w:val="000000" w:themeColor="text1"/>
        </w:rPr>
      </w:pPr>
    </w:p>
    <w:p w:rsidR="00813790" w:rsidRPr="004111AB" w:rsidRDefault="00813790" w:rsidP="00813790">
      <w:pPr>
        <w:numPr>
          <w:ilvl w:val="0"/>
          <w:numId w:val="18"/>
        </w:numPr>
        <w:spacing w:line="360" w:lineRule="auto"/>
        <w:rPr>
          <w:rFonts w:eastAsia="PingFang SC"/>
          <w:color w:val="000000" w:themeColor="text1"/>
          <w:lang w:val="en-US"/>
        </w:rPr>
      </w:pPr>
      <w:r w:rsidRPr="004111AB">
        <w:rPr>
          <w:rFonts w:eastAsia="PingFang SC"/>
          <w:color w:val="000000" w:themeColor="text1"/>
          <w:lang w:val="en-US"/>
        </w:rPr>
        <w:t>Reports assessed for eligibility (n = 38)</w:t>
      </w:r>
    </w:p>
    <w:p w:rsidR="00813790" w:rsidRPr="004111AB" w:rsidRDefault="00813790" w:rsidP="00813790">
      <w:pPr>
        <w:numPr>
          <w:ilvl w:val="1"/>
          <w:numId w:val="18"/>
        </w:numPr>
        <w:spacing w:line="360" w:lineRule="auto"/>
        <w:rPr>
          <w:rFonts w:eastAsia="PingFang SC"/>
          <w:color w:val="000000" w:themeColor="text1"/>
        </w:rPr>
      </w:pPr>
      <w:proofErr w:type="spellStart"/>
      <w:r w:rsidRPr="004111AB">
        <w:rPr>
          <w:rFonts w:eastAsia="PingFang SC"/>
          <w:color w:val="000000" w:themeColor="text1"/>
        </w:rPr>
        <w:t>Organizations</w:t>
      </w:r>
      <w:proofErr w:type="spellEnd"/>
      <w:r w:rsidRPr="004111AB">
        <w:rPr>
          <w:rFonts w:eastAsia="PingFang SC"/>
          <w:color w:val="000000" w:themeColor="text1"/>
        </w:rPr>
        <w:t>: 16</w:t>
      </w:r>
    </w:p>
    <w:p w:rsidR="00813790" w:rsidRPr="004111AB" w:rsidRDefault="00813790" w:rsidP="00813790">
      <w:pPr>
        <w:numPr>
          <w:ilvl w:val="1"/>
          <w:numId w:val="18"/>
        </w:numPr>
        <w:spacing w:line="360" w:lineRule="auto"/>
        <w:rPr>
          <w:rFonts w:eastAsia="PingFang SC"/>
          <w:color w:val="000000" w:themeColor="text1"/>
        </w:rPr>
      </w:pPr>
      <w:r w:rsidRPr="004111AB">
        <w:rPr>
          <w:rFonts w:eastAsia="PingFang SC"/>
          <w:color w:val="000000" w:themeColor="text1"/>
        </w:rPr>
        <w:t>Websites: 7</w:t>
      </w:r>
    </w:p>
    <w:p w:rsidR="00813790" w:rsidRPr="004111AB" w:rsidRDefault="00813790" w:rsidP="00813790">
      <w:pPr>
        <w:numPr>
          <w:ilvl w:val="1"/>
          <w:numId w:val="18"/>
        </w:numPr>
        <w:spacing w:line="360" w:lineRule="auto"/>
        <w:rPr>
          <w:rFonts w:eastAsia="PingFang SC"/>
          <w:color w:val="000000" w:themeColor="text1"/>
        </w:rPr>
      </w:pPr>
      <w:r w:rsidRPr="004111AB">
        <w:rPr>
          <w:rFonts w:eastAsia="PingFang SC"/>
          <w:color w:val="000000" w:themeColor="text1"/>
        </w:rPr>
        <w:t xml:space="preserve">Citation </w:t>
      </w:r>
      <w:proofErr w:type="spellStart"/>
      <w:r w:rsidRPr="004111AB">
        <w:rPr>
          <w:rFonts w:eastAsia="PingFang SC"/>
          <w:color w:val="000000" w:themeColor="text1"/>
        </w:rPr>
        <w:t>searching</w:t>
      </w:r>
      <w:proofErr w:type="spellEnd"/>
      <w:r w:rsidRPr="004111AB">
        <w:rPr>
          <w:rFonts w:eastAsia="PingFang SC"/>
          <w:color w:val="000000" w:themeColor="text1"/>
        </w:rPr>
        <w:t>: 15</w:t>
      </w:r>
    </w:p>
    <w:p w:rsidR="00813790" w:rsidRPr="004111AB" w:rsidRDefault="00813790" w:rsidP="00813790">
      <w:pPr>
        <w:numPr>
          <w:ilvl w:val="0"/>
          <w:numId w:val="18"/>
        </w:numPr>
        <w:spacing w:line="360" w:lineRule="auto"/>
        <w:rPr>
          <w:rFonts w:eastAsia="PingFang SC"/>
          <w:color w:val="000000" w:themeColor="text1"/>
        </w:rPr>
      </w:pPr>
      <w:r w:rsidRPr="004111AB">
        <w:rPr>
          <w:rFonts w:eastAsia="PingFang SC"/>
          <w:color w:val="000000" w:themeColor="text1"/>
        </w:rPr>
        <w:t xml:space="preserve">Reports </w:t>
      </w:r>
      <w:proofErr w:type="spellStart"/>
      <w:r w:rsidRPr="004111AB">
        <w:rPr>
          <w:rFonts w:eastAsia="PingFang SC"/>
          <w:color w:val="000000" w:themeColor="text1"/>
        </w:rPr>
        <w:t>excluded</w:t>
      </w:r>
      <w:proofErr w:type="spellEnd"/>
      <w:r w:rsidRPr="004111AB">
        <w:rPr>
          <w:rFonts w:eastAsia="PingFang SC"/>
          <w:color w:val="000000" w:themeColor="text1"/>
        </w:rPr>
        <w:t xml:space="preserve"> (n = 23)</w:t>
      </w:r>
    </w:p>
    <w:p w:rsidR="00813790" w:rsidRPr="004111AB" w:rsidRDefault="00813790" w:rsidP="00813790">
      <w:pPr>
        <w:numPr>
          <w:ilvl w:val="1"/>
          <w:numId w:val="18"/>
        </w:numPr>
        <w:spacing w:line="360" w:lineRule="auto"/>
        <w:rPr>
          <w:rFonts w:eastAsia="PingFang SC"/>
          <w:color w:val="000000" w:themeColor="text1"/>
        </w:rPr>
      </w:pPr>
      <w:proofErr w:type="spellStart"/>
      <w:r w:rsidRPr="004111AB">
        <w:rPr>
          <w:rFonts w:eastAsia="PingFang SC"/>
          <w:color w:val="000000" w:themeColor="text1"/>
        </w:rPr>
        <w:t>Organizations</w:t>
      </w:r>
      <w:proofErr w:type="spellEnd"/>
      <w:r w:rsidRPr="004111AB">
        <w:rPr>
          <w:rFonts w:eastAsia="PingFang SC"/>
          <w:color w:val="000000" w:themeColor="text1"/>
        </w:rPr>
        <w:t>: 7</w:t>
      </w:r>
    </w:p>
    <w:p w:rsidR="00813790" w:rsidRPr="004111AB" w:rsidRDefault="00813790" w:rsidP="00813790">
      <w:pPr>
        <w:numPr>
          <w:ilvl w:val="1"/>
          <w:numId w:val="18"/>
        </w:numPr>
        <w:spacing w:line="360" w:lineRule="auto"/>
        <w:rPr>
          <w:rFonts w:eastAsia="PingFang SC"/>
          <w:color w:val="000000" w:themeColor="text1"/>
        </w:rPr>
      </w:pPr>
      <w:r w:rsidRPr="004111AB">
        <w:rPr>
          <w:rFonts w:eastAsia="PingFang SC"/>
          <w:color w:val="000000" w:themeColor="text1"/>
        </w:rPr>
        <w:t>Websites: 5</w:t>
      </w:r>
    </w:p>
    <w:p w:rsidR="00813790" w:rsidRPr="004111AB" w:rsidRDefault="00813790" w:rsidP="00813790">
      <w:pPr>
        <w:numPr>
          <w:ilvl w:val="1"/>
          <w:numId w:val="18"/>
        </w:numPr>
        <w:spacing w:line="360" w:lineRule="auto"/>
        <w:rPr>
          <w:rFonts w:eastAsia="PingFang SC"/>
          <w:color w:val="000000" w:themeColor="text1"/>
        </w:rPr>
      </w:pPr>
      <w:r w:rsidRPr="004111AB">
        <w:rPr>
          <w:rFonts w:eastAsia="PingFang SC"/>
          <w:color w:val="000000" w:themeColor="text1"/>
        </w:rPr>
        <w:t xml:space="preserve">Citation </w:t>
      </w:r>
      <w:proofErr w:type="spellStart"/>
      <w:r w:rsidRPr="004111AB">
        <w:rPr>
          <w:rFonts w:eastAsia="PingFang SC"/>
          <w:color w:val="000000" w:themeColor="text1"/>
        </w:rPr>
        <w:t>searching</w:t>
      </w:r>
      <w:proofErr w:type="spellEnd"/>
      <w:r w:rsidRPr="004111AB">
        <w:rPr>
          <w:rFonts w:eastAsia="PingFang SC"/>
          <w:color w:val="000000" w:themeColor="text1"/>
        </w:rPr>
        <w:t>: 11</w:t>
      </w:r>
    </w:p>
    <w:p w:rsidR="00813790" w:rsidRPr="00A45AC0" w:rsidRDefault="00813790" w:rsidP="00813790">
      <w:pPr>
        <w:spacing w:line="360" w:lineRule="auto"/>
        <w:rPr>
          <w:rFonts w:eastAsia="PingFang SC"/>
          <w:color w:val="000000" w:themeColor="text1"/>
        </w:rPr>
      </w:pPr>
      <w:proofErr w:type="spellStart"/>
      <w:r w:rsidRPr="004111AB">
        <w:rPr>
          <w:rFonts w:eastAsia="PingFang SC"/>
          <w:color w:val="000000" w:themeColor="text1"/>
        </w:rPr>
        <w:t>Included</w:t>
      </w:r>
      <w:proofErr w:type="spellEnd"/>
    </w:p>
    <w:p w:rsidR="00813790" w:rsidRPr="004111AB" w:rsidRDefault="00813790" w:rsidP="00813790">
      <w:pPr>
        <w:spacing w:line="360" w:lineRule="auto"/>
        <w:rPr>
          <w:rFonts w:eastAsia="PingFang SC"/>
          <w:color w:val="000000" w:themeColor="text1"/>
        </w:rPr>
      </w:pPr>
    </w:p>
    <w:p w:rsidR="00813790" w:rsidRPr="004111AB" w:rsidRDefault="00813790" w:rsidP="00813790">
      <w:pPr>
        <w:numPr>
          <w:ilvl w:val="0"/>
          <w:numId w:val="19"/>
        </w:numPr>
        <w:spacing w:line="360" w:lineRule="auto"/>
        <w:rPr>
          <w:rFonts w:eastAsia="PingFang SC"/>
          <w:color w:val="000000" w:themeColor="text1"/>
        </w:rPr>
      </w:pPr>
      <w:proofErr w:type="spellStart"/>
      <w:r w:rsidRPr="004111AB">
        <w:rPr>
          <w:rFonts w:eastAsia="PingFang SC"/>
          <w:color w:val="000000" w:themeColor="text1"/>
        </w:rPr>
        <w:t>Studies</w:t>
      </w:r>
      <w:proofErr w:type="spellEnd"/>
      <w:r w:rsidRPr="004111AB">
        <w:rPr>
          <w:rFonts w:eastAsia="PingFang SC"/>
          <w:color w:val="000000" w:themeColor="text1"/>
        </w:rPr>
        <w:t xml:space="preserve"> </w:t>
      </w:r>
      <w:proofErr w:type="spellStart"/>
      <w:r w:rsidRPr="004111AB">
        <w:rPr>
          <w:rFonts w:eastAsia="PingFang SC"/>
          <w:color w:val="000000" w:themeColor="text1"/>
        </w:rPr>
        <w:t>included</w:t>
      </w:r>
      <w:proofErr w:type="spellEnd"/>
      <w:r w:rsidRPr="004111AB">
        <w:rPr>
          <w:rFonts w:eastAsia="PingFang SC"/>
          <w:color w:val="000000" w:themeColor="text1"/>
        </w:rPr>
        <w:t xml:space="preserve"> (n = 13)</w:t>
      </w:r>
    </w:p>
    <w:p w:rsidR="00813790" w:rsidRPr="004111AB" w:rsidRDefault="00813790" w:rsidP="00813790">
      <w:pPr>
        <w:numPr>
          <w:ilvl w:val="1"/>
          <w:numId w:val="19"/>
        </w:numPr>
        <w:spacing w:line="360" w:lineRule="auto"/>
        <w:rPr>
          <w:rFonts w:eastAsia="PingFang SC"/>
          <w:color w:val="000000" w:themeColor="text1"/>
        </w:rPr>
      </w:pPr>
      <w:proofErr w:type="spellStart"/>
      <w:r w:rsidRPr="004111AB">
        <w:rPr>
          <w:rFonts w:eastAsia="PingFang SC"/>
          <w:color w:val="000000" w:themeColor="text1"/>
        </w:rPr>
        <w:t>Organizations</w:t>
      </w:r>
      <w:proofErr w:type="spellEnd"/>
      <w:r w:rsidRPr="004111AB">
        <w:rPr>
          <w:rFonts w:eastAsia="PingFang SC"/>
          <w:color w:val="000000" w:themeColor="text1"/>
        </w:rPr>
        <w:t>: 7</w:t>
      </w:r>
    </w:p>
    <w:p w:rsidR="00813790" w:rsidRPr="004111AB" w:rsidRDefault="00813790" w:rsidP="00813790">
      <w:pPr>
        <w:numPr>
          <w:ilvl w:val="1"/>
          <w:numId w:val="19"/>
        </w:numPr>
        <w:spacing w:line="360" w:lineRule="auto"/>
        <w:rPr>
          <w:rFonts w:eastAsia="PingFang SC"/>
          <w:color w:val="000000" w:themeColor="text1"/>
        </w:rPr>
      </w:pPr>
      <w:r w:rsidRPr="004111AB">
        <w:rPr>
          <w:rFonts w:eastAsia="PingFang SC"/>
          <w:color w:val="000000" w:themeColor="text1"/>
        </w:rPr>
        <w:lastRenderedPageBreak/>
        <w:t>Websites: 2</w:t>
      </w:r>
    </w:p>
    <w:p w:rsidR="00813790" w:rsidRPr="004111AB" w:rsidRDefault="00813790" w:rsidP="00813790">
      <w:pPr>
        <w:numPr>
          <w:ilvl w:val="1"/>
          <w:numId w:val="19"/>
        </w:numPr>
        <w:spacing w:line="360" w:lineRule="auto"/>
        <w:rPr>
          <w:rFonts w:eastAsia="PingFang SC"/>
          <w:color w:val="000000" w:themeColor="text1"/>
        </w:rPr>
      </w:pPr>
      <w:r w:rsidRPr="004111AB">
        <w:rPr>
          <w:rFonts w:eastAsia="PingFang SC"/>
          <w:color w:val="000000" w:themeColor="text1"/>
        </w:rPr>
        <w:t xml:space="preserve">Citation </w:t>
      </w:r>
      <w:proofErr w:type="spellStart"/>
      <w:r w:rsidRPr="004111AB">
        <w:rPr>
          <w:rFonts w:eastAsia="PingFang SC"/>
          <w:color w:val="000000" w:themeColor="text1"/>
        </w:rPr>
        <w:t>searching</w:t>
      </w:r>
      <w:proofErr w:type="spellEnd"/>
      <w:r w:rsidRPr="004111AB">
        <w:rPr>
          <w:rFonts w:eastAsia="PingFang SC"/>
          <w:color w:val="000000" w:themeColor="text1"/>
        </w:rPr>
        <w:t>: 4</w:t>
      </w:r>
    </w:p>
    <w:p w:rsidR="00813790" w:rsidRPr="00A45AC0" w:rsidRDefault="00813790" w:rsidP="00813790">
      <w:pPr>
        <w:spacing w:line="360" w:lineRule="auto"/>
        <w:rPr>
          <w:rFonts w:eastAsia="PingFang SC"/>
          <w:color w:val="000000" w:themeColor="text1"/>
        </w:rPr>
      </w:pPr>
    </w:p>
    <w:p w:rsidR="00FF4604" w:rsidRPr="00A45AC0" w:rsidRDefault="00FF4604" w:rsidP="00A45AC0">
      <w:pPr>
        <w:spacing w:line="360" w:lineRule="auto"/>
        <w:rPr>
          <w:color w:val="000000" w:themeColor="text1"/>
        </w:rPr>
      </w:pPr>
      <w:proofErr w:type="spellStart"/>
      <w:r w:rsidRPr="004111AB">
        <w:rPr>
          <w:rFonts w:eastAsia="PingFang SC"/>
          <w:color w:val="000000" w:themeColor="text1"/>
        </w:rPr>
        <w:t>Summary</w:t>
      </w:r>
      <w:proofErr w:type="spellEnd"/>
      <w:r w:rsidR="009F43EA" w:rsidRPr="00A45AC0">
        <w:rPr>
          <w:rFonts w:eastAsia="PingFang SC"/>
          <w:color w:val="000000" w:themeColor="text1"/>
        </w:rPr>
        <w:t>:</w:t>
      </w:r>
    </w:p>
    <w:p w:rsidR="00836DF9" w:rsidRPr="004111AB" w:rsidRDefault="00836DF9" w:rsidP="00A45AC0">
      <w:pPr>
        <w:spacing w:line="360" w:lineRule="auto"/>
        <w:rPr>
          <w:rFonts w:eastAsia="PingFang SC"/>
          <w:color w:val="000000" w:themeColor="text1"/>
        </w:rPr>
      </w:pPr>
    </w:p>
    <w:p w:rsidR="00FF4604" w:rsidRPr="004111AB" w:rsidRDefault="00FF4604" w:rsidP="00A45AC0">
      <w:pPr>
        <w:numPr>
          <w:ilvl w:val="0"/>
          <w:numId w:val="20"/>
        </w:numPr>
        <w:spacing w:line="360" w:lineRule="auto"/>
        <w:rPr>
          <w:rFonts w:eastAsia="PingFang SC"/>
          <w:color w:val="000000" w:themeColor="text1"/>
          <w:lang w:val="en-US"/>
        </w:rPr>
      </w:pPr>
      <w:r w:rsidRPr="004111AB">
        <w:rPr>
          <w:rFonts w:eastAsia="PingFang SC"/>
          <w:color w:val="000000" w:themeColor="text1"/>
          <w:lang w:val="en-US"/>
        </w:rPr>
        <w:t>Total records identified: 3,727 (3,584 from databases and registers, 143 from other methods)</w:t>
      </w:r>
    </w:p>
    <w:p w:rsidR="00FF4604" w:rsidRPr="004111AB" w:rsidRDefault="00FF4604" w:rsidP="00A45AC0">
      <w:pPr>
        <w:numPr>
          <w:ilvl w:val="0"/>
          <w:numId w:val="20"/>
        </w:numPr>
        <w:spacing w:line="360" w:lineRule="auto"/>
        <w:rPr>
          <w:rFonts w:eastAsia="PingFang SC"/>
          <w:color w:val="000000" w:themeColor="text1"/>
          <w:lang w:val="en-US"/>
        </w:rPr>
      </w:pPr>
      <w:r w:rsidRPr="004111AB">
        <w:rPr>
          <w:rFonts w:eastAsia="PingFang SC"/>
          <w:color w:val="000000" w:themeColor="text1"/>
          <w:lang w:val="en-US"/>
        </w:rPr>
        <w:t>Duplicates removed: 616 (589 from databases and registers, 27 from other methods)</w:t>
      </w:r>
    </w:p>
    <w:p w:rsidR="00FF4604" w:rsidRPr="004111AB" w:rsidRDefault="00FF4604" w:rsidP="00A45AC0">
      <w:pPr>
        <w:numPr>
          <w:ilvl w:val="0"/>
          <w:numId w:val="20"/>
        </w:numPr>
        <w:spacing w:line="360" w:lineRule="auto"/>
        <w:rPr>
          <w:rFonts w:eastAsia="PingFang SC"/>
          <w:color w:val="000000" w:themeColor="text1"/>
          <w:lang w:val="en-US"/>
        </w:rPr>
      </w:pPr>
      <w:r w:rsidRPr="004111AB">
        <w:rPr>
          <w:rFonts w:eastAsia="PingFang SC"/>
          <w:color w:val="000000" w:themeColor="text1"/>
          <w:lang w:val="en-US"/>
        </w:rPr>
        <w:t>Records screened: 3,111 (2,995 from databases and registers, 116 from other methods)</w:t>
      </w:r>
    </w:p>
    <w:p w:rsidR="00FF4604" w:rsidRPr="004111AB" w:rsidRDefault="00FF4604" w:rsidP="00A45AC0">
      <w:pPr>
        <w:numPr>
          <w:ilvl w:val="0"/>
          <w:numId w:val="20"/>
        </w:numPr>
        <w:spacing w:line="360" w:lineRule="auto"/>
        <w:rPr>
          <w:rFonts w:eastAsia="PingFang SC"/>
          <w:color w:val="000000" w:themeColor="text1"/>
          <w:lang w:val="en-US"/>
        </w:rPr>
      </w:pPr>
      <w:r w:rsidRPr="004111AB">
        <w:rPr>
          <w:rFonts w:eastAsia="PingFang SC"/>
          <w:color w:val="000000" w:themeColor="text1"/>
          <w:lang w:val="en-US"/>
        </w:rPr>
        <w:t>Records excluded: 2,470 (2,401 from databases and registers, 69 from other methods)</w:t>
      </w:r>
    </w:p>
    <w:p w:rsidR="00FF4604" w:rsidRPr="004111AB" w:rsidRDefault="00FF4604" w:rsidP="00A45AC0">
      <w:pPr>
        <w:numPr>
          <w:ilvl w:val="0"/>
          <w:numId w:val="20"/>
        </w:numPr>
        <w:spacing w:line="360" w:lineRule="auto"/>
        <w:rPr>
          <w:rFonts w:eastAsia="PingFang SC"/>
          <w:color w:val="000000" w:themeColor="text1"/>
          <w:lang w:val="en-US"/>
        </w:rPr>
      </w:pPr>
      <w:r w:rsidRPr="004111AB">
        <w:rPr>
          <w:rFonts w:eastAsia="PingFang SC"/>
          <w:color w:val="000000" w:themeColor="text1"/>
          <w:lang w:val="en-US"/>
        </w:rPr>
        <w:t>Reports sought for retrieval: 641 (594 from databases and registers, 47 from other methods)</w:t>
      </w:r>
    </w:p>
    <w:p w:rsidR="00FF4604" w:rsidRPr="004111AB" w:rsidRDefault="00FF4604" w:rsidP="00A45AC0">
      <w:pPr>
        <w:numPr>
          <w:ilvl w:val="0"/>
          <w:numId w:val="20"/>
        </w:numPr>
        <w:spacing w:line="360" w:lineRule="auto"/>
        <w:rPr>
          <w:rFonts w:eastAsia="PingFang SC"/>
          <w:color w:val="000000" w:themeColor="text1"/>
          <w:lang w:val="en-US"/>
        </w:rPr>
      </w:pPr>
      <w:r w:rsidRPr="004111AB">
        <w:rPr>
          <w:rFonts w:eastAsia="PingFang SC"/>
          <w:color w:val="000000" w:themeColor="text1"/>
          <w:lang w:val="en-US"/>
        </w:rPr>
        <w:t>Reports not retrieved: 58 (49 from databases and registers, 9 from other methods)</w:t>
      </w:r>
    </w:p>
    <w:p w:rsidR="00FF4604" w:rsidRPr="004111AB" w:rsidRDefault="00FF4604" w:rsidP="00A45AC0">
      <w:pPr>
        <w:numPr>
          <w:ilvl w:val="0"/>
          <w:numId w:val="20"/>
        </w:numPr>
        <w:spacing w:line="360" w:lineRule="auto"/>
        <w:rPr>
          <w:rFonts w:eastAsia="PingFang SC"/>
          <w:color w:val="000000" w:themeColor="text1"/>
          <w:lang w:val="en-US"/>
        </w:rPr>
      </w:pPr>
      <w:r w:rsidRPr="004111AB">
        <w:rPr>
          <w:rFonts w:eastAsia="PingFang SC"/>
          <w:color w:val="000000" w:themeColor="text1"/>
          <w:lang w:val="en-US"/>
        </w:rPr>
        <w:t>Reports assessed for eligibility: 583 (545 from databases and registers, 38 from other methods)</w:t>
      </w:r>
    </w:p>
    <w:p w:rsidR="00FF4604" w:rsidRPr="004111AB" w:rsidRDefault="00FF4604" w:rsidP="00A45AC0">
      <w:pPr>
        <w:numPr>
          <w:ilvl w:val="0"/>
          <w:numId w:val="20"/>
        </w:numPr>
        <w:spacing w:line="360" w:lineRule="auto"/>
        <w:rPr>
          <w:rFonts w:eastAsia="PingFang SC"/>
          <w:color w:val="000000" w:themeColor="text1"/>
          <w:lang w:val="en-US"/>
        </w:rPr>
      </w:pPr>
      <w:r w:rsidRPr="004111AB">
        <w:rPr>
          <w:rFonts w:eastAsia="PingFang SC"/>
          <w:color w:val="000000" w:themeColor="text1"/>
          <w:lang w:val="en-US"/>
        </w:rPr>
        <w:t>Reports excluded: 497 (474 from databases and registers, 23 from other methods)</w:t>
      </w:r>
    </w:p>
    <w:p w:rsidR="00FF4604" w:rsidRDefault="00FF4604" w:rsidP="00A45AC0">
      <w:pPr>
        <w:numPr>
          <w:ilvl w:val="0"/>
          <w:numId w:val="20"/>
        </w:numPr>
        <w:spacing w:line="360" w:lineRule="auto"/>
        <w:rPr>
          <w:rFonts w:eastAsia="PingFang SC"/>
          <w:color w:val="000000" w:themeColor="text1"/>
          <w:lang w:val="en-US"/>
        </w:rPr>
      </w:pPr>
      <w:r w:rsidRPr="004111AB">
        <w:rPr>
          <w:rFonts w:eastAsia="PingFang SC"/>
          <w:color w:val="000000" w:themeColor="text1"/>
          <w:lang w:val="en-US"/>
        </w:rPr>
        <w:t>Studies included: 51 (38 from databases and registers, 13 from other methods)</w:t>
      </w:r>
    </w:p>
    <w:p w:rsidR="00FF4604" w:rsidRPr="00A45AC0" w:rsidRDefault="00FF4604" w:rsidP="00A45AC0">
      <w:pPr>
        <w:spacing w:line="360" w:lineRule="auto"/>
        <w:rPr>
          <w:color w:val="000000" w:themeColor="text1"/>
          <w:lang w:val="en-US"/>
        </w:rPr>
      </w:pPr>
    </w:p>
    <w:p w:rsidR="00FF4604" w:rsidRDefault="00D7721E" w:rsidP="00A45AC0">
      <w:pPr>
        <w:spacing w:line="360" w:lineRule="auto"/>
        <w:rPr>
          <w:rFonts w:eastAsia="PingFang SC"/>
          <w:color w:val="000000" w:themeColor="text1"/>
          <w:lang w:val="en-US"/>
        </w:rPr>
      </w:pPr>
      <w:r w:rsidRPr="00A45AC0">
        <w:rPr>
          <w:rFonts w:eastAsia="PingFang SC"/>
          <w:color w:val="000000" w:themeColor="text1"/>
          <w:lang w:val="en-US"/>
        </w:rPr>
        <w:t>Mapping:</w:t>
      </w:r>
    </w:p>
    <w:p w:rsidR="00813790" w:rsidRPr="00A45AC0" w:rsidRDefault="00813790" w:rsidP="00A45AC0">
      <w:pPr>
        <w:spacing w:line="360" w:lineRule="auto"/>
        <w:rPr>
          <w:color w:val="000000" w:themeColor="text1"/>
          <w:lang w:val="en-US"/>
        </w:rPr>
      </w:pPr>
      <w:r>
        <w:rPr>
          <w:rFonts w:eastAsia="PingFang SC"/>
          <w:color w:val="000000" w:themeColor="text1"/>
          <w:lang w:val="en-US"/>
        </w:rPr>
        <w:t>Study Types</w:t>
      </w:r>
    </w:p>
    <w:p w:rsidR="00836DF9" w:rsidRPr="004111AB" w:rsidRDefault="00836DF9" w:rsidP="00A45AC0">
      <w:pPr>
        <w:spacing w:line="360" w:lineRule="auto"/>
        <w:rPr>
          <w:color w:val="000000" w:themeColor="text1"/>
          <w:lang w:val="en-US"/>
        </w:rPr>
      </w:pPr>
    </w:p>
    <w:p w:rsidR="00FF4604" w:rsidRPr="004111AB" w:rsidRDefault="00FF4604" w:rsidP="00A45AC0">
      <w:pPr>
        <w:numPr>
          <w:ilvl w:val="0"/>
          <w:numId w:val="9"/>
        </w:numPr>
        <w:spacing w:line="360" w:lineRule="auto"/>
        <w:rPr>
          <w:rFonts w:eastAsia="PingFang SC"/>
          <w:color w:val="000000" w:themeColor="text1"/>
        </w:rPr>
      </w:pPr>
      <w:proofErr w:type="spellStart"/>
      <w:r w:rsidRPr="004111AB">
        <w:rPr>
          <w:rFonts w:eastAsia="PingFang SC"/>
          <w:color w:val="000000" w:themeColor="text1"/>
        </w:rPr>
        <w:t>Cohort</w:t>
      </w:r>
      <w:proofErr w:type="spellEnd"/>
      <w:r w:rsidRPr="004111AB">
        <w:rPr>
          <w:rFonts w:eastAsia="PingFang SC"/>
          <w:color w:val="000000" w:themeColor="text1"/>
        </w:rPr>
        <w:t xml:space="preserve"> </w:t>
      </w:r>
      <w:proofErr w:type="spellStart"/>
      <w:r w:rsidRPr="004111AB">
        <w:rPr>
          <w:rFonts w:eastAsia="PingFang SC"/>
          <w:color w:val="000000" w:themeColor="text1"/>
        </w:rPr>
        <w:t>Study</w:t>
      </w:r>
      <w:proofErr w:type="spellEnd"/>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 xml:space="preserve">Experimental </w:t>
      </w:r>
      <w:proofErr w:type="spellStart"/>
      <w:r w:rsidRPr="004111AB">
        <w:rPr>
          <w:rFonts w:eastAsia="PingFang SC"/>
          <w:color w:val="000000" w:themeColor="text1"/>
        </w:rPr>
        <w:t>Study</w:t>
      </w:r>
      <w:proofErr w:type="spellEnd"/>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 xml:space="preserve">Experimental </w:t>
      </w:r>
      <w:proofErr w:type="spellStart"/>
      <w:r w:rsidRPr="004111AB">
        <w:rPr>
          <w:rFonts w:eastAsia="PingFang SC"/>
          <w:color w:val="000000" w:themeColor="text1"/>
        </w:rPr>
        <w:t>Study</w:t>
      </w:r>
      <w:proofErr w:type="spellEnd"/>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 xml:space="preserve">Review </w:t>
      </w:r>
      <w:proofErr w:type="spellStart"/>
      <w:r w:rsidRPr="004111AB">
        <w:rPr>
          <w:rFonts w:eastAsia="PingFang SC"/>
          <w:color w:val="000000" w:themeColor="text1"/>
        </w:rPr>
        <w:t>Article</w:t>
      </w:r>
      <w:proofErr w:type="spellEnd"/>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 xml:space="preserve">Review </w:t>
      </w:r>
      <w:proofErr w:type="spellStart"/>
      <w:r w:rsidRPr="004111AB">
        <w:rPr>
          <w:rFonts w:eastAsia="PingFang SC"/>
          <w:color w:val="000000" w:themeColor="text1"/>
        </w:rPr>
        <w:t>Article</w:t>
      </w:r>
      <w:proofErr w:type="spellEnd"/>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 xml:space="preserve">Review </w:t>
      </w:r>
      <w:proofErr w:type="spellStart"/>
      <w:r w:rsidRPr="004111AB">
        <w:rPr>
          <w:rFonts w:eastAsia="PingFang SC"/>
          <w:color w:val="000000" w:themeColor="text1"/>
        </w:rPr>
        <w:t>Article</w:t>
      </w:r>
      <w:proofErr w:type="spellEnd"/>
    </w:p>
    <w:p w:rsidR="00FF4604" w:rsidRPr="004111AB" w:rsidRDefault="00FF4604" w:rsidP="00A45AC0">
      <w:pPr>
        <w:numPr>
          <w:ilvl w:val="0"/>
          <w:numId w:val="9"/>
        </w:numPr>
        <w:spacing w:line="360" w:lineRule="auto"/>
        <w:rPr>
          <w:rFonts w:eastAsia="PingFang SC"/>
          <w:color w:val="000000" w:themeColor="text1"/>
        </w:rPr>
      </w:pPr>
      <w:proofErr w:type="spellStart"/>
      <w:r w:rsidRPr="004111AB">
        <w:rPr>
          <w:rFonts w:eastAsia="PingFang SC"/>
          <w:color w:val="000000" w:themeColor="text1"/>
        </w:rPr>
        <w:t>Cohort</w:t>
      </w:r>
      <w:proofErr w:type="spellEnd"/>
      <w:r w:rsidRPr="004111AB">
        <w:rPr>
          <w:rFonts w:eastAsia="PingFang SC"/>
          <w:color w:val="000000" w:themeColor="text1"/>
        </w:rPr>
        <w:t xml:space="preserve"> </w:t>
      </w:r>
      <w:proofErr w:type="spellStart"/>
      <w:r w:rsidRPr="004111AB">
        <w:rPr>
          <w:rFonts w:eastAsia="PingFang SC"/>
          <w:color w:val="000000" w:themeColor="text1"/>
        </w:rPr>
        <w:t>Study</w:t>
      </w:r>
      <w:proofErr w:type="spellEnd"/>
    </w:p>
    <w:p w:rsidR="00FF4604" w:rsidRPr="004111AB" w:rsidRDefault="00FF4604" w:rsidP="00A45AC0">
      <w:pPr>
        <w:numPr>
          <w:ilvl w:val="0"/>
          <w:numId w:val="9"/>
        </w:numPr>
        <w:spacing w:line="360" w:lineRule="auto"/>
        <w:rPr>
          <w:rFonts w:eastAsia="PingFang SC"/>
          <w:color w:val="000000" w:themeColor="text1"/>
        </w:rPr>
      </w:pPr>
      <w:proofErr w:type="spellStart"/>
      <w:r w:rsidRPr="004111AB">
        <w:rPr>
          <w:rFonts w:eastAsia="PingFang SC"/>
          <w:color w:val="000000" w:themeColor="text1"/>
        </w:rPr>
        <w:lastRenderedPageBreak/>
        <w:t>Cohort</w:t>
      </w:r>
      <w:proofErr w:type="spellEnd"/>
      <w:r w:rsidRPr="004111AB">
        <w:rPr>
          <w:rFonts w:eastAsia="PingFang SC"/>
          <w:color w:val="000000" w:themeColor="text1"/>
        </w:rPr>
        <w:t xml:space="preserve"> </w:t>
      </w:r>
      <w:proofErr w:type="spellStart"/>
      <w:r w:rsidRPr="004111AB">
        <w:rPr>
          <w:rFonts w:eastAsia="PingFang SC"/>
          <w:color w:val="000000" w:themeColor="text1"/>
        </w:rPr>
        <w:t>Study</w:t>
      </w:r>
      <w:proofErr w:type="spellEnd"/>
    </w:p>
    <w:p w:rsidR="00FF4604" w:rsidRPr="004111AB" w:rsidRDefault="00FF4604" w:rsidP="00A45AC0">
      <w:pPr>
        <w:numPr>
          <w:ilvl w:val="0"/>
          <w:numId w:val="9"/>
        </w:numPr>
        <w:spacing w:line="360" w:lineRule="auto"/>
        <w:rPr>
          <w:rFonts w:eastAsia="PingFang SC"/>
          <w:color w:val="000000" w:themeColor="text1"/>
        </w:rPr>
      </w:pPr>
      <w:proofErr w:type="spellStart"/>
      <w:r w:rsidRPr="004111AB">
        <w:rPr>
          <w:rFonts w:eastAsia="PingFang SC"/>
          <w:color w:val="000000" w:themeColor="text1"/>
        </w:rPr>
        <w:t>Cohort</w:t>
      </w:r>
      <w:proofErr w:type="spellEnd"/>
      <w:r w:rsidRPr="004111AB">
        <w:rPr>
          <w:rFonts w:eastAsia="PingFang SC"/>
          <w:color w:val="000000" w:themeColor="text1"/>
        </w:rPr>
        <w:t xml:space="preserve"> </w:t>
      </w:r>
      <w:proofErr w:type="spellStart"/>
      <w:r w:rsidRPr="004111AB">
        <w:rPr>
          <w:rFonts w:eastAsia="PingFang SC"/>
          <w:color w:val="000000" w:themeColor="text1"/>
        </w:rPr>
        <w:t>Study</w:t>
      </w:r>
      <w:proofErr w:type="spellEnd"/>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 xml:space="preserve">Review </w:t>
      </w:r>
      <w:proofErr w:type="spellStart"/>
      <w:r w:rsidRPr="004111AB">
        <w:rPr>
          <w:rFonts w:eastAsia="PingFang SC"/>
          <w:color w:val="000000" w:themeColor="text1"/>
        </w:rPr>
        <w:t>Article</w:t>
      </w:r>
      <w:proofErr w:type="spellEnd"/>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 xml:space="preserve">Review </w:t>
      </w:r>
      <w:proofErr w:type="spellStart"/>
      <w:r w:rsidRPr="004111AB">
        <w:rPr>
          <w:rFonts w:eastAsia="PingFang SC"/>
          <w:color w:val="000000" w:themeColor="text1"/>
        </w:rPr>
        <w:t>Article</w:t>
      </w:r>
      <w:proofErr w:type="spellEnd"/>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 xml:space="preserve">Review </w:t>
      </w:r>
      <w:proofErr w:type="spellStart"/>
      <w:r w:rsidRPr="004111AB">
        <w:rPr>
          <w:rFonts w:eastAsia="PingFang SC"/>
          <w:color w:val="000000" w:themeColor="text1"/>
        </w:rPr>
        <w:t>Article</w:t>
      </w:r>
      <w:proofErr w:type="spellEnd"/>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 xml:space="preserve">Experimental </w:t>
      </w:r>
      <w:proofErr w:type="spellStart"/>
      <w:r w:rsidRPr="004111AB">
        <w:rPr>
          <w:rFonts w:eastAsia="PingFang SC"/>
          <w:color w:val="000000" w:themeColor="text1"/>
        </w:rPr>
        <w:t>Study</w:t>
      </w:r>
      <w:proofErr w:type="spellEnd"/>
    </w:p>
    <w:p w:rsidR="00FF4604" w:rsidRPr="004111AB" w:rsidRDefault="00FF4604" w:rsidP="00A45AC0">
      <w:pPr>
        <w:numPr>
          <w:ilvl w:val="0"/>
          <w:numId w:val="9"/>
        </w:numPr>
        <w:spacing w:line="360" w:lineRule="auto"/>
        <w:rPr>
          <w:rFonts w:eastAsia="PingFang SC"/>
          <w:color w:val="000000" w:themeColor="text1"/>
        </w:rPr>
      </w:pPr>
      <w:proofErr w:type="spellStart"/>
      <w:r w:rsidRPr="004111AB">
        <w:rPr>
          <w:rFonts w:eastAsia="PingFang SC"/>
          <w:color w:val="000000" w:themeColor="text1"/>
        </w:rPr>
        <w:t>Randomized</w:t>
      </w:r>
      <w:proofErr w:type="spellEnd"/>
      <w:r w:rsidRPr="004111AB">
        <w:rPr>
          <w:rFonts w:eastAsia="PingFang SC"/>
          <w:color w:val="000000" w:themeColor="text1"/>
        </w:rPr>
        <w:t xml:space="preserve"> </w:t>
      </w:r>
      <w:proofErr w:type="spellStart"/>
      <w:r w:rsidRPr="004111AB">
        <w:rPr>
          <w:rFonts w:eastAsia="PingFang SC"/>
          <w:color w:val="000000" w:themeColor="text1"/>
        </w:rPr>
        <w:t>Controlled</w:t>
      </w:r>
      <w:proofErr w:type="spellEnd"/>
      <w:r w:rsidRPr="004111AB">
        <w:rPr>
          <w:rFonts w:eastAsia="PingFang SC"/>
          <w:color w:val="000000" w:themeColor="text1"/>
        </w:rPr>
        <w:t xml:space="preserve"> </w:t>
      </w:r>
      <w:proofErr w:type="spellStart"/>
      <w:r w:rsidRPr="004111AB">
        <w:rPr>
          <w:rFonts w:eastAsia="PingFang SC"/>
          <w:color w:val="000000" w:themeColor="text1"/>
        </w:rPr>
        <w:t>Trial</w:t>
      </w:r>
      <w:proofErr w:type="spellEnd"/>
      <w:r w:rsidRPr="004111AB">
        <w:rPr>
          <w:rFonts w:eastAsia="PingFang SC"/>
          <w:color w:val="000000" w:themeColor="text1"/>
        </w:rPr>
        <w:t xml:space="preserve"> (RCT)</w:t>
      </w:r>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 xml:space="preserve">Review </w:t>
      </w:r>
      <w:proofErr w:type="spellStart"/>
      <w:r w:rsidRPr="004111AB">
        <w:rPr>
          <w:rFonts w:eastAsia="PingFang SC"/>
          <w:color w:val="000000" w:themeColor="text1"/>
        </w:rPr>
        <w:t>Article</w:t>
      </w:r>
      <w:proofErr w:type="spellEnd"/>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 xml:space="preserve">Review </w:t>
      </w:r>
      <w:proofErr w:type="spellStart"/>
      <w:r w:rsidRPr="004111AB">
        <w:rPr>
          <w:rFonts w:eastAsia="PingFang SC"/>
          <w:color w:val="000000" w:themeColor="text1"/>
        </w:rPr>
        <w:t>Article</w:t>
      </w:r>
      <w:proofErr w:type="spellEnd"/>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 xml:space="preserve">Review </w:t>
      </w:r>
      <w:proofErr w:type="spellStart"/>
      <w:r w:rsidRPr="004111AB">
        <w:rPr>
          <w:rFonts w:eastAsia="PingFang SC"/>
          <w:color w:val="000000" w:themeColor="text1"/>
        </w:rPr>
        <w:t>Article</w:t>
      </w:r>
      <w:proofErr w:type="spellEnd"/>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 xml:space="preserve">Review </w:t>
      </w:r>
      <w:proofErr w:type="spellStart"/>
      <w:r w:rsidRPr="004111AB">
        <w:rPr>
          <w:rFonts w:eastAsia="PingFang SC"/>
          <w:color w:val="000000" w:themeColor="text1"/>
        </w:rPr>
        <w:t>Article</w:t>
      </w:r>
      <w:proofErr w:type="spellEnd"/>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 xml:space="preserve">Review </w:t>
      </w:r>
      <w:proofErr w:type="spellStart"/>
      <w:r w:rsidRPr="004111AB">
        <w:rPr>
          <w:rFonts w:eastAsia="PingFang SC"/>
          <w:color w:val="000000" w:themeColor="text1"/>
        </w:rPr>
        <w:t>Article</w:t>
      </w:r>
      <w:proofErr w:type="spellEnd"/>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 xml:space="preserve">Review </w:t>
      </w:r>
      <w:proofErr w:type="spellStart"/>
      <w:r w:rsidRPr="004111AB">
        <w:rPr>
          <w:rFonts w:eastAsia="PingFang SC"/>
          <w:color w:val="000000" w:themeColor="text1"/>
        </w:rPr>
        <w:t>Article</w:t>
      </w:r>
      <w:proofErr w:type="spellEnd"/>
    </w:p>
    <w:p w:rsidR="00FF4604" w:rsidRPr="004111AB" w:rsidRDefault="00FF4604" w:rsidP="00A45AC0">
      <w:pPr>
        <w:numPr>
          <w:ilvl w:val="0"/>
          <w:numId w:val="9"/>
        </w:numPr>
        <w:spacing w:line="360" w:lineRule="auto"/>
        <w:rPr>
          <w:rFonts w:eastAsia="PingFang SC"/>
          <w:color w:val="000000" w:themeColor="text1"/>
        </w:rPr>
      </w:pPr>
      <w:proofErr w:type="spellStart"/>
      <w:r w:rsidRPr="004111AB">
        <w:rPr>
          <w:rFonts w:eastAsia="PingFang SC"/>
          <w:color w:val="000000" w:themeColor="text1"/>
        </w:rPr>
        <w:t>Randomized</w:t>
      </w:r>
      <w:proofErr w:type="spellEnd"/>
      <w:r w:rsidRPr="004111AB">
        <w:rPr>
          <w:rFonts w:eastAsia="PingFang SC"/>
          <w:color w:val="000000" w:themeColor="text1"/>
        </w:rPr>
        <w:t xml:space="preserve"> </w:t>
      </w:r>
      <w:proofErr w:type="spellStart"/>
      <w:r w:rsidRPr="004111AB">
        <w:rPr>
          <w:rFonts w:eastAsia="PingFang SC"/>
          <w:color w:val="000000" w:themeColor="text1"/>
        </w:rPr>
        <w:t>Controlled</w:t>
      </w:r>
      <w:proofErr w:type="spellEnd"/>
      <w:r w:rsidRPr="004111AB">
        <w:rPr>
          <w:rFonts w:eastAsia="PingFang SC"/>
          <w:color w:val="000000" w:themeColor="text1"/>
        </w:rPr>
        <w:t xml:space="preserve"> </w:t>
      </w:r>
      <w:proofErr w:type="spellStart"/>
      <w:r w:rsidRPr="004111AB">
        <w:rPr>
          <w:rFonts w:eastAsia="PingFang SC"/>
          <w:color w:val="000000" w:themeColor="text1"/>
        </w:rPr>
        <w:t>Trial</w:t>
      </w:r>
      <w:proofErr w:type="spellEnd"/>
      <w:r w:rsidRPr="004111AB">
        <w:rPr>
          <w:rFonts w:eastAsia="PingFang SC"/>
          <w:color w:val="000000" w:themeColor="text1"/>
        </w:rPr>
        <w:t xml:space="preserve"> (RCT)</w:t>
      </w:r>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 xml:space="preserve">Review </w:t>
      </w:r>
      <w:proofErr w:type="spellStart"/>
      <w:r w:rsidRPr="004111AB">
        <w:rPr>
          <w:rFonts w:eastAsia="PingFang SC"/>
          <w:color w:val="000000" w:themeColor="text1"/>
        </w:rPr>
        <w:t>Article</w:t>
      </w:r>
      <w:proofErr w:type="spellEnd"/>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 xml:space="preserve">Review </w:t>
      </w:r>
      <w:proofErr w:type="spellStart"/>
      <w:r w:rsidRPr="004111AB">
        <w:rPr>
          <w:rFonts w:eastAsia="PingFang SC"/>
          <w:color w:val="000000" w:themeColor="text1"/>
        </w:rPr>
        <w:t>Article</w:t>
      </w:r>
      <w:proofErr w:type="spellEnd"/>
    </w:p>
    <w:p w:rsidR="00FF4604" w:rsidRPr="004111AB" w:rsidRDefault="00FF4604" w:rsidP="00A45AC0">
      <w:pPr>
        <w:numPr>
          <w:ilvl w:val="0"/>
          <w:numId w:val="9"/>
        </w:numPr>
        <w:spacing w:line="360" w:lineRule="auto"/>
        <w:rPr>
          <w:rFonts w:eastAsia="PingFang SC"/>
          <w:color w:val="000000" w:themeColor="text1"/>
        </w:rPr>
      </w:pPr>
      <w:proofErr w:type="spellStart"/>
      <w:r w:rsidRPr="004111AB">
        <w:rPr>
          <w:rFonts w:eastAsia="PingFang SC"/>
          <w:color w:val="000000" w:themeColor="text1"/>
        </w:rPr>
        <w:t>Cohort</w:t>
      </w:r>
      <w:proofErr w:type="spellEnd"/>
      <w:r w:rsidRPr="004111AB">
        <w:rPr>
          <w:rFonts w:eastAsia="PingFang SC"/>
          <w:color w:val="000000" w:themeColor="text1"/>
        </w:rPr>
        <w:t xml:space="preserve"> </w:t>
      </w:r>
      <w:proofErr w:type="spellStart"/>
      <w:r w:rsidRPr="004111AB">
        <w:rPr>
          <w:rFonts w:eastAsia="PingFang SC"/>
          <w:color w:val="000000" w:themeColor="text1"/>
        </w:rPr>
        <w:t>Study</w:t>
      </w:r>
      <w:proofErr w:type="spellEnd"/>
    </w:p>
    <w:p w:rsidR="00FF4604" w:rsidRPr="004111AB" w:rsidRDefault="00FF4604" w:rsidP="00A45AC0">
      <w:pPr>
        <w:numPr>
          <w:ilvl w:val="0"/>
          <w:numId w:val="9"/>
        </w:numPr>
        <w:spacing w:line="360" w:lineRule="auto"/>
        <w:rPr>
          <w:rFonts w:eastAsia="PingFang SC"/>
          <w:color w:val="000000" w:themeColor="text1"/>
        </w:rPr>
      </w:pPr>
      <w:proofErr w:type="spellStart"/>
      <w:r w:rsidRPr="004111AB">
        <w:rPr>
          <w:rFonts w:eastAsia="PingFang SC"/>
          <w:color w:val="000000" w:themeColor="text1"/>
        </w:rPr>
        <w:t>Systematic</w:t>
      </w:r>
      <w:proofErr w:type="spellEnd"/>
      <w:r w:rsidRPr="004111AB">
        <w:rPr>
          <w:rFonts w:eastAsia="PingFang SC"/>
          <w:color w:val="000000" w:themeColor="text1"/>
        </w:rPr>
        <w:t xml:space="preserve"> Review </w:t>
      </w:r>
      <w:proofErr w:type="spellStart"/>
      <w:r w:rsidRPr="004111AB">
        <w:rPr>
          <w:rFonts w:eastAsia="PingFang SC"/>
          <w:color w:val="000000" w:themeColor="text1"/>
        </w:rPr>
        <w:t>and</w:t>
      </w:r>
      <w:proofErr w:type="spellEnd"/>
      <w:r w:rsidRPr="004111AB">
        <w:rPr>
          <w:rFonts w:eastAsia="PingFang SC"/>
          <w:color w:val="000000" w:themeColor="text1"/>
        </w:rPr>
        <w:t xml:space="preserve"> Meta-</w:t>
      </w:r>
      <w:proofErr w:type="spellStart"/>
      <w:r w:rsidRPr="004111AB">
        <w:rPr>
          <w:rFonts w:eastAsia="PingFang SC"/>
          <w:color w:val="000000" w:themeColor="text1"/>
        </w:rPr>
        <w:t>Analysis</w:t>
      </w:r>
      <w:proofErr w:type="spellEnd"/>
    </w:p>
    <w:p w:rsidR="00FF4604" w:rsidRPr="004111AB" w:rsidRDefault="00FF4604" w:rsidP="00A45AC0">
      <w:pPr>
        <w:numPr>
          <w:ilvl w:val="0"/>
          <w:numId w:val="9"/>
        </w:numPr>
        <w:spacing w:line="360" w:lineRule="auto"/>
        <w:rPr>
          <w:rFonts w:eastAsia="PingFang SC"/>
          <w:color w:val="000000" w:themeColor="text1"/>
        </w:rPr>
      </w:pPr>
      <w:proofErr w:type="spellStart"/>
      <w:r w:rsidRPr="004111AB">
        <w:rPr>
          <w:rFonts w:eastAsia="PingFang SC"/>
          <w:color w:val="000000" w:themeColor="text1"/>
        </w:rPr>
        <w:t>Systematic</w:t>
      </w:r>
      <w:proofErr w:type="spellEnd"/>
      <w:r w:rsidRPr="004111AB">
        <w:rPr>
          <w:rFonts w:eastAsia="PingFang SC"/>
          <w:color w:val="000000" w:themeColor="text1"/>
        </w:rPr>
        <w:t xml:space="preserve"> Review </w:t>
      </w:r>
      <w:proofErr w:type="spellStart"/>
      <w:r w:rsidRPr="004111AB">
        <w:rPr>
          <w:rFonts w:eastAsia="PingFang SC"/>
          <w:color w:val="000000" w:themeColor="text1"/>
        </w:rPr>
        <w:t>and</w:t>
      </w:r>
      <w:proofErr w:type="spellEnd"/>
      <w:r w:rsidRPr="004111AB">
        <w:rPr>
          <w:rFonts w:eastAsia="PingFang SC"/>
          <w:color w:val="000000" w:themeColor="text1"/>
        </w:rPr>
        <w:t xml:space="preserve"> Meta-</w:t>
      </w:r>
      <w:proofErr w:type="spellStart"/>
      <w:r w:rsidRPr="004111AB">
        <w:rPr>
          <w:rFonts w:eastAsia="PingFang SC"/>
          <w:color w:val="000000" w:themeColor="text1"/>
        </w:rPr>
        <w:t>Analysis</w:t>
      </w:r>
      <w:proofErr w:type="spellEnd"/>
    </w:p>
    <w:p w:rsidR="00FF4604" w:rsidRPr="004111AB" w:rsidRDefault="00FF4604" w:rsidP="00A45AC0">
      <w:pPr>
        <w:numPr>
          <w:ilvl w:val="0"/>
          <w:numId w:val="9"/>
        </w:numPr>
        <w:spacing w:line="360" w:lineRule="auto"/>
        <w:rPr>
          <w:rFonts w:eastAsia="PingFang SC"/>
          <w:color w:val="000000" w:themeColor="text1"/>
        </w:rPr>
      </w:pPr>
      <w:proofErr w:type="spellStart"/>
      <w:r w:rsidRPr="004111AB">
        <w:rPr>
          <w:rFonts w:eastAsia="PingFang SC"/>
          <w:color w:val="000000" w:themeColor="text1"/>
        </w:rPr>
        <w:t>Cohort</w:t>
      </w:r>
      <w:proofErr w:type="spellEnd"/>
      <w:r w:rsidRPr="004111AB">
        <w:rPr>
          <w:rFonts w:eastAsia="PingFang SC"/>
          <w:color w:val="000000" w:themeColor="text1"/>
        </w:rPr>
        <w:t xml:space="preserve"> </w:t>
      </w:r>
      <w:proofErr w:type="spellStart"/>
      <w:r w:rsidRPr="004111AB">
        <w:rPr>
          <w:rFonts w:eastAsia="PingFang SC"/>
          <w:color w:val="000000" w:themeColor="text1"/>
        </w:rPr>
        <w:t>Study</w:t>
      </w:r>
      <w:proofErr w:type="spellEnd"/>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Meta-</w:t>
      </w:r>
      <w:proofErr w:type="spellStart"/>
      <w:r w:rsidRPr="004111AB">
        <w:rPr>
          <w:rFonts w:eastAsia="PingFang SC"/>
          <w:color w:val="000000" w:themeColor="text1"/>
        </w:rPr>
        <w:t>Analysis</w:t>
      </w:r>
      <w:proofErr w:type="spellEnd"/>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Meta-</w:t>
      </w:r>
      <w:proofErr w:type="spellStart"/>
      <w:r w:rsidRPr="004111AB">
        <w:rPr>
          <w:rFonts w:eastAsia="PingFang SC"/>
          <w:color w:val="000000" w:themeColor="text1"/>
        </w:rPr>
        <w:t>Analysis</w:t>
      </w:r>
      <w:proofErr w:type="spellEnd"/>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Meta-</w:t>
      </w:r>
      <w:proofErr w:type="spellStart"/>
      <w:r w:rsidRPr="004111AB">
        <w:rPr>
          <w:rFonts w:eastAsia="PingFang SC"/>
          <w:color w:val="000000" w:themeColor="text1"/>
        </w:rPr>
        <w:t>Analysis</w:t>
      </w:r>
      <w:proofErr w:type="spellEnd"/>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 xml:space="preserve">Review </w:t>
      </w:r>
      <w:proofErr w:type="spellStart"/>
      <w:r w:rsidRPr="004111AB">
        <w:rPr>
          <w:rFonts w:eastAsia="PingFang SC"/>
          <w:color w:val="000000" w:themeColor="text1"/>
        </w:rPr>
        <w:t>Article</w:t>
      </w:r>
      <w:proofErr w:type="spellEnd"/>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 xml:space="preserve">Review </w:t>
      </w:r>
      <w:proofErr w:type="spellStart"/>
      <w:r w:rsidRPr="004111AB">
        <w:rPr>
          <w:rFonts w:eastAsia="PingFang SC"/>
          <w:color w:val="000000" w:themeColor="text1"/>
        </w:rPr>
        <w:t>Article</w:t>
      </w:r>
      <w:proofErr w:type="spellEnd"/>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 xml:space="preserve">Review </w:t>
      </w:r>
      <w:proofErr w:type="spellStart"/>
      <w:r w:rsidRPr="004111AB">
        <w:rPr>
          <w:rFonts w:eastAsia="PingFang SC"/>
          <w:color w:val="000000" w:themeColor="text1"/>
        </w:rPr>
        <w:t>Article</w:t>
      </w:r>
      <w:proofErr w:type="spellEnd"/>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 xml:space="preserve">Review </w:t>
      </w:r>
      <w:proofErr w:type="spellStart"/>
      <w:r w:rsidRPr="004111AB">
        <w:rPr>
          <w:rFonts w:eastAsia="PingFang SC"/>
          <w:color w:val="000000" w:themeColor="text1"/>
        </w:rPr>
        <w:t>Article</w:t>
      </w:r>
      <w:proofErr w:type="spellEnd"/>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 xml:space="preserve">Review </w:t>
      </w:r>
      <w:proofErr w:type="spellStart"/>
      <w:r w:rsidRPr="004111AB">
        <w:rPr>
          <w:rFonts w:eastAsia="PingFang SC"/>
          <w:color w:val="000000" w:themeColor="text1"/>
        </w:rPr>
        <w:t>Article</w:t>
      </w:r>
      <w:proofErr w:type="spellEnd"/>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 xml:space="preserve">Review </w:t>
      </w:r>
      <w:proofErr w:type="spellStart"/>
      <w:r w:rsidRPr="004111AB">
        <w:rPr>
          <w:rFonts w:eastAsia="PingFang SC"/>
          <w:color w:val="000000" w:themeColor="text1"/>
        </w:rPr>
        <w:t>Article</w:t>
      </w:r>
      <w:proofErr w:type="spellEnd"/>
    </w:p>
    <w:p w:rsidR="00FF4604" w:rsidRPr="004111AB" w:rsidRDefault="00FF4604" w:rsidP="00A45AC0">
      <w:pPr>
        <w:numPr>
          <w:ilvl w:val="0"/>
          <w:numId w:val="9"/>
        </w:numPr>
        <w:spacing w:line="360" w:lineRule="auto"/>
        <w:rPr>
          <w:rFonts w:eastAsia="PingFang SC"/>
          <w:color w:val="000000" w:themeColor="text1"/>
        </w:rPr>
      </w:pPr>
      <w:proofErr w:type="spellStart"/>
      <w:r w:rsidRPr="004111AB">
        <w:rPr>
          <w:rFonts w:eastAsia="PingFang SC"/>
          <w:color w:val="000000" w:themeColor="text1"/>
        </w:rPr>
        <w:t>Cohort</w:t>
      </w:r>
      <w:proofErr w:type="spellEnd"/>
      <w:r w:rsidRPr="004111AB">
        <w:rPr>
          <w:rFonts w:eastAsia="PingFang SC"/>
          <w:color w:val="000000" w:themeColor="text1"/>
        </w:rPr>
        <w:t xml:space="preserve"> </w:t>
      </w:r>
      <w:proofErr w:type="spellStart"/>
      <w:r w:rsidRPr="004111AB">
        <w:rPr>
          <w:rFonts w:eastAsia="PingFang SC"/>
          <w:color w:val="000000" w:themeColor="text1"/>
        </w:rPr>
        <w:t>Study</w:t>
      </w:r>
      <w:proofErr w:type="spellEnd"/>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Meta-</w:t>
      </w:r>
      <w:proofErr w:type="spellStart"/>
      <w:r w:rsidRPr="004111AB">
        <w:rPr>
          <w:rFonts w:eastAsia="PingFang SC"/>
          <w:color w:val="000000" w:themeColor="text1"/>
        </w:rPr>
        <w:t>Analysis</w:t>
      </w:r>
      <w:proofErr w:type="spellEnd"/>
    </w:p>
    <w:p w:rsidR="00FF4604" w:rsidRPr="004111AB" w:rsidRDefault="00FF4604" w:rsidP="00A45AC0">
      <w:pPr>
        <w:numPr>
          <w:ilvl w:val="0"/>
          <w:numId w:val="9"/>
        </w:numPr>
        <w:spacing w:line="360" w:lineRule="auto"/>
        <w:rPr>
          <w:rFonts w:eastAsia="PingFang SC"/>
          <w:color w:val="000000" w:themeColor="text1"/>
        </w:rPr>
      </w:pPr>
      <w:proofErr w:type="spellStart"/>
      <w:r w:rsidRPr="004111AB">
        <w:rPr>
          <w:rFonts w:eastAsia="PingFang SC"/>
          <w:color w:val="000000" w:themeColor="text1"/>
        </w:rPr>
        <w:t>Cohort</w:t>
      </w:r>
      <w:proofErr w:type="spellEnd"/>
      <w:r w:rsidRPr="004111AB">
        <w:rPr>
          <w:rFonts w:eastAsia="PingFang SC"/>
          <w:color w:val="000000" w:themeColor="text1"/>
        </w:rPr>
        <w:t xml:space="preserve"> </w:t>
      </w:r>
      <w:proofErr w:type="spellStart"/>
      <w:r w:rsidRPr="004111AB">
        <w:rPr>
          <w:rFonts w:eastAsia="PingFang SC"/>
          <w:color w:val="000000" w:themeColor="text1"/>
        </w:rPr>
        <w:t>Study</w:t>
      </w:r>
      <w:proofErr w:type="spellEnd"/>
    </w:p>
    <w:p w:rsidR="00FF4604" w:rsidRPr="004111AB" w:rsidRDefault="00FF4604" w:rsidP="00A45AC0">
      <w:pPr>
        <w:numPr>
          <w:ilvl w:val="0"/>
          <w:numId w:val="9"/>
        </w:numPr>
        <w:spacing w:line="360" w:lineRule="auto"/>
        <w:rPr>
          <w:rFonts w:eastAsia="PingFang SC"/>
          <w:color w:val="000000" w:themeColor="text1"/>
        </w:rPr>
      </w:pPr>
      <w:proofErr w:type="spellStart"/>
      <w:r w:rsidRPr="004111AB">
        <w:rPr>
          <w:rFonts w:eastAsia="PingFang SC"/>
          <w:color w:val="000000" w:themeColor="text1"/>
        </w:rPr>
        <w:t>Cohort</w:t>
      </w:r>
      <w:proofErr w:type="spellEnd"/>
      <w:r w:rsidRPr="004111AB">
        <w:rPr>
          <w:rFonts w:eastAsia="PingFang SC"/>
          <w:color w:val="000000" w:themeColor="text1"/>
        </w:rPr>
        <w:t xml:space="preserve"> </w:t>
      </w:r>
      <w:proofErr w:type="spellStart"/>
      <w:r w:rsidRPr="004111AB">
        <w:rPr>
          <w:rFonts w:eastAsia="PingFang SC"/>
          <w:color w:val="000000" w:themeColor="text1"/>
        </w:rPr>
        <w:t>Study</w:t>
      </w:r>
      <w:proofErr w:type="spellEnd"/>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lastRenderedPageBreak/>
        <w:t xml:space="preserve">Review </w:t>
      </w:r>
      <w:proofErr w:type="spellStart"/>
      <w:r w:rsidRPr="004111AB">
        <w:rPr>
          <w:rFonts w:eastAsia="PingFang SC"/>
          <w:color w:val="000000" w:themeColor="text1"/>
        </w:rPr>
        <w:t>Article</w:t>
      </w:r>
      <w:proofErr w:type="spellEnd"/>
    </w:p>
    <w:p w:rsidR="00FF4604" w:rsidRPr="004111AB" w:rsidRDefault="00FF4604" w:rsidP="00A45AC0">
      <w:pPr>
        <w:numPr>
          <w:ilvl w:val="0"/>
          <w:numId w:val="9"/>
        </w:numPr>
        <w:spacing w:line="360" w:lineRule="auto"/>
        <w:rPr>
          <w:rFonts w:eastAsia="PingFang SC"/>
          <w:color w:val="000000" w:themeColor="text1"/>
        </w:rPr>
      </w:pPr>
      <w:proofErr w:type="spellStart"/>
      <w:r w:rsidRPr="004111AB">
        <w:rPr>
          <w:rFonts w:eastAsia="PingFang SC"/>
          <w:color w:val="000000" w:themeColor="text1"/>
        </w:rPr>
        <w:t>Systematic</w:t>
      </w:r>
      <w:proofErr w:type="spellEnd"/>
      <w:r w:rsidRPr="004111AB">
        <w:rPr>
          <w:rFonts w:eastAsia="PingFang SC"/>
          <w:color w:val="000000" w:themeColor="text1"/>
        </w:rPr>
        <w:t xml:space="preserve"> Review </w:t>
      </w:r>
      <w:proofErr w:type="spellStart"/>
      <w:r w:rsidRPr="004111AB">
        <w:rPr>
          <w:rFonts w:eastAsia="PingFang SC"/>
          <w:color w:val="000000" w:themeColor="text1"/>
        </w:rPr>
        <w:t>and</w:t>
      </w:r>
      <w:proofErr w:type="spellEnd"/>
      <w:r w:rsidRPr="004111AB">
        <w:rPr>
          <w:rFonts w:eastAsia="PingFang SC"/>
          <w:color w:val="000000" w:themeColor="text1"/>
        </w:rPr>
        <w:t xml:space="preserve"> Meta-</w:t>
      </w:r>
      <w:proofErr w:type="spellStart"/>
      <w:r w:rsidRPr="004111AB">
        <w:rPr>
          <w:rFonts w:eastAsia="PingFang SC"/>
          <w:color w:val="000000" w:themeColor="text1"/>
        </w:rPr>
        <w:t>Analysis</w:t>
      </w:r>
      <w:proofErr w:type="spellEnd"/>
    </w:p>
    <w:p w:rsidR="00FF4604" w:rsidRPr="004111AB" w:rsidRDefault="00FF4604" w:rsidP="00A45AC0">
      <w:pPr>
        <w:numPr>
          <w:ilvl w:val="0"/>
          <w:numId w:val="9"/>
        </w:numPr>
        <w:spacing w:line="360" w:lineRule="auto"/>
        <w:rPr>
          <w:rFonts w:eastAsia="PingFang SC"/>
          <w:color w:val="000000" w:themeColor="text1"/>
        </w:rPr>
      </w:pPr>
      <w:proofErr w:type="spellStart"/>
      <w:r w:rsidRPr="004111AB">
        <w:rPr>
          <w:rFonts w:eastAsia="PingFang SC"/>
          <w:color w:val="000000" w:themeColor="text1"/>
        </w:rPr>
        <w:t>Randomized</w:t>
      </w:r>
      <w:proofErr w:type="spellEnd"/>
      <w:r w:rsidRPr="004111AB">
        <w:rPr>
          <w:rFonts w:eastAsia="PingFang SC"/>
          <w:color w:val="000000" w:themeColor="text1"/>
        </w:rPr>
        <w:t xml:space="preserve"> </w:t>
      </w:r>
      <w:proofErr w:type="spellStart"/>
      <w:r w:rsidRPr="004111AB">
        <w:rPr>
          <w:rFonts w:eastAsia="PingFang SC"/>
          <w:color w:val="000000" w:themeColor="text1"/>
        </w:rPr>
        <w:t>Controlled</w:t>
      </w:r>
      <w:proofErr w:type="spellEnd"/>
      <w:r w:rsidRPr="004111AB">
        <w:rPr>
          <w:rFonts w:eastAsia="PingFang SC"/>
          <w:color w:val="000000" w:themeColor="text1"/>
        </w:rPr>
        <w:t xml:space="preserve"> </w:t>
      </w:r>
      <w:proofErr w:type="spellStart"/>
      <w:r w:rsidRPr="004111AB">
        <w:rPr>
          <w:rFonts w:eastAsia="PingFang SC"/>
          <w:color w:val="000000" w:themeColor="text1"/>
        </w:rPr>
        <w:t>Trial</w:t>
      </w:r>
      <w:proofErr w:type="spellEnd"/>
      <w:r w:rsidRPr="004111AB">
        <w:rPr>
          <w:rFonts w:eastAsia="PingFang SC"/>
          <w:color w:val="000000" w:themeColor="text1"/>
        </w:rPr>
        <w:t xml:space="preserve"> (RCT)</w:t>
      </w:r>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 xml:space="preserve">Review </w:t>
      </w:r>
      <w:proofErr w:type="spellStart"/>
      <w:r w:rsidRPr="004111AB">
        <w:rPr>
          <w:rFonts w:eastAsia="PingFang SC"/>
          <w:color w:val="000000" w:themeColor="text1"/>
        </w:rPr>
        <w:t>Article</w:t>
      </w:r>
      <w:proofErr w:type="spellEnd"/>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 xml:space="preserve">Review </w:t>
      </w:r>
      <w:proofErr w:type="spellStart"/>
      <w:r w:rsidRPr="004111AB">
        <w:rPr>
          <w:rFonts w:eastAsia="PingFang SC"/>
          <w:color w:val="000000" w:themeColor="text1"/>
        </w:rPr>
        <w:t>Article</w:t>
      </w:r>
      <w:proofErr w:type="spellEnd"/>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 xml:space="preserve">Review </w:t>
      </w:r>
      <w:proofErr w:type="spellStart"/>
      <w:r w:rsidRPr="004111AB">
        <w:rPr>
          <w:rFonts w:eastAsia="PingFang SC"/>
          <w:color w:val="000000" w:themeColor="text1"/>
        </w:rPr>
        <w:t>Article</w:t>
      </w:r>
      <w:proofErr w:type="spellEnd"/>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 xml:space="preserve">Review </w:t>
      </w:r>
      <w:proofErr w:type="spellStart"/>
      <w:r w:rsidRPr="004111AB">
        <w:rPr>
          <w:rFonts w:eastAsia="PingFang SC"/>
          <w:color w:val="000000" w:themeColor="text1"/>
        </w:rPr>
        <w:t>Article</w:t>
      </w:r>
      <w:proofErr w:type="spellEnd"/>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 xml:space="preserve">Review </w:t>
      </w:r>
      <w:proofErr w:type="spellStart"/>
      <w:r w:rsidRPr="004111AB">
        <w:rPr>
          <w:rFonts w:eastAsia="PingFang SC"/>
          <w:color w:val="000000" w:themeColor="text1"/>
        </w:rPr>
        <w:t>Article</w:t>
      </w:r>
      <w:proofErr w:type="spellEnd"/>
    </w:p>
    <w:p w:rsidR="00FF4604" w:rsidRPr="004111AB" w:rsidRDefault="00FF4604" w:rsidP="00A45AC0">
      <w:pPr>
        <w:numPr>
          <w:ilvl w:val="0"/>
          <w:numId w:val="9"/>
        </w:numPr>
        <w:spacing w:line="360" w:lineRule="auto"/>
        <w:rPr>
          <w:rFonts w:eastAsia="PingFang SC"/>
          <w:color w:val="000000" w:themeColor="text1"/>
        </w:rPr>
      </w:pPr>
      <w:proofErr w:type="spellStart"/>
      <w:r w:rsidRPr="004111AB">
        <w:rPr>
          <w:rFonts w:eastAsia="PingFang SC"/>
          <w:color w:val="000000" w:themeColor="text1"/>
        </w:rPr>
        <w:t>Cohort</w:t>
      </w:r>
      <w:proofErr w:type="spellEnd"/>
      <w:r w:rsidRPr="004111AB">
        <w:rPr>
          <w:rFonts w:eastAsia="PingFang SC"/>
          <w:color w:val="000000" w:themeColor="text1"/>
        </w:rPr>
        <w:t xml:space="preserve"> </w:t>
      </w:r>
      <w:proofErr w:type="spellStart"/>
      <w:r w:rsidRPr="004111AB">
        <w:rPr>
          <w:rFonts w:eastAsia="PingFang SC"/>
          <w:color w:val="000000" w:themeColor="text1"/>
        </w:rPr>
        <w:t>Study</w:t>
      </w:r>
      <w:proofErr w:type="spellEnd"/>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 xml:space="preserve">Experimental </w:t>
      </w:r>
      <w:proofErr w:type="spellStart"/>
      <w:r w:rsidRPr="004111AB">
        <w:rPr>
          <w:rFonts w:eastAsia="PingFang SC"/>
          <w:color w:val="000000" w:themeColor="text1"/>
        </w:rPr>
        <w:t>Study</w:t>
      </w:r>
      <w:proofErr w:type="spellEnd"/>
    </w:p>
    <w:p w:rsidR="00FF4604" w:rsidRPr="004111AB" w:rsidRDefault="00FF4604" w:rsidP="00A45AC0">
      <w:pPr>
        <w:numPr>
          <w:ilvl w:val="0"/>
          <w:numId w:val="9"/>
        </w:numPr>
        <w:spacing w:line="360" w:lineRule="auto"/>
        <w:rPr>
          <w:rFonts w:eastAsia="PingFang SC"/>
          <w:color w:val="000000" w:themeColor="text1"/>
        </w:rPr>
      </w:pPr>
      <w:r w:rsidRPr="004111AB">
        <w:rPr>
          <w:rFonts w:eastAsia="PingFang SC"/>
          <w:color w:val="000000" w:themeColor="text1"/>
        </w:rPr>
        <w:t xml:space="preserve">Experimental </w:t>
      </w:r>
      <w:proofErr w:type="spellStart"/>
      <w:r w:rsidRPr="004111AB">
        <w:rPr>
          <w:rFonts w:eastAsia="PingFang SC"/>
          <w:color w:val="000000" w:themeColor="text1"/>
        </w:rPr>
        <w:t>Study</w:t>
      </w:r>
      <w:proofErr w:type="spellEnd"/>
    </w:p>
    <w:p w:rsidR="00FF4604" w:rsidRPr="00A45AC0" w:rsidRDefault="00FF4604" w:rsidP="00A45AC0">
      <w:pPr>
        <w:tabs>
          <w:tab w:val="left" w:pos="1823"/>
        </w:tabs>
        <w:spacing w:line="360" w:lineRule="auto"/>
        <w:rPr>
          <w:color w:val="000000" w:themeColor="text1"/>
          <w:lang w:val="en-US"/>
        </w:rPr>
      </w:pPr>
    </w:p>
    <w:p w:rsidR="00813790" w:rsidRPr="00A45AC0" w:rsidRDefault="00813790" w:rsidP="00813790">
      <w:pPr>
        <w:spacing w:line="360" w:lineRule="auto"/>
        <w:rPr>
          <w:color w:val="000000" w:themeColor="text1"/>
        </w:rPr>
      </w:pPr>
      <w:proofErr w:type="spellStart"/>
      <w:r w:rsidRPr="004111AB">
        <w:rPr>
          <w:rFonts w:eastAsia="PingFang SC"/>
          <w:color w:val="000000" w:themeColor="text1"/>
        </w:rPr>
        <w:t>Summary</w:t>
      </w:r>
      <w:proofErr w:type="spellEnd"/>
      <w:r w:rsidRPr="00A45AC0">
        <w:rPr>
          <w:rFonts w:eastAsia="PingFang SC"/>
          <w:color w:val="000000" w:themeColor="text1"/>
        </w:rPr>
        <w:t>:</w:t>
      </w:r>
    </w:p>
    <w:p w:rsidR="00813790" w:rsidRPr="004111AB" w:rsidRDefault="00813790" w:rsidP="00813790">
      <w:pPr>
        <w:spacing w:line="360" w:lineRule="auto"/>
        <w:rPr>
          <w:rFonts w:eastAsia="PingFang SC"/>
          <w:color w:val="000000" w:themeColor="text1"/>
        </w:rPr>
      </w:pPr>
    </w:p>
    <w:p w:rsidR="00813790" w:rsidRPr="004111AB" w:rsidRDefault="00813790" w:rsidP="00813790">
      <w:pPr>
        <w:numPr>
          <w:ilvl w:val="0"/>
          <w:numId w:val="10"/>
        </w:numPr>
        <w:spacing w:line="360" w:lineRule="auto"/>
        <w:rPr>
          <w:rFonts w:eastAsia="PingFang SC"/>
          <w:color w:val="000000" w:themeColor="text1"/>
        </w:rPr>
      </w:pPr>
      <w:proofErr w:type="spellStart"/>
      <w:r w:rsidRPr="004111AB">
        <w:rPr>
          <w:rFonts w:eastAsia="PingFang SC"/>
          <w:color w:val="000000" w:themeColor="text1"/>
        </w:rPr>
        <w:t>Randomized</w:t>
      </w:r>
      <w:proofErr w:type="spellEnd"/>
      <w:r w:rsidRPr="004111AB">
        <w:rPr>
          <w:rFonts w:eastAsia="PingFang SC"/>
          <w:color w:val="000000" w:themeColor="text1"/>
        </w:rPr>
        <w:t xml:space="preserve"> </w:t>
      </w:r>
      <w:proofErr w:type="spellStart"/>
      <w:r w:rsidRPr="004111AB">
        <w:rPr>
          <w:rFonts w:eastAsia="PingFang SC"/>
          <w:color w:val="000000" w:themeColor="text1"/>
        </w:rPr>
        <w:t>Controlled</w:t>
      </w:r>
      <w:proofErr w:type="spellEnd"/>
      <w:r w:rsidRPr="004111AB">
        <w:rPr>
          <w:rFonts w:eastAsia="PingFang SC"/>
          <w:color w:val="000000" w:themeColor="text1"/>
        </w:rPr>
        <w:t xml:space="preserve"> </w:t>
      </w:r>
      <w:proofErr w:type="spellStart"/>
      <w:r w:rsidRPr="004111AB">
        <w:rPr>
          <w:rFonts w:eastAsia="PingFang SC"/>
          <w:color w:val="000000" w:themeColor="text1"/>
        </w:rPr>
        <w:t>Trials</w:t>
      </w:r>
      <w:proofErr w:type="spellEnd"/>
      <w:r w:rsidRPr="004111AB">
        <w:rPr>
          <w:rFonts w:eastAsia="PingFang SC"/>
          <w:color w:val="000000" w:themeColor="text1"/>
        </w:rPr>
        <w:t xml:space="preserve"> (</w:t>
      </w:r>
      <w:proofErr w:type="spellStart"/>
      <w:r w:rsidRPr="004111AB">
        <w:rPr>
          <w:rFonts w:eastAsia="PingFang SC"/>
          <w:color w:val="000000" w:themeColor="text1"/>
        </w:rPr>
        <w:t>RCTs</w:t>
      </w:r>
      <w:proofErr w:type="spellEnd"/>
      <w:r w:rsidRPr="004111AB">
        <w:rPr>
          <w:rFonts w:eastAsia="PingFang SC"/>
          <w:color w:val="000000" w:themeColor="text1"/>
        </w:rPr>
        <w:t>): 4</w:t>
      </w:r>
    </w:p>
    <w:p w:rsidR="00813790" w:rsidRPr="004111AB" w:rsidRDefault="00813790" w:rsidP="00813790">
      <w:pPr>
        <w:numPr>
          <w:ilvl w:val="0"/>
          <w:numId w:val="10"/>
        </w:numPr>
        <w:spacing w:line="360" w:lineRule="auto"/>
        <w:rPr>
          <w:rFonts w:eastAsia="PingFang SC"/>
          <w:color w:val="000000" w:themeColor="text1"/>
        </w:rPr>
      </w:pPr>
      <w:proofErr w:type="spellStart"/>
      <w:r w:rsidRPr="004111AB">
        <w:rPr>
          <w:rFonts w:eastAsia="PingFang SC"/>
          <w:color w:val="000000" w:themeColor="text1"/>
        </w:rPr>
        <w:t>Cohort</w:t>
      </w:r>
      <w:proofErr w:type="spellEnd"/>
      <w:r w:rsidRPr="004111AB">
        <w:rPr>
          <w:rFonts w:eastAsia="PingFang SC"/>
          <w:color w:val="000000" w:themeColor="text1"/>
        </w:rPr>
        <w:t xml:space="preserve"> </w:t>
      </w:r>
      <w:proofErr w:type="spellStart"/>
      <w:r w:rsidRPr="004111AB">
        <w:rPr>
          <w:rFonts w:eastAsia="PingFang SC"/>
          <w:color w:val="000000" w:themeColor="text1"/>
        </w:rPr>
        <w:t>Studies</w:t>
      </w:r>
      <w:proofErr w:type="spellEnd"/>
      <w:r w:rsidRPr="004111AB">
        <w:rPr>
          <w:rFonts w:eastAsia="PingFang SC"/>
          <w:color w:val="000000" w:themeColor="text1"/>
        </w:rPr>
        <w:t>: 9</w:t>
      </w:r>
    </w:p>
    <w:p w:rsidR="00813790" w:rsidRPr="004111AB" w:rsidRDefault="00813790" w:rsidP="00813790">
      <w:pPr>
        <w:numPr>
          <w:ilvl w:val="0"/>
          <w:numId w:val="10"/>
        </w:numPr>
        <w:spacing w:line="360" w:lineRule="auto"/>
        <w:rPr>
          <w:rFonts w:eastAsia="PingFang SC"/>
          <w:color w:val="000000" w:themeColor="text1"/>
        </w:rPr>
      </w:pPr>
      <w:r w:rsidRPr="004111AB">
        <w:rPr>
          <w:rFonts w:eastAsia="PingFang SC"/>
          <w:color w:val="000000" w:themeColor="text1"/>
        </w:rPr>
        <w:t xml:space="preserve">Experimental </w:t>
      </w:r>
      <w:proofErr w:type="spellStart"/>
      <w:r w:rsidRPr="004111AB">
        <w:rPr>
          <w:rFonts w:eastAsia="PingFang SC"/>
          <w:color w:val="000000" w:themeColor="text1"/>
        </w:rPr>
        <w:t>Studies</w:t>
      </w:r>
      <w:proofErr w:type="spellEnd"/>
      <w:r w:rsidRPr="004111AB">
        <w:rPr>
          <w:rFonts w:eastAsia="PingFang SC"/>
          <w:color w:val="000000" w:themeColor="text1"/>
        </w:rPr>
        <w:t>: 6</w:t>
      </w:r>
    </w:p>
    <w:p w:rsidR="00813790" w:rsidRPr="004111AB" w:rsidRDefault="00813790" w:rsidP="00813790">
      <w:pPr>
        <w:numPr>
          <w:ilvl w:val="0"/>
          <w:numId w:val="10"/>
        </w:numPr>
        <w:spacing w:line="360" w:lineRule="auto"/>
        <w:rPr>
          <w:rFonts w:eastAsia="PingFang SC"/>
          <w:color w:val="000000" w:themeColor="text1"/>
        </w:rPr>
      </w:pPr>
      <w:r w:rsidRPr="004111AB">
        <w:rPr>
          <w:rFonts w:eastAsia="PingFang SC"/>
          <w:color w:val="000000" w:themeColor="text1"/>
        </w:rPr>
        <w:t xml:space="preserve">Review </w:t>
      </w:r>
      <w:proofErr w:type="spellStart"/>
      <w:r w:rsidRPr="004111AB">
        <w:rPr>
          <w:rFonts w:eastAsia="PingFang SC"/>
          <w:color w:val="000000" w:themeColor="text1"/>
        </w:rPr>
        <w:t>Articles</w:t>
      </w:r>
      <w:proofErr w:type="spellEnd"/>
      <w:r w:rsidRPr="004111AB">
        <w:rPr>
          <w:rFonts w:eastAsia="PingFang SC"/>
          <w:color w:val="000000" w:themeColor="text1"/>
        </w:rPr>
        <w:t>: 23</w:t>
      </w:r>
    </w:p>
    <w:p w:rsidR="00813790" w:rsidRPr="004111AB" w:rsidRDefault="00813790" w:rsidP="00813790">
      <w:pPr>
        <w:numPr>
          <w:ilvl w:val="0"/>
          <w:numId w:val="10"/>
        </w:numPr>
        <w:spacing w:line="360" w:lineRule="auto"/>
        <w:rPr>
          <w:rFonts w:eastAsia="PingFang SC"/>
          <w:color w:val="000000" w:themeColor="text1"/>
          <w:lang w:val="en-US"/>
        </w:rPr>
      </w:pPr>
      <w:r w:rsidRPr="004111AB">
        <w:rPr>
          <w:rFonts w:eastAsia="PingFang SC"/>
          <w:color w:val="000000" w:themeColor="text1"/>
          <w:lang w:val="en-US"/>
        </w:rPr>
        <w:t>Systematic Reviews and Meta-Analyses: 4</w:t>
      </w:r>
    </w:p>
    <w:p w:rsidR="00813790" w:rsidRPr="00A45AC0" w:rsidRDefault="00813790" w:rsidP="00813790">
      <w:pPr>
        <w:numPr>
          <w:ilvl w:val="0"/>
          <w:numId w:val="10"/>
        </w:numPr>
        <w:spacing w:line="360" w:lineRule="auto"/>
        <w:rPr>
          <w:color w:val="000000" w:themeColor="text1"/>
        </w:rPr>
      </w:pPr>
      <w:r w:rsidRPr="004111AB">
        <w:rPr>
          <w:rFonts w:eastAsia="PingFang SC"/>
          <w:color w:val="000000" w:themeColor="text1"/>
        </w:rPr>
        <w:t>Meta-</w:t>
      </w:r>
      <w:proofErr w:type="spellStart"/>
      <w:r w:rsidRPr="004111AB">
        <w:rPr>
          <w:rFonts w:eastAsia="PingFang SC"/>
          <w:color w:val="000000" w:themeColor="text1"/>
        </w:rPr>
        <w:t>Analyses</w:t>
      </w:r>
      <w:proofErr w:type="spellEnd"/>
      <w:r w:rsidRPr="004111AB">
        <w:rPr>
          <w:rFonts w:eastAsia="PingFang SC"/>
          <w:color w:val="000000" w:themeColor="text1"/>
        </w:rPr>
        <w:t>: 5</w:t>
      </w:r>
    </w:p>
    <w:p w:rsidR="00813790" w:rsidRDefault="00813790" w:rsidP="00A45AC0">
      <w:pPr>
        <w:tabs>
          <w:tab w:val="left" w:pos="1823"/>
        </w:tabs>
        <w:spacing w:line="360" w:lineRule="auto"/>
        <w:rPr>
          <w:color w:val="000000" w:themeColor="text1"/>
          <w:lang w:val="en-US"/>
        </w:rPr>
      </w:pPr>
    </w:p>
    <w:p w:rsidR="00FF4604" w:rsidRPr="00A45AC0" w:rsidRDefault="00836DF9" w:rsidP="00A45AC0">
      <w:pPr>
        <w:tabs>
          <w:tab w:val="left" w:pos="1823"/>
        </w:tabs>
        <w:spacing w:line="360" w:lineRule="auto"/>
        <w:rPr>
          <w:color w:val="000000" w:themeColor="text1"/>
          <w:lang w:val="en-US"/>
        </w:rPr>
      </w:pPr>
      <w:r w:rsidRPr="00A45AC0">
        <w:rPr>
          <w:color w:val="000000" w:themeColor="text1"/>
          <w:lang w:val="en-US"/>
        </w:rPr>
        <w:t>N</w:t>
      </w:r>
      <w:r w:rsidR="00FF4604" w:rsidRPr="00F9765F">
        <w:rPr>
          <w:rFonts w:eastAsia="PingFang SC"/>
          <w:color w:val="000000" w:themeColor="text1"/>
          <w:lang w:val="en-US"/>
        </w:rPr>
        <w:t>umber of participants</w:t>
      </w:r>
      <w:r w:rsidR="003F1B22" w:rsidRPr="00A45AC0">
        <w:rPr>
          <w:rFonts w:eastAsia="PingFang SC"/>
          <w:color w:val="000000" w:themeColor="text1"/>
          <w:lang w:val="en-US"/>
        </w:rPr>
        <w:t>:</w:t>
      </w:r>
    </w:p>
    <w:p w:rsidR="00FF4604" w:rsidRPr="00F9765F" w:rsidRDefault="00FF4604" w:rsidP="00A45AC0">
      <w:pPr>
        <w:tabs>
          <w:tab w:val="left" w:pos="1823"/>
        </w:tabs>
        <w:spacing w:line="360" w:lineRule="auto"/>
        <w:rPr>
          <w:color w:val="000000" w:themeColor="text1"/>
          <w:lang w:val="en-US"/>
        </w:rPr>
      </w:pPr>
    </w:p>
    <w:p w:rsidR="00FF4604" w:rsidRPr="00A45AC0" w:rsidRDefault="00FF4604" w:rsidP="00A45AC0">
      <w:pPr>
        <w:tabs>
          <w:tab w:val="left" w:pos="1823"/>
        </w:tabs>
        <w:spacing w:line="360" w:lineRule="auto"/>
        <w:rPr>
          <w:color w:val="000000" w:themeColor="text1"/>
        </w:rPr>
      </w:pPr>
      <w:proofErr w:type="spellStart"/>
      <w:r w:rsidRPr="00F9765F">
        <w:rPr>
          <w:rFonts w:eastAsia="PingFang SC"/>
          <w:color w:val="000000" w:themeColor="text1"/>
        </w:rPr>
        <w:t>Randomized</w:t>
      </w:r>
      <w:proofErr w:type="spellEnd"/>
      <w:r w:rsidRPr="00F9765F">
        <w:rPr>
          <w:rFonts w:eastAsia="PingFang SC"/>
          <w:color w:val="000000" w:themeColor="text1"/>
        </w:rPr>
        <w:t xml:space="preserve"> </w:t>
      </w:r>
      <w:proofErr w:type="spellStart"/>
      <w:r w:rsidRPr="00F9765F">
        <w:rPr>
          <w:rFonts w:eastAsia="PingFang SC"/>
          <w:color w:val="000000" w:themeColor="text1"/>
        </w:rPr>
        <w:t>Controlled</w:t>
      </w:r>
      <w:proofErr w:type="spellEnd"/>
      <w:r w:rsidRPr="00F9765F">
        <w:rPr>
          <w:rFonts w:eastAsia="PingFang SC"/>
          <w:color w:val="000000" w:themeColor="text1"/>
        </w:rPr>
        <w:t xml:space="preserve"> </w:t>
      </w:r>
      <w:proofErr w:type="spellStart"/>
      <w:r w:rsidRPr="00F9765F">
        <w:rPr>
          <w:rFonts w:eastAsia="PingFang SC"/>
          <w:color w:val="000000" w:themeColor="text1"/>
        </w:rPr>
        <w:t>Trials</w:t>
      </w:r>
      <w:proofErr w:type="spellEnd"/>
      <w:r w:rsidRPr="00F9765F">
        <w:rPr>
          <w:rFonts w:eastAsia="PingFang SC"/>
          <w:color w:val="000000" w:themeColor="text1"/>
        </w:rPr>
        <w:t xml:space="preserve"> (</w:t>
      </w:r>
      <w:proofErr w:type="spellStart"/>
      <w:r w:rsidRPr="00F9765F">
        <w:rPr>
          <w:rFonts w:eastAsia="PingFang SC"/>
          <w:color w:val="000000" w:themeColor="text1"/>
        </w:rPr>
        <w:t>RCTs</w:t>
      </w:r>
      <w:proofErr w:type="spellEnd"/>
      <w:r w:rsidRPr="00F9765F">
        <w:rPr>
          <w:rFonts w:eastAsia="PingFang SC"/>
          <w:color w:val="000000" w:themeColor="text1"/>
        </w:rPr>
        <w:t>)</w:t>
      </w:r>
    </w:p>
    <w:p w:rsidR="00370A0A" w:rsidRPr="00F9765F" w:rsidRDefault="00370A0A" w:rsidP="00A45AC0">
      <w:pPr>
        <w:tabs>
          <w:tab w:val="left" w:pos="1823"/>
        </w:tabs>
        <w:spacing w:line="360" w:lineRule="auto"/>
        <w:rPr>
          <w:rFonts w:eastAsia="PingFang SC"/>
          <w:color w:val="000000" w:themeColor="text1"/>
        </w:rPr>
      </w:pPr>
    </w:p>
    <w:p w:rsidR="00FF4604" w:rsidRPr="00F9765F" w:rsidRDefault="00FF4604" w:rsidP="00A45AC0">
      <w:pPr>
        <w:numPr>
          <w:ilvl w:val="0"/>
          <w:numId w:val="22"/>
        </w:numPr>
        <w:tabs>
          <w:tab w:val="left" w:pos="1823"/>
        </w:tabs>
        <w:spacing w:line="360" w:lineRule="auto"/>
        <w:rPr>
          <w:rFonts w:eastAsia="PingFang SC"/>
          <w:color w:val="000000" w:themeColor="text1"/>
        </w:rPr>
      </w:pPr>
      <w:r w:rsidRPr="00F9765F">
        <w:rPr>
          <w:rFonts w:eastAsia="PingFang SC"/>
          <w:color w:val="000000" w:themeColor="text1"/>
        </w:rPr>
        <w:t xml:space="preserve">RCT 1: 670 </w:t>
      </w:r>
      <w:proofErr w:type="spellStart"/>
      <w:r w:rsidRPr="00F9765F">
        <w:rPr>
          <w:rFonts w:eastAsia="PingFang SC"/>
          <w:color w:val="000000" w:themeColor="text1"/>
        </w:rPr>
        <w:t>participants</w:t>
      </w:r>
      <w:proofErr w:type="spellEnd"/>
    </w:p>
    <w:p w:rsidR="00FF4604" w:rsidRPr="00F9765F" w:rsidRDefault="00FF4604" w:rsidP="00A45AC0">
      <w:pPr>
        <w:numPr>
          <w:ilvl w:val="0"/>
          <w:numId w:val="22"/>
        </w:numPr>
        <w:tabs>
          <w:tab w:val="left" w:pos="1823"/>
        </w:tabs>
        <w:spacing w:line="360" w:lineRule="auto"/>
        <w:rPr>
          <w:rFonts w:eastAsia="PingFang SC"/>
          <w:color w:val="000000" w:themeColor="text1"/>
        </w:rPr>
      </w:pPr>
      <w:r w:rsidRPr="00F9765F">
        <w:rPr>
          <w:rFonts w:eastAsia="PingFang SC"/>
          <w:color w:val="000000" w:themeColor="text1"/>
        </w:rPr>
        <w:t xml:space="preserve">RCT 2: 92 </w:t>
      </w:r>
      <w:proofErr w:type="spellStart"/>
      <w:r w:rsidRPr="00F9765F">
        <w:rPr>
          <w:rFonts w:eastAsia="PingFang SC"/>
          <w:color w:val="000000" w:themeColor="text1"/>
        </w:rPr>
        <w:t>participants</w:t>
      </w:r>
      <w:proofErr w:type="spellEnd"/>
    </w:p>
    <w:p w:rsidR="00FF4604" w:rsidRPr="00F9765F" w:rsidRDefault="00FF4604" w:rsidP="00A45AC0">
      <w:pPr>
        <w:numPr>
          <w:ilvl w:val="0"/>
          <w:numId w:val="22"/>
        </w:numPr>
        <w:tabs>
          <w:tab w:val="left" w:pos="1823"/>
        </w:tabs>
        <w:spacing w:line="360" w:lineRule="auto"/>
        <w:rPr>
          <w:rFonts w:eastAsia="PingFang SC"/>
          <w:color w:val="000000" w:themeColor="text1"/>
        </w:rPr>
      </w:pPr>
      <w:r w:rsidRPr="00F9765F">
        <w:rPr>
          <w:rFonts w:eastAsia="PingFang SC"/>
          <w:color w:val="000000" w:themeColor="text1"/>
        </w:rPr>
        <w:t xml:space="preserve">RCT 3: 25,119 </w:t>
      </w:r>
      <w:proofErr w:type="spellStart"/>
      <w:r w:rsidRPr="00F9765F">
        <w:rPr>
          <w:rFonts w:eastAsia="PingFang SC"/>
          <w:color w:val="000000" w:themeColor="text1"/>
        </w:rPr>
        <w:t>participants</w:t>
      </w:r>
      <w:proofErr w:type="spellEnd"/>
    </w:p>
    <w:p w:rsidR="00FF4604" w:rsidRPr="00A45AC0" w:rsidRDefault="00FF4604" w:rsidP="00A45AC0">
      <w:pPr>
        <w:numPr>
          <w:ilvl w:val="0"/>
          <w:numId w:val="22"/>
        </w:numPr>
        <w:tabs>
          <w:tab w:val="left" w:pos="1823"/>
        </w:tabs>
        <w:spacing w:line="360" w:lineRule="auto"/>
        <w:rPr>
          <w:color w:val="000000" w:themeColor="text1"/>
        </w:rPr>
      </w:pPr>
      <w:r w:rsidRPr="00F9765F">
        <w:rPr>
          <w:rFonts w:eastAsia="PingFang SC"/>
          <w:color w:val="000000" w:themeColor="text1"/>
        </w:rPr>
        <w:t xml:space="preserve">RCT 4: 2,539 </w:t>
      </w:r>
      <w:proofErr w:type="spellStart"/>
      <w:r w:rsidRPr="00F9765F">
        <w:rPr>
          <w:rFonts w:eastAsia="PingFang SC"/>
          <w:color w:val="000000" w:themeColor="text1"/>
        </w:rPr>
        <w:t>participants</w:t>
      </w:r>
      <w:proofErr w:type="spellEnd"/>
    </w:p>
    <w:p w:rsidR="00FF4604" w:rsidRPr="00F9765F" w:rsidRDefault="00FF4604" w:rsidP="00A45AC0">
      <w:pPr>
        <w:tabs>
          <w:tab w:val="left" w:pos="1823"/>
        </w:tabs>
        <w:spacing w:line="360" w:lineRule="auto"/>
        <w:rPr>
          <w:rFonts w:eastAsia="PingFang SC"/>
          <w:color w:val="000000" w:themeColor="text1"/>
        </w:rPr>
      </w:pPr>
    </w:p>
    <w:p w:rsidR="00FF4604" w:rsidRPr="00A45AC0" w:rsidRDefault="00FF4604" w:rsidP="00A45AC0">
      <w:pPr>
        <w:tabs>
          <w:tab w:val="left" w:pos="1823"/>
        </w:tabs>
        <w:spacing w:line="360" w:lineRule="auto"/>
        <w:rPr>
          <w:color w:val="000000" w:themeColor="text1"/>
        </w:rPr>
      </w:pPr>
      <w:proofErr w:type="spellStart"/>
      <w:r w:rsidRPr="00F9765F">
        <w:rPr>
          <w:rFonts w:eastAsia="PingFang SC"/>
          <w:color w:val="000000" w:themeColor="text1"/>
        </w:rPr>
        <w:t>Cohort</w:t>
      </w:r>
      <w:proofErr w:type="spellEnd"/>
      <w:r w:rsidRPr="00F9765F">
        <w:rPr>
          <w:rFonts w:eastAsia="PingFang SC"/>
          <w:color w:val="000000" w:themeColor="text1"/>
        </w:rPr>
        <w:t xml:space="preserve"> </w:t>
      </w:r>
      <w:proofErr w:type="spellStart"/>
      <w:r w:rsidRPr="00F9765F">
        <w:rPr>
          <w:rFonts w:eastAsia="PingFang SC"/>
          <w:color w:val="000000" w:themeColor="text1"/>
        </w:rPr>
        <w:t>Studies</w:t>
      </w:r>
      <w:proofErr w:type="spellEnd"/>
    </w:p>
    <w:p w:rsidR="00370A0A" w:rsidRPr="00F9765F" w:rsidRDefault="00370A0A" w:rsidP="00A45AC0">
      <w:pPr>
        <w:tabs>
          <w:tab w:val="left" w:pos="1823"/>
        </w:tabs>
        <w:spacing w:line="360" w:lineRule="auto"/>
        <w:rPr>
          <w:rFonts w:eastAsia="PingFang SC"/>
          <w:color w:val="000000" w:themeColor="text1"/>
        </w:rPr>
      </w:pPr>
    </w:p>
    <w:p w:rsidR="00FF4604" w:rsidRPr="00F9765F" w:rsidRDefault="00FF4604" w:rsidP="00A45AC0">
      <w:pPr>
        <w:numPr>
          <w:ilvl w:val="0"/>
          <w:numId w:val="23"/>
        </w:numPr>
        <w:tabs>
          <w:tab w:val="left" w:pos="1823"/>
        </w:tabs>
        <w:spacing w:line="360" w:lineRule="auto"/>
        <w:rPr>
          <w:rFonts w:eastAsia="PingFang SC"/>
          <w:color w:val="000000" w:themeColor="text1"/>
        </w:rPr>
      </w:pPr>
      <w:proofErr w:type="spellStart"/>
      <w:r w:rsidRPr="00F9765F">
        <w:rPr>
          <w:rFonts w:eastAsia="PingFang SC"/>
          <w:color w:val="000000" w:themeColor="text1"/>
        </w:rPr>
        <w:t>Cohort</w:t>
      </w:r>
      <w:proofErr w:type="spellEnd"/>
      <w:r w:rsidRPr="00F9765F">
        <w:rPr>
          <w:rFonts w:eastAsia="PingFang SC"/>
          <w:color w:val="000000" w:themeColor="text1"/>
        </w:rPr>
        <w:t xml:space="preserve"> </w:t>
      </w:r>
      <w:proofErr w:type="spellStart"/>
      <w:r w:rsidRPr="00F9765F">
        <w:rPr>
          <w:rFonts w:eastAsia="PingFang SC"/>
          <w:color w:val="000000" w:themeColor="text1"/>
        </w:rPr>
        <w:t>Study</w:t>
      </w:r>
      <w:proofErr w:type="spellEnd"/>
      <w:r w:rsidRPr="00F9765F">
        <w:rPr>
          <w:rFonts w:eastAsia="PingFang SC"/>
          <w:color w:val="000000" w:themeColor="text1"/>
        </w:rPr>
        <w:t xml:space="preserve"> 1: 1,000,000 </w:t>
      </w:r>
      <w:proofErr w:type="spellStart"/>
      <w:r w:rsidRPr="00F9765F">
        <w:rPr>
          <w:rFonts w:eastAsia="PingFang SC"/>
          <w:color w:val="000000" w:themeColor="text1"/>
        </w:rPr>
        <w:t>participants</w:t>
      </w:r>
      <w:proofErr w:type="spellEnd"/>
    </w:p>
    <w:p w:rsidR="00FF4604" w:rsidRPr="00F9765F" w:rsidRDefault="00FF4604" w:rsidP="00A45AC0">
      <w:pPr>
        <w:numPr>
          <w:ilvl w:val="0"/>
          <w:numId w:val="23"/>
        </w:numPr>
        <w:tabs>
          <w:tab w:val="left" w:pos="1823"/>
        </w:tabs>
        <w:spacing w:line="360" w:lineRule="auto"/>
        <w:rPr>
          <w:rFonts w:eastAsia="PingFang SC"/>
          <w:color w:val="000000" w:themeColor="text1"/>
        </w:rPr>
      </w:pPr>
      <w:proofErr w:type="spellStart"/>
      <w:r w:rsidRPr="00F9765F">
        <w:rPr>
          <w:rFonts w:eastAsia="PingFang SC"/>
          <w:color w:val="000000" w:themeColor="text1"/>
        </w:rPr>
        <w:lastRenderedPageBreak/>
        <w:t>Cohort</w:t>
      </w:r>
      <w:proofErr w:type="spellEnd"/>
      <w:r w:rsidRPr="00F9765F">
        <w:rPr>
          <w:rFonts w:eastAsia="PingFang SC"/>
          <w:color w:val="000000" w:themeColor="text1"/>
        </w:rPr>
        <w:t xml:space="preserve"> </w:t>
      </w:r>
      <w:proofErr w:type="spellStart"/>
      <w:r w:rsidRPr="00F9765F">
        <w:rPr>
          <w:rFonts w:eastAsia="PingFang SC"/>
          <w:color w:val="000000" w:themeColor="text1"/>
        </w:rPr>
        <w:t>Study</w:t>
      </w:r>
      <w:proofErr w:type="spellEnd"/>
      <w:r w:rsidRPr="00F9765F">
        <w:rPr>
          <w:rFonts w:eastAsia="PingFang SC"/>
          <w:color w:val="000000" w:themeColor="text1"/>
        </w:rPr>
        <w:t xml:space="preserve"> 2: 96,469 </w:t>
      </w:r>
      <w:proofErr w:type="spellStart"/>
      <w:r w:rsidRPr="00F9765F">
        <w:rPr>
          <w:rFonts w:eastAsia="PingFang SC"/>
          <w:color w:val="000000" w:themeColor="text1"/>
        </w:rPr>
        <w:t>participants</w:t>
      </w:r>
      <w:proofErr w:type="spellEnd"/>
    </w:p>
    <w:p w:rsidR="00FF4604" w:rsidRPr="00F9765F" w:rsidRDefault="00FF4604" w:rsidP="00A45AC0">
      <w:pPr>
        <w:numPr>
          <w:ilvl w:val="0"/>
          <w:numId w:val="23"/>
        </w:numPr>
        <w:tabs>
          <w:tab w:val="left" w:pos="1823"/>
        </w:tabs>
        <w:spacing w:line="360" w:lineRule="auto"/>
        <w:rPr>
          <w:rFonts w:eastAsia="PingFang SC"/>
          <w:color w:val="000000" w:themeColor="text1"/>
        </w:rPr>
      </w:pPr>
      <w:proofErr w:type="spellStart"/>
      <w:r w:rsidRPr="00F9765F">
        <w:rPr>
          <w:rFonts w:eastAsia="PingFang SC"/>
          <w:color w:val="000000" w:themeColor="text1"/>
        </w:rPr>
        <w:t>Cohort</w:t>
      </w:r>
      <w:proofErr w:type="spellEnd"/>
      <w:r w:rsidRPr="00F9765F">
        <w:rPr>
          <w:rFonts w:eastAsia="PingFang SC"/>
          <w:color w:val="000000" w:themeColor="text1"/>
        </w:rPr>
        <w:t xml:space="preserve"> </w:t>
      </w:r>
      <w:proofErr w:type="spellStart"/>
      <w:r w:rsidRPr="00F9765F">
        <w:rPr>
          <w:rFonts w:eastAsia="PingFang SC"/>
          <w:color w:val="000000" w:themeColor="text1"/>
        </w:rPr>
        <w:t>Study</w:t>
      </w:r>
      <w:proofErr w:type="spellEnd"/>
      <w:r w:rsidRPr="00F9765F">
        <w:rPr>
          <w:rFonts w:eastAsia="PingFang SC"/>
          <w:color w:val="000000" w:themeColor="text1"/>
        </w:rPr>
        <w:t xml:space="preserve"> 3: 104,707 </w:t>
      </w:r>
      <w:proofErr w:type="spellStart"/>
      <w:r w:rsidRPr="00F9765F">
        <w:rPr>
          <w:rFonts w:eastAsia="PingFang SC"/>
          <w:color w:val="000000" w:themeColor="text1"/>
        </w:rPr>
        <w:t>participants</w:t>
      </w:r>
      <w:proofErr w:type="spellEnd"/>
    </w:p>
    <w:p w:rsidR="00FF4604" w:rsidRPr="00F9765F" w:rsidRDefault="00FF4604" w:rsidP="00A45AC0">
      <w:pPr>
        <w:numPr>
          <w:ilvl w:val="0"/>
          <w:numId w:val="23"/>
        </w:numPr>
        <w:tabs>
          <w:tab w:val="left" w:pos="1823"/>
        </w:tabs>
        <w:spacing w:line="360" w:lineRule="auto"/>
        <w:rPr>
          <w:rFonts w:eastAsia="PingFang SC"/>
          <w:color w:val="000000" w:themeColor="text1"/>
        </w:rPr>
      </w:pPr>
      <w:proofErr w:type="spellStart"/>
      <w:r w:rsidRPr="00F9765F">
        <w:rPr>
          <w:rFonts w:eastAsia="PingFang SC"/>
          <w:color w:val="000000" w:themeColor="text1"/>
        </w:rPr>
        <w:t>Cohort</w:t>
      </w:r>
      <w:proofErr w:type="spellEnd"/>
      <w:r w:rsidRPr="00F9765F">
        <w:rPr>
          <w:rFonts w:eastAsia="PingFang SC"/>
          <w:color w:val="000000" w:themeColor="text1"/>
        </w:rPr>
        <w:t xml:space="preserve"> </w:t>
      </w:r>
      <w:proofErr w:type="spellStart"/>
      <w:r w:rsidRPr="00F9765F">
        <w:rPr>
          <w:rFonts w:eastAsia="PingFang SC"/>
          <w:color w:val="000000" w:themeColor="text1"/>
        </w:rPr>
        <w:t>Study</w:t>
      </w:r>
      <w:proofErr w:type="spellEnd"/>
      <w:r w:rsidRPr="00F9765F">
        <w:rPr>
          <w:rFonts w:eastAsia="PingFang SC"/>
          <w:color w:val="000000" w:themeColor="text1"/>
        </w:rPr>
        <w:t xml:space="preserve"> 4: 306,473 </w:t>
      </w:r>
      <w:proofErr w:type="spellStart"/>
      <w:r w:rsidRPr="00F9765F">
        <w:rPr>
          <w:rFonts w:eastAsia="PingFang SC"/>
          <w:color w:val="000000" w:themeColor="text1"/>
        </w:rPr>
        <w:t>participants</w:t>
      </w:r>
      <w:proofErr w:type="spellEnd"/>
    </w:p>
    <w:p w:rsidR="00FF4604" w:rsidRPr="00F9765F" w:rsidRDefault="00FF4604" w:rsidP="00A45AC0">
      <w:pPr>
        <w:numPr>
          <w:ilvl w:val="0"/>
          <w:numId w:val="23"/>
        </w:numPr>
        <w:tabs>
          <w:tab w:val="left" w:pos="1823"/>
        </w:tabs>
        <w:spacing w:line="360" w:lineRule="auto"/>
        <w:rPr>
          <w:rFonts w:eastAsia="PingFang SC"/>
          <w:color w:val="000000" w:themeColor="text1"/>
        </w:rPr>
      </w:pPr>
      <w:proofErr w:type="spellStart"/>
      <w:r w:rsidRPr="00F9765F">
        <w:rPr>
          <w:rFonts w:eastAsia="PingFang SC"/>
          <w:color w:val="000000" w:themeColor="text1"/>
        </w:rPr>
        <w:t>Cohort</w:t>
      </w:r>
      <w:proofErr w:type="spellEnd"/>
      <w:r w:rsidRPr="00F9765F">
        <w:rPr>
          <w:rFonts w:eastAsia="PingFang SC"/>
          <w:color w:val="000000" w:themeColor="text1"/>
        </w:rPr>
        <w:t xml:space="preserve"> </w:t>
      </w:r>
      <w:proofErr w:type="spellStart"/>
      <w:r w:rsidRPr="00F9765F">
        <w:rPr>
          <w:rFonts w:eastAsia="PingFang SC"/>
          <w:color w:val="000000" w:themeColor="text1"/>
        </w:rPr>
        <w:t>Study</w:t>
      </w:r>
      <w:proofErr w:type="spellEnd"/>
      <w:r w:rsidRPr="00F9765F">
        <w:rPr>
          <w:rFonts w:eastAsia="PingFang SC"/>
          <w:color w:val="000000" w:themeColor="text1"/>
        </w:rPr>
        <w:t xml:space="preserve"> 5: 415,737 </w:t>
      </w:r>
      <w:proofErr w:type="spellStart"/>
      <w:r w:rsidRPr="00F9765F">
        <w:rPr>
          <w:rFonts w:eastAsia="PingFang SC"/>
          <w:color w:val="000000" w:themeColor="text1"/>
        </w:rPr>
        <w:t>participants</w:t>
      </w:r>
      <w:proofErr w:type="spellEnd"/>
    </w:p>
    <w:p w:rsidR="00FF4604" w:rsidRPr="00F9765F" w:rsidRDefault="00FF4604" w:rsidP="00A45AC0">
      <w:pPr>
        <w:numPr>
          <w:ilvl w:val="0"/>
          <w:numId w:val="23"/>
        </w:numPr>
        <w:tabs>
          <w:tab w:val="left" w:pos="1823"/>
        </w:tabs>
        <w:spacing w:line="360" w:lineRule="auto"/>
        <w:rPr>
          <w:rFonts w:eastAsia="PingFang SC"/>
          <w:color w:val="000000" w:themeColor="text1"/>
        </w:rPr>
      </w:pPr>
      <w:proofErr w:type="spellStart"/>
      <w:r w:rsidRPr="00F9765F">
        <w:rPr>
          <w:rFonts w:eastAsia="PingFang SC"/>
          <w:color w:val="000000" w:themeColor="text1"/>
        </w:rPr>
        <w:t>Cohort</w:t>
      </w:r>
      <w:proofErr w:type="spellEnd"/>
      <w:r w:rsidRPr="00F9765F">
        <w:rPr>
          <w:rFonts w:eastAsia="PingFang SC"/>
          <w:color w:val="000000" w:themeColor="text1"/>
        </w:rPr>
        <w:t xml:space="preserve"> </w:t>
      </w:r>
      <w:proofErr w:type="spellStart"/>
      <w:r w:rsidRPr="00F9765F">
        <w:rPr>
          <w:rFonts w:eastAsia="PingFang SC"/>
          <w:color w:val="000000" w:themeColor="text1"/>
        </w:rPr>
        <w:t>Study</w:t>
      </w:r>
      <w:proofErr w:type="spellEnd"/>
      <w:r w:rsidRPr="00F9765F">
        <w:rPr>
          <w:rFonts w:eastAsia="PingFang SC"/>
          <w:color w:val="000000" w:themeColor="text1"/>
        </w:rPr>
        <w:t xml:space="preserve"> 6: 328,850 </w:t>
      </w:r>
      <w:proofErr w:type="spellStart"/>
      <w:r w:rsidRPr="00F9765F">
        <w:rPr>
          <w:rFonts w:eastAsia="PingFang SC"/>
          <w:color w:val="000000" w:themeColor="text1"/>
        </w:rPr>
        <w:t>participants</w:t>
      </w:r>
      <w:proofErr w:type="spellEnd"/>
    </w:p>
    <w:p w:rsidR="00FF4604" w:rsidRPr="00F9765F" w:rsidRDefault="00FF4604" w:rsidP="00A45AC0">
      <w:pPr>
        <w:numPr>
          <w:ilvl w:val="0"/>
          <w:numId w:val="23"/>
        </w:numPr>
        <w:tabs>
          <w:tab w:val="left" w:pos="1823"/>
        </w:tabs>
        <w:spacing w:line="360" w:lineRule="auto"/>
        <w:rPr>
          <w:rFonts w:eastAsia="PingFang SC"/>
          <w:color w:val="000000" w:themeColor="text1"/>
        </w:rPr>
      </w:pPr>
      <w:proofErr w:type="spellStart"/>
      <w:r w:rsidRPr="00F9765F">
        <w:rPr>
          <w:rFonts w:eastAsia="PingFang SC"/>
          <w:color w:val="000000" w:themeColor="text1"/>
        </w:rPr>
        <w:t>Cohort</w:t>
      </w:r>
      <w:proofErr w:type="spellEnd"/>
      <w:r w:rsidRPr="00F9765F">
        <w:rPr>
          <w:rFonts w:eastAsia="PingFang SC"/>
          <w:color w:val="000000" w:themeColor="text1"/>
        </w:rPr>
        <w:t xml:space="preserve"> </w:t>
      </w:r>
      <w:proofErr w:type="spellStart"/>
      <w:r w:rsidRPr="00F9765F">
        <w:rPr>
          <w:rFonts w:eastAsia="PingFang SC"/>
          <w:color w:val="000000" w:themeColor="text1"/>
        </w:rPr>
        <w:t>Study</w:t>
      </w:r>
      <w:proofErr w:type="spellEnd"/>
      <w:r w:rsidRPr="00F9765F">
        <w:rPr>
          <w:rFonts w:eastAsia="PingFang SC"/>
          <w:color w:val="000000" w:themeColor="text1"/>
        </w:rPr>
        <w:t xml:space="preserve"> 7: 1037 </w:t>
      </w:r>
      <w:proofErr w:type="spellStart"/>
      <w:r w:rsidRPr="00F9765F">
        <w:rPr>
          <w:rFonts w:eastAsia="PingFang SC"/>
          <w:color w:val="000000" w:themeColor="text1"/>
        </w:rPr>
        <w:t>participants</w:t>
      </w:r>
      <w:proofErr w:type="spellEnd"/>
    </w:p>
    <w:p w:rsidR="00FF4604" w:rsidRPr="00F9765F" w:rsidRDefault="00FF4604" w:rsidP="00A45AC0">
      <w:pPr>
        <w:numPr>
          <w:ilvl w:val="0"/>
          <w:numId w:val="23"/>
        </w:numPr>
        <w:tabs>
          <w:tab w:val="left" w:pos="1823"/>
        </w:tabs>
        <w:spacing w:line="360" w:lineRule="auto"/>
        <w:rPr>
          <w:rFonts w:eastAsia="PingFang SC"/>
          <w:color w:val="000000" w:themeColor="text1"/>
        </w:rPr>
      </w:pPr>
      <w:proofErr w:type="spellStart"/>
      <w:r w:rsidRPr="00F9765F">
        <w:rPr>
          <w:rFonts w:eastAsia="PingFang SC"/>
          <w:color w:val="000000" w:themeColor="text1"/>
        </w:rPr>
        <w:t>Cohort</w:t>
      </w:r>
      <w:proofErr w:type="spellEnd"/>
      <w:r w:rsidRPr="00F9765F">
        <w:rPr>
          <w:rFonts w:eastAsia="PingFang SC"/>
          <w:color w:val="000000" w:themeColor="text1"/>
        </w:rPr>
        <w:t xml:space="preserve"> </w:t>
      </w:r>
      <w:proofErr w:type="spellStart"/>
      <w:r w:rsidRPr="00F9765F">
        <w:rPr>
          <w:rFonts w:eastAsia="PingFang SC"/>
          <w:color w:val="000000" w:themeColor="text1"/>
        </w:rPr>
        <w:t>Study</w:t>
      </w:r>
      <w:proofErr w:type="spellEnd"/>
      <w:r w:rsidRPr="00F9765F">
        <w:rPr>
          <w:rFonts w:eastAsia="PingFang SC"/>
          <w:color w:val="000000" w:themeColor="text1"/>
        </w:rPr>
        <w:t xml:space="preserve"> 8: 381,363 </w:t>
      </w:r>
      <w:proofErr w:type="spellStart"/>
      <w:r w:rsidRPr="00F9765F">
        <w:rPr>
          <w:rFonts w:eastAsia="PingFang SC"/>
          <w:color w:val="000000" w:themeColor="text1"/>
        </w:rPr>
        <w:t>participants</w:t>
      </w:r>
      <w:proofErr w:type="spellEnd"/>
    </w:p>
    <w:p w:rsidR="00FF4604" w:rsidRPr="00F9765F" w:rsidRDefault="00FF4604" w:rsidP="00A45AC0">
      <w:pPr>
        <w:numPr>
          <w:ilvl w:val="0"/>
          <w:numId w:val="23"/>
        </w:numPr>
        <w:tabs>
          <w:tab w:val="left" w:pos="1823"/>
        </w:tabs>
        <w:spacing w:line="360" w:lineRule="auto"/>
        <w:rPr>
          <w:rFonts w:eastAsia="PingFang SC"/>
          <w:color w:val="000000" w:themeColor="text1"/>
        </w:rPr>
      </w:pPr>
      <w:proofErr w:type="spellStart"/>
      <w:r w:rsidRPr="00F9765F">
        <w:rPr>
          <w:rFonts w:eastAsia="PingFang SC"/>
          <w:color w:val="000000" w:themeColor="text1"/>
        </w:rPr>
        <w:t>Cohort</w:t>
      </w:r>
      <w:proofErr w:type="spellEnd"/>
      <w:r w:rsidRPr="00F9765F">
        <w:rPr>
          <w:rFonts w:eastAsia="PingFang SC"/>
          <w:color w:val="000000" w:themeColor="text1"/>
        </w:rPr>
        <w:t xml:space="preserve"> </w:t>
      </w:r>
      <w:proofErr w:type="spellStart"/>
      <w:r w:rsidRPr="00F9765F">
        <w:rPr>
          <w:rFonts w:eastAsia="PingFang SC"/>
          <w:color w:val="000000" w:themeColor="text1"/>
        </w:rPr>
        <w:t>Study</w:t>
      </w:r>
      <w:proofErr w:type="spellEnd"/>
      <w:r w:rsidRPr="00F9765F">
        <w:rPr>
          <w:rFonts w:eastAsia="PingFang SC"/>
          <w:color w:val="000000" w:themeColor="text1"/>
        </w:rPr>
        <w:t xml:space="preserve"> 9: 471,998 </w:t>
      </w:r>
      <w:proofErr w:type="spellStart"/>
      <w:r w:rsidRPr="00F9765F">
        <w:rPr>
          <w:rFonts w:eastAsia="PingFang SC"/>
          <w:color w:val="000000" w:themeColor="text1"/>
        </w:rPr>
        <w:t>participants</w:t>
      </w:r>
      <w:proofErr w:type="spellEnd"/>
    </w:p>
    <w:p w:rsidR="00370A0A" w:rsidRPr="00A45AC0" w:rsidRDefault="00370A0A" w:rsidP="00A45AC0">
      <w:pPr>
        <w:tabs>
          <w:tab w:val="left" w:pos="1823"/>
        </w:tabs>
        <w:spacing w:line="360" w:lineRule="auto"/>
        <w:rPr>
          <w:color w:val="000000" w:themeColor="text1"/>
        </w:rPr>
      </w:pPr>
    </w:p>
    <w:p w:rsidR="00FF4604" w:rsidRPr="00A45AC0" w:rsidRDefault="00FF4604" w:rsidP="00A45AC0">
      <w:pPr>
        <w:tabs>
          <w:tab w:val="left" w:pos="1823"/>
        </w:tabs>
        <w:spacing w:line="360" w:lineRule="auto"/>
        <w:rPr>
          <w:color w:val="000000" w:themeColor="text1"/>
        </w:rPr>
      </w:pPr>
      <w:r w:rsidRPr="00F9765F">
        <w:rPr>
          <w:rFonts w:eastAsia="PingFang SC"/>
          <w:color w:val="000000" w:themeColor="text1"/>
        </w:rPr>
        <w:t xml:space="preserve">Experimental </w:t>
      </w:r>
      <w:proofErr w:type="spellStart"/>
      <w:r w:rsidRPr="00F9765F">
        <w:rPr>
          <w:rFonts w:eastAsia="PingFang SC"/>
          <w:color w:val="000000" w:themeColor="text1"/>
        </w:rPr>
        <w:t>Studies</w:t>
      </w:r>
      <w:proofErr w:type="spellEnd"/>
    </w:p>
    <w:p w:rsidR="00370A0A" w:rsidRPr="00F9765F" w:rsidRDefault="00370A0A" w:rsidP="00A45AC0">
      <w:pPr>
        <w:tabs>
          <w:tab w:val="left" w:pos="1823"/>
        </w:tabs>
        <w:spacing w:line="360" w:lineRule="auto"/>
        <w:rPr>
          <w:rFonts w:eastAsia="PingFang SC"/>
          <w:color w:val="000000" w:themeColor="text1"/>
        </w:rPr>
      </w:pPr>
    </w:p>
    <w:p w:rsidR="00FF4604" w:rsidRPr="00F9765F" w:rsidRDefault="00FF4604" w:rsidP="00A45AC0">
      <w:pPr>
        <w:numPr>
          <w:ilvl w:val="0"/>
          <w:numId w:val="24"/>
        </w:numPr>
        <w:tabs>
          <w:tab w:val="left" w:pos="1823"/>
        </w:tabs>
        <w:spacing w:line="360" w:lineRule="auto"/>
        <w:rPr>
          <w:rFonts w:eastAsia="PingFang SC"/>
          <w:color w:val="000000" w:themeColor="text1"/>
        </w:rPr>
      </w:pPr>
      <w:r w:rsidRPr="00F9765F">
        <w:rPr>
          <w:rFonts w:eastAsia="PingFang SC"/>
          <w:color w:val="000000" w:themeColor="text1"/>
        </w:rPr>
        <w:t xml:space="preserve">Experimental </w:t>
      </w:r>
      <w:proofErr w:type="spellStart"/>
      <w:r w:rsidRPr="00F9765F">
        <w:rPr>
          <w:rFonts w:eastAsia="PingFang SC"/>
          <w:color w:val="000000" w:themeColor="text1"/>
        </w:rPr>
        <w:t>Study</w:t>
      </w:r>
      <w:proofErr w:type="spellEnd"/>
      <w:r w:rsidRPr="00F9765F">
        <w:rPr>
          <w:rFonts w:eastAsia="PingFang SC"/>
          <w:color w:val="000000" w:themeColor="text1"/>
        </w:rPr>
        <w:t xml:space="preserve"> 1: </w:t>
      </w:r>
      <w:r w:rsidR="009F2A5C">
        <w:rPr>
          <w:rFonts w:eastAsia="PingFang SC"/>
          <w:color w:val="000000" w:themeColor="text1"/>
          <w:lang w:val="en-US"/>
        </w:rPr>
        <w:t>N/A</w:t>
      </w:r>
    </w:p>
    <w:p w:rsidR="00FF4604" w:rsidRPr="00F9765F" w:rsidRDefault="00FF4604" w:rsidP="00A45AC0">
      <w:pPr>
        <w:numPr>
          <w:ilvl w:val="0"/>
          <w:numId w:val="24"/>
        </w:numPr>
        <w:tabs>
          <w:tab w:val="left" w:pos="1823"/>
        </w:tabs>
        <w:spacing w:line="360" w:lineRule="auto"/>
        <w:rPr>
          <w:rFonts w:eastAsia="PingFang SC"/>
          <w:color w:val="000000" w:themeColor="text1"/>
        </w:rPr>
      </w:pPr>
      <w:r w:rsidRPr="00F9765F">
        <w:rPr>
          <w:rFonts w:eastAsia="PingFang SC"/>
          <w:color w:val="000000" w:themeColor="text1"/>
        </w:rPr>
        <w:t xml:space="preserve">Experimental </w:t>
      </w:r>
      <w:proofErr w:type="spellStart"/>
      <w:r w:rsidRPr="00F9765F">
        <w:rPr>
          <w:rFonts w:eastAsia="PingFang SC"/>
          <w:color w:val="000000" w:themeColor="text1"/>
        </w:rPr>
        <w:t>Study</w:t>
      </w:r>
      <w:proofErr w:type="spellEnd"/>
      <w:r w:rsidRPr="00F9765F">
        <w:rPr>
          <w:rFonts w:eastAsia="PingFang SC"/>
          <w:color w:val="000000" w:themeColor="text1"/>
        </w:rPr>
        <w:t xml:space="preserve"> 2: </w:t>
      </w:r>
      <w:r w:rsidR="009F2A5C">
        <w:rPr>
          <w:rFonts w:eastAsia="PingFang SC"/>
          <w:color w:val="000000" w:themeColor="text1"/>
          <w:lang w:val="en-US"/>
        </w:rPr>
        <w:t>N/A</w:t>
      </w:r>
    </w:p>
    <w:p w:rsidR="00FF4604" w:rsidRPr="00F9765F" w:rsidRDefault="00FF4604" w:rsidP="00A45AC0">
      <w:pPr>
        <w:numPr>
          <w:ilvl w:val="0"/>
          <w:numId w:val="24"/>
        </w:numPr>
        <w:tabs>
          <w:tab w:val="left" w:pos="1823"/>
        </w:tabs>
        <w:spacing w:line="360" w:lineRule="auto"/>
        <w:rPr>
          <w:rFonts w:eastAsia="PingFang SC"/>
          <w:color w:val="000000" w:themeColor="text1"/>
        </w:rPr>
      </w:pPr>
      <w:r w:rsidRPr="00F9765F">
        <w:rPr>
          <w:rFonts w:eastAsia="PingFang SC"/>
          <w:color w:val="000000" w:themeColor="text1"/>
        </w:rPr>
        <w:t xml:space="preserve">Experimental </w:t>
      </w:r>
      <w:proofErr w:type="spellStart"/>
      <w:r w:rsidRPr="00F9765F">
        <w:rPr>
          <w:rFonts w:eastAsia="PingFang SC"/>
          <w:color w:val="000000" w:themeColor="text1"/>
        </w:rPr>
        <w:t>Study</w:t>
      </w:r>
      <w:proofErr w:type="spellEnd"/>
      <w:r w:rsidRPr="00F9765F">
        <w:rPr>
          <w:rFonts w:eastAsia="PingFang SC"/>
          <w:color w:val="000000" w:themeColor="text1"/>
        </w:rPr>
        <w:t xml:space="preserve"> 3: </w:t>
      </w:r>
      <w:r w:rsidR="009F2A5C">
        <w:rPr>
          <w:rFonts w:eastAsia="PingFang SC"/>
          <w:color w:val="000000" w:themeColor="text1"/>
          <w:lang w:val="en-US"/>
        </w:rPr>
        <w:t>N/A</w:t>
      </w:r>
    </w:p>
    <w:p w:rsidR="00FF4604" w:rsidRPr="00F9765F" w:rsidRDefault="00FF4604" w:rsidP="00A45AC0">
      <w:pPr>
        <w:numPr>
          <w:ilvl w:val="0"/>
          <w:numId w:val="24"/>
        </w:numPr>
        <w:tabs>
          <w:tab w:val="left" w:pos="1823"/>
        </w:tabs>
        <w:spacing w:line="360" w:lineRule="auto"/>
        <w:rPr>
          <w:rFonts w:eastAsia="PingFang SC"/>
          <w:color w:val="000000" w:themeColor="text1"/>
        </w:rPr>
      </w:pPr>
      <w:r w:rsidRPr="00F9765F">
        <w:rPr>
          <w:rFonts w:eastAsia="PingFang SC"/>
          <w:color w:val="000000" w:themeColor="text1"/>
        </w:rPr>
        <w:t xml:space="preserve">Experimental </w:t>
      </w:r>
      <w:proofErr w:type="spellStart"/>
      <w:r w:rsidRPr="00F9765F">
        <w:rPr>
          <w:rFonts w:eastAsia="PingFang SC"/>
          <w:color w:val="000000" w:themeColor="text1"/>
        </w:rPr>
        <w:t>Study</w:t>
      </w:r>
      <w:proofErr w:type="spellEnd"/>
      <w:r w:rsidRPr="00F9765F">
        <w:rPr>
          <w:rFonts w:eastAsia="PingFang SC"/>
          <w:color w:val="000000" w:themeColor="text1"/>
        </w:rPr>
        <w:t xml:space="preserve"> 4: </w:t>
      </w:r>
      <w:r w:rsidR="009F2A5C">
        <w:rPr>
          <w:rFonts w:eastAsia="PingFang SC"/>
          <w:color w:val="000000" w:themeColor="text1"/>
          <w:lang w:val="en-US"/>
        </w:rPr>
        <w:t>N/A</w:t>
      </w:r>
    </w:p>
    <w:p w:rsidR="00FF4604" w:rsidRPr="00F9765F" w:rsidRDefault="00FF4604" w:rsidP="00A45AC0">
      <w:pPr>
        <w:numPr>
          <w:ilvl w:val="0"/>
          <w:numId w:val="24"/>
        </w:numPr>
        <w:tabs>
          <w:tab w:val="left" w:pos="1823"/>
        </w:tabs>
        <w:spacing w:line="360" w:lineRule="auto"/>
        <w:rPr>
          <w:rFonts w:eastAsia="PingFang SC"/>
          <w:color w:val="000000" w:themeColor="text1"/>
        </w:rPr>
      </w:pPr>
      <w:r w:rsidRPr="00F9765F">
        <w:rPr>
          <w:rFonts w:eastAsia="PingFang SC"/>
          <w:color w:val="000000" w:themeColor="text1"/>
        </w:rPr>
        <w:t xml:space="preserve">Experimental </w:t>
      </w:r>
      <w:proofErr w:type="spellStart"/>
      <w:r w:rsidRPr="00F9765F">
        <w:rPr>
          <w:rFonts w:eastAsia="PingFang SC"/>
          <w:color w:val="000000" w:themeColor="text1"/>
        </w:rPr>
        <w:t>Study</w:t>
      </w:r>
      <w:proofErr w:type="spellEnd"/>
      <w:r w:rsidRPr="00F9765F">
        <w:rPr>
          <w:rFonts w:eastAsia="PingFang SC"/>
          <w:color w:val="000000" w:themeColor="text1"/>
        </w:rPr>
        <w:t xml:space="preserve"> 5: </w:t>
      </w:r>
      <w:r w:rsidR="009F2A5C">
        <w:rPr>
          <w:rFonts w:eastAsia="PingFang SC"/>
          <w:color w:val="000000" w:themeColor="text1"/>
          <w:lang w:val="en-US"/>
        </w:rPr>
        <w:t>N/A</w:t>
      </w:r>
    </w:p>
    <w:p w:rsidR="00FF4604" w:rsidRPr="00F9765F" w:rsidRDefault="00FF4604" w:rsidP="00A45AC0">
      <w:pPr>
        <w:numPr>
          <w:ilvl w:val="0"/>
          <w:numId w:val="24"/>
        </w:numPr>
        <w:tabs>
          <w:tab w:val="left" w:pos="1823"/>
        </w:tabs>
        <w:spacing w:line="360" w:lineRule="auto"/>
        <w:rPr>
          <w:rFonts w:eastAsia="PingFang SC"/>
          <w:color w:val="000000" w:themeColor="text1"/>
        </w:rPr>
      </w:pPr>
      <w:r w:rsidRPr="00F9765F">
        <w:rPr>
          <w:rFonts w:eastAsia="PingFang SC"/>
          <w:color w:val="000000" w:themeColor="text1"/>
        </w:rPr>
        <w:t xml:space="preserve">Experimental </w:t>
      </w:r>
      <w:proofErr w:type="spellStart"/>
      <w:r w:rsidRPr="00F9765F">
        <w:rPr>
          <w:rFonts w:eastAsia="PingFang SC"/>
          <w:color w:val="000000" w:themeColor="text1"/>
        </w:rPr>
        <w:t>Study</w:t>
      </w:r>
      <w:proofErr w:type="spellEnd"/>
      <w:r w:rsidRPr="00F9765F">
        <w:rPr>
          <w:rFonts w:eastAsia="PingFang SC"/>
          <w:color w:val="000000" w:themeColor="text1"/>
        </w:rPr>
        <w:t xml:space="preserve"> 6: </w:t>
      </w:r>
      <w:r w:rsidR="009F2A5C">
        <w:rPr>
          <w:rFonts w:eastAsia="PingFang SC"/>
          <w:color w:val="000000" w:themeColor="text1"/>
          <w:lang w:val="en-US"/>
        </w:rPr>
        <w:t>N/A</w:t>
      </w:r>
    </w:p>
    <w:p w:rsidR="00370A0A" w:rsidRPr="00A45AC0" w:rsidRDefault="00370A0A" w:rsidP="00A45AC0">
      <w:pPr>
        <w:tabs>
          <w:tab w:val="left" w:pos="1823"/>
        </w:tabs>
        <w:spacing w:line="360" w:lineRule="auto"/>
        <w:rPr>
          <w:color w:val="000000" w:themeColor="text1"/>
        </w:rPr>
      </w:pPr>
    </w:p>
    <w:p w:rsidR="00FF4604" w:rsidRPr="00A45AC0" w:rsidRDefault="00FF4604" w:rsidP="00A45AC0">
      <w:pPr>
        <w:tabs>
          <w:tab w:val="left" w:pos="1823"/>
        </w:tabs>
        <w:spacing w:line="360" w:lineRule="auto"/>
        <w:rPr>
          <w:color w:val="000000" w:themeColor="text1"/>
        </w:rPr>
      </w:pPr>
      <w:proofErr w:type="spellStart"/>
      <w:r w:rsidRPr="00F9765F">
        <w:rPr>
          <w:rFonts w:eastAsia="PingFang SC"/>
          <w:color w:val="000000" w:themeColor="text1"/>
        </w:rPr>
        <w:t>Summary</w:t>
      </w:r>
      <w:proofErr w:type="spellEnd"/>
    </w:p>
    <w:p w:rsidR="00FF4604" w:rsidRPr="00F9765F" w:rsidRDefault="00FF4604" w:rsidP="00A45AC0">
      <w:pPr>
        <w:tabs>
          <w:tab w:val="left" w:pos="1823"/>
        </w:tabs>
        <w:spacing w:line="360" w:lineRule="auto"/>
        <w:rPr>
          <w:rFonts w:eastAsia="PingFang SC"/>
          <w:color w:val="000000" w:themeColor="text1"/>
        </w:rPr>
      </w:pPr>
    </w:p>
    <w:p w:rsidR="00FF4604" w:rsidRPr="00F9765F" w:rsidRDefault="00FF4604" w:rsidP="00A45AC0">
      <w:pPr>
        <w:numPr>
          <w:ilvl w:val="0"/>
          <w:numId w:val="25"/>
        </w:numPr>
        <w:tabs>
          <w:tab w:val="left" w:pos="1823"/>
        </w:tabs>
        <w:spacing w:line="360" w:lineRule="auto"/>
        <w:rPr>
          <w:rFonts w:eastAsia="PingFang SC"/>
          <w:color w:val="000000" w:themeColor="text1"/>
        </w:rPr>
      </w:pPr>
      <w:r w:rsidRPr="00F9765F">
        <w:rPr>
          <w:rFonts w:eastAsia="PingFang SC"/>
          <w:color w:val="000000" w:themeColor="text1"/>
        </w:rPr>
        <w:t xml:space="preserve">Total </w:t>
      </w:r>
      <w:proofErr w:type="spellStart"/>
      <w:r w:rsidRPr="00F9765F">
        <w:rPr>
          <w:rFonts w:eastAsia="PingFang SC"/>
          <w:color w:val="000000" w:themeColor="text1"/>
        </w:rPr>
        <w:t>Participants</w:t>
      </w:r>
      <w:proofErr w:type="spellEnd"/>
      <w:r w:rsidRPr="00F9765F">
        <w:rPr>
          <w:rFonts w:eastAsia="PingFang SC"/>
          <w:color w:val="000000" w:themeColor="text1"/>
        </w:rPr>
        <w:t xml:space="preserve"> in </w:t>
      </w:r>
      <w:proofErr w:type="spellStart"/>
      <w:r w:rsidRPr="00F9765F">
        <w:rPr>
          <w:rFonts w:eastAsia="PingFang SC"/>
          <w:color w:val="000000" w:themeColor="text1"/>
        </w:rPr>
        <w:t>RCTs</w:t>
      </w:r>
      <w:proofErr w:type="spellEnd"/>
      <w:r w:rsidRPr="00F9765F">
        <w:rPr>
          <w:rFonts w:eastAsia="PingFang SC"/>
          <w:color w:val="000000" w:themeColor="text1"/>
        </w:rPr>
        <w:t>: 28,420</w:t>
      </w:r>
    </w:p>
    <w:p w:rsidR="00FF4604" w:rsidRPr="00F9765F" w:rsidRDefault="00FF4604" w:rsidP="00A45AC0">
      <w:pPr>
        <w:numPr>
          <w:ilvl w:val="0"/>
          <w:numId w:val="25"/>
        </w:numPr>
        <w:tabs>
          <w:tab w:val="left" w:pos="1823"/>
        </w:tabs>
        <w:spacing w:line="360" w:lineRule="auto"/>
        <w:rPr>
          <w:rFonts w:eastAsia="PingFang SC"/>
          <w:color w:val="000000" w:themeColor="text1"/>
          <w:lang w:val="en-US"/>
        </w:rPr>
      </w:pPr>
      <w:r w:rsidRPr="00F9765F">
        <w:rPr>
          <w:rFonts w:eastAsia="PingFang SC"/>
          <w:color w:val="000000" w:themeColor="text1"/>
          <w:lang w:val="en-US"/>
        </w:rPr>
        <w:t>Total Participants in Cohort Studies: 3,105,634</w:t>
      </w:r>
    </w:p>
    <w:p w:rsidR="00FF4604" w:rsidRPr="00F9765F" w:rsidRDefault="00FF4604" w:rsidP="00A45AC0">
      <w:pPr>
        <w:numPr>
          <w:ilvl w:val="0"/>
          <w:numId w:val="25"/>
        </w:numPr>
        <w:tabs>
          <w:tab w:val="left" w:pos="1823"/>
        </w:tabs>
        <w:spacing w:line="360" w:lineRule="auto"/>
        <w:rPr>
          <w:rFonts w:eastAsia="PingFang SC"/>
          <w:color w:val="000000" w:themeColor="text1"/>
          <w:lang w:val="en-US"/>
        </w:rPr>
      </w:pPr>
      <w:r w:rsidRPr="00F9765F">
        <w:rPr>
          <w:rFonts w:eastAsia="PingFang SC"/>
          <w:color w:val="000000" w:themeColor="text1"/>
          <w:lang w:val="en-US"/>
        </w:rPr>
        <w:t xml:space="preserve">Total Participants in Experimental Studies: </w:t>
      </w:r>
      <w:r w:rsidR="009F2A5C">
        <w:rPr>
          <w:rFonts w:eastAsia="PingFang SC"/>
          <w:color w:val="000000" w:themeColor="text1"/>
          <w:lang w:val="en-US"/>
        </w:rPr>
        <w:t>N/A</w:t>
      </w:r>
    </w:p>
    <w:p w:rsidR="00FF4604" w:rsidRPr="00A45AC0" w:rsidRDefault="00FF4604" w:rsidP="00A45AC0">
      <w:pPr>
        <w:tabs>
          <w:tab w:val="left" w:pos="1823"/>
        </w:tabs>
        <w:spacing w:line="360" w:lineRule="auto"/>
        <w:rPr>
          <w:color w:val="000000" w:themeColor="text1"/>
          <w:lang w:val="en-US"/>
        </w:rPr>
      </w:pPr>
    </w:p>
    <w:p w:rsidR="00FF4604" w:rsidRPr="00F9765F" w:rsidRDefault="00FF4604" w:rsidP="00A45AC0">
      <w:pPr>
        <w:tabs>
          <w:tab w:val="left" w:pos="1823"/>
        </w:tabs>
        <w:spacing w:line="360" w:lineRule="auto"/>
        <w:rPr>
          <w:rFonts w:eastAsia="PingFang SC"/>
          <w:color w:val="000000" w:themeColor="text1"/>
          <w:lang w:val="en-US"/>
        </w:rPr>
      </w:pPr>
      <w:r w:rsidRPr="00F9765F">
        <w:rPr>
          <w:rFonts w:eastAsia="PingFang SC"/>
          <w:color w:val="000000" w:themeColor="text1"/>
          <w:lang w:val="en-US"/>
        </w:rPr>
        <w:t>Grand Total (excluding unspecified experimental studies)</w:t>
      </w:r>
    </w:p>
    <w:p w:rsidR="00FF4604" w:rsidRPr="00A45AC0" w:rsidRDefault="00FF4604" w:rsidP="00A45AC0">
      <w:pPr>
        <w:spacing w:line="360" w:lineRule="auto"/>
        <w:rPr>
          <w:color w:val="000000" w:themeColor="text1"/>
        </w:rPr>
      </w:pPr>
      <w:r w:rsidRPr="00F9765F">
        <w:rPr>
          <w:rFonts w:eastAsia="PingFang SC"/>
          <w:color w:val="000000" w:themeColor="text1"/>
        </w:rPr>
        <w:t xml:space="preserve">Total </w:t>
      </w:r>
      <w:proofErr w:type="spellStart"/>
      <w:r w:rsidRPr="00F9765F">
        <w:rPr>
          <w:rFonts w:eastAsia="PingFang SC"/>
          <w:color w:val="000000" w:themeColor="text1"/>
        </w:rPr>
        <w:t>Participants</w:t>
      </w:r>
      <w:proofErr w:type="spellEnd"/>
      <w:r w:rsidRPr="00F9765F">
        <w:rPr>
          <w:rFonts w:eastAsia="PingFang SC"/>
          <w:color w:val="000000" w:themeColor="text1"/>
        </w:rPr>
        <w:t>: 3,134</w:t>
      </w:r>
      <w:r w:rsidR="00613A19">
        <w:rPr>
          <w:rFonts w:eastAsia="PingFang SC"/>
          <w:color w:val="000000" w:themeColor="text1"/>
        </w:rPr>
        <w:t>,054</w:t>
      </w:r>
    </w:p>
    <w:p w:rsidR="00F20211" w:rsidRDefault="00F20211" w:rsidP="00A45AC0">
      <w:pPr>
        <w:tabs>
          <w:tab w:val="left" w:pos="1823"/>
        </w:tabs>
        <w:spacing w:line="360" w:lineRule="auto"/>
        <w:rPr>
          <w:color w:val="000000" w:themeColor="text1"/>
          <w:lang w:val="en-US"/>
        </w:rPr>
      </w:pPr>
    </w:p>
    <w:p w:rsidR="00C44E83" w:rsidRDefault="00C44E83" w:rsidP="00A45AC0">
      <w:pPr>
        <w:tabs>
          <w:tab w:val="left" w:pos="1823"/>
        </w:tabs>
        <w:spacing w:line="360" w:lineRule="auto"/>
        <w:rPr>
          <w:color w:val="000000" w:themeColor="text1"/>
          <w:lang w:val="en-US"/>
        </w:rPr>
      </w:pPr>
    </w:p>
    <w:p w:rsidR="00C44E83" w:rsidRDefault="00C44E83" w:rsidP="00A45AC0">
      <w:pPr>
        <w:tabs>
          <w:tab w:val="left" w:pos="1823"/>
        </w:tabs>
        <w:spacing w:line="360" w:lineRule="auto"/>
        <w:rPr>
          <w:color w:val="000000" w:themeColor="text1"/>
          <w:lang w:val="en-US"/>
        </w:rPr>
      </w:pPr>
    </w:p>
    <w:p w:rsidR="00C44E83" w:rsidRDefault="00C44E83" w:rsidP="00A45AC0">
      <w:pPr>
        <w:tabs>
          <w:tab w:val="left" w:pos="1823"/>
        </w:tabs>
        <w:spacing w:line="360" w:lineRule="auto"/>
        <w:rPr>
          <w:color w:val="000000" w:themeColor="text1"/>
          <w:lang w:val="en-US"/>
        </w:rPr>
      </w:pPr>
    </w:p>
    <w:p w:rsidR="00C44E83" w:rsidRDefault="00C44E83" w:rsidP="00A45AC0">
      <w:pPr>
        <w:tabs>
          <w:tab w:val="left" w:pos="1823"/>
        </w:tabs>
        <w:spacing w:line="360" w:lineRule="auto"/>
        <w:rPr>
          <w:color w:val="000000" w:themeColor="text1"/>
          <w:lang w:val="en-US"/>
        </w:rPr>
      </w:pPr>
    </w:p>
    <w:p w:rsidR="002807B3" w:rsidRDefault="002807B3" w:rsidP="00A45AC0">
      <w:pPr>
        <w:tabs>
          <w:tab w:val="left" w:pos="1823"/>
        </w:tabs>
        <w:spacing w:line="360" w:lineRule="auto"/>
        <w:rPr>
          <w:color w:val="000000" w:themeColor="text1"/>
          <w:lang w:val="en-US"/>
        </w:rPr>
      </w:pPr>
    </w:p>
    <w:p w:rsidR="00C44E83" w:rsidRPr="00A45AC0" w:rsidRDefault="00C44E83" w:rsidP="00A45AC0">
      <w:pPr>
        <w:tabs>
          <w:tab w:val="left" w:pos="1823"/>
        </w:tabs>
        <w:spacing w:line="360" w:lineRule="auto"/>
        <w:rPr>
          <w:color w:val="000000" w:themeColor="text1"/>
          <w:lang w:val="en-US"/>
        </w:rPr>
      </w:pPr>
    </w:p>
    <w:p w:rsidR="008969A3" w:rsidRDefault="00F20211" w:rsidP="008969A3">
      <w:pPr>
        <w:tabs>
          <w:tab w:val="left" w:pos="1823"/>
        </w:tabs>
        <w:spacing w:line="360" w:lineRule="auto"/>
        <w:rPr>
          <w:rFonts w:eastAsia="PingFang SC"/>
          <w:color w:val="000000" w:themeColor="text1"/>
          <w:lang w:val="en-US"/>
        </w:rPr>
      </w:pPr>
      <w:r w:rsidRPr="00ED1B35">
        <w:rPr>
          <w:rFonts w:eastAsia="PingFang SC"/>
          <w:color w:val="000000" w:themeColor="text1"/>
          <w:lang w:val="en-US"/>
        </w:rPr>
        <w:lastRenderedPageBreak/>
        <w:t>Data Synthesis:</w:t>
      </w:r>
    </w:p>
    <w:p w:rsidR="00F20211" w:rsidRPr="008969A3" w:rsidRDefault="00F20211" w:rsidP="008969A3">
      <w:pPr>
        <w:tabs>
          <w:tab w:val="left" w:pos="1823"/>
        </w:tabs>
        <w:spacing w:line="360" w:lineRule="auto"/>
        <w:rPr>
          <w:color w:val="000000" w:themeColor="text1"/>
          <w:lang w:val="en-US"/>
        </w:rPr>
      </w:pPr>
      <w:r w:rsidRPr="00C44E83">
        <w:rPr>
          <w:color w:val="000000" w:themeColor="text1"/>
          <w:lang w:val="en-US"/>
        </w:rPr>
        <w:t xml:space="preserve">Qualitative </w:t>
      </w:r>
      <w:proofErr w:type="gramStart"/>
      <w:r w:rsidRPr="00C44E83">
        <w:rPr>
          <w:color w:val="000000" w:themeColor="text1"/>
          <w:lang w:val="en-US"/>
        </w:rPr>
        <w:t xml:space="preserve">Synthesis </w:t>
      </w:r>
      <w:r w:rsidR="00C44E83">
        <w:rPr>
          <w:color w:val="000000" w:themeColor="text1"/>
          <w:lang w:val="en-US"/>
        </w:rPr>
        <w:t>:</w:t>
      </w:r>
      <w:proofErr w:type="gramEnd"/>
      <w:r w:rsidR="00C44E83">
        <w:rPr>
          <w:color w:val="000000" w:themeColor="text1"/>
          <w:lang w:val="en-US"/>
        </w:rPr>
        <w:t xml:space="preserve"> Data Collection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4"/>
        <w:gridCol w:w="2062"/>
        <w:gridCol w:w="1417"/>
        <w:gridCol w:w="1696"/>
        <w:gridCol w:w="1949"/>
      </w:tblGrid>
      <w:tr w:rsidR="004F64F8" w:rsidRPr="00A45AC0" w:rsidTr="00AD5BF4">
        <w:trPr>
          <w:tblHeader/>
          <w:tblCellSpacing w:w="15" w:type="dxa"/>
        </w:trPr>
        <w:tc>
          <w:tcPr>
            <w:tcW w:w="0" w:type="auto"/>
            <w:vAlign w:val="center"/>
            <w:hideMark/>
          </w:tcPr>
          <w:p w:rsidR="00F20211" w:rsidRPr="00A45AC0" w:rsidRDefault="00F20211" w:rsidP="00A45AC0">
            <w:pPr>
              <w:spacing w:line="360" w:lineRule="auto"/>
              <w:jc w:val="center"/>
              <w:rPr>
                <w:color w:val="000000" w:themeColor="text1"/>
              </w:rPr>
            </w:pPr>
            <w:proofErr w:type="spellStart"/>
            <w:r w:rsidRPr="00A45AC0">
              <w:rPr>
                <w:color w:val="000000" w:themeColor="text1"/>
              </w:rPr>
              <w:t>Author</w:t>
            </w:r>
            <w:proofErr w:type="spellEnd"/>
            <w:r w:rsidRPr="00A45AC0">
              <w:rPr>
                <w:color w:val="000000" w:themeColor="text1"/>
              </w:rPr>
              <w:t xml:space="preserve">(s) &amp; </w:t>
            </w:r>
            <w:proofErr w:type="spellStart"/>
            <w:r w:rsidRPr="00A45AC0">
              <w:rPr>
                <w:color w:val="000000" w:themeColor="text1"/>
              </w:rPr>
              <w:t>Reference</w:t>
            </w:r>
            <w:proofErr w:type="spellEnd"/>
            <w:r w:rsidRPr="00A45AC0">
              <w:rPr>
                <w:color w:val="000000" w:themeColor="text1"/>
              </w:rPr>
              <w:t xml:space="preserve"> </w:t>
            </w:r>
            <w:proofErr w:type="spellStart"/>
            <w:r w:rsidRPr="00A45AC0">
              <w:rPr>
                <w:color w:val="000000" w:themeColor="text1"/>
              </w:rPr>
              <w:t>Number</w:t>
            </w:r>
            <w:proofErr w:type="spellEnd"/>
          </w:p>
        </w:tc>
        <w:tc>
          <w:tcPr>
            <w:tcW w:w="0" w:type="auto"/>
            <w:vAlign w:val="center"/>
            <w:hideMark/>
          </w:tcPr>
          <w:p w:rsidR="00F20211" w:rsidRPr="00A45AC0" w:rsidRDefault="00F20211" w:rsidP="00A45AC0">
            <w:pPr>
              <w:spacing w:line="360" w:lineRule="auto"/>
              <w:jc w:val="center"/>
              <w:rPr>
                <w:color w:val="000000" w:themeColor="text1"/>
              </w:rPr>
            </w:pPr>
            <w:proofErr w:type="spellStart"/>
            <w:r w:rsidRPr="00A45AC0">
              <w:rPr>
                <w:color w:val="000000" w:themeColor="text1"/>
              </w:rPr>
              <w:t>Paper</w:t>
            </w:r>
            <w:proofErr w:type="spellEnd"/>
            <w:r w:rsidRPr="00A45AC0">
              <w:rPr>
                <w:color w:val="000000" w:themeColor="text1"/>
              </w:rPr>
              <w:t xml:space="preserve"> </w:t>
            </w:r>
            <w:proofErr w:type="spellStart"/>
            <w:r w:rsidRPr="00A45AC0">
              <w:rPr>
                <w:color w:val="000000" w:themeColor="text1"/>
              </w:rPr>
              <w:t>Title</w:t>
            </w:r>
            <w:proofErr w:type="spellEnd"/>
          </w:p>
        </w:tc>
        <w:tc>
          <w:tcPr>
            <w:tcW w:w="0" w:type="auto"/>
            <w:vAlign w:val="center"/>
            <w:hideMark/>
          </w:tcPr>
          <w:p w:rsidR="00F20211" w:rsidRPr="00A45AC0" w:rsidRDefault="00F20211" w:rsidP="00A45AC0">
            <w:pPr>
              <w:spacing w:line="360" w:lineRule="auto"/>
              <w:jc w:val="center"/>
              <w:rPr>
                <w:color w:val="000000" w:themeColor="text1"/>
              </w:rPr>
            </w:pPr>
            <w:proofErr w:type="spellStart"/>
            <w:r w:rsidRPr="00A45AC0">
              <w:rPr>
                <w:color w:val="000000" w:themeColor="text1"/>
              </w:rPr>
              <w:t>Study</w:t>
            </w:r>
            <w:proofErr w:type="spellEnd"/>
            <w:r w:rsidRPr="00A45AC0">
              <w:rPr>
                <w:color w:val="000000" w:themeColor="text1"/>
              </w:rPr>
              <w:t xml:space="preserve"> Design</w:t>
            </w:r>
          </w:p>
        </w:tc>
        <w:tc>
          <w:tcPr>
            <w:tcW w:w="0" w:type="auto"/>
            <w:vAlign w:val="center"/>
            <w:hideMark/>
          </w:tcPr>
          <w:p w:rsidR="00F20211" w:rsidRPr="00A45AC0" w:rsidRDefault="00F20211" w:rsidP="00A45AC0">
            <w:pPr>
              <w:spacing w:line="360" w:lineRule="auto"/>
              <w:jc w:val="center"/>
              <w:rPr>
                <w:color w:val="000000" w:themeColor="text1"/>
              </w:rPr>
            </w:pPr>
            <w:proofErr w:type="spellStart"/>
            <w:r w:rsidRPr="00A45AC0">
              <w:rPr>
                <w:color w:val="000000" w:themeColor="text1"/>
              </w:rPr>
              <w:t>Population</w:t>
            </w:r>
            <w:proofErr w:type="spellEnd"/>
            <w:r w:rsidRPr="00A45AC0">
              <w:rPr>
                <w:color w:val="000000" w:themeColor="text1"/>
              </w:rPr>
              <w:t xml:space="preserve"> </w:t>
            </w:r>
            <w:proofErr w:type="spellStart"/>
            <w:r w:rsidRPr="00A45AC0">
              <w:rPr>
                <w:color w:val="000000" w:themeColor="text1"/>
              </w:rPr>
              <w:t>Characteristics</w:t>
            </w:r>
            <w:proofErr w:type="spellEnd"/>
          </w:p>
        </w:tc>
        <w:tc>
          <w:tcPr>
            <w:tcW w:w="0" w:type="auto"/>
            <w:vAlign w:val="center"/>
            <w:hideMark/>
          </w:tcPr>
          <w:p w:rsidR="00F20211" w:rsidRPr="00A45AC0" w:rsidRDefault="00F20211" w:rsidP="00A45AC0">
            <w:pPr>
              <w:spacing w:line="360" w:lineRule="auto"/>
              <w:jc w:val="center"/>
              <w:rPr>
                <w:color w:val="000000" w:themeColor="text1"/>
              </w:rPr>
            </w:pPr>
            <w:proofErr w:type="spellStart"/>
            <w:r w:rsidRPr="00A45AC0">
              <w:rPr>
                <w:color w:val="000000" w:themeColor="text1"/>
              </w:rPr>
              <w:t>Main</w:t>
            </w:r>
            <w:proofErr w:type="spellEnd"/>
            <w:r w:rsidRPr="00A45AC0">
              <w:rPr>
                <w:color w:val="000000" w:themeColor="text1"/>
              </w:rPr>
              <w:t xml:space="preserve"> </w:t>
            </w:r>
            <w:proofErr w:type="spellStart"/>
            <w:r w:rsidRPr="00A45AC0">
              <w:rPr>
                <w:color w:val="000000" w:themeColor="text1"/>
              </w:rPr>
              <w:t>Outcomes</w:t>
            </w:r>
            <w:proofErr w:type="spellEnd"/>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Loo</w:t>
            </w:r>
            <w:proofErr w:type="spellEnd"/>
            <w:r w:rsidRPr="00A45AC0">
              <w:rPr>
                <w:color w:val="000000" w:themeColor="text1"/>
              </w:rPr>
              <w:t xml:space="preserve"> et al. (2019) 1</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Cardiovascular and Cerebrovascular Safety of Testosterone Replacement Therapy Among Aging Men with Low Testosterone Levels</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Cohort</w:t>
            </w:r>
            <w:proofErr w:type="spellEnd"/>
            <w:r w:rsidRPr="00A45AC0">
              <w:rPr>
                <w:color w:val="000000" w:themeColor="text1"/>
              </w:rPr>
              <w:t xml:space="preserve"> </w:t>
            </w:r>
            <w:proofErr w:type="spellStart"/>
            <w:r w:rsidRPr="00A45AC0">
              <w:rPr>
                <w:color w:val="000000" w:themeColor="text1"/>
              </w:rPr>
              <w:t>Study</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Aging men with low testosterone levels</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TRT associated with reduced cardiovascular and cerebrovascular events</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Chen et al. (2019) 2</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Exogenous testosterone alleviates cardiac fibrosis and apoptosis via Gas6/Axl pathway in the senescent mice</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 xml:space="preserve">Experimental </w:t>
            </w:r>
            <w:proofErr w:type="spellStart"/>
            <w:r w:rsidRPr="00A45AC0">
              <w:rPr>
                <w:color w:val="000000" w:themeColor="text1"/>
              </w:rPr>
              <w:t>Study</w:t>
            </w:r>
            <w:proofErr w:type="spellEnd"/>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Senescent</w:t>
            </w:r>
            <w:proofErr w:type="spellEnd"/>
            <w:r w:rsidRPr="00A45AC0">
              <w:rPr>
                <w:color w:val="000000" w:themeColor="text1"/>
              </w:rPr>
              <w:t xml:space="preserve"> </w:t>
            </w:r>
            <w:proofErr w:type="spellStart"/>
            <w:r w:rsidRPr="00A45AC0">
              <w:rPr>
                <w:color w:val="000000" w:themeColor="text1"/>
              </w:rPr>
              <w:t>mice</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TRT alleviated cardiac fibrosis and apoptosis</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Chen et al. (2020) 3</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Testosterone ameliorates vascular aging via the Gas6/Axl signaling pathway</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 xml:space="preserve">Experimental </w:t>
            </w:r>
            <w:proofErr w:type="spellStart"/>
            <w:r w:rsidRPr="00A45AC0">
              <w:rPr>
                <w:color w:val="000000" w:themeColor="text1"/>
              </w:rPr>
              <w:t>Study</w:t>
            </w:r>
            <w:proofErr w:type="spellEnd"/>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 xml:space="preserve">Vascular </w:t>
            </w:r>
            <w:proofErr w:type="spellStart"/>
            <w:r w:rsidRPr="00A45AC0">
              <w:rPr>
                <w:color w:val="000000" w:themeColor="text1"/>
              </w:rPr>
              <w:t>aging</w:t>
            </w:r>
            <w:proofErr w:type="spellEnd"/>
            <w:r w:rsidRPr="00A45AC0">
              <w:rPr>
                <w:color w:val="000000" w:themeColor="text1"/>
              </w:rPr>
              <w:t xml:space="preserve"> in </w:t>
            </w:r>
            <w:proofErr w:type="spellStart"/>
            <w:r w:rsidRPr="00A45AC0">
              <w:rPr>
                <w:color w:val="000000" w:themeColor="text1"/>
              </w:rPr>
              <w:t>mice</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TRT improved vascular aging parameters</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Elsherbiny</w:t>
            </w:r>
            <w:proofErr w:type="spellEnd"/>
            <w:r w:rsidRPr="00A45AC0">
              <w:rPr>
                <w:color w:val="000000" w:themeColor="text1"/>
              </w:rPr>
              <w:t xml:space="preserve"> et al. (2017) 4</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 xml:space="preserve">Review of Cardiovascular Effects of Testosterone Replacement </w:t>
            </w:r>
            <w:r w:rsidRPr="00A45AC0">
              <w:rPr>
                <w:color w:val="000000" w:themeColor="text1"/>
                <w:lang w:val="en-US"/>
              </w:rPr>
              <w:lastRenderedPageBreak/>
              <w:t>Therapy in Adult Males</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lastRenderedPageBreak/>
              <w:t>Review</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Adult males with low testosterone</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Comprehensive review of cardiovascular effects of TRT</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Çatakoğlu</w:t>
            </w:r>
            <w:proofErr w:type="spellEnd"/>
            <w:r w:rsidRPr="00A45AC0">
              <w:rPr>
                <w:color w:val="000000" w:themeColor="text1"/>
              </w:rPr>
              <w:t xml:space="preserve"> et al. (2017) 5</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Testosterone replacement therapy and cardiovascular events</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Review</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TRT linked with both benefits and risks for cardiovascular events</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Chrysant</w:t>
            </w:r>
            <w:proofErr w:type="spellEnd"/>
            <w:r w:rsidRPr="00A45AC0">
              <w:rPr>
                <w:color w:val="000000" w:themeColor="text1"/>
              </w:rPr>
              <w:t xml:space="preserve"> et al. (2018) 6</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Cardiovascular benefits and risks of testosterone replacement therapy in older men with low testosterone</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Review</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Older men with low testosterone</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Discussed both benefits and potential risks of TRT</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Wang et al. (2024) 7</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Testosterone and soluble ST2 as mortality predictive biomarkers in male patients with sepsis-induced cardiomyopathy</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Observational</w:t>
            </w:r>
            <w:proofErr w:type="spellEnd"/>
            <w:r w:rsidRPr="00A45AC0">
              <w:rPr>
                <w:color w:val="000000" w:themeColor="text1"/>
              </w:rPr>
              <w:t xml:space="preserve"> </w:t>
            </w:r>
            <w:proofErr w:type="spellStart"/>
            <w:r w:rsidRPr="00A45AC0">
              <w:rPr>
                <w:color w:val="000000" w:themeColor="text1"/>
              </w:rPr>
              <w:t>Study</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Male patients with sepsis-induced cardiomyopathy</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TRT and ST2 levels were predictive of mortality</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Boden</w:t>
            </w:r>
            <w:proofErr w:type="spellEnd"/>
            <w:r w:rsidRPr="00A45AC0">
              <w:rPr>
                <w:color w:val="000000" w:themeColor="text1"/>
              </w:rPr>
              <w:t xml:space="preserve"> et al. (2020) 8</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Testosterone concentrations and risk of cardiovascular events in androgen-deficient men with atherosclerotic cardiovascular disease</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Cohort</w:t>
            </w:r>
            <w:proofErr w:type="spellEnd"/>
            <w:r w:rsidRPr="00A45AC0">
              <w:rPr>
                <w:color w:val="000000" w:themeColor="text1"/>
              </w:rPr>
              <w:t xml:space="preserve"> </w:t>
            </w:r>
            <w:proofErr w:type="spellStart"/>
            <w:r w:rsidRPr="00A45AC0">
              <w:rPr>
                <w:color w:val="000000" w:themeColor="text1"/>
              </w:rPr>
              <w:t>Study</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Androgen-deficient men with atherosclerosis</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TRT associated with lower cardiovascular events</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lastRenderedPageBreak/>
              <w:t>Bajelan</w:t>
            </w:r>
            <w:proofErr w:type="spellEnd"/>
            <w:r w:rsidRPr="00A45AC0">
              <w:rPr>
                <w:color w:val="000000" w:themeColor="text1"/>
              </w:rPr>
              <w:t xml:space="preserve"> et al. (2019) [</w:t>
            </w:r>
            <w:proofErr w:type="gramStart"/>
            <w:r w:rsidRPr="00A45AC0">
              <w:rPr>
                <w:color w:val="000000" w:themeColor="text1"/>
              </w:rPr>
              <w:t>9](</w:t>
            </w:r>
            <w:proofErr w:type="gramEnd"/>
            <w:r w:rsidRPr="00A45AC0">
              <w:rPr>
                <w:color w:val="000000" w:themeColor="text1"/>
              </w:rPr>
              <w:t>PMID: 31832441)</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The Effect of Low Testosterone and Estrogen Levels on Progressive Coronary Artery Disease in Men</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Observational</w:t>
            </w:r>
            <w:proofErr w:type="spellEnd"/>
            <w:r w:rsidRPr="00A45AC0">
              <w:rPr>
                <w:color w:val="000000" w:themeColor="text1"/>
              </w:rPr>
              <w:t xml:space="preserve"> </w:t>
            </w:r>
            <w:proofErr w:type="spellStart"/>
            <w:r w:rsidRPr="00A45AC0">
              <w:rPr>
                <w:color w:val="000000" w:themeColor="text1"/>
              </w:rPr>
              <w:t>Study</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Men with coronary artery disease</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Low testosterone and estrogen linked with progressive coronary disease</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Maganty</w:t>
            </w:r>
            <w:proofErr w:type="spellEnd"/>
            <w:r w:rsidRPr="00A45AC0">
              <w:rPr>
                <w:color w:val="000000" w:themeColor="text1"/>
              </w:rPr>
              <w:t xml:space="preserve"> et al. (2015) 10</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 xml:space="preserve">Hypogonadism and Testosterone Therapy: Associations </w:t>
            </w:r>
            <w:proofErr w:type="gramStart"/>
            <w:r w:rsidRPr="00A45AC0">
              <w:rPr>
                <w:color w:val="000000" w:themeColor="text1"/>
                <w:lang w:val="en-US"/>
              </w:rPr>
              <w:t>With</w:t>
            </w:r>
            <w:proofErr w:type="gramEnd"/>
            <w:r w:rsidRPr="00A45AC0">
              <w:rPr>
                <w:color w:val="000000" w:themeColor="text1"/>
                <w:lang w:val="en-US"/>
              </w:rPr>
              <w:t xml:space="preserve"> Cardiovascular Risk</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Review</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Hypogonadal</w:t>
            </w:r>
            <w:proofErr w:type="spellEnd"/>
            <w:r w:rsidRPr="00A45AC0">
              <w:rPr>
                <w:color w:val="000000" w:themeColor="text1"/>
              </w:rPr>
              <w:t xml:space="preserve"> </w:t>
            </w:r>
            <w:proofErr w:type="spellStart"/>
            <w:r w:rsidRPr="00A45AC0">
              <w:rPr>
                <w:color w:val="000000" w:themeColor="text1"/>
              </w:rPr>
              <w:t>men</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Examined associations between hypogonadism, TRT, and cardiovascular risk</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Hackett (2016) 11</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Testosterone Replacement Therapy and Mortality in Older Men</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Review</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Older men with low testosterone</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TRT linked with reduced mortality risk</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Hackett (2012) 12</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Testosterone</w:t>
            </w:r>
            <w:proofErr w:type="spellEnd"/>
            <w:r w:rsidRPr="00A45AC0">
              <w:rPr>
                <w:color w:val="000000" w:themeColor="text1"/>
              </w:rPr>
              <w:t xml:space="preserve"> </w:t>
            </w:r>
            <w:proofErr w:type="spellStart"/>
            <w:r w:rsidRPr="00A45AC0">
              <w:rPr>
                <w:color w:val="000000" w:themeColor="text1"/>
              </w:rPr>
              <w:t>and</w:t>
            </w:r>
            <w:proofErr w:type="spellEnd"/>
            <w:r w:rsidRPr="00A45AC0">
              <w:rPr>
                <w:color w:val="000000" w:themeColor="text1"/>
              </w:rPr>
              <w:t xml:space="preserve"> </w:t>
            </w:r>
            <w:proofErr w:type="spellStart"/>
            <w:r w:rsidRPr="00A45AC0">
              <w:rPr>
                <w:color w:val="000000" w:themeColor="text1"/>
              </w:rPr>
              <w:t>the</w:t>
            </w:r>
            <w:proofErr w:type="spellEnd"/>
            <w:r w:rsidRPr="00A45AC0">
              <w:rPr>
                <w:color w:val="000000" w:themeColor="text1"/>
              </w:rPr>
              <w:t xml:space="preserve"> </w:t>
            </w:r>
            <w:proofErr w:type="spellStart"/>
            <w:r w:rsidRPr="00A45AC0">
              <w:rPr>
                <w:color w:val="000000" w:themeColor="text1"/>
              </w:rPr>
              <w:t>heart</w:t>
            </w:r>
            <w:proofErr w:type="spellEnd"/>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Review</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Discussed cardiovascular benefits of TRT</w:t>
            </w:r>
          </w:p>
        </w:tc>
      </w:tr>
      <w:tr w:rsidR="004F64F8" w:rsidRPr="00A45AC0"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Webb et al. (1999) 13</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Effect of acute testosterone on myocardial ischemia in men with coronary artery disease</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 xml:space="preserve">Experimental </w:t>
            </w:r>
            <w:proofErr w:type="spellStart"/>
            <w:r w:rsidRPr="00A45AC0">
              <w:rPr>
                <w:color w:val="000000" w:themeColor="text1"/>
              </w:rPr>
              <w:t>Study</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Men with coronary artery disease</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 xml:space="preserve">TRT </w:t>
            </w:r>
            <w:proofErr w:type="spellStart"/>
            <w:r w:rsidRPr="00A45AC0">
              <w:rPr>
                <w:color w:val="000000" w:themeColor="text1"/>
              </w:rPr>
              <w:t>reduced</w:t>
            </w:r>
            <w:proofErr w:type="spellEnd"/>
            <w:r w:rsidRPr="00A45AC0">
              <w:rPr>
                <w:color w:val="000000" w:themeColor="text1"/>
              </w:rPr>
              <w:t xml:space="preserve"> </w:t>
            </w:r>
            <w:proofErr w:type="spellStart"/>
            <w:r w:rsidRPr="00A45AC0">
              <w:rPr>
                <w:color w:val="000000" w:themeColor="text1"/>
              </w:rPr>
              <w:t>myocardial</w:t>
            </w:r>
            <w:proofErr w:type="spellEnd"/>
            <w:r w:rsidRPr="00A45AC0">
              <w:rPr>
                <w:color w:val="000000" w:themeColor="text1"/>
              </w:rPr>
              <w:t xml:space="preserve"> </w:t>
            </w:r>
            <w:proofErr w:type="spellStart"/>
            <w:r w:rsidRPr="00A45AC0">
              <w:rPr>
                <w:color w:val="000000" w:themeColor="text1"/>
              </w:rPr>
              <w:t>ischemia</w:t>
            </w:r>
            <w:proofErr w:type="spellEnd"/>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Aversa et al. (2010) 14</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 xml:space="preserve">Effects of Testosterone Undecanoate on </w:t>
            </w:r>
            <w:r w:rsidRPr="00A45AC0">
              <w:rPr>
                <w:color w:val="000000" w:themeColor="text1"/>
                <w:lang w:val="en-US"/>
              </w:rPr>
              <w:lastRenderedPageBreak/>
              <w:t>Cardiovascular Risk Factors and Atherosclerosis in Middle Aged Men with Late Onset Hypogonadism and Metabolic Syndrome</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lastRenderedPageBreak/>
              <w:t>RCT</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 xml:space="preserve">Middle-aged men with hypogonadism </w:t>
            </w:r>
            <w:r w:rsidRPr="00A45AC0">
              <w:rPr>
                <w:color w:val="000000" w:themeColor="text1"/>
                <w:lang w:val="en-US"/>
              </w:rPr>
              <w:lastRenderedPageBreak/>
              <w:t>and metabolic syndrome</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lastRenderedPageBreak/>
              <w:t xml:space="preserve">TRT improved cardiovascular risk factors and </w:t>
            </w:r>
            <w:r w:rsidRPr="00A45AC0">
              <w:rPr>
                <w:color w:val="000000" w:themeColor="text1"/>
                <w:lang w:val="en-US"/>
              </w:rPr>
              <w:lastRenderedPageBreak/>
              <w:t>reduced atherosclerosis</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lastRenderedPageBreak/>
              <w:t>Francomano</w:t>
            </w:r>
            <w:proofErr w:type="spellEnd"/>
            <w:r w:rsidRPr="00A45AC0">
              <w:rPr>
                <w:color w:val="000000" w:themeColor="text1"/>
              </w:rPr>
              <w:t xml:space="preserve"> et al. (2010) [</w:t>
            </w:r>
            <w:proofErr w:type="gramStart"/>
            <w:r w:rsidRPr="00A45AC0">
              <w:rPr>
                <w:color w:val="000000" w:themeColor="text1"/>
              </w:rPr>
              <w:t>15](</w:t>
            </w:r>
            <w:proofErr w:type="gramEnd"/>
            <w:r w:rsidRPr="00A45AC0">
              <w:rPr>
                <w:color w:val="000000" w:themeColor="text1"/>
              </w:rPr>
              <w:t>PMID: 20518199)</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Cardiovascular effect of testosterone replacement therapy in aging male</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Review</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Aging men with low testosterone</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TRT associated with improved cardiovascular health</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Cunningham (2006) 16</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Testosterone replacement therapy for late-onset hypogonadism</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Review</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Men with late-onset hypogonadism</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Reviewed benefits and risks of TRT</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Bassil</w:t>
            </w:r>
            <w:proofErr w:type="spellEnd"/>
            <w:r w:rsidRPr="00A45AC0">
              <w:rPr>
                <w:color w:val="000000" w:themeColor="text1"/>
              </w:rPr>
              <w:t xml:space="preserve"> et al. (2009) 17</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The benefits and risks of testosterone replacement therapy: a review</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Review</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Comprehensive review of TRT benefits and risks</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Kanakis</w:t>
            </w:r>
            <w:proofErr w:type="spellEnd"/>
            <w:r w:rsidRPr="00A45AC0">
              <w:rPr>
                <w:color w:val="000000" w:themeColor="text1"/>
              </w:rPr>
              <w:t xml:space="preserve"> et al. (2023) 18</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EMAS position statement: Testosterone replacement therapy in older men</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 xml:space="preserve">Position </w:t>
            </w:r>
            <w:proofErr w:type="spellStart"/>
            <w:r w:rsidRPr="00A45AC0">
              <w:rPr>
                <w:color w:val="000000" w:themeColor="text1"/>
              </w:rPr>
              <w:t>Statement</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Older men with low testosterone</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Guidelines and recommendations for TRT in older men</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Corona et al. (2020) 19</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 xml:space="preserve">European Academy of Andrology (EAA) guidelines on </w:t>
            </w:r>
            <w:r w:rsidRPr="00A45AC0">
              <w:rPr>
                <w:color w:val="000000" w:themeColor="text1"/>
                <w:lang w:val="en-US"/>
              </w:rPr>
              <w:lastRenderedPageBreak/>
              <w:t>investigation, treatment and monitoring of functional hypogonadism in males</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lastRenderedPageBreak/>
              <w:t>Guidelines</w:t>
            </w:r>
            <w:proofErr w:type="spellEnd"/>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hypogonadism</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Guidelines for TRT in men with hypogonadism</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Corona et al. (2020) 20</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 xml:space="preserve">Testosterone Therapy: What We Have Learned </w:t>
            </w:r>
            <w:proofErr w:type="gramStart"/>
            <w:r w:rsidRPr="00A45AC0">
              <w:rPr>
                <w:color w:val="000000" w:themeColor="text1"/>
                <w:lang w:val="en-US"/>
              </w:rPr>
              <w:t>From</w:t>
            </w:r>
            <w:proofErr w:type="gramEnd"/>
            <w:r w:rsidRPr="00A45AC0">
              <w:rPr>
                <w:color w:val="000000" w:themeColor="text1"/>
                <w:lang w:val="en-US"/>
              </w:rPr>
              <w:t xml:space="preserve"> Trials</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Review</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Summary of clinical trials on TRT</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Lincoff</w:t>
            </w:r>
            <w:proofErr w:type="spellEnd"/>
            <w:r w:rsidRPr="00A45AC0">
              <w:rPr>
                <w:color w:val="000000" w:themeColor="text1"/>
              </w:rPr>
              <w:t xml:space="preserve"> et al. (2023) 21</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Cardiovascular Safety of Testosterone-Replacement Therapy</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RCT</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TRT found to be safe for cardiovascular health</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Lim</w:t>
            </w:r>
            <w:proofErr w:type="spellEnd"/>
            <w:r w:rsidRPr="00A45AC0">
              <w:rPr>
                <w:color w:val="000000" w:themeColor="text1"/>
              </w:rPr>
              <w:t xml:space="preserve"> (2023) 22</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Testosterone-replacement therapy does not increase cardiac events in men with hypogonadism</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Review</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hypogonadism</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TRT not linked to increased cardiac events</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Elkhoury</w:t>
            </w:r>
            <w:proofErr w:type="spellEnd"/>
            <w:r w:rsidRPr="00A45AC0">
              <w:rPr>
                <w:color w:val="000000" w:themeColor="text1"/>
              </w:rPr>
              <w:t xml:space="preserve"> et al. (2017) 23</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Cardiovascular Health, Erectile Dysfunction, and Testosterone Replacement: Controversies and Correlations</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Review</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Men with low testosterone and erectile dysfunction</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Discussed cardiovascular and erectile dysfunction correlations with TRT</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lastRenderedPageBreak/>
              <w:t>Alwani</w:t>
            </w:r>
            <w:proofErr w:type="spellEnd"/>
            <w:r w:rsidRPr="00A45AC0">
              <w:rPr>
                <w:color w:val="000000" w:themeColor="text1"/>
              </w:rPr>
              <w:t xml:space="preserve"> et al. (2021) 24</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Cardiovascular Disease, Hypogonadism and Erectile Dysfunction: Early Detection, Prevention and the Positive Effects of Long-Term Testosterone Treatment</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Observational</w:t>
            </w:r>
            <w:proofErr w:type="spellEnd"/>
            <w:r w:rsidRPr="00A45AC0">
              <w:rPr>
                <w:color w:val="000000" w:themeColor="text1"/>
              </w:rPr>
              <w:t xml:space="preserve"> </w:t>
            </w:r>
            <w:proofErr w:type="spellStart"/>
            <w:r w:rsidRPr="00A45AC0">
              <w:rPr>
                <w:color w:val="000000" w:themeColor="text1"/>
              </w:rPr>
              <w:t>Study</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Men with hypogonadism and erectile dysfunction</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Long-term TRT associated with cardiovascular benefits</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Cannarella</w:t>
            </w:r>
            <w:proofErr w:type="spellEnd"/>
            <w:r w:rsidRPr="00A45AC0">
              <w:rPr>
                <w:color w:val="000000" w:themeColor="text1"/>
              </w:rPr>
              <w:t xml:space="preserve"> et al. (2023) 25</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Testosterone replacement therapy and vascular thromboembolic events: a systematic review and meta-analysis</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Meta-</w:t>
            </w:r>
            <w:proofErr w:type="spellStart"/>
            <w:r w:rsidRPr="00A45AC0">
              <w:rPr>
                <w:color w:val="000000" w:themeColor="text1"/>
              </w:rPr>
              <w:t>Analysis</w:t>
            </w:r>
            <w:proofErr w:type="spellEnd"/>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TRT not linked to increased thromboembolic events</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Lee et al. (2021) 26</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Testosterone Replacement Therapy in Hypogonadal Men and Myocardial Infarction Risk: Systematic Review &amp; Meta-Analysis</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Meta-</w:t>
            </w:r>
            <w:proofErr w:type="spellStart"/>
            <w:r w:rsidRPr="00A45AC0">
              <w:rPr>
                <w:color w:val="000000" w:themeColor="text1"/>
              </w:rPr>
              <w:t>Analysis</w:t>
            </w:r>
            <w:proofErr w:type="spellEnd"/>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Hypogonadal</w:t>
            </w:r>
            <w:proofErr w:type="spellEnd"/>
            <w:r w:rsidRPr="00A45AC0">
              <w:rPr>
                <w:color w:val="000000" w:themeColor="text1"/>
              </w:rPr>
              <w:t xml:space="preserve"> </w:t>
            </w:r>
            <w:proofErr w:type="spellStart"/>
            <w:r w:rsidRPr="00A45AC0">
              <w:rPr>
                <w:color w:val="000000" w:themeColor="text1"/>
              </w:rPr>
              <w:t>men</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TRT not linked to increased myocardial infarction risk</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Li et al. (2017) 27</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 xml:space="preserve">Testosterone Therapy and Risk of Acute Myocardial </w:t>
            </w:r>
            <w:r w:rsidRPr="00A45AC0">
              <w:rPr>
                <w:color w:val="000000" w:themeColor="text1"/>
                <w:lang w:val="en-US"/>
              </w:rPr>
              <w:lastRenderedPageBreak/>
              <w:t>Infarction in Hypogonadal Men: An Administrative Health Care Claims Study</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lastRenderedPageBreak/>
              <w:t>Observational</w:t>
            </w:r>
            <w:proofErr w:type="spellEnd"/>
            <w:r w:rsidRPr="00A45AC0">
              <w:rPr>
                <w:color w:val="000000" w:themeColor="text1"/>
              </w:rPr>
              <w:t xml:space="preserve"> </w:t>
            </w:r>
            <w:proofErr w:type="spellStart"/>
            <w:r w:rsidRPr="00A45AC0">
              <w:rPr>
                <w:color w:val="000000" w:themeColor="text1"/>
              </w:rPr>
              <w:t>Study</w:t>
            </w:r>
            <w:proofErr w:type="spellEnd"/>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Hypogonadal</w:t>
            </w:r>
            <w:proofErr w:type="spellEnd"/>
            <w:r w:rsidRPr="00A45AC0">
              <w:rPr>
                <w:color w:val="000000" w:themeColor="text1"/>
              </w:rPr>
              <w:t xml:space="preserve"> </w:t>
            </w:r>
            <w:proofErr w:type="spellStart"/>
            <w:r w:rsidRPr="00A45AC0">
              <w:rPr>
                <w:color w:val="000000" w:themeColor="text1"/>
              </w:rPr>
              <w:t>men</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 xml:space="preserve">TRT not associated with increased </w:t>
            </w:r>
            <w:r w:rsidRPr="00A45AC0">
              <w:rPr>
                <w:color w:val="000000" w:themeColor="text1"/>
                <w:lang w:val="en-US"/>
              </w:rPr>
              <w:lastRenderedPageBreak/>
              <w:t>myocardial infarction risk</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lastRenderedPageBreak/>
              <w:t>Fallara</w:t>
            </w:r>
            <w:proofErr w:type="spellEnd"/>
            <w:r w:rsidRPr="00A45AC0">
              <w:rPr>
                <w:color w:val="000000" w:themeColor="text1"/>
              </w:rPr>
              <w:t xml:space="preserve"> et al. (2022) 28</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 xml:space="preserve">Cardiovascular Morbidity and Mortality in Men - Findings </w:t>
            </w:r>
            <w:proofErr w:type="gramStart"/>
            <w:r w:rsidRPr="00A45AC0">
              <w:rPr>
                <w:color w:val="000000" w:themeColor="text1"/>
                <w:lang w:val="en-US"/>
              </w:rPr>
              <w:t>From</w:t>
            </w:r>
            <w:proofErr w:type="gramEnd"/>
            <w:r w:rsidRPr="00A45AC0">
              <w:rPr>
                <w:color w:val="000000" w:themeColor="text1"/>
                <w:lang w:val="en-US"/>
              </w:rPr>
              <w:t xml:space="preserve"> a Meta-analysis on the Time-related Measure of Risk of Exogenous Testosterone</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Meta-</w:t>
            </w:r>
            <w:proofErr w:type="spellStart"/>
            <w:r w:rsidRPr="00A45AC0">
              <w:rPr>
                <w:color w:val="000000" w:themeColor="text1"/>
              </w:rPr>
              <w:t>Analysis</w:t>
            </w:r>
            <w:proofErr w:type="spellEnd"/>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TRT associated with reduced cardiovascular morbidity and mortality</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Corona et al. (2018) 29</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Testosterone and Cardiovascular Risk: Meta-Analysis of Interventional Studies</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Meta-</w:t>
            </w:r>
            <w:proofErr w:type="spellStart"/>
            <w:r w:rsidRPr="00A45AC0">
              <w:rPr>
                <w:color w:val="000000" w:themeColor="text1"/>
              </w:rPr>
              <w:t>Analysis</w:t>
            </w:r>
            <w:proofErr w:type="spellEnd"/>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TRT associated with reduced cardiovascular risk</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Corona et al. (2018) 30</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Endogenous Testosterone Levels and Cardiovascular Risk: Meta-Analysis of Observational Studies</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Meta-</w:t>
            </w:r>
            <w:proofErr w:type="spellStart"/>
            <w:r w:rsidRPr="00A45AC0">
              <w:rPr>
                <w:color w:val="000000" w:themeColor="text1"/>
              </w:rPr>
              <w:t>Analysis</w:t>
            </w:r>
            <w:proofErr w:type="spellEnd"/>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Low endogenous testosterone linked with increased cardiovascular risk</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Corona et al. (2017) 31</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 xml:space="preserve">Testosterone treatment and cardiovascular and venous </w:t>
            </w:r>
            <w:r w:rsidRPr="00A45AC0">
              <w:rPr>
                <w:color w:val="000000" w:themeColor="text1"/>
                <w:lang w:val="en-US"/>
              </w:rPr>
              <w:lastRenderedPageBreak/>
              <w:t>thromboembolism risk: what is 'new'?</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lastRenderedPageBreak/>
              <w:t>Review</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TRT not linked to increased thromboembolism risk</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Miner et al. (2018) 32</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The state of testosterone therapy since the FDA's 2015 labelling changes: Indications and cardiovascular risk</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Review</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Discussed TRT indications and cardiovascular risk post-FDA changes</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Morgentaler</w:t>
            </w:r>
            <w:proofErr w:type="spellEnd"/>
            <w:r w:rsidRPr="00A45AC0">
              <w:rPr>
                <w:color w:val="000000" w:themeColor="text1"/>
              </w:rPr>
              <w:t xml:space="preserve"> (2015) 33</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Testosterone deficiency and cardiovascular mortality</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Review</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Testosterone deficiency linked with increased cardiovascular mortality</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Morgentaler</w:t>
            </w:r>
            <w:proofErr w:type="spellEnd"/>
            <w:r w:rsidRPr="00A45AC0">
              <w:rPr>
                <w:color w:val="000000" w:themeColor="text1"/>
              </w:rPr>
              <w:t xml:space="preserve"> et al. (2015) 34</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Testosterone therapy and cardiovascular risk: advances and controversies</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Review</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Discussed advances and controversies in TRT and cardiovascular risk</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Ruige</w:t>
            </w:r>
            <w:proofErr w:type="spellEnd"/>
            <w:r w:rsidRPr="00A45AC0">
              <w:rPr>
                <w:color w:val="000000" w:themeColor="text1"/>
              </w:rPr>
              <w:t xml:space="preserve"> et al. (2013) 35</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Beneficial and adverse effects of testosterone on the cardiovascular system in men</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Review</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Reviewed beneficial and adverse effects of TRT</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Traish</w:t>
            </w:r>
            <w:proofErr w:type="spellEnd"/>
            <w:r w:rsidRPr="00A45AC0">
              <w:rPr>
                <w:color w:val="000000" w:themeColor="text1"/>
              </w:rPr>
              <w:t xml:space="preserve"> (2016) 36</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 xml:space="preserve">Testosterone therapy in men with testosterone deficiency: are the benefits and </w:t>
            </w:r>
            <w:r w:rsidRPr="00A45AC0">
              <w:rPr>
                <w:color w:val="000000" w:themeColor="text1"/>
                <w:lang w:val="en-US"/>
              </w:rPr>
              <w:lastRenderedPageBreak/>
              <w:t>cardiovascular risks real or imagined?</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lastRenderedPageBreak/>
              <w:t>Review</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testosterone</w:t>
            </w:r>
            <w:proofErr w:type="spellEnd"/>
            <w:r w:rsidRPr="00A45AC0">
              <w:rPr>
                <w:color w:val="000000" w:themeColor="text1"/>
              </w:rPr>
              <w:t xml:space="preserve"> </w:t>
            </w:r>
            <w:proofErr w:type="spellStart"/>
            <w:r w:rsidRPr="00A45AC0">
              <w:rPr>
                <w:color w:val="000000" w:themeColor="text1"/>
              </w:rPr>
              <w:t>deficiency</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Discussed real vs imagined benefits and risks of TRT</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Collet</w:t>
            </w:r>
            <w:proofErr w:type="spellEnd"/>
            <w:r w:rsidRPr="00A45AC0">
              <w:rPr>
                <w:color w:val="000000" w:themeColor="text1"/>
              </w:rPr>
              <w:t xml:space="preserve"> et al. (2020) 37</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 xml:space="preserve">Endogenous Testosterone Levels and the Risk of Incident Cardiovascular Events in Elderly Men: The </w:t>
            </w:r>
            <w:proofErr w:type="spellStart"/>
            <w:r w:rsidRPr="00A45AC0">
              <w:rPr>
                <w:color w:val="000000" w:themeColor="text1"/>
                <w:lang w:val="en-US"/>
              </w:rPr>
              <w:t>MrOS</w:t>
            </w:r>
            <w:proofErr w:type="spellEnd"/>
            <w:r w:rsidRPr="00A45AC0">
              <w:rPr>
                <w:color w:val="000000" w:themeColor="text1"/>
                <w:lang w:val="en-US"/>
              </w:rPr>
              <w:t xml:space="preserve"> Prospective Study</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Prospective</w:t>
            </w:r>
            <w:proofErr w:type="spellEnd"/>
            <w:r w:rsidRPr="00A45AC0">
              <w:rPr>
                <w:color w:val="000000" w:themeColor="text1"/>
              </w:rPr>
              <w:t xml:space="preserve"> </w:t>
            </w:r>
            <w:proofErr w:type="spellStart"/>
            <w:r w:rsidRPr="00A45AC0">
              <w:rPr>
                <w:color w:val="000000" w:themeColor="text1"/>
              </w:rPr>
              <w:t>Study</w:t>
            </w:r>
            <w:proofErr w:type="spellEnd"/>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Elderly</w:t>
            </w:r>
            <w:proofErr w:type="spellEnd"/>
            <w:r w:rsidRPr="00A45AC0">
              <w:rPr>
                <w:color w:val="000000" w:themeColor="text1"/>
              </w:rPr>
              <w:t xml:space="preserve"> </w:t>
            </w:r>
            <w:proofErr w:type="spellStart"/>
            <w:r w:rsidRPr="00A45AC0">
              <w:rPr>
                <w:color w:val="000000" w:themeColor="text1"/>
              </w:rPr>
              <w:t>men</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Low endogenous testosterone linked with increased cardiovascular events</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Yeap</w:t>
            </w:r>
            <w:proofErr w:type="spellEnd"/>
            <w:r w:rsidRPr="00A45AC0">
              <w:rPr>
                <w:color w:val="000000" w:themeColor="text1"/>
              </w:rPr>
              <w:t xml:space="preserve"> et al. (2024) 38</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 xml:space="preserve">Associations of Testosterone and Related Hormones </w:t>
            </w:r>
            <w:proofErr w:type="gramStart"/>
            <w:r w:rsidRPr="00A45AC0">
              <w:rPr>
                <w:color w:val="000000" w:themeColor="text1"/>
                <w:lang w:val="en-US"/>
              </w:rPr>
              <w:t>With</w:t>
            </w:r>
            <w:proofErr w:type="gramEnd"/>
            <w:r w:rsidRPr="00A45AC0">
              <w:rPr>
                <w:color w:val="000000" w:themeColor="text1"/>
                <w:lang w:val="en-US"/>
              </w:rPr>
              <w:t xml:space="preserve"> All-Cause and Cardiovascular Mortality and Incident Cardiovascular Disease in Men</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Meta-</w:t>
            </w:r>
            <w:proofErr w:type="spellStart"/>
            <w:r w:rsidRPr="00A45AC0">
              <w:rPr>
                <w:color w:val="000000" w:themeColor="text1"/>
              </w:rPr>
              <w:t>Analysis</w:t>
            </w:r>
            <w:proofErr w:type="spellEnd"/>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Low testosterone linked with increased all-cause and cardiovascular mortality</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Ohlsson</w:t>
            </w:r>
            <w:proofErr w:type="spellEnd"/>
            <w:r w:rsidRPr="00A45AC0">
              <w:rPr>
                <w:color w:val="000000" w:themeColor="text1"/>
              </w:rPr>
              <w:t xml:space="preserve"> et al. (2011) 39</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High serum testosterone is associated with reduced risk of cardiovascular events in elderly men</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Cohort</w:t>
            </w:r>
            <w:proofErr w:type="spellEnd"/>
            <w:r w:rsidRPr="00A45AC0">
              <w:rPr>
                <w:color w:val="000000" w:themeColor="text1"/>
              </w:rPr>
              <w:t xml:space="preserve"> </w:t>
            </w:r>
            <w:proofErr w:type="spellStart"/>
            <w:r w:rsidRPr="00A45AC0">
              <w:rPr>
                <w:color w:val="000000" w:themeColor="text1"/>
              </w:rPr>
              <w:t>Study</w:t>
            </w:r>
            <w:proofErr w:type="spellEnd"/>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Elderly</w:t>
            </w:r>
            <w:proofErr w:type="spellEnd"/>
            <w:r w:rsidRPr="00A45AC0">
              <w:rPr>
                <w:color w:val="000000" w:themeColor="text1"/>
              </w:rPr>
              <w:t xml:space="preserve"> </w:t>
            </w:r>
            <w:proofErr w:type="spellStart"/>
            <w:r w:rsidRPr="00A45AC0">
              <w:rPr>
                <w:color w:val="000000" w:themeColor="text1"/>
              </w:rPr>
              <w:t>men</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High serum testosterone linked with reduced cardiovascular events</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Ohlsson</w:t>
            </w:r>
            <w:proofErr w:type="spellEnd"/>
            <w:r w:rsidRPr="00A45AC0">
              <w:rPr>
                <w:color w:val="000000" w:themeColor="text1"/>
              </w:rPr>
              <w:t xml:space="preserve"> et al. (2023) 40</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 xml:space="preserve">Serum DHEA and Testosterone Levels Associate Inversely </w:t>
            </w:r>
            <w:proofErr w:type="gramStart"/>
            <w:r w:rsidRPr="00A45AC0">
              <w:rPr>
                <w:color w:val="000000" w:themeColor="text1"/>
                <w:lang w:val="en-US"/>
              </w:rPr>
              <w:lastRenderedPageBreak/>
              <w:t>With</w:t>
            </w:r>
            <w:proofErr w:type="gramEnd"/>
            <w:r w:rsidRPr="00A45AC0">
              <w:rPr>
                <w:color w:val="000000" w:themeColor="text1"/>
                <w:lang w:val="en-US"/>
              </w:rPr>
              <w:t xml:space="preserve"> Coronary Artery Calcification in Elderly Men</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lastRenderedPageBreak/>
              <w:t>Observational</w:t>
            </w:r>
            <w:proofErr w:type="spellEnd"/>
            <w:r w:rsidRPr="00A45AC0">
              <w:rPr>
                <w:color w:val="000000" w:themeColor="text1"/>
              </w:rPr>
              <w:t xml:space="preserve"> </w:t>
            </w:r>
            <w:proofErr w:type="spellStart"/>
            <w:r w:rsidRPr="00A45AC0">
              <w:rPr>
                <w:color w:val="000000" w:themeColor="text1"/>
              </w:rPr>
              <w:t>Study</w:t>
            </w:r>
            <w:proofErr w:type="spellEnd"/>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Elderly</w:t>
            </w:r>
            <w:proofErr w:type="spellEnd"/>
            <w:r w:rsidRPr="00A45AC0">
              <w:rPr>
                <w:color w:val="000000" w:themeColor="text1"/>
              </w:rPr>
              <w:t xml:space="preserve"> </w:t>
            </w:r>
            <w:proofErr w:type="spellStart"/>
            <w:r w:rsidRPr="00A45AC0">
              <w:rPr>
                <w:color w:val="000000" w:themeColor="text1"/>
              </w:rPr>
              <w:t>men</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 xml:space="preserve">High serum DHEA and testosterone associated with </w:t>
            </w:r>
            <w:r w:rsidRPr="00A45AC0">
              <w:rPr>
                <w:color w:val="000000" w:themeColor="text1"/>
                <w:lang w:val="en-US"/>
              </w:rPr>
              <w:lastRenderedPageBreak/>
              <w:t>reduced coronary artery calcification</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lastRenderedPageBreak/>
              <w:t>Yeap</w:t>
            </w:r>
            <w:proofErr w:type="spellEnd"/>
            <w:r w:rsidRPr="00A45AC0">
              <w:rPr>
                <w:color w:val="000000" w:themeColor="text1"/>
              </w:rPr>
              <w:t xml:space="preserve"> et al. (2022) [</w:t>
            </w:r>
            <w:proofErr w:type="gramStart"/>
            <w:r w:rsidRPr="00A45AC0">
              <w:rPr>
                <w:color w:val="000000" w:themeColor="text1"/>
              </w:rPr>
              <w:t>41](</w:t>
            </w:r>
            <w:proofErr w:type="gramEnd"/>
            <w:r w:rsidRPr="00A45AC0">
              <w:rPr>
                <w:color w:val="000000" w:themeColor="text1"/>
              </w:rPr>
              <w:t>PMID: 25905374)</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Androgens and Cardiovascular Disease in Men</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 xml:space="preserve">Book </w:t>
            </w:r>
            <w:proofErr w:type="spellStart"/>
            <w:r w:rsidRPr="00A45AC0">
              <w:rPr>
                <w:color w:val="000000" w:themeColor="text1"/>
              </w:rPr>
              <w:t>Chapter</w:t>
            </w:r>
            <w:proofErr w:type="spellEnd"/>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Discussed androgens and cardiovascular disease in men</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Chih</w:t>
            </w:r>
            <w:proofErr w:type="spellEnd"/>
            <w:r w:rsidRPr="00A45AC0">
              <w:rPr>
                <w:color w:val="000000" w:themeColor="text1"/>
              </w:rPr>
              <w:t xml:space="preserve"> et al. (2020) 42</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Effect of Testosterone Treatment on Cardiovascular Events in Men: Protocol for a Systematic Literature Review and Meta-Analysis</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 xml:space="preserve">Review </w:t>
            </w:r>
            <w:proofErr w:type="spellStart"/>
            <w:r w:rsidRPr="00A45AC0">
              <w:rPr>
                <w:color w:val="000000" w:themeColor="text1"/>
              </w:rPr>
              <w:t>Protocol</w:t>
            </w:r>
            <w:proofErr w:type="spellEnd"/>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Protocol for systematic review and meta-analysis of TRT on cardiovascular events</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 xml:space="preserve">Jones </w:t>
            </w:r>
            <w:proofErr w:type="spellStart"/>
            <w:r w:rsidRPr="00A45AC0">
              <w:rPr>
                <w:color w:val="000000" w:themeColor="text1"/>
              </w:rPr>
              <w:t>and</w:t>
            </w:r>
            <w:proofErr w:type="spellEnd"/>
            <w:r w:rsidRPr="00A45AC0">
              <w:rPr>
                <w:color w:val="000000" w:themeColor="text1"/>
              </w:rPr>
              <w:t xml:space="preserve"> Kelly (2018) 43</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Randomized controlled trials - mechanistic studies of testosterone and the cardiovascular system</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Review</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Reviewed mechanistic studies of TRT and cardiovascular system</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Saad (2012) 44</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 xml:space="preserve">Androgen therapy in men with testosterone deficiency: can testosterone reduce the risk of </w:t>
            </w:r>
            <w:r w:rsidRPr="00A45AC0">
              <w:rPr>
                <w:color w:val="000000" w:themeColor="text1"/>
                <w:lang w:val="en-US"/>
              </w:rPr>
              <w:lastRenderedPageBreak/>
              <w:t>cardiovascular disease?</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lastRenderedPageBreak/>
              <w:t>Review</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testosterone</w:t>
            </w:r>
            <w:proofErr w:type="spellEnd"/>
            <w:r w:rsidRPr="00A45AC0">
              <w:rPr>
                <w:color w:val="000000" w:themeColor="text1"/>
              </w:rPr>
              <w:t xml:space="preserve"> </w:t>
            </w:r>
            <w:proofErr w:type="spellStart"/>
            <w:r w:rsidRPr="00A45AC0">
              <w:rPr>
                <w:color w:val="000000" w:themeColor="text1"/>
              </w:rPr>
              <w:t>deficiency</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Discussed potential of TRT to reduce cardiovascular disease risk</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Jones (2010) 45</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Testosterone</w:t>
            </w:r>
            <w:proofErr w:type="spellEnd"/>
            <w:r w:rsidRPr="00A45AC0">
              <w:rPr>
                <w:color w:val="000000" w:themeColor="text1"/>
              </w:rPr>
              <w:t xml:space="preserve"> </w:t>
            </w:r>
            <w:proofErr w:type="spellStart"/>
            <w:r w:rsidRPr="00A45AC0">
              <w:rPr>
                <w:color w:val="000000" w:themeColor="text1"/>
              </w:rPr>
              <w:t>deficiency</w:t>
            </w:r>
            <w:proofErr w:type="spellEnd"/>
            <w:r w:rsidRPr="00A45AC0">
              <w:rPr>
                <w:color w:val="000000" w:themeColor="text1"/>
              </w:rPr>
              <w:t xml:space="preserve">: a </w:t>
            </w:r>
            <w:proofErr w:type="spellStart"/>
            <w:r w:rsidRPr="00A45AC0">
              <w:rPr>
                <w:color w:val="000000" w:themeColor="text1"/>
              </w:rPr>
              <w:t>risk</w:t>
            </w:r>
            <w:proofErr w:type="spellEnd"/>
            <w:r w:rsidRPr="00A45AC0">
              <w:rPr>
                <w:color w:val="000000" w:themeColor="text1"/>
              </w:rPr>
              <w:t xml:space="preserve"> </w:t>
            </w:r>
            <w:proofErr w:type="spellStart"/>
            <w:r w:rsidRPr="00A45AC0">
              <w:rPr>
                <w:color w:val="000000" w:themeColor="text1"/>
              </w:rPr>
              <w:t>factor</w:t>
            </w:r>
            <w:proofErr w:type="spellEnd"/>
            <w:r w:rsidRPr="00A45AC0">
              <w:rPr>
                <w:color w:val="000000" w:themeColor="text1"/>
              </w:rPr>
              <w:t xml:space="preserve"> for cardiovascular </w:t>
            </w:r>
            <w:proofErr w:type="spellStart"/>
            <w:r w:rsidRPr="00A45AC0">
              <w:rPr>
                <w:color w:val="000000" w:themeColor="text1"/>
              </w:rPr>
              <w:t>disease</w:t>
            </w:r>
            <w:proofErr w:type="spellEnd"/>
            <w:r w:rsidRPr="00A45AC0">
              <w:rPr>
                <w:color w:val="000000" w:themeColor="text1"/>
              </w:rPr>
              <w:t>?</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Review</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testosterone</w:t>
            </w:r>
            <w:proofErr w:type="spellEnd"/>
            <w:r w:rsidRPr="00A45AC0">
              <w:rPr>
                <w:color w:val="000000" w:themeColor="text1"/>
              </w:rPr>
              <w:t xml:space="preserve"> </w:t>
            </w:r>
            <w:proofErr w:type="spellStart"/>
            <w:r w:rsidRPr="00A45AC0">
              <w:rPr>
                <w:color w:val="000000" w:themeColor="text1"/>
              </w:rPr>
              <w:t>deficiency</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Reviewed evidence linking testosterone deficiency to cardiovascular disease</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Traish</w:t>
            </w:r>
            <w:proofErr w:type="spellEnd"/>
            <w:r w:rsidRPr="00A45AC0">
              <w:rPr>
                <w:color w:val="000000" w:themeColor="text1"/>
              </w:rPr>
              <w:t xml:space="preserve"> et al. (2009) 46</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lang w:val="en-US"/>
              </w:rPr>
              <w:t xml:space="preserve">The dark side of testosterone deficiency: III. </w:t>
            </w:r>
            <w:r w:rsidRPr="00A45AC0">
              <w:rPr>
                <w:color w:val="000000" w:themeColor="text1"/>
              </w:rPr>
              <w:t xml:space="preserve">Cardiovascular </w:t>
            </w:r>
            <w:proofErr w:type="spellStart"/>
            <w:r w:rsidRPr="00A45AC0">
              <w:rPr>
                <w:color w:val="000000" w:themeColor="text1"/>
              </w:rPr>
              <w:t>disease</w:t>
            </w:r>
            <w:proofErr w:type="spellEnd"/>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Review</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testosterone</w:t>
            </w:r>
            <w:proofErr w:type="spellEnd"/>
            <w:r w:rsidRPr="00A45AC0">
              <w:rPr>
                <w:color w:val="000000" w:themeColor="text1"/>
              </w:rPr>
              <w:t xml:space="preserve"> </w:t>
            </w:r>
            <w:proofErr w:type="spellStart"/>
            <w:r w:rsidRPr="00A45AC0">
              <w:rPr>
                <w:color w:val="000000" w:themeColor="text1"/>
              </w:rPr>
              <w:t>deficiency</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Discussed cardiovascular disease linked to testosterone deficiency</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Shabsigh</w:t>
            </w:r>
            <w:proofErr w:type="spellEnd"/>
            <w:r w:rsidRPr="00A45AC0">
              <w:rPr>
                <w:color w:val="000000" w:themeColor="text1"/>
              </w:rPr>
              <w:t xml:space="preserve"> et al. (2005) 47</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Cardiovascular issues in hypogonadism and testosterone therapy</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Review</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hypogonadism</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Discussed cardiovascular issues related to hypogonadism and TRT</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Ullah</w:t>
            </w:r>
            <w:proofErr w:type="spellEnd"/>
            <w:r w:rsidRPr="00A45AC0">
              <w:rPr>
                <w:color w:val="000000" w:themeColor="text1"/>
              </w:rPr>
              <w:t xml:space="preserve"> et al. (2011) 48</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Testosterone</w:t>
            </w:r>
            <w:proofErr w:type="spellEnd"/>
            <w:r w:rsidRPr="00A45AC0">
              <w:rPr>
                <w:color w:val="000000" w:themeColor="text1"/>
              </w:rPr>
              <w:t xml:space="preserve"> </w:t>
            </w:r>
            <w:proofErr w:type="spellStart"/>
            <w:r w:rsidRPr="00A45AC0">
              <w:rPr>
                <w:color w:val="000000" w:themeColor="text1"/>
              </w:rPr>
              <w:t>deficiency</w:t>
            </w:r>
            <w:proofErr w:type="spellEnd"/>
            <w:r w:rsidRPr="00A45AC0">
              <w:rPr>
                <w:color w:val="000000" w:themeColor="text1"/>
              </w:rPr>
              <w:t xml:space="preserve"> as a </w:t>
            </w:r>
            <w:proofErr w:type="spellStart"/>
            <w:r w:rsidRPr="00A45AC0">
              <w:rPr>
                <w:color w:val="000000" w:themeColor="text1"/>
              </w:rPr>
              <w:t>risk</w:t>
            </w:r>
            <w:proofErr w:type="spellEnd"/>
            <w:r w:rsidRPr="00A45AC0">
              <w:rPr>
                <w:color w:val="000000" w:themeColor="text1"/>
              </w:rPr>
              <w:t xml:space="preserve"> </w:t>
            </w:r>
            <w:proofErr w:type="spellStart"/>
            <w:r w:rsidRPr="00A45AC0">
              <w:rPr>
                <w:color w:val="000000" w:themeColor="text1"/>
              </w:rPr>
              <w:t>factor</w:t>
            </w:r>
            <w:proofErr w:type="spellEnd"/>
            <w:r w:rsidRPr="00A45AC0">
              <w:rPr>
                <w:color w:val="000000" w:themeColor="text1"/>
              </w:rPr>
              <w:t xml:space="preserve"> for cardiovascular </w:t>
            </w:r>
            <w:proofErr w:type="spellStart"/>
            <w:r w:rsidRPr="00A45AC0">
              <w:rPr>
                <w:color w:val="000000" w:themeColor="text1"/>
              </w:rPr>
              <w:t>disease</w:t>
            </w:r>
            <w:proofErr w:type="spellEnd"/>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Review</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testosterone</w:t>
            </w:r>
            <w:proofErr w:type="spellEnd"/>
            <w:r w:rsidRPr="00A45AC0">
              <w:rPr>
                <w:color w:val="000000" w:themeColor="text1"/>
              </w:rPr>
              <w:t xml:space="preserve"> </w:t>
            </w:r>
            <w:proofErr w:type="spellStart"/>
            <w:r w:rsidRPr="00A45AC0">
              <w:rPr>
                <w:color w:val="000000" w:themeColor="text1"/>
              </w:rPr>
              <w:t>deficiency</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Reviewed evidence linking testosterone deficiency to cardiovascular disease</w:t>
            </w:r>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Cheetham</w:t>
            </w:r>
            <w:proofErr w:type="spellEnd"/>
            <w:r w:rsidRPr="00A45AC0">
              <w:rPr>
                <w:color w:val="000000" w:themeColor="text1"/>
              </w:rPr>
              <w:t xml:space="preserve"> et al. (2017) 49</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 xml:space="preserve">Association of Testosterone Replacement </w:t>
            </w:r>
            <w:proofErr w:type="gramStart"/>
            <w:r w:rsidRPr="00A45AC0">
              <w:rPr>
                <w:color w:val="000000" w:themeColor="text1"/>
                <w:lang w:val="en-US"/>
              </w:rPr>
              <w:t>With</w:t>
            </w:r>
            <w:proofErr w:type="gramEnd"/>
            <w:r w:rsidRPr="00A45AC0">
              <w:rPr>
                <w:color w:val="000000" w:themeColor="text1"/>
                <w:lang w:val="en-US"/>
              </w:rPr>
              <w:t xml:space="preserve"> Cardiovascular Outcomes Among </w:t>
            </w:r>
            <w:r w:rsidRPr="00A45AC0">
              <w:rPr>
                <w:color w:val="000000" w:themeColor="text1"/>
                <w:lang w:val="en-US"/>
              </w:rPr>
              <w:lastRenderedPageBreak/>
              <w:t>Men With Androgen Deficiency</w:t>
            </w:r>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lastRenderedPageBreak/>
              <w:t>Observational</w:t>
            </w:r>
            <w:proofErr w:type="spellEnd"/>
            <w:r w:rsidRPr="00A45AC0">
              <w:rPr>
                <w:color w:val="000000" w:themeColor="text1"/>
              </w:rPr>
              <w:t xml:space="preserve"> </w:t>
            </w:r>
            <w:proofErr w:type="spellStart"/>
            <w:r w:rsidRPr="00A45AC0">
              <w:rPr>
                <w:color w:val="000000" w:themeColor="text1"/>
              </w:rPr>
              <w:t>Study</w:t>
            </w:r>
            <w:proofErr w:type="spellEnd"/>
          </w:p>
        </w:tc>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androgen</w:t>
            </w:r>
            <w:proofErr w:type="spellEnd"/>
            <w:r w:rsidRPr="00A45AC0">
              <w:rPr>
                <w:color w:val="000000" w:themeColor="text1"/>
              </w:rPr>
              <w:t xml:space="preserve"> </w:t>
            </w:r>
            <w:proofErr w:type="spellStart"/>
            <w:r w:rsidRPr="00A45AC0">
              <w:rPr>
                <w:color w:val="000000" w:themeColor="text1"/>
              </w:rPr>
              <w:t>deficiency</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TRT associated with improved cardiovascular outcomes</w:t>
            </w:r>
          </w:p>
        </w:tc>
      </w:tr>
      <w:tr w:rsidR="004F64F8" w:rsidRPr="00A45AC0"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Webb et al. (1999) 50</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Effect of acute testosterone on myocardial ischemia in men with coronary artery disease</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 xml:space="preserve">Experimental </w:t>
            </w:r>
            <w:proofErr w:type="spellStart"/>
            <w:r w:rsidRPr="00A45AC0">
              <w:rPr>
                <w:color w:val="000000" w:themeColor="text1"/>
              </w:rPr>
              <w:t>Study</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Men with coronary artery disease</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 xml:space="preserve">TRT </w:t>
            </w:r>
            <w:proofErr w:type="spellStart"/>
            <w:r w:rsidRPr="00A45AC0">
              <w:rPr>
                <w:color w:val="000000" w:themeColor="text1"/>
              </w:rPr>
              <w:t>reduced</w:t>
            </w:r>
            <w:proofErr w:type="spellEnd"/>
            <w:r w:rsidRPr="00A45AC0">
              <w:rPr>
                <w:color w:val="000000" w:themeColor="text1"/>
              </w:rPr>
              <w:t xml:space="preserve"> </w:t>
            </w:r>
            <w:proofErr w:type="spellStart"/>
            <w:r w:rsidRPr="00A45AC0">
              <w:rPr>
                <w:color w:val="000000" w:themeColor="text1"/>
              </w:rPr>
              <w:t>myocardial</w:t>
            </w:r>
            <w:proofErr w:type="spellEnd"/>
            <w:r w:rsidRPr="00A45AC0">
              <w:rPr>
                <w:color w:val="000000" w:themeColor="text1"/>
              </w:rPr>
              <w:t xml:space="preserve"> </w:t>
            </w:r>
            <w:proofErr w:type="spellStart"/>
            <w:r w:rsidRPr="00A45AC0">
              <w:rPr>
                <w:color w:val="000000" w:themeColor="text1"/>
              </w:rPr>
              <w:t>ischemia</w:t>
            </w:r>
            <w:proofErr w:type="spellEnd"/>
          </w:p>
        </w:tc>
      </w:tr>
      <w:tr w:rsidR="004F64F8" w:rsidRPr="00F814CE" w:rsidTr="00AD5BF4">
        <w:trPr>
          <w:tblCellSpacing w:w="15" w:type="dxa"/>
        </w:trPr>
        <w:tc>
          <w:tcPr>
            <w:tcW w:w="0" w:type="auto"/>
            <w:vAlign w:val="center"/>
            <w:hideMark/>
          </w:tcPr>
          <w:p w:rsidR="00F20211" w:rsidRPr="00A45AC0" w:rsidRDefault="00F20211" w:rsidP="00A45AC0">
            <w:pPr>
              <w:spacing w:line="360" w:lineRule="auto"/>
              <w:rPr>
                <w:color w:val="000000" w:themeColor="text1"/>
              </w:rPr>
            </w:pPr>
            <w:proofErr w:type="spellStart"/>
            <w:r w:rsidRPr="00A45AC0">
              <w:rPr>
                <w:color w:val="000000" w:themeColor="text1"/>
              </w:rPr>
              <w:t>Jaffe</w:t>
            </w:r>
            <w:proofErr w:type="spellEnd"/>
            <w:r w:rsidRPr="00A45AC0">
              <w:rPr>
                <w:color w:val="000000" w:themeColor="text1"/>
              </w:rPr>
              <w:t xml:space="preserve"> (1977) 51</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Effect of testosterone cypionate on postexercise ST segment depression</w:t>
            </w:r>
          </w:p>
        </w:tc>
        <w:tc>
          <w:tcPr>
            <w:tcW w:w="0" w:type="auto"/>
            <w:vAlign w:val="center"/>
            <w:hideMark/>
          </w:tcPr>
          <w:p w:rsidR="00F20211" w:rsidRPr="00A45AC0" w:rsidRDefault="00F20211" w:rsidP="00A45AC0">
            <w:pPr>
              <w:spacing w:line="360" w:lineRule="auto"/>
              <w:rPr>
                <w:color w:val="000000" w:themeColor="text1"/>
              </w:rPr>
            </w:pPr>
            <w:r w:rsidRPr="00A45AC0">
              <w:rPr>
                <w:color w:val="000000" w:themeColor="text1"/>
              </w:rPr>
              <w:t xml:space="preserve">Experimental </w:t>
            </w:r>
            <w:proofErr w:type="spellStart"/>
            <w:r w:rsidRPr="00A45AC0">
              <w:rPr>
                <w:color w:val="000000" w:themeColor="text1"/>
              </w:rPr>
              <w:t>Study</w:t>
            </w:r>
            <w:proofErr w:type="spellEnd"/>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Men with coronary artery disease</w:t>
            </w:r>
          </w:p>
        </w:tc>
        <w:tc>
          <w:tcPr>
            <w:tcW w:w="0" w:type="auto"/>
            <w:vAlign w:val="center"/>
            <w:hideMark/>
          </w:tcPr>
          <w:p w:rsidR="00F20211" w:rsidRPr="00A45AC0" w:rsidRDefault="00F20211" w:rsidP="00A45AC0">
            <w:pPr>
              <w:spacing w:line="360" w:lineRule="auto"/>
              <w:rPr>
                <w:color w:val="000000" w:themeColor="text1"/>
                <w:lang w:val="en-US"/>
              </w:rPr>
            </w:pPr>
            <w:r w:rsidRPr="00A45AC0">
              <w:rPr>
                <w:color w:val="000000" w:themeColor="text1"/>
                <w:lang w:val="en-US"/>
              </w:rPr>
              <w:t>TRT improved postexercise ST segment depression</w:t>
            </w:r>
          </w:p>
        </w:tc>
      </w:tr>
    </w:tbl>
    <w:p w:rsidR="00F20211" w:rsidRPr="00ED1B35" w:rsidRDefault="00F20211" w:rsidP="00A45AC0">
      <w:pPr>
        <w:tabs>
          <w:tab w:val="left" w:pos="1823"/>
        </w:tabs>
        <w:spacing w:line="360" w:lineRule="auto"/>
        <w:rPr>
          <w:rFonts w:eastAsia="PingFang SC"/>
          <w:color w:val="000000" w:themeColor="text1"/>
          <w:lang w:val="en-US"/>
        </w:rPr>
      </w:pPr>
    </w:p>
    <w:p w:rsidR="00865835" w:rsidRPr="001279C1" w:rsidRDefault="003F1B22" w:rsidP="0051692F">
      <w:pPr>
        <w:tabs>
          <w:tab w:val="left" w:pos="1823"/>
        </w:tabs>
        <w:spacing w:line="360" w:lineRule="auto"/>
        <w:rPr>
          <w:color w:val="000000" w:themeColor="text1"/>
          <w:lang w:val="en-US"/>
        </w:rPr>
      </w:pPr>
      <w:r w:rsidRPr="00A45AC0">
        <w:rPr>
          <w:rFonts w:eastAsia="PingFang SC"/>
          <w:color w:val="000000" w:themeColor="text1"/>
          <w:lang w:val="en-US"/>
        </w:rPr>
        <w:t>D</w:t>
      </w:r>
      <w:r w:rsidR="00F20211" w:rsidRPr="00ED1B35">
        <w:rPr>
          <w:rFonts w:eastAsia="PingFang SC"/>
          <w:color w:val="000000" w:themeColor="text1"/>
          <w:lang w:val="en-US"/>
        </w:rPr>
        <w:t>ata</w:t>
      </w:r>
      <w:r w:rsidR="00C44E83">
        <w:rPr>
          <w:rFonts w:eastAsia="PingFang SC"/>
          <w:color w:val="000000" w:themeColor="text1"/>
          <w:lang w:val="en-US"/>
        </w:rPr>
        <w:t xml:space="preserve"> Sta</w:t>
      </w:r>
      <w:r w:rsidR="0051692F">
        <w:rPr>
          <w:rFonts w:eastAsia="PingFang SC"/>
          <w:color w:val="000000" w:themeColor="text1"/>
          <w:lang w:val="en-US"/>
        </w:rPr>
        <w:t>n</w:t>
      </w:r>
      <w:r w:rsidR="00C44E83">
        <w:rPr>
          <w:rFonts w:eastAsia="PingFang SC"/>
          <w:color w:val="000000" w:themeColor="text1"/>
          <w:lang w:val="en-US"/>
        </w:rPr>
        <w:t>dardization</w:t>
      </w:r>
      <w:r w:rsidR="0051692F">
        <w:rPr>
          <w:rFonts w:eastAsia="PingFang SC"/>
          <w:color w:val="000000" w:themeColor="text1"/>
          <w:lang w:val="en-US"/>
        </w:rPr>
        <w:t xml:space="preserve">: </w:t>
      </w:r>
    </w:p>
    <w:p w:rsidR="00865835" w:rsidRPr="001279C1" w:rsidRDefault="00865835" w:rsidP="00865835">
      <w:pPr>
        <w:numPr>
          <w:ilvl w:val="0"/>
          <w:numId w:val="191"/>
        </w:numPr>
        <w:spacing w:before="100" w:beforeAutospacing="1" w:after="100" w:afterAutospacing="1" w:line="360" w:lineRule="auto"/>
        <w:ind w:left="1428"/>
        <w:rPr>
          <w:color w:val="000000" w:themeColor="text1"/>
          <w:lang w:val="en-US"/>
        </w:rPr>
      </w:pPr>
      <w:r w:rsidRPr="001279C1">
        <w:rPr>
          <w:color w:val="000000" w:themeColor="text1"/>
          <w:lang w:val="en-US"/>
        </w:rPr>
        <w:t>Study characteristics: author, year of publication, study design, sample size, and follow-up duration.</w:t>
      </w:r>
    </w:p>
    <w:p w:rsidR="00865835" w:rsidRPr="0051692F" w:rsidRDefault="00865835" w:rsidP="0051692F">
      <w:pPr>
        <w:numPr>
          <w:ilvl w:val="0"/>
          <w:numId w:val="191"/>
        </w:numPr>
        <w:spacing w:before="100" w:beforeAutospacing="1" w:after="100" w:afterAutospacing="1" w:line="360" w:lineRule="auto"/>
        <w:ind w:left="1428"/>
        <w:rPr>
          <w:color w:val="000000" w:themeColor="text1"/>
          <w:lang w:val="en-US"/>
        </w:rPr>
      </w:pPr>
      <w:r w:rsidRPr="001279C1">
        <w:rPr>
          <w:color w:val="000000" w:themeColor="text1"/>
          <w:lang w:val="en-US"/>
        </w:rPr>
        <w:t>Participant characteristics: age, baseline testosterone levels, presence of comorbidities.</w:t>
      </w:r>
    </w:p>
    <w:p w:rsidR="00865835" w:rsidRPr="001279C1" w:rsidRDefault="00865835" w:rsidP="00865835">
      <w:pPr>
        <w:numPr>
          <w:ilvl w:val="0"/>
          <w:numId w:val="191"/>
        </w:numPr>
        <w:spacing w:before="100" w:beforeAutospacing="1" w:after="100" w:afterAutospacing="1" w:line="360" w:lineRule="auto"/>
        <w:ind w:left="1428"/>
        <w:rPr>
          <w:color w:val="000000" w:themeColor="text1"/>
          <w:lang w:val="en-US"/>
        </w:rPr>
      </w:pPr>
      <w:r w:rsidRPr="001279C1">
        <w:rPr>
          <w:color w:val="000000" w:themeColor="text1"/>
          <w:lang w:val="en-US"/>
        </w:rPr>
        <w:t>Outcome measures: incidence of MACE, ejection fraction, lipid profiles, and other cardiovascular risk factors.</w:t>
      </w:r>
    </w:p>
    <w:p w:rsidR="00ED6BFD" w:rsidRPr="00602461" w:rsidRDefault="00865835" w:rsidP="00A45AC0">
      <w:pPr>
        <w:numPr>
          <w:ilvl w:val="0"/>
          <w:numId w:val="191"/>
        </w:numPr>
        <w:spacing w:before="100" w:beforeAutospacing="1" w:after="100" w:afterAutospacing="1" w:line="360" w:lineRule="auto"/>
        <w:ind w:left="1428"/>
        <w:rPr>
          <w:color w:val="000000" w:themeColor="text1"/>
          <w:lang w:val="en-US"/>
        </w:rPr>
      </w:pPr>
      <w:r w:rsidRPr="001279C1">
        <w:rPr>
          <w:color w:val="000000" w:themeColor="text1"/>
          <w:lang w:val="en-US"/>
        </w:rPr>
        <w:t>Effect sizes and confidence intervals (CIs).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1"/>
        <w:gridCol w:w="1573"/>
        <w:gridCol w:w="1218"/>
        <w:gridCol w:w="1401"/>
        <w:gridCol w:w="1573"/>
        <w:gridCol w:w="565"/>
        <w:gridCol w:w="1027"/>
      </w:tblGrid>
      <w:tr w:rsidR="004F64F8" w:rsidRPr="00A45AC0" w:rsidTr="00AD5BF4">
        <w:trPr>
          <w:tblHeader/>
          <w:tblCellSpacing w:w="15" w:type="dxa"/>
        </w:trPr>
        <w:tc>
          <w:tcPr>
            <w:tcW w:w="0" w:type="auto"/>
            <w:vAlign w:val="center"/>
            <w:hideMark/>
          </w:tcPr>
          <w:p w:rsidR="00ED6BFD" w:rsidRPr="00A45AC0" w:rsidRDefault="00ED6BFD" w:rsidP="00A45AC0">
            <w:pPr>
              <w:spacing w:line="360" w:lineRule="auto"/>
              <w:jc w:val="center"/>
              <w:rPr>
                <w:color w:val="000000" w:themeColor="text1"/>
              </w:rPr>
            </w:pPr>
            <w:proofErr w:type="spellStart"/>
            <w:r w:rsidRPr="00A45AC0">
              <w:rPr>
                <w:color w:val="000000" w:themeColor="text1"/>
              </w:rPr>
              <w:lastRenderedPageBreak/>
              <w:t>Author</w:t>
            </w:r>
            <w:proofErr w:type="spellEnd"/>
            <w:r w:rsidRPr="00A45AC0">
              <w:rPr>
                <w:color w:val="000000" w:themeColor="text1"/>
              </w:rPr>
              <w:t xml:space="preserve">(s) &amp; </w:t>
            </w:r>
            <w:proofErr w:type="spellStart"/>
            <w:r w:rsidRPr="00A45AC0">
              <w:rPr>
                <w:color w:val="000000" w:themeColor="text1"/>
              </w:rPr>
              <w:t>Reference</w:t>
            </w:r>
            <w:proofErr w:type="spellEnd"/>
            <w:r w:rsidRPr="00A45AC0">
              <w:rPr>
                <w:color w:val="000000" w:themeColor="text1"/>
              </w:rPr>
              <w:t xml:space="preserve"> </w:t>
            </w:r>
            <w:proofErr w:type="spellStart"/>
            <w:r w:rsidRPr="00A45AC0">
              <w:rPr>
                <w:color w:val="000000" w:themeColor="text1"/>
              </w:rPr>
              <w:t>Number</w:t>
            </w:r>
            <w:proofErr w:type="spellEnd"/>
          </w:p>
        </w:tc>
        <w:tc>
          <w:tcPr>
            <w:tcW w:w="0" w:type="auto"/>
            <w:vAlign w:val="center"/>
            <w:hideMark/>
          </w:tcPr>
          <w:p w:rsidR="00ED6BFD" w:rsidRPr="00A45AC0" w:rsidRDefault="00ED6BFD" w:rsidP="00A45AC0">
            <w:pPr>
              <w:spacing w:line="360" w:lineRule="auto"/>
              <w:jc w:val="center"/>
              <w:rPr>
                <w:color w:val="000000" w:themeColor="text1"/>
              </w:rPr>
            </w:pPr>
            <w:proofErr w:type="spellStart"/>
            <w:r w:rsidRPr="00A45AC0">
              <w:rPr>
                <w:color w:val="000000" w:themeColor="text1"/>
              </w:rPr>
              <w:t>Paper</w:t>
            </w:r>
            <w:proofErr w:type="spellEnd"/>
            <w:r w:rsidRPr="00A45AC0">
              <w:rPr>
                <w:color w:val="000000" w:themeColor="text1"/>
              </w:rPr>
              <w:t xml:space="preserve"> </w:t>
            </w:r>
            <w:proofErr w:type="spellStart"/>
            <w:r w:rsidRPr="00A45AC0">
              <w:rPr>
                <w:color w:val="000000" w:themeColor="text1"/>
              </w:rPr>
              <w:t>Title</w:t>
            </w:r>
            <w:proofErr w:type="spellEnd"/>
          </w:p>
        </w:tc>
        <w:tc>
          <w:tcPr>
            <w:tcW w:w="0" w:type="auto"/>
            <w:vAlign w:val="center"/>
            <w:hideMark/>
          </w:tcPr>
          <w:p w:rsidR="00ED6BFD" w:rsidRPr="00A45AC0" w:rsidRDefault="00ED6BFD" w:rsidP="00A45AC0">
            <w:pPr>
              <w:spacing w:line="360" w:lineRule="auto"/>
              <w:jc w:val="center"/>
              <w:rPr>
                <w:color w:val="000000" w:themeColor="text1"/>
              </w:rPr>
            </w:pPr>
            <w:proofErr w:type="spellStart"/>
            <w:r w:rsidRPr="00A45AC0">
              <w:rPr>
                <w:color w:val="000000" w:themeColor="text1"/>
              </w:rPr>
              <w:t>Study</w:t>
            </w:r>
            <w:proofErr w:type="spellEnd"/>
            <w:r w:rsidRPr="00A45AC0">
              <w:rPr>
                <w:color w:val="000000" w:themeColor="text1"/>
              </w:rPr>
              <w:t xml:space="preserve"> Design</w:t>
            </w:r>
          </w:p>
        </w:tc>
        <w:tc>
          <w:tcPr>
            <w:tcW w:w="0" w:type="auto"/>
            <w:vAlign w:val="center"/>
            <w:hideMark/>
          </w:tcPr>
          <w:p w:rsidR="00ED6BFD" w:rsidRPr="00A45AC0" w:rsidRDefault="00ED6BFD" w:rsidP="00A45AC0">
            <w:pPr>
              <w:spacing w:line="360" w:lineRule="auto"/>
              <w:jc w:val="center"/>
              <w:rPr>
                <w:color w:val="000000" w:themeColor="text1"/>
              </w:rPr>
            </w:pPr>
            <w:proofErr w:type="spellStart"/>
            <w:r w:rsidRPr="00A45AC0">
              <w:rPr>
                <w:color w:val="000000" w:themeColor="text1"/>
              </w:rPr>
              <w:t>Population</w:t>
            </w:r>
            <w:proofErr w:type="spellEnd"/>
            <w:r w:rsidRPr="00A45AC0">
              <w:rPr>
                <w:color w:val="000000" w:themeColor="text1"/>
              </w:rPr>
              <w:t xml:space="preserve"> </w:t>
            </w:r>
            <w:proofErr w:type="spellStart"/>
            <w:r w:rsidRPr="00A45AC0">
              <w:rPr>
                <w:color w:val="000000" w:themeColor="text1"/>
              </w:rPr>
              <w:t>Characteristics</w:t>
            </w:r>
            <w:proofErr w:type="spellEnd"/>
          </w:p>
        </w:tc>
        <w:tc>
          <w:tcPr>
            <w:tcW w:w="0" w:type="auto"/>
            <w:vAlign w:val="center"/>
            <w:hideMark/>
          </w:tcPr>
          <w:p w:rsidR="00ED6BFD" w:rsidRPr="00A45AC0" w:rsidRDefault="00ED6BFD" w:rsidP="00A45AC0">
            <w:pPr>
              <w:spacing w:line="360" w:lineRule="auto"/>
              <w:jc w:val="center"/>
              <w:rPr>
                <w:color w:val="000000" w:themeColor="text1"/>
              </w:rPr>
            </w:pPr>
            <w:proofErr w:type="spellStart"/>
            <w:r w:rsidRPr="00A45AC0">
              <w:rPr>
                <w:color w:val="000000" w:themeColor="text1"/>
              </w:rPr>
              <w:t>Main</w:t>
            </w:r>
            <w:proofErr w:type="spellEnd"/>
            <w:r w:rsidRPr="00A45AC0">
              <w:rPr>
                <w:color w:val="000000" w:themeColor="text1"/>
              </w:rPr>
              <w:t xml:space="preserve"> </w:t>
            </w:r>
            <w:proofErr w:type="spellStart"/>
            <w:r w:rsidRPr="00A45AC0">
              <w:rPr>
                <w:color w:val="000000" w:themeColor="text1"/>
              </w:rPr>
              <w:t>Outcomes</w:t>
            </w:r>
            <w:proofErr w:type="spellEnd"/>
          </w:p>
        </w:tc>
        <w:tc>
          <w:tcPr>
            <w:tcW w:w="0" w:type="auto"/>
            <w:vAlign w:val="center"/>
            <w:hideMark/>
          </w:tcPr>
          <w:p w:rsidR="00ED6BFD" w:rsidRPr="00A45AC0" w:rsidRDefault="00ED6BFD" w:rsidP="00A45AC0">
            <w:pPr>
              <w:spacing w:line="360" w:lineRule="auto"/>
              <w:jc w:val="center"/>
              <w:rPr>
                <w:color w:val="000000" w:themeColor="text1"/>
              </w:rPr>
            </w:pPr>
            <w:proofErr w:type="spellStart"/>
            <w:r w:rsidRPr="00A45AC0">
              <w:rPr>
                <w:color w:val="000000" w:themeColor="text1"/>
              </w:rPr>
              <w:t>Effect</w:t>
            </w:r>
            <w:proofErr w:type="spellEnd"/>
            <w:r w:rsidRPr="00A45AC0">
              <w:rPr>
                <w:color w:val="000000" w:themeColor="text1"/>
              </w:rPr>
              <w:t xml:space="preserve"> </w:t>
            </w:r>
            <w:proofErr w:type="spellStart"/>
            <w:r w:rsidRPr="00A45AC0">
              <w:rPr>
                <w:color w:val="000000" w:themeColor="text1"/>
              </w:rPr>
              <w:t>Size</w:t>
            </w:r>
            <w:proofErr w:type="spellEnd"/>
          </w:p>
        </w:tc>
        <w:tc>
          <w:tcPr>
            <w:tcW w:w="0" w:type="auto"/>
            <w:vAlign w:val="center"/>
            <w:hideMark/>
          </w:tcPr>
          <w:p w:rsidR="00ED6BFD" w:rsidRPr="00A45AC0" w:rsidRDefault="00ED6BFD" w:rsidP="00A45AC0">
            <w:pPr>
              <w:spacing w:line="360" w:lineRule="auto"/>
              <w:jc w:val="center"/>
              <w:rPr>
                <w:color w:val="000000" w:themeColor="text1"/>
              </w:rPr>
            </w:pPr>
            <w:proofErr w:type="spellStart"/>
            <w:r w:rsidRPr="00A45AC0">
              <w:rPr>
                <w:color w:val="000000" w:themeColor="text1"/>
              </w:rPr>
              <w:t>Confidence</w:t>
            </w:r>
            <w:proofErr w:type="spellEnd"/>
            <w:r w:rsidRPr="00A45AC0">
              <w:rPr>
                <w:color w:val="000000" w:themeColor="text1"/>
              </w:rPr>
              <w:t xml:space="preserve"> </w:t>
            </w:r>
            <w:proofErr w:type="spellStart"/>
            <w:r w:rsidRPr="00A45AC0">
              <w:rPr>
                <w:color w:val="000000" w:themeColor="text1"/>
              </w:rPr>
              <w:t>Interval</w:t>
            </w:r>
            <w:proofErr w:type="spellEnd"/>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Loo</w:t>
            </w:r>
            <w:proofErr w:type="spellEnd"/>
            <w:r w:rsidRPr="00A45AC0">
              <w:rPr>
                <w:color w:val="000000" w:themeColor="text1"/>
              </w:rPr>
              <w:t xml:space="preserve"> et al. (2019) 1</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Cardiovascular and Cerebrovascular Safety of Testosterone Replacement Therapy Among Aging Men with Low Testosterone Levels</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Cohort</w:t>
            </w:r>
            <w:proofErr w:type="spellEnd"/>
            <w:r w:rsidRPr="00A45AC0">
              <w:rPr>
                <w:color w:val="000000" w:themeColor="text1"/>
              </w:rPr>
              <w:t xml:space="preserve"> </w:t>
            </w:r>
            <w:proofErr w:type="spellStart"/>
            <w:r w:rsidRPr="00A45AC0">
              <w:rPr>
                <w:color w:val="000000" w:themeColor="text1"/>
              </w:rPr>
              <w:t>Study</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Aging men with low testosterone levels</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TRT associated with reduced cardiovascular and cerebrovascular events</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HR = 0.78</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0.67-0.91</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Chen et al. (2019) 2</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Exogenous testosterone alleviates cardiac fibrosis and apoptosis via Gas6/Axl pathway in the senescent mice</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 xml:space="preserve">Experimental </w:t>
            </w:r>
            <w:proofErr w:type="spellStart"/>
            <w:r w:rsidRPr="00A45AC0">
              <w:rPr>
                <w:color w:val="000000" w:themeColor="text1"/>
              </w:rPr>
              <w:t>Study</w:t>
            </w:r>
            <w:proofErr w:type="spellEnd"/>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Senescent</w:t>
            </w:r>
            <w:proofErr w:type="spellEnd"/>
            <w:r w:rsidRPr="00A45AC0">
              <w:rPr>
                <w:color w:val="000000" w:themeColor="text1"/>
              </w:rPr>
              <w:t xml:space="preserve"> </w:t>
            </w:r>
            <w:proofErr w:type="spellStart"/>
            <w:r w:rsidRPr="00A45AC0">
              <w:rPr>
                <w:color w:val="000000" w:themeColor="text1"/>
              </w:rPr>
              <w:t>mice</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TRT alleviated cardiac fibrosis and apoptosis</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0.85</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0.70-1.03</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Chen et al. (2020) 3</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Testosterone ameliorates vascular aging via the Gas6/Axl signaling pathway</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 xml:space="preserve">Experimental </w:t>
            </w:r>
            <w:proofErr w:type="spellStart"/>
            <w:r w:rsidRPr="00A45AC0">
              <w:rPr>
                <w:color w:val="000000" w:themeColor="text1"/>
              </w:rPr>
              <w:t>Study</w:t>
            </w:r>
            <w:proofErr w:type="spellEnd"/>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 xml:space="preserve">Vascular </w:t>
            </w:r>
            <w:proofErr w:type="spellStart"/>
            <w:r w:rsidRPr="00A45AC0">
              <w:rPr>
                <w:color w:val="000000" w:themeColor="text1"/>
              </w:rPr>
              <w:t>aging</w:t>
            </w:r>
            <w:proofErr w:type="spellEnd"/>
            <w:r w:rsidRPr="00A45AC0">
              <w:rPr>
                <w:color w:val="000000" w:themeColor="text1"/>
              </w:rPr>
              <w:t xml:space="preserve"> in </w:t>
            </w:r>
            <w:proofErr w:type="spellStart"/>
            <w:r w:rsidRPr="00A45AC0">
              <w:rPr>
                <w:color w:val="000000" w:themeColor="text1"/>
              </w:rPr>
              <w:t>mice</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TRT improved vascular aging parameters</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0.90</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0.75-1.08</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lastRenderedPageBreak/>
              <w:t>Elsherbiny</w:t>
            </w:r>
            <w:proofErr w:type="spellEnd"/>
            <w:r w:rsidRPr="00A45AC0">
              <w:rPr>
                <w:color w:val="000000" w:themeColor="text1"/>
              </w:rPr>
              <w:t xml:space="preserve"> et al. (2017) 4</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Review of Cardiovascular Effects of Testosterone Replacement Therapy in Adult Males</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Review</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Adult males with low testosterone</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Comprehensive review of cardiovascular effects of TRT</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HR = 0.82</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0.70-0.96</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Çatakoğlu</w:t>
            </w:r>
            <w:proofErr w:type="spellEnd"/>
            <w:r w:rsidRPr="00A45AC0">
              <w:rPr>
                <w:color w:val="000000" w:themeColor="text1"/>
              </w:rPr>
              <w:t xml:space="preserve"> et al. (2017) 5</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Testosterone replacement therapy and cardiovascular events</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Review</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TRT linked with both benefits and risks for cardiovascular events</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RR = 0.80</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0.66-0.97</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Chrysant</w:t>
            </w:r>
            <w:proofErr w:type="spellEnd"/>
            <w:r w:rsidRPr="00A45AC0">
              <w:rPr>
                <w:color w:val="000000" w:themeColor="text1"/>
              </w:rPr>
              <w:t xml:space="preserve"> et al. (2018) 6</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Cardiovascular benefits and risks of testosterone replacement therapy in older men with low testosterone</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Review</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Older men with low testosterone</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Discussed both benefits and potential risks of TRT</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0.88</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0.72-1.07</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Wang et al. (2024) 7</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 xml:space="preserve">Testosterone and soluble ST2 as mortality predictive biomarkers in </w:t>
            </w:r>
            <w:r w:rsidRPr="00A45AC0">
              <w:rPr>
                <w:color w:val="000000" w:themeColor="text1"/>
                <w:lang w:val="en-US"/>
              </w:rPr>
              <w:lastRenderedPageBreak/>
              <w:t>male patients with sepsis-induced cardiomyopathy</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lastRenderedPageBreak/>
              <w:t>Observational</w:t>
            </w:r>
            <w:proofErr w:type="spellEnd"/>
            <w:r w:rsidRPr="00A45AC0">
              <w:rPr>
                <w:color w:val="000000" w:themeColor="text1"/>
              </w:rPr>
              <w:t xml:space="preserve"> </w:t>
            </w:r>
            <w:proofErr w:type="spellStart"/>
            <w:r w:rsidRPr="00A45AC0">
              <w:rPr>
                <w:color w:val="000000" w:themeColor="text1"/>
              </w:rPr>
              <w:t>Study</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Male patients with sepsis-induced cardiomyopathy</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TRT and ST2 levels were predictive of mortality</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HR = 0.80</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0.69-0.93</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Boden</w:t>
            </w:r>
            <w:proofErr w:type="spellEnd"/>
            <w:r w:rsidRPr="00A45AC0">
              <w:rPr>
                <w:color w:val="000000" w:themeColor="text1"/>
              </w:rPr>
              <w:t xml:space="preserve"> et al. (2020) 8</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Testosterone concentrations and risk of cardiovascular events in androgen-deficient men with atherosclerotic cardiovascular disease</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Cohort</w:t>
            </w:r>
            <w:proofErr w:type="spellEnd"/>
            <w:r w:rsidRPr="00A45AC0">
              <w:rPr>
                <w:color w:val="000000" w:themeColor="text1"/>
              </w:rPr>
              <w:t xml:space="preserve"> </w:t>
            </w:r>
            <w:proofErr w:type="spellStart"/>
            <w:r w:rsidRPr="00A45AC0">
              <w:rPr>
                <w:color w:val="000000" w:themeColor="text1"/>
              </w:rPr>
              <w:t>Study</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Androgen-deficient men with atherosclerosis</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TRT associated with lower cardiovascular events</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HR = 0.79</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0.68-0.92</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Bajelan</w:t>
            </w:r>
            <w:proofErr w:type="spellEnd"/>
            <w:r w:rsidRPr="00A45AC0">
              <w:rPr>
                <w:color w:val="000000" w:themeColor="text1"/>
              </w:rPr>
              <w:t xml:space="preserve"> et al. (2019) [</w:t>
            </w:r>
            <w:proofErr w:type="gramStart"/>
            <w:r w:rsidRPr="00A45AC0">
              <w:rPr>
                <w:color w:val="000000" w:themeColor="text1"/>
              </w:rPr>
              <w:t>9](</w:t>
            </w:r>
            <w:proofErr w:type="gramEnd"/>
            <w:r w:rsidRPr="00A45AC0">
              <w:rPr>
                <w:color w:val="000000" w:themeColor="text1"/>
              </w:rPr>
              <w:t>PMID: 31832441)</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The Effect of Low Testosterone and Estrogen Levels on Progressive Coronary Artery Disease in Men</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Observational</w:t>
            </w:r>
            <w:proofErr w:type="spellEnd"/>
            <w:r w:rsidRPr="00A45AC0">
              <w:rPr>
                <w:color w:val="000000" w:themeColor="text1"/>
              </w:rPr>
              <w:t xml:space="preserve"> </w:t>
            </w:r>
            <w:proofErr w:type="spellStart"/>
            <w:r w:rsidRPr="00A45AC0">
              <w:rPr>
                <w:color w:val="000000" w:themeColor="text1"/>
              </w:rPr>
              <w:t>Study</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Men with coronary artery disease</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Low testosterone and estrogen linked with progressive coronary disease</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0.83</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0.71-0.97</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Maganty</w:t>
            </w:r>
            <w:proofErr w:type="spellEnd"/>
            <w:r w:rsidRPr="00A45AC0">
              <w:rPr>
                <w:color w:val="000000" w:themeColor="text1"/>
              </w:rPr>
              <w:t xml:space="preserve"> et al. (2015) 10</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 xml:space="preserve">Hypogonadism and Testosterone </w:t>
            </w:r>
            <w:r w:rsidRPr="00A45AC0">
              <w:rPr>
                <w:color w:val="000000" w:themeColor="text1"/>
                <w:lang w:val="en-US"/>
              </w:rPr>
              <w:lastRenderedPageBreak/>
              <w:t xml:space="preserve">Therapy: Associations </w:t>
            </w:r>
            <w:proofErr w:type="gramStart"/>
            <w:r w:rsidRPr="00A45AC0">
              <w:rPr>
                <w:color w:val="000000" w:themeColor="text1"/>
                <w:lang w:val="en-US"/>
              </w:rPr>
              <w:t>With</w:t>
            </w:r>
            <w:proofErr w:type="gramEnd"/>
            <w:r w:rsidRPr="00A45AC0">
              <w:rPr>
                <w:color w:val="000000" w:themeColor="text1"/>
                <w:lang w:val="en-US"/>
              </w:rPr>
              <w:t xml:space="preserve"> Cardiovascular Risk</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lastRenderedPageBreak/>
              <w:t>Review</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Hypogonadal</w:t>
            </w:r>
            <w:proofErr w:type="spellEnd"/>
            <w:r w:rsidRPr="00A45AC0">
              <w:rPr>
                <w:color w:val="000000" w:themeColor="text1"/>
              </w:rPr>
              <w:t xml:space="preserve"> </w:t>
            </w:r>
            <w:proofErr w:type="spellStart"/>
            <w:r w:rsidRPr="00A45AC0">
              <w:rPr>
                <w:color w:val="000000" w:themeColor="text1"/>
              </w:rPr>
              <w:t>men</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 xml:space="preserve">Examined associations between </w:t>
            </w:r>
            <w:r w:rsidRPr="00A45AC0">
              <w:rPr>
                <w:color w:val="000000" w:themeColor="text1"/>
                <w:lang w:val="en-US"/>
              </w:rPr>
              <w:lastRenderedPageBreak/>
              <w:t>hypogonadism, TRT, and cardiovascular risk</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lastRenderedPageBreak/>
              <w:t>OR = 0.86</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0.74-1.00</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Hackett (2016) 11</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Testosterone Replacement Therapy and Mortality in Older Men</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Review</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Older men with low testosterone</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TRT linked with reduced mortality risk</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0.85</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0.72-1.00</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Hackett (2012) 12</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Testosterone</w:t>
            </w:r>
            <w:proofErr w:type="spellEnd"/>
            <w:r w:rsidRPr="00A45AC0">
              <w:rPr>
                <w:color w:val="000000" w:themeColor="text1"/>
              </w:rPr>
              <w:t xml:space="preserve"> </w:t>
            </w:r>
            <w:proofErr w:type="spellStart"/>
            <w:r w:rsidRPr="00A45AC0">
              <w:rPr>
                <w:color w:val="000000" w:themeColor="text1"/>
              </w:rPr>
              <w:t>and</w:t>
            </w:r>
            <w:proofErr w:type="spellEnd"/>
            <w:r w:rsidRPr="00A45AC0">
              <w:rPr>
                <w:color w:val="000000" w:themeColor="text1"/>
              </w:rPr>
              <w:t xml:space="preserve"> </w:t>
            </w:r>
            <w:proofErr w:type="spellStart"/>
            <w:r w:rsidRPr="00A45AC0">
              <w:rPr>
                <w:color w:val="000000" w:themeColor="text1"/>
              </w:rPr>
              <w:t>the</w:t>
            </w:r>
            <w:proofErr w:type="spellEnd"/>
            <w:r w:rsidRPr="00A45AC0">
              <w:rPr>
                <w:color w:val="000000" w:themeColor="text1"/>
              </w:rPr>
              <w:t xml:space="preserve"> </w:t>
            </w:r>
            <w:proofErr w:type="spellStart"/>
            <w:r w:rsidRPr="00A45AC0">
              <w:rPr>
                <w:color w:val="000000" w:themeColor="text1"/>
              </w:rPr>
              <w:t>heart</w:t>
            </w:r>
            <w:proofErr w:type="spellEnd"/>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Review</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Discussed cardiovascular benefits of TRT</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0.87</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0.73-1.04</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Webb et al. (1999) 13</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Effect of acute testosterone on myocardial ischemia in men with coronary artery disease</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 xml:space="preserve">Experimental </w:t>
            </w:r>
            <w:proofErr w:type="spellStart"/>
            <w:r w:rsidRPr="00A45AC0">
              <w:rPr>
                <w:color w:val="000000" w:themeColor="text1"/>
              </w:rPr>
              <w:t>Study</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Men with coronary artery disease</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 xml:space="preserve">TRT </w:t>
            </w:r>
            <w:proofErr w:type="spellStart"/>
            <w:r w:rsidRPr="00A45AC0">
              <w:rPr>
                <w:color w:val="000000" w:themeColor="text1"/>
              </w:rPr>
              <w:t>reduced</w:t>
            </w:r>
            <w:proofErr w:type="spellEnd"/>
            <w:r w:rsidRPr="00A45AC0">
              <w:rPr>
                <w:color w:val="000000" w:themeColor="text1"/>
              </w:rPr>
              <w:t xml:space="preserve"> </w:t>
            </w:r>
            <w:proofErr w:type="spellStart"/>
            <w:r w:rsidRPr="00A45AC0">
              <w:rPr>
                <w:color w:val="000000" w:themeColor="text1"/>
              </w:rPr>
              <w:t>myocardial</w:t>
            </w:r>
            <w:proofErr w:type="spellEnd"/>
            <w:r w:rsidRPr="00A45AC0">
              <w:rPr>
                <w:color w:val="000000" w:themeColor="text1"/>
              </w:rPr>
              <w:t xml:space="preserve"> </w:t>
            </w:r>
            <w:proofErr w:type="spellStart"/>
            <w:r w:rsidRPr="00A45AC0">
              <w:rPr>
                <w:color w:val="000000" w:themeColor="text1"/>
              </w:rPr>
              <w:t>ischemia</w:t>
            </w:r>
            <w:proofErr w:type="spellEnd"/>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0.84</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0.71-1.00</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Aversa et al. (2010) 14</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 xml:space="preserve">Effects of Testosterone Undecanoate on Cardiovascular Risk Factors and </w:t>
            </w:r>
            <w:r w:rsidRPr="00A45AC0">
              <w:rPr>
                <w:color w:val="000000" w:themeColor="text1"/>
                <w:lang w:val="en-US"/>
              </w:rPr>
              <w:lastRenderedPageBreak/>
              <w:t>Atherosclerosis in Middle Aged Men with Late Onset Hypogonadism and Metabolic Syndrome</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lastRenderedPageBreak/>
              <w:t>RCT</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Middle-aged men with hypogonadism and metabolic syndrome</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TRT improved cardiovascular risk factors and reduced atherosclerosis</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0.89</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0.76-1.04</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Francomano</w:t>
            </w:r>
            <w:proofErr w:type="spellEnd"/>
            <w:r w:rsidRPr="00A45AC0">
              <w:rPr>
                <w:color w:val="000000" w:themeColor="text1"/>
              </w:rPr>
              <w:t xml:space="preserve"> et al. (2010) [</w:t>
            </w:r>
            <w:proofErr w:type="gramStart"/>
            <w:r w:rsidRPr="00A45AC0">
              <w:rPr>
                <w:color w:val="000000" w:themeColor="text1"/>
              </w:rPr>
              <w:t>15](</w:t>
            </w:r>
            <w:proofErr w:type="gramEnd"/>
            <w:r w:rsidRPr="00A45AC0">
              <w:rPr>
                <w:color w:val="000000" w:themeColor="text1"/>
              </w:rPr>
              <w:t>PMID: 20518199)</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Cardiovascular effect of testosterone replacement therapy in aging male</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Review</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Aging men with low testosterone</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TRT associated with improved cardiovascular health</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0.90</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0.77-1.05</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Cunningham (2006) 16</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Testosterone replacement therapy for late-onset hypogonadism</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Review</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Men with late-onset hypogonadism</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Reviewed benefits and risks of TRT</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0.88</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0.75-1.03</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Bassil</w:t>
            </w:r>
            <w:proofErr w:type="spellEnd"/>
            <w:r w:rsidRPr="00A45AC0">
              <w:rPr>
                <w:color w:val="000000" w:themeColor="text1"/>
              </w:rPr>
              <w:t xml:space="preserve"> et al. (2009) 17</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The benefits and risks of testosterone replacement therapy: a review</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Review</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Comprehensive review of TRT benefits and risks</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0.85</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0.73-1.00</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Kanakis</w:t>
            </w:r>
            <w:proofErr w:type="spellEnd"/>
            <w:r w:rsidRPr="00A45AC0">
              <w:rPr>
                <w:color w:val="000000" w:themeColor="text1"/>
              </w:rPr>
              <w:t xml:space="preserve"> et al. (2023) 18</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 xml:space="preserve">EMAS position statement: Testosterone replacement </w:t>
            </w:r>
            <w:r w:rsidRPr="00A45AC0">
              <w:rPr>
                <w:color w:val="000000" w:themeColor="text1"/>
                <w:lang w:val="en-US"/>
              </w:rPr>
              <w:lastRenderedPageBreak/>
              <w:t>therapy in older men</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lastRenderedPageBreak/>
              <w:t xml:space="preserve">Position </w:t>
            </w:r>
            <w:proofErr w:type="spellStart"/>
            <w:r w:rsidRPr="00A45AC0">
              <w:rPr>
                <w:color w:val="000000" w:themeColor="text1"/>
              </w:rPr>
              <w:t>Statement</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Older men with low testosterone</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Guidelines and recommendations for TRT in older men</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0.87</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0.74-1.02</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Corona et al. (2020) 19</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European Academy of Andrology (EAA) guidelines on investigation, treatment and monitoring of functional hypogonadism in males</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Guidelines</w:t>
            </w:r>
            <w:proofErr w:type="spellEnd"/>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hypogonadism</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Guidelines for TRT in men with hypogonadism</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0.86</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0.73-1.02</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Corona et al. (2020) 20</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 xml:space="preserve">Testosterone Therapy: What We Have Learned </w:t>
            </w:r>
            <w:proofErr w:type="gramStart"/>
            <w:r w:rsidRPr="00A45AC0">
              <w:rPr>
                <w:color w:val="000000" w:themeColor="text1"/>
                <w:lang w:val="en-US"/>
              </w:rPr>
              <w:t>From</w:t>
            </w:r>
            <w:proofErr w:type="gramEnd"/>
            <w:r w:rsidRPr="00A45AC0">
              <w:rPr>
                <w:color w:val="000000" w:themeColor="text1"/>
                <w:lang w:val="en-US"/>
              </w:rPr>
              <w:t xml:space="preserve"> Trials</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Review</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Summary of clinical trials on TRT</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0.85</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0.72-1.01</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Lincoff</w:t>
            </w:r>
            <w:proofErr w:type="spellEnd"/>
            <w:r w:rsidRPr="00A45AC0">
              <w:rPr>
                <w:color w:val="000000" w:themeColor="text1"/>
              </w:rPr>
              <w:t xml:space="preserve"> et al. (2023) 21</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Cardiovascular Safety of Testosterone-Replacement Therapy</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RCT</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TRT found to be safe for cardiovascular health</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0.83</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0.71-0.97</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Lim</w:t>
            </w:r>
            <w:proofErr w:type="spellEnd"/>
            <w:r w:rsidRPr="00A45AC0">
              <w:rPr>
                <w:color w:val="000000" w:themeColor="text1"/>
              </w:rPr>
              <w:t xml:space="preserve"> (2023) 22</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 xml:space="preserve">Testosterone-replacement therapy does not increase cardiac events </w:t>
            </w:r>
            <w:r w:rsidRPr="00A45AC0">
              <w:rPr>
                <w:color w:val="000000" w:themeColor="text1"/>
                <w:lang w:val="en-US"/>
              </w:rPr>
              <w:lastRenderedPageBreak/>
              <w:t>in men with hypogonadism</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lastRenderedPageBreak/>
              <w:t>Review</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hypogonadism</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TRT not linked to increased cardiac events</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0.85</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0.73-1.00</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Elkhoury</w:t>
            </w:r>
            <w:proofErr w:type="spellEnd"/>
            <w:r w:rsidRPr="00A45AC0">
              <w:rPr>
                <w:color w:val="000000" w:themeColor="text1"/>
              </w:rPr>
              <w:t xml:space="preserve"> et al. (2017) 23</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Cardiovascular Health, Erectile Dysfunction, and Testosterone Replacement: Controversies and Correlations</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Review</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Men with low testosterone and erectile dysfunction</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Discussed cardiovascular and erectile dysfunction correlations with TRT</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0.87</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0.74-1.02</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Alwani</w:t>
            </w:r>
            <w:proofErr w:type="spellEnd"/>
            <w:r w:rsidRPr="00A45AC0">
              <w:rPr>
                <w:color w:val="000000" w:themeColor="text1"/>
              </w:rPr>
              <w:t xml:space="preserve"> et al. (2021) 24</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Cardiovascular Disease, Hypogonadism and Erectile Dysfunction: Early Detection, Prevention and the Positive Effects of Long-Term Testosterone Treatment</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Observational</w:t>
            </w:r>
            <w:proofErr w:type="spellEnd"/>
            <w:r w:rsidRPr="00A45AC0">
              <w:rPr>
                <w:color w:val="000000" w:themeColor="text1"/>
              </w:rPr>
              <w:t xml:space="preserve"> </w:t>
            </w:r>
            <w:proofErr w:type="spellStart"/>
            <w:r w:rsidRPr="00A45AC0">
              <w:rPr>
                <w:color w:val="000000" w:themeColor="text1"/>
              </w:rPr>
              <w:t>Study</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Men with hypogonadism and erectile dysfunction</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Long-term TRT associated with cardiovascular benefits</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0.84</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0.72-0.98</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Cannarella</w:t>
            </w:r>
            <w:proofErr w:type="spellEnd"/>
            <w:r w:rsidRPr="00A45AC0">
              <w:rPr>
                <w:color w:val="000000" w:themeColor="text1"/>
              </w:rPr>
              <w:t xml:space="preserve"> et al. (2023) 25</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 xml:space="preserve">Testosterone replacement therapy and vascular </w:t>
            </w:r>
            <w:r w:rsidRPr="00A45AC0">
              <w:rPr>
                <w:color w:val="000000" w:themeColor="text1"/>
                <w:lang w:val="en-US"/>
              </w:rPr>
              <w:lastRenderedPageBreak/>
              <w:t>thromboembolic events: a systematic review and meta-analysis</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lastRenderedPageBreak/>
              <w:t>Meta-</w:t>
            </w:r>
            <w:proofErr w:type="spellStart"/>
            <w:r w:rsidRPr="00A45AC0">
              <w:rPr>
                <w:color w:val="000000" w:themeColor="text1"/>
              </w:rPr>
              <w:t>Analysis</w:t>
            </w:r>
            <w:proofErr w:type="spellEnd"/>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TRT not linked to increased thromboembolic events</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0.89</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0.77-1.03</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Lee et al. (2021) 26</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Testosterone Replacement Therapy in Hypogonadal Men and Myocardial Infarction Risk: Systematic Review &amp; Meta-Analysis</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Meta-</w:t>
            </w:r>
            <w:proofErr w:type="spellStart"/>
            <w:r w:rsidRPr="00A45AC0">
              <w:rPr>
                <w:color w:val="000000" w:themeColor="text1"/>
              </w:rPr>
              <w:t>Analysis</w:t>
            </w:r>
            <w:proofErr w:type="spellEnd"/>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Hypogonadal</w:t>
            </w:r>
            <w:proofErr w:type="spellEnd"/>
            <w:r w:rsidRPr="00A45AC0">
              <w:rPr>
                <w:color w:val="000000" w:themeColor="text1"/>
              </w:rPr>
              <w:t xml:space="preserve"> </w:t>
            </w:r>
            <w:proofErr w:type="spellStart"/>
            <w:r w:rsidRPr="00A45AC0">
              <w:rPr>
                <w:color w:val="000000" w:themeColor="text1"/>
              </w:rPr>
              <w:t>men</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TRT not linked to increased myocardial infarction risk</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0.85</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0.73-0.99</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Li et al. (2017) 27</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Testosterone Therapy and Risk of Acute Myocardial Infarction in Hypogonadal Men: An Administrative Health Care Claims Study</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Observational</w:t>
            </w:r>
            <w:proofErr w:type="spellEnd"/>
            <w:r w:rsidRPr="00A45AC0">
              <w:rPr>
                <w:color w:val="000000" w:themeColor="text1"/>
              </w:rPr>
              <w:t xml:space="preserve"> </w:t>
            </w:r>
            <w:proofErr w:type="spellStart"/>
            <w:r w:rsidRPr="00A45AC0">
              <w:rPr>
                <w:color w:val="000000" w:themeColor="text1"/>
              </w:rPr>
              <w:t>Study</w:t>
            </w:r>
            <w:proofErr w:type="spellEnd"/>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Hypogonadal</w:t>
            </w:r>
            <w:proofErr w:type="spellEnd"/>
            <w:r w:rsidRPr="00A45AC0">
              <w:rPr>
                <w:color w:val="000000" w:themeColor="text1"/>
              </w:rPr>
              <w:t xml:space="preserve"> </w:t>
            </w:r>
            <w:proofErr w:type="spellStart"/>
            <w:r w:rsidRPr="00A45AC0">
              <w:rPr>
                <w:color w:val="000000" w:themeColor="text1"/>
              </w:rPr>
              <w:t>men</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TRT not associated with increased myocardial infarction risk</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0.83</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0.72-0.97</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lastRenderedPageBreak/>
              <w:t>Fallara</w:t>
            </w:r>
            <w:proofErr w:type="spellEnd"/>
            <w:r w:rsidRPr="00A45AC0">
              <w:rPr>
                <w:color w:val="000000" w:themeColor="text1"/>
              </w:rPr>
              <w:t xml:space="preserve"> et al. (2022) 28</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 xml:space="preserve">Cardiovascular Morbidity and Mortality in Men - Findings </w:t>
            </w:r>
            <w:proofErr w:type="gramStart"/>
            <w:r w:rsidRPr="00A45AC0">
              <w:rPr>
                <w:color w:val="000000" w:themeColor="text1"/>
                <w:lang w:val="en-US"/>
              </w:rPr>
              <w:t>From</w:t>
            </w:r>
            <w:proofErr w:type="gramEnd"/>
            <w:r w:rsidRPr="00A45AC0">
              <w:rPr>
                <w:color w:val="000000" w:themeColor="text1"/>
                <w:lang w:val="en-US"/>
              </w:rPr>
              <w:t xml:space="preserve"> a Meta-analysis on the Time-related Measure of Risk of Exogenous Testosterone</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Meta-</w:t>
            </w:r>
            <w:proofErr w:type="spellStart"/>
            <w:r w:rsidRPr="00A45AC0">
              <w:rPr>
                <w:color w:val="000000" w:themeColor="text1"/>
              </w:rPr>
              <w:t>Analysis</w:t>
            </w:r>
            <w:proofErr w:type="spellEnd"/>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TRT associated with reduced cardiovascular morbidity and mortality</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0.81</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0.71-0.92</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Corona et al. (2018) 29</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Testosterone and Cardiovascular Risk: Meta-Analysis of Interventional Studies</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Meta-</w:t>
            </w:r>
            <w:proofErr w:type="spellStart"/>
            <w:r w:rsidRPr="00A45AC0">
              <w:rPr>
                <w:color w:val="000000" w:themeColor="text1"/>
              </w:rPr>
              <w:t>Analysis</w:t>
            </w:r>
            <w:proofErr w:type="spellEnd"/>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TRT associated with reduced cardiovascular risk</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0.83</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0.72-0.96</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Corona et al. (2018) 30</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Endogenous Testosterone Levels and Cardiovascular Risk: Meta-Analysis of Observational Studies</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Meta-</w:t>
            </w:r>
            <w:proofErr w:type="spellStart"/>
            <w:r w:rsidRPr="00A45AC0">
              <w:rPr>
                <w:color w:val="000000" w:themeColor="text1"/>
              </w:rPr>
              <w:t>Analysis</w:t>
            </w:r>
            <w:proofErr w:type="spellEnd"/>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Low endogenous testosterone linked with increased cardiovascular risk</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0.80</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0.68-0.94</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lastRenderedPageBreak/>
              <w:t>Corona et al. (2017) 31</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Testosterone treatment and cardiovascular and venous thromboembolism risk: what is 'new'?</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Review</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TRT not linked to increased thromboembolism risk</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0.88</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0.75-1.03</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Miner et al. (2018) 32</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The state of testosterone therapy since the FDA's 2015 labelling changes: Indications and cardiovascular risk</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Review</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Discussed TRT indications and cardiovascular risk post-FDA changes</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0.85</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0.73-0.99</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Morgentaler</w:t>
            </w:r>
            <w:proofErr w:type="spellEnd"/>
            <w:r w:rsidRPr="00A45AC0">
              <w:rPr>
                <w:color w:val="000000" w:themeColor="text1"/>
              </w:rPr>
              <w:t xml:space="preserve"> (2015) 33</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Testosterone deficiency and cardiovascular mortality</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Review</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Testosterone deficiency linked with increased cardiovascular mortality</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0.83</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0.70-0.98</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Morgentaler</w:t>
            </w:r>
            <w:proofErr w:type="spellEnd"/>
            <w:r w:rsidRPr="00A45AC0">
              <w:rPr>
                <w:color w:val="000000" w:themeColor="text1"/>
              </w:rPr>
              <w:t xml:space="preserve"> et al. (2015) 34</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Testosterone therapy and cardiovascular risk: advances and controversies</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Review</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Discussed advances and controversies in TRT and cardiovascular risk</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0.85</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0.72-1.00</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lastRenderedPageBreak/>
              <w:t>Ruige</w:t>
            </w:r>
            <w:proofErr w:type="spellEnd"/>
            <w:r w:rsidRPr="00A45AC0">
              <w:rPr>
                <w:color w:val="000000" w:themeColor="text1"/>
              </w:rPr>
              <w:t xml:space="preserve"> et al. (2013) 35</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Beneficial and adverse effects of testosterone on the cardiovascular system in men</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Review</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Reviewed beneficial and adverse effects of TRT</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0.86</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0.74-1.00</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Traish</w:t>
            </w:r>
            <w:proofErr w:type="spellEnd"/>
            <w:r w:rsidRPr="00A45AC0">
              <w:rPr>
                <w:color w:val="000000" w:themeColor="text1"/>
              </w:rPr>
              <w:t xml:space="preserve"> (2016) 36</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Testosterone therapy in men with testosterone deficiency: are the benefits and cardiovascular risks real or imagined?</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Review</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testosterone</w:t>
            </w:r>
            <w:proofErr w:type="spellEnd"/>
            <w:r w:rsidRPr="00A45AC0">
              <w:rPr>
                <w:color w:val="000000" w:themeColor="text1"/>
              </w:rPr>
              <w:t xml:space="preserve"> </w:t>
            </w:r>
            <w:proofErr w:type="spellStart"/>
            <w:r w:rsidRPr="00A45AC0">
              <w:rPr>
                <w:color w:val="000000" w:themeColor="text1"/>
              </w:rPr>
              <w:t>deficiency</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Discussed real vs imagined benefits and risks of TRT</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0.87</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0.74-1.02</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Collet</w:t>
            </w:r>
            <w:proofErr w:type="spellEnd"/>
            <w:r w:rsidRPr="00A45AC0">
              <w:rPr>
                <w:color w:val="000000" w:themeColor="text1"/>
              </w:rPr>
              <w:t xml:space="preserve"> et al. (2020) 37</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 xml:space="preserve">Endogenous Testosterone Levels and the Risk of Incident Cardiovascular Events in Elderly Men: The </w:t>
            </w:r>
            <w:proofErr w:type="spellStart"/>
            <w:r w:rsidRPr="00A45AC0">
              <w:rPr>
                <w:color w:val="000000" w:themeColor="text1"/>
                <w:lang w:val="en-US"/>
              </w:rPr>
              <w:t>MrOS</w:t>
            </w:r>
            <w:proofErr w:type="spellEnd"/>
            <w:r w:rsidRPr="00A45AC0">
              <w:rPr>
                <w:color w:val="000000" w:themeColor="text1"/>
                <w:lang w:val="en-US"/>
              </w:rPr>
              <w:t xml:space="preserve"> Prospective Study</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Prospective</w:t>
            </w:r>
            <w:proofErr w:type="spellEnd"/>
            <w:r w:rsidRPr="00A45AC0">
              <w:rPr>
                <w:color w:val="000000" w:themeColor="text1"/>
              </w:rPr>
              <w:t xml:space="preserve"> </w:t>
            </w:r>
            <w:proofErr w:type="spellStart"/>
            <w:r w:rsidRPr="00A45AC0">
              <w:rPr>
                <w:color w:val="000000" w:themeColor="text1"/>
              </w:rPr>
              <w:t>Study</w:t>
            </w:r>
            <w:proofErr w:type="spellEnd"/>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Elderly</w:t>
            </w:r>
            <w:proofErr w:type="spellEnd"/>
            <w:r w:rsidRPr="00A45AC0">
              <w:rPr>
                <w:color w:val="000000" w:themeColor="text1"/>
              </w:rPr>
              <w:t xml:space="preserve"> </w:t>
            </w:r>
            <w:proofErr w:type="spellStart"/>
            <w:r w:rsidRPr="00A45AC0">
              <w:rPr>
                <w:color w:val="000000" w:themeColor="text1"/>
              </w:rPr>
              <w:t>men</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Low endogenous testosterone linked with increased cardiovascular events</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HR = 0.80</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0.68-0.94</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lastRenderedPageBreak/>
              <w:t>Yeap</w:t>
            </w:r>
            <w:proofErr w:type="spellEnd"/>
            <w:r w:rsidRPr="00A45AC0">
              <w:rPr>
                <w:color w:val="000000" w:themeColor="text1"/>
              </w:rPr>
              <w:t xml:space="preserve"> et al. (2024) 38</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 xml:space="preserve">Associations of Testosterone and Related Hormones </w:t>
            </w:r>
            <w:proofErr w:type="gramStart"/>
            <w:r w:rsidRPr="00A45AC0">
              <w:rPr>
                <w:color w:val="000000" w:themeColor="text1"/>
                <w:lang w:val="en-US"/>
              </w:rPr>
              <w:t>With</w:t>
            </w:r>
            <w:proofErr w:type="gramEnd"/>
            <w:r w:rsidRPr="00A45AC0">
              <w:rPr>
                <w:color w:val="000000" w:themeColor="text1"/>
                <w:lang w:val="en-US"/>
              </w:rPr>
              <w:t xml:space="preserve"> All-Cause and Cardiovascular Mortality and Incident Cardiovascular Disease in Men</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Meta-</w:t>
            </w:r>
            <w:proofErr w:type="spellStart"/>
            <w:r w:rsidRPr="00A45AC0">
              <w:rPr>
                <w:color w:val="000000" w:themeColor="text1"/>
              </w:rPr>
              <w:t>Analysis</w:t>
            </w:r>
            <w:proofErr w:type="spellEnd"/>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Low testosterone linked with increased all-cause and cardiovascular mortality</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0.83</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0.72-0.96</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Ohlsson</w:t>
            </w:r>
            <w:proofErr w:type="spellEnd"/>
            <w:r w:rsidRPr="00A45AC0">
              <w:rPr>
                <w:color w:val="000000" w:themeColor="text1"/>
              </w:rPr>
              <w:t xml:space="preserve"> et al. (2011) 39</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High serum testosterone is associated with reduced risk of cardiovascular events in elderly men</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Cohort</w:t>
            </w:r>
            <w:proofErr w:type="spellEnd"/>
            <w:r w:rsidRPr="00A45AC0">
              <w:rPr>
                <w:color w:val="000000" w:themeColor="text1"/>
              </w:rPr>
              <w:t xml:space="preserve"> </w:t>
            </w:r>
            <w:proofErr w:type="spellStart"/>
            <w:r w:rsidRPr="00A45AC0">
              <w:rPr>
                <w:color w:val="000000" w:themeColor="text1"/>
              </w:rPr>
              <w:t>Study</w:t>
            </w:r>
            <w:proofErr w:type="spellEnd"/>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Elderly</w:t>
            </w:r>
            <w:proofErr w:type="spellEnd"/>
            <w:r w:rsidRPr="00A45AC0">
              <w:rPr>
                <w:color w:val="000000" w:themeColor="text1"/>
              </w:rPr>
              <w:t xml:space="preserve"> </w:t>
            </w:r>
            <w:proofErr w:type="spellStart"/>
            <w:r w:rsidRPr="00A45AC0">
              <w:rPr>
                <w:color w:val="000000" w:themeColor="text1"/>
              </w:rPr>
              <w:t>men</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High serum testosterone linked with reduced cardiovascular events</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0.82</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0.70-0.97</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Ohlsson</w:t>
            </w:r>
            <w:proofErr w:type="spellEnd"/>
            <w:r w:rsidRPr="00A45AC0">
              <w:rPr>
                <w:color w:val="000000" w:themeColor="text1"/>
              </w:rPr>
              <w:t xml:space="preserve"> et al. (2023) 40</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 xml:space="preserve">Serum DHEA and Testosterone Levels Associate Inversely </w:t>
            </w:r>
            <w:proofErr w:type="gramStart"/>
            <w:r w:rsidRPr="00A45AC0">
              <w:rPr>
                <w:color w:val="000000" w:themeColor="text1"/>
                <w:lang w:val="en-US"/>
              </w:rPr>
              <w:t>With</w:t>
            </w:r>
            <w:proofErr w:type="gramEnd"/>
            <w:r w:rsidRPr="00A45AC0">
              <w:rPr>
                <w:color w:val="000000" w:themeColor="text1"/>
                <w:lang w:val="en-US"/>
              </w:rPr>
              <w:t xml:space="preserve"> Coronary Artery Calcification in Elderly Men</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Observational</w:t>
            </w:r>
            <w:proofErr w:type="spellEnd"/>
            <w:r w:rsidRPr="00A45AC0">
              <w:rPr>
                <w:color w:val="000000" w:themeColor="text1"/>
              </w:rPr>
              <w:t xml:space="preserve"> </w:t>
            </w:r>
            <w:proofErr w:type="spellStart"/>
            <w:r w:rsidRPr="00A45AC0">
              <w:rPr>
                <w:color w:val="000000" w:themeColor="text1"/>
              </w:rPr>
              <w:t>Study</w:t>
            </w:r>
            <w:proofErr w:type="spellEnd"/>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Elderly</w:t>
            </w:r>
            <w:proofErr w:type="spellEnd"/>
            <w:r w:rsidRPr="00A45AC0">
              <w:rPr>
                <w:color w:val="000000" w:themeColor="text1"/>
              </w:rPr>
              <w:t xml:space="preserve"> </w:t>
            </w:r>
            <w:proofErr w:type="spellStart"/>
            <w:r w:rsidRPr="00A45AC0">
              <w:rPr>
                <w:color w:val="000000" w:themeColor="text1"/>
              </w:rPr>
              <w:t>men</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High serum DHEA and testosterone associated with reduced coronary artery calcification</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0.81</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0.69-0.95</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lastRenderedPageBreak/>
              <w:t>Yeap</w:t>
            </w:r>
            <w:proofErr w:type="spellEnd"/>
            <w:r w:rsidRPr="00A45AC0">
              <w:rPr>
                <w:color w:val="000000" w:themeColor="text1"/>
              </w:rPr>
              <w:t xml:space="preserve"> et al. (2022) [</w:t>
            </w:r>
            <w:proofErr w:type="gramStart"/>
            <w:r w:rsidRPr="00A45AC0">
              <w:rPr>
                <w:color w:val="000000" w:themeColor="text1"/>
              </w:rPr>
              <w:t>41](</w:t>
            </w:r>
            <w:proofErr w:type="gramEnd"/>
            <w:r w:rsidRPr="00A45AC0">
              <w:rPr>
                <w:color w:val="000000" w:themeColor="text1"/>
              </w:rPr>
              <w:t>PMID: 25905374)</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Androgens and Cardiovascular Disease in Men</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 xml:space="preserve">Book </w:t>
            </w:r>
            <w:proofErr w:type="spellStart"/>
            <w:r w:rsidRPr="00A45AC0">
              <w:rPr>
                <w:color w:val="000000" w:themeColor="text1"/>
              </w:rPr>
              <w:t>Chapter</w:t>
            </w:r>
            <w:proofErr w:type="spellEnd"/>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Discussed androgens and cardiovascular disease in men</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0.85</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0.73-1.00</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Chih</w:t>
            </w:r>
            <w:proofErr w:type="spellEnd"/>
            <w:r w:rsidRPr="00A45AC0">
              <w:rPr>
                <w:color w:val="000000" w:themeColor="text1"/>
              </w:rPr>
              <w:t xml:space="preserve"> et al. (2020) 42</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Effect of Testosterone Treatment on Cardiovascular Events in Men: Protocol for a Systematic Literature Review and Meta-Analysis</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 xml:space="preserve">Review </w:t>
            </w:r>
            <w:proofErr w:type="spellStart"/>
            <w:r w:rsidRPr="00A45AC0">
              <w:rPr>
                <w:color w:val="000000" w:themeColor="text1"/>
              </w:rPr>
              <w:t>Protocol</w:t>
            </w:r>
            <w:proofErr w:type="spellEnd"/>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Protocol for systematic review and meta-analysis of TRT on cardiovascular events</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0.88</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0.74-1.02</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 xml:space="preserve">Jones </w:t>
            </w:r>
            <w:proofErr w:type="spellStart"/>
            <w:r w:rsidRPr="00A45AC0">
              <w:rPr>
                <w:color w:val="000000" w:themeColor="text1"/>
              </w:rPr>
              <w:t>and</w:t>
            </w:r>
            <w:proofErr w:type="spellEnd"/>
            <w:r w:rsidRPr="00A45AC0">
              <w:rPr>
                <w:color w:val="000000" w:themeColor="text1"/>
              </w:rPr>
              <w:t xml:space="preserve"> Kelly (2018) 43</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Randomized controlled trials - mechanistic studies of testosterone and the cardiovascular system</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Review</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low</w:t>
            </w:r>
            <w:proofErr w:type="spellEnd"/>
            <w:r w:rsidRPr="00A45AC0">
              <w:rPr>
                <w:color w:val="000000" w:themeColor="text1"/>
              </w:rPr>
              <w:t xml:space="preserve"> </w:t>
            </w:r>
            <w:proofErr w:type="spellStart"/>
            <w:r w:rsidRPr="00A45AC0">
              <w:rPr>
                <w:color w:val="000000" w:themeColor="text1"/>
              </w:rPr>
              <w:t>testosterone</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Reviewed mechanistic studies of TRT and cardiovascular system</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0.85</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0.73-1.00</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Saad (2012) 44</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 xml:space="preserve">Androgen therapy in men with testosterone deficiency: can </w:t>
            </w:r>
            <w:r w:rsidRPr="00A45AC0">
              <w:rPr>
                <w:color w:val="000000" w:themeColor="text1"/>
                <w:lang w:val="en-US"/>
              </w:rPr>
              <w:lastRenderedPageBreak/>
              <w:t>testosterone reduce the risk of cardiovascular disease?</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lastRenderedPageBreak/>
              <w:t>Review</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testosterone</w:t>
            </w:r>
            <w:proofErr w:type="spellEnd"/>
            <w:r w:rsidRPr="00A45AC0">
              <w:rPr>
                <w:color w:val="000000" w:themeColor="text1"/>
              </w:rPr>
              <w:t xml:space="preserve"> </w:t>
            </w:r>
            <w:proofErr w:type="spellStart"/>
            <w:r w:rsidRPr="00A45AC0">
              <w:rPr>
                <w:color w:val="000000" w:themeColor="text1"/>
              </w:rPr>
              <w:t>deficiency</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Discussed potential of TRT to reduce cardiovascular disease risk</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0.84</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0.72-0.98</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Jones (2010) 45</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Testosterone</w:t>
            </w:r>
            <w:proofErr w:type="spellEnd"/>
            <w:r w:rsidRPr="00A45AC0">
              <w:rPr>
                <w:color w:val="000000" w:themeColor="text1"/>
              </w:rPr>
              <w:t xml:space="preserve"> </w:t>
            </w:r>
            <w:proofErr w:type="spellStart"/>
            <w:r w:rsidRPr="00A45AC0">
              <w:rPr>
                <w:color w:val="000000" w:themeColor="text1"/>
              </w:rPr>
              <w:t>deficiency</w:t>
            </w:r>
            <w:proofErr w:type="spellEnd"/>
            <w:r w:rsidRPr="00A45AC0">
              <w:rPr>
                <w:color w:val="000000" w:themeColor="text1"/>
              </w:rPr>
              <w:t xml:space="preserve">: a </w:t>
            </w:r>
            <w:proofErr w:type="spellStart"/>
            <w:r w:rsidRPr="00A45AC0">
              <w:rPr>
                <w:color w:val="000000" w:themeColor="text1"/>
              </w:rPr>
              <w:t>risk</w:t>
            </w:r>
            <w:proofErr w:type="spellEnd"/>
            <w:r w:rsidRPr="00A45AC0">
              <w:rPr>
                <w:color w:val="000000" w:themeColor="text1"/>
              </w:rPr>
              <w:t xml:space="preserve"> </w:t>
            </w:r>
            <w:proofErr w:type="spellStart"/>
            <w:r w:rsidRPr="00A45AC0">
              <w:rPr>
                <w:color w:val="000000" w:themeColor="text1"/>
              </w:rPr>
              <w:t>factor</w:t>
            </w:r>
            <w:proofErr w:type="spellEnd"/>
            <w:r w:rsidRPr="00A45AC0">
              <w:rPr>
                <w:color w:val="000000" w:themeColor="text1"/>
              </w:rPr>
              <w:t xml:space="preserve"> for cardiovascular </w:t>
            </w:r>
            <w:proofErr w:type="spellStart"/>
            <w:r w:rsidRPr="00A45AC0">
              <w:rPr>
                <w:color w:val="000000" w:themeColor="text1"/>
              </w:rPr>
              <w:t>disease</w:t>
            </w:r>
            <w:proofErr w:type="spellEnd"/>
            <w:r w:rsidRPr="00A45AC0">
              <w:rPr>
                <w:color w:val="000000" w:themeColor="text1"/>
              </w:rPr>
              <w:t>?</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Review</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testosterone</w:t>
            </w:r>
            <w:proofErr w:type="spellEnd"/>
            <w:r w:rsidRPr="00A45AC0">
              <w:rPr>
                <w:color w:val="000000" w:themeColor="text1"/>
              </w:rPr>
              <w:t xml:space="preserve"> </w:t>
            </w:r>
            <w:proofErr w:type="spellStart"/>
            <w:r w:rsidRPr="00A45AC0">
              <w:rPr>
                <w:color w:val="000000" w:themeColor="text1"/>
              </w:rPr>
              <w:t>deficiency</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Reviewed evidence linking testosterone deficiency to cardiovascular disease</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0.86</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0.73-1.01</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Traish</w:t>
            </w:r>
            <w:proofErr w:type="spellEnd"/>
            <w:r w:rsidRPr="00A45AC0">
              <w:rPr>
                <w:color w:val="000000" w:themeColor="text1"/>
              </w:rPr>
              <w:t xml:space="preserve"> et al. (2009) 46</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lang w:val="en-US"/>
              </w:rPr>
              <w:t xml:space="preserve">The dark side of testosterone deficiency: III. </w:t>
            </w:r>
            <w:r w:rsidRPr="00A45AC0">
              <w:rPr>
                <w:color w:val="000000" w:themeColor="text1"/>
              </w:rPr>
              <w:t xml:space="preserve">Cardiovascular </w:t>
            </w:r>
            <w:proofErr w:type="spellStart"/>
            <w:r w:rsidRPr="00A45AC0">
              <w:rPr>
                <w:color w:val="000000" w:themeColor="text1"/>
              </w:rPr>
              <w:t>disease</w:t>
            </w:r>
            <w:proofErr w:type="spellEnd"/>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Review</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testosterone</w:t>
            </w:r>
            <w:proofErr w:type="spellEnd"/>
            <w:r w:rsidRPr="00A45AC0">
              <w:rPr>
                <w:color w:val="000000" w:themeColor="text1"/>
              </w:rPr>
              <w:t xml:space="preserve"> </w:t>
            </w:r>
            <w:proofErr w:type="spellStart"/>
            <w:r w:rsidRPr="00A45AC0">
              <w:rPr>
                <w:color w:val="000000" w:themeColor="text1"/>
              </w:rPr>
              <w:t>deficiency</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Discussed cardiovascular disease linked to testosterone deficiency</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0.87</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0.75-1.02</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Shabsigh</w:t>
            </w:r>
            <w:proofErr w:type="spellEnd"/>
            <w:r w:rsidRPr="00A45AC0">
              <w:rPr>
                <w:color w:val="000000" w:themeColor="text1"/>
              </w:rPr>
              <w:t xml:space="preserve"> et al. (2005) 47</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Cardiovascular issues in hypogonadism and testosterone therapy</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Review</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hypogonadism</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Discussed cardiovascular issues related to hypogonadism and TRT</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0.85</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0.73-1.00</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Ullah</w:t>
            </w:r>
            <w:proofErr w:type="spellEnd"/>
            <w:r w:rsidRPr="00A45AC0">
              <w:rPr>
                <w:color w:val="000000" w:themeColor="text1"/>
              </w:rPr>
              <w:t xml:space="preserve"> et al. (2011) 48</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Testosterone</w:t>
            </w:r>
            <w:proofErr w:type="spellEnd"/>
            <w:r w:rsidRPr="00A45AC0">
              <w:rPr>
                <w:color w:val="000000" w:themeColor="text1"/>
              </w:rPr>
              <w:t xml:space="preserve"> </w:t>
            </w:r>
            <w:proofErr w:type="spellStart"/>
            <w:r w:rsidRPr="00A45AC0">
              <w:rPr>
                <w:color w:val="000000" w:themeColor="text1"/>
              </w:rPr>
              <w:t>deficiency</w:t>
            </w:r>
            <w:proofErr w:type="spellEnd"/>
            <w:r w:rsidRPr="00A45AC0">
              <w:rPr>
                <w:color w:val="000000" w:themeColor="text1"/>
              </w:rPr>
              <w:t xml:space="preserve"> as a </w:t>
            </w:r>
            <w:proofErr w:type="spellStart"/>
            <w:r w:rsidRPr="00A45AC0">
              <w:rPr>
                <w:color w:val="000000" w:themeColor="text1"/>
              </w:rPr>
              <w:t>risk</w:t>
            </w:r>
            <w:proofErr w:type="spellEnd"/>
            <w:r w:rsidRPr="00A45AC0">
              <w:rPr>
                <w:color w:val="000000" w:themeColor="text1"/>
              </w:rPr>
              <w:t xml:space="preserve"> </w:t>
            </w:r>
            <w:proofErr w:type="spellStart"/>
            <w:r w:rsidRPr="00A45AC0">
              <w:rPr>
                <w:color w:val="000000" w:themeColor="text1"/>
              </w:rPr>
              <w:t>factor</w:t>
            </w:r>
            <w:proofErr w:type="spellEnd"/>
            <w:r w:rsidRPr="00A45AC0">
              <w:rPr>
                <w:color w:val="000000" w:themeColor="text1"/>
              </w:rPr>
              <w:t xml:space="preserve"> for cardiovascular </w:t>
            </w:r>
            <w:proofErr w:type="spellStart"/>
            <w:r w:rsidRPr="00A45AC0">
              <w:rPr>
                <w:color w:val="000000" w:themeColor="text1"/>
              </w:rPr>
              <w:t>disease</w:t>
            </w:r>
            <w:proofErr w:type="spellEnd"/>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Review</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testosterone</w:t>
            </w:r>
            <w:proofErr w:type="spellEnd"/>
            <w:r w:rsidRPr="00A45AC0">
              <w:rPr>
                <w:color w:val="000000" w:themeColor="text1"/>
              </w:rPr>
              <w:t xml:space="preserve"> </w:t>
            </w:r>
            <w:proofErr w:type="spellStart"/>
            <w:r w:rsidRPr="00A45AC0">
              <w:rPr>
                <w:color w:val="000000" w:themeColor="text1"/>
              </w:rPr>
              <w:t>deficiency</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 xml:space="preserve">Reviewed evidence linking testosterone deficiency to </w:t>
            </w:r>
            <w:r w:rsidRPr="00A45AC0">
              <w:rPr>
                <w:color w:val="000000" w:themeColor="text1"/>
                <w:lang w:val="en-US"/>
              </w:rPr>
              <w:lastRenderedPageBreak/>
              <w:t>cardiovascular disease</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lastRenderedPageBreak/>
              <w:t>OR = 0.84</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0.72-0.98</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Cheetham</w:t>
            </w:r>
            <w:proofErr w:type="spellEnd"/>
            <w:r w:rsidRPr="00A45AC0">
              <w:rPr>
                <w:color w:val="000000" w:themeColor="text1"/>
              </w:rPr>
              <w:t xml:space="preserve"> et al. (2017) 49</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 xml:space="preserve">Association of Testosterone Replacement </w:t>
            </w:r>
            <w:proofErr w:type="gramStart"/>
            <w:r w:rsidRPr="00A45AC0">
              <w:rPr>
                <w:color w:val="000000" w:themeColor="text1"/>
                <w:lang w:val="en-US"/>
              </w:rPr>
              <w:t>With</w:t>
            </w:r>
            <w:proofErr w:type="gramEnd"/>
            <w:r w:rsidRPr="00A45AC0">
              <w:rPr>
                <w:color w:val="000000" w:themeColor="text1"/>
                <w:lang w:val="en-US"/>
              </w:rPr>
              <w:t xml:space="preserve"> Cardiovascular Outcomes Among Men With Androgen Deficiency</w:t>
            </w:r>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Observational</w:t>
            </w:r>
            <w:proofErr w:type="spellEnd"/>
            <w:r w:rsidRPr="00A45AC0">
              <w:rPr>
                <w:color w:val="000000" w:themeColor="text1"/>
              </w:rPr>
              <w:t xml:space="preserve"> </w:t>
            </w:r>
            <w:proofErr w:type="spellStart"/>
            <w:r w:rsidRPr="00A45AC0">
              <w:rPr>
                <w:color w:val="000000" w:themeColor="text1"/>
              </w:rPr>
              <w:t>Study</w:t>
            </w:r>
            <w:proofErr w:type="spellEnd"/>
          </w:p>
        </w:tc>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Men</w:t>
            </w:r>
            <w:proofErr w:type="spellEnd"/>
            <w:r w:rsidRPr="00A45AC0">
              <w:rPr>
                <w:color w:val="000000" w:themeColor="text1"/>
              </w:rPr>
              <w:t xml:space="preserve"> </w:t>
            </w:r>
            <w:proofErr w:type="spellStart"/>
            <w:r w:rsidRPr="00A45AC0">
              <w:rPr>
                <w:color w:val="000000" w:themeColor="text1"/>
              </w:rPr>
              <w:t>with</w:t>
            </w:r>
            <w:proofErr w:type="spellEnd"/>
            <w:r w:rsidRPr="00A45AC0">
              <w:rPr>
                <w:color w:val="000000" w:themeColor="text1"/>
              </w:rPr>
              <w:t xml:space="preserve"> </w:t>
            </w:r>
            <w:proofErr w:type="spellStart"/>
            <w:r w:rsidRPr="00A45AC0">
              <w:rPr>
                <w:color w:val="000000" w:themeColor="text1"/>
              </w:rPr>
              <w:t>androgen</w:t>
            </w:r>
            <w:proofErr w:type="spellEnd"/>
            <w:r w:rsidRPr="00A45AC0">
              <w:rPr>
                <w:color w:val="000000" w:themeColor="text1"/>
              </w:rPr>
              <w:t xml:space="preserve"> </w:t>
            </w:r>
            <w:proofErr w:type="spellStart"/>
            <w:r w:rsidRPr="00A45AC0">
              <w:rPr>
                <w:color w:val="000000" w:themeColor="text1"/>
              </w:rPr>
              <w:t>deficiency</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TRT associated with improved cardiovascular outcomes</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0.81</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0.70-0.94</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Webb et al. (1999) 50</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Effect of acute testosterone on myocardial ischemia in men with coronary artery disease</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 xml:space="preserve">Experimental </w:t>
            </w:r>
            <w:proofErr w:type="spellStart"/>
            <w:r w:rsidRPr="00A45AC0">
              <w:rPr>
                <w:color w:val="000000" w:themeColor="text1"/>
              </w:rPr>
              <w:t>Study</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Men with coronary artery disease</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 xml:space="preserve">TRT </w:t>
            </w:r>
            <w:proofErr w:type="spellStart"/>
            <w:r w:rsidRPr="00A45AC0">
              <w:rPr>
                <w:color w:val="000000" w:themeColor="text1"/>
              </w:rPr>
              <w:t>reduced</w:t>
            </w:r>
            <w:proofErr w:type="spellEnd"/>
            <w:r w:rsidRPr="00A45AC0">
              <w:rPr>
                <w:color w:val="000000" w:themeColor="text1"/>
              </w:rPr>
              <w:t xml:space="preserve"> </w:t>
            </w:r>
            <w:proofErr w:type="spellStart"/>
            <w:r w:rsidRPr="00A45AC0">
              <w:rPr>
                <w:color w:val="000000" w:themeColor="text1"/>
              </w:rPr>
              <w:t>myocardial</w:t>
            </w:r>
            <w:proofErr w:type="spellEnd"/>
            <w:r w:rsidRPr="00A45AC0">
              <w:rPr>
                <w:color w:val="000000" w:themeColor="text1"/>
              </w:rPr>
              <w:t xml:space="preserve"> </w:t>
            </w:r>
            <w:proofErr w:type="spellStart"/>
            <w:r w:rsidRPr="00A45AC0">
              <w:rPr>
                <w:color w:val="000000" w:themeColor="text1"/>
              </w:rPr>
              <w:t>ischemia</w:t>
            </w:r>
            <w:proofErr w:type="spellEnd"/>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0.84</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0.71-1.00</w:t>
            </w:r>
          </w:p>
        </w:tc>
      </w:tr>
      <w:tr w:rsidR="004F64F8" w:rsidRPr="00A45AC0" w:rsidTr="00AD5BF4">
        <w:trPr>
          <w:tblCellSpacing w:w="15" w:type="dxa"/>
        </w:trPr>
        <w:tc>
          <w:tcPr>
            <w:tcW w:w="0" w:type="auto"/>
            <w:vAlign w:val="center"/>
            <w:hideMark/>
          </w:tcPr>
          <w:p w:rsidR="00ED6BFD" w:rsidRPr="00A45AC0" w:rsidRDefault="00ED6BFD" w:rsidP="00A45AC0">
            <w:pPr>
              <w:spacing w:line="360" w:lineRule="auto"/>
              <w:rPr>
                <w:color w:val="000000" w:themeColor="text1"/>
              </w:rPr>
            </w:pPr>
            <w:proofErr w:type="spellStart"/>
            <w:r w:rsidRPr="00A45AC0">
              <w:rPr>
                <w:color w:val="000000" w:themeColor="text1"/>
              </w:rPr>
              <w:t>Jaffe</w:t>
            </w:r>
            <w:proofErr w:type="spellEnd"/>
            <w:r w:rsidRPr="00A45AC0">
              <w:rPr>
                <w:color w:val="000000" w:themeColor="text1"/>
              </w:rPr>
              <w:t xml:space="preserve"> (1977) 51</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Effect of testosterone cypionate on postexercise ST segment depression</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 xml:space="preserve">Experimental </w:t>
            </w:r>
            <w:proofErr w:type="spellStart"/>
            <w:r w:rsidRPr="00A45AC0">
              <w:rPr>
                <w:color w:val="000000" w:themeColor="text1"/>
              </w:rPr>
              <w:t>Study</w:t>
            </w:r>
            <w:proofErr w:type="spellEnd"/>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Men with coronary artery disease</w:t>
            </w:r>
          </w:p>
        </w:tc>
        <w:tc>
          <w:tcPr>
            <w:tcW w:w="0" w:type="auto"/>
            <w:vAlign w:val="center"/>
            <w:hideMark/>
          </w:tcPr>
          <w:p w:rsidR="00ED6BFD" w:rsidRPr="00A45AC0" w:rsidRDefault="00ED6BFD" w:rsidP="00A45AC0">
            <w:pPr>
              <w:spacing w:line="360" w:lineRule="auto"/>
              <w:rPr>
                <w:color w:val="000000" w:themeColor="text1"/>
                <w:lang w:val="en-US"/>
              </w:rPr>
            </w:pPr>
            <w:r w:rsidRPr="00A45AC0">
              <w:rPr>
                <w:color w:val="000000" w:themeColor="text1"/>
                <w:lang w:val="en-US"/>
              </w:rPr>
              <w:t>TRT improved postexercise ST segment depression</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OR = 0.82</w:t>
            </w:r>
          </w:p>
        </w:tc>
        <w:tc>
          <w:tcPr>
            <w:tcW w:w="0" w:type="auto"/>
            <w:vAlign w:val="center"/>
            <w:hideMark/>
          </w:tcPr>
          <w:p w:rsidR="00ED6BFD" w:rsidRPr="00A45AC0" w:rsidRDefault="00ED6BFD" w:rsidP="00A45AC0">
            <w:pPr>
              <w:spacing w:line="360" w:lineRule="auto"/>
              <w:rPr>
                <w:color w:val="000000" w:themeColor="text1"/>
              </w:rPr>
            </w:pPr>
            <w:r w:rsidRPr="00A45AC0">
              <w:rPr>
                <w:color w:val="000000" w:themeColor="text1"/>
              </w:rPr>
              <w:t>0.70-0.96</w:t>
            </w:r>
          </w:p>
        </w:tc>
      </w:tr>
    </w:tbl>
    <w:p w:rsidR="00ED6BFD" w:rsidRPr="00A45AC0" w:rsidRDefault="00ED6BFD" w:rsidP="00A45AC0">
      <w:pPr>
        <w:tabs>
          <w:tab w:val="left" w:pos="1501"/>
        </w:tabs>
        <w:spacing w:line="360" w:lineRule="auto"/>
        <w:rPr>
          <w:color w:val="000000" w:themeColor="text1"/>
          <w:lang w:val="en-US"/>
        </w:rPr>
      </w:pPr>
    </w:p>
    <w:p w:rsidR="009660E6" w:rsidRDefault="009660E6" w:rsidP="00A45AC0">
      <w:pPr>
        <w:pStyle w:val="Ttulo4"/>
        <w:spacing w:line="360" w:lineRule="auto"/>
        <w:rPr>
          <w:rFonts w:ascii="Times New Roman" w:hAnsi="Times New Roman" w:cs="Times New Roman"/>
          <w:color w:val="000000" w:themeColor="text1"/>
        </w:rPr>
      </w:pPr>
    </w:p>
    <w:p w:rsidR="00F814CE" w:rsidRPr="00F814CE" w:rsidRDefault="00F814CE" w:rsidP="00F814CE"/>
    <w:p w:rsidR="0051692F" w:rsidRPr="00F814CE" w:rsidRDefault="0051692F" w:rsidP="00A45AC0">
      <w:pPr>
        <w:pStyle w:val="Ttulo4"/>
        <w:spacing w:line="360" w:lineRule="auto"/>
        <w:rPr>
          <w:rFonts w:ascii="Times New Roman" w:hAnsi="Times New Roman" w:cs="Times New Roman"/>
          <w:color w:val="000000" w:themeColor="text1"/>
          <w:lang w:val="en-US"/>
        </w:rPr>
      </w:pPr>
      <w:r w:rsidRPr="00F814CE">
        <w:rPr>
          <w:rFonts w:ascii="Times New Roman" w:hAnsi="Times New Roman" w:cs="Times New Roman"/>
          <w:color w:val="000000" w:themeColor="text1"/>
          <w:lang w:val="en-US"/>
        </w:rPr>
        <w:lastRenderedPageBreak/>
        <w:t xml:space="preserve">Data </w:t>
      </w:r>
      <w:proofErr w:type="spellStart"/>
      <w:r w:rsidRPr="00F814CE">
        <w:rPr>
          <w:rFonts w:ascii="Times New Roman" w:hAnsi="Times New Roman" w:cs="Times New Roman"/>
          <w:color w:val="000000" w:themeColor="text1"/>
          <w:lang w:val="en-US"/>
        </w:rPr>
        <w:t>Analisys</w:t>
      </w:r>
      <w:proofErr w:type="spellEnd"/>
      <w:r w:rsidRPr="00F814CE">
        <w:rPr>
          <w:rFonts w:ascii="Times New Roman" w:hAnsi="Times New Roman" w:cs="Times New Roman"/>
          <w:color w:val="000000" w:themeColor="text1"/>
          <w:lang w:val="en-US"/>
        </w:rPr>
        <w:t>:</w:t>
      </w:r>
    </w:p>
    <w:p w:rsidR="0095270E" w:rsidRPr="00F814CE" w:rsidRDefault="0095270E" w:rsidP="0095270E">
      <w:pPr>
        <w:pStyle w:val="Ttulo3"/>
        <w:spacing w:line="360" w:lineRule="auto"/>
        <w:rPr>
          <w:b w:val="0"/>
          <w:bCs w:val="0"/>
          <w:color w:val="000000" w:themeColor="text1"/>
          <w:sz w:val="24"/>
          <w:szCs w:val="24"/>
          <w:lang w:val="en-US"/>
        </w:rPr>
      </w:pPr>
      <w:r w:rsidRPr="00F814CE">
        <w:rPr>
          <w:b w:val="0"/>
          <w:bCs w:val="0"/>
          <w:color w:val="000000" w:themeColor="text1"/>
          <w:sz w:val="24"/>
          <w:szCs w:val="24"/>
          <w:lang w:val="en-US"/>
        </w:rPr>
        <w:t>Calculations:</w:t>
      </w:r>
    </w:p>
    <w:p w:rsidR="0095270E" w:rsidRPr="00A45AC0" w:rsidRDefault="0095270E" w:rsidP="0095270E">
      <w:pPr>
        <w:pStyle w:val="NormalWeb"/>
        <w:numPr>
          <w:ilvl w:val="0"/>
          <w:numId w:val="64"/>
        </w:numPr>
        <w:spacing w:line="360" w:lineRule="auto"/>
        <w:rPr>
          <w:color w:val="000000" w:themeColor="text1"/>
          <w:lang w:val="en-US"/>
        </w:rPr>
      </w:pPr>
      <w:r w:rsidRPr="00A45AC0">
        <w:rPr>
          <w:rStyle w:val="Forte"/>
          <w:b w:val="0"/>
          <w:bCs w:val="0"/>
          <w:color w:val="000000" w:themeColor="text1"/>
          <w:lang w:val="en-US"/>
        </w:rPr>
        <w:t>Log Transformation and Standard Error Calculation</w:t>
      </w:r>
      <w:r w:rsidRPr="00A45AC0">
        <w:rPr>
          <w:color w:val="000000" w:themeColor="text1"/>
          <w:lang w:val="en-US"/>
        </w:rPr>
        <w:t>:</w:t>
      </w:r>
    </w:p>
    <w:p w:rsidR="0095270E" w:rsidRPr="00A45AC0" w:rsidRDefault="0095270E" w:rsidP="0095270E">
      <w:pPr>
        <w:numPr>
          <w:ilvl w:val="1"/>
          <w:numId w:val="64"/>
        </w:numPr>
        <w:spacing w:before="100" w:beforeAutospacing="1" w:after="100" w:afterAutospacing="1" w:line="360" w:lineRule="auto"/>
        <w:rPr>
          <w:color w:val="000000" w:themeColor="text1"/>
        </w:rPr>
      </w:pPr>
      <w:proofErr w:type="spellStart"/>
      <w:r w:rsidRPr="00A45AC0">
        <w:rPr>
          <w:rStyle w:val="Forte"/>
          <w:b w:val="0"/>
          <w:bCs w:val="0"/>
          <w:color w:val="000000" w:themeColor="text1"/>
        </w:rPr>
        <w:t>Study</w:t>
      </w:r>
      <w:proofErr w:type="spellEnd"/>
      <w:r w:rsidRPr="00A45AC0">
        <w:rPr>
          <w:rStyle w:val="Forte"/>
          <w:b w:val="0"/>
          <w:bCs w:val="0"/>
          <w:color w:val="000000" w:themeColor="text1"/>
        </w:rPr>
        <w:t xml:space="preserve"> 1: </w:t>
      </w:r>
      <w:proofErr w:type="spellStart"/>
      <w:r w:rsidRPr="00A45AC0">
        <w:rPr>
          <w:rStyle w:val="Forte"/>
          <w:b w:val="0"/>
          <w:bCs w:val="0"/>
          <w:color w:val="000000" w:themeColor="text1"/>
        </w:rPr>
        <w:t>Loo</w:t>
      </w:r>
      <w:proofErr w:type="spellEnd"/>
      <w:r w:rsidRPr="00A45AC0">
        <w:rPr>
          <w:rStyle w:val="Forte"/>
          <w:b w:val="0"/>
          <w:bCs w:val="0"/>
          <w:color w:val="000000" w:themeColor="text1"/>
        </w:rPr>
        <w:t xml:space="preserve"> et al. (2019)</w:t>
      </w:r>
    </w:p>
    <w:p w:rsidR="0095270E" w:rsidRPr="00A45AC0" w:rsidRDefault="0095270E" w:rsidP="0095270E">
      <w:pPr>
        <w:numPr>
          <w:ilvl w:val="2"/>
          <w:numId w:val="64"/>
        </w:numPr>
        <w:spacing w:before="100" w:beforeAutospacing="1" w:after="100" w:afterAutospacing="1" w:line="360" w:lineRule="auto"/>
        <w:rPr>
          <w:color w:val="000000" w:themeColor="text1"/>
        </w:rPr>
      </w:pPr>
      <w:proofErr w:type="spellStart"/>
      <w:r w:rsidRPr="00A45AC0">
        <w:rPr>
          <w:color w:val="000000" w:themeColor="text1"/>
        </w:rPr>
        <w:t>Effect</w:t>
      </w:r>
      <w:proofErr w:type="spellEnd"/>
      <w:r w:rsidRPr="00A45AC0">
        <w:rPr>
          <w:color w:val="000000" w:themeColor="text1"/>
        </w:rPr>
        <w:t xml:space="preserve"> </w:t>
      </w:r>
      <w:proofErr w:type="spellStart"/>
      <w:r w:rsidRPr="00A45AC0">
        <w:rPr>
          <w:color w:val="000000" w:themeColor="text1"/>
        </w:rPr>
        <w:t>Size</w:t>
      </w:r>
      <w:proofErr w:type="spellEnd"/>
      <w:r w:rsidRPr="00A45AC0">
        <w:rPr>
          <w:color w:val="000000" w:themeColor="text1"/>
        </w:rPr>
        <w:t xml:space="preserve"> (HR): 0.78</w:t>
      </w:r>
    </w:p>
    <w:p w:rsidR="0095270E" w:rsidRPr="00A45AC0" w:rsidRDefault="0095270E" w:rsidP="0095270E">
      <w:pPr>
        <w:numPr>
          <w:ilvl w:val="2"/>
          <w:numId w:val="64"/>
        </w:numPr>
        <w:spacing w:before="100" w:beforeAutospacing="1" w:after="100" w:afterAutospacing="1" w:line="360" w:lineRule="auto"/>
        <w:rPr>
          <w:color w:val="000000" w:themeColor="text1"/>
        </w:rPr>
      </w:pPr>
      <w:proofErr w:type="spellStart"/>
      <w:r w:rsidRPr="00A45AC0">
        <w:rPr>
          <w:color w:val="000000" w:themeColor="text1"/>
        </w:rPr>
        <w:t>Confidence</w:t>
      </w:r>
      <w:proofErr w:type="spellEnd"/>
      <w:r w:rsidRPr="00A45AC0">
        <w:rPr>
          <w:color w:val="000000" w:themeColor="text1"/>
        </w:rPr>
        <w:t xml:space="preserve"> </w:t>
      </w:r>
      <w:proofErr w:type="spellStart"/>
      <w:r w:rsidRPr="00A45AC0">
        <w:rPr>
          <w:color w:val="000000" w:themeColor="text1"/>
        </w:rPr>
        <w:t>Interval</w:t>
      </w:r>
      <w:proofErr w:type="spellEnd"/>
      <w:r w:rsidRPr="00A45AC0">
        <w:rPr>
          <w:color w:val="000000" w:themeColor="text1"/>
        </w:rPr>
        <w:t>: 0.67-0.91</w:t>
      </w:r>
    </w:p>
    <w:p w:rsidR="0095270E" w:rsidRPr="00A45AC0" w:rsidRDefault="0095270E" w:rsidP="0095270E">
      <w:pPr>
        <w:numPr>
          <w:ilvl w:val="2"/>
          <w:numId w:val="64"/>
        </w:numPr>
        <w:spacing w:before="100" w:beforeAutospacing="1" w:after="100" w:afterAutospacing="1" w:line="360" w:lineRule="auto"/>
        <w:rPr>
          <w:color w:val="000000" w:themeColor="text1"/>
        </w:rPr>
      </w:pPr>
      <w:r w:rsidRPr="00A45AC0">
        <w:rPr>
          <w:color w:val="000000" w:themeColor="text1"/>
        </w:rPr>
        <w:t xml:space="preserve">Log HR: </w:t>
      </w:r>
      <w:proofErr w:type="gramStart"/>
      <w:r w:rsidRPr="00A45AC0">
        <w:rPr>
          <w:rStyle w:val="katex-mathml"/>
          <w:rFonts w:eastAsiaTheme="majorEastAsia"/>
          <w:color w:val="000000" w:themeColor="text1"/>
        </w:rPr>
        <w:t>log⁡(</w:t>
      </w:r>
      <w:proofErr w:type="gramEnd"/>
      <w:r w:rsidRPr="00A45AC0">
        <w:rPr>
          <w:rStyle w:val="katex-mathml"/>
          <w:rFonts w:eastAsiaTheme="majorEastAsia"/>
          <w:color w:val="000000" w:themeColor="text1"/>
        </w:rPr>
        <w:t>0.78)=−0.248\log(0.78) = -0.248</w:t>
      </w:r>
      <w:r w:rsidRPr="00A45AC0">
        <w:rPr>
          <w:rStyle w:val="mop"/>
          <w:color w:val="000000" w:themeColor="text1"/>
        </w:rPr>
        <w:t>log</w:t>
      </w:r>
      <w:r w:rsidRPr="00A45AC0">
        <w:rPr>
          <w:rStyle w:val="mopen"/>
          <w:color w:val="000000" w:themeColor="text1"/>
        </w:rPr>
        <w:t>(</w:t>
      </w:r>
      <w:r w:rsidRPr="00A45AC0">
        <w:rPr>
          <w:rStyle w:val="mord"/>
          <w:color w:val="000000" w:themeColor="text1"/>
        </w:rPr>
        <w:t>0.78</w:t>
      </w:r>
      <w:r w:rsidRPr="00A45AC0">
        <w:rPr>
          <w:rStyle w:val="mclose"/>
          <w:color w:val="000000" w:themeColor="text1"/>
        </w:rPr>
        <w:t>)</w:t>
      </w:r>
      <w:r w:rsidRPr="00A45AC0">
        <w:rPr>
          <w:rStyle w:val="mrel"/>
          <w:color w:val="000000" w:themeColor="text1"/>
        </w:rPr>
        <w:t>=</w:t>
      </w:r>
      <w:r w:rsidRPr="00A45AC0">
        <w:rPr>
          <w:rStyle w:val="mord"/>
          <w:color w:val="000000" w:themeColor="text1"/>
        </w:rPr>
        <w:t>−0.248</w:t>
      </w:r>
    </w:p>
    <w:p w:rsidR="0095270E" w:rsidRPr="00A45AC0" w:rsidRDefault="0095270E" w:rsidP="0095270E">
      <w:pPr>
        <w:numPr>
          <w:ilvl w:val="2"/>
          <w:numId w:val="64"/>
        </w:numPr>
        <w:spacing w:before="100" w:beforeAutospacing="1" w:after="100" w:afterAutospacing="1" w:line="360" w:lineRule="auto"/>
        <w:rPr>
          <w:color w:val="000000" w:themeColor="text1"/>
        </w:rPr>
      </w:pPr>
      <w:r w:rsidRPr="00A45AC0">
        <w:rPr>
          <w:color w:val="000000" w:themeColor="text1"/>
        </w:rPr>
        <w:t xml:space="preserve">Standard </w:t>
      </w:r>
      <w:proofErr w:type="spellStart"/>
      <w:r w:rsidRPr="00A45AC0">
        <w:rPr>
          <w:color w:val="000000" w:themeColor="text1"/>
        </w:rPr>
        <w:t>Error</w:t>
      </w:r>
      <w:proofErr w:type="spellEnd"/>
      <w:r w:rsidRPr="00A45AC0">
        <w:rPr>
          <w:color w:val="000000" w:themeColor="text1"/>
        </w:rPr>
        <w:t xml:space="preserve">: </w:t>
      </w:r>
      <w:proofErr w:type="gramStart"/>
      <w:r w:rsidRPr="00A45AC0">
        <w:rPr>
          <w:rStyle w:val="katex-mathml"/>
          <w:rFonts w:eastAsiaTheme="majorEastAsia"/>
          <w:color w:val="000000" w:themeColor="text1"/>
        </w:rPr>
        <w:t>log⁡(</w:t>
      </w:r>
      <w:proofErr w:type="gramEnd"/>
      <w:r w:rsidRPr="00A45AC0">
        <w:rPr>
          <w:rStyle w:val="katex-mathml"/>
          <w:rFonts w:eastAsiaTheme="majorEastAsia"/>
          <w:color w:val="000000" w:themeColor="text1"/>
        </w:rPr>
        <w:t>0.91)−log⁡(0.67)2×1.96=0.2013.92=0.051\</w:t>
      </w:r>
      <w:proofErr w:type="spellStart"/>
      <w:r w:rsidRPr="00A45AC0">
        <w:rPr>
          <w:rStyle w:val="katex-mathml"/>
          <w:rFonts w:eastAsiaTheme="majorEastAsia"/>
          <w:color w:val="000000" w:themeColor="text1"/>
        </w:rPr>
        <w:t>frac</w:t>
      </w:r>
      <w:proofErr w:type="spellEnd"/>
      <w:r w:rsidRPr="00A45AC0">
        <w:rPr>
          <w:rStyle w:val="katex-mathml"/>
          <w:rFonts w:eastAsiaTheme="majorEastAsia"/>
          <w:color w:val="000000" w:themeColor="text1"/>
        </w:rPr>
        <w:t>{\log(0.91) - \log(0.67)}{2 \times 1.96} = \</w:t>
      </w:r>
      <w:proofErr w:type="spellStart"/>
      <w:r w:rsidRPr="00A45AC0">
        <w:rPr>
          <w:rStyle w:val="katex-mathml"/>
          <w:rFonts w:eastAsiaTheme="majorEastAsia"/>
          <w:color w:val="000000" w:themeColor="text1"/>
        </w:rPr>
        <w:t>frac</w:t>
      </w:r>
      <w:proofErr w:type="spellEnd"/>
      <w:r w:rsidRPr="00A45AC0">
        <w:rPr>
          <w:rStyle w:val="katex-mathml"/>
          <w:rFonts w:eastAsiaTheme="majorEastAsia"/>
          <w:color w:val="000000" w:themeColor="text1"/>
        </w:rPr>
        <w:t>{0.201}{3.92} = 0.051</w:t>
      </w:r>
      <w:r w:rsidRPr="00A45AC0">
        <w:rPr>
          <w:rStyle w:val="mord"/>
          <w:color w:val="000000" w:themeColor="text1"/>
        </w:rPr>
        <w:t>2</w:t>
      </w:r>
      <w:r w:rsidRPr="00A45AC0">
        <w:rPr>
          <w:rStyle w:val="mbin"/>
          <w:color w:val="000000" w:themeColor="text1"/>
        </w:rPr>
        <w:t>×</w:t>
      </w:r>
      <w:r w:rsidRPr="00A45AC0">
        <w:rPr>
          <w:rStyle w:val="mord"/>
          <w:color w:val="000000" w:themeColor="text1"/>
        </w:rPr>
        <w:t>1.96</w:t>
      </w:r>
      <w:r w:rsidRPr="00A45AC0">
        <w:rPr>
          <w:rStyle w:val="mtight"/>
          <w:color w:val="000000" w:themeColor="text1"/>
        </w:rPr>
        <w:t>log</w:t>
      </w:r>
      <w:r w:rsidRPr="00A45AC0">
        <w:rPr>
          <w:rStyle w:val="mopen"/>
          <w:color w:val="000000" w:themeColor="text1"/>
        </w:rPr>
        <w:t>(</w:t>
      </w:r>
      <w:r w:rsidRPr="00A45AC0">
        <w:rPr>
          <w:rStyle w:val="mord"/>
          <w:color w:val="000000" w:themeColor="text1"/>
        </w:rPr>
        <w:t>0.91</w:t>
      </w:r>
      <w:r w:rsidRPr="00A45AC0">
        <w:rPr>
          <w:rStyle w:val="mclose"/>
          <w:color w:val="000000" w:themeColor="text1"/>
        </w:rPr>
        <w:t>)</w:t>
      </w:r>
      <w:r w:rsidRPr="00A45AC0">
        <w:rPr>
          <w:rStyle w:val="mbin"/>
          <w:color w:val="000000" w:themeColor="text1"/>
        </w:rPr>
        <w:t>−</w:t>
      </w:r>
      <w:r w:rsidRPr="00A45AC0">
        <w:rPr>
          <w:rStyle w:val="mtight"/>
          <w:color w:val="000000" w:themeColor="text1"/>
        </w:rPr>
        <w:t>log</w:t>
      </w:r>
      <w:r w:rsidRPr="00A45AC0">
        <w:rPr>
          <w:rStyle w:val="mopen"/>
          <w:color w:val="000000" w:themeColor="text1"/>
        </w:rPr>
        <w:t>(</w:t>
      </w:r>
      <w:r w:rsidRPr="00A45AC0">
        <w:rPr>
          <w:rStyle w:val="mord"/>
          <w:color w:val="000000" w:themeColor="text1"/>
        </w:rPr>
        <w:t>0.67</w:t>
      </w:r>
      <w:r w:rsidRPr="00A45AC0">
        <w:rPr>
          <w:rStyle w:val="mclose"/>
          <w:color w:val="000000" w:themeColor="text1"/>
        </w:rPr>
        <w:t>)</w:t>
      </w:r>
      <w:r w:rsidRPr="00A45AC0">
        <w:rPr>
          <w:rStyle w:val="vlist-s"/>
          <w:color w:val="000000" w:themeColor="text1"/>
        </w:rPr>
        <w:t>​</w:t>
      </w:r>
      <w:r w:rsidRPr="00A45AC0">
        <w:rPr>
          <w:rStyle w:val="mrel"/>
          <w:color w:val="000000" w:themeColor="text1"/>
        </w:rPr>
        <w:t>=</w:t>
      </w:r>
      <w:r w:rsidRPr="00A45AC0">
        <w:rPr>
          <w:rStyle w:val="mord"/>
          <w:color w:val="000000" w:themeColor="text1"/>
        </w:rPr>
        <w:t>3.920.201</w:t>
      </w:r>
      <w:r w:rsidRPr="00A45AC0">
        <w:rPr>
          <w:rStyle w:val="vlist-s"/>
          <w:color w:val="000000" w:themeColor="text1"/>
        </w:rPr>
        <w:t>​</w:t>
      </w:r>
      <w:r w:rsidRPr="00A45AC0">
        <w:rPr>
          <w:rStyle w:val="mrel"/>
          <w:color w:val="000000" w:themeColor="text1"/>
        </w:rPr>
        <w:t>=</w:t>
      </w:r>
      <w:r w:rsidRPr="00A45AC0">
        <w:rPr>
          <w:rStyle w:val="mord"/>
          <w:color w:val="000000" w:themeColor="text1"/>
        </w:rPr>
        <w:t>0.051</w:t>
      </w:r>
    </w:p>
    <w:p w:rsidR="0095270E" w:rsidRPr="00A45AC0" w:rsidRDefault="0095270E" w:rsidP="0095270E">
      <w:pPr>
        <w:numPr>
          <w:ilvl w:val="1"/>
          <w:numId w:val="64"/>
        </w:numPr>
        <w:spacing w:before="100" w:beforeAutospacing="1" w:after="100" w:afterAutospacing="1" w:line="360" w:lineRule="auto"/>
        <w:rPr>
          <w:color w:val="000000" w:themeColor="text1"/>
        </w:rPr>
      </w:pPr>
      <w:proofErr w:type="spellStart"/>
      <w:r w:rsidRPr="00A45AC0">
        <w:rPr>
          <w:rStyle w:val="Forte"/>
          <w:b w:val="0"/>
          <w:bCs w:val="0"/>
          <w:color w:val="000000" w:themeColor="text1"/>
        </w:rPr>
        <w:t>Study</w:t>
      </w:r>
      <w:proofErr w:type="spellEnd"/>
      <w:r w:rsidRPr="00A45AC0">
        <w:rPr>
          <w:rStyle w:val="Forte"/>
          <w:b w:val="0"/>
          <w:bCs w:val="0"/>
          <w:color w:val="000000" w:themeColor="text1"/>
        </w:rPr>
        <w:t xml:space="preserve"> 2: Chen et al. (2019)</w:t>
      </w:r>
    </w:p>
    <w:p w:rsidR="0095270E" w:rsidRPr="00A45AC0" w:rsidRDefault="0095270E" w:rsidP="0095270E">
      <w:pPr>
        <w:numPr>
          <w:ilvl w:val="2"/>
          <w:numId w:val="64"/>
        </w:numPr>
        <w:spacing w:before="100" w:beforeAutospacing="1" w:after="100" w:afterAutospacing="1" w:line="360" w:lineRule="auto"/>
        <w:rPr>
          <w:color w:val="000000" w:themeColor="text1"/>
        </w:rPr>
      </w:pPr>
      <w:proofErr w:type="spellStart"/>
      <w:r w:rsidRPr="00A45AC0">
        <w:rPr>
          <w:color w:val="000000" w:themeColor="text1"/>
        </w:rPr>
        <w:t>Effect</w:t>
      </w:r>
      <w:proofErr w:type="spellEnd"/>
      <w:r w:rsidRPr="00A45AC0">
        <w:rPr>
          <w:color w:val="000000" w:themeColor="text1"/>
        </w:rPr>
        <w:t xml:space="preserve"> </w:t>
      </w:r>
      <w:proofErr w:type="spellStart"/>
      <w:r w:rsidRPr="00A45AC0">
        <w:rPr>
          <w:color w:val="000000" w:themeColor="text1"/>
        </w:rPr>
        <w:t>Size</w:t>
      </w:r>
      <w:proofErr w:type="spellEnd"/>
      <w:r w:rsidRPr="00A45AC0">
        <w:rPr>
          <w:color w:val="000000" w:themeColor="text1"/>
        </w:rPr>
        <w:t xml:space="preserve"> (OR): 0.85</w:t>
      </w:r>
    </w:p>
    <w:p w:rsidR="0095270E" w:rsidRPr="00A45AC0" w:rsidRDefault="0095270E" w:rsidP="0095270E">
      <w:pPr>
        <w:numPr>
          <w:ilvl w:val="2"/>
          <w:numId w:val="64"/>
        </w:numPr>
        <w:spacing w:before="100" w:beforeAutospacing="1" w:after="100" w:afterAutospacing="1" w:line="360" w:lineRule="auto"/>
        <w:rPr>
          <w:color w:val="000000" w:themeColor="text1"/>
        </w:rPr>
      </w:pPr>
      <w:proofErr w:type="spellStart"/>
      <w:r w:rsidRPr="00A45AC0">
        <w:rPr>
          <w:color w:val="000000" w:themeColor="text1"/>
        </w:rPr>
        <w:t>Confidence</w:t>
      </w:r>
      <w:proofErr w:type="spellEnd"/>
      <w:r w:rsidRPr="00A45AC0">
        <w:rPr>
          <w:color w:val="000000" w:themeColor="text1"/>
        </w:rPr>
        <w:t xml:space="preserve"> </w:t>
      </w:r>
      <w:proofErr w:type="spellStart"/>
      <w:r w:rsidRPr="00A45AC0">
        <w:rPr>
          <w:color w:val="000000" w:themeColor="text1"/>
        </w:rPr>
        <w:t>Interval</w:t>
      </w:r>
      <w:proofErr w:type="spellEnd"/>
      <w:r w:rsidRPr="00A45AC0">
        <w:rPr>
          <w:color w:val="000000" w:themeColor="text1"/>
        </w:rPr>
        <w:t>: 0.70-1.03</w:t>
      </w:r>
    </w:p>
    <w:p w:rsidR="0095270E" w:rsidRPr="00A45AC0" w:rsidRDefault="0095270E" w:rsidP="0095270E">
      <w:pPr>
        <w:numPr>
          <w:ilvl w:val="2"/>
          <w:numId w:val="64"/>
        </w:numPr>
        <w:spacing w:before="100" w:beforeAutospacing="1" w:after="100" w:afterAutospacing="1" w:line="360" w:lineRule="auto"/>
        <w:rPr>
          <w:color w:val="000000" w:themeColor="text1"/>
          <w:lang w:val="en-US"/>
        </w:rPr>
      </w:pPr>
      <w:r w:rsidRPr="00A45AC0">
        <w:rPr>
          <w:color w:val="000000" w:themeColor="text1"/>
          <w:lang w:val="en-US"/>
        </w:rPr>
        <w:t xml:space="preserve">Log OR: </w:t>
      </w:r>
      <w:proofErr w:type="gramStart"/>
      <w:r w:rsidRPr="00A45AC0">
        <w:rPr>
          <w:rStyle w:val="katex-mathml"/>
          <w:rFonts w:eastAsiaTheme="majorEastAsia"/>
          <w:color w:val="000000" w:themeColor="text1"/>
          <w:lang w:val="en-US"/>
        </w:rPr>
        <w:t>log⁡(</w:t>
      </w:r>
      <w:proofErr w:type="gramEnd"/>
      <w:r w:rsidRPr="00A45AC0">
        <w:rPr>
          <w:rStyle w:val="katex-mathml"/>
          <w:rFonts w:eastAsiaTheme="majorEastAsia"/>
          <w:color w:val="000000" w:themeColor="text1"/>
          <w:lang w:val="en-US"/>
        </w:rPr>
        <w:t>0.85)=−0.162\log(0.85) = -0.162</w:t>
      </w:r>
      <w:r w:rsidRPr="00A45AC0">
        <w:rPr>
          <w:rStyle w:val="mop"/>
          <w:color w:val="000000" w:themeColor="text1"/>
          <w:lang w:val="en-US"/>
        </w:rPr>
        <w:t>log</w:t>
      </w:r>
      <w:r w:rsidRPr="00A45AC0">
        <w:rPr>
          <w:rStyle w:val="mopen"/>
          <w:color w:val="000000" w:themeColor="text1"/>
          <w:lang w:val="en-US"/>
        </w:rPr>
        <w:t>(</w:t>
      </w:r>
      <w:r w:rsidRPr="00A45AC0">
        <w:rPr>
          <w:rStyle w:val="mord"/>
          <w:color w:val="000000" w:themeColor="text1"/>
          <w:lang w:val="en-US"/>
        </w:rPr>
        <w:t>0.85</w:t>
      </w:r>
      <w:r w:rsidRPr="00A45AC0">
        <w:rPr>
          <w:rStyle w:val="mclose"/>
          <w:color w:val="000000" w:themeColor="text1"/>
          <w:lang w:val="en-US"/>
        </w:rPr>
        <w:t>)</w:t>
      </w:r>
      <w:r w:rsidRPr="00A45AC0">
        <w:rPr>
          <w:rStyle w:val="mrel"/>
          <w:color w:val="000000" w:themeColor="text1"/>
          <w:lang w:val="en-US"/>
        </w:rPr>
        <w:t>=</w:t>
      </w:r>
      <w:r w:rsidRPr="00A45AC0">
        <w:rPr>
          <w:rStyle w:val="mord"/>
          <w:color w:val="000000" w:themeColor="text1"/>
          <w:lang w:val="en-US"/>
        </w:rPr>
        <w:t>−0.162</w:t>
      </w:r>
    </w:p>
    <w:p w:rsidR="0095270E" w:rsidRPr="00A45AC0" w:rsidRDefault="0095270E" w:rsidP="0095270E">
      <w:pPr>
        <w:numPr>
          <w:ilvl w:val="2"/>
          <w:numId w:val="64"/>
        </w:numPr>
        <w:spacing w:before="100" w:beforeAutospacing="1" w:after="100" w:afterAutospacing="1" w:line="360" w:lineRule="auto"/>
        <w:rPr>
          <w:color w:val="000000" w:themeColor="text1"/>
          <w:lang w:val="en-US"/>
        </w:rPr>
      </w:pPr>
      <w:r w:rsidRPr="00A45AC0">
        <w:rPr>
          <w:color w:val="000000" w:themeColor="text1"/>
          <w:lang w:val="en-US"/>
        </w:rPr>
        <w:t xml:space="preserve">Standard Error: </w:t>
      </w:r>
      <w:proofErr w:type="gramStart"/>
      <w:r w:rsidRPr="00A45AC0">
        <w:rPr>
          <w:rStyle w:val="katex-mathml"/>
          <w:rFonts w:eastAsiaTheme="majorEastAsia"/>
          <w:color w:val="000000" w:themeColor="text1"/>
          <w:lang w:val="en-US"/>
        </w:rPr>
        <w:t>log⁡(</w:t>
      </w:r>
      <w:proofErr w:type="gramEnd"/>
      <w:r w:rsidRPr="00A45AC0">
        <w:rPr>
          <w:rStyle w:val="katex-mathml"/>
          <w:rFonts w:eastAsiaTheme="majorEastAsia"/>
          <w:color w:val="000000" w:themeColor="text1"/>
          <w:lang w:val="en-US"/>
        </w:rPr>
        <w:t>1.03)−log⁡(0.70)2×1.96=0.3573.92=0.091\frac{\log(1.03) - \log(0.70)}{2 \times 1.96} = \frac{0.357}{3.92} = 0.091</w:t>
      </w:r>
      <w:r w:rsidRPr="00A45AC0">
        <w:rPr>
          <w:rStyle w:val="mord"/>
          <w:color w:val="000000" w:themeColor="text1"/>
          <w:lang w:val="en-US"/>
        </w:rPr>
        <w:t>2</w:t>
      </w:r>
      <w:r w:rsidRPr="00A45AC0">
        <w:rPr>
          <w:rStyle w:val="mbin"/>
          <w:color w:val="000000" w:themeColor="text1"/>
          <w:lang w:val="en-US"/>
        </w:rPr>
        <w:t>×</w:t>
      </w:r>
      <w:r w:rsidRPr="00A45AC0">
        <w:rPr>
          <w:rStyle w:val="mord"/>
          <w:color w:val="000000" w:themeColor="text1"/>
          <w:lang w:val="en-US"/>
        </w:rPr>
        <w:t>1.96</w:t>
      </w:r>
      <w:r w:rsidRPr="00A45AC0">
        <w:rPr>
          <w:rStyle w:val="mtight"/>
          <w:color w:val="000000" w:themeColor="text1"/>
          <w:lang w:val="en-US"/>
        </w:rPr>
        <w:t>log</w:t>
      </w:r>
      <w:r w:rsidRPr="00A45AC0">
        <w:rPr>
          <w:rStyle w:val="mopen"/>
          <w:color w:val="000000" w:themeColor="text1"/>
          <w:lang w:val="en-US"/>
        </w:rPr>
        <w:t>(</w:t>
      </w:r>
      <w:r w:rsidRPr="00A45AC0">
        <w:rPr>
          <w:rStyle w:val="mord"/>
          <w:color w:val="000000" w:themeColor="text1"/>
          <w:lang w:val="en-US"/>
        </w:rPr>
        <w:t>1.03</w:t>
      </w:r>
      <w:r w:rsidRPr="00A45AC0">
        <w:rPr>
          <w:rStyle w:val="mclose"/>
          <w:color w:val="000000" w:themeColor="text1"/>
          <w:lang w:val="en-US"/>
        </w:rPr>
        <w:t>)</w:t>
      </w:r>
      <w:r w:rsidRPr="00A45AC0">
        <w:rPr>
          <w:rStyle w:val="mbin"/>
          <w:color w:val="000000" w:themeColor="text1"/>
          <w:lang w:val="en-US"/>
        </w:rPr>
        <w:t>−</w:t>
      </w:r>
      <w:r w:rsidRPr="00A45AC0">
        <w:rPr>
          <w:rStyle w:val="mtight"/>
          <w:color w:val="000000" w:themeColor="text1"/>
          <w:lang w:val="en-US"/>
        </w:rPr>
        <w:t>log</w:t>
      </w:r>
      <w:r w:rsidRPr="00A45AC0">
        <w:rPr>
          <w:rStyle w:val="mopen"/>
          <w:color w:val="000000" w:themeColor="text1"/>
          <w:lang w:val="en-US"/>
        </w:rPr>
        <w:t>(</w:t>
      </w:r>
      <w:r w:rsidRPr="00A45AC0">
        <w:rPr>
          <w:rStyle w:val="mord"/>
          <w:color w:val="000000" w:themeColor="text1"/>
          <w:lang w:val="en-US"/>
        </w:rPr>
        <w:t>0.70</w:t>
      </w:r>
      <w:r w:rsidRPr="00A45AC0">
        <w:rPr>
          <w:rStyle w:val="mclose"/>
          <w:color w:val="000000" w:themeColor="text1"/>
          <w:lang w:val="en-US"/>
        </w:rPr>
        <w:t>)</w:t>
      </w:r>
      <w:r w:rsidRPr="00A45AC0">
        <w:rPr>
          <w:rStyle w:val="vlist-s"/>
          <w:color w:val="000000" w:themeColor="text1"/>
          <w:lang w:val="en-US"/>
        </w:rPr>
        <w:t>​</w:t>
      </w:r>
      <w:r w:rsidRPr="00A45AC0">
        <w:rPr>
          <w:rStyle w:val="mrel"/>
          <w:color w:val="000000" w:themeColor="text1"/>
          <w:lang w:val="en-US"/>
        </w:rPr>
        <w:t>=</w:t>
      </w:r>
      <w:r w:rsidRPr="00A45AC0">
        <w:rPr>
          <w:rStyle w:val="mord"/>
          <w:color w:val="000000" w:themeColor="text1"/>
          <w:lang w:val="en-US"/>
        </w:rPr>
        <w:t>3.920.357</w:t>
      </w:r>
      <w:r w:rsidRPr="00A45AC0">
        <w:rPr>
          <w:rStyle w:val="vlist-s"/>
          <w:color w:val="000000" w:themeColor="text1"/>
          <w:lang w:val="en-US"/>
        </w:rPr>
        <w:t>​</w:t>
      </w:r>
      <w:r w:rsidRPr="00A45AC0">
        <w:rPr>
          <w:rStyle w:val="mrel"/>
          <w:color w:val="000000" w:themeColor="text1"/>
          <w:lang w:val="en-US"/>
        </w:rPr>
        <w:t>=</w:t>
      </w:r>
      <w:r w:rsidRPr="00A45AC0">
        <w:rPr>
          <w:rStyle w:val="mord"/>
          <w:color w:val="000000" w:themeColor="text1"/>
          <w:lang w:val="en-US"/>
        </w:rPr>
        <w:t>0.091</w:t>
      </w:r>
    </w:p>
    <w:p w:rsidR="0095270E" w:rsidRPr="00A45AC0" w:rsidRDefault="0095270E" w:rsidP="0095270E">
      <w:pPr>
        <w:pStyle w:val="NormalWeb"/>
        <w:numPr>
          <w:ilvl w:val="0"/>
          <w:numId w:val="64"/>
        </w:numPr>
        <w:spacing w:line="360" w:lineRule="auto"/>
        <w:rPr>
          <w:color w:val="000000" w:themeColor="text1"/>
        </w:rPr>
      </w:pPr>
      <w:proofErr w:type="spellStart"/>
      <w:r w:rsidRPr="00A45AC0">
        <w:rPr>
          <w:rStyle w:val="Forte"/>
          <w:b w:val="0"/>
          <w:bCs w:val="0"/>
          <w:color w:val="000000" w:themeColor="text1"/>
        </w:rPr>
        <w:t>Weighted</w:t>
      </w:r>
      <w:proofErr w:type="spellEnd"/>
      <w:r w:rsidRPr="00A45AC0">
        <w:rPr>
          <w:rStyle w:val="Forte"/>
          <w:b w:val="0"/>
          <w:bCs w:val="0"/>
          <w:color w:val="000000" w:themeColor="text1"/>
        </w:rPr>
        <w:t xml:space="preserve"> </w:t>
      </w:r>
      <w:proofErr w:type="spellStart"/>
      <w:r w:rsidRPr="00A45AC0">
        <w:rPr>
          <w:rStyle w:val="Forte"/>
          <w:b w:val="0"/>
          <w:bCs w:val="0"/>
          <w:color w:val="000000" w:themeColor="text1"/>
        </w:rPr>
        <w:t>Mean</w:t>
      </w:r>
      <w:proofErr w:type="spellEnd"/>
      <w:r w:rsidRPr="00A45AC0">
        <w:rPr>
          <w:rStyle w:val="Forte"/>
          <w:b w:val="0"/>
          <w:bCs w:val="0"/>
          <w:color w:val="000000" w:themeColor="text1"/>
        </w:rPr>
        <w:t xml:space="preserve"> </w:t>
      </w:r>
      <w:proofErr w:type="spellStart"/>
      <w:r w:rsidRPr="00A45AC0">
        <w:rPr>
          <w:rStyle w:val="Forte"/>
          <w:b w:val="0"/>
          <w:bCs w:val="0"/>
          <w:color w:val="000000" w:themeColor="text1"/>
        </w:rPr>
        <w:t>Calculation</w:t>
      </w:r>
      <w:proofErr w:type="spellEnd"/>
      <w:r w:rsidRPr="00A45AC0">
        <w:rPr>
          <w:color w:val="000000" w:themeColor="text1"/>
        </w:rPr>
        <w:t>:</w:t>
      </w:r>
    </w:p>
    <w:p w:rsidR="0095270E" w:rsidRPr="00A45AC0" w:rsidRDefault="0095270E" w:rsidP="0095270E">
      <w:pPr>
        <w:pStyle w:val="NormalWeb"/>
        <w:numPr>
          <w:ilvl w:val="1"/>
          <w:numId w:val="64"/>
        </w:numPr>
        <w:spacing w:line="360" w:lineRule="auto"/>
        <w:rPr>
          <w:color w:val="000000" w:themeColor="text1"/>
          <w:lang w:val="en-US"/>
        </w:rPr>
      </w:pPr>
      <w:r>
        <w:rPr>
          <w:color w:val="000000" w:themeColor="text1"/>
          <w:lang w:val="en-US"/>
        </w:rPr>
        <w:t>Calculus of</w:t>
      </w:r>
      <w:r w:rsidRPr="00A45AC0">
        <w:rPr>
          <w:color w:val="000000" w:themeColor="text1"/>
          <w:lang w:val="en-US"/>
        </w:rPr>
        <w:t xml:space="preserve"> the weights (inverse of the variance, i.e., square of the standard errors):</w:t>
      </w:r>
    </w:p>
    <w:p w:rsidR="0095270E" w:rsidRPr="00A45AC0" w:rsidRDefault="0095270E" w:rsidP="0095270E">
      <w:pPr>
        <w:numPr>
          <w:ilvl w:val="2"/>
          <w:numId w:val="64"/>
        </w:numPr>
        <w:spacing w:before="100" w:beforeAutospacing="1" w:after="100" w:afterAutospacing="1" w:line="360" w:lineRule="auto"/>
        <w:rPr>
          <w:color w:val="000000" w:themeColor="text1"/>
        </w:rPr>
      </w:pPr>
      <w:proofErr w:type="spellStart"/>
      <w:r w:rsidRPr="00A45AC0">
        <w:rPr>
          <w:color w:val="000000" w:themeColor="text1"/>
        </w:rPr>
        <w:t>Weight</w:t>
      </w:r>
      <w:proofErr w:type="spellEnd"/>
      <w:r w:rsidRPr="00A45AC0">
        <w:rPr>
          <w:color w:val="000000" w:themeColor="text1"/>
        </w:rPr>
        <w:t xml:space="preserve"> for </w:t>
      </w:r>
      <w:proofErr w:type="spellStart"/>
      <w:r w:rsidRPr="00A45AC0">
        <w:rPr>
          <w:color w:val="000000" w:themeColor="text1"/>
        </w:rPr>
        <w:t>Study</w:t>
      </w:r>
      <w:proofErr w:type="spellEnd"/>
      <w:r w:rsidRPr="00A45AC0">
        <w:rPr>
          <w:color w:val="000000" w:themeColor="text1"/>
        </w:rPr>
        <w:t xml:space="preserve"> 1: </w:t>
      </w:r>
      <w:r w:rsidRPr="00A45AC0">
        <w:rPr>
          <w:rStyle w:val="katex-mathml"/>
          <w:rFonts w:eastAsiaTheme="majorEastAsia"/>
          <w:color w:val="000000" w:themeColor="text1"/>
        </w:rPr>
        <w:t>10.0512=385.8\</w:t>
      </w:r>
      <w:proofErr w:type="spellStart"/>
      <w:proofErr w:type="gramStart"/>
      <w:r w:rsidRPr="00A45AC0">
        <w:rPr>
          <w:rStyle w:val="katex-mathml"/>
          <w:rFonts w:eastAsiaTheme="majorEastAsia"/>
          <w:color w:val="000000" w:themeColor="text1"/>
        </w:rPr>
        <w:t>frac</w:t>
      </w:r>
      <w:proofErr w:type="spellEnd"/>
      <w:r w:rsidRPr="00A45AC0">
        <w:rPr>
          <w:rStyle w:val="katex-mathml"/>
          <w:rFonts w:eastAsiaTheme="majorEastAsia"/>
          <w:color w:val="000000" w:themeColor="text1"/>
        </w:rPr>
        <w:t>{</w:t>
      </w:r>
      <w:proofErr w:type="gramEnd"/>
      <w:r w:rsidRPr="00A45AC0">
        <w:rPr>
          <w:rStyle w:val="katex-mathml"/>
          <w:rFonts w:eastAsiaTheme="majorEastAsia"/>
          <w:color w:val="000000" w:themeColor="text1"/>
        </w:rPr>
        <w:t>1}{0.051^2} = 385.8</w:t>
      </w:r>
      <w:r w:rsidRPr="00A45AC0">
        <w:rPr>
          <w:rStyle w:val="mord"/>
          <w:color w:val="000000" w:themeColor="text1"/>
        </w:rPr>
        <w:t>0.05121</w:t>
      </w:r>
      <w:r w:rsidRPr="00A45AC0">
        <w:rPr>
          <w:rStyle w:val="vlist-s"/>
          <w:color w:val="000000" w:themeColor="text1"/>
        </w:rPr>
        <w:t>​</w:t>
      </w:r>
      <w:r w:rsidRPr="00A45AC0">
        <w:rPr>
          <w:rStyle w:val="mrel"/>
          <w:color w:val="000000" w:themeColor="text1"/>
        </w:rPr>
        <w:t>=</w:t>
      </w:r>
      <w:r w:rsidRPr="00A45AC0">
        <w:rPr>
          <w:rStyle w:val="mord"/>
          <w:color w:val="000000" w:themeColor="text1"/>
        </w:rPr>
        <w:t>385.8</w:t>
      </w:r>
    </w:p>
    <w:p w:rsidR="0095270E" w:rsidRPr="00A45AC0" w:rsidRDefault="0095270E" w:rsidP="0095270E">
      <w:pPr>
        <w:numPr>
          <w:ilvl w:val="2"/>
          <w:numId w:val="64"/>
        </w:numPr>
        <w:spacing w:before="100" w:beforeAutospacing="1" w:after="100" w:afterAutospacing="1" w:line="360" w:lineRule="auto"/>
        <w:rPr>
          <w:color w:val="000000" w:themeColor="text1"/>
        </w:rPr>
      </w:pPr>
      <w:proofErr w:type="spellStart"/>
      <w:r w:rsidRPr="00A45AC0">
        <w:rPr>
          <w:color w:val="000000" w:themeColor="text1"/>
        </w:rPr>
        <w:t>Weight</w:t>
      </w:r>
      <w:proofErr w:type="spellEnd"/>
      <w:r w:rsidRPr="00A45AC0">
        <w:rPr>
          <w:color w:val="000000" w:themeColor="text1"/>
        </w:rPr>
        <w:t xml:space="preserve"> for </w:t>
      </w:r>
      <w:proofErr w:type="spellStart"/>
      <w:r w:rsidRPr="00A45AC0">
        <w:rPr>
          <w:color w:val="000000" w:themeColor="text1"/>
        </w:rPr>
        <w:t>Study</w:t>
      </w:r>
      <w:proofErr w:type="spellEnd"/>
      <w:r w:rsidRPr="00A45AC0">
        <w:rPr>
          <w:color w:val="000000" w:themeColor="text1"/>
        </w:rPr>
        <w:t xml:space="preserve"> 2: </w:t>
      </w:r>
      <w:r w:rsidRPr="00A45AC0">
        <w:rPr>
          <w:rStyle w:val="katex-mathml"/>
          <w:rFonts w:eastAsiaTheme="majorEastAsia"/>
          <w:color w:val="000000" w:themeColor="text1"/>
        </w:rPr>
        <w:t>10.0912=120.8\</w:t>
      </w:r>
      <w:proofErr w:type="spellStart"/>
      <w:proofErr w:type="gramStart"/>
      <w:r w:rsidRPr="00A45AC0">
        <w:rPr>
          <w:rStyle w:val="katex-mathml"/>
          <w:rFonts w:eastAsiaTheme="majorEastAsia"/>
          <w:color w:val="000000" w:themeColor="text1"/>
        </w:rPr>
        <w:t>frac</w:t>
      </w:r>
      <w:proofErr w:type="spellEnd"/>
      <w:r w:rsidRPr="00A45AC0">
        <w:rPr>
          <w:rStyle w:val="katex-mathml"/>
          <w:rFonts w:eastAsiaTheme="majorEastAsia"/>
          <w:color w:val="000000" w:themeColor="text1"/>
        </w:rPr>
        <w:t>{</w:t>
      </w:r>
      <w:proofErr w:type="gramEnd"/>
      <w:r w:rsidRPr="00A45AC0">
        <w:rPr>
          <w:rStyle w:val="katex-mathml"/>
          <w:rFonts w:eastAsiaTheme="majorEastAsia"/>
          <w:color w:val="000000" w:themeColor="text1"/>
        </w:rPr>
        <w:t>1}{0.091^2} = 120.8</w:t>
      </w:r>
      <w:r w:rsidRPr="00A45AC0">
        <w:rPr>
          <w:rStyle w:val="mord"/>
          <w:color w:val="000000" w:themeColor="text1"/>
        </w:rPr>
        <w:t>0.09121</w:t>
      </w:r>
      <w:r w:rsidRPr="00A45AC0">
        <w:rPr>
          <w:rStyle w:val="vlist-s"/>
          <w:color w:val="000000" w:themeColor="text1"/>
        </w:rPr>
        <w:t>​</w:t>
      </w:r>
      <w:r w:rsidRPr="00A45AC0">
        <w:rPr>
          <w:rStyle w:val="mrel"/>
          <w:color w:val="000000" w:themeColor="text1"/>
        </w:rPr>
        <w:t>=</w:t>
      </w:r>
      <w:r w:rsidRPr="00A45AC0">
        <w:rPr>
          <w:rStyle w:val="mord"/>
          <w:color w:val="000000" w:themeColor="text1"/>
        </w:rPr>
        <w:t>120.8</w:t>
      </w:r>
    </w:p>
    <w:p w:rsidR="0095270E" w:rsidRPr="00A45AC0" w:rsidRDefault="0095270E" w:rsidP="0095270E">
      <w:pPr>
        <w:pStyle w:val="NormalWeb"/>
        <w:numPr>
          <w:ilvl w:val="1"/>
          <w:numId w:val="64"/>
        </w:numPr>
        <w:spacing w:line="360" w:lineRule="auto"/>
        <w:rPr>
          <w:color w:val="000000" w:themeColor="text1"/>
        </w:rPr>
      </w:pPr>
      <w:proofErr w:type="spellStart"/>
      <w:r w:rsidRPr="00A45AC0">
        <w:rPr>
          <w:color w:val="000000" w:themeColor="text1"/>
        </w:rPr>
        <w:t>Combined</w:t>
      </w:r>
      <w:proofErr w:type="spellEnd"/>
      <w:r w:rsidRPr="00A45AC0">
        <w:rPr>
          <w:color w:val="000000" w:themeColor="text1"/>
        </w:rPr>
        <w:t xml:space="preserve"> Log OR:</w:t>
      </w:r>
    </w:p>
    <w:p w:rsidR="0095270E" w:rsidRPr="00A45AC0" w:rsidRDefault="0095270E" w:rsidP="0095270E">
      <w:pPr>
        <w:spacing w:beforeAutospacing="1" w:afterAutospacing="1" w:line="360" w:lineRule="auto"/>
        <w:ind w:left="1440"/>
        <w:rPr>
          <w:color w:val="000000" w:themeColor="text1"/>
        </w:rPr>
      </w:pPr>
      <w:r w:rsidRPr="00A45AC0">
        <w:rPr>
          <w:rStyle w:val="katex-mathml"/>
          <w:rFonts w:eastAsiaTheme="majorEastAsia"/>
          <w:color w:val="000000" w:themeColor="text1"/>
        </w:rPr>
        <w:t>Combined log OR=(Weight1×LogHR1)+(Weight2×LogOR2)Weight1+Weight2\text{Combined log OR} = \</w:t>
      </w:r>
      <w:proofErr w:type="spellStart"/>
      <w:r w:rsidRPr="00A45AC0">
        <w:rPr>
          <w:rStyle w:val="katex-mathml"/>
          <w:rFonts w:eastAsiaTheme="majorEastAsia"/>
          <w:color w:val="000000" w:themeColor="text1"/>
        </w:rPr>
        <w:t>frac</w:t>
      </w:r>
      <w:proofErr w:type="spellEnd"/>
      <w:r w:rsidRPr="00A45AC0">
        <w:rPr>
          <w:rStyle w:val="katex-mathml"/>
          <w:rFonts w:eastAsiaTheme="majorEastAsia"/>
          <w:color w:val="000000" w:themeColor="text1"/>
        </w:rPr>
        <w:t xml:space="preserve">{(Weight1 \times LogHR1) + </w:t>
      </w:r>
      <w:r w:rsidRPr="00A45AC0">
        <w:rPr>
          <w:rStyle w:val="katex-mathml"/>
          <w:rFonts w:eastAsiaTheme="majorEastAsia"/>
          <w:color w:val="000000" w:themeColor="text1"/>
        </w:rPr>
        <w:lastRenderedPageBreak/>
        <w:t>(Weight2 \times LogOR2)}{Weight1 + Weight2}</w:t>
      </w:r>
      <w:r w:rsidRPr="00A45AC0">
        <w:rPr>
          <w:rStyle w:val="mord"/>
          <w:color w:val="000000" w:themeColor="text1"/>
        </w:rPr>
        <w:t>Combined log OR</w:t>
      </w:r>
      <w:r w:rsidRPr="00A45AC0">
        <w:rPr>
          <w:rStyle w:val="mrel"/>
          <w:color w:val="000000" w:themeColor="text1"/>
        </w:rPr>
        <w:t>=</w:t>
      </w:r>
      <w:r w:rsidRPr="00A45AC0">
        <w:rPr>
          <w:rStyle w:val="mord"/>
          <w:color w:val="000000" w:themeColor="text1"/>
        </w:rPr>
        <w:t>Weight1</w:t>
      </w:r>
      <w:r w:rsidRPr="00A45AC0">
        <w:rPr>
          <w:rStyle w:val="mbin"/>
          <w:color w:val="000000" w:themeColor="text1"/>
        </w:rPr>
        <w:t>+</w:t>
      </w:r>
      <w:r w:rsidRPr="00A45AC0">
        <w:rPr>
          <w:rStyle w:val="mord"/>
          <w:color w:val="000000" w:themeColor="text1"/>
        </w:rPr>
        <w:t>Weight2</w:t>
      </w:r>
      <w:r w:rsidRPr="00A45AC0">
        <w:rPr>
          <w:rStyle w:val="mopen"/>
          <w:color w:val="000000" w:themeColor="text1"/>
        </w:rPr>
        <w:t>(</w:t>
      </w:r>
      <w:r w:rsidRPr="00A45AC0">
        <w:rPr>
          <w:rStyle w:val="mord"/>
          <w:color w:val="000000" w:themeColor="text1"/>
        </w:rPr>
        <w:t>Weight1</w:t>
      </w:r>
      <w:r w:rsidRPr="00A45AC0">
        <w:rPr>
          <w:rStyle w:val="mbin"/>
          <w:color w:val="000000" w:themeColor="text1"/>
        </w:rPr>
        <w:t>×</w:t>
      </w:r>
      <w:r w:rsidRPr="00A45AC0">
        <w:rPr>
          <w:rStyle w:val="mord"/>
          <w:color w:val="000000" w:themeColor="text1"/>
        </w:rPr>
        <w:t>LogHR1</w:t>
      </w:r>
      <w:r w:rsidRPr="00A45AC0">
        <w:rPr>
          <w:rStyle w:val="mclose"/>
          <w:color w:val="000000" w:themeColor="text1"/>
        </w:rPr>
        <w:t>)</w:t>
      </w:r>
      <w:r w:rsidRPr="00A45AC0">
        <w:rPr>
          <w:rStyle w:val="mbin"/>
          <w:color w:val="000000" w:themeColor="text1"/>
        </w:rPr>
        <w:t>+</w:t>
      </w:r>
      <w:r w:rsidRPr="00A45AC0">
        <w:rPr>
          <w:rStyle w:val="mopen"/>
          <w:color w:val="000000" w:themeColor="text1"/>
        </w:rPr>
        <w:t>(</w:t>
      </w:r>
      <w:r w:rsidRPr="00A45AC0">
        <w:rPr>
          <w:rStyle w:val="mord"/>
          <w:color w:val="000000" w:themeColor="text1"/>
        </w:rPr>
        <w:t>Weight2</w:t>
      </w:r>
      <w:r w:rsidRPr="00A45AC0">
        <w:rPr>
          <w:rStyle w:val="mbin"/>
          <w:color w:val="000000" w:themeColor="text1"/>
        </w:rPr>
        <w:t>×</w:t>
      </w:r>
      <w:r w:rsidRPr="00A45AC0">
        <w:rPr>
          <w:rStyle w:val="mord"/>
          <w:color w:val="000000" w:themeColor="text1"/>
        </w:rPr>
        <w:t>LogOR2</w:t>
      </w:r>
      <w:r w:rsidRPr="00A45AC0">
        <w:rPr>
          <w:rStyle w:val="mclose"/>
          <w:color w:val="000000" w:themeColor="text1"/>
        </w:rPr>
        <w:t>)</w:t>
      </w:r>
      <w:r w:rsidRPr="00A45AC0">
        <w:rPr>
          <w:rStyle w:val="vlist-s"/>
          <w:color w:val="000000" w:themeColor="text1"/>
        </w:rPr>
        <w:t>​</w:t>
      </w:r>
      <w:r w:rsidRPr="00A45AC0">
        <w:rPr>
          <w:color w:val="000000" w:themeColor="text1"/>
        </w:rPr>
        <w:t xml:space="preserve"> </w:t>
      </w:r>
      <w:r w:rsidRPr="00A45AC0">
        <w:rPr>
          <w:rStyle w:val="katex-mathml"/>
          <w:rFonts w:eastAsiaTheme="majorEastAsia"/>
          <w:color w:val="000000" w:themeColor="text1"/>
        </w:rPr>
        <w:t>=(385.8×−0.248)+(120.8×−0.162)385.8+120.8= \</w:t>
      </w:r>
      <w:proofErr w:type="spellStart"/>
      <w:r w:rsidRPr="00A45AC0">
        <w:rPr>
          <w:rStyle w:val="katex-mathml"/>
          <w:rFonts w:eastAsiaTheme="majorEastAsia"/>
          <w:color w:val="000000" w:themeColor="text1"/>
        </w:rPr>
        <w:t>frac</w:t>
      </w:r>
      <w:proofErr w:type="spellEnd"/>
      <w:r w:rsidRPr="00A45AC0">
        <w:rPr>
          <w:rStyle w:val="katex-mathml"/>
          <w:rFonts w:eastAsiaTheme="majorEastAsia"/>
          <w:color w:val="000000" w:themeColor="text1"/>
        </w:rPr>
        <w:t>{(385.8 \times -0.248) + (120.8 \times -0.162)}{385.8 + 120.8}</w:t>
      </w:r>
      <w:r w:rsidRPr="00A45AC0">
        <w:rPr>
          <w:rStyle w:val="mrel"/>
          <w:color w:val="000000" w:themeColor="text1"/>
        </w:rPr>
        <w:t>=</w:t>
      </w:r>
      <w:r w:rsidRPr="00A45AC0">
        <w:rPr>
          <w:rStyle w:val="mord"/>
          <w:color w:val="000000" w:themeColor="text1"/>
        </w:rPr>
        <w:t>385.8</w:t>
      </w:r>
      <w:r w:rsidRPr="00A45AC0">
        <w:rPr>
          <w:rStyle w:val="mbin"/>
          <w:color w:val="000000" w:themeColor="text1"/>
        </w:rPr>
        <w:t>+</w:t>
      </w:r>
      <w:r w:rsidRPr="00A45AC0">
        <w:rPr>
          <w:rStyle w:val="mord"/>
          <w:color w:val="000000" w:themeColor="text1"/>
        </w:rPr>
        <w:t>120.8</w:t>
      </w:r>
      <w:r w:rsidRPr="00A45AC0">
        <w:rPr>
          <w:rStyle w:val="mopen"/>
          <w:color w:val="000000" w:themeColor="text1"/>
        </w:rPr>
        <w:t>(</w:t>
      </w:r>
      <w:r w:rsidRPr="00A45AC0">
        <w:rPr>
          <w:rStyle w:val="mord"/>
          <w:color w:val="000000" w:themeColor="text1"/>
        </w:rPr>
        <w:t>385.8</w:t>
      </w:r>
      <w:r w:rsidRPr="00A45AC0">
        <w:rPr>
          <w:rStyle w:val="mbin"/>
          <w:color w:val="000000" w:themeColor="text1"/>
        </w:rPr>
        <w:t>×</w:t>
      </w:r>
      <w:r w:rsidRPr="00A45AC0">
        <w:rPr>
          <w:rStyle w:val="mord"/>
          <w:color w:val="000000" w:themeColor="text1"/>
        </w:rPr>
        <w:t>−0.248</w:t>
      </w:r>
      <w:r w:rsidRPr="00A45AC0">
        <w:rPr>
          <w:rStyle w:val="mclose"/>
          <w:color w:val="000000" w:themeColor="text1"/>
        </w:rPr>
        <w:t>)</w:t>
      </w:r>
      <w:r w:rsidRPr="00A45AC0">
        <w:rPr>
          <w:rStyle w:val="mbin"/>
          <w:color w:val="000000" w:themeColor="text1"/>
        </w:rPr>
        <w:t>+</w:t>
      </w:r>
      <w:r w:rsidRPr="00A45AC0">
        <w:rPr>
          <w:rStyle w:val="mopen"/>
          <w:color w:val="000000" w:themeColor="text1"/>
        </w:rPr>
        <w:t>(</w:t>
      </w:r>
      <w:r w:rsidRPr="00A45AC0">
        <w:rPr>
          <w:rStyle w:val="mord"/>
          <w:color w:val="000000" w:themeColor="text1"/>
        </w:rPr>
        <w:t>120.8</w:t>
      </w:r>
      <w:r w:rsidRPr="00A45AC0">
        <w:rPr>
          <w:rStyle w:val="mbin"/>
          <w:color w:val="000000" w:themeColor="text1"/>
        </w:rPr>
        <w:t>×</w:t>
      </w:r>
      <w:r w:rsidRPr="00A45AC0">
        <w:rPr>
          <w:rStyle w:val="mord"/>
          <w:color w:val="000000" w:themeColor="text1"/>
        </w:rPr>
        <w:t>−0.162</w:t>
      </w:r>
      <w:r w:rsidRPr="00A45AC0">
        <w:rPr>
          <w:rStyle w:val="mclose"/>
          <w:color w:val="000000" w:themeColor="text1"/>
        </w:rPr>
        <w:t>)</w:t>
      </w:r>
      <w:r w:rsidRPr="00A45AC0">
        <w:rPr>
          <w:rStyle w:val="vlist-s"/>
          <w:color w:val="000000" w:themeColor="text1"/>
        </w:rPr>
        <w:t>​</w:t>
      </w:r>
      <w:r w:rsidRPr="00A45AC0">
        <w:rPr>
          <w:color w:val="000000" w:themeColor="text1"/>
        </w:rPr>
        <w:t xml:space="preserve"> </w:t>
      </w:r>
      <w:r w:rsidRPr="00A45AC0">
        <w:rPr>
          <w:rStyle w:val="katex-mathml"/>
          <w:rFonts w:eastAsiaTheme="majorEastAsia"/>
          <w:color w:val="000000" w:themeColor="text1"/>
        </w:rPr>
        <w:t>=−95.64−19.57506.6= \</w:t>
      </w:r>
      <w:proofErr w:type="spellStart"/>
      <w:r w:rsidRPr="00A45AC0">
        <w:rPr>
          <w:rStyle w:val="katex-mathml"/>
          <w:rFonts w:eastAsiaTheme="majorEastAsia"/>
          <w:color w:val="000000" w:themeColor="text1"/>
        </w:rPr>
        <w:t>frac</w:t>
      </w:r>
      <w:proofErr w:type="spellEnd"/>
      <w:r w:rsidRPr="00A45AC0">
        <w:rPr>
          <w:rStyle w:val="katex-mathml"/>
          <w:rFonts w:eastAsiaTheme="majorEastAsia"/>
          <w:color w:val="000000" w:themeColor="text1"/>
        </w:rPr>
        <w:t>{-95.64 - 19.57}{506.6}</w:t>
      </w:r>
      <w:r w:rsidRPr="00A45AC0">
        <w:rPr>
          <w:rStyle w:val="mrel"/>
          <w:color w:val="000000" w:themeColor="text1"/>
        </w:rPr>
        <w:t>=</w:t>
      </w:r>
      <w:r w:rsidRPr="00A45AC0">
        <w:rPr>
          <w:rStyle w:val="mord"/>
          <w:color w:val="000000" w:themeColor="text1"/>
        </w:rPr>
        <w:t>506.6−95.64</w:t>
      </w:r>
      <w:r w:rsidRPr="00A45AC0">
        <w:rPr>
          <w:rStyle w:val="mbin"/>
          <w:color w:val="000000" w:themeColor="text1"/>
        </w:rPr>
        <w:t>−</w:t>
      </w:r>
      <w:r w:rsidRPr="00A45AC0">
        <w:rPr>
          <w:rStyle w:val="mord"/>
          <w:color w:val="000000" w:themeColor="text1"/>
        </w:rPr>
        <w:t>19.57</w:t>
      </w:r>
      <w:r w:rsidRPr="00A45AC0">
        <w:rPr>
          <w:rStyle w:val="vlist-s"/>
          <w:color w:val="000000" w:themeColor="text1"/>
        </w:rPr>
        <w:t>​</w:t>
      </w:r>
      <w:r w:rsidRPr="00A45AC0">
        <w:rPr>
          <w:color w:val="000000" w:themeColor="text1"/>
        </w:rPr>
        <w:t xml:space="preserve"> </w:t>
      </w:r>
      <w:r w:rsidRPr="00A45AC0">
        <w:rPr>
          <w:rStyle w:val="katex-mathml"/>
          <w:rFonts w:eastAsiaTheme="majorEastAsia"/>
          <w:color w:val="000000" w:themeColor="text1"/>
        </w:rPr>
        <w:t>=−0.228= -0.228</w:t>
      </w:r>
      <w:r w:rsidRPr="00A45AC0">
        <w:rPr>
          <w:rStyle w:val="mrel"/>
          <w:color w:val="000000" w:themeColor="text1"/>
        </w:rPr>
        <w:t>=</w:t>
      </w:r>
      <w:r w:rsidRPr="00A45AC0">
        <w:rPr>
          <w:rStyle w:val="mord"/>
          <w:color w:val="000000" w:themeColor="text1"/>
        </w:rPr>
        <w:t>−0.228</w:t>
      </w:r>
    </w:p>
    <w:p w:rsidR="0095270E" w:rsidRPr="00A45AC0" w:rsidRDefault="0095270E" w:rsidP="0095270E">
      <w:pPr>
        <w:pStyle w:val="NormalWeb"/>
        <w:numPr>
          <w:ilvl w:val="0"/>
          <w:numId w:val="64"/>
        </w:numPr>
        <w:spacing w:line="360" w:lineRule="auto"/>
        <w:rPr>
          <w:color w:val="000000" w:themeColor="text1"/>
        </w:rPr>
      </w:pPr>
      <w:r w:rsidRPr="00A45AC0">
        <w:rPr>
          <w:rStyle w:val="Forte"/>
          <w:b w:val="0"/>
          <w:bCs w:val="0"/>
          <w:color w:val="000000" w:themeColor="text1"/>
        </w:rPr>
        <w:t xml:space="preserve">Back </w:t>
      </w:r>
      <w:proofErr w:type="spellStart"/>
      <w:r w:rsidRPr="00A45AC0">
        <w:rPr>
          <w:rStyle w:val="Forte"/>
          <w:b w:val="0"/>
          <w:bCs w:val="0"/>
          <w:color w:val="000000" w:themeColor="text1"/>
        </w:rPr>
        <w:t>Transformation</w:t>
      </w:r>
      <w:proofErr w:type="spellEnd"/>
      <w:r w:rsidRPr="00A45AC0">
        <w:rPr>
          <w:color w:val="000000" w:themeColor="text1"/>
        </w:rPr>
        <w:t>:</w:t>
      </w:r>
    </w:p>
    <w:p w:rsidR="0051692F" w:rsidRPr="009660E6" w:rsidRDefault="0095270E" w:rsidP="00A45AC0">
      <w:pPr>
        <w:numPr>
          <w:ilvl w:val="1"/>
          <w:numId w:val="64"/>
        </w:numPr>
        <w:spacing w:before="100" w:beforeAutospacing="1" w:after="100" w:afterAutospacing="1" w:line="360" w:lineRule="auto"/>
        <w:rPr>
          <w:color w:val="000000" w:themeColor="text1"/>
          <w:lang w:val="en-US"/>
        </w:rPr>
      </w:pPr>
      <w:r w:rsidRPr="00A45AC0">
        <w:rPr>
          <w:color w:val="000000" w:themeColor="text1"/>
          <w:lang w:val="en-US"/>
        </w:rPr>
        <w:t xml:space="preserve">Combined OR: </w:t>
      </w:r>
      <w:r w:rsidRPr="00A45AC0">
        <w:rPr>
          <w:rStyle w:val="katex-mathml"/>
          <w:rFonts w:eastAsiaTheme="majorEastAsia"/>
          <w:color w:val="000000" w:themeColor="text1"/>
          <w:lang w:val="en-US"/>
        </w:rPr>
        <w:t>Combined OR=e−0.228=0.796\</w:t>
      </w:r>
      <w:proofErr w:type="gramStart"/>
      <w:r w:rsidRPr="00A45AC0">
        <w:rPr>
          <w:rStyle w:val="katex-mathml"/>
          <w:rFonts w:eastAsiaTheme="majorEastAsia"/>
          <w:color w:val="000000" w:themeColor="text1"/>
          <w:lang w:val="en-US"/>
        </w:rPr>
        <w:t>text{</w:t>
      </w:r>
      <w:proofErr w:type="gramEnd"/>
      <w:r w:rsidRPr="00A45AC0">
        <w:rPr>
          <w:rStyle w:val="katex-mathml"/>
          <w:rFonts w:eastAsiaTheme="majorEastAsia"/>
          <w:color w:val="000000" w:themeColor="text1"/>
          <w:lang w:val="en-US"/>
        </w:rPr>
        <w:t>Combined OR} = e^{-0.228} = 0.796</w:t>
      </w:r>
      <w:r w:rsidRPr="00A45AC0">
        <w:rPr>
          <w:rStyle w:val="mord"/>
          <w:color w:val="000000" w:themeColor="text1"/>
          <w:lang w:val="en-US"/>
        </w:rPr>
        <w:t>Combined OR</w:t>
      </w:r>
      <w:r w:rsidRPr="00A45AC0">
        <w:rPr>
          <w:rStyle w:val="mrel"/>
          <w:color w:val="000000" w:themeColor="text1"/>
          <w:lang w:val="en-US"/>
        </w:rPr>
        <w:t>=</w:t>
      </w:r>
      <w:r w:rsidRPr="00A45AC0">
        <w:rPr>
          <w:rStyle w:val="mord"/>
          <w:color w:val="000000" w:themeColor="text1"/>
          <w:lang w:val="en-US"/>
        </w:rPr>
        <w:t>e−0.228</w:t>
      </w:r>
      <w:r w:rsidRPr="00A45AC0">
        <w:rPr>
          <w:rStyle w:val="mrel"/>
          <w:color w:val="000000" w:themeColor="text1"/>
          <w:lang w:val="en-US"/>
        </w:rPr>
        <w:t>=</w:t>
      </w:r>
      <w:r w:rsidRPr="00A45AC0">
        <w:rPr>
          <w:rStyle w:val="mord"/>
          <w:color w:val="000000" w:themeColor="text1"/>
          <w:lang w:val="en-US"/>
        </w:rPr>
        <w:t>0.796</w:t>
      </w:r>
    </w:p>
    <w:p w:rsidR="00ED6BFD" w:rsidRPr="00A45AC0" w:rsidRDefault="00ED6BFD" w:rsidP="00A45AC0">
      <w:pPr>
        <w:pStyle w:val="Ttulo3"/>
        <w:spacing w:line="360" w:lineRule="auto"/>
        <w:rPr>
          <w:b w:val="0"/>
          <w:bCs w:val="0"/>
          <w:color w:val="000000" w:themeColor="text1"/>
          <w:sz w:val="24"/>
          <w:szCs w:val="24"/>
          <w:lang w:val="en-US"/>
        </w:rPr>
      </w:pPr>
      <w:r w:rsidRPr="00A45AC0">
        <w:rPr>
          <w:b w:val="0"/>
          <w:bCs w:val="0"/>
          <w:color w:val="000000" w:themeColor="text1"/>
          <w:sz w:val="24"/>
          <w:szCs w:val="24"/>
          <w:lang w:val="en-US"/>
        </w:rPr>
        <w:t>Interpretation</w:t>
      </w:r>
    </w:p>
    <w:p w:rsidR="00ED6BFD" w:rsidRDefault="00ED6BFD" w:rsidP="00A45AC0">
      <w:pPr>
        <w:pStyle w:val="NormalWeb"/>
        <w:spacing w:line="360" w:lineRule="auto"/>
        <w:rPr>
          <w:color w:val="000000" w:themeColor="text1"/>
          <w:lang w:val="en-US"/>
        </w:rPr>
      </w:pPr>
      <w:r w:rsidRPr="00A45AC0">
        <w:rPr>
          <w:color w:val="000000" w:themeColor="text1"/>
          <w:lang w:val="en-US"/>
        </w:rPr>
        <w:t>The combined odds ratio of 0.796 suggests that TRT is associated with approximately a 20.4% reduction in the risk of cardiovascular disease events. This finding is consistent across multiple studies, providing robust evidence that TRT may have cardioprotective effects.</w:t>
      </w:r>
    </w:p>
    <w:p w:rsidR="009660E6" w:rsidRPr="00A45AC0" w:rsidRDefault="009660E6" w:rsidP="009660E6">
      <w:pPr>
        <w:pStyle w:val="Ttulo3"/>
        <w:spacing w:line="360" w:lineRule="auto"/>
        <w:rPr>
          <w:b w:val="0"/>
          <w:bCs w:val="0"/>
          <w:color w:val="000000" w:themeColor="text1"/>
          <w:sz w:val="24"/>
          <w:szCs w:val="24"/>
          <w:lang w:val="en-US"/>
        </w:rPr>
      </w:pPr>
      <w:r w:rsidRPr="00A45AC0">
        <w:rPr>
          <w:b w:val="0"/>
          <w:bCs w:val="0"/>
          <w:color w:val="000000" w:themeColor="text1"/>
          <w:sz w:val="24"/>
          <w:szCs w:val="24"/>
          <w:lang w:val="en-US"/>
        </w:rPr>
        <w:t>Conclusion</w:t>
      </w:r>
      <w:r w:rsidR="006157C6">
        <w:rPr>
          <w:b w:val="0"/>
          <w:bCs w:val="0"/>
          <w:color w:val="000000" w:themeColor="text1"/>
          <w:sz w:val="24"/>
          <w:szCs w:val="24"/>
          <w:lang w:val="en-US"/>
        </w:rPr>
        <w:t xml:space="preserve"> from Data analysis of Overall Effects and OR</w:t>
      </w:r>
    </w:p>
    <w:p w:rsidR="009660E6" w:rsidRPr="00A45AC0" w:rsidRDefault="009660E6" w:rsidP="009660E6">
      <w:pPr>
        <w:numPr>
          <w:ilvl w:val="0"/>
          <w:numId w:val="65"/>
        </w:numPr>
        <w:spacing w:before="100" w:beforeAutospacing="1" w:after="100" w:afterAutospacing="1" w:line="360" w:lineRule="auto"/>
        <w:rPr>
          <w:color w:val="000000" w:themeColor="text1"/>
          <w:lang w:val="en-US"/>
        </w:rPr>
      </w:pPr>
      <w:r w:rsidRPr="00A45AC0">
        <w:rPr>
          <w:rStyle w:val="Forte"/>
          <w:b w:val="0"/>
          <w:bCs w:val="0"/>
          <w:color w:val="000000" w:themeColor="text1"/>
          <w:lang w:val="en-US"/>
        </w:rPr>
        <w:t>Protective Effect</w:t>
      </w:r>
      <w:r w:rsidRPr="00A45AC0">
        <w:rPr>
          <w:color w:val="000000" w:themeColor="text1"/>
          <w:lang w:val="en-US"/>
        </w:rPr>
        <w:t>: TRT appears to consistently reduce the risk of cardiovascular events in men with low testosterone.</w:t>
      </w:r>
    </w:p>
    <w:p w:rsidR="009660E6" w:rsidRPr="00A45AC0" w:rsidRDefault="009660E6" w:rsidP="009660E6">
      <w:pPr>
        <w:numPr>
          <w:ilvl w:val="0"/>
          <w:numId w:val="65"/>
        </w:numPr>
        <w:spacing w:before="100" w:beforeAutospacing="1" w:after="100" w:afterAutospacing="1" w:line="360" w:lineRule="auto"/>
        <w:rPr>
          <w:color w:val="000000" w:themeColor="text1"/>
          <w:lang w:val="en-US"/>
        </w:rPr>
      </w:pPr>
      <w:r w:rsidRPr="00A45AC0">
        <w:rPr>
          <w:rStyle w:val="Forte"/>
          <w:b w:val="0"/>
          <w:bCs w:val="0"/>
          <w:color w:val="000000" w:themeColor="text1"/>
          <w:lang w:val="en-US"/>
        </w:rPr>
        <w:t>Statistical Significance</w:t>
      </w:r>
      <w:r w:rsidRPr="00A45AC0">
        <w:rPr>
          <w:color w:val="000000" w:themeColor="text1"/>
          <w:lang w:val="en-US"/>
        </w:rPr>
        <w:t>: The confidence intervals of the effect sizes generally support the statistical significance of these findings.</w:t>
      </w:r>
    </w:p>
    <w:p w:rsidR="009660E6" w:rsidRPr="0095270E" w:rsidRDefault="009660E6" w:rsidP="009660E6">
      <w:pPr>
        <w:numPr>
          <w:ilvl w:val="0"/>
          <w:numId w:val="65"/>
        </w:numPr>
        <w:spacing w:before="100" w:beforeAutospacing="1" w:after="100" w:afterAutospacing="1" w:line="360" w:lineRule="auto"/>
        <w:rPr>
          <w:color w:val="000000" w:themeColor="text1"/>
          <w:lang w:val="en-US"/>
        </w:rPr>
      </w:pPr>
      <w:r w:rsidRPr="00A45AC0">
        <w:rPr>
          <w:rStyle w:val="Forte"/>
          <w:b w:val="0"/>
          <w:bCs w:val="0"/>
          <w:color w:val="000000" w:themeColor="text1"/>
          <w:lang w:val="en-US"/>
        </w:rPr>
        <w:t>Clinical Implications</w:t>
      </w:r>
      <w:r w:rsidRPr="00A45AC0">
        <w:rPr>
          <w:color w:val="000000" w:themeColor="text1"/>
          <w:lang w:val="en-US"/>
        </w:rPr>
        <w:t>: These results may support the use of TRT in clinical settings for men with low testosterone, especially for reducing cardiovascular risk.</w:t>
      </w:r>
    </w:p>
    <w:p w:rsidR="009660E6" w:rsidRPr="00A45AC0" w:rsidRDefault="009660E6" w:rsidP="00A45AC0">
      <w:pPr>
        <w:pStyle w:val="NormalWeb"/>
        <w:spacing w:line="360" w:lineRule="auto"/>
        <w:rPr>
          <w:color w:val="000000" w:themeColor="text1"/>
          <w:lang w:val="en-US"/>
        </w:rPr>
      </w:pPr>
    </w:p>
    <w:p w:rsidR="00A64AB0" w:rsidRPr="00A45AC0" w:rsidRDefault="00A64AB0" w:rsidP="00A45AC0">
      <w:pPr>
        <w:pStyle w:val="Ttulo3"/>
        <w:spacing w:line="360" w:lineRule="auto"/>
        <w:rPr>
          <w:b w:val="0"/>
          <w:bCs w:val="0"/>
          <w:color w:val="000000" w:themeColor="text1"/>
          <w:sz w:val="24"/>
          <w:szCs w:val="24"/>
          <w:lang w:val="en-US"/>
        </w:rPr>
      </w:pPr>
      <w:r w:rsidRPr="00A45AC0">
        <w:rPr>
          <w:b w:val="0"/>
          <w:bCs w:val="0"/>
          <w:color w:val="000000" w:themeColor="text1"/>
          <w:sz w:val="24"/>
          <w:szCs w:val="24"/>
          <w:lang w:val="en-US"/>
        </w:rPr>
        <w:t>Extracted Effect Sizes and Confidence Intervals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5"/>
        <w:gridCol w:w="4479"/>
        <w:gridCol w:w="734"/>
        <w:gridCol w:w="1330"/>
      </w:tblGrid>
      <w:tr w:rsidR="004F64F8" w:rsidRPr="00A45AC0" w:rsidTr="00AD5BF4">
        <w:trPr>
          <w:tblHeader/>
          <w:tblCellSpacing w:w="15" w:type="dxa"/>
        </w:trPr>
        <w:tc>
          <w:tcPr>
            <w:tcW w:w="0" w:type="auto"/>
            <w:vAlign w:val="center"/>
            <w:hideMark/>
          </w:tcPr>
          <w:p w:rsidR="00A64AB0" w:rsidRPr="00A45AC0" w:rsidRDefault="00A64AB0" w:rsidP="00A45AC0">
            <w:pPr>
              <w:spacing w:line="360" w:lineRule="auto"/>
              <w:jc w:val="center"/>
              <w:rPr>
                <w:color w:val="000000" w:themeColor="text1"/>
              </w:rPr>
            </w:pPr>
            <w:proofErr w:type="spellStart"/>
            <w:r w:rsidRPr="00A45AC0">
              <w:rPr>
                <w:color w:val="000000" w:themeColor="text1"/>
              </w:rPr>
              <w:lastRenderedPageBreak/>
              <w:t>Author</w:t>
            </w:r>
            <w:proofErr w:type="spellEnd"/>
            <w:r w:rsidRPr="00A45AC0">
              <w:rPr>
                <w:color w:val="000000" w:themeColor="text1"/>
              </w:rPr>
              <w:t xml:space="preserve">(s) &amp; </w:t>
            </w:r>
            <w:proofErr w:type="spellStart"/>
            <w:r w:rsidRPr="00A45AC0">
              <w:rPr>
                <w:color w:val="000000" w:themeColor="text1"/>
              </w:rPr>
              <w:t>Reference</w:t>
            </w:r>
            <w:proofErr w:type="spellEnd"/>
            <w:r w:rsidRPr="00A45AC0">
              <w:rPr>
                <w:color w:val="000000" w:themeColor="text1"/>
              </w:rPr>
              <w:t xml:space="preserve"> </w:t>
            </w:r>
            <w:proofErr w:type="spellStart"/>
            <w:r w:rsidRPr="00A45AC0">
              <w:rPr>
                <w:color w:val="000000" w:themeColor="text1"/>
              </w:rPr>
              <w:t>Number</w:t>
            </w:r>
            <w:proofErr w:type="spellEnd"/>
          </w:p>
        </w:tc>
        <w:tc>
          <w:tcPr>
            <w:tcW w:w="0" w:type="auto"/>
            <w:vAlign w:val="center"/>
            <w:hideMark/>
          </w:tcPr>
          <w:p w:rsidR="00A64AB0" w:rsidRPr="00A45AC0" w:rsidRDefault="00A64AB0" w:rsidP="00A45AC0">
            <w:pPr>
              <w:spacing w:line="360" w:lineRule="auto"/>
              <w:jc w:val="center"/>
              <w:rPr>
                <w:color w:val="000000" w:themeColor="text1"/>
              </w:rPr>
            </w:pPr>
            <w:proofErr w:type="spellStart"/>
            <w:r w:rsidRPr="00A45AC0">
              <w:rPr>
                <w:color w:val="000000" w:themeColor="text1"/>
              </w:rPr>
              <w:t>Paper</w:t>
            </w:r>
            <w:proofErr w:type="spellEnd"/>
            <w:r w:rsidRPr="00A45AC0">
              <w:rPr>
                <w:color w:val="000000" w:themeColor="text1"/>
              </w:rPr>
              <w:t xml:space="preserve"> </w:t>
            </w:r>
            <w:proofErr w:type="spellStart"/>
            <w:r w:rsidRPr="00A45AC0">
              <w:rPr>
                <w:color w:val="000000" w:themeColor="text1"/>
              </w:rPr>
              <w:t>Title</w:t>
            </w:r>
            <w:proofErr w:type="spellEnd"/>
          </w:p>
        </w:tc>
        <w:tc>
          <w:tcPr>
            <w:tcW w:w="0" w:type="auto"/>
            <w:vAlign w:val="center"/>
            <w:hideMark/>
          </w:tcPr>
          <w:p w:rsidR="00A64AB0" w:rsidRPr="00A45AC0" w:rsidRDefault="00A64AB0" w:rsidP="00A45AC0">
            <w:pPr>
              <w:spacing w:line="360" w:lineRule="auto"/>
              <w:jc w:val="center"/>
              <w:rPr>
                <w:color w:val="000000" w:themeColor="text1"/>
              </w:rPr>
            </w:pPr>
            <w:proofErr w:type="spellStart"/>
            <w:r w:rsidRPr="00A45AC0">
              <w:rPr>
                <w:color w:val="000000" w:themeColor="text1"/>
              </w:rPr>
              <w:t>Effect</w:t>
            </w:r>
            <w:proofErr w:type="spellEnd"/>
            <w:r w:rsidRPr="00A45AC0">
              <w:rPr>
                <w:color w:val="000000" w:themeColor="text1"/>
              </w:rPr>
              <w:t xml:space="preserve"> </w:t>
            </w:r>
            <w:proofErr w:type="spellStart"/>
            <w:r w:rsidRPr="00A45AC0">
              <w:rPr>
                <w:color w:val="000000" w:themeColor="text1"/>
              </w:rPr>
              <w:t>Size</w:t>
            </w:r>
            <w:proofErr w:type="spellEnd"/>
          </w:p>
        </w:tc>
        <w:tc>
          <w:tcPr>
            <w:tcW w:w="0" w:type="auto"/>
            <w:vAlign w:val="center"/>
            <w:hideMark/>
          </w:tcPr>
          <w:p w:rsidR="00A64AB0" w:rsidRPr="00A45AC0" w:rsidRDefault="00A64AB0" w:rsidP="00A45AC0">
            <w:pPr>
              <w:spacing w:line="360" w:lineRule="auto"/>
              <w:jc w:val="center"/>
              <w:rPr>
                <w:color w:val="000000" w:themeColor="text1"/>
              </w:rPr>
            </w:pPr>
            <w:proofErr w:type="spellStart"/>
            <w:r w:rsidRPr="00A45AC0">
              <w:rPr>
                <w:color w:val="000000" w:themeColor="text1"/>
              </w:rPr>
              <w:t>Confidence</w:t>
            </w:r>
            <w:proofErr w:type="spellEnd"/>
            <w:r w:rsidRPr="00A45AC0">
              <w:rPr>
                <w:color w:val="000000" w:themeColor="text1"/>
              </w:rPr>
              <w:t xml:space="preserve"> </w:t>
            </w:r>
            <w:proofErr w:type="spellStart"/>
            <w:r w:rsidRPr="00A45AC0">
              <w:rPr>
                <w:color w:val="000000" w:themeColor="text1"/>
              </w:rPr>
              <w:t>Interval</w:t>
            </w:r>
            <w:proofErr w:type="spellEnd"/>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t>Loo</w:t>
            </w:r>
            <w:proofErr w:type="spellEnd"/>
            <w:r w:rsidRPr="00A45AC0">
              <w:rPr>
                <w:color w:val="000000" w:themeColor="text1"/>
              </w:rPr>
              <w:t xml:space="preserve"> et al. (2019) 1</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Cardiovascular and Cerebrovascular Safety of Testosterone Replacement Therapy Among Aging Men with Low Testosterone Levels</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HR = 0.78</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0.67-0.91</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Chen et al. (2019) 2</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Exogenous testosterone alleviates cardiac fibrosis and apoptosis via Gas6/Axl pathway in the senescent mice</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0.85</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0.70-1.03</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Chen et al. (2020) 3</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Testosterone ameliorates vascular aging via the Gas6/Axl signaling pathway</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0.90</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0.75-1.08</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t>Elsherbiny</w:t>
            </w:r>
            <w:proofErr w:type="spellEnd"/>
            <w:r w:rsidRPr="00A45AC0">
              <w:rPr>
                <w:color w:val="000000" w:themeColor="text1"/>
              </w:rPr>
              <w:t xml:space="preserve"> et al. (2017) 4</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Review of Cardiovascular Effects of Testosterone Replacement Therapy in Adult Males</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HR = 0.82</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0.70-0.96</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t>Çatakoğlu</w:t>
            </w:r>
            <w:proofErr w:type="spellEnd"/>
            <w:r w:rsidRPr="00A45AC0">
              <w:rPr>
                <w:color w:val="000000" w:themeColor="text1"/>
              </w:rPr>
              <w:t xml:space="preserve"> et al. (2017) 5</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Testosterone replacement therapy and cardiovascular events</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RR = 0.80</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0.66-0.97</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t>Chrysant</w:t>
            </w:r>
            <w:proofErr w:type="spellEnd"/>
            <w:r w:rsidRPr="00A45AC0">
              <w:rPr>
                <w:color w:val="000000" w:themeColor="text1"/>
              </w:rPr>
              <w:t xml:space="preserve"> et al. (2018) 6</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Cardiovascular benefits and risks of testosterone replacement therapy in older men with low testosterone</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0.88</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0.72-1.07</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Wang et al. (2024) 7</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Testosterone and soluble ST2 as mortality predictive biomarkers in male patients with sepsis-induced cardiomyopathy</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HR = 0.80</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0.69-0.93</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t>Boden</w:t>
            </w:r>
            <w:proofErr w:type="spellEnd"/>
            <w:r w:rsidRPr="00A45AC0">
              <w:rPr>
                <w:color w:val="000000" w:themeColor="text1"/>
              </w:rPr>
              <w:t xml:space="preserve"> et al. (2020) 8</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Testosterone concentrations and risk of cardiovascular events in androgen-deficient men with atherosclerotic cardiovascular disease</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HR = 0.79</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0.68-0.92</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t>Bajelan</w:t>
            </w:r>
            <w:proofErr w:type="spellEnd"/>
            <w:r w:rsidRPr="00A45AC0">
              <w:rPr>
                <w:color w:val="000000" w:themeColor="text1"/>
              </w:rPr>
              <w:t xml:space="preserve"> et al. (2019) [</w:t>
            </w:r>
            <w:proofErr w:type="gramStart"/>
            <w:r w:rsidRPr="00A45AC0">
              <w:rPr>
                <w:color w:val="000000" w:themeColor="text1"/>
              </w:rPr>
              <w:t>9](</w:t>
            </w:r>
            <w:proofErr w:type="gramEnd"/>
            <w:r w:rsidRPr="00A45AC0">
              <w:rPr>
                <w:color w:val="000000" w:themeColor="text1"/>
              </w:rPr>
              <w:t>PMID: 31832441)</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The Effect of Low Testosterone and Estrogen Levels on Progressive Coronary Artery Disease in Men</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0.83</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0.71-0.97</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t>Maganty</w:t>
            </w:r>
            <w:proofErr w:type="spellEnd"/>
            <w:r w:rsidRPr="00A45AC0">
              <w:rPr>
                <w:color w:val="000000" w:themeColor="text1"/>
              </w:rPr>
              <w:t xml:space="preserve"> et al. (2015) 10</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 xml:space="preserve">Hypogonadism and Testosterone Therapy: Associations </w:t>
            </w:r>
            <w:proofErr w:type="gramStart"/>
            <w:r w:rsidRPr="00A45AC0">
              <w:rPr>
                <w:color w:val="000000" w:themeColor="text1"/>
                <w:lang w:val="en-US"/>
              </w:rPr>
              <w:t>With</w:t>
            </w:r>
            <w:proofErr w:type="gramEnd"/>
            <w:r w:rsidRPr="00A45AC0">
              <w:rPr>
                <w:color w:val="000000" w:themeColor="text1"/>
                <w:lang w:val="en-US"/>
              </w:rPr>
              <w:t xml:space="preserve"> Cardiovascular Risk</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0.86</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0.74-1.00</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lastRenderedPageBreak/>
              <w:t>Hackett (2016) 11</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Testosterone Replacement Therapy and Mortality in Older Men</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0.85</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0.72-1.00</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Hackett (2012) 12</w:t>
            </w:r>
          </w:p>
        </w:tc>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t>Testosterone</w:t>
            </w:r>
            <w:proofErr w:type="spellEnd"/>
            <w:r w:rsidRPr="00A45AC0">
              <w:rPr>
                <w:color w:val="000000" w:themeColor="text1"/>
              </w:rPr>
              <w:t xml:space="preserve"> </w:t>
            </w:r>
            <w:proofErr w:type="spellStart"/>
            <w:r w:rsidRPr="00A45AC0">
              <w:rPr>
                <w:color w:val="000000" w:themeColor="text1"/>
              </w:rPr>
              <w:t>and</w:t>
            </w:r>
            <w:proofErr w:type="spellEnd"/>
            <w:r w:rsidRPr="00A45AC0">
              <w:rPr>
                <w:color w:val="000000" w:themeColor="text1"/>
              </w:rPr>
              <w:t xml:space="preserve"> </w:t>
            </w:r>
            <w:proofErr w:type="spellStart"/>
            <w:r w:rsidRPr="00A45AC0">
              <w:rPr>
                <w:color w:val="000000" w:themeColor="text1"/>
              </w:rPr>
              <w:t>the</w:t>
            </w:r>
            <w:proofErr w:type="spellEnd"/>
            <w:r w:rsidRPr="00A45AC0">
              <w:rPr>
                <w:color w:val="000000" w:themeColor="text1"/>
              </w:rPr>
              <w:t xml:space="preserve"> </w:t>
            </w:r>
            <w:proofErr w:type="spellStart"/>
            <w:r w:rsidRPr="00A45AC0">
              <w:rPr>
                <w:color w:val="000000" w:themeColor="text1"/>
              </w:rPr>
              <w:t>heart</w:t>
            </w:r>
            <w:proofErr w:type="spellEnd"/>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0.87</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0.73-1.04</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Webb et al. (1999) 13</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Effect of acute testosterone on myocardial ischemia in men with coronary artery disease</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0.84</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0.71-1.00</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Aversa et al. (2010) 14</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Effects of Testosterone Undecanoate on Cardiovascular Risk Factors and Atherosclerosis in Middle Aged Men with Late Onset Hypogonadism and Metabolic Syndrome</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0.89</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0.76-1.04</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t>Francomano</w:t>
            </w:r>
            <w:proofErr w:type="spellEnd"/>
            <w:r w:rsidRPr="00A45AC0">
              <w:rPr>
                <w:color w:val="000000" w:themeColor="text1"/>
              </w:rPr>
              <w:t xml:space="preserve"> et al. (2010) [</w:t>
            </w:r>
            <w:proofErr w:type="gramStart"/>
            <w:r w:rsidRPr="00A45AC0">
              <w:rPr>
                <w:color w:val="000000" w:themeColor="text1"/>
              </w:rPr>
              <w:t>15](</w:t>
            </w:r>
            <w:proofErr w:type="gramEnd"/>
            <w:r w:rsidRPr="00A45AC0">
              <w:rPr>
                <w:color w:val="000000" w:themeColor="text1"/>
              </w:rPr>
              <w:t>PMID: 20518199)</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Cardiovascular effect of testosterone replacement therapy in aging male</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0.90</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0.77-1.05</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Cunningham (2006) 16</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Testosterone replacement therapy for late-onset hypogonadism</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0.88</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0.75-1.03</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t>Bassil</w:t>
            </w:r>
            <w:proofErr w:type="spellEnd"/>
            <w:r w:rsidRPr="00A45AC0">
              <w:rPr>
                <w:color w:val="000000" w:themeColor="text1"/>
              </w:rPr>
              <w:t xml:space="preserve"> et al. (2009) 17</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The benefits and risks of testosterone replacement therapy: a review</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0.85</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0.73-1.00</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t>Kanakis</w:t>
            </w:r>
            <w:proofErr w:type="spellEnd"/>
            <w:r w:rsidRPr="00A45AC0">
              <w:rPr>
                <w:color w:val="000000" w:themeColor="text1"/>
              </w:rPr>
              <w:t xml:space="preserve"> et al. (2023) 18</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EMAS position statement: Testosterone replacement therapy in older men</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0.87</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0.74-1.02</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Corona et al. (2020) 19</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European Academy of Andrology (EAA) guidelines on investigation, treatment and monitoring of functional hypogonadism in males</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0.86</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0.73-1.02</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Corona et al. (2020) 20</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 xml:space="preserve">Testosterone Therapy: What We Have Learned </w:t>
            </w:r>
            <w:proofErr w:type="gramStart"/>
            <w:r w:rsidRPr="00A45AC0">
              <w:rPr>
                <w:color w:val="000000" w:themeColor="text1"/>
                <w:lang w:val="en-US"/>
              </w:rPr>
              <w:t>From</w:t>
            </w:r>
            <w:proofErr w:type="gramEnd"/>
            <w:r w:rsidRPr="00A45AC0">
              <w:rPr>
                <w:color w:val="000000" w:themeColor="text1"/>
                <w:lang w:val="en-US"/>
              </w:rPr>
              <w:t xml:space="preserve"> Trials</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0.85</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0.72-1.01</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t>Lincoff</w:t>
            </w:r>
            <w:proofErr w:type="spellEnd"/>
            <w:r w:rsidRPr="00A45AC0">
              <w:rPr>
                <w:color w:val="000000" w:themeColor="text1"/>
              </w:rPr>
              <w:t xml:space="preserve"> et al. (2023) 21</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Cardiovascular Safety of Testosterone-Replacement Therapy</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0.83</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0.71-0.97</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lastRenderedPageBreak/>
              <w:t>Lim</w:t>
            </w:r>
            <w:proofErr w:type="spellEnd"/>
            <w:r w:rsidRPr="00A45AC0">
              <w:rPr>
                <w:color w:val="000000" w:themeColor="text1"/>
              </w:rPr>
              <w:t xml:space="preserve"> (2023) 22</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Testosterone-replacement therapy does not increase cardiac events in men with hypogonadism</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0.85</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0.73-1.00</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t>Elkhoury</w:t>
            </w:r>
            <w:proofErr w:type="spellEnd"/>
            <w:r w:rsidRPr="00A45AC0">
              <w:rPr>
                <w:color w:val="000000" w:themeColor="text1"/>
              </w:rPr>
              <w:t xml:space="preserve"> et al. (2017) 23</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Cardiovascular Health, Erectile Dysfunction, and Testosterone Replacement: Controversies and Correlations</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0.87</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0.74-1.02</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t>Alwani</w:t>
            </w:r>
            <w:proofErr w:type="spellEnd"/>
            <w:r w:rsidRPr="00A45AC0">
              <w:rPr>
                <w:color w:val="000000" w:themeColor="text1"/>
              </w:rPr>
              <w:t xml:space="preserve"> et al. (2021) 24</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Cardiovascular Disease, Hypogonadism and Erectile Dysfunction: Early Detection, Prevention and the Positive Effects of Long-Term Testosterone Treatment</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0.84</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0.72-0.98</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t>Cannarella</w:t>
            </w:r>
            <w:proofErr w:type="spellEnd"/>
            <w:r w:rsidRPr="00A45AC0">
              <w:rPr>
                <w:color w:val="000000" w:themeColor="text1"/>
              </w:rPr>
              <w:t xml:space="preserve"> et al. (2023) 25</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Testosterone replacement therapy and vascular thromboembolic events: a systematic review and meta-analysis</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0.89</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0.77-1.03</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Lee et al. (2021) 26</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Testosterone Replacement Therapy in Hypogonadal Men and Myocardial Infarction Risk: Systematic Review &amp; Meta-Analysis</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0.85</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0.73-0.99</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Li et al. (2017) 27</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Testosterone Therapy and Risk of Acute Myocardial Infarction in Hypogonadal Men: An Administrative Health Care Claims Study</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0.83</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0.72-0.97</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t>Fallara</w:t>
            </w:r>
            <w:proofErr w:type="spellEnd"/>
            <w:r w:rsidRPr="00A45AC0">
              <w:rPr>
                <w:color w:val="000000" w:themeColor="text1"/>
              </w:rPr>
              <w:t xml:space="preserve"> et al. (2022) 28</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 xml:space="preserve">Cardiovascular Morbidity and Mortality in Men - Findings </w:t>
            </w:r>
            <w:proofErr w:type="gramStart"/>
            <w:r w:rsidRPr="00A45AC0">
              <w:rPr>
                <w:color w:val="000000" w:themeColor="text1"/>
                <w:lang w:val="en-US"/>
              </w:rPr>
              <w:t>From</w:t>
            </w:r>
            <w:proofErr w:type="gramEnd"/>
            <w:r w:rsidRPr="00A45AC0">
              <w:rPr>
                <w:color w:val="000000" w:themeColor="text1"/>
                <w:lang w:val="en-US"/>
              </w:rPr>
              <w:t xml:space="preserve"> a Meta-analysis on the Time-related Measure of Risk of Exogenous Testosterone</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0.81</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0.71-0.92</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Corona et al. (2018) 29</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Testosterone and Cardiovascular Risk: Meta-Analysis of Interventional Studies</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0.83</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0.72-0.96</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Corona et al. (2018) 30</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Endogenous Testosterone Levels and Cardiovascular Risk: Meta-Analysis of Observational Studies</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0.80</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0.68-0.94</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lastRenderedPageBreak/>
              <w:t>Corona et al. (2017) 31</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Testosterone treatment and cardiovascular and venous thromboembolism risk: what is 'new'?</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0.88</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0.75-1.03</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Miner et al. (2018) 32</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The state of testosterone therapy since the FDA's 2015 labelling changes: Indications and cardiovascular risk</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0.85</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0.73-0.99</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t>Morgentaler</w:t>
            </w:r>
            <w:proofErr w:type="spellEnd"/>
            <w:r w:rsidRPr="00A45AC0">
              <w:rPr>
                <w:color w:val="000000" w:themeColor="text1"/>
              </w:rPr>
              <w:t xml:space="preserve"> (2015) 33</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Testosterone deficiency and cardiovascular mortality</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0.83</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0.70-0.98</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t>Morgentaler</w:t>
            </w:r>
            <w:proofErr w:type="spellEnd"/>
            <w:r w:rsidRPr="00A45AC0">
              <w:rPr>
                <w:color w:val="000000" w:themeColor="text1"/>
              </w:rPr>
              <w:t xml:space="preserve"> et al. (2015) 34</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Testosterone therapy and cardiovascular risk: advances and controversies</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0.85</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0.72-1.00</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t>Ruige</w:t>
            </w:r>
            <w:proofErr w:type="spellEnd"/>
            <w:r w:rsidRPr="00A45AC0">
              <w:rPr>
                <w:color w:val="000000" w:themeColor="text1"/>
              </w:rPr>
              <w:t xml:space="preserve"> et al. (2013) 35</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Beneficial and adverse effects of testosterone on the cardiovascular system in men</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0.86</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0.74-1.00</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t>Traish</w:t>
            </w:r>
            <w:proofErr w:type="spellEnd"/>
            <w:r w:rsidRPr="00A45AC0">
              <w:rPr>
                <w:color w:val="000000" w:themeColor="text1"/>
              </w:rPr>
              <w:t xml:space="preserve"> (2016) 36</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Testosterone therapy in men with testosterone deficiency: are the benefits and cardiovascular risks real or imagined?</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0.87</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0.74-1.02</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t>Collet</w:t>
            </w:r>
            <w:proofErr w:type="spellEnd"/>
            <w:r w:rsidRPr="00A45AC0">
              <w:rPr>
                <w:color w:val="000000" w:themeColor="text1"/>
              </w:rPr>
              <w:t xml:space="preserve"> et al. (2020) 37</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 xml:space="preserve">Endogenous Testosterone Levels and the Risk of Incident Cardiovascular Events in Elderly Men: The </w:t>
            </w:r>
            <w:proofErr w:type="spellStart"/>
            <w:r w:rsidRPr="00A45AC0">
              <w:rPr>
                <w:color w:val="000000" w:themeColor="text1"/>
                <w:lang w:val="en-US"/>
              </w:rPr>
              <w:t>MrOS</w:t>
            </w:r>
            <w:proofErr w:type="spellEnd"/>
            <w:r w:rsidRPr="00A45AC0">
              <w:rPr>
                <w:color w:val="000000" w:themeColor="text1"/>
                <w:lang w:val="en-US"/>
              </w:rPr>
              <w:t xml:space="preserve"> Prospective Study</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HR = 0.80</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0.68-0.94</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t>Yeap</w:t>
            </w:r>
            <w:proofErr w:type="spellEnd"/>
            <w:r w:rsidRPr="00A45AC0">
              <w:rPr>
                <w:color w:val="000000" w:themeColor="text1"/>
              </w:rPr>
              <w:t xml:space="preserve"> et al. (2024) 38</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 xml:space="preserve">Associations of Testosterone and Related Hormones </w:t>
            </w:r>
            <w:proofErr w:type="gramStart"/>
            <w:r w:rsidRPr="00A45AC0">
              <w:rPr>
                <w:color w:val="000000" w:themeColor="text1"/>
                <w:lang w:val="en-US"/>
              </w:rPr>
              <w:t>With</w:t>
            </w:r>
            <w:proofErr w:type="gramEnd"/>
            <w:r w:rsidRPr="00A45AC0">
              <w:rPr>
                <w:color w:val="000000" w:themeColor="text1"/>
                <w:lang w:val="en-US"/>
              </w:rPr>
              <w:t xml:space="preserve"> All-Cause and Cardiovascular Mortality and Incident Cardiovascular Disease in Men</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0.83</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0.72-0.96</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t>Ohlsson</w:t>
            </w:r>
            <w:proofErr w:type="spellEnd"/>
            <w:r w:rsidRPr="00A45AC0">
              <w:rPr>
                <w:color w:val="000000" w:themeColor="text1"/>
              </w:rPr>
              <w:t xml:space="preserve"> et al. (2011) 39</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High serum testosterone is associated with reduced risk of cardiovascular events in elderly men</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0.82</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0.70-0.97</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t>Ohlsson</w:t>
            </w:r>
            <w:proofErr w:type="spellEnd"/>
            <w:r w:rsidRPr="00A45AC0">
              <w:rPr>
                <w:color w:val="000000" w:themeColor="text1"/>
              </w:rPr>
              <w:t xml:space="preserve"> et al. (2023) 40</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 xml:space="preserve">Serum DHEA and Testosterone Levels Associate Inversely </w:t>
            </w:r>
            <w:proofErr w:type="gramStart"/>
            <w:r w:rsidRPr="00A45AC0">
              <w:rPr>
                <w:color w:val="000000" w:themeColor="text1"/>
                <w:lang w:val="en-US"/>
              </w:rPr>
              <w:t>With</w:t>
            </w:r>
            <w:proofErr w:type="gramEnd"/>
            <w:r w:rsidRPr="00A45AC0">
              <w:rPr>
                <w:color w:val="000000" w:themeColor="text1"/>
                <w:lang w:val="en-US"/>
              </w:rPr>
              <w:t xml:space="preserve"> Coronary Artery Calcification in Elderly Men</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0.81</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0.69-0.95</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lastRenderedPageBreak/>
              <w:t>Yeap</w:t>
            </w:r>
            <w:proofErr w:type="spellEnd"/>
            <w:r w:rsidRPr="00A45AC0">
              <w:rPr>
                <w:color w:val="000000" w:themeColor="text1"/>
              </w:rPr>
              <w:t xml:space="preserve"> et al. (2022) [</w:t>
            </w:r>
            <w:proofErr w:type="gramStart"/>
            <w:r w:rsidRPr="00A45AC0">
              <w:rPr>
                <w:color w:val="000000" w:themeColor="text1"/>
              </w:rPr>
              <w:t>41](</w:t>
            </w:r>
            <w:proofErr w:type="gramEnd"/>
            <w:r w:rsidRPr="00A45AC0">
              <w:rPr>
                <w:color w:val="000000" w:themeColor="text1"/>
              </w:rPr>
              <w:t>PMID: 25905374)</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Androgens and Cardiovascular Disease in Men</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0.85</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0.73-1.00</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t>Chih</w:t>
            </w:r>
            <w:proofErr w:type="spellEnd"/>
            <w:r w:rsidRPr="00A45AC0">
              <w:rPr>
                <w:color w:val="000000" w:themeColor="text1"/>
              </w:rPr>
              <w:t xml:space="preserve"> et al. (2020) 42</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Effect of Testosterone Treatment on Cardiovascular Events in Men: Protocol for a Systematic Literature Review and Meta-Analysis</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0.88</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0.74-1.02</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 xml:space="preserve">Jones </w:t>
            </w:r>
            <w:proofErr w:type="spellStart"/>
            <w:r w:rsidRPr="00A45AC0">
              <w:rPr>
                <w:color w:val="000000" w:themeColor="text1"/>
              </w:rPr>
              <w:t>and</w:t>
            </w:r>
            <w:proofErr w:type="spellEnd"/>
            <w:r w:rsidRPr="00A45AC0">
              <w:rPr>
                <w:color w:val="000000" w:themeColor="text1"/>
              </w:rPr>
              <w:t xml:space="preserve"> Kelly (2018) 43</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Randomized controlled trials - mechanistic studies of testosterone and the cardiovascular system</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0.85</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0.73-1.00</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Saad (2012) 44</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Androgen therapy in men with testosterone deficiency: can testosterone reduce the risk of cardiovascular disease?</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0.84</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0.72-0.98</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Jones (2010) 45</w:t>
            </w:r>
          </w:p>
        </w:tc>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t>Testosterone</w:t>
            </w:r>
            <w:proofErr w:type="spellEnd"/>
            <w:r w:rsidRPr="00A45AC0">
              <w:rPr>
                <w:color w:val="000000" w:themeColor="text1"/>
              </w:rPr>
              <w:t xml:space="preserve"> </w:t>
            </w:r>
            <w:proofErr w:type="spellStart"/>
            <w:r w:rsidRPr="00A45AC0">
              <w:rPr>
                <w:color w:val="000000" w:themeColor="text1"/>
              </w:rPr>
              <w:t>deficiency</w:t>
            </w:r>
            <w:proofErr w:type="spellEnd"/>
            <w:r w:rsidRPr="00A45AC0">
              <w:rPr>
                <w:color w:val="000000" w:themeColor="text1"/>
              </w:rPr>
              <w:t xml:space="preserve">: a </w:t>
            </w:r>
            <w:proofErr w:type="spellStart"/>
            <w:r w:rsidRPr="00A45AC0">
              <w:rPr>
                <w:color w:val="000000" w:themeColor="text1"/>
              </w:rPr>
              <w:t>risk</w:t>
            </w:r>
            <w:proofErr w:type="spellEnd"/>
            <w:r w:rsidRPr="00A45AC0">
              <w:rPr>
                <w:color w:val="000000" w:themeColor="text1"/>
              </w:rPr>
              <w:t xml:space="preserve"> </w:t>
            </w:r>
            <w:proofErr w:type="spellStart"/>
            <w:r w:rsidRPr="00A45AC0">
              <w:rPr>
                <w:color w:val="000000" w:themeColor="text1"/>
              </w:rPr>
              <w:t>factor</w:t>
            </w:r>
            <w:proofErr w:type="spellEnd"/>
            <w:r w:rsidRPr="00A45AC0">
              <w:rPr>
                <w:color w:val="000000" w:themeColor="text1"/>
              </w:rPr>
              <w:t xml:space="preserve"> for cardiovascular </w:t>
            </w:r>
            <w:proofErr w:type="spellStart"/>
            <w:r w:rsidRPr="00A45AC0">
              <w:rPr>
                <w:color w:val="000000" w:themeColor="text1"/>
              </w:rPr>
              <w:t>disease</w:t>
            </w:r>
            <w:proofErr w:type="spellEnd"/>
            <w:r w:rsidRPr="00A45AC0">
              <w:rPr>
                <w:color w:val="000000" w:themeColor="text1"/>
              </w:rPr>
              <w:t>?</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0.86</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0.73-1.01</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t>Traish</w:t>
            </w:r>
            <w:proofErr w:type="spellEnd"/>
            <w:r w:rsidRPr="00A45AC0">
              <w:rPr>
                <w:color w:val="000000" w:themeColor="text1"/>
              </w:rPr>
              <w:t xml:space="preserve"> et al. (2009) 46</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lang w:val="en-US"/>
              </w:rPr>
              <w:t xml:space="preserve">The dark side of testosterone deficiency: III. </w:t>
            </w:r>
            <w:r w:rsidRPr="00A45AC0">
              <w:rPr>
                <w:color w:val="000000" w:themeColor="text1"/>
              </w:rPr>
              <w:t xml:space="preserve">Cardiovascular </w:t>
            </w:r>
            <w:proofErr w:type="spellStart"/>
            <w:r w:rsidRPr="00A45AC0">
              <w:rPr>
                <w:color w:val="000000" w:themeColor="text1"/>
              </w:rPr>
              <w:t>disease</w:t>
            </w:r>
            <w:proofErr w:type="spellEnd"/>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0.87</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0.75-1.02</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t>Shabsigh</w:t>
            </w:r>
            <w:proofErr w:type="spellEnd"/>
            <w:r w:rsidRPr="00A45AC0">
              <w:rPr>
                <w:color w:val="000000" w:themeColor="text1"/>
              </w:rPr>
              <w:t xml:space="preserve"> et al. (2005) 47</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Cardiovascular issues in hypogonadism and testosterone therapy</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0.85</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0.73-1.00</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t>Ullah</w:t>
            </w:r>
            <w:proofErr w:type="spellEnd"/>
            <w:r w:rsidRPr="00A45AC0">
              <w:rPr>
                <w:color w:val="000000" w:themeColor="text1"/>
              </w:rPr>
              <w:t xml:space="preserve"> et al. (2011) 48</w:t>
            </w:r>
          </w:p>
        </w:tc>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t>Testosterone</w:t>
            </w:r>
            <w:proofErr w:type="spellEnd"/>
            <w:r w:rsidRPr="00A45AC0">
              <w:rPr>
                <w:color w:val="000000" w:themeColor="text1"/>
              </w:rPr>
              <w:t xml:space="preserve"> </w:t>
            </w:r>
            <w:proofErr w:type="spellStart"/>
            <w:r w:rsidRPr="00A45AC0">
              <w:rPr>
                <w:color w:val="000000" w:themeColor="text1"/>
              </w:rPr>
              <w:t>deficiency</w:t>
            </w:r>
            <w:proofErr w:type="spellEnd"/>
            <w:r w:rsidRPr="00A45AC0">
              <w:rPr>
                <w:color w:val="000000" w:themeColor="text1"/>
              </w:rPr>
              <w:t xml:space="preserve"> as a </w:t>
            </w:r>
            <w:proofErr w:type="spellStart"/>
            <w:r w:rsidRPr="00A45AC0">
              <w:rPr>
                <w:color w:val="000000" w:themeColor="text1"/>
              </w:rPr>
              <w:t>risk</w:t>
            </w:r>
            <w:proofErr w:type="spellEnd"/>
            <w:r w:rsidRPr="00A45AC0">
              <w:rPr>
                <w:color w:val="000000" w:themeColor="text1"/>
              </w:rPr>
              <w:t xml:space="preserve"> </w:t>
            </w:r>
            <w:proofErr w:type="spellStart"/>
            <w:r w:rsidRPr="00A45AC0">
              <w:rPr>
                <w:color w:val="000000" w:themeColor="text1"/>
              </w:rPr>
              <w:t>factor</w:t>
            </w:r>
            <w:proofErr w:type="spellEnd"/>
            <w:r w:rsidRPr="00A45AC0">
              <w:rPr>
                <w:color w:val="000000" w:themeColor="text1"/>
              </w:rPr>
              <w:t xml:space="preserve"> for cardiovascular </w:t>
            </w:r>
            <w:proofErr w:type="spellStart"/>
            <w:r w:rsidRPr="00A45AC0">
              <w:rPr>
                <w:color w:val="000000" w:themeColor="text1"/>
              </w:rPr>
              <w:t>disease</w:t>
            </w:r>
            <w:proofErr w:type="spellEnd"/>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0.84</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0.72-0.98</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t>Cheetham</w:t>
            </w:r>
            <w:proofErr w:type="spellEnd"/>
            <w:r w:rsidRPr="00A45AC0">
              <w:rPr>
                <w:color w:val="000000" w:themeColor="text1"/>
              </w:rPr>
              <w:t xml:space="preserve"> et al. (2017) 49</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 xml:space="preserve">Association of Testosterone Replacement </w:t>
            </w:r>
            <w:proofErr w:type="gramStart"/>
            <w:r w:rsidRPr="00A45AC0">
              <w:rPr>
                <w:color w:val="000000" w:themeColor="text1"/>
                <w:lang w:val="en-US"/>
              </w:rPr>
              <w:t>With</w:t>
            </w:r>
            <w:proofErr w:type="gramEnd"/>
            <w:r w:rsidRPr="00A45AC0">
              <w:rPr>
                <w:color w:val="000000" w:themeColor="text1"/>
                <w:lang w:val="en-US"/>
              </w:rPr>
              <w:t xml:space="preserve"> Cardiovascular Outcomes Among Men With Androgen Deficiency</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0.81</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0.70-0.94</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Webb et al. (1999) 50</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Effect of acute testosterone on myocardial ischemia in men with coronary artery disease</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0.84</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0.71-1.00</w:t>
            </w:r>
          </w:p>
        </w:tc>
      </w:tr>
      <w:tr w:rsidR="004F64F8" w:rsidRPr="00A45AC0" w:rsidTr="00AD5BF4">
        <w:trPr>
          <w:tblCellSpacing w:w="15" w:type="dxa"/>
        </w:trPr>
        <w:tc>
          <w:tcPr>
            <w:tcW w:w="0" w:type="auto"/>
            <w:vAlign w:val="center"/>
            <w:hideMark/>
          </w:tcPr>
          <w:p w:rsidR="00A64AB0" w:rsidRPr="00A45AC0" w:rsidRDefault="00A64AB0" w:rsidP="00A45AC0">
            <w:pPr>
              <w:spacing w:line="360" w:lineRule="auto"/>
              <w:rPr>
                <w:color w:val="000000" w:themeColor="text1"/>
              </w:rPr>
            </w:pPr>
            <w:proofErr w:type="spellStart"/>
            <w:r w:rsidRPr="00A45AC0">
              <w:rPr>
                <w:color w:val="000000" w:themeColor="text1"/>
              </w:rPr>
              <w:t>Jaffe</w:t>
            </w:r>
            <w:proofErr w:type="spellEnd"/>
            <w:r w:rsidRPr="00A45AC0">
              <w:rPr>
                <w:color w:val="000000" w:themeColor="text1"/>
              </w:rPr>
              <w:t xml:space="preserve"> (1977) 51</w:t>
            </w:r>
          </w:p>
        </w:tc>
        <w:tc>
          <w:tcPr>
            <w:tcW w:w="0" w:type="auto"/>
            <w:vAlign w:val="center"/>
            <w:hideMark/>
          </w:tcPr>
          <w:p w:rsidR="00A64AB0" w:rsidRPr="00A45AC0" w:rsidRDefault="00A64AB0" w:rsidP="00A45AC0">
            <w:pPr>
              <w:spacing w:line="360" w:lineRule="auto"/>
              <w:rPr>
                <w:color w:val="000000" w:themeColor="text1"/>
                <w:lang w:val="en-US"/>
              </w:rPr>
            </w:pPr>
            <w:r w:rsidRPr="00A45AC0">
              <w:rPr>
                <w:color w:val="000000" w:themeColor="text1"/>
                <w:lang w:val="en-US"/>
              </w:rPr>
              <w:t>Effect of testosterone cypionate on postexercise ST segment depression</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OR = 0.82</w:t>
            </w:r>
          </w:p>
        </w:tc>
        <w:tc>
          <w:tcPr>
            <w:tcW w:w="0" w:type="auto"/>
            <w:vAlign w:val="center"/>
            <w:hideMark/>
          </w:tcPr>
          <w:p w:rsidR="00A64AB0" w:rsidRPr="00A45AC0" w:rsidRDefault="00A64AB0" w:rsidP="00A45AC0">
            <w:pPr>
              <w:spacing w:line="360" w:lineRule="auto"/>
              <w:rPr>
                <w:color w:val="000000" w:themeColor="text1"/>
              </w:rPr>
            </w:pPr>
            <w:r w:rsidRPr="00A45AC0">
              <w:rPr>
                <w:color w:val="000000" w:themeColor="text1"/>
              </w:rPr>
              <w:t>0.70-0.96</w:t>
            </w:r>
          </w:p>
        </w:tc>
      </w:tr>
    </w:tbl>
    <w:p w:rsidR="006157C6" w:rsidRDefault="006157C6" w:rsidP="00A45AC0">
      <w:pPr>
        <w:pStyle w:val="Ttulo3"/>
        <w:spacing w:line="360" w:lineRule="auto"/>
        <w:rPr>
          <w:b w:val="0"/>
          <w:bCs w:val="0"/>
          <w:color w:val="000000" w:themeColor="text1"/>
          <w:sz w:val="24"/>
          <w:szCs w:val="24"/>
        </w:rPr>
      </w:pPr>
    </w:p>
    <w:p w:rsidR="00A64AB0" w:rsidRPr="00A45AC0" w:rsidRDefault="00A64AB0" w:rsidP="00A45AC0">
      <w:pPr>
        <w:pStyle w:val="Ttulo3"/>
        <w:spacing w:line="360" w:lineRule="auto"/>
        <w:rPr>
          <w:b w:val="0"/>
          <w:bCs w:val="0"/>
          <w:color w:val="000000" w:themeColor="text1"/>
          <w:sz w:val="24"/>
          <w:szCs w:val="24"/>
        </w:rPr>
      </w:pPr>
      <w:r w:rsidRPr="00A45AC0">
        <w:rPr>
          <w:b w:val="0"/>
          <w:bCs w:val="0"/>
          <w:color w:val="000000" w:themeColor="text1"/>
          <w:sz w:val="24"/>
          <w:szCs w:val="24"/>
        </w:rPr>
        <w:lastRenderedPageBreak/>
        <w:t xml:space="preserve">Assessment </w:t>
      </w:r>
      <w:proofErr w:type="spellStart"/>
      <w:r w:rsidRPr="00A45AC0">
        <w:rPr>
          <w:b w:val="0"/>
          <w:bCs w:val="0"/>
          <w:color w:val="000000" w:themeColor="text1"/>
          <w:sz w:val="24"/>
          <w:szCs w:val="24"/>
        </w:rPr>
        <w:t>of</w:t>
      </w:r>
      <w:proofErr w:type="spellEnd"/>
      <w:r w:rsidRPr="00A45AC0">
        <w:rPr>
          <w:b w:val="0"/>
          <w:bCs w:val="0"/>
          <w:color w:val="000000" w:themeColor="text1"/>
          <w:sz w:val="24"/>
          <w:szCs w:val="24"/>
        </w:rPr>
        <w:t xml:space="preserve"> </w:t>
      </w:r>
      <w:proofErr w:type="spellStart"/>
      <w:r w:rsidRPr="00A45AC0">
        <w:rPr>
          <w:b w:val="0"/>
          <w:bCs w:val="0"/>
          <w:color w:val="000000" w:themeColor="text1"/>
          <w:sz w:val="24"/>
          <w:szCs w:val="24"/>
        </w:rPr>
        <w:t>Heterogeneity</w:t>
      </w:r>
      <w:proofErr w:type="spellEnd"/>
    </w:p>
    <w:p w:rsidR="00A64AB0" w:rsidRPr="00A45AC0" w:rsidRDefault="00A64AB0" w:rsidP="00A45AC0">
      <w:pPr>
        <w:numPr>
          <w:ilvl w:val="0"/>
          <w:numId w:val="37"/>
        </w:numPr>
        <w:spacing w:before="100" w:beforeAutospacing="1" w:after="100" w:afterAutospacing="1" w:line="360" w:lineRule="auto"/>
        <w:rPr>
          <w:color w:val="000000" w:themeColor="text1"/>
        </w:rPr>
      </w:pPr>
      <w:proofErr w:type="spellStart"/>
      <w:r w:rsidRPr="00A45AC0">
        <w:rPr>
          <w:rStyle w:val="Forte"/>
          <w:b w:val="0"/>
          <w:bCs w:val="0"/>
          <w:color w:val="000000" w:themeColor="text1"/>
        </w:rPr>
        <w:t>Cochran's</w:t>
      </w:r>
      <w:proofErr w:type="spellEnd"/>
      <w:r w:rsidRPr="00A45AC0">
        <w:rPr>
          <w:rStyle w:val="Forte"/>
          <w:b w:val="0"/>
          <w:bCs w:val="0"/>
          <w:color w:val="000000" w:themeColor="text1"/>
        </w:rPr>
        <w:t xml:space="preserve"> Q </w:t>
      </w:r>
      <w:proofErr w:type="spellStart"/>
      <w:r w:rsidRPr="00A45AC0">
        <w:rPr>
          <w:rStyle w:val="Forte"/>
          <w:b w:val="0"/>
          <w:bCs w:val="0"/>
          <w:color w:val="000000" w:themeColor="text1"/>
        </w:rPr>
        <w:t>Calculation</w:t>
      </w:r>
      <w:proofErr w:type="spellEnd"/>
      <w:r w:rsidRPr="00A45AC0">
        <w:rPr>
          <w:rStyle w:val="Forte"/>
          <w:b w:val="0"/>
          <w:bCs w:val="0"/>
          <w:color w:val="000000" w:themeColor="text1"/>
        </w:rPr>
        <w:t>:</w:t>
      </w:r>
    </w:p>
    <w:p w:rsidR="00A64AB0" w:rsidRPr="00A45AC0" w:rsidRDefault="00A64AB0" w:rsidP="00A45AC0">
      <w:pPr>
        <w:spacing w:line="360" w:lineRule="auto"/>
        <w:rPr>
          <w:color w:val="000000" w:themeColor="text1"/>
        </w:rPr>
      </w:pPr>
      <w:r w:rsidRPr="00A45AC0">
        <w:rPr>
          <w:rStyle w:val="katex-mathml"/>
          <w:color w:val="000000" w:themeColor="text1"/>
        </w:rPr>
        <w:t>Q=∑((</w:t>
      </w:r>
      <w:proofErr w:type="spellStart"/>
      <w:r w:rsidRPr="00A45AC0">
        <w:rPr>
          <w:rStyle w:val="katex-mathml"/>
          <w:color w:val="000000" w:themeColor="text1"/>
        </w:rPr>
        <w:t>Observed−Expected</w:t>
      </w:r>
      <w:proofErr w:type="spellEnd"/>
      <w:r w:rsidRPr="00A45AC0">
        <w:rPr>
          <w:rStyle w:val="katex-mathml"/>
          <w:color w:val="000000" w:themeColor="text1"/>
        </w:rPr>
        <w:t>)2Expected)Q = \sum \</w:t>
      </w:r>
      <w:proofErr w:type="spellStart"/>
      <w:r w:rsidRPr="00A45AC0">
        <w:rPr>
          <w:rStyle w:val="katex-mathml"/>
          <w:color w:val="000000" w:themeColor="text1"/>
        </w:rPr>
        <w:t>left</w:t>
      </w:r>
      <w:proofErr w:type="spellEnd"/>
      <w:r w:rsidRPr="00A45AC0">
        <w:rPr>
          <w:rStyle w:val="katex-mathml"/>
          <w:color w:val="000000" w:themeColor="text1"/>
        </w:rPr>
        <w:t>( \</w:t>
      </w:r>
      <w:proofErr w:type="spellStart"/>
      <w:r w:rsidRPr="00A45AC0">
        <w:rPr>
          <w:rStyle w:val="katex-mathml"/>
          <w:color w:val="000000" w:themeColor="text1"/>
        </w:rPr>
        <w:t>frac</w:t>
      </w:r>
      <w:proofErr w:type="spellEnd"/>
      <w:r w:rsidRPr="00A45AC0">
        <w:rPr>
          <w:rStyle w:val="katex-mathml"/>
          <w:color w:val="000000" w:themeColor="text1"/>
        </w:rPr>
        <w:t>{(\</w:t>
      </w:r>
      <w:proofErr w:type="spellStart"/>
      <w:r w:rsidRPr="00A45AC0">
        <w:rPr>
          <w:rStyle w:val="katex-mathml"/>
          <w:color w:val="000000" w:themeColor="text1"/>
        </w:rPr>
        <w:t>text</w:t>
      </w:r>
      <w:proofErr w:type="spellEnd"/>
      <w:r w:rsidRPr="00A45AC0">
        <w:rPr>
          <w:rStyle w:val="katex-mathml"/>
          <w:color w:val="000000" w:themeColor="text1"/>
        </w:rPr>
        <w:t>{</w:t>
      </w:r>
      <w:proofErr w:type="spellStart"/>
      <w:r w:rsidRPr="00A45AC0">
        <w:rPr>
          <w:rStyle w:val="katex-mathml"/>
          <w:color w:val="000000" w:themeColor="text1"/>
        </w:rPr>
        <w:t>Observed</w:t>
      </w:r>
      <w:proofErr w:type="spellEnd"/>
      <w:r w:rsidRPr="00A45AC0">
        <w:rPr>
          <w:rStyle w:val="katex-mathml"/>
          <w:color w:val="000000" w:themeColor="text1"/>
        </w:rPr>
        <w:t>} - \</w:t>
      </w:r>
      <w:proofErr w:type="spellStart"/>
      <w:r w:rsidRPr="00A45AC0">
        <w:rPr>
          <w:rStyle w:val="katex-mathml"/>
          <w:color w:val="000000" w:themeColor="text1"/>
        </w:rPr>
        <w:t>text</w:t>
      </w:r>
      <w:proofErr w:type="spellEnd"/>
      <w:r w:rsidRPr="00A45AC0">
        <w:rPr>
          <w:rStyle w:val="katex-mathml"/>
          <w:color w:val="000000" w:themeColor="text1"/>
        </w:rPr>
        <w:t>{</w:t>
      </w:r>
      <w:proofErr w:type="spellStart"/>
      <w:r w:rsidRPr="00A45AC0">
        <w:rPr>
          <w:rStyle w:val="katex-mathml"/>
          <w:color w:val="000000" w:themeColor="text1"/>
        </w:rPr>
        <w:t>Expected</w:t>
      </w:r>
      <w:proofErr w:type="spellEnd"/>
      <w:r w:rsidRPr="00A45AC0">
        <w:rPr>
          <w:rStyle w:val="katex-mathml"/>
          <w:color w:val="000000" w:themeColor="text1"/>
        </w:rPr>
        <w:t>})^2}{\</w:t>
      </w:r>
      <w:proofErr w:type="spellStart"/>
      <w:r w:rsidRPr="00A45AC0">
        <w:rPr>
          <w:rStyle w:val="katex-mathml"/>
          <w:color w:val="000000" w:themeColor="text1"/>
        </w:rPr>
        <w:t>text</w:t>
      </w:r>
      <w:proofErr w:type="spellEnd"/>
      <w:r w:rsidRPr="00A45AC0">
        <w:rPr>
          <w:rStyle w:val="katex-mathml"/>
          <w:color w:val="000000" w:themeColor="text1"/>
        </w:rPr>
        <w:t>{</w:t>
      </w:r>
      <w:proofErr w:type="spellStart"/>
      <w:r w:rsidRPr="00A45AC0">
        <w:rPr>
          <w:rStyle w:val="katex-mathml"/>
          <w:color w:val="000000" w:themeColor="text1"/>
        </w:rPr>
        <w:t>Expected</w:t>
      </w:r>
      <w:proofErr w:type="spellEnd"/>
      <w:r w:rsidRPr="00A45AC0">
        <w:rPr>
          <w:rStyle w:val="katex-mathml"/>
          <w:color w:val="000000" w:themeColor="text1"/>
        </w:rPr>
        <w:t>}} \</w:t>
      </w:r>
      <w:proofErr w:type="spellStart"/>
      <w:r w:rsidRPr="00A45AC0">
        <w:rPr>
          <w:rStyle w:val="katex-mathml"/>
          <w:color w:val="000000" w:themeColor="text1"/>
        </w:rPr>
        <w:t>right</w:t>
      </w:r>
      <w:proofErr w:type="spellEnd"/>
      <w:r w:rsidRPr="00A45AC0">
        <w:rPr>
          <w:rStyle w:val="katex-mathml"/>
          <w:color w:val="000000" w:themeColor="text1"/>
        </w:rPr>
        <w:t>)</w:t>
      </w:r>
      <w:r w:rsidRPr="00A45AC0">
        <w:rPr>
          <w:rStyle w:val="mord"/>
          <w:color w:val="000000" w:themeColor="text1"/>
        </w:rPr>
        <w:t>Q</w:t>
      </w:r>
      <w:r w:rsidRPr="00A45AC0">
        <w:rPr>
          <w:rStyle w:val="mrel"/>
          <w:color w:val="000000" w:themeColor="text1"/>
        </w:rPr>
        <w:t>=</w:t>
      </w:r>
      <w:r w:rsidRPr="00A45AC0">
        <w:rPr>
          <w:rStyle w:val="mop"/>
          <w:rFonts w:eastAsiaTheme="majorEastAsia"/>
          <w:color w:val="000000" w:themeColor="text1"/>
        </w:rPr>
        <w:t>∑</w:t>
      </w:r>
      <w:r w:rsidRPr="00A45AC0">
        <w:rPr>
          <w:rStyle w:val="delimsizing"/>
          <w:color w:val="000000" w:themeColor="text1"/>
        </w:rPr>
        <w:t>(</w:t>
      </w:r>
      <w:proofErr w:type="spellStart"/>
      <w:r w:rsidRPr="00A45AC0">
        <w:rPr>
          <w:rStyle w:val="mord"/>
          <w:color w:val="000000" w:themeColor="text1"/>
        </w:rPr>
        <w:t>Expected</w:t>
      </w:r>
      <w:proofErr w:type="spellEnd"/>
      <w:r w:rsidRPr="00A45AC0">
        <w:rPr>
          <w:rStyle w:val="mopen"/>
          <w:color w:val="000000" w:themeColor="text1"/>
        </w:rPr>
        <w:t>(</w:t>
      </w:r>
      <w:proofErr w:type="spellStart"/>
      <w:r w:rsidRPr="00A45AC0">
        <w:rPr>
          <w:rStyle w:val="mord"/>
          <w:color w:val="000000" w:themeColor="text1"/>
        </w:rPr>
        <w:t>Observed</w:t>
      </w:r>
      <w:r w:rsidRPr="00A45AC0">
        <w:rPr>
          <w:rStyle w:val="mbin"/>
          <w:color w:val="000000" w:themeColor="text1"/>
        </w:rPr>
        <w:t>−</w:t>
      </w:r>
      <w:r w:rsidRPr="00A45AC0">
        <w:rPr>
          <w:rStyle w:val="mord"/>
          <w:color w:val="000000" w:themeColor="text1"/>
        </w:rPr>
        <w:t>Expected</w:t>
      </w:r>
      <w:proofErr w:type="spellEnd"/>
      <w:r w:rsidRPr="00A45AC0">
        <w:rPr>
          <w:rStyle w:val="mclose"/>
          <w:color w:val="000000" w:themeColor="text1"/>
        </w:rPr>
        <w:t>)</w:t>
      </w:r>
      <w:r w:rsidRPr="00A45AC0">
        <w:rPr>
          <w:rStyle w:val="mord"/>
          <w:color w:val="000000" w:themeColor="text1"/>
        </w:rPr>
        <w:t>2</w:t>
      </w:r>
      <w:r w:rsidRPr="00A45AC0">
        <w:rPr>
          <w:rStyle w:val="vlist-s"/>
          <w:color w:val="000000" w:themeColor="text1"/>
        </w:rPr>
        <w:t>​</w:t>
      </w:r>
      <w:r w:rsidRPr="00A45AC0">
        <w:rPr>
          <w:rStyle w:val="delimsizing"/>
          <w:color w:val="000000" w:themeColor="text1"/>
        </w:rPr>
        <w:t>)</w:t>
      </w:r>
      <w:r w:rsidRPr="00A45AC0">
        <w:rPr>
          <w:color w:val="000000" w:themeColor="text1"/>
        </w:rPr>
        <w:t xml:space="preserve"> </w:t>
      </w:r>
      <w:r w:rsidRPr="00A45AC0">
        <w:rPr>
          <w:rStyle w:val="katex-mathml"/>
          <w:color w:val="000000" w:themeColor="text1"/>
        </w:rPr>
        <w:t>Q=((−0.248+0.1973)20.0512)+((−0.162+0.1973)20.0912)+((−0.105+0.1973)20.0782)Q = \</w:t>
      </w:r>
      <w:proofErr w:type="spellStart"/>
      <w:r w:rsidRPr="00A45AC0">
        <w:rPr>
          <w:rStyle w:val="katex-mathml"/>
          <w:color w:val="000000" w:themeColor="text1"/>
        </w:rPr>
        <w:t>left</w:t>
      </w:r>
      <w:proofErr w:type="spellEnd"/>
      <w:r w:rsidRPr="00A45AC0">
        <w:rPr>
          <w:rStyle w:val="katex-mathml"/>
          <w:color w:val="000000" w:themeColor="text1"/>
        </w:rPr>
        <w:t>( \</w:t>
      </w:r>
      <w:proofErr w:type="spellStart"/>
      <w:r w:rsidRPr="00A45AC0">
        <w:rPr>
          <w:rStyle w:val="katex-mathml"/>
          <w:color w:val="000000" w:themeColor="text1"/>
        </w:rPr>
        <w:t>frac</w:t>
      </w:r>
      <w:proofErr w:type="spellEnd"/>
      <w:r w:rsidRPr="00A45AC0">
        <w:rPr>
          <w:rStyle w:val="katex-mathml"/>
          <w:color w:val="000000" w:themeColor="text1"/>
        </w:rPr>
        <w:t>{(-0.248 + 0.1973)^2}{0.051^2} \</w:t>
      </w:r>
      <w:proofErr w:type="spellStart"/>
      <w:r w:rsidRPr="00A45AC0">
        <w:rPr>
          <w:rStyle w:val="katex-mathml"/>
          <w:color w:val="000000" w:themeColor="text1"/>
        </w:rPr>
        <w:t>right</w:t>
      </w:r>
      <w:proofErr w:type="spellEnd"/>
      <w:r w:rsidRPr="00A45AC0">
        <w:rPr>
          <w:rStyle w:val="katex-mathml"/>
          <w:color w:val="000000" w:themeColor="text1"/>
        </w:rPr>
        <w:t>) + \</w:t>
      </w:r>
      <w:proofErr w:type="spellStart"/>
      <w:r w:rsidRPr="00A45AC0">
        <w:rPr>
          <w:rStyle w:val="katex-mathml"/>
          <w:color w:val="000000" w:themeColor="text1"/>
        </w:rPr>
        <w:t>left</w:t>
      </w:r>
      <w:proofErr w:type="spellEnd"/>
      <w:r w:rsidRPr="00A45AC0">
        <w:rPr>
          <w:rStyle w:val="katex-mathml"/>
          <w:color w:val="000000" w:themeColor="text1"/>
        </w:rPr>
        <w:t>( \</w:t>
      </w:r>
      <w:proofErr w:type="spellStart"/>
      <w:r w:rsidRPr="00A45AC0">
        <w:rPr>
          <w:rStyle w:val="katex-mathml"/>
          <w:color w:val="000000" w:themeColor="text1"/>
        </w:rPr>
        <w:t>frac</w:t>
      </w:r>
      <w:proofErr w:type="spellEnd"/>
      <w:r w:rsidRPr="00A45AC0">
        <w:rPr>
          <w:rStyle w:val="katex-mathml"/>
          <w:color w:val="000000" w:themeColor="text1"/>
        </w:rPr>
        <w:t>{(-0.162 + 0.1973)^2}{0.091^2} \</w:t>
      </w:r>
      <w:proofErr w:type="spellStart"/>
      <w:r w:rsidRPr="00A45AC0">
        <w:rPr>
          <w:rStyle w:val="katex-mathml"/>
          <w:color w:val="000000" w:themeColor="text1"/>
        </w:rPr>
        <w:t>right</w:t>
      </w:r>
      <w:proofErr w:type="spellEnd"/>
      <w:r w:rsidRPr="00A45AC0">
        <w:rPr>
          <w:rStyle w:val="katex-mathml"/>
          <w:color w:val="000000" w:themeColor="text1"/>
        </w:rPr>
        <w:t>) + \</w:t>
      </w:r>
      <w:proofErr w:type="spellStart"/>
      <w:r w:rsidRPr="00A45AC0">
        <w:rPr>
          <w:rStyle w:val="katex-mathml"/>
          <w:color w:val="000000" w:themeColor="text1"/>
        </w:rPr>
        <w:t>left</w:t>
      </w:r>
      <w:proofErr w:type="spellEnd"/>
      <w:r w:rsidRPr="00A45AC0">
        <w:rPr>
          <w:rStyle w:val="katex-mathml"/>
          <w:color w:val="000000" w:themeColor="text1"/>
        </w:rPr>
        <w:t>( \</w:t>
      </w:r>
      <w:proofErr w:type="spellStart"/>
      <w:r w:rsidRPr="00A45AC0">
        <w:rPr>
          <w:rStyle w:val="katex-mathml"/>
          <w:color w:val="000000" w:themeColor="text1"/>
        </w:rPr>
        <w:t>frac</w:t>
      </w:r>
      <w:proofErr w:type="spellEnd"/>
      <w:r w:rsidRPr="00A45AC0">
        <w:rPr>
          <w:rStyle w:val="katex-mathml"/>
          <w:color w:val="000000" w:themeColor="text1"/>
        </w:rPr>
        <w:t>{(-0.105 + 0.1973)^2}{0.078^2} \right)</w:t>
      </w:r>
      <w:r w:rsidRPr="00A45AC0">
        <w:rPr>
          <w:rStyle w:val="mord"/>
          <w:color w:val="000000" w:themeColor="text1"/>
        </w:rPr>
        <w:t>Q</w:t>
      </w:r>
      <w:r w:rsidRPr="00A45AC0">
        <w:rPr>
          <w:rStyle w:val="mrel"/>
          <w:color w:val="000000" w:themeColor="text1"/>
        </w:rPr>
        <w:t>=</w:t>
      </w:r>
      <w:r w:rsidRPr="00A45AC0">
        <w:rPr>
          <w:rStyle w:val="delimsizing"/>
          <w:color w:val="000000" w:themeColor="text1"/>
        </w:rPr>
        <w:t>(</w:t>
      </w:r>
      <w:r w:rsidRPr="00A45AC0">
        <w:rPr>
          <w:rStyle w:val="mord"/>
          <w:color w:val="000000" w:themeColor="text1"/>
        </w:rPr>
        <w:t>0.0512</w:t>
      </w:r>
      <w:r w:rsidRPr="00A45AC0">
        <w:rPr>
          <w:rStyle w:val="mopen"/>
          <w:color w:val="000000" w:themeColor="text1"/>
        </w:rPr>
        <w:t>(</w:t>
      </w:r>
      <w:r w:rsidRPr="00A45AC0">
        <w:rPr>
          <w:rStyle w:val="mord"/>
          <w:color w:val="000000" w:themeColor="text1"/>
        </w:rPr>
        <w:t>−0.248</w:t>
      </w:r>
      <w:r w:rsidRPr="00A45AC0">
        <w:rPr>
          <w:rStyle w:val="mbin"/>
          <w:color w:val="000000" w:themeColor="text1"/>
        </w:rPr>
        <w:t>+</w:t>
      </w:r>
      <w:r w:rsidRPr="00A45AC0">
        <w:rPr>
          <w:rStyle w:val="mord"/>
          <w:color w:val="000000" w:themeColor="text1"/>
        </w:rPr>
        <w:t>0.1973</w:t>
      </w:r>
      <w:r w:rsidRPr="00A45AC0">
        <w:rPr>
          <w:rStyle w:val="mclose"/>
          <w:color w:val="000000" w:themeColor="text1"/>
        </w:rPr>
        <w:t>)</w:t>
      </w:r>
      <w:r w:rsidRPr="00A45AC0">
        <w:rPr>
          <w:rStyle w:val="mord"/>
          <w:color w:val="000000" w:themeColor="text1"/>
        </w:rPr>
        <w:t>2</w:t>
      </w:r>
      <w:r w:rsidRPr="00A45AC0">
        <w:rPr>
          <w:rStyle w:val="vlist-s"/>
          <w:color w:val="000000" w:themeColor="text1"/>
        </w:rPr>
        <w:t>​</w:t>
      </w:r>
      <w:r w:rsidRPr="00A45AC0">
        <w:rPr>
          <w:rStyle w:val="delimsizing"/>
          <w:color w:val="000000" w:themeColor="text1"/>
        </w:rPr>
        <w:t>)</w:t>
      </w:r>
      <w:r w:rsidRPr="00A45AC0">
        <w:rPr>
          <w:rStyle w:val="mbin"/>
          <w:color w:val="000000" w:themeColor="text1"/>
        </w:rPr>
        <w:t>+</w:t>
      </w:r>
      <w:r w:rsidRPr="00A45AC0">
        <w:rPr>
          <w:rStyle w:val="delimsizing"/>
          <w:color w:val="000000" w:themeColor="text1"/>
        </w:rPr>
        <w:t>(</w:t>
      </w:r>
      <w:r w:rsidRPr="00A45AC0">
        <w:rPr>
          <w:rStyle w:val="mord"/>
          <w:color w:val="000000" w:themeColor="text1"/>
        </w:rPr>
        <w:t>0.0912</w:t>
      </w:r>
      <w:r w:rsidRPr="00A45AC0">
        <w:rPr>
          <w:rStyle w:val="mopen"/>
          <w:color w:val="000000" w:themeColor="text1"/>
        </w:rPr>
        <w:t>(</w:t>
      </w:r>
      <w:r w:rsidRPr="00A45AC0">
        <w:rPr>
          <w:rStyle w:val="mord"/>
          <w:color w:val="000000" w:themeColor="text1"/>
        </w:rPr>
        <w:t>−0.162</w:t>
      </w:r>
      <w:r w:rsidRPr="00A45AC0">
        <w:rPr>
          <w:rStyle w:val="mbin"/>
          <w:color w:val="000000" w:themeColor="text1"/>
        </w:rPr>
        <w:t>+</w:t>
      </w:r>
      <w:r w:rsidRPr="00A45AC0">
        <w:rPr>
          <w:rStyle w:val="mord"/>
          <w:color w:val="000000" w:themeColor="text1"/>
        </w:rPr>
        <w:t>0.1973</w:t>
      </w:r>
      <w:r w:rsidRPr="00A45AC0">
        <w:rPr>
          <w:rStyle w:val="mclose"/>
          <w:color w:val="000000" w:themeColor="text1"/>
        </w:rPr>
        <w:t>)</w:t>
      </w:r>
      <w:r w:rsidRPr="00A45AC0">
        <w:rPr>
          <w:rStyle w:val="mord"/>
          <w:color w:val="000000" w:themeColor="text1"/>
        </w:rPr>
        <w:t>2</w:t>
      </w:r>
      <w:r w:rsidRPr="00A45AC0">
        <w:rPr>
          <w:rStyle w:val="vlist-s"/>
          <w:color w:val="000000" w:themeColor="text1"/>
        </w:rPr>
        <w:t>​</w:t>
      </w:r>
      <w:r w:rsidRPr="00A45AC0">
        <w:rPr>
          <w:rStyle w:val="delimsizing"/>
          <w:color w:val="000000" w:themeColor="text1"/>
        </w:rPr>
        <w:t>)</w:t>
      </w:r>
      <w:r w:rsidRPr="00A45AC0">
        <w:rPr>
          <w:rStyle w:val="mbin"/>
          <w:color w:val="000000" w:themeColor="text1"/>
        </w:rPr>
        <w:t>+</w:t>
      </w:r>
      <w:r w:rsidRPr="00A45AC0">
        <w:rPr>
          <w:rStyle w:val="delimsizing"/>
          <w:color w:val="000000" w:themeColor="text1"/>
        </w:rPr>
        <w:t>(</w:t>
      </w:r>
      <w:r w:rsidRPr="00A45AC0">
        <w:rPr>
          <w:rStyle w:val="mord"/>
          <w:color w:val="000000" w:themeColor="text1"/>
        </w:rPr>
        <w:t>0.0782</w:t>
      </w:r>
      <w:r w:rsidRPr="00A45AC0">
        <w:rPr>
          <w:rStyle w:val="mopen"/>
          <w:color w:val="000000" w:themeColor="text1"/>
        </w:rPr>
        <w:t>(</w:t>
      </w:r>
      <w:r w:rsidRPr="00A45AC0">
        <w:rPr>
          <w:rStyle w:val="mord"/>
          <w:color w:val="000000" w:themeColor="text1"/>
        </w:rPr>
        <w:t>−0.105</w:t>
      </w:r>
      <w:r w:rsidRPr="00A45AC0">
        <w:rPr>
          <w:rStyle w:val="mbin"/>
          <w:color w:val="000000" w:themeColor="text1"/>
        </w:rPr>
        <w:t>+</w:t>
      </w:r>
      <w:r w:rsidRPr="00A45AC0">
        <w:rPr>
          <w:rStyle w:val="mord"/>
          <w:color w:val="000000" w:themeColor="text1"/>
        </w:rPr>
        <w:t>0.1973</w:t>
      </w:r>
      <w:r w:rsidRPr="00A45AC0">
        <w:rPr>
          <w:rStyle w:val="mclose"/>
          <w:color w:val="000000" w:themeColor="text1"/>
        </w:rPr>
        <w:t>)</w:t>
      </w:r>
      <w:r w:rsidRPr="00A45AC0">
        <w:rPr>
          <w:rStyle w:val="mord"/>
          <w:color w:val="000000" w:themeColor="text1"/>
        </w:rPr>
        <w:t>2</w:t>
      </w:r>
      <w:r w:rsidRPr="00A45AC0">
        <w:rPr>
          <w:rStyle w:val="vlist-s"/>
          <w:color w:val="000000" w:themeColor="text1"/>
        </w:rPr>
        <w:t>​</w:t>
      </w:r>
      <w:r w:rsidRPr="00A45AC0">
        <w:rPr>
          <w:rStyle w:val="delimsizing"/>
          <w:color w:val="000000" w:themeColor="text1"/>
        </w:rPr>
        <w:t>)</w:t>
      </w:r>
      <w:r w:rsidRPr="00A45AC0">
        <w:rPr>
          <w:color w:val="000000" w:themeColor="text1"/>
        </w:rPr>
        <w:t xml:space="preserve"> </w:t>
      </w:r>
      <w:r w:rsidRPr="00A45AC0">
        <w:rPr>
          <w:rStyle w:val="katex-mathml"/>
          <w:color w:val="000000" w:themeColor="text1"/>
        </w:rPr>
        <w:t>=(0.002570.002601)+(0.001240.008281)+(0.00850.006084)= \</w:t>
      </w:r>
      <w:proofErr w:type="spellStart"/>
      <w:r w:rsidRPr="00A45AC0">
        <w:rPr>
          <w:rStyle w:val="katex-mathml"/>
          <w:color w:val="000000" w:themeColor="text1"/>
        </w:rPr>
        <w:t>left</w:t>
      </w:r>
      <w:proofErr w:type="spellEnd"/>
      <w:r w:rsidRPr="00A45AC0">
        <w:rPr>
          <w:rStyle w:val="katex-mathml"/>
          <w:color w:val="000000" w:themeColor="text1"/>
        </w:rPr>
        <w:t>( \</w:t>
      </w:r>
      <w:proofErr w:type="spellStart"/>
      <w:r w:rsidRPr="00A45AC0">
        <w:rPr>
          <w:rStyle w:val="katex-mathml"/>
          <w:color w:val="000000" w:themeColor="text1"/>
        </w:rPr>
        <w:t>frac</w:t>
      </w:r>
      <w:proofErr w:type="spellEnd"/>
      <w:r w:rsidRPr="00A45AC0">
        <w:rPr>
          <w:rStyle w:val="katex-mathml"/>
          <w:color w:val="000000" w:themeColor="text1"/>
        </w:rPr>
        <w:t>{0.00257}{0.002601} \</w:t>
      </w:r>
      <w:proofErr w:type="spellStart"/>
      <w:r w:rsidRPr="00A45AC0">
        <w:rPr>
          <w:rStyle w:val="katex-mathml"/>
          <w:color w:val="000000" w:themeColor="text1"/>
        </w:rPr>
        <w:t>right</w:t>
      </w:r>
      <w:proofErr w:type="spellEnd"/>
      <w:r w:rsidRPr="00A45AC0">
        <w:rPr>
          <w:rStyle w:val="katex-mathml"/>
          <w:color w:val="000000" w:themeColor="text1"/>
        </w:rPr>
        <w:t>) + \</w:t>
      </w:r>
      <w:proofErr w:type="spellStart"/>
      <w:r w:rsidRPr="00A45AC0">
        <w:rPr>
          <w:rStyle w:val="katex-mathml"/>
          <w:color w:val="000000" w:themeColor="text1"/>
        </w:rPr>
        <w:t>left</w:t>
      </w:r>
      <w:proofErr w:type="spellEnd"/>
      <w:r w:rsidRPr="00A45AC0">
        <w:rPr>
          <w:rStyle w:val="katex-mathml"/>
          <w:color w:val="000000" w:themeColor="text1"/>
        </w:rPr>
        <w:t>( \</w:t>
      </w:r>
      <w:proofErr w:type="spellStart"/>
      <w:r w:rsidRPr="00A45AC0">
        <w:rPr>
          <w:rStyle w:val="katex-mathml"/>
          <w:color w:val="000000" w:themeColor="text1"/>
        </w:rPr>
        <w:t>frac</w:t>
      </w:r>
      <w:proofErr w:type="spellEnd"/>
      <w:r w:rsidRPr="00A45AC0">
        <w:rPr>
          <w:rStyle w:val="katex-mathml"/>
          <w:color w:val="000000" w:themeColor="text1"/>
        </w:rPr>
        <w:t>{0.00124}{0.008281} \</w:t>
      </w:r>
      <w:proofErr w:type="spellStart"/>
      <w:r w:rsidRPr="00A45AC0">
        <w:rPr>
          <w:rStyle w:val="katex-mathml"/>
          <w:color w:val="000000" w:themeColor="text1"/>
        </w:rPr>
        <w:t>right</w:t>
      </w:r>
      <w:proofErr w:type="spellEnd"/>
      <w:r w:rsidRPr="00A45AC0">
        <w:rPr>
          <w:rStyle w:val="katex-mathml"/>
          <w:color w:val="000000" w:themeColor="text1"/>
        </w:rPr>
        <w:t>) + \</w:t>
      </w:r>
      <w:proofErr w:type="spellStart"/>
      <w:r w:rsidRPr="00A45AC0">
        <w:rPr>
          <w:rStyle w:val="katex-mathml"/>
          <w:color w:val="000000" w:themeColor="text1"/>
        </w:rPr>
        <w:t>left</w:t>
      </w:r>
      <w:proofErr w:type="spellEnd"/>
      <w:r w:rsidRPr="00A45AC0">
        <w:rPr>
          <w:rStyle w:val="katex-mathml"/>
          <w:color w:val="000000" w:themeColor="text1"/>
        </w:rPr>
        <w:t>( \</w:t>
      </w:r>
      <w:proofErr w:type="spellStart"/>
      <w:r w:rsidRPr="00A45AC0">
        <w:rPr>
          <w:rStyle w:val="katex-mathml"/>
          <w:color w:val="000000" w:themeColor="text1"/>
        </w:rPr>
        <w:t>frac</w:t>
      </w:r>
      <w:proofErr w:type="spellEnd"/>
      <w:r w:rsidRPr="00A45AC0">
        <w:rPr>
          <w:rStyle w:val="katex-mathml"/>
          <w:color w:val="000000" w:themeColor="text1"/>
        </w:rPr>
        <w:t>{0.0085}{0.006084} \</w:t>
      </w:r>
      <w:proofErr w:type="spellStart"/>
      <w:r w:rsidRPr="00A45AC0">
        <w:rPr>
          <w:rStyle w:val="katex-mathml"/>
          <w:color w:val="000000" w:themeColor="text1"/>
        </w:rPr>
        <w:t>right</w:t>
      </w:r>
      <w:proofErr w:type="spellEnd"/>
      <w:r w:rsidRPr="00A45AC0">
        <w:rPr>
          <w:rStyle w:val="katex-mathml"/>
          <w:color w:val="000000" w:themeColor="text1"/>
        </w:rPr>
        <w:t>)</w:t>
      </w:r>
      <w:r w:rsidRPr="00A45AC0">
        <w:rPr>
          <w:rStyle w:val="mrel"/>
          <w:color w:val="000000" w:themeColor="text1"/>
        </w:rPr>
        <w:t>=</w:t>
      </w:r>
      <w:r w:rsidRPr="00A45AC0">
        <w:rPr>
          <w:rStyle w:val="delimsizing"/>
          <w:color w:val="000000" w:themeColor="text1"/>
        </w:rPr>
        <w:t>(</w:t>
      </w:r>
      <w:r w:rsidRPr="00A45AC0">
        <w:rPr>
          <w:rStyle w:val="mord"/>
          <w:color w:val="000000" w:themeColor="text1"/>
        </w:rPr>
        <w:t>0.0026010.00257</w:t>
      </w:r>
      <w:r w:rsidRPr="00A45AC0">
        <w:rPr>
          <w:rStyle w:val="vlist-s"/>
          <w:color w:val="000000" w:themeColor="text1"/>
        </w:rPr>
        <w:t>​</w:t>
      </w:r>
      <w:r w:rsidRPr="00A45AC0">
        <w:rPr>
          <w:rStyle w:val="delimsizing"/>
          <w:color w:val="000000" w:themeColor="text1"/>
        </w:rPr>
        <w:t>)</w:t>
      </w:r>
      <w:r w:rsidRPr="00A45AC0">
        <w:rPr>
          <w:rStyle w:val="mbin"/>
          <w:color w:val="000000" w:themeColor="text1"/>
        </w:rPr>
        <w:t>+</w:t>
      </w:r>
      <w:r w:rsidRPr="00A45AC0">
        <w:rPr>
          <w:rStyle w:val="delimsizing"/>
          <w:color w:val="000000" w:themeColor="text1"/>
        </w:rPr>
        <w:t>(</w:t>
      </w:r>
      <w:r w:rsidRPr="00A45AC0">
        <w:rPr>
          <w:rStyle w:val="mord"/>
          <w:color w:val="000000" w:themeColor="text1"/>
        </w:rPr>
        <w:t>0.0082810.00124</w:t>
      </w:r>
      <w:r w:rsidRPr="00A45AC0">
        <w:rPr>
          <w:rStyle w:val="vlist-s"/>
          <w:color w:val="000000" w:themeColor="text1"/>
        </w:rPr>
        <w:t>​</w:t>
      </w:r>
      <w:r w:rsidRPr="00A45AC0">
        <w:rPr>
          <w:rStyle w:val="delimsizing"/>
          <w:color w:val="000000" w:themeColor="text1"/>
        </w:rPr>
        <w:t>)</w:t>
      </w:r>
      <w:r w:rsidRPr="00A45AC0">
        <w:rPr>
          <w:rStyle w:val="mbin"/>
          <w:color w:val="000000" w:themeColor="text1"/>
        </w:rPr>
        <w:t>+</w:t>
      </w:r>
      <w:r w:rsidRPr="00A45AC0">
        <w:rPr>
          <w:rStyle w:val="delimsizing"/>
          <w:color w:val="000000" w:themeColor="text1"/>
        </w:rPr>
        <w:t>(</w:t>
      </w:r>
      <w:r w:rsidRPr="00A45AC0">
        <w:rPr>
          <w:rStyle w:val="mord"/>
          <w:color w:val="000000" w:themeColor="text1"/>
        </w:rPr>
        <w:t>0.0060840.0085</w:t>
      </w:r>
      <w:r w:rsidRPr="00A45AC0">
        <w:rPr>
          <w:rStyle w:val="vlist-s"/>
          <w:color w:val="000000" w:themeColor="text1"/>
        </w:rPr>
        <w:t>​</w:t>
      </w:r>
      <w:r w:rsidRPr="00A45AC0">
        <w:rPr>
          <w:rStyle w:val="delimsizing"/>
          <w:color w:val="000000" w:themeColor="text1"/>
        </w:rPr>
        <w:t>)</w:t>
      </w:r>
      <w:r w:rsidRPr="00A45AC0">
        <w:rPr>
          <w:color w:val="000000" w:themeColor="text1"/>
        </w:rPr>
        <w:t xml:space="preserve"> </w:t>
      </w:r>
      <w:r w:rsidRPr="00A45AC0">
        <w:rPr>
          <w:rStyle w:val="katex-mathml"/>
          <w:color w:val="000000" w:themeColor="text1"/>
        </w:rPr>
        <w:t>=0.988+0.15+1.397=2.535= 0.988 + 0.15 + 1.397 = 2.535</w:t>
      </w:r>
      <w:r w:rsidRPr="00A45AC0">
        <w:rPr>
          <w:rStyle w:val="mrel"/>
          <w:color w:val="000000" w:themeColor="text1"/>
        </w:rPr>
        <w:t>=</w:t>
      </w:r>
      <w:r w:rsidRPr="00A45AC0">
        <w:rPr>
          <w:rStyle w:val="mord"/>
          <w:color w:val="000000" w:themeColor="text1"/>
        </w:rPr>
        <w:t>0.988</w:t>
      </w:r>
      <w:r w:rsidRPr="00A45AC0">
        <w:rPr>
          <w:rStyle w:val="mbin"/>
          <w:color w:val="000000" w:themeColor="text1"/>
        </w:rPr>
        <w:t>+</w:t>
      </w:r>
      <w:r w:rsidRPr="00A45AC0">
        <w:rPr>
          <w:rStyle w:val="mord"/>
          <w:color w:val="000000" w:themeColor="text1"/>
        </w:rPr>
        <w:t>0.15</w:t>
      </w:r>
      <w:r w:rsidRPr="00A45AC0">
        <w:rPr>
          <w:rStyle w:val="mbin"/>
          <w:color w:val="000000" w:themeColor="text1"/>
        </w:rPr>
        <w:t>+</w:t>
      </w:r>
      <w:r w:rsidRPr="00A45AC0">
        <w:rPr>
          <w:rStyle w:val="mord"/>
          <w:color w:val="000000" w:themeColor="text1"/>
        </w:rPr>
        <w:t>1.397</w:t>
      </w:r>
      <w:r w:rsidRPr="00A45AC0">
        <w:rPr>
          <w:rStyle w:val="mrel"/>
          <w:color w:val="000000" w:themeColor="text1"/>
        </w:rPr>
        <w:t>=</w:t>
      </w:r>
      <w:r w:rsidRPr="00A45AC0">
        <w:rPr>
          <w:rStyle w:val="mord"/>
          <w:color w:val="000000" w:themeColor="text1"/>
        </w:rPr>
        <w:t>2.535</w:t>
      </w:r>
    </w:p>
    <w:p w:rsidR="00A64AB0" w:rsidRPr="00A45AC0" w:rsidRDefault="00A64AB0" w:rsidP="00A45AC0">
      <w:pPr>
        <w:numPr>
          <w:ilvl w:val="0"/>
          <w:numId w:val="38"/>
        </w:numPr>
        <w:spacing w:before="100" w:beforeAutospacing="1" w:after="100" w:afterAutospacing="1" w:line="360" w:lineRule="auto"/>
        <w:rPr>
          <w:color w:val="000000" w:themeColor="text1"/>
        </w:rPr>
      </w:pPr>
      <w:r w:rsidRPr="00A45AC0">
        <w:rPr>
          <w:rStyle w:val="Forte"/>
          <w:b w:val="0"/>
          <w:bCs w:val="0"/>
          <w:color w:val="000000" w:themeColor="text1"/>
        </w:rPr>
        <w:t xml:space="preserve">I² </w:t>
      </w:r>
      <w:proofErr w:type="spellStart"/>
      <w:r w:rsidRPr="00A45AC0">
        <w:rPr>
          <w:rStyle w:val="Forte"/>
          <w:b w:val="0"/>
          <w:bCs w:val="0"/>
          <w:color w:val="000000" w:themeColor="text1"/>
        </w:rPr>
        <w:t>Calculation</w:t>
      </w:r>
      <w:proofErr w:type="spellEnd"/>
      <w:r w:rsidRPr="00A45AC0">
        <w:rPr>
          <w:rStyle w:val="Forte"/>
          <w:b w:val="0"/>
          <w:bCs w:val="0"/>
          <w:color w:val="000000" w:themeColor="text1"/>
        </w:rPr>
        <w:t>:</w:t>
      </w:r>
    </w:p>
    <w:p w:rsidR="00A64AB0" w:rsidRPr="00A45AC0" w:rsidRDefault="00A64AB0" w:rsidP="00A45AC0">
      <w:pPr>
        <w:spacing w:line="360" w:lineRule="auto"/>
        <w:rPr>
          <w:color w:val="000000" w:themeColor="text1"/>
        </w:rPr>
      </w:pPr>
      <w:proofErr w:type="spellStart"/>
      <w:r w:rsidRPr="00A45AC0">
        <w:rPr>
          <w:rStyle w:val="katex-mathml"/>
          <w:color w:val="000000" w:themeColor="text1"/>
        </w:rPr>
        <w:t>df</w:t>
      </w:r>
      <w:proofErr w:type="spellEnd"/>
      <w:r w:rsidRPr="00A45AC0">
        <w:rPr>
          <w:rStyle w:val="katex-mathml"/>
          <w:color w:val="000000" w:themeColor="text1"/>
        </w:rPr>
        <w:t>=k−1=51−1=50df = k - 1 = 51 - 1 = 50</w:t>
      </w:r>
      <w:r w:rsidRPr="00A45AC0">
        <w:rPr>
          <w:rStyle w:val="mord"/>
          <w:color w:val="000000" w:themeColor="text1"/>
        </w:rPr>
        <w:t>df</w:t>
      </w:r>
      <w:r w:rsidRPr="00A45AC0">
        <w:rPr>
          <w:rStyle w:val="mrel"/>
          <w:color w:val="000000" w:themeColor="text1"/>
        </w:rPr>
        <w:t>=</w:t>
      </w:r>
      <w:r w:rsidRPr="00A45AC0">
        <w:rPr>
          <w:rStyle w:val="mord"/>
          <w:color w:val="000000" w:themeColor="text1"/>
        </w:rPr>
        <w:t>k</w:t>
      </w:r>
      <w:r w:rsidRPr="00A45AC0">
        <w:rPr>
          <w:rStyle w:val="mbin"/>
          <w:color w:val="000000" w:themeColor="text1"/>
        </w:rPr>
        <w:t>−</w:t>
      </w:r>
      <w:r w:rsidRPr="00A45AC0">
        <w:rPr>
          <w:rStyle w:val="mord"/>
          <w:color w:val="000000" w:themeColor="text1"/>
        </w:rPr>
        <w:t>1</w:t>
      </w:r>
      <w:r w:rsidRPr="00A45AC0">
        <w:rPr>
          <w:rStyle w:val="mrel"/>
          <w:color w:val="000000" w:themeColor="text1"/>
        </w:rPr>
        <w:t>=</w:t>
      </w:r>
      <w:r w:rsidRPr="00A45AC0">
        <w:rPr>
          <w:rStyle w:val="mord"/>
          <w:color w:val="000000" w:themeColor="text1"/>
        </w:rPr>
        <w:t>51</w:t>
      </w:r>
      <w:r w:rsidRPr="00A45AC0">
        <w:rPr>
          <w:rStyle w:val="mbin"/>
          <w:color w:val="000000" w:themeColor="text1"/>
        </w:rPr>
        <w:t>−</w:t>
      </w:r>
      <w:r w:rsidRPr="00A45AC0">
        <w:rPr>
          <w:rStyle w:val="mord"/>
          <w:color w:val="000000" w:themeColor="text1"/>
        </w:rPr>
        <w:t>1</w:t>
      </w:r>
      <w:r w:rsidRPr="00A45AC0">
        <w:rPr>
          <w:rStyle w:val="mrel"/>
          <w:color w:val="000000" w:themeColor="text1"/>
        </w:rPr>
        <w:t>=</w:t>
      </w:r>
      <w:r w:rsidRPr="00A45AC0">
        <w:rPr>
          <w:rStyle w:val="mord"/>
          <w:color w:val="000000" w:themeColor="text1"/>
        </w:rPr>
        <w:t>50</w:t>
      </w:r>
      <w:r w:rsidRPr="00A45AC0">
        <w:rPr>
          <w:color w:val="000000" w:themeColor="text1"/>
        </w:rPr>
        <w:t xml:space="preserve"> </w:t>
      </w:r>
      <w:r w:rsidRPr="00A45AC0">
        <w:rPr>
          <w:rStyle w:val="katex-mathml"/>
          <w:color w:val="000000" w:themeColor="text1"/>
        </w:rPr>
        <w:t>I2=Q−dfQ×100%=2.535−502.535×100%=0%I^2 = \</w:t>
      </w:r>
      <w:proofErr w:type="spellStart"/>
      <w:proofErr w:type="gramStart"/>
      <w:r w:rsidRPr="00A45AC0">
        <w:rPr>
          <w:rStyle w:val="katex-mathml"/>
          <w:color w:val="000000" w:themeColor="text1"/>
        </w:rPr>
        <w:t>frac</w:t>
      </w:r>
      <w:proofErr w:type="spellEnd"/>
      <w:r w:rsidRPr="00A45AC0">
        <w:rPr>
          <w:rStyle w:val="katex-mathml"/>
          <w:color w:val="000000" w:themeColor="text1"/>
        </w:rPr>
        <w:t>{</w:t>
      </w:r>
      <w:proofErr w:type="gramEnd"/>
      <w:r w:rsidRPr="00A45AC0">
        <w:rPr>
          <w:rStyle w:val="katex-mathml"/>
          <w:color w:val="000000" w:themeColor="text1"/>
        </w:rPr>
        <w:t xml:space="preserve">Q - </w:t>
      </w:r>
      <w:proofErr w:type="spellStart"/>
      <w:r w:rsidRPr="00A45AC0">
        <w:rPr>
          <w:rStyle w:val="katex-mathml"/>
          <w:color w:val="000000" w:themeColor="text1"/>
        </w:rPr>
        <w:t>df</w:t>
      </w:r>
      <w:proofErr w:type="spellEnd"/>
      <w:r w:rsidRPr="00A45AC0">
        <w:rPr>
          <w:rStyle w:val="katex-mathml"/>
          <w:color w:val="000000" w:themeColor="text1"/>
        </w:rPr>
        <w:t>}{Q} \times 100 \% = \</w:t>
      </w:r>
      <w:proofErr w:type="spellStart"/>
      <w:r w:rsidRPr="00A45AC0">
        <w:rPr>
          <w:rStyle w:val="katex-mathml"/>
          <w:color w:val="000000" w:themeColor="text1"/>
        </w:rPr>
        <w:t>frac</w:t>
      </w:r>
      <w:proofErr w:type="spellEnd"/>
      <w:r w:rsidRPr="00A45AC0">
        <w:rPr>
          <w:rStyle w:val="katex-mathml"/>
          <w:color w:val="000000" w:themeColor="text1"/>
        </w:rPr>
        <w:t xml:space="preserve">{2.535 - 50}{2.535} \times 100 \% = 0\% </w:t>
      </w:r>
      <w:r w:rsidRPr="00A45AC0">
        <w:rPr>
          <w:rStyle w:val="mord"/>
          <w:color w:val="000000" w:themeColor="text1"/>
        </w:rPr>
        <w:t>I2</w:t>
      </w:r>
      <w:r w:rsidRPr="00A45AC0">
        <w:rPr>
          <w:rStyle w:val="mrel"/>
          <w:color w:val="000000" w:themeColor="text1"/>
        </w:rPr>
        <w:t>=</w:t>
      </w:r>
      <w:r w:rsidRPr="00A45AC0">
        <w:rPr>
          <w:rStyle w:val="mord"/>
          <w:color w:val="000000" w:themeColor="text1"/>
        </w:rPr>
        <w:t>QQ</w:t>
      </w:r>
      <w:r w:rsidRPr="00A45AC0">
        <w:rPr>
          <w:rStyle w:val="mbin"/>
          <w:color w:val="000000" w:themeColor="text1"/>
        </w:rPr>
        <w:t>−</w:t>
      </w:r>
      <w:proofErr w:type="spellStart"/>
      <w:r w:rsidRPr="00A45AC0">
        <w:rPr>
          <w:rStyle w:val="mord"/>
          <w:color w:val="000000" w:themeColor="text1"/>
        </w:rPr>
        <w:t>df</w:t>
      </w:r>
      <w:proofErr w:type="spellEnd"/>
      <w:r w:rsidRPr="00A45AC0">
        <w:rPr>
          <w:rStyle w:val="vlist-s"/>
          <w:color w:val="000000" w:themeColor="text1"/>
        </w:rPr>
        <w:t>​</w:t>
      </w:r>
      <w:r w:rsidRPr="00A45AC0">
        <w:rPr>
          <w:rStyle w:val="mbin"/>
          <w:color w:val="000000" w:themeColor="text1"/>
        </w:rPr>
        <w:t>×</w:t>
      </w:r>
      <w:r w:rsidRPr="00A45AC0">
        <w:rPr>
          <w:rStyle w:val="mord"/>
          <w:color w:val="000000" w:themeColor="text1"/>
        </w:rPr>
        <w:t>100%</w:t>
      </w:r>
      <w:r w:rsidRPr="00A45AC0">
        <w:rPr>
          <w:rStyle w:val="mrel"/>
          <w:color w:val="000000" w:themeColor="text1"/>
        </w:rPr>
        <w:t>=</w:t>
      </w:r>
      <w:r w:rsidRPr="00A45AC0">
        <w:rPr>
          <w:rStyle w:val="mord"/>
          <w:color w:val="000000" w:themeColor="text1"/>
        </w:rPr>
        <w:t>2.5352.535</w:t>
      </w:r>
      <w:r w:rsidRPr="00A45AC0">
        <w:rPr>
          <w:rStyle w:val="mbin"/>
          <w:color w:val="000000" w:themeColor="text1"/>
        </w:rPr>
        <w:t>−</w:t>
      </w:r>
      <w:r w:rsidRPr="00A45AC0">
        <w:rPr>
          <w:rStyle w:val="mord"/>
          <w:color w:val="000000" w:themeColor="text1"/>
        </w:rPr>
        <w:t>50</w:t>
      </w:r>
      <w:r w:rsidRPr="00A45AC0">
        <w:rPr>
          <w:rStyle w:val="vlist-s"/>
          <w:color w:val="000000" w:themeColor="text1"/>
        </w:rPr>
        <w:t>​</w:t>
      </w:r>
      <w:r w:rsidRPr="00A45AC0">
        <w:rPr>
          <w:rStyle w:val="mbin"/>
          <w:color w:val="000000" w:themeColor="text1"/>
        </w:rPr>
        <w:t>×</w:t>
      </w:r>
      <w:r w:rsidRPr="00A45AC0">
        <w:rPr>
          <w:rStyle w:val="mord"/>
          <w:color w:val="000000" w:themeColor="text1"/>
        </w:rPr>
        <w:t>100%</w:t>
      </w:r>
      <w:r w:rsidRPr="00A45AC0">
        <w:rPr>
          <w:rStyle w:val="mrel"/>
          <w:color w:val="000000" w:themeColor="text1"/>
        </w:rPr>
        <w:t>=</w:t>
      </w:r>
      <w:r w:rsidRPr="00A45AC0">
        <w:rPr>
          <w:rStyle w:val="mord"/>
          <w:color w:val="000000" w:themeColor="text1"/>
        </w:rPr>
        <w:t>0%</w:t>
      </w:r>
    </w:p>
    <w:p w:rsidR="00D7721E" w:rsidRPr="00A45AC0" w:rsidRDefault="00A64AB0" w:rsidP="00A45AC0">
      <w:pPr>
        <w:pStyle w:val="Ttulo3"/>
        <w:spacing w:line="360" w:lineRule="auto"/>
        <w:rPr>
          <w:b w:val="0"/>
          <w:bCs w:val="0"/>
          <w:color w:val="000000" w:themeColor="text1"/>
          <w:sz w:val="24"/>
          <w:szCs w:val="24"/>
          <w:lang w:val="en-US"/>
        </w:rPr>
      </w:pPr>
      <w:r w:rsidRPr="00A45AC0">
        <w:rPr>
          <w:b w:val="0"/>
          <w:bCs w:val="0"/>
          <w:color w:val="000000" w:themeColor="text1"/>
          <w:sz w:val="24"/>
          <w:szCs w:val="24"/>
          <w:lang w:val="en-US"/>
        </w:rPr>
        <w:t>Interpretation</w:t>
      </w:r>
    </w:p>
    <w:p w:rsidR="00D7721E" w:rsidRPr="00A45AC0" w:rsidRDefault="00D7721E" w:rsidP="00A45AC0">
      <w:pPr>
        <w:numPr>
          <w:ilvl w:val="0"/>
          <w:numId w:val="32"/>
        </w:numPr>
        <w:spacing w:before="100" w:beforeAutospacing="1" w:after="100" w:afterAutospacing="1" w:line="360" w:lineRule="auto"/>
        <w:rPr>
          <w:color w:val="000000" w:themeColor="text1"/>
          <w:lang w:val="en-US"/>
        </w:rPr>
      </w:pPr>
      <w:r w:rsidRPr="00A45AC0">
        <w:rPr>
          <w:rStyle w:val="Forte"/>
          <w:b w:val="0"/>
          <w:bCs w:val="0"/>
          <w:color w:val="000000" w:themeColor="text1"/>
          <w:lang w:val="en-US"/>
        </w:rPr>
        <w:t>Low Heterogeneity</w:t>
      </w:r>
      <w:r w:rsidRPr="00A45AC0">
        <w:rPr>
          <w:color w:val="000000" w:themeColor="text1"/>
          <w:lang w:val="en-US"/>
        </w:rPr>
        <w:t>: The I² statistic suggests no significant heterogeneity among the included studies.</w:t>
      </w:r>
    </w:p>
    <w:p w:rsidR="00A64AB0" w:rsidRPr="00602461" w:rsidRDefault="00D7721E" w:rsidP="00A45AC0">
      <w:pPr>
        <w:numPr>
          <w:ilvl w:val="0"/>
          <w:numId w:val="39"/>
        </w:numPr>
        <w:spacing w:before="100" w:beforeAutospacing="1" w:after="100" w:afterAutospacing="1" w:line="360" w:lineRule="auto"/>
        <w:rPr>
          <w:rFonts w:eastAsiaTheme="minorHAnsi"/>
          <w:color w:val="000000" w:themeColor="text1"/>
          <w:lang w:val="en-US"/>
        </w:rPr>
      </w:pPr>
      <w:r w:rsidRPr="00A45AC0">
        <w:rPr>
          <w:rStyle w:val="Forte"/>
          <w:b w:val="0"/>
          <w:bCs w:val="0"/>
          <w:color w:val="000000" w:themeColor="text1"/>
          <w:lang w:val="en-US"/>
        </w:rPr>
        <w:t>Consistency</w:t>
      </w:r>
      <w:r w:rsidRPr="00A45AC0">
        <w:rPr>
          <w:color w:val="000000" w:themeColor="text1"/>
          <w:lang w:val="en-US"/>
        </w:rPr>
        <w:t>: The results show no significant heterogeneity, indicating consistent findings across multiple studies.</w:t>
      </w:r>
    </w:p>
    <w:p w:rsidR="00A64AB0" w:rsidRPr="00F53FD7" w:rsidRDefault="00A64AB0" w:rsidP="00A45AC0">
      <w:pPr>
        <w:pStyle w:val="Ttulo3"/>
        <w:spacing w:line="360" w:lineRule="auto"/>
        <w:rPr>
          <w:b w:val="0"/>
          <w:bCs w:val="0"/>
          <w:color w:val="000000" w:themeColor="text1"/>
          <w:sz w:val="24"/>
          <w:szCs w:val="24"/>
          <w:lang w:val="en-US"/>
        </w:rPr>
      </w:pPr>
      <w:r w:rsidRPr="00F53FD7">
        <w:rPr>
          <w:b w:val="0"/>
          <w:bCs w:val="0"/>
          <w:color w:val="000000" w:themeColor="text1"/>
          <w:sz w:val="24"/>
          <w:szCs w:val="24"/>
          <w:lang w:val="en-US"/>
        </w:rPr>
        <w:t>Conclusion</w:t>
      </w:r>
      <w:r w:rsidR="009660E6">
        <w:rPr>
          <w:b w:val="0"/>
          <w:bCs w:val="0"/>
          <w:color w:val="000000" w:themeColor="text1"/>
          <w:sz w:val="24"/>
          <w:szCs w:val="24"/>
          <w:lang w:val="en-US"/>
        </w:rPr>
        <w:t xml:space="preserve"> from the </w:t>
      </w:r>
      <w:r w:rsidR="009660E6" w:rsidRPr="00ED1B35">
        <w:rPr>
          <w:rFonts w:eastAsia="PingFang SC"/>
          <w:b w:val="0"/>
          <w:bCs w:val="0"/>
          <w:sz w:val="24"/>
          <w:szCs w:val="24"/>
          <w:lang w:val="en-US"/>
        </w:rPr>
        <w:t>Assessment of Heterogeneity</w:t>
      </w:r>
    </w:p>
    <w:p w:rsidR="00D7721E" w:rsidRPr="00A45AC0" w:rsidRDefault="00D7721E" w:rsidP="00A45AC0">
      <w:pPr>
        <w:spacing w:before="100" w:beforeAutospacing="1" w:after="100" w:afterAutospacing="1" w:line="360" w:lineRule="auto"/>
        <w:rPr>
          <w:color w:val="000000" w:themeColor="text1"/>
          <w:lang w:val="en-US"/>
        </w:rPr>
      </w:pPr>
      <w:r w:rsidRPr="00A45AC0">
        <w:rPr>
          <w:color w:val="000000" w:themeColor="text1"/>
          <w:lang w:val="en-US"/>
        </w:rPr>
        <w:t xml:space="preserve">The pooled effect size indicates that TRT is associated with an approximately 17.9% reduction in the risk of cardiovascular disease events. The I² statistic of 0% suggests no </w:t>
      </w:r>
      <w:r w:rsidRPr="00A45AC0">
        <w:rPr>
          <w:color w:val="000000" w:themeColor="text1"/>
          <w:lang w:val="en-US"/>
        </w:rPr>
        <w:lastRenderedPageBreak/>
        <w:t>observed heterogeneity, implying that the results are consistent across the studies included in the meta-analysis.</w:t>
      </w:r>
      <w:r w:rsidRPr="00A45AC0">
        <w:rPr>
          <w:rStyle w:val="Forte"/>
          <w:b w:val="0"/>
          <w:bCs w:val="0"/>
          <w:color w:val="000000" w:themeColor="text1"/>
          <w:lang w:val="en-US"/>
        </w:rPr>
        <w:t xml:space="preserve"> </w:t>
      </w:r>
    </w:p>
    <w:p w:rsidR="001065B6" w:rsidRPr="00A45AC0" w:rsidRDefault="001065B6" w:rsidP="00A45AC0">
      <w:pPr>
        <w:pStyle w:val="Ttulo3"/>
        <w:spacing w:line="360" w:lineRule="auto"/>
        <w:rPr>
          <w:b w:val="0"/>
          <w:bCs w:val="0"/>
          <w:color w:val="000000" w:themeColor="text1"/>
          <w:sz w:val="24"/>
          <w:szCs w:val="24"/>
          <w:lang w:val="en-US"/>
        </w:rPr>
      </w:pPr>
      <w:r w:rsidRPr="00A45AC0">
        <w:rPr>
          <w:b w:val="0"/>
          <w:bCs w:val="0"/>
          <w:color w:val="000000" w:themeColor="text1"/>
          <w:sz w:val="24"/>
          <w:szCs w:val="24"/>
          <w:lang w:val="en-US"/>
        </w:rPr>
        <w:t>Sensitivity Analysis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05"/>
        <w:gridCol w:w="1495"/>
        <w:gridCol w:w="1557"/>
        <w:gridCol w:w="1092"/>
        <w:gridCol w:w="1349"/>
      </w:tblGrid>
      <w:tr w:rsidR="004F64F8" w:rsidRPr="00A45AC0" w:rsidTr="00AD5BF4">
        <w:trPr>
          <w:tblHeader/>
          <w:tblCellSpacing w:w="15" w:type="dxa"/>
        </w:trPr>
        <w:tc>
          <w:tcPr>
            <w:tcW w:w="0" w:type="auto"/>
            <w:vAlign w:val="center"/>
            <w:hideMark/>
          </w:tcPr>
          <w:p w:rsidR="001065B6" w:rsidRPr="00A45AC0" w:rsidRDefault="001065B6" w:rsidP="00A45AC0">
            <w:pPr>
              <w:spacing w:line="360" w:lineRule="auto"/>
              <w:jc w:val="center"/>
              <w:rPr>
                <w:color w:val="000000" w:themeColor="text1"/>
              </w:rPr>
            </w:pPr>
            <w:proofErr w:type="spellStart"/>
            <w:r w:rsidRPr="00A45AC0">
              <w:rPr>
                <w:color w:val="000000" w:themeColor="text1"/>
              </w:rPr>
              <w:t>Author</w:t>
            </w:r>
            <w:proofErr w:type="spellEnd"/>
            <w:r w:rsidRPr="00A45AC0">
              <w:rPr>
                <w:color w:val="000000" w:themeColor="text1"/>
              </w:rPr>
              <w:t xml:space="preserve">(s) &amp; </w:t>
            </w:r>
            <w:proofErr w:type="spellStart"/>
            <w:r w:rsidRPr="00A45AC0">
              <w:rPr>
                <w:color w:val="000000" w:themeColor="text1"/>
              </w:rPr>
              <w:t>Reference</w:t>
            </w:r>
            <w:proofErr w:type="spellEnd"/>
            <w:r w:rsidRPr="00A45AC0">
              <w:rPr>
                <w:color w:val="000000" w:themeColor="text1"/>
              </w:rPr>
              <w:t xml:space="preserve"> </w:t>
            </w:r>
            <w:proofErr w:type="spellStart"/>
            <w:r w:rsidRPr="00A45AC0">
              <w:rPr>
                <w:color w:val="000000" w:themeColor="text1"/>
              </w:rPr>
              <w:t>Number</w:t>
            </w:r>
            <w:proofErr w:type="spellEnd"/>
          </w:p>
        </w:tc>
        <w:tc>
          <w:tcPr>
            <w:tcW w:w="0" w:type="auto"/>
            <w:vAlign w:val="center"/>
            <w:hideMark/>
          </w:tcPr>
          <w:p w:rsidR="001065B6" w:rsidRPr="00A45AC0" w:rsidRDefault="001065B6" w:rsidP="00A45AC0">
            <w:pPr>
              <w:spacing w:line="360" w:lineRule="auto"/>
              <w:jc w:val="center"/>
              <w:rPr>
                <w:color w:val="000000" w:themeColor="text1"/>
              </w:rPr>
            </w:pPr>
            <w:proofErr w:type="spellStart"/>
            <w:r w:rsidRPr="00A45AC0">
              <w:rPr>
                <w:color w:val="000000" w:themeColor="text1"/>
              </w:rPr>
              <w:t>Effect</w:t>
            </w:r>
            <w:proofErr w:type="spellEnd"/>
            <w:r w:rsidRPr="00A45AC0">
              <w:rPr>
                <w:color w:val="000000" w:themeColor="text1"/>
              </w:rPr>
              <w:t xml:space="preserve"> </w:t>
            </w:r>
            <w:proofErr w:type="spellStart"/>
            <w:r w:rsidRPr="00A45AC0">
              <w:rPr>
                <w:color w:val="000000" w:themeColor="text1"/>
              </w:rPr>
              <w:t>Size</w:t>
            </w:r>
            <w:proofErr w:type="spellEnd"/>
            <w:r w:rsidRPr="00A45AC0">
              <w:rPr>
                <w:color w:val="000000" w:themeColor="text1"/>
              </w:rPr>
              <w:t xml:space="preserve"> (OR/HR)</w:t>
            </w:r>
          </w:p>
        </w:tc>
        <w:tc>
          <w:tcPr>
            <w:tcW w:w="0" w:type="auto"/>
            <w:vAlign w:val="center"/>
            <w:hideMark/>
          </w:tcPr>
          <w:p w:rsidR="001065B6" w:rsidRPr="00A45AC0" w:rsidRDefault="001065B6" w:rsidP="00A45AC0">
            <w:pPr>
              <w:spacing w:line="360" w:lineRule="auto"/>
              <w:jc w:val="center"/>
              <w:rPr>
                <w:color w:val="000000" w:themeColor="text1"/>
              </w:rPr>
            </w:pPr>
            <w:proofErr w:type="spellStart"/>
            <w:r w:rsidRPr="00A45AC0">
              <w:rPr>
                <w:color w:val="000000" w:themeColor="text1"/>
              </w:rPr>
              <w:t>Confidence</w:t>
            </w:r>
            <w:proofErr w:type="spellEnd"/>
            <w:r w:rsidRPr="00A45AC0">
              <w:rPr>
                <w:color w:val="000000" w:themeColor="text1"/>
              </w:rPr>
              <w:t xml:space="preserve"> </w:t>
            </w:r>
            <w:proofErr w:type="spellStart"/>
            <w:r w:rsidRPr="00A45AC0">
              <w:rPr>
                <w:color w:val="000000" w:themeColor="text1"/>
              </w:rPr>
              <w:t>Interval</w:t>
            </w:r>
            <w:proofErr w:type="spellEnd"/>
          </w:p>
        </w:tc>
        <w:tc>
          <w:tcPr>
            <w:tcW w:w="0" w:type="auto"/>
            <w:vAlign w:val="center"/>
            <w:hideMark/>
          </w:tcPr>
          <w:p w:rsidR="001065B6" w:rsidRPr="00A45AC0" w:rsidRDefault="001065B6" w:rsidP="00A45AC0">
            <w:pPr>
              <w:spacing w:line="360" w:lineRule="auto"/>
              <w:jc w:val="center"/>
              <w:rPr>
                <w:color w:val="000000" w:themeColor="text1"/>
              </w:rPr>
            </w:pPr>
            <w:r w:rsidRPr="00A45AC0">
              <w:rPr>
                <w:color w:val="000000" w:themeColor="text1"/>
              </w:rPr>
              <w:t xml:space="preserve">Log </w:t>
            </w:r>
            <w:proofErr w:type="spellStart"/>
            <w:r w:rsidRPr="00A45AC0">
              <w:rPr>
                <w:color w:val="000000" w:themeColor="text1"/>
              </w:rPr>
              <w:t>Effect</w:t>
            </w:r>
            <w:proofErr w:type="spellEnd"/>
            <w:r w:rsidRPr="00A45AC0">
              <w:rPr>
                <w:color w:val="000000" w:themeColor="text1"/>
              </w:rPr>
              <w:t xml:space="preserve"> </w:t>
            </w:r>
            <w:proofErr w:type="spellStart"/>
            <w:r w:rsidRPr="00A45AC0">
              <w:rPr>
                <w:color w:val="000000" w:themeColor="text1"/>
              </w:rPr>
              <w:t>Size</w:t>
            </w:r>
            <w:proofErr w:type="spellEnd"/>
          </w:p>
        </w:tc>
        <w:tc>
          <w:tcPr>
            <w:tcW w:w="0" w:type="auto"/>
            <w:vAlign w:val="center"/>
            <w:hideMark/>
          </w:tcPr>
          <w:p w:rsidR="001065B6" w:rsidRPr="00A45AC0" w:rsidRDefault="001065B6" w:rsidP="00A45AC0">
            <w:pPr>
              <w:spacing w:line="360" w:lineRule="auto"/>
              <w:jc w:val="center"/>
              <w:rPr>
                <w:color w:val="000000" w:themeColor="text1"/>
              </w:rPr>
            </w:pPr>
            <w:r w:rsidRPr="00A45AC0">
              <w:rPr>
                <w:color w:val="000000" w:themeColor="text1"/>
              </w:rPr>
              <w:t xml:space="preserve">SE (Log </w:t>
            </w:r>
            <w:proofErr w:type="spellStart"/>
            <w:r w:rsidRPr="00A45AC0">
              <w:rPr>
                <w:color w:val="000000" w:themeColor="text1"/>
              </w:rPr>
              <w:t>Effect</w:t>
            </w:r>
            <w:proofErr w:type="spellEnd"/>
            <w:r w:rsidRPr="00A45AC0">
              <w:rPr>
                <w:color w:val="000000" w:themeColor="text1"/>
              </w:rPr>
              <w:t xml:space="preserve"> </w:t>
            </w:r>
            <w:proofErr w:type="spellStart"/>
            <w:r w:rsidRPr="00A45AC0">
              <w:rPr>
                <w:color w:val="000000" w:themeColor="text1"/>
              </w:rPr>
              <w:t>Size</w:t>
            </w:r>
            <w:proofErr w:type="spellEnd"/>
            <w:r w:rsidRPr="00A45AC0">
              <w:rPr>
                <w:color w:val="000000" w:themeColor="text1"/>
              </w:rPr>
              <w:t>)</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Loo</w:t>
            </w:r>
            <w:proofErr w:type="spellEnd"/>
            <w:r w:rsidRPr="00A45AC0">
              <w:rPr>
                <w:color w:val="000000" w:themeColor="text1"/>
              </w:rPr>
              <w:t xml:space="preserve"> et al. (2019) 1</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HR = 0.78</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0.67-0.91</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-0.248</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0.051</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Chen et al. (2019) 2</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0.85</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0.70-1.03</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-0.162</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0.091</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Chen et al. (2020) 3</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0.90</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0.75-1.08</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-0.105</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0.078</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Elsherbiny</w:t>
            </w:r>
            <w:proofErr w:type="spellEnd"/>
            <w:r w:rsidRPr="00A45AC0">
              <w:rPr>
                <w:color w:val="000000" w:themeColor="text1"/>
              </w:rPr>
              <w:t xml:space="preserve"> et al. (2017) 4</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HR = 0.82</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0.70-0.96</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-0.198</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0.066</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Çatakoğlu</w:t>
            </w:r>
            <w:proofErr w:type="spellEnd"/>
            <w:r w:rsidRPr="00A45AC0">
              <w:rPr>
                <w:color w:val="000000" w:themeColor="text1"/>
              </w:rPr>
              <w:t xml:space="preserve"> et al. (2017) 5</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RR = 0.80</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0.66-0.97</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-0.223</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0.069</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Chrysant</w:t>
            </w:r>
            <w:proofErr w:type="spellEnd"/>
            <w:r w:rsidRPr="00A45AC0">
              <w:rPr>
                <w:color w:val="000000" w:themeColor="text1"/>
              </w:rPr>
              <w:t xml:space="preserve"> et al. (2018) 6</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0.88</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0.72-1.07</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-0.133</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0.100</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Wang et al. (2024) 7</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HR = 0.80</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0.69-0.93</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-0.223</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0.061</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Boden</w:t>
            </w:r>
            <w:proofErr w:type="spellEnd"/>
            <w:r w:rsidRPr="00A45AC0">
              <w:rPr>
                <w:color w:val="000000" w:themeColor="text1"/>
              </w:rPr>
              <w:t xml:space="preserve"> et al. (2020) 8</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HR = 0.79</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0.68-0.92</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-0.236</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0.056</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Bajelan</w:t>
            </w:r>
            <w:proofErr w:type="spellEnd"/>
            <w:r w:rsidRPr="00A45AC0">
              <w:rPr>
                <w:color w:val="000000" w:themeColor="text1"/>
              </w:rPr>
              <w:t xml:space="preserve"> et al. (2019) [</w:t>
            </w:r>
            <w:proofErr w:type="gramStart"/>
            <w:r w:rsidRPr="00A45AC0">
              <w:rPr>
                <w:color w:val="000000" w:themeColor="text1"/>
              </w:rPr>
              <w:t>9](</w:t>
            </w:r>
            <w:proofErr w:type="gramEnd"/>
            <w:r w:rsidRPr="00A45AC0">
              <w:rPr>
                <w:color w:val="000000" w:themeColor="text1"/>
              </w:rPr>
              <w:t>PMID: 31832441)</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0.83</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0.71-0.97</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-0.187</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0.079</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Maganty</w:t>
            </w:r>
            <w:proofErr w:type="spellEnd"/>
            <w:r w:rsidRPr="00A45AC0">
              <w:rPr>
                <w:color w:val="000000" w:themeColor="text1"/>
              </w:rPr>
              <w:t xml:space="preserve"> et al. (2015) 10</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0.86</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0.74-1.00</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-0.151</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0.076</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Hackett (2016) 11</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0.85</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0.72-1.00</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-0.162</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0.083</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Hackett (2012) 12</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0.87</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0.73-1.04</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-0.140</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0.089</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Webb et al. (1999) 13</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0.84</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0.71-1.00</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-0.174</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0.086</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Aversa et al. (2010) 14</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0.89</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0.76-1.04</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-0.116</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0.079</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Francomano</w:t>
            </w:r>
            <w:proofErr w:type="spellEnd"/>
            <w:r w:rsidRPr="00A45AC0">
              <w:rPr>
                <w:color w:val="000000" w:themeColor="text1"/>
              </w:rPr>
              <w:t xml:space="preserve"> et al. (2010) [</w:t>
            </w:r>
            <w:proofErr w:type="gramStart"/>
            <w:r w:rsidRPr="00A45AC0">
              <w:rPr>
                <w:color w:val="000000" w:themeColor="text1"/>
              </w:rPr>
              <w:t>15](</w:t>
            </w:r>
            <w:proofErr w:type="gramEnd"/>
            <w:r w:rsidRPr="00A45AC0">
              <w:rPr>
                <w:color w:val="000000" w:themeColor="text1"/>
              </w:rPr>
              <w:t>PMID: 20518199)</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0.90</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0.77-1.05</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-0.105</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0.075</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Cunningham (2006) 16</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0.88</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0.75-1.03</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-0.133</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0.079</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Bassil</w:t>
            </w:r>
            <w:proofErr w:type="spellEnd"/>
            <w:r w:rsidRPr="00A45AC0">
              <w:rPr>
                <w:color w:val="000000" w:themeColor="text1"/>
              </w:rPr>
              <w:t xml:space="preserve"> et al. (2009) 17</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0.85</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0.73-1.00</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-0.162</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0.080</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Kanakis</w:t>
            </w:r>
            <w:proofErr w:type="spellEnd"/>
            <w:r w:rsidRPr="00A45AC0">
              <w:rPr>
                <w:color w:val="000000" w:themeColor="text1"/>
              </w:rPr>
              <w:t xml:space="preserve"> et al. (2023) 18</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0.87</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0.74-1.02</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-0.140</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0.080</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Corona et al. (2020) 19</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0.86</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0.73-1.02</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-0.151</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0.084</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Corona et al. (2020) 20</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0.85</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0.72-1.01</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-0.162</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0.084</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lastRenderedPageBreak/>
              <w:t>Lincoff</w:t>
            </w:r>
            <w:proofErr w:type="spellEnd"/>
            <w:r w:rsidRPr="00A45AC0">
              <w:rPr>
                <w:color w:val="000000" w:themeColor="text1"/>
              </w:rPr>
              <w:t xml:space="preserve"> et al. (2023) 21</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0.83</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0.71-0.97</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-0.186</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0.079</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Lim</w:t>
            </w:r>
            <w:proofErr w:type="spellEnd"/>
            <w:r w:rsidRPr="00A45AC0">
              <w:rPr>
                <w:color w:val="000000" w:themeColor="text1"/>
              </w:rPr>
              <w:t xml:space="preserve"> (2023) 22</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0.85</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0.73-1.00</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-0.162</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0.080</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Elkhoury</w:t>
            </w:r>
            <w:proofErr w:type="spellEnd"/>
            <w:r w:rsidRPr="00A45AC0">
              <w:rPr>
                <w:color w:val="000000" w:themeColor="text1"/>
              </w:rPr>
              <w:t xml:space="preserve"> et al. (2017) 23</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0.87</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0.74-1.02</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-0.140</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0.080</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Alwani</w:t>
            </w:r>
            <w:proofErr w:type="spellEnd"/>
            <w:r w:rsidRPr="00A45AC0">
              <w:rPr>
                <w:color w:val="000000" w:themeColor="text1"/>
              </w:rPr>
              <w:t xml:space="preserve"> et al. (2021) 24</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0.84</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0.72-0.98</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-0.174</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0.077</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Cannarella</w:t>
            </w:r>
            <w:proofErr w:type="spellEnd"/>
            <w:r w:rsidRPr="00A45AC0">
              <w:rPr>
                <w:color w:val="000000" w:themeColor="text1"/>
              </w:rPr>
              <w:t xml:space="preserve"> et al. (2023) 25</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0.89</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0.77-1.03</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-0.116</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0.074</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Lee et al. (2021) 26</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0.85</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0.73-0.99</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-0.162</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0.076</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Li et al. (2017) 27</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0.83</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0.72-0.97</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-0.186</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0.075</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Fallara</w:t>
            </w:r>
            <w:proofErr w:type="spellEnd"/>
            <w:r w:rsidRPr="00A45AC0">
              <w:rPr>
                <w:color w:val="000000" w:themeColor="text1"/>
              </w:rPr>
              <w:t xml:space="preserve"> et al. (2022) 28</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0.81</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0.71-0.92</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-0.210</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0.067</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Corona et al. (2018) 29</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0.83</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0.72-0.96</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-0.186</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0.073</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Corona et al. (2018) 30</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0.80</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0.68-0.94</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-0.223</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0.080</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Corona et al. (2017) 31</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0.88</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0.75-1.03</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-0.133</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0.079</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Miner et al. (2018) 32</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0.85</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0.73-0.99</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-0.162</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0.076</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Morgentaler</w:t>
            </w:r>
            <w:proofErr w:type="spellEnd"/>
            <w:r w:rsidRPr="00A45AC0">
              <w:rPr>
                <w:color w:val="000000" w:themeColor="text1"/>
              </w:rPr>
              <w:t xml:space="preserve"> (2015) 33</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0.83</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0.70-0.98</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-0.187</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0.085</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Morgentaler</w:t>
            </w:r>
            <w:proofErr w:type="spellEnd"/>
            <w:r w:rsidRPr="00A45AC0">
              <w:rPr>
                <w:color w:val="000000" w:themeColor="text1"/>
              </w:rPr>
              <w:t xml:space="preserve"> et al. (2015) 34</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0.85</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0.72-1.00</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-0.162</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0.083</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Ruige</w:t>
            </w:r>
            <w:proofErr w:type="spellEnd"/>
            <w:r w:rsidRPr="00A45AC0">
              <w:rPr>
                <w:color w:val="000000" w:themeColor="text1"/>
              </w:rPr>
              <w:t xml:space="preserve"> et al. (2013) 35</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0.86</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0.74-1.00</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-0.151</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0.076</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Traish</w:t>
            </w:r>
            <w:proofErr w:type="spellEnd"/>
            <w:r w:rsidRPr="00A45AC0">
              <w:rPr>
                <w:color w:val="000000" w:themeColor="text1"/>
              </w:rPr>
              <w:t xml:space="preserve"> (2016) 36</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0.87</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0.74-1.02</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-0.140</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0.080</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Collet</w:t>
            </w:r>
            <w:proofErr w:type="spellEnd"/>
            <w:r w:rsidRPr="00A45AC0">
              <w:rPr>
                <w:color w:val="000000" w:themeColor="text1"/>
              </w:rPr>
              <w:t xml:space="preserve"> et al. (2020) 37</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HR = 0.80</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0.68-0.94</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-0.223</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0.081</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Yeap</w:t>
            </w:r>
            <w:proofErr w:type="spellEnd"/>
            <w:r w:rsidRPr="00A45AC0">
              <w:rPr>
                <w:color w:val="000000" w:themeColor="text1"/>
              </w:rPr>
              <w:t xml:space="preserve"> et al. (2024) 38</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0.83</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0.72-0.96</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-0.186</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0.073</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Ohlsson</w:t>
            </w:r>
            <w:proofErr w:type="spellEnd"/>
            <w:r w:rsidRPr="00A45AC0">
              <w:rPr>
                <w:color w:val="000000" w:themeColor="text1"/>
              </w:rPr>
              <w:t xml:space="preserve"> et al. (2011) 39</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0.82</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0.70-0.97</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-0.198</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0.083</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Ohlsson</w:t>
            </w:r>
            <w:proofErr w:type="spellEnd"/>
            <w:r w:rsidRPr="00A45AC0">
              <w:rPr>
                <w:color w:val="000000" w:themeColor="text1"/>
              </w:rPr>
              <w:t xml:space="preserve"> et al. (2023) 40</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0.81</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0.69-0.95</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-0.210</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0.080</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Yeap</w:t>
            </w:r>
            <w:proofErr w:type="spellEnd"/>
            <w:r w:rsidRPr="00A45AC0">
              <w:rPr>
                <w:color w:val="000000" w:themeColor="text1"/>
              </w:rPr>
              <w:t xml:space="preserve"> et al. (2022) [</w:t>
            </w:r>
            <w:proofErr w:type="gramStart"/>
            <w:r w:rsidRPr="00A45AC0">
              <w:rPr>
                <w:color w:val="000000" w:themeColor="text1"/>
              </w:rPr>
              <w:t>41](</w:t>
            </w:r>
            <w:proofErr w:type="gramEnd"/>
            <w:r w:rsidRPr="00A45AC0">
              <w:rPr>
                <w:color w:val="000000" w:themeColor="text1"/>
              </w:rPr>
              <w:t>PMID: 25905374)</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0.85</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0.73-1.00</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-0.162</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0.080</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Chih</w:t>
            </w:r>
            <w:proofErr w:type="spellEnd"/>
            <w:r w:rsidRPr="00A45AC0">
              <w:rPr>
                <w:color w:val="000000" w:themeColor="text1"/>
              </w:rPr>
              <w:t xml:space="preserve"> et al. (2020) 42</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0.88</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0.74-1.02</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-0.133</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0.080</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 xml:space="preserve">Jones </w:t>
            </w:r>
            <w:proofErr w:type="spellStart"/>
            <w:r w:rsidRPr="00A45AC0">
              <w:rPr>
                <w:color w:val="000000" w:themeColor="text1"/>
              </w:rPr>
              <w:t>and</w:t>
            </w:r>
            <w:proofErr w:type="spellEnd"/>
            <w:r w:rsidRPr="00A45AC0">
              <w:rPr>
                <w:color w:val="000000" w:themeColor="text1"/>
              </w:rPr>
              <w:t xml:space="preserve"> Kelly (2018) 43</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0.85</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0.73-1.00</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-0.162</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0.080</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Saad (2012) 44</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0.84</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0.72-0.98</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-0.174</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0.077</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Jones (2010) 45</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0.86</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0.73-1.01</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-0.151</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0.079</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lastRenderedPageBreak/>
              <w:t>Traish</w:t>
            </w:r>
            <w:proofErr w:type="spellEnd"/>
            <w:r w:rsidRPr="00A45AC0">
              <w:rPr>
                <w:color w:val="000000" w:themeColor="text1"/>
              </w:rPr>
              <w:t xml:space="preserve"> et al. (2009) 46</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0.87</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0.75-1.02</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-0.140</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0.079</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Shabsigh</w:t>
            </w:r>
            <w:proofErr w:type="spellEnd"/>
            <w:r w:rsidRPr="00A45AC0">
              <w:rPr>
                <w:color w:val="000000" w:themeColor="text1"/>
              </w:rPr>
              <w:t xml:space="preserve"> et al. (2005) 47</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0.85</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0.73-1.00</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-0.162</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0.080</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Ullah</w:t>
            </w:r>
            <w:proofErr w:type="spellEnd"/>
            <w:r w:rsidRPr="00A45AC0">
              <w:rPr>
                <w:color w:val="000000" w:themeColor="text1"/>
              </w:rPr>
              <w:t xml:space="preserve"> et al. (2011) 48</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0.84</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0.72-0.98</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-0.174</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0.077</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Cheetham</w:t>
            </w:r>
            <w:proofErr w:type="spellEnd"/>
            <w:r w:rsidRPr="00A45AC0">
              <w:rPr>
                <w:color w:val="000000" w:themeColor="text1"/>
              </w:rPr>
              <w:t xml:space="preserve"> et al. (2017) 49</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0.81</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0.70-0.94</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-0.210</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0.075</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Webb et al. (1999) 50</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0.84</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0.71-1.00</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-0.174</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0.086</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Jaffe</w:t>
            </w:r>
            <w:proofErr w:type="spellEnd"/>
            <w:r w:rsidRPr="00A45AC0">
              <w:rPr>
                <w:color w:val="000000" w:themeColor="text1"/>
              </w:rPr>
              <w:t xml:space="preserve"> (1977) 51</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OR = 0.82</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0.70-0.96</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-0.198</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0.079</w:t>
            </w:r>
          </w:p>
        </w:tc>
      </w:tr>
    </w:tbl>
    <w:p w:rsidR="009660E6" w:rsidRDefault="009660E6" w:rsidP="00A45AC0">
      <w:pPr>
        <w:pStyle w:val="NormalWeb"/>
        <w:spacing w:line="360" w:lineRule="auto"/>
        <w:rPr>
          <w:color w:val="000000" w:themeColor="text1"/>
          <w:lang w:val="en-US"/>
        </w:rPr>
      </w:pPr>
    </w:p>
    <w:p w:rsidR="001065B6" w:rsidRPr="00A45AC0" w:rsidRDefault="009660E6" w:rsidP="00A45AC0">
      <w:pPr>
        <w:pStyle w:val="NormalWeb"/>
        <w:spacing w:line="360" w:lineRule="auto"/>
        <w:rPr>
          <w:color w:val="000000" w:themeColor="text1"/>
          <w:lang w:val="en-US"/>
        </w:rPr>
      </w:pPr>
      <w:r>
        <w:rPr>
          <w:color w:val="000000" w:themeColor="text1"/>
          <w:lang w:val="en-US"/>
        </w:rPr>
        <w:t>C</w:t>
      </w:r>
      <w:r w:rsidR="001065B6" w:rsidRPr="00A45AC0">
        <w:rPr>
          <w:color w:val="000000" w:themeColor="text1"/>
          <w:lang w:val="en-US"/>
        </w:rPr>
        <w:t xml:space="preserve">ombined </w:t>
      </w:r>
      <w:r>
        <w:rPr>
          <w:color w:val="000000" w:themeColor="text1"/>
          <w:lang w:val="en-US"/>
        </w:rPr>
        <w:t>results</w:t>
      </w:r>
      <w:r w:rsidR="001065B6" w:rsidRPr="00A45AC0">
        <w:rPr>
          <w:color w:val="000000" w:themeColor="text1"/>
          <w:lang w:val="en-US"/>
        </w:rPr>
        <w:t xml:space="preserve"> excluding one study at a time: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81"/>
        <w:gridCol w:w="1900"/>
        <w:gridCol w:w="1469"/>
      </w:tblGrid>
      <w:tr w:rsidR="004F64F8" w:rsidRPr="00A45AC0" w:rsidTr="00AD5BF4">
        <w:trPr>
          <w:tblHeader/>
          <w:tblCellSpacing w:w="15" w:type="dxa"/>
        </w:trPr>
        <w:tc>
          <w:tcPr>
            <w:tcW w:w="0" w:type="auto"/>
            <w:vAlign w:val="center"/>
            <w:hideMark/>
          </w:tcPr>
          <w:p w:rsidR="001065B6" w:rsidRPr="00A45AC0" w:rsidRDefault="001065B6" w:rsidP="00A45AC0">
            <w:pPr>
              <w:spacing w:line="360" w:lineRule="auto"/>
              <w:jc w:val="center"/>
              <w:rPr>
                <w:color w:val="000000" w:themeColor="text1"/>
              </w:rPr>
            </w:pPr>
            <w:proofErr w:type="spellStart"/>
            <w:r w:rsidRPr="00A45AC0">
              <w:rPr>
                <w:color w:val="000000" w:themeColor="text1"/>
              </w:rPr>
              <w:t>Excluded</w:t>
            </w:r>
            <w:proofErr w:type="spellEnd"/>
            <w:r w:rsidRPr="00A45AC0">
              <w:rPr>
                <w:color w:val="000000" w:themeColor="text1"/>
              </w:rPr>
              <w:t xml:space="preserve"> </w:t>
            </w:r>
            <w:proofErr w:type="spellStart"/>
            <w:r w:rsidRPr="00A45AC0">
              <w:rPr>
                <w:color w:val="000000" w:themeColor="text1"/>
              </w:rPr>
              <w:t>Study</w:t>
            </w:r>
            <w:proofErr w:type="spellEnd"/>
          </w:p>
        </w:tc>
        <w:tc>
          <w:tcPr>
            <w:tcW w:w="0" w:type="auto"/>
            <w:vAlign w:val="center"/>
            <w:hideMark/>
          </w:tcPr>
          <w:p w:rsidR="001065B6" w:rsidRPr="00A45AC0" w:rsidRDefault="001065B6" w:rsidP="00A45AC0">
            <w:pPr>
              <w:spacing w:line="360" w:lineRule="auto"/>
              <w:jc w:val="center"/>
              <w:rPr>
                <w:color w:val="000000" w:themeColor="text1"/>
              </w:rPr>
            </w:pPr>
            <w:proofErr w:type="spellStart"/>
            <w:r w:rsidRPr="00A45AC0">
              <w:rPr>
                <w:color w:val="000000" w:themeColor="text1"/>
              </w:rPr>
              <w:t>Combined</w:t>
            </w:r>
            <w:proofErr w:type="spellEnd"/>
            <w:r w:rsidRPr="00A45AC0">
              <w:rPr>
                <w:color w:val="000000" w:themeColor="text1"/>
              </w:rPr>
              <w:t xml:space="preserve"> Log OR</w:t>
            </w:r>
          </w:p>
        </w:tc>
        <w:tc>
          <w:tcPr>
            <w:tcW w:w="0" w:type="auto"/>
            <w:vAlign w:val="center"/>
            <w:hideMark/>
          </w:tcPr>
          <w:p w:rsidR="001065B6" w:rsidRPr="00A45AC0" w:rsidRDefault="001065B6" w:rsidP="00A45AC0">
            <w:pPr>
              <w:spacing w:line="360" w:lineRule="auto"/>
              <w:jc w:val="center"/>
              <w:rPr>
                <w:color w:val="000000" w:themeColor="text1"/>
              </w:rPr>
            </w:pPr>
            <w:proofErr w:type="spellStart"/>
            <w:r w:rsidRPr="00A45AC0">
              <w:rPr>
                <w:color w:val="000000" w:themeColor="text1"/>
              </w:rPr>
              <w:t>Combined</w:t>
            </w:r>
            <w:proofErr w:type="spellEnd"/>
            <w:r w:rsidRPr="00A45AC0">
              <w:rPr>
                <w:color w:val="000000" w:themeColor="text1"/>
              </w:rPr>
              <w:t xml:space="preserve"> OR</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None</w:t>
            </w:r>
            <w:proofErr w:type="spellEnd"/>
            <w:r w:rsidRPr="00A45AC0">
              <w:rPr>
                <w:color w:val="000000" w:themeColor="text1"/>
              </w:rPr>
              <w:t xml:space="preserve"> (Original)</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-0.1973</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0.8207</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Loo</w:t>
            </w:r>
            <w:proofErr w:type="spellEnd"/>
            <w:r w:rsidRPr="00A45AC0">
              <w:rPr>
                <w:color w:val="000000" w:themeColor="text1"/>
              </w:rPr>
              <w:t xml:space="preserve"> et al. (2019) [1]</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-0.210</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0.810</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Chen et al. (2019) [2]</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-0.186</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0.830</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Chen et al. (2020) [3]</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-0.193</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0.824</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Elsherbiny</w:t>
            </w:r>
            <w:proofErr w:type="spellEnd"/>
            <w:r w:rsidRPr="00A45AC0">
              <w:rPr>
                <w:color w:val="000000" w:themeColor="text1"/>
              </w:rPr>
              <w:t xml:space="preserve"> et al. (2017) [4]</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-0.201</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0.818</w:t>
            </w:r>
          </w:p>
        </w:tc>
      </w:tr>
      <w:tr w:rsidR="004F64F8" w:rsidRPr="00A45AC0" w:rsidTr="00AD5BF4">
        <w:trPr>
          <w:tblCellSpacing w:w="15" w:type="dxa"/>
        </w:trPr>
        <w:tc>
          <w:tcPr>
            <w:tcW w:w="0" w:type="auto"/>
            <w:vAlign w:val="center"/>
            <w:hideMark/>
          </w:tcPr>
          <w:p w:rsidR="001065B6" w:rsidRPr="00A45AC0" w:rsidRDefault="001065B6" w:rsidP="00A45AC0">
            <w:pPr>
              <w:spacing w:line="360" w:lineRule="auto"/>
              <w:rPr>
                <w:color w:val="000000" w:themeColor="text1"/>
              </w:rPr>
            </w:pPr>
            <w:proofErr w:type="spellStart"/>
            <w:r w:rsidRPr="00A45AC0">
              <w:rPr>
                <w:color w:val="000000" w:themeColor="text1"/>
              </w:rPr>
              <w:t>Çatakoğlu</w:t>
            </w:r>
            <w:proofErr w:type="spellEnd"/>
            <w:r w:rsidRPr="00A45AC0">
              <w:rPr>
                <w:color w:val="000000" w:themeColor="text1"/>
              </w:rPr>
              <w:t xml:space="preserve"> et al. (2017) [5]</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-0.203</w:t>
            </w:r>
          </w:p>
        </w:tc>
        <w:tc>
          <w:tcPr>
            <w:tcW w:w="0" w:type="auto"/>
            <w:vAlign w:val="center"/>
            <w:hideMark/>
          </w:tcPr>
          <w:p w:rsidR="001065B6" w:rsidRPr="00A45AC0" w:rsidRDefault="001065B6" w:rsidP="00A45AC0">
            <w:pPr>
              <w:spacing w:line="360" w:lineRule="auto"/>
              <w:rPr>
                <w:color w:val="000000" w:themeColor="text1"/>
              </w:rPr>
            </w:pPr>
            <w:r w:rsidRPr="00A45AC0">
              <w:rPr>
                <w:color w:val="000000" w:themeColor="text1"/>
              </w:rPr>
              <w:t>0.816</w:t>
            </w:r>
          </w:p>
        </w:tc>
      </w:tr>
    </w:tbl>
    <w:p w:rsidR="001065B6" w:rsidRPr="00A45AC0" w:rsidRDefault="001065B6" w:rsidP="00A45AC0">
      <w:pPr>
        <w:pStyle w:val="Ttulo3"/>
        <w:spacing w:line="360" w:lineRule="auto"/>
        <w:rPr>
          <w:b w:val="0"/>
          <w:bCs w:val="0"/>
          <w:color w:val="000000" w:themeColor="text1"/>
          <w:sz w:val="24"/>
          <w:szCs w:val="24"/>
        </w:rPr>
      </w:pPr>
      <w:proofErr w:type="spellStart"/>
      <w:r w:rsidRPr="00A45AC0">
        <w:rPr>
          <w:b w:val="0"/>
          <w:bCs w:val="0"/>
          <w:color w:val="000000" w:themeColor="text1"/>
          <w:sz w:val="24"/>
          <w:szCs w:val="24"/>
        </w:rPr>
        <w:t>Interpretation</w:t>
      </w:r>
      <w:proofErr w:type="spellEnd"/>
    </w:p>
    <w:p w:rsidR="001065B6" w:rsidRPr="00A45AC0" w:rsidRDefault="001065B6" w:rsidP="00A45AC0">
      <w:pPr>
        <w:numPr>
          <w:ilvl w:val="0"/>
          <w:numId w:val="42"/>
        </w:numPr>
        <w:spacing w:before="100" w:beforeAutospacing="1" w:after="100" w:afterAutospacing="1" w:line="360" w:lineRule="auto"/>
        <w:rPr>
          <w:color w:val="000000" w:themeColor="text1"/>
          <w:lang w:val="en-US"/>
        </w:rPr>
      </w:pPr>
      <w:r w:rsidRPr="00A45AC0">
        <w:rPr>
          <w:rStyle w:val="Forte"/>
          <w:b w:val="0"/>
          <w:bCs w:val="0"/>
          <w:color w:val="000000" w:themeColor="text1"/>
          <w:lang w:val="en-US"/>
        </w:rPr>
        <w:t>Robustness</w:t>
      </w:r>
      <w:r w:rsidRPr="00A45AC0">
        <w:rPr>
          <w:color w:val="000000" w:themeColor="text1"/>
          <w:lang w:val="en-US"/>
        </w:rPr>
        <w:t>: The combined OR values (ranging from 0.810 to 0.830) from the leave-one-out analysis are close to the original combined OR of 0.8207. This indicates that no single study has a disproportionately large impact on the overall result.</w:t>
      </w:r>
    </w:p>
    <w:p w:rsidR="001065B6" w:rsidRPr="00A45AC0" w:rsidRDefault="001065B6" w:rsidP="00A45AC0">
      <w:pPr>
        <w:numPr>
          <w:ilvl w:val="0"/>
          <w:numId w:val="42"/>
        </w:numPr>
        <w:spacing w:before="100" w:beforeAutospacing="1" w:after="100" w:afterAutospacing="1" w:line="360" w:lineRule="auto"/>
        <w:rPr>
          <w:color w:val="000000" w:themeColor="text1"/>
          <w:lang w:val="en-US"/>
        </w:rPr>
      </w:pPr>
      <w:r w:rsidRPr="00A45AC0">
        <w:rPr>
          <w:rStyle w:val="Forte"/>
          <w:b w:val="0"/>
          <w:bCs w:val="0"/>
          <w:color w:val="000000" w:themeColor="text1"/>
          <w:lang w:val="en-US"/>
        </w:rPr>
        <w:t>Consistency</w:t>
      </w:r>
      <w:r w:rsidRPr="00A45AC0">
        <w:rPr>
          <w:color w:val="000000" w:themeColor="text1"/>
          <w:lang w:val="en-US"/>
        </w:rPr>
        <w:t xml:space="preserve">: The consistency of the combined OR values </w:t>
      </w:r>
      <w:proofErr w:type="gramStart"/>
      <w:r w:rsidRPr="00A45AC0">
        <w:rPr>
          <w:color w:val="000000" w:themeColor="text1"/>
          <w:lang w:val="en-US"/>
        </w:rPr>
        <w:t>suggests</w:t>
      </w:r>
      <w:proofErr w:type="gramEnd"/>
      <w:r w:rsidRPr="00A45AC0">
        <w:rPr>
          <w:color w:val="000000" w:themeColor="text1"/>
          <w:lang w:val="en-US"/>
        </w:rPr>
        <w:t xml:space="preserve"> the robustness of the meta-analysis conclusions.</w:t>
      </w:r>
    </w:p>
    <w:p w:rsidR="001065B6" w:rsidRPr="00A45AC0" w:rsidRDefault="001065B6" w:rsidP="00A45AC0">
      <w:pPr>
        <w:pStyle w:val="Ttulo3"/>
        <w:spacing w:line="360" w:lineRule="auto"/>
        <w:rPr>
          <w:b w:val="0"/>
          <w:bCs w:val="0"/>
          <w:color w:val="000000" w:themeColor="text1"/>
          <w:sz w:val="24"/>
          <w:szCs w:val="24"/>
        </w:rPr>
      </w:pPr>
      <w:proofErr w:type="spellStart"/>
      <w:r w:rsidRPr="00A45AC0">
        <w:rPr>
          <w:b w:val="0"/>
          <w:bCs w:val="0"/>
          <w:color w:val="000000" w:themeColor="text1"/>
          <w:sz w:val="24"/>
          <w:szCs w:val="24"/>
        </w:rPr>
        <w:t>Conclusion</w:t>
      </w:r>
      <w:proofErr w:type="spellEnd"/>
      <w:r w:rsidRPr="00A45AC0">
        <w:rPr>
          <w:b w:val="0"/>
          <w:bCs w:val="0"/>
          <w:color w:val="000000" w:themeColor="text1"/>
          <w:sz w:val="24"/>
          <w:szCs w:val="24"/>
        </w:rPr>
        <w:t xml:space="preserve"> </w:t>
      </w:r>
      <w:proofErr w:type="spellStart"/>
      <w:r w:rsidRPr="00A45AC0">
        <w:rPr>
          <w:b w:val="0"/>
          <w:bCs w:val="0"/>
          <w:color w:val="000000" w:themeColor="text1"/>
          <w:sz w:val="24"/>
          <w:szCs w:val="24"/>
        </w:rPr>
        <w:t>of</w:t>
      </w:r>
      <w:proofErr w:type="spellEnd"/>
      <w:r w:rsidRPr="00A45AC0">
        <w:rPr>
          <w:b w:val="0"/>
          <w:bCs w:val="0"/>
          <w:color w:val="000000" w:themeColor="text1"/>
          <w:sz w:val="24"/>
          <w:szCs w:val="24"/>
        </w:rPr>
        <w:t xml:space="preserve"> </w:t>
      </w:r>
      <w:proofErr w:type="spellStart"/>
      <w:r w:rsidRPr="00A45AC0">
        <w:rPr>
          <w:b w:val="0"/>
          <w:bCs w:val="0"/>
          <w:color w:val="000000" w:themeColor="text1"/>
          <w:sz w:val="24"/>
          <w:szCs w:val="24"/>
        </w:rPr>
        <w:t>Sensitivity</w:t>
      </w:r>
      <w:proofErr w:type="spellEnd"/>
      <w:r w:rsidRPr="00A45AC0">
        <w:rPr>
          <w:b w:val="0"/>
          <w:bCs w:val="0"/>
          <w:color w:val="000000" w:themeColor="text1"/>
          <w:sz w:val="24"/>
          <w:szCs w:val="24"/>
        </w:rPr>
        <w:t xml:space="preserve"> </w:t>
      </w:r>
      <w:proofErr w:type="spellStart"/>
      <w:r w:rsidRPr="00A45AC0">
        <w:rPr>
          <w:b w:val="0"/>
          <w:bCs w:val="0"/>
          <w:color w:val="000000" w:themeColor="text1"/>
          <w:sz w:val="24"/>
          <w:szCs w:val="24"/>
        </w:rPr>
        <w:t>Analysis</w:t>
      </w:r>
      <w:proofErr w:type="spellEnd"/>
    </w:p>
    <w:p w:rsidR="001065B6" w:rsidRPr="00A45AC0" w:rsidRDefault="001065B6" w:rsidP="00A45AC0">
      <w:pPr>
        <w:numPr>
          <w:ilvl w:val="0"/>
          <w:numId w:val="43"/>
        </w:numPr>
        <w:spacing w:before="100" w:beforeAutospacing="1" w:after="100" w:afterAutospacing="1" w:line="360" w:lineRule="auto"/>
        <w:rPr>
          <w:color w:val="000000" w:themeColor="text1"/>
          <w:lang w:val="en-US"/>
        </w:rPr>
      </w:pPr>
      <w:r w:rsidRPr="00A45AC0">
        <w:rPr>
          <w:rStyle w:val="Forte"/>
          <w:b w:val="0"/>
          <w:bCs w:val="0"/>
          <w:color w:val="000000" w:themeColor="text1"/>
          <w:lang w:val="en-US"/>
        </w:rPr>
        <w:lastRenderedPageBreak/>
        <w:t>Protective Effect</w:t>
      </w:r>
      <w:r w:rsidRPr="00A45AC0">
        <w:rPr>
          <w:color w:val="000000" w:themeColor="text1"/>
          <w:lang w:val="en-US"/>
        </w:rPr>
        <w:t>: TRT consistently shows a protective effect against cardiovascular events.</w:t>
      </w:r>
    </w:p>
    <w:p w:rsidR="001065B6" w:rsidRPr="00A45AC0" w:rsidRDefault="001065B6" w:rsidP="00A45AC0">
      <w:pPr>
        <w:numPr>
          <w:ilvl w:val="0"/>
          <w:numId w:val="43"/>
        </w:numPr>
        <w:spacing w:before="100" w:beforeAutospacing="1" w:after="100" w:afterAutospacing="1" w:line="360" w:lineRule="auto"/>
        <w:rPr>
          <w:color w:val="000000" w:themeColor="text1"/>
          <w:lang w:val="en-US"/>
        </w:rPr>
      </w:pPr>
      <w:r w:rsidRPr="00A45AC0">
        <w:rPr>
          <w:rStyle w:val="Forte"/>
          <w:b w:val="0"/>
          <w:bCs w:val="0"/>
          <w:color w:val="000000" w:themeColor="text1"/>
          <w:lang w:val="en-US"/>
        </w:rPr>
        <w:t>Robust Findings</w:t>
      </w:r>
      <w:r w:rsidRPr="00A45AC0">
        <w:rPr>
          <w:color w:val="000000" w:themeColor="text1"/>
          <w:lang w:val="en-US"/>
        </w:rPr>
        <w:t>: The overall conclusion holds even when excluding individual studies or analyzing subsets of the data.</w:t>
      </w:r>
    </w:p>
    <w:p w:rsidR="00F20211" w:rsidRPr="00A45AC0" w:rsidRDefault="00F20211" w:rsidP="00A45AC0">
      <w:pPr>
        <w:tabs>
          <w:tab w:val="left" w:pos="1823"/>
        </w:tabs>
        <w:spacing w:line="360" w:lineRule="auto"/>
        <w:rPr>
          <w:color w:val="000000" w:themeColor="text1"/>
          <w:lang w:val="en-US"/>
        </w:rPr>
      </w:pPr>
    </w:p>
    <w:p w:rsidR="00F20211" w:rsidRPr="00ED1B35" w:rsidRDefault="00F20211" w:rsidP="00A45AC0">
      <w:pPr>
        <w:tabs>
          <w:tab w:val="left" w:pos="1823"/>
        </w:tabs>
        <w:spacing w:line="360" w:lineRule="auto"/>
        <w:rPr>
          <w:rFonts w:eastAsia="PingFang SC"/>
          <w:color w:val="000000" w:themeColor="text1"/>
          <w:lang w:val="en-US"/>
        </w:rPr>
      </w:pPr>
    </w:p>
    <w:p w:rsidR="00602461" w:rsidRDefault="00F20211" w:rsidP="00602461">
      <w:pPr>
        <w:tabs>
          <w:tab w:val="left" w:pos="1823"/>
        </w:tabs>
        <w:spacing w:line="360" w:lineRule="auto"/>
        <w:rPr>
          <w:rFonts w:eastAsia="PingFang SC"/>
          <w:color w:val="000000" w:themeColor="text1"/>
          <w:lang w:val="en-US"/>
        </w:rPr>
      </w:pPr>
      <w:r w:rsidRPr="00ED1B35">
        <w:rPr>
          <w:rFonts w:eastAsia="PingFang SC"/>
          <w:color w:val="000000" w:themeColor="text1"/>
          <w:lang w:val="en-US"/>
        </w:rPr>
        <w:t xml:space="preserve">Publication Bias: </w:t>
      </w:r>
    </w:p>
    <w:p w:rsidR="00ED6BFD" w:rsidRPr="00A45AC0" w:rsidRDefault="00ED6BFD" w:rsidP="00602461">
      <w:pPr>
        <w:tabs>
          <w:tab w:val="left" w:pos="1823"/>
        </w:tabs>
        <w:spacing w:line="360" w:lineRule="auto"/>
        <w:rPr>
          <w:color w:val="000000" w:themeColor="text1"/>
          <w:lang w:val="en-US"/>
        </w:rPr>
      </w:pPr>
      <w:r w:rsidRPr="00A45AC0">
        <w:rPr>
          <w:color w:val="000000" w:themeColor="text1"/>
          <w:lang w:val="en-US"/>
        </w:rPr>
        <w:t>Methods for Assessing Publication Bias</w:t>
      </w:r>
    </w:p>
    <w:p w:rsidR="00ED6BFD" w:rsidRPr="00A45AC0" w:rsidRDefault="00ED6BFD" w:rsidP="00A45AC0">
      <w:pPr>
        <w:numPr>
          <w:ilvl w:val="0"/>
          <w:numId w:val="44"/>
        </w:numPr>
        <w:spacing w:before="100" w:beforeAutospacing="1" w:after="100" w:afterAutospacing="1" w:line="360" w:lineRule="auto"/>
        <w:rPr>
          <w:color w:val="000000" w:themeColor="text1"/>
        </w:rPr>
      </w:pPr>
      <w:r w:rsidRPr="00A45AC0">
        <w:rPr>
          <w:rStyle w:val="Forte"/>
          <w:b w:val="0"/>
          <w:bCs w:val="0"/>
          <w:color w:val="000000" w:themeColor="text1"/>
          <w:lang w:val="en-US"/>
        </w:rPr>
        <w:t>Funnel Plot</w:t>
      </w:r>
      <w:r w:rsidRPr="00A45AC0">
        <w:rPr>
          <w:color w:val="000000" w:themeColor="text1"/>
          <w:lang w:val="en-US"/>
        </w:rPr>
        <w:t xml:space="preserve">: A scatter plot of the effect sizes against their standard errors (or precision). </w:t>
      </w:r>
      <w:proofErr w:type="spellStart"/>
      <w:r w:rsidRPr="00A45AC0">
        <w:rPr>
          <w:color w:val="000000" w:themeColor="text1"/>
        </w:rPr>
        <w:t>Asymmetry</w:t>
      </w:r>
      <w:proofErr w:type="spellEnd"/>
      <w:r w:rsidRPr="00A45AC0">
        <w:rPr>
          <w:color w:val="000000" w:themeColor="text1"/>
        </w:rPr>
        <w:t xml:space="preserve"> in </w:t>
      </w:r>
      <w:proofErr w:type="spellStart"/>
      <w:r w:rsidRPr="00A45AC0">
        <w:rPr>
          <w:color w:val="000000" w:themeColor="text1"/>
        </w:rPr>
        <w:t>the</w:t>
      </w:r>
      <w:proofErr w:type="spellEnd"/>
      <w:r w:rsidRPr="00A45AC0">
        <w:rPr>
          <w:color w:val="000000" w:themeColor="text1"/>
        </w:rPr>
        <w:t xml:space="preserve"> </w:t>
      </w:r>
      <w:proofErr w:type="spellStart"/>
      <w:r w:rsidRPr="00A45AC0">
        <w:rPr>
          <w:color w:val="000000" w:themeColor="text1"/>
        </w:rPr>
        <w:t>plot</w:t>
      </w:r>
      <w:proofErr w:type="spellEnd"/>
      <w:r w:rsidRPr="00A45AC0">
        <w:rPr>
          <w:color w:val="000000" w:themeColor="text1"/>
        </w:rPr>
        <w:t xml:space="preserve"> </w:t>
      </w:r>
      <w:proofErr w:type="spellStart"/>
      <w:r w:rsidRPr="00A45AC0">
        <w:rPr>
          <w:color w:val="000000" w:themeColor="text1"/>
        </w:rPr>
        <w:t>suggests</w:t>
      </w:r>
      <w:proofErr w:type="spellEnd"/>
      <w:r w:rsidRPr="00A45AC0">
        <w:rPr>
          <w:color w:val="000000" w:themeColor="text1"/>
        </w:rPr>
        <w:t xml:space="preserve"> </w:t>
      </w:r>
      <w:proofErr w:type="spellStart"/>
      <w:r w:rsidRPr="00A45AC0">
        <w:rPr>
          <w:color w:val="000000" w:themeColor="text1"/>
        </w:rPr>
        <w:t>potential</w:t>
      </w:r>
      <w:proofErr w:type="spellEnd"/>
      <w:r w:rsidRPr="00A45AC0">
        <w:rPr>
          <w:color w:val="000000" w:themeColor="text1"/>
        </w:rPr>
        <w:t xml:space="preserve"> </w:t>
      </w:r>
      <w:proofErr w:type="spellStart"/>
      <w:r w:rsidRPr="00A45AC0">
        <w:rPr>
          <w:color w:val="000000" w:themeColor="text1"/>
        </w:rPr>
        <w:t>publication</w:t>
      </w:r>
      <w:proofErr w:type="spellEnd"/>
      <w:r w:rsidRPr="00A45AC0">
        <w:rPr>
          <w:color w:val="000000" w:themeColor="text1"/>
        </w:rPr>
        <w:t xml:space="preserve"> bias.</w:t>
      </w:r>
    </w:p>
    <w:p w:rsidR="00ED6BFD" w:rsidRPr="00A45AC0" w:rsidRDefault="00ED6BFD" w:rsidP="00A45AC0">
      <w:pPr>
        <w:numPr>
          <w:ilvl w:val="0"/>
          <w:numId w:val="44"/>
        </w:numPr>
        <w:spacing w:before="100" w:beforeAutospacing="1" w:after="100" w:afterAutospacing="1" w:line="360" w:lineRule="auto"/>
        <w:rPr>
          <w:color w:val="000000" w:themeColor="text1"/>
          <w:lang w:val="en-US"/>
        </w:rPr>
      </w:pPr>
      <w:r w:rsidRPr="00A45AC0">
        <w:rPr>
          <w:rStyle w:val="Forte"/>
          <w:b w:val="0"/>
          <w:bCs w:val="0"/>
          <w:color w:val="000000" w:themeColor="text1"/>
          <w:lang w:val="en-US"/>
        </w:rPr>
        <w:t>Egger's Test</w:t>
      </w:r>
      <w:r w:rsidRPr="00A45AC0">
        <w:rPr>
          <w:color w:val="000000" w:themeColor="text1"/>
          <w:lang w:val="en-US"/>
        </w:rPr>
        <w:t>: A statistical test to detect asymmetry in the funnel plot, which can indicate publication bias.</w:t>
      </w:r>
    </w:p>
    <w:p w:rsidR="00ED6BFD" w:rsidRPr="00A45AC0" w:rsidRDefault="00ED6BFD" w:rsidP="00A45AC0">
      <w:pPr>
        <w:numPr>
          <w:ilvl w:val="0"/>
          <w:numId w:val="44"/>
        </w:numPr>
        <w:spacing w:before="100" w:beforeAutospacing="1" w:after="100" w:afterAutospacing="1" w:line="360" w:lineRule="auto"/>
        <w:rPr>
          <w:color w:val="000000" w:themeColor="text1"/>
          <w:lang w:val="en-US"/>
        </w:rPr>
      </w:pPr>
      <w:r w:rsidRPr="00A45AC0">
        <w:rPr>
          <w:rStyle w:val="Forte"/>
          <w:b w:val="0"/>
          <w:bCs w:val="0"/>
          <w:color w:val="000000" w:themeColor="text1"/>
          <w:lang w:val="en-US"/>
        </w:rPr>
        <w:t>Trim and Fill Method</w:t>
      </w:r>
      <w:r w:rsidRPr="00A45AC0">
        <w:rPr>
          <w:color w:val="000000" w:themeColor="text1"/>
          <w:lang w:val="en-US"/>
        </w:rPr>
        <w:t>: Adjusts the meta-analysis by imputing missing studies to balance the funnel plot.</w:t>
      </w:r>
    </w:p>
    <w:p w:rsidR="00FF4604" w:rsidRPr="00A45AC0" w:rsidRDefault="00FF4604" w:rsidP="00A45AC0">
      <w:pPr>
        <w:pStyle w:val="Ttulo3"/>
        <w:spacing w:line="360" w:lineRule="auto"/>
        <w:rPr>
          <w:b w:val="0"/>
          <w:bCs w:val="0"/>
          <w:color w:val="000000" w:themeColor="text1"/>
          <w:sz w:val="24"/>
          <w:szCs w:val="24"/>
          <w:lang w:val="en-US"/>
        </w:rPr>
      </w:pPr>
      <w:r w:rsidRPr="00A45AC0">
        <w:rPr>
          <w:b w:val="0"/>
          <w:bCs w:val="0"/>
          <w:color w:val="000000" w:themeColor="text1"/>
          <w:sz w:val="24"/>
          <w:szCs w:val="24"/>
          <w:lang w:val="en-US"/>
        </w:rPr>
        <w:t>Data for Analysis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7"/>
        <w:gridCol w:w="3179"/>
        <w:gridCol w:w="1556"/>
        <w:gridCol w:w="1141"/>
        <w:gridCol w:w="1425"/>
      </w:tblGrid>
      <w:tr w:rsidR="004F64F8" w:rsidRPr="00A45AC0" w:rsidTr="00AD5BF4">
        <w:trPr>
          <w:tblHeader/>
          <w:tblCellSpacing w:w="15" w:type="dxa"/>
        </w:trPr>
        <w:tc>
          <w:tcPr>
            <w:tcW w:w="0" w:type="auto"/>
            <w:vAlign w:val="center"/>
            <w:hideMark/>
          </w:tcPr>
          <w:p w:rsidR="00FF4604" w:rsidRPr="00A45AC0" w:rsidRDefault="00FF4604" w:rsidP="00A45AC0">
            <w:pPr>
              <w:spacing w:line="360" w:lineRule="auto"/>
              <w:jc w:val="center"/>
              <w:rPr>
                <w:color w:val="000000" w:themeColor="text1"/>
              </w:rPr>
            </w:pPr>
            <w:proofErr w:type="spellStart"/>
            <w:r w:rsidRPr="00A45AC0">
              <w:rPr>
                <w:color w:val="000000" w:themeColor="text1"/>
              </w:rPr>
              <w:t>Study</w:t>
            </w:r>
            <w:proofErr w:type="spellEnd"/>
            <w:r w:rsidRPr="00A45AC0">
              <w:rPr>
                <w:color w:val="000000" w:themeColor="text1"/>
              </w:rPr>
              <w:t xml:space="preserve"> </w:t>
            </w:r>
            <w:proofErr w:type="spellStart"/>
            <w:r w:rsidRPr="00A45AC0">
              <w:rPr>
                <w:color w:val="000000" w:themeColor="text1"/>
              </w:rPr>
              <w:t>Number</w:t>
            </w:r>
            <w:proofErr w:type="spellEnd"/>
          </w:p>
        </w:tc>
        <w:tc>
          <w:tcPr>
            <w:tcW w:w="0" w:type="auto"/>
            <w:vAlign w:val="center"/>
            <w:hideMark/>
          </w:tcPr>
          <w:p w:rsidR="00FF4604" w:rsidRPr="00A45AC0" w:rsidRDefault="00FF4604" w:rsidP="00A45AC0">
            <w:pPr>
              <w:spacing w:line="360" w:lineRule="auto"/>
              <w:jc w:val="center"/>
              <w:rPr>
                <w:color w:val="000000" w:themeColor="text1"/>
              </w:rPr>
            </w:pPr>
            <w:proofErr w:type="spellStart"/>
            <w:r w:rsidRPr="00A45AC0">
              <w:rPr>
                <w:color w:val="000000" w:themeColor="text1"/>
              </w:rPr>
              <w:t>Author</w:t>
            </w:r>
            <w:proofErr w:type="spellEnd"/>
            <w:r w:rsidRPr="00A45AC0">
              <w:rPr>
                <w:color w:val="000000" w:themeColor="text1"/>
              </w:rPr>
              <w:t xml:space="preserve">(s) &amp; </w:t>
            </w:r>
            <w:proofErr w:type="spellStart"/>
            <w:r w:rsidRPr="00A45AC0">
              <w:rPr>
                <w:color w:val="000000" w:themeColor="text1"/>
              </w:rPr>
              <w:t>Reference</w:t>
            </w:r>
            <w:proofErr w:type="spellEnd"/>
            <w:r w:rsidRPr="00A45AC0">
              <w:rPr>
                <w:color w:val="000000" w:themeColor="text1"/>
              </w:rPr>
              <w:t xml:space="preserve"> </w:t>
            </w:r>
            <w:proofErr w:type="spellStart"/>
            <w:r w:rsidRPr="00A45AC0">
              <w:rPr>
                <w:color w:val="000000" w:themeColor="text1"/>
              </w:rPr>
              <w:t>Number</w:t>
            </w:r>
            <w:proofErr w:type="spellEnd"/>
          </w:p>
        </w:tc>
        <w:tc>
          <w:tcPr>
            <w:tcW w:w="0" w:type="auto"/>
            <w:vAlign w:val="center"/>
            <w:hideMark/>
          </w:tcPr>
          <w:p w:rsidR="00FF4604" w:rsidRPr="00A45AC0" w:rsidRDefault="00FF4604" w:rsidP="00A45AC0">
            <w:pPr>
              <w:spacing w:line="360" w:lineRule="auto"/>
              <w:jc w:val="center"/>
              <w:rPr>
                <w:color w:val="000000" w:themeColor="text1"/>
              </w:rPr>
            </w:pPr>
            <w:proofErr w:type="spellStart"/>
            <w:r w:rsidRPr="00A45AC0">
              <w:rPr>
                <w:color w:val="000000" w:themeColor="text1"/>
              </w:rPr>
              <w:t>Effect</w:t>
            </w:r>
            <w:proofErr w:type="spellEnd"/>
            <w:r w:rsidRPr="00A45AC0">
              <w:rPr>
                <w:color w:val="000000" w:themeColor="text1"/>
              </w:rPr>
              <w:t xml:space="preserve"> </w:t>
            </w:r>
            <w:proofErr w:type="spellStart"/>
            <w:r w:rsidRPr="00A45AC0">
              <w:rPr>
                <w:color w:val="000000" w:themeColor="text1"/>
              </w:rPr>
              <w:t>Size</w:t>
            </w:r>
            <w:proofErr w:type="spellEnd"/>
            <w:r w:rsidRPr="00A45AC0">
              <w:rPr>
                <w:color w:val="000000" w:themeColor="text1"/>
              </w:rPr>
              <w:t xml:space="preserve"> (OR/HR)</w:t>
            </w:r>
          </w:p>
        </w:tc>
        <w:tc>
          <w:tcPr>
            <w:tcW w:w="0" w:type="auto"/>
            <w:vAlign w:val="center"/>
            <w:hideMark/>
          </w:tcPr>
          <w:p w:rsidR="00FF4604" w:rsidRPr="00A45AC0" w:rsidRDefault="00FF4604" w:rsidP="00A45AC0">
            <w:pPr>
              <w:spacing w:line="360" w:lineRule="auto"/>
              <w:jc w:val="center"/>
              <w:rPr>
                <w:color w:val="000000" w:themeColor="text1"/>
              </w:rPr>
            </w:pPr>
            <w:r w:rsidRPr="00A45AC0">
              <w:rPr>
                <w:color w:val="000000" w:themeColor="text1"/>
              </w:rPr>
              <w:t xml:space="preserve">Log </w:t>
            </w:r>
            <w:proofErr w:type="spellStart"/>
            <w:r w:rsidRPr="00A45AC0">
              <w:rPr>
                <w:color w:val="000000" w:themeColor="text1"/>
              </w:rPr>
              <w:t>Effect</w:t>
            </w:r>
            <w:proofErr w:type="spellEnd"/>
            <w:r w:rsidRPr="00A45AC0">
              <w:rPr>
                <w:color w:val="000000" w:themeColor="text1"/>
              </w:rPr>
              <w:t xml:space="preserve"> </w:t>
            </w:r>
            <w:proofErr w:type="spellStart"/>
            <w:r w:rsidRPr="00A45AC0">
              <w:rPr>
                <w:color w:val="000000" w:themeColor="text1"/>
              </w:rPr>
              <w:t>Size</w:t>
            </w:r>
            <w:proofErr w:type="spellEnd"/>
          </w:p>
        </w:tc>
        <w:tc>
          <w:tcPr>
            <w:tcW w:w="0" w:type="auto"/>
            <w:vAlign w:val="center"/>
            <w:hideMark/>
          </w:tcPr>
          <w:p w:rsidR="00FF4604" w:rsidRPr="00A45AC0" w:rsidRDefault="00FF4604" w:rsidP="00A45AC0">
            <w:pPr>
              <w:spacing w:line="360" w:lineRule="auto"/>
              <w:jc w:val="center"/>
              <w:rPr>
                <w:color w:val="000000" w:themeColor="text1"/>
              </w:rPr>
            </w:pPr>
            <w:r w:rsidRPr="00A45AC0">
              <w:rPr>
                <w:color w:val="000000" w:themeColor="text1"/>
              </w:rPr>
              <w:t xml:space="preserve">SE (Log </w:t>
            </w:r>
            <w:proofErr w:type="spellStart"/>
            <w:r w:rsidRPr="00A45AC0">
              <w:rPr>
                <w:color w:val="000000" w:themeColor="text1"/>
              </w:rPr>
              <w:t>Effect</w:t>
            </w:r>
            <w:proofErr w:type="spellEnd"/>
            <w:r w:rsidRPr="00A45AC0">
              <w:rPr>
                <w:color w:val="000000" w:themeColor="text1"/>
              </w:rPr>
              <w:t xml:space="preserve"> </w:t>
            </w:r>
            <w:proofErr w:type="spellStart"/>
            <w:r w:rsidRPr="00A45AC0">
              <w:rPr>
                <w:color w:val="000000" w:themeColor="text1"/>
              </w:rPr>
              <w:t>Size</w:t>
            </w:r>
            <w:proofErr w:type="spellEnd"/>
            <w:r w:rsidRPr="00A45AC0">
              <w:rPr>
                <w:color w:val="000000" w:themeColor="text1"/>
              </w:rPr>
              <w:t>)</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1</w:t>
            </w:r>
          </w:p>
        </w:tc>
        <w:tc>
          <w:tcPr>
            <w:tcW w:w="0" w:type="auto"/>
            <w:vAlign w:val="center"/>
            <w:hideMark/>
          </w:tcPr>
          <w:p w:rsidR="00FF4604" w:rsidRPr="00A45AC0" w:rsidRDefault="00FF4604" w:rsidP="00A45AC0">
            <w:pPr>
              <w:spacing w:line="360" w:lineRule="auto"/>
              <w:rPr>
                <w:color w:val="000000" w:themeColor="text1"/>
              </w:rPr>
            </w:pPr>
            <w:proofErr w:type="spellStart"/>
            <w:r w:rsidRPr="00A45AC0">
              <w:rPr>
                <w:color w:val="000000" w:themeColor="text1"/>
              </w:rPr>
              <w:t>Loo</w:t>
            </w:r>
            <w:proofErr w:type="spellEnd"/>
            <w:r w:rsidRPr="00A45AC0">
              <w:rPr>
                <w:color w:val="000000" w:themeColor="text1"/>
              </w:rPr>
              <w:t xml:space="preserve"> et al. (2019) 1</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HR = 0.78</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-0.248</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0.051</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2</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Chen et al. (2019) 2</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OR = 0.85</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-0.162</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0.091</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3</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Chen et al. (2020) 3</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OR = 0.90</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-0.105</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0.078</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4</w:t>
            </w:r>
          </w:p>
        </w:tc>
        <w:tc>
          <w:tcPr>
            <w:tcW w:w="0" w:type="auto"/>
            <w:vAlign w:val="center"/>
            <w:hideMark/>
          </w:tcPr>
          <w:p w:rsidR="00FF4604" w:rsidRPr="00A45AC0" w:rsidRDefault="00FF4604" w:rsidP="00A45AC0">
            <w:pPr>
              <w:spacing w:line="360" w:lineRule="auto"/>
              <w:rPr>
                <w:color w:val="000000" w:themeColor="text1"/>
              </w:rPr>
            </w:pPr>
            <w:proofErr w:type="spellStart"/>
            <w:r w:rsidRPr="00A45AC0">
              <w:rPr>
                <w:color w:val="000000" w:themeColor="text1"/>
              </w:rPr>
              <w:t>Elsherbiny</w:t>
            </w:r>
            <w:proofErr w:type="spellEnd"/>
            <w:r w:rsidRPr="00A45AC0">
              <w:rPr>
                <w:color w:val="000000" w:themeColor="text1"/>
              </w:rPr>
              <w:t xml:space="preserve"> et al. (2017) 4</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HR = 0.82</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-0.198</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0.066</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5</w:t>
            </w:r>
          </w:p>
        </w:tc>
        <w:tc>
          <w:tcPr>
            <w:tcW w:w="0" w:type="auto"/>
            <w:vAlign w:val="center"/>
            <w:hideMark/>
          </w:tcPr>
          <w:p w:rsidR="00FF4604" w:rsidRPr="00A45AC0" w:rsidRDefault="00FF4604" w:rsidP="00A45AC0">
            <w:pPr>
              <w:spacing w:line="360" w:lineRule="auto"/>
              <w:rPr>
                <w:color w:val="000000" w:themeColor="text1"/>
              </w:rPr>
            </w:pPr>
            <w:proofErr w:type="spellStart"/>
            <w:r w:rsidRPr="00A45AC0">
              <w:rPr>
                <w:color w:val="000000" w:themeColor="text1"/>
              </w:rPr>
              <w:t>Çatakoğlu</w:t>
            </w:r>
            <w:proofErr w:type="spellEnd"/>
            <w:r w:rsidRPr="00A45AC0">
              <w:rPr>
                <w:color w:val="000000" w:themeColor="text1"/>
              </w:rPr>
              <w:t xml:space="preserve"> et al. (2017) 5</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RR = 0.80</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-0.223</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0.069</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6</w:t>
            </w:r>
          </w:p>
        </w:tc>
        <w:tc>
          <w:tcPr>
            <w:tcW w:w="0" w:type="auto"/>
            <w:vAlign w:val="center"/>
            <w:hideMark/>
          </w:tcPr>
          <w:p w:rsidR="00FF4604" w:rsidRPr="00A45AC0" w:rsidRDefault="00FF4604" w:rsidP="00A45AC0">
            <w:pPr>
              <w:spacing w:line="360" w:lineRule="auto"/>
              <w:rPr>
                <w:color w:val="000000" w:themeColor="text1"/>
              </w:rPr>
            </w:pPr>
            <w:proofErr w:type="spellStart"/>
            <w:r w:rsidRPr="00A45AC0">
              <w:rPr>
                <w:color w:val="000000" w:themeColor="text1"/>
              </w:rPr>
              <w:t>Chrysant</w:t>
            </w:r>
            <w:proofErr w:type="spellEnd"/>
            <w:r w:rsidRPr="00A45AC0">
              <w:rPr>
                <w:color w:val="000000" w:themeColor="text1"/>
              </w:rPr>
              <w:t xml:space="preserve"> et al. (2018) 6</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OR = 0.88</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-0.133</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0.100</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7</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Wang et al. (2024) 7</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HR = 0.80</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-0.223</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0.061</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8</w:t>
            </w:r>
          </w:p>
        </w:tc>
        <w:tc>
          <w:tcPr>
            <w:tcW w:w="0" w:type="auto"/>
            <w:vAlign w:val="center"/>
            <w:hideMark/>
          </w:tcPr>
          <w:p w:rsidR="00FF4604" w:rsidRPr="00A45AC0" w:rsidRDefault="00FF4604" w:rsidP="00A45AC0">
            <w:pPr>
              <w:spacing w:line="360" w:lineRule="auto"/>
              <w:rPr>
                <w:color w:val="000000" w:themeColor="text1"/>
              </w:rPr>
            </w:pPr>
            <w:proofErr w:type="spellStart"/>
            <w:r w:rsidRPr="00A45AC0">
              <w:rPr>
                <w:color w:val="000000" w:themeColor="text1"/>
              </w:rPr>
              <w:t>Boden</w:t>
            </w:r>
            <w:proofErr w:type="spellEnd"/>
            <w:r w:rsidRPr="00A45AC0">
              <w:rPr>
                <w:color w:val="000000" w:themeColor="text1"/>
              </w:rPr>
              <w:t xml:space="preserve"> et al. (2020) 8</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HR = 0.79</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-0.236</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0.056</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9</w:t>
            </w:r>
          </w:p>
        </w:tc>
        <w:tc>
          <w:tcPr>
            <w:tcW w:w="0" w:type="auto"/>
            <w:vAlign w:val="center"/>
            <w:hideMark/>
          </w:tcPr>
          <w:p w:rsidR="00FF4604" w:rsidRPr="00A45AC0" w:rsidRDefault="00FF4604" w:rsidP="00A45AC0">
            <w:pPr>
              <w:spacing w:line="360" w:lineRule="auto"/>
              <w:rPr>
                <w:color w:val="000000" w:themeColor="text1"/>
              </w:rPr>
            </w:pPr>
            <w:proofErr w:type="spellStart"/>
            <w:r w:rsidRPr="00A45AC0">
              <w:rPr>
                <w:color w:val="000000" w:themeColor="text1"/>
              </w:rPr>
              <w:t>Bajelan</w:t>
            </w:r>
            <w:proofErr w:type="spellEnd"/>
            <w:r w:rsidRPr="00A45AC0">
              <w:rPr>
                <w:color w:val="000000" w:themeColor="text1"/>
              </w:rPr>
              <w:t xml:space="preserve"> et al. (2019) [</w:t>
            </w:r>
            <w:proofErr w:type="gramStart"/>
            <w:r w:rsidRPr="00A45AC0">
              <w:rPr>
                <w:color w:val="000000" w:themeColor="text1"/>
              </w:rPr>
              <w:t>9](</w:t>
            </w:r>
            <w:proofErr w:type="gramEnd"/>
            <w:r w:rsidRPr="00A45AC0">
              <w:rPr>
                <w:color w:val="000000" w:themeColor="text1"/>
              </w:rPr>
              <w:t>PMID: 31832441)</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OR = 0.83</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-0.187</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0.079</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10</w:t>
            </w:r>
          </w:p>
        </w:tc>
        <w:tc>
          <w:tcPr>
            <w:tcW w:w="0" w:type="auto"/>
            <w:vAlign w:val="center"/>
            <w:hideMark/>
          </w:tcPr>
          <w:p w:rsidR="00FF4604" w:rsidRPr="00A45AC0" w:rsidRDefault="00FF4604" w:rsidP="00A45AC0">
            <w:pPr>
              <w:spacing w:line="360" w:lineRule="auto"/>
              <w:rPr>
                <w:color w:val="000000" w:themeColor="text1"/>
              </w:rPr>
            </w:pPr>
            <w:proofErr w:type="spellStart"/>
            <w:r w:rsidRPr="00A45AC0">
              <w:rPr>
                <w:color w:val="000000" w:themeColor="text1"/>
              </w:rPr>
              <w:t>Maganty</w:t>
            </w:r>
            <w:proofErr w:type="spellEnd"/>
            <w:r w:rsidRPr="00A45AC0">
              <w:rPr>
                <w:color w:val="000000" w:themeColor="text1"/>
              </w:rPr>
              <w:t xml:space="preserve"> et al. (2015) 10</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OR = 0.86</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-0.151</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0.076</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11</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Hackett (2016) 11</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OR = 0.85</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-0.162</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0.083</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lastRenderedPageBreak/>
              <w:t>12</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Hackett (2012) 12</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OR = 0.87</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-0.140</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0.089</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13</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Webb et al. (1999) 13</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OR = 0.84</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-0.174</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0.086</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14</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Aversa et al. (2010) 14</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OR = 0.89</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-0.116</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0.079</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15</w:t>
            </w:r>
          </w:p>
        </w:tc>
        <w:tc>
          <w:tcPr>
            <w:tcW w:w="0" w:type="auto"/>
            <w:vAlign w:val="center"/>
            <w:hideMark/>
          </w:tcPr>
          <w:p w:rsidR="00FF4604" w:rsidRPr="00A45AC0" w:rsidRDefault="00FF4604" w:rsidP="00A45AC0">
            <w:pPr>
              <w:spacing w:line="360" w:lineRule="auto"/>
              <w:rPr>
                <w:color w:val="000000" w:themeColor="text1"/>
              </w:rPr>
            </w:pPr>
            <w:proofErr w:type="spellStart"/>
            <w:r w:rsidRPr="00A45AC0">
              <w:rPr>
                <w:color w:val="000000" w:themeColor="text1"/>
              </w:rPr>
              <w:t>Francomano</w:t>
            </w:r>
            <w:proofErr w:type="spellEnd"/>
            <w:r w:rsidRPr="00A45AC0">
              <w:rPr>
                <w:color w:val="000000" w:themeColor="text1"/>
              </w:rPr>
              <w:t xml:space="preserve"> et al. (2010) [</w:t>
            </w:r>
            <w:proofErr w:type="gramStart"/>
            <w:r w:rsidRPr="00A45AC0">
              <w:rPr>
                <w:color w:val="000000" w:themeColor="text1"/>
              </w:rPr>
              <w:t>15](</w:t>
            </w:r>
            <w:proofErr w:type="gramEnd"/>
            <w:r w:rsidRPr="00A45AC0">
              <w:rPr>
                <w:color w:val="000000" w:themeColor="text1"/>
              </w:rPr>
              <w:t>PMID: 20518199)</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OR = 0.90</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-0.105</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0.075</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16</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Cunningham (2006) 16</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OR = 0.88</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-0.133</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0.079</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17</w:t>
            </w:r>
          </w:p>
        </w:tc>
        <w:tc>
          <w:tcPr>
            <w:tcW w:w="0" w:type="auto"/>
            <w:vAlign w:val="center"/>
            <w:hideMark/>
          </w:tcPr>
          <w:p w:rsidR="00FF4604" w:rsidRPr="00A45AC0" w:rsidRDefault="00FF4604" w:rsidP="00A45AC0">
            <w:pPr>
              <w:spacing w:line="360" w:lineRule="auto"/>
              <w:rPr>
                <w:color w:val="000000" w:themeColor="text1"/>
              </w:rPr>
            </w:pPr>
            <w:proofErr w:type="spellStart"/>
            <w:r w:rsidRPr="00A45AC0">
              <w:rPr>
                <w:color w:val="000000" w:themeColor="text1"/>
              </w:rPr>
              <w:t>Bassil</w:t>
            </w:r>
            <w:proofErr w:type="spellEnd"/>
            <w:r w:rsidRPr="00A45AC0">
              <w:rPr>
                <w:color w:val="000000" w:themeColor="text1"/>
              </w:rPr>
              <w:t xml:space="preserve"> et al. (2009) 17</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OR = 0.85</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-0.162</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0.080</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18</w:t>
            </w:r>
          </w:p>
        </w:tc>
        <w:tc>
          <w:tcPr>
            <w:tcW w:w="0" w:type="auto"/>
            <w:vAlign w:val="center"/>
            <w:hideMark/>
          </w:tcPr>
          <w:p w:rsidR="00FF4604" w:rsidRPr="00A45AC0" w:rsidRDefault="00FF4604" w:rsidP="00A45AC0">
            <w:pPr>
              <w:spacing w:line="360" w:lineRule="auto"/>
              <w:rPr>
                <w:color w:val="000000" w:themeColor="text1"/>
              </w:rPr>
            </w:pPr>
            <w:proofErr w:type="spellStart"/>
            <w:r w:rsidRPr="00A45AC0">
              <w:rPr>
                <w:color w:val="000000" w:themeColor="text1"/>
              </w:rPr>
              <w:t>Kanakis</w:t>
            </w:r>
            <w:proofErr w:type="spellEnd"/>
            <w:r w:rsidRPr="00A45AC0">
              <w:rPr>
                <w:color w:val="000000" w:themeColor="text1"/>
              </w:rPr>
              <w:t xml:space="preserve"> et al. (2023) 18</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OR = 0.87</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-0.140</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0.080</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19</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Corona et al. (2020) 19</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OR = 0.86</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-0.151</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0.084</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20</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Corona et al. (2020) 20</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OR = 0.85</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-0.162</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0.084</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21</w:t>
            </w:r>
          </w:p>
        </w:tc>
        <w:tc>
          <w:tcPr>
            <w:tcW w:w="0" w:type="auto"/>
            <w:vAlign w:val="center"/>
            <w:hideMark/>
          </w:tcPr>
          <w:p w:rsidR="00FF4604" w:rsidRPr="00A45AC0" w:rsidRDefault="00FF4604" w:rsidP="00A45AC0">
            <w:pPr>
              <w:spacing w:line="360" w:lineRule="auto"/>
              <w:rPr>
                <w:color w:val="000000" w:themeColor="text1"/>
              </w:rPr>
            </w:pPr>
            <w:proofErr w:type="spellStart"/>
            <w:r w:rsidRPr="00A45AC0">
              <w:rPr>
                <w:color w:val="000000" w:themeColor="text1"/>
              </w:rPr>
              <w:t>Lincoff</w:t>
            </w:r>
            <w:proofErr w:type="spellEnd"/>
            <w:r w:rsidRPr="00A45AC0">
              <w:rPr>
                <w:color w:val="000000" w:themeColor="text1"/>
              </w:rPr>
              <w:t xml:space="preserve"> et al. (2023) 21</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OR = 0.83</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-0.186</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0.079</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22</w:t>
            </w:r>
          </w:p>
        </w:tc>
        <w:tc>
          <w:tcPr>
            <w:tcW w:w="0" w:type="auto"/>
            <w:vAlign w:val="center"/>
            <w:hideMark/>
          </w:tcPr>
          <w:p w:rsidR="00FF4604" w:rsidRPr="00A45AC0" w:rsidRDefault="00FF4604" w:rsidP="00A45AC0">
            <w:pPr>
              <w:spacing w:line="360" w:lineRule="auto"/>
              <w:rPr>
                <w:color w:val="000000" w:themeColor="text1"/>
              </w:rPr>
            </w:pPr>
            <w:proofErr w:type="spellStart"/>
            <w:r w:rsidRPr="00A45AC0">
              <w:rPr>
                <w:color w:val="000000" w:themeColor="text1"/>
              </w:rPr>
              <w:t>Lim</w:t>
            </w:r>
            <w:proofErr w:type="spellEnd"/>
            <w:r w:rsidRPr="00A45AC0">
              <w:rPr>
                <w:color w:val="000000" w:themeColor="text1"/>
              </w:rPr>
              <w:t xml:space="preserve"> (2023) 22</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OR = 0.85</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-0.162</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0.080</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23</w:t>
            </w:r>
          </w:p>
        </w:tc>
        <w:tc>
          <w:tcPr>
            <w:tcW w:w="0" w:type="auto"/>
            <w:vAlign w:val="center"/>
            <w:hideMark/>
          </w:tcPr>
          <w:p w:rsidR="00FF4604" w:rsidRPr="00A45AC0" w:rsidRDefault="00FF4604" w:rsidP="00A45AC0">
            <w:pPr>
              <w:spacing w:line="360" w:lineRule="auto"/>
              <w:rPr>
                <w:color w:val="000000" w:themeColor="text1"/>
              </w:rPr>
            </w:pPr>
            <w:proofErr w:type="spellStart"/>
            <w:r w:rsidRPr="00A45AC0">
              <w:rPr>
                <w:color w:val="000000" w:themeColor="text1"/>
              </w:rPr>
              <w:t>Elkhoury</w:t>
            </w:r>
            <w:proofErr w:type="spellEnd"/>
            <w:r w:rsidRPr="00A45AC0">
              <w:rPr>
                <w:color w:val="000000" w:themeColor="text1"/>
              </w:rPr>
              <w:t xml:space="preserve"> et al. (2017) 23</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OR = 0.87</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-0.140</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0.080</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24</w:t>
            </w:r>
          </w:p>
        </w:tc>
        <w:tc>
          <w:tcPr>
            <w:tcW w:w="0" w:type="auto"/>
            <w:vAlign w:val="center"/>
            <w:hideMark/>
          </w:tcPr>
          <w:p w:rsidR="00FF4604" w:rsidRPr="00A45AC0" w:rsidRDefault="00FF4604" w:rsidP="00A45AC0">
            <w:pPr>
              <w:spacing w:line="360" w:lineRule="auto"/>
              <w:rPr>
                <w:color w:val="000000" w:themeColor="text1"/>
              </w:rPr>
            </w:pPr>
            <w:proofErr w:type="spellStart"/>
            <w:r w:rsidRPr="00A45AC0">
              <w:rPr>
                <w:color w:val="000000" w:themeColor="text1"/>
              </w:rPr>
              <w:t>Alwani</w:t>
            </w:r>
            <w:proofErr w:type="spellEnd"/>
            <w:r w:rsidRPr="00A45AC0">
              <w:rPr>
                <w:color w:val="000000" w:themeColor="text1"/>
              </w:rPr>
              <w:t xml:space="preserve"> et al. (2021) 24</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OR = 0.84</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-0.174</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0.077</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25</w:t>
            </w:r>
          </w:p>
        </w:tc>
        <w:tc>
          <w:tcPr>
            <w:tcW w:w="0" w:type="auto"/>
            <w:vAlign w:val="center"/>
            <w:hideMark/>
          </w:tcPr>
          <w:p w:rsidR="00FF4604" w:rsidRPr="00A45AC0" w:rsidRDefault="00FF4604" w:rsidP="00A45AC0">
            <w:pPr>
              <w:spacing w:line="360" w:lineRule="auto"/>
              <w:rPr>
                <w:color w:val="000000" w:themeColor="text1"/>
              </w:rPr>
            </w:pPr>
            <w:proofErr w:type="spellStart"/>
            <w:r w:rsidRPr="00A45AC0">
              <w:rPr>
                <w:color w:val="000000" w:themeColor="text1"/>
              </w:rPr>
              <w:t>Cannarella</w:t>
            </w:r>
            <w:proofErr w:type="spellEnd"/>
            <w:r w:rsidRPr="00A45AC0">
              <w:rPr>
                <w:color w:val="000000" w:themeColor="text1"/>
              </w:rPr>
              <w:t xml:space="preserve"> et al. (2023) 25</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OR = 0.89</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-0.116</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0.074</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26</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Lee et al. (2021) 26</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OR = 0.85</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-0.162</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0.076</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27</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Li et al. (2017) 27</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OR = 0.83</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-0.186</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0.075</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28</w:t>
            </w:r>
          </w:p>
        </w:tc>
        <w:tc>
          <w:tcPr>
            <w:tcW w:w="0" w:type="auto"/>
            <w:vAlign w:val="center"/>
            <w:hideMark/>
          </w:tcPr>
          <w:p w:rsidR="00FF4604" w:rsidRPr="00A45AC0" w:rsidRDefault="00FF4604" w:rsidP="00A45AC0">
            <w:pPr>
              <w:spacing w:line="360" w:lineRule="auto"/>
              <w:rPr>
                <w:color w:val="000000" w:themeColor="text1"/>
              </w:rPr>
            </w:pPr>
            <w:proofErr w:type="spellStart"/>
            <w:r w:rsidRPr="00A45AC0">
              <w:rPr>
                <w:color w:val="000000" w:themeColor="text1"/>
              </w:rPr>
              <w:t>Fallara</w:t>
            </w:r>
            <w:proofErr w:type="spellEnd"/>
            <w:r w:rsidRPr="00A45AC0">
              <w:rPr>
                <w:color w:val="000000" w:themeColor="text1"/>
              </w:rPr>
              <w:t xml:space="preserve"> et al. (2022) 28</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OR = 0.81</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-0.210</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0.067</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29</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Corona et al. (2018) 29</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OR = 0.83</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-0.186</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0.073</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30</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Corona et al. (2018) 30</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OR = 0.80</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-0.223</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0.080</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31</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Corona et al. (2017) 31</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OR = 0.88</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-0.133</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0.079</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32</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Miner et al. (2018) 32</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OR = 0.85</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-0.162</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0.076</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33</w:t>
            </w:r>
          </w:p>
        </w:tc>
        <w:tc>
          <w:tcPr>
            <w:tcW w:w="0" w:type="auto"/>
            <w:vAlign w:val="center"/>
            <w:hideMark/>
          </w:tcPr>
          <w:p w:rsidR="00FF4604" w:rsidRPr="00A45AC0" w:rsidRDefault="00FF4604" w:rsidP="00A45AC0">
            <w:pPr>
              <w:spacing w:line="360" w:lineRule="auto"/>
              <w:rPr>
                <w:color w:val="000000" w:themeColor="text1"/>
              </w:rPr>
            </w:pPr>
            <w:proofErr w:type="spellStart"/>
            <w:r w:rsidRPr="00A45AC0">
              <w:rPr>
                <w:color w:val="000000" w:themeColor="text1"/>
              </w:rPr>
              <w:t>Morgentaler</w:t>
            </w:r>
            <w:proofErr w:type="spellEnd"/>
            <w:r w:rsidRPr="00A45AC0">
              <w:rPr>
                <w:color w:val="000000" w:themeColor="text1"/>
              </w:rPr>
              <w:t xml:space="preserve"> (2015) 33</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OR = 0.83</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-0.187</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0.085</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34</w:t>
            </w:r>
          </w:p>
        </w:tc>
        <w:tc>
          <w:tcPr>
            <w:tcW w:w="0" w:type="auto"/>
            <w:vAlign w:val="center"/>
            <w:hideMark/>
          </w:tcPr>
          <w:p w:rsidR="00FF4604" w:rsidRPr="00A45AC0" w:rsidRDefault="00FF4604" w:rsidP="00A45AC0">
            <w:pPr>
              <w:spacing w:line="360" w:lineRule="auto"/>
              <w:rPr>
                <w:color w:val="000000" w:themeColor="text1"/>
              </w:rPr>
            </w:pPr>
            <w:proofErr w:type="spellStart"/>
            <w:r w:rsidRPr="00A45AC0">
              <w:rPr>
                <w:color w:val="000000" w:themeColor="text1"/>
              </w:rPr>
              <w:t>Morgentaler</w:t>
            </w:r>
            <w:proofErr w:type="spellEnd"/>
            <w:r w:rsidRPr="00A45AC0">
              <w:rPr>
                <w:color w:val="000000" w:themeColor="text1"/>
              </w:rPr>
              <w:t xml:space="preserve"> et al. (2015) 34</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OR = 0.85</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-0.162</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0.083</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35</w:t>
            </w:r>
          </w:p>
        </w:tc>
        <w:tc>
          <w:tcPr>
            <w:tcW w:w="0" w:type="auto"/>
            <w:vAlign w:val="center"/>
            <w:hideMark/>
          </w:tcPr>
          <w:p w:rsidR="00FF4604" w:rsidRPr="00A45AC0" w:rsidRDefault="00FF4604" w:rsidP="00A45AC0">
            <w:pPr>
              <w:spacing w:line="360" w:lineRule="auto"/>
              <w:rPr>
                <w:color w:val="000000" w:themeColor="text1"/>
              </w:rPr>
            </w:pPr>
            <w:proofErr w:type="spellStart"/>
            <w:r w:rsidRPr="00A45AC0">
              <w:rPr>
                <w:color w:val="000000" w:themeColor="text1"/>
              </w:rPr>
              <w:t>Ruige</w:t>
            </w:r>
            <w:proofErr w:type="spellEnd"/>
            <w:r w:rsidRPr="00A45AC0">
              <w:rPr>
                <w:color w:val="000000" w:themeColor="text1"/>
              </w:rPr>
              <w:t xml:space="preserve"> et al. (2013) 35</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OR = 0.86</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-0.151</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0.076</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36</w:t>
            </w:r>
          </w:p>
        </w:tc>
        <w:tc>
          <w:tcPr>
            <w:tcW w:w="0" w:type="auto"/>
            <w:vAlign w:val="center"/>
            <w:hideMark/>
          </w:tcPr>
          <w:p w:rsidR="00FF4604" w:rsidRPr="00A45AC0" w:rsidRDefault="00FF4604" w:rsidP="00A45AC0">
            <w:pPr>
              <w:spacing w:line="360" w:lineRule="auto"/>
              <w:rPr>
                <w:color w:val="000000" w:themeColor="text1"/>
              </w:rPr>
            </w:pPr>
            <w:proofErr w:type="spellStart"/>
            <w:r w:rsidRPr="00A45AC0">
              <w:rPr>
                <w:color w:val="000000" w:themeColor="text1"/>
              </w:rPr>
              <w:t>Traish</w:t>
            </w:r>
            <w:proofErr w:type="spellEnd"/>
            <w:r w:rsidRPr="00A45AC0">
              <w:rPr>
                <w:color w:val="000000" w:themeColor="text1"/>
              </w:rPr>
              <w:t xml:space="preserve"> (2016) 36</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OR = 0.87</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-0.140</w:t>
            </w:r>
          </w:p>
        </w:tc>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0.080</w:t>
            </w:r>
          </w:p>
        </w:tc>
      </w:tr>
      <w:tr w:rsidR="004F64F8" w:rsidRPr="00A45AC0" w:rsidTr="00AD5BF4">
        <w:trPr>
          <w:tblCellSpacing w:w="15" w:type="dxa"/>
        </w:trPr>
        <w:tc>
          <w:tcPr>
            <w:tcW w:w="0" w:type="auto"/>
            <w:vAlign w:val="center"/>
            <w:hideMark/>
          </w:tcPr>
          <w:p w:rsidR="00FF4604" w:rsidRPr="00A45AC0" w:rsidRDefault="00FF4604" w:rsidP="00A45AC0">
            <w:pPr>
              <w:spacing w:line="360" w:lineRule="auto"/>
              <w:rPr>
                <w:color w:val="000000" w:themeColor="text1"/>
              </w:rPr>
            </w:pPr>
            <w:r w:rsidRPr="00A45AC0">
              <w:rPr>
                <w:color w:val="000000" w:themeColor="text1"/>
              </w:rPr>
              <w:t>37</w:t>
            </w:r>
          </w:p>
        </w:tc>
        <w:tc>
          <w:tcPr>
            <w:tcW w:w="0" w:type="auto"/>
            <w:vAlign w:val="center"/>
            <w:hideMark/>
          </w:tcPr>
          <w:p w:rsidR="00FF4604" w:rsidRPr="00A45AC0" w:rsidRDefault="00FF4604" w:rsidP="00A45AC0">
            <w:pPr>
              <w:spacing w:line="360" w:lineRule="auto"/>
              <w:rPr>
                <w:color w:val="000000" w:themeColor="text1"/>
              </w:rPr>
            </w:pPr>
            <w:proofErr w:type="spellStart"/>
            <w:r w:rsidRPr="00A45AC0">
              <w:rPr>
                <w:color w:val="000000" w:themeColor="text1"/>
              </w:rPr>
              <w:t>Collet</w:t>
            </w:r>
            <w:proofErr w:type="spellEnd"/>
            <w:r w:rsidRPr="00A45AC0">
              <w:rPr>
                <w:color w:val="000000" w:themeColor="text1"/>
              </w:rPr>
              <w:t xml:space="preserve"> et al. (2020) [</w:t>
            </w:r>
            <w:proofErr w:type="gramStart"/>
            <w:r w:rsidRPr="00A45AC0">
              <w:rPr>
                <w:color w:val="000000" w:themeColor="text1"/>
              </w:rPr>
              <w:t>37](</w:t>
            </w:r>
            <w:proofErr w:type="gramEnd"/>
            <w:r w:rsidRPr="00A45AC0">
              <w:rPr>
                <w:color w:val="000000" w:themeColor="text1"/>
              </w:rPr>
              <w:t>https</w:t>
            </w:r>
          </w:p>
        </w:tc>
        <w:tc>
          <w:tcPr>
            <w:tcW w:w="0" w:type="auto"/>
            <w:vAlign w:val="center"/>
            <w:hideMark/>
          </w:tcPr>
          <w:p w:rsidR="00FF4604" w:rsidRPr="00A45AC0" w:rsidRDefault="00FF4604" w:rsidP="00A45AC0">
            <w:pPr>
              <w:spacing w:line="360" w:lineRule="auto"/>
              <w:rPr>
                <w:color w:val="000000" w:themeColor="text1"/>
              </w:rPr>
            </w:pPr>
          </w:p>
        </w:tc>
        <w:tc>
          <w:tcPr>
            <w:tcW w:w="0" w:type="auto"/>
            <w:vAlign w:val="center"/>
            <w:hideMark/>
          </w:tcPr>
          <w:p w:rsidR="00FF4604" w:rsidRPr="00A45AC0" w:rsidRDefault="00FF4604" w:rsidP="00A45AC0">
            <w:pPr>
              <w:spacing w:line="360" w:lineRule="auto"/>
              <w:rPr>
                <w:color w:val="000000" w:themeColor="text1"/>
              </w:rPr>
            </w:pPr>
          </w:p>
        </w:tc>
        <w:tc>
          <w:tcPr>
            <w:tcW w:w="0" w:type="auto"/>
            <w:vAlign w:val="center"/>
            <w:hideMark/>
          </w:tcPr>
          <w:p w:rsidR="00FF4604" w:rsidRPr="00A45AC0" w:rsidRDefault="00FF4604" w:rsidP="00A45AC0">
            <w:pPr>
              <w:spacing w:line="360" w:lineRule="auto"/>
              <w:rPr>
                <w:color w:val="000000" w:themeColor="text1"/>
              </w:rPr>
            </w:pPr>
          </w:p>
        </w:tc>
      </w:tr>
    </w:tbl>
    <w:p w:rsidR="00FF4604" w:rsidRPr="00A45AC0" w:rsidRDefault="00FF4604" w:rsidP="00A45AC0">
      <w:pPr>
        <w:tabs>
          <w:tab w:val="left" w:pos="1501"/>
        </w:tabs>
        <w:spacing w:line="360" w:lineRule="auto"/>
        <w:rPr>
          <w:color w:val="000000" w:themeColor="text1"/>
          <w:lang w:val="en-US"/>
        </w:rPr>
      </w:pPr>
    </w:p>
    <w:p w:rsidR="009500C1" w:rsidRPr="00A45AC0" w:rsidRDefault="009500C1" w:rsidP="00A45AC0">
      <w:pPr>
        <w:pStyle w:val="Ttulo3"/>
        <w:spacing w:line="360" w:lineRule="auto"/>
        <w:rPr>
          <w:b w:val="0"/>
          <w:bCs w:val="0"/>
          <w:color w:val="000000" w:themeColor="text1"/>
          <w:sz w:val="24"/>
          <w:szCs w:val="24"/>
          <w:lang w:val="en-US"/>
        </w:rPr>
      </w:pPr>
      <w:r w:rsidRPr="00A45AC0">
        <w:rPr>
          <w:b w:val="0"/>
          <w:bCs w:val="0"/>
          <w:color w:val="000000" w:themeColor="text1"/>
          <w:sz w:val="24"/>
          <w:szCs w:val="24"/>
          <w:lang w:val="en-US"/>
        </w:rPr>
        <w:t>Funnel Plot for Publication Bias Assessment</w:t>
      </w:r>
    </w:p>
    <w:p w:rsidR="009500C1" w:rsidRPr="00A45AC0" w:rsidRDefault="009500C1" w:rsidP="00A45AC0">
      <w:pPr>
        <w:spacing w:line="360" w:lineRule="auto"/>
        <w:rPr>
          <w:color w:val="000000" w:themeColor="text1"/>
          <w:lang w:val="en-US"/>
        </w:rPr>
      </w:pPr>
      <w:r w:rsidRPr="00A45AC0">
        <w:rPr>
          <w:noProof/>
          <w:color w:val="000000" w:themeColor="text1"/>
          <w:lang w:val="en-US"/>
          <w14:ligatures w14:val="standardContextual"/>
        </w:rPr>
        <w:drawing>
          <wp:inline distT="0" distB="0" distL="0" distR="0" wp14:anchorId="60E9179B" wp14:editId="693B76B7">
            <wp:extent cx="3797300" cy="2628900"/>
            <wp:effectExtent l="0" t="0" r="0" b="0"/>
            <wp:docPr id="1207922610"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22610" name="Imagem 1207922610"/>
                    <pic:cNvPicPr/>
                  </pic:nvPicPr>
                  <pic:blipFill>
                    <a:blip r:embed="rId8">
                      <a:extLst>
                        <a:ext uri="{28A0092B-C50C-407E-A947-70E740481C1C}">
                          <a14:useLocalDpi xmlns:a14="http://schemas.microsoft.com/office/drawing/2010/main" val="0"/>
                        </a:ext>
                      </a:extLst>
                    </a:blip>
                    <a:stretch>
                      <a:fillRect/>
                    </a:stretch>
                  </pic:blipFill>
                  <pic:spPr>
                    <a:xfrm>
                      <a:off x="0" y="0"/>
                      <a:ext cx="3797300" cy="2628900"/>
                    </a:xfrm>
                    <a:prstGeom prst="rect">
                      <a:avLst/>
                    </a:prstGeom>
                  </pic:spPr>
                </pic:pic>
              </a:graphicData>
            </a:graphic>
          </wp:inline>
        </w:drawing>
      </w:r>
    </w:p>
    <w:p w:rsidR="00E304AC" w:rsidRPr="00A45AC0" w:rsidRDefault="00E304AC" w:rsidP="00A45AC0">
      <w:pPr>
        <w:spacing w:before="100" w:beforeAutospacing="1" w:after="100" w:afterAutospacing="1" w:line="360" w:lineRule="auto"/>
        <w:rPr>
          <w:color w:val="000000" w:themeColor="text1"/>
          <w:lang w:val="en-US"/>
        </w:rPr>
      </w:pPr>
      <w:r w:rsidRPr="00A45AC0">
        <w:rPr>
          <w:rStyle w:val="Forte"/>
          <w:b w:val="0"/>
          <w:bCs w:val="0"/>
          <w:color w:val="000000" w:themeColor="text1"/>
          <w:lang w:val="en-US"/>
        </w:rPr>
        <w:t>Funnel Plot</w:t>
      </w:r>
      <w:r w:rsidRPr="00A45AC0">
        <w:rPr>
          <w:color w:val="000000" w:themeColor="text1"/>
          <w:lang w:val="en-US"/>
        </w:rPr>
        <w:t>: Symmetrical, suggesting no significant publication bias.</w:t>
      </w:r>
    </w:p>
    <w:p w:rsidR="009500C1" w:rsidRPr="00A45AC0" w:rsidRDefault="009500C1" w:rsidP="00A45AC0">
      <w:pPr>
        <w:tabs>
          <w:tab w:val="left" w:pos="3003"/>
        </w:tabs>
        <w:spacing w:before="100" w:beforeAutospacing="1" w:after="100" w:afterAutospacing="1" w:line="360" w:lineRule="auto"/>
        <w:rPr>
          <w:color w:val="000000" w:themeColor="text1"/>
          <w:lang w:val="en-US"/>
        </w:rPr>
      </w:pPr>
      <w:r w:rsidRPr="00A45AC0">
        <w:rPr>
          <w:color w:val="000000" w:themeColor="text1"/>
          <w:lang w:val="en-US"/>
        </w:rPr>
        <w:tab/>
      </w:r>
      <w:r w:rsidRPr="00A45AC0">
        <w:rPr>
          <w:noProof/>
          <w:color w:val="000000" w:themeColor="text1"/>
          <w:lang w:val="en-US"/>
        </w:rPr>
        <w:drawing>
          <wp:inline distT="0" distB="0" distL="0" distR="0" wp14:anchorId="0250E9EE" wp14:editId="752B081B">
            <wp:extent cx="5396230" cy="3882390"/>
            <wp:effectExtent l="0" t="0" r="1270" b="3810"/>
            <wp:docPr id="72969726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697264" name=""/>
                    <pic:cNvPicPr/>
                  </pic:nvPicPr>
                  <pic:blipFill>
                    <a:blip r:embed="rId9"/>
                    <a:stretch>
                      <a:fillRect/>
                    </a:stretch>
                  </pic:blipFill>
                  <pic:spPr>
                    <a:xfrm>
                      <a:off x="0" y="0"/>
                      <a:ext cx="5396230" cy="3882390"/>
                    </a:xfrm>
                    <a:prstGeom prst="rect">
                      <a:avLst/>
                    </a:prstGeom>
                  </pic:spPr>
                </pic:pic>
              </a:graphicData>
            </a:graphic>
          </wp:inline>
        </w:drawing>
      </w:r>
    </w:p>
    <w:p w:rsidR="00E304AC" w:rsidRPr="00A45AC0" w:rsidRDefault="00E304AC" w:rsidP="00A45AC0">
      <w:pPr>
        <w:pStyle w:val="PargrafodaLista"/>
        <w:numPr>
          <w:ilvl w:val="0"/>
          <w:numId w:val="54"/>
        </w:numPr>
        <w:spacing w:before="100" w:beforeAutospacing="1" w:after="100" w:afterAutospacing="1" w:line="360" w:lineRule="auto"/>
        <w:rPr>
          <w:color w:val="000000" w:themeColor="text1"/>
          <w:lang w:val="en-US"/>
        </w:rPr>
      </w:pPr>
      <w:r w:rsidRPr="00A45AC0">
        <w:rPr>
          <w:rStyle w:val="Forte"/>
          <w:b w:val="0"/>
          <w:bCs w:val="0"/>
          <w:color w:val="000000" w:themeColor="text1"/>
          <w:lang w:val="en-US"/>
        </w:rPr>
        <w:lastRenderedPageBreak/>
        <w:t>Egger's Test</w:t>
      </w:r>
      <w:r w:rsidRPr="00A45AC0">
        <w:rPr>
          <w:color w:val="000000" w:themeColor="text1"/>
          <w:lang w:val="en-US"/>
        </w:rPr>
        <w:t>: Intercept = -0.015, P-value = 0.108, indicating no significant publication bias.</w:t>
      </w:r>
    </w:p>
    <w:p w:rsidR="00FF4604" w:rsidRPr="00A45AC0" w:rsidRDefault="00FF4604" w:rsidP="00A45AC0">
      <w:pPr>
        <w:numPr>
          <w:ilvl w:val="0"/>
          <w:numId w:val="54"/>
        </w:numPr>
        <w:spacing w:before="100" w:beforeAutospacing="1" w:after="100" w:afterAutospacing="1" w:line="360" w:lineRule="auto"/>
        <w:rPr>
          <w:color w:val="000000" w:themeColor="text1"/>
          <w:lang w:val="en-US"/>
        </w:rPr>
      </w:pPr>
      <w:r w:rsidRPr="00A45AC0">
        <w:rPr>
          <w:rStyle w:val="Forte"/>
          <w:b w:val="0"/>
          <w:bCs w:val="0"/>
          <w:color w:val="000000" w:themeColor="text1"/>
          <w:lang w:val="en-US"/>
        </w:rPr>
        <w:t>Trim and Fill Method</w:t>
      </w:r>
      <w:r w:rsidRPr="00A45AC0">
        <w:rPr>
          <w:color w:val="000000" w:themeColor="text1"/>
          <w:lang w:val="en-US"/>
        </w:rPr>
        <w:t>: Adjusted effect size = 0.815, close to the original effect size of 0.8207, indicating minimal impact of potential publication bias.</w:t>
      </w:r>
    </w:p>
    <w:p w:rsidR="00FF4604" w:rsidRPr="00A45AC0" w:rsidRDefault="00FF4604" w:rsidP="00A45AC0">
      <w:pPr>
        <w:pStyle w:val="Ttulo3"/>
        <w:spacing w:line="360" w:lineRule="auto"/>
        <w:rPr>
          <w:b w:val="0"/>
          <w:bCs w:val="0"/>
          <w:color w:val="000000" w:themeColor="text1"/>
          <w:sz w:val="24"/>
          <w:szCs w:val="24"/>
          <w:lang w:val="en-US"/>
        </w:rPr>
      </w:pPr>
      <w:r w:rsidRPr="00A45AC0">
        <w:rPr>
          <w:b w:val="0"/>
          <w:bCs w:val="0"/>
          <w:color w:val="000000" w:themeColor="text1"/>
          <w:sz w:val="24"/>
          <w:szCs w:val="24"/>
          <w:lang w:val="en-US"/>
        </w:rPr>
        <w:t>Conclusion</w:t>
      </w:r>
    </w:p>
    <w:p w:rsidR="00FF4604" w:rsidRPr="00A45AC0" w:rsidRDefault="00FF4604" w:rsidP="00A45AC0">
      <w:pPr>
        <w:numPr>
          <w:ilvl w:val="0"/>
          <w:numId w:val="57"/>
        </w:numPr>
        <w:spacing w:before="100" w:beforeAutospacing="1" w:after="100" w:afterAutospacing="1" w:line="360" w:lineRule="auto"/>
        <w:rPr>
          <w:color w:val="000000" w:themeColor="text1"/>
          <w:lang w:val="en-US"/>
        </w:rPr>
      </w:pPr>
      <w:r w:rsidRPr="00A45AC0">
        <w:rPr>
          <w:rStyle w:val="Forte"/>
          <w:b w:val="0"/>
          <w:bCs w:val="0"/>
          <w:color w:val="000000" w:themeColor="text1"/>
          <w:lang w:val="en-US"/>
        </w:rPr>
        <w:t>Funnel Plot</w:t>
      </w:r>
      <w:r w:rsidRPr="00A45AC0">
        <w:rPr>
          <w:color w:val="000000" w:themeColor="text1"/>
          <w:lang w:val="en-US"/>
        </w:rPr>
        <w:t>: Symmetrical, suggesting no significant publication bias.</w:t>
      </w:r>
    </w:p>
    <w:p w:rsidR="00FF4604" w:rsidRPr="00A45AC0" w:rsidRDefault="00FF4604" w:rsidP="00A45AC0">
      <w:pPr>
        <w:numPr>
          <w:ilvl w:val="0"/>
          <w:numId w:val="57"/>
        </w:numPr>
        <w:spacing w:before="100" w:beforeAutospacing="1" w:after="100" w:afterAutospacing="1" w:line="360" w:lineRule="auto"/>
        <w:rPr>
          <w:color w:val="000000" w:themeColor="text1"/>
          <w:lang w:val="en-US"/>
        </w:rPr>
      </w:pPr>
      <w:r w:rsidRPr="00A45AC0">
        <w:rPr>
          <w:rStyle w:val="Forte"/>
          <w:b w:val="0"/>
          <w:bCs w:val="0"/>
          <w:color w:val="000000" w:themeColor="text1"/>
          <w:lang w:val="en-US"/>
        </w:rPr>
        <w:t>Egger's Test</w:t>
      </w:r>
      <w:r w:rsidRPr="00A45AC0">
        <w:rPr>
          <w:color w:val="000000" w:themeColor="text1"/>
          <w:lang w:val="en-US"/>
        </w:rPr>
        <w:t>: Intercept = -0.015, P-value = 0.108, indicating no significant publication bias.</w:t>
      </w:r>
    </w:p>
    <w:p w:rsidR="009500C1" w:rsidRPr="00A45AC0" w:rsidRDefault="00FF4604" w:rsidP="00A45AC0">
      <w:pPr>
        <w:numPr>
          <w:ilvl w:val="0"/>
          <w:numId w:val="57"/>
        </w:numPr>
        <w:spacing w:before="100" w:beforeAutospacing="1" w:after="100" w:afterAutospacing="1" w:line="360" w:lineRule="auto"/>
        <w:rPr>
          <w:rFonts w:eastAsiaTheme="minorHAnsi"/>
          <w:color w:val="000000" w:themeColor="text1"/>
          <w:kern w:val="2"/>
          <w:lang w:val="en-US" w:eastAsia="en-US"/>
          <w14:ligatures w14:val="standardContextual"/>
        </w:rPr>
      </w:pPr>
      <w:r w:rsidRPr="00A45AC0">
        <w:rPr>
          <w:rStyle w:val="Forte"/>
          <w:b w:val="0"/>
          <w:bCs w:val="0"/>
          <w:color w:val="000000" w:themeColor="text1"/>
          <w:lang w:val="en-US"/>
        </w:rPr>
        <w:t>Trim and Fill Method</w:t>
      </w:r>
      <w:r w:rsidRPr="00A45AC0">
        <w:rPr>
          <w:color w:val="000000" w:themeColor="text1"/>
          <w:lang w:val="en-US"/>
        </w:rPr>
        <w:t>: Adjusted effect size = 0.815, close to the original effect size of 0.8207, indicating minimal impact of potential publication bias.</w:t>
      </w:r>
    </w:p>
    <w:p w:rsidR="00FF4604" w:rsidRPr="00A45AC0" w:rsidRDefault="00FF4604" w:rsidP="00A45AC0">
      <w:pPr>
        <w:spacing w:before="100" w:beforeAutospacing="1" w:after="100" w:afterAutospacing="1" w:line="360" w:lineRule="auto"/>
        <w:outlineLvl w:val="2"/>
        <w:rPr>
          <w:color w:val="000000" w:themeColor="text1"/>
          <w:lang w:val="en-US"/>
        </w:rPr>
      </w:pPr>
    </w:p>
    <w:p w:rsidR="008F42E3" w:rsidRDefault="008F42E3" w:rsidP="00A45AC0">
      <w:pPr>
        <w:pStyle w:val="Ttulo4"/>
        <w:spacing w:line="360" w:lineRule="auto"/>
        <w:rPr>
          <w:rFonts w:ascii="Times New Roman" w:hAnsi="Times New Roman" w:cs="Times New Roman"/>
          <w:color w:val="000000" w:themeColor="text1"/>
          <w:lang w:val="en-US"/>
        </w:rPr>
      </w:pPr>
    </w:p>
    <w:p w:rsidR="00602461" w:rsidRDefault="00602461" w:rsidP="00602461">
      <w:pPr>
        <w:rPr>
          <w:lang w:val="en-US"/>
        </w:rPr>
      </w:pPr>
    </w:p>
    <w:p w:rsidR="00602461" w:rsidRDefault="00602461" w:rsidP="00602461">
      <w:pPr>
        <w:rPr>
          <w:lang w:val="en-US"/>
        </w:rPr>
      </w:pPr>
    </w:p>
    <w:p w:rsidR="00602461" w:rsidRPr="00A45AC0" w:rsidRDefault="00602461" w:rsidP="00602461">
      <w:pPr>
        <w:tabs>
          <w:tab w:val="left" w:pos="1823"/>
        </w:tabs>
        <w:spacing w:line="360" w:lineRule="auto"/>
        <w:rPr>
          <w:color w:val="000000" w:themeColor="text1"/>
          <w:lang w:val="en-US"/>
        </w:rPr>
      </w:pPr>
      <w:r w:rsidRPr="00A45AC0">
        <w:rPr>
          <w:color w:val="000000" w:themeColor="text1"/>
          <w:lang w:val="en-US"/>
        </w:rPr>
        <w:t>Quality assessment</w:t>
      </w:r>
    </w:p>
    <w:p w:rsidR="00602461" w:rsidRPr="00A45AC0" w:rsidRDefault="00602461" w:rsidP="00602461">
      <w:pPr>
        <w:pStyle w:val="Ttulo3"/>
        <w:spacing w:line="360" w:lineRule="auto"/>
        <w:rPr>
          <w:b w:val="0"/>
          <w:bCs w:val="0"/>
          <w:color w:val="000000" w:themeColor="text1"/>
          <w:sz w:val="24"/>
          <w:szCs w:val="24"/>
          <w:lang w:val="en-US"/>
        </w:rPr>
      </w:pPr>
      <w:r w:rsidRPr="00A45AC0">
        <w:rPr>
          <w:b w:val="0"/>
          <w:bCs w:val="0"/>
          <w:color w:val="000000" w:themeColor="text1"/>
          <w:sz w:val="24"/>
          <w:szCs w:val="24"/>
          <w:lang w:val="en-US"/>
        </w:rPr>
        <w:t>Cochrane Risk of Bias Tool for Randomized Controlled Trials (RCTs):</w:t>
      </w:r>
    </w:p>
    <w:p w:rsidR="00602461" w:rsidRPr="00A45AC0" w:rsidRDefault="00602461" w:rsidP="00602461">
      <w:pPr>
        <w:numPr>
          <w:ilvl w:val="0"/>
          <w:numId w:val="60"/>
        </w:numPr>
        <w:spacing w:before="100" w:beforeAutospacing="1" w:after="100" w:afterAutospacing="1" w:line="360" w:lineRule="auto"/>
        <w:rPr>
          <w:color w:val="000000" w:themeColor="text1"/>
          <w:lang w:val="en-US"/>
        </w:rPr>
      </w:pPr>
      <w:r w:rsidRPr="00A45AC0">
        <w:rPr>
          <w:rStyle w:val="Forte"/>
          <w:b w:val="0"/>
          <w:bCs w:val="0"/>
          <w:color w:val="000000" w:themeColor="text1"/>
          <w:lang w:val="en-US"/>
        </w:rPr>
        <w:t>Description</w:t>
      </w:r>
      <w:r w:rsidRPr="00A45AC0">
        <w:rPr>
          <w:color w:val="000000" w:themeColor="text1"/>
          <w:lang w:val="en-US"/>
        </w:rPr>
        <w:t>: This tool is used to evaluate the risk of bias in randomized controlled trials. It assesses several domains including selection bias, performance bias, detection bias, attrition bias, reporting bias, and other biases.</w:t>
      </w:r>
    </w:p>
    <w:p w:rsidR="00602461" w:rsidRPr="00A45AC0" w:rsidRDefault="00602461" w:rsidP="00602461">
      <w:pPr>
        <w:numPr>
          <w:ilvl w:val="0"/>
          <w:numId w:val="60"/>
        </w:numPr>
        <w:spacing w:before="100" w:beforeAutospacing="1" w:after="100" w:afterAutospacing="1" w:line="360" w:lineRule="auto"/>
        <w:rPr>
          <w:color w:val="000000" w:themeColor="text1"/>
          <w:lang w:val="en-US"/>
        </w:rPr>
      </w:pPr>
      <w:r w:rsidRPr="00A45AC0">
        <w:rPr>
          <w:color w:val="000000" w:themeColor="text1"/>
          <w:lang w:val="en-US"/>
        </w:rPr>
        <w:t>Purpose: Assesses the risk of bias in randomized controlled trials (RCTs).</w:t>
      </w:r>
    </w:p>
    <w:p w:rsidR="00602461" w:rsidRPr="009A79E3" w:rsidRDefault="00602461" w:rsidP="00602461">
      <w:pPr>
        <w:pStyle w:val="NormalWeb"/>
        <w:numPr>
          <w:ilvl w:val="0"/>
          <w:numId w:val="60"/>
        </w:numPr>
        <w:spacing w:line="360" w:lineRule="auto"/>
        <w:rPr>
          <w:color w:val="000000" w:themeColor="text1"/>
        </w:rPr>
      </w:pPr>
      <w:proofErr w:type="spellStart"/>
      <w:r w:rsidRPr="009A79E3">
        <w:rPr>
          <w:color w:val="000000" w:themeColor="text1"/>
        </w:rPr>
        <w:t>Domains</w:t>
      </w:r>
      <w:proofErr w:type="spellEnd"/>
      <w:r w:rsidRPr="009A79E3">
        <w:rPr>
          <w:color w:val="000000" w:themeColor="text1"/>
        </w:rPr>
        <w:t>:</w:t>
      </w:r>
    </w:p>
    <w:p w:rsidR="00602461" w:rsidRPr="009A79E3" w:rsidRDefault="00602461" w:rsidP="00602461">
      <w:pPr>
        <w:pStyle w:val="NormalWeb"/>
        <w:numPr>
          <w:ilvl w:val="2"/>
          <w:numId w:val="60"/>
        </w:numPr>
        <w:spacing w:line="360" w:lineRule="auto"/>
        <w:rPr>
          <w:color w:val="000000" w:themeColor="text1"/>
          <w:lang w:val="en-US"/>
        </w:rPr>
      </w:pPr>
      <w:r w:rsidRPr="009A79E3">
        <w:rPr>
          <w:color w:val="000000" w:themeColor="text1"/>
          <w:lang w:val="en-US"/>
        </w:rPr>
        <w:t>Selection Bias: Random sequence generation and allocation concealment.</w:t>
      </w:r>
    </w:p>
    <w:p w:rsidR="00602461" w:rsidRPr="009A79E3" w:rsidRDefault="00602461" w:rsidP="00602461">
      <w:pPr>
        <w:pStyle w:val="NormalWeb"/>
        <w:numPr>
          <w:ilvl w:val="2"/>
          <w:numId w:val="60"/>
        </w:numPr>
        <w:spacing w:line="360" w:lineRule="auto"/>
        <w:rPr>
          <w:color w:val="000000" w:themeColor="text1"/>
          <w:lang w:val="en-US"/>
        </w:rPr>
      </w:pPr>
      <w:r w:rsidRPr="009A79E3">
        <w:rPr>
          <w:color w:val="000000" w:themeColor="text1"/>
          <w:lang w:val="en-US"/>
        </w:rPr>
        <w:t>Performance Bias: Blinding of participants and personnel.</w:t>
      </w:r>
    </w:p>
    <w:p w:rsidR="00602461" w:rsidRPr="009A79E3" w:rsidRDefault="00602461" w:rsidP="00602461">
      <w:pPr>
        <w:pStyle w:val="NormalWeb"/>
        <w:numPr>
          <w:ilvl w:val="2"/>
          <w:numId w:val="60"/>
        </w:numPr>
        <w:spacing w:line="360" w:lineRule="auto"/>
        <w:rPr>
          <w:color w:val="000000" w:themeColor="text1"/>
          <w:lang w:val="en-US"/>
        </w:rPr>
      </w:pPr>
      <w:r w:rsidRPr="009A79E3">
        <w:rPr>
          <w:color w:val="000000" w:themeColor="text1"/>
          <w:lang w:val="en-US"/>
        </w:rPr>
        <w:t>Detection Bias: Blinding of outcome assessment.</w:t>
      </w:r>
    </w:p>
    <w:p w:rsidR="00602461" w:rsidRPr="009A79E3" w:rsidRDefault="00602461" w:rsidP="00602461">
      <w:pPr>
        <w:pStyle w:val="NormalWeb"/>
        <w:numPr>
          <w:ilvl w:val="2"/>
          <w:numId w:val="60"/>
        </w:numPr>
        <w:spacing w:line="360" w:lineRule="auto"/>
        <w:rPr>
          <w:color w:val="000000" w:themeColor="text1"/>
          <w:lang w:val="en-US"/>
        </w:rPr>
      </w:pPr>
      <w:r w:rsidRPr="009A79E3">
        <w:rPr>
          <w:color w:val="000000" w:themeColor="text1"/>
          <w:lang w:val="en-US"/>
        </w:rPr>
        <w:t>Attrition Bias: Incomplete outcome data.</w:t>
      </w:r>
    </w:p>
    <w:p w:rsidR="00602461" w:rsidRPr="009A79E3" w:rsidRDefault="00602461" w:rsidP="00602461">
      <w:pPr>
        <w:pStyle w:val="NormalWeb"/>
        <w:numPr>
          <w:ilvl w:val="2"/>
          <w:numId w:val="60"/>
        </w:numPr>
        <w:spacing w:line="360" w:lineRule="auto"/>
        <w:rPr>
          <w:color w:val="000000" w:themeColor="text1"/>
        </w:rPr>
      </w:pPr>
      <w:proofErr w:type="spellStart"/>
      <w:r w:rsidRPr="009A79E3">
        <w:rPr>
          <w:color w:val="000000" w:themeColor="text1"/>
        </w:rPr>
        <w:t>Reporting</w:t>
      </w:r>
      <w:proofErr w:type="spellEnd"/>
      <w:r w:rsidRPr="009A79E3">
        <w:rPr>
          <w:color w:val="000000" w:themeColor="text1"/>
        </w:rPr>
        <w:t xml:space="preserve"> Bias: </w:t>
      </w:r>
      <w:proofErr w:type="spellStart"/>
      <w:r w:rsidRPr="009A79E3">
        <w:rPr>
          <w:color w:val="000000" w:themeColor="text1"/>
        </w:rPr>
        <w:t>Selective</w:t>
      </w:r>
      <w:proofErr w:type="spellEnd"/>
      <w:r w:rsidRPr="009A79E3">
        <w:rPr>
          <w:color w:val="000000" w:themeColor="text1"/>
        </w:rPr>
        <w:t xml:space="preserve"> </w:t>
      </w:r>
      <w:proofErr w:type="spellStart"/>
      <w:r w:rsidRPr="009A79E3">
        <w:rPr>
          <w:color w:val="000000" w:themeColor="text1"/>
        </w:rPr>
        <w:t>reporting</w:t>
      </w:r>
      <w:proofErr w:type="spellEnd"/>
      <w:r w:rsidRPr="009A79E3">
        <w:rPr>
          <w:color w:val="000000" w:themeColor="text1"/>
        </w:rPr>
        <w:t>.</w:t>
      </w:r>
    </w:p>
    <w:p w:rsidR="00602461" w:rsidRPr="00602461" w:rsidRDefault="00602461" w:rsidP="00602461">
      <w:pPr>
        <w:pStyle w:val="NormalWeb"/>
        <w:numPr>
          <w:ilvl w:val="2"/>
          <w:numId w:val="60"/>
        </w:numPr>
        <w:spacing w:line="360" w:lineRule="auto"/>
        <w:rPr>
          <w:color w:val="000000" w:themeColor="text1"/>
          <w:lang w:val="en-US"/>
        </w:rPr>
      </w:pPr>
      <w:r w:rsidRPr="009A79E3">
        <w:rPr>
          <w:color w:val="000000" w:themeColor="text1"/>
          <w:lang w:val="en-US"/>
        </w:rPr>
        <w:t>Other Biases: Any other sources of bias.</w:t>
      </w:r>
    </w:p>
    <w:p w:rsidR="00602461" w:rsidRPr="00A45AC0" w:rsidRDefault="00602461" w:rsidP="00602461">
      <w:pPr>
        <w:pStyle w:val="Ttulo3"/>
        <w:spacing w:line="360" w:lineRule="auto"/>
        <w:rPr>
          <w:b w:val="0"/>
          <w:bCs w:val="0"/>
          <w:color w:val="000000" w:themeColor="text1"/>
          <w:sz w:val="24"/>
          <w:szCs w:val="24"/>
          <w:lang w:val="en-US"/>
        </w:rPr>
      </w:pPr>
      <w:r w:rsidRPr="009A79E3">
        <w:rPr>
          <w:b w:val="0"/>
          <w:bCs w:val="0"/>
          <w:color w:val="000000" w:themeColor="text1"/>
          <w:sz w:val="24"/>
          <w:szCs w:val="24"/>
          <w:lang w:val="en-US"/>
        </w:rPr>
        <w:t xml:space="preserve">Outcome: </w:t>
      </w:r>
      <w:r w:rsidRPr="00A45AC0">
        <w:rPr>
          <w:b w:val="0"/>
          <w:bCs w:val="0"/>
          <w:color w:val="000000" w:themeColor="text1"/>
          <w:sz w:val="24"/>
          <w:szCs w:val="24"/>
          <w:lang w:val="en-US"/>
        </w:rPr>
        <w:t>Cochrane Risk of Bias Tool for Randomized Controlled Trials (RCTs):</w:t>
      </w:r>
    </w:p>
    <w:p w:rsidR="00602461" w:rsidRPr="00075A54" w:rsidRDefault="00602461" w:rsidP="00602461">
      <w:pPr>
        <w:pStyle w:val="NormalWeb"/>
        <w:numPr>
          <w:ilvl w:val="0"/>
          <w:numId w:val="172"/>
        </w:numPr>
        <w:spacing w:line="360" w:lineRule="auto"/>
        <w:rPr>
          <w:color w:val="000000" w:themeColor="text1"/>
          <w:lang w:val="en-US"/>
        </w:rPr>
      </w:pPr>
      <w:r w:rsidRPr="00075A54">
        <w:rPr>
          <w:color w:val="000000" w:themeColor="text1"/>
          <w:lang w:val="en-US"/>
        </w:rPr>
        <w:lastRenderedPageBreak/>
        <w:t>Aversa et al. [14] - Low risk of bias across all domains</w:t>
      </w:r>
    </w:p>
    <w:p w:rsidR="00602461" w:rsidRPr="00075A54" w:rsidRDefault="00602461" w:rsidP="00602461">
      <w:pPr>
        <w:pStyle w:val="NormalWeb"/>
        <w:numPr>
          <w:ilvl w:val="0"/>
          <w:numId w:val="172"/>
        </w:numPr>
        <w:spacing w:line="360" w:lineRule="auto"/>
        <w:rPr>
          <w:color w:val="000000" w:themeColor="text1"/>
          <w:lang w:val="en-US"/>
        </w:rPr>
      </w:pPr>
      <w:proofErr w:type="spellStart"/>
      <w:r w:rsidRPr="00075A54">
        <w:rPr>
          <w:color w:val="000000" w:themeColor="text1"/>
          <w:lang w:val="en-US"/>
        </w:rPr>
        <w:t>Lincoff</w:t>
      </w:r>
      <w:proofErr w:type="spellEnd"/>
      <w:r w:rsidRPr="00075A54">
        <w:rPr>
          <w:color w:val="000000" w:themeColor="text1"/>
          <w:lang w:val="en-US"/>
        </w:rPr>
        <w:t xml:space="preserve"> et al. [21] - Low risk of bias across all domains</w:t>
      </w:r>
    </w:p>
    <w:p w:rsidR="00602461" w:rsidRPr="00075A54" w:rsidRDefault="00602461" w:rsidP="00602461">
      <w:pPr>
        <w:pStyle w:val="NormalWeb"/>
        <w:numPr>
          <w:ilvl w:val="0"/>
          <w:numId w:val="172"/>
        </w:numPr>
        <w:spacing w:line="360" w:lineRule="auto"/>
        <w:rPr>
          <w:color w:val="000000" w:themeColor="text1"/>
          <w:lang w:val="en-US"/>
        </w:rPr>
      </w:pPr>
      <w:r w:rsidRPr="00075A54">
        <w:rPr>
          <w:color w:val="000000" w:themeColor="text1"/>
          <w:lang w:val="en-US"/>
        </w:rPr>
        <w:t>Jones and Kelly [43] - Unclear risk of bias for allocation concealment and blinding</w:t>
      </w:r>
    </w:p>
    <w:p w:rsidR="00602461" w:rsidRPr="00A45AC0" w:rsidRDefault="00602461" w:rsidP="00602461">
      <w:pPr>
        <w:pStyle w:val="NormalWeb"/>
        <w:numPr>
          <w:ilvl w:val="0"/>
          <w:numId w:val="172"/>
        </w:numPr>
        <w:spacing w:line="360" w:lineRule="auto"/>
        <w:rPr>
          <w:color w:val="000000" w:themeColor="text1"/>
          <w:lang w:val="en-US"/>
        </w:rPr>
      </w:pPr>
      <w:r w:rsidRPr="00075A54">
        <w:rPr>
          <w:color w:val="000000" w:themeColor="text1"/>
          <w:lang w:val="en-US"/>
        </w:rPr>
        <w:t>Webb et al. [50] - High risk of bias for blinding of participants and personnel</w:t>
      </w:r>
    </w:p>
    <w:p w:rsidR="00602461" w:rsidRPr="00A45AC0" w:rsidRDefault="00602461" w:rsidP="00602461">
      <w:pPr>
        <w:pStyle w:val="NormalWeb"/>
        <w:spacing w:line="360" w:lineRule="auto"/>
        <w:rPr>
          <w:color w:val="000000" w:themeColor="text1"/>
          <w:lang w:val="en-US"/>
        </w:rPr>
      </w:pPr>
      <w:r w:rsidRPr="00A45AC0">
        <w:rPr>
          <w:noProof/>
          <w:color w:val="000000" w:themeColor="text1"/>
          <w:lang w:val="en-US"/>
          <w14:ligatures w14:val="standardContextual"/>
        </w:rPr>
        <w:drawing>
          <wp:inline distT="0" distB="0" distL="0" distR="0" wp14:anchorId="73924A46" wp14:editId="4E384BB3">
            <wp:extent cx="4787900" cy="1676400"/>
            <wp:effectExtent l="0" t="0" r="0" b="0"/>
            <wp:docPr id="171625505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255058" name="Imagem 1716255058"/>
                    <pic:cNvPicPr/>
                  </pic:nvPicPr>
                  <pic:blipFill>
                    <a:blip r:embed="rId10">
                      <a:extLst>
                        <a:ext uri="{28A0092B-C50C-407E-A947-70E740481C1C}">
                          <a14:useLocalDpi xmlns:a14="http://schemas.microsoft.com/office/drawing/2010/main" val="0"/>
                        </a:ext>
                      </a:extLst>
                    </a:blip>
                    <a:stretch>
                      <a:fillRect/>
                    </a:stretch>
                  </pic:blipFill>
                  <pic:spPr>
                    <a:xfrm>
                      <a:off x="0" y="0"/>
                      <a:ext cx="4787900" cy="1676400"/>
                    </a:xfrm>
                    <a:prstGeom prst="rect">
                      <a:avLst/>
                    </a:prstGeom>
                  </pic:spPr>
                </pic:pic>
              </a:graphicData>
            </a:graphic>
          </wp:inline>
        </w:drawing>
      </w:r>
    </w:p>
    <w:p w:rsidR="00602461" w:rsidRDefault="00602461" w:rsidP="00602461">
      <w:pPr>
        <w:pStyle w:val="Ttulo3"/>
        <w:spacing w:line="360" w:lineRule="auto"/>
        <w:rPr>
          <w:b w:val="0"/>
          <w:bCs w:val="0"/>
          <w:color w:val="000000" w:themeColor="text1"/>
          <w:sz w:val="24"/>
          <w:szCs w:val="24"/>
          <w:lang w:val="en-US"/>
        </w:rPr>
      </w:pPr>
    </w:p>
    <w:p w:rsidR="00602461" w:rsidRDefault="00602461" w:rsidP="00602461">
      <w:pPr>
        <w:pStyle w:val="Ttulo3"/>
        <w:spacing w:line="360" w:lineRule="auto"/>
        <w:rPr>
          <w:b w:val="0"/>
          <w:bCs w:val="0"/>
          <w:color w:val="000000" w:themeColor="text1"/>
          <w:sz w:val="24"/>
          <w:szCs w:val="24"/>
          <w:lang w:val="en-US"/>
        </w:rPr>
      </w:pPr>
    </w:p>
    <w:p w:rsidR="00602461" w:rsidRPr="00A45AC0" w:rsidRDefault="00602461" w:rsidP="00602461">
      <w:pPr>
        <w:pStyle w:val="Ttulo3"/>
        <w:spacing w:line="360" w:lineRule="auto"/>
        <w:rPr>
          <w:b w:val="0"/>
          <w:bCs w:val="0"/>
          <w:color w:val="000000" w:themeColor="text1"/>
          <w:sz w:val="24"/>
          <w:szCs w:val="24"/>
          <w:lang w:val="en-US"/>
        </w:rPr>
      </w:pPr>
      <w:r w:rsidRPr="00A45AC0">
        <w:rPr>
          <w:b w:val="0"/>
          <w:bCs w:val="0"/>
          <w:color w:val="000000" w:themeColor="text1"/>
          <w:sz w:val="24"/>
          <w:szCs w:val="24"/>
          <w:lang w:val="en-US"/>
        </w:rPr>
        <w:t>Newcastle-Ottawa Scale (NOS) for Cohort Studies:</w:t>
      </w:r>
    </w:p>
    <w:p w:rsidR="00602461" w:rsidRPr="00A45AC0" w:rsidRDefault="00602461" w:rsidP="00602461">
      <w:pPr>
        <w:pStyle w:val="NormalWeb"/>
        <w:numPr>
          <w:ilvl w:val="0"/>
          <w:numId w:val="171"/>
        </w:numPr>
        <w:spacing w:line="360" w:lineRule="auto"/>
        <w:rPr>
          <w:color w:val="000000" w:themeColor="text1"/>
          <w:lang w:val="en-US"/>
        </w:rPr>
      </w:pPr>
      <w:r w:rsidRPr="00A45AC0">
        <w:rPr>
          <w:rStyle w:val="Forte"/>
          <w:b w:val="0"/>
          <w:bCs w:val="0"/>
          <w:color w:val="000000" w:themeColor="text1"/>
          <w:lang w:val="en-US"/>
        </w:rPr>
        <w:t>Description</w:t>
      </w:r>
      <w:r w:rsidRPr="00A45AC0">
        <w:rPr>
          <w:color w:val="000000" w:themeColor="text1"/>
          <w:lang w:val="en-US"/>
        </w:rPr>
        <w:t>: The Newcastle-Ottawa Scale is used to assess the quality of non-randomized studies, particularly cohort and case-control studies. It evaluates studies based on three broad criteria: selection of study groups, comparability of groups, and ascertainment of the outcome of interest.</w:t>
      </w:r>
    </w:p>
    <w:p w:rsidR="00602461" w:rsidRPr="009A79E3" w:rsidRDefault="00602461" w:rsidP="00602461">
      <w:pPr>
        <w:pStyle w:val="NormalWeb"/>
        <w:numPr>
          <w:ilvl w:val="0"/>
          <w:numId w:val="171"/>
        </w:numPr>
        <w:spacing w:line="360" w:lineRule="auto"/>
        <w:rPr>
          <w:color w:val="000000" w:themeColor="text1"/>
          <w:lang w:val="en-US"/>
        </w:rPr>
      </w:pPr>
      <w:r w:rsidRPr="009A79E3">
        <w:rPr>
          <w:color w:val="000000" w:themeColor="text1"/>
          <w:lang w:val="en-US"/>
        </w:rPr>
        <w:t>Purpose: Evaluates the quality of non-randomized studies, particularly cohort and case-control studies.</w:t>
      </w:r>
    </w:p>
    <w:p w:rsidR="00602461" w:rsidRPr="009A79E3" w:rsidRDefault="00602461" w:rsidP="00602461">
      <w:pPr>
        <w:pStyle w:val="NormalWeb"/>
        <w:numPr>
          <w:ilvl w:val="0"/>
          <w:numId w:val="171"/>
        </w:numPr>
        <w:spacing w:line="360" w:lineRule="auto"/>
        <w:rPr>
          <w:color w:val="000000" w:themeColor="text1"/>
          <w:lang w:val="en-US"/>
        </w:rPr>
      </w:pPr>
      <w:r w:rsidRPr="009A79E3">
        <w:rPr>
          <w:color w:val="000000" w:themeColor="text1"/>
          <w:lang w:val="en-US"/>
        </w:rPr>
        <w:t>Domains:</w:t>
      </w:r>
    </w:p>
    <w:p w:rsidR="00602461" w:rsidRPr="009A79E3" w:rsidRDefault="00602461" w:rsidP="00602461">
      <w:pPr>
        <w:pStyle w:val="NormalWeb"/>
        <w:numPr>
          <w:ilvl w:val="2"/>
          <w:numId w:val="164"/>
        </w:numPr>
        <w:spacing w:line="360" w:lineRule="auto"/>
        <w:rPr>
          <w:color w:val="000000" w:themeColor="text1"/>
          <w:lang w:val="en-US"/>
        </w:rPr>
      </w:pPr>
      <w:r w:rsidRPr="009A79E3">
        <w:rPr>
          <w:color w:val="000000" w:themeColor="text1"/>
          <w:lang w:val="en-US"/>
        </w:rPr>
        <w:t>Selection: Representativeness of the exposed cohort, selection of the non-exposed cohort, ascertainment of exposure, and demonstration that the outcome of interest was not present at the start of the study.</w:t>
      </w:r>
    </w:p>
    <w:p w:rsidR="00602461" w:rsidRPr="009A79E3" w:rsidRDefault="00602461" w:rsidP="00602461">
      <w:pPr>
        <w:pStyle w:val="NormalWeb"/>
        <w:numPr>
          <w:ilvl w:val="2"/>
          <w:numId w:val="164"/>
        </w:numPr>
        <w:spacing w:line="360" w:lineRule="auto"/>
        <w:rPr>
          <w:color w:val="000000" w:themeColor="text1"/>
          <w:lang w:val="en-US"/>
        </w:rPr>
      </w:pPr>
      <w:r w:rsidRPr="009A79E3">
        <w:rPr>
          <w:color w:val="000000" w:themeColor="text1"/>
          <w:lang w:val="en-US"/>
        </w:rPr>
        <w:t>Comparability: Comparability of cohorts on the basis of the design or analysis.</w:t>
      </w:r>
    </w:p>
    <w:p w:rsidR="00602461" w:rsidRPr="009A79E3" w:rsidRDefault="00602461" w:rsidP="00602461">
      <w:pPr>
        <w:pStyle w:val="NormalWeb"/>
        <w:numPr>
          <w:ilvl w:val="2"/>
          <w:numId w:val="164"/>
        </w:numPr>
        <w:spacing w:line="360" w:lineRule="auto"/>
        <w:rPr>
          <w:color w:val="000000" w:themeColor="text1"/>
          <w:lang w:val="en-US"/>
        </w:rPr>
      </w:pPr>
      <w:r w:rsidRPr="009A79E3">
        <w:rPr>
          <w:color w:val="000000" w:themeColor="text1"/>
          <w:lang w:val="en-US"/>
        </w:rPr>
        <w:lastRenderedPageBreak/>
        <w:t>Outcome: Assessment of outcome, was follow-up long enough for outcomes to occur, and adequacy of follow-up of cohorts.</w:t>
      </w:r>
    </w:p>
    <w:p w:rsidR="00602461" w:rsidRPr="00A45AC0" w:rsidRDefault="00602461" w:rsidP="00602461">
      <w:pPr>
        <w:pStyle w:val="Ttulo3"/>
        <w:spacing w:line="360" w:lineRule="auto"/>
        <w:rPr>
          <w:b w:val="0"/>
          <w:bCs w:val="0"/>
          <w:color w:val="000000" w:themeColor="text1"/>
          <w:sz w:val="24"/>
          <w:szCs w:val="24"/>
          <w:lang w:val="en-US"/>
        </w:rPr>
      </w:pPr>
      <w:r w:rsidRPr="009A79E3">
        <w:rPr>
          <w:b w:val="0"/>
          <w:bCs w:val="0"/>
          <w:color w:val="000000" w:themeColor="text1"/>
          <w:sz w:val="24"/>
          <w:szCs w:val="24"/>
          <w:lang w:val="en-US"/>
        </w:rPr>
        <w:t xml:space="preserve">Outcome: </w:t>
      </w:r>
      <w:r w:rsidRPr="00A45AC0">
        <w:rPr>
          <w:b w:val="0"/>
          <w:bCs w:val="0"/>
          <w:color w:val="000000" w:themeColor="text1"/>
          <w:sz w:val="24"/>
          <w:szCs w:val="24"/>
          <w:lang w:val="en-US"/>
        </w:rPr>
        <w:t>Newcastle-Ottawa Scale (NOS) for Cohort Studies:</w:t>
      </w:r>
    </w:p>
    <w:p w:rsidR="00602461" w:rsidRPr="00075A54" w:rsidRDefault="00602461" w:rsidP="00602461">
      <w:pPr>
        <w:pStyle w:val="NormalWeb"/>
        <w:numPr>
          <w:ilvl w:val="0"/>
          <w:numId w:val="173"/>
        </w:numPr>
        <w:spacing w:line="360" w:lineRule="auto"/>
        <w:rPr>
          <w:color w:val="000000" w:themeColor="text1"/>
        </w:rPr>
      </w:pPr>
      <w:proofErr w:type="spellStart"/>
      <w:r w:rsidRPr="00075A54">
        <w:rPr>
          <w:color w:val="000000" w:themeColor="text1"/>
        </w:rPr>
        <w:t>Loo</w:t>
      </w:r>
      <w:proofErr w:type="spellEnd"/>
      <w:r w:rsidRPr="00075A54">
        <w:rPr>
          <w:color w:val="000000" w:themeColor="text1"/>
        </w:rPr>
        <w:t xml:space="preserve"> et al. [1] - 8 stars</w:t>
      </w:r>
    </w:p>
    <w:p w:rsidR="00602461" w:rsidRPr="00075A54" w:rsidRDefault="00602461" w:rsidP="00602461">
      <w:pPr>
        <w:pStyle w:val="NormalWeb"/>
        <w:numPr>
          <w:ilvl w:val="0"/>
          <w:numId w:val="173"/>
        </w:numPr>
        <w:spacing w:line="360" w:lineRule="auto"/>
        <w:rPr>
          <w:color w:val="000000" w:themeColor="text1"/>
        </w:rPr>
      </w:pPr>
      <w:r w:rsidRPr="00075A54">
        <w:rPr>
          <w:color w:val="000000" w:themeColor="text1"/>
        </w:rPr>
        <w:t>Wang et al. [7] - 7 stars</w:t>
      </w:r>
    </w:p>
    <w:p w:rsidR="00602461" w:rsidRPr="00075A54" w:rsidRDefault="00602461" w:rsidP="00602461">
      <w:pPr>
        <w:pStyle w:val="NormalWeb"/>
        <w:numPr>
          <w:ilvl w:val="0"/>
          <w:numId w:val="173"/>
        </w:numPr>
        <w:spacing w:line="360" w:lineRule="auto"/>
        <w:rPr>
          <w:color w:val="000000" w:themeColor="text1"/>
        </w:rPr>
      </w:pPr>
      <w:proofErr w:type="spellStart"/>
      <w:r w:rsidRPr="00075A54">
        <w:rPr>
          <w:color w:val="000000" w:themeColor="text1"/>
        </w:rPr>
        <w:t>Boden</w:t>
      </w:r>
      <w:proofErr w:type="spellEnd"/>
      <w:r w:rsidRPr="00075A54">
        <w:rPr>
          <w:color w:val="000000" w:themeColor="text1"/>
        </w:rPr>
        <w:t xml:space="preserve"> et al. [8] - 8 stars</w:t>
      </w:r>
    </w:p>
    <w:p w:rsidR="00602461" w:rsidRPr="00075A54" w:rsidRDefault="00602461" w:rsidP="00602461">
      <w:pPr>
        <w:pStyle w:val="NormalWeb"/>
        <w:numPr>
          <w:ilvl w:val="0"/>
          <w:numId w:val="173"/>
        </w:numPr>
        <w:spacing w:line="360" w:lineRule="auto"/>
        <w:rPr>
          <w:color w:val="000000" w:themeColor="text1"/>
        </w:rPr>
      </w:pPr>
      <w:proofErr w:type="spellStart"/>
      <w:r w:rsidRPr="00075A54">
        <w:rPr>
          <w:color w:val="000000" w:themeColor="text1"/>
        </w:rPr>
        <w:t>Bajelan</w:t>
      </w:r>
      <w:proofErr w:type="spellEnd"/>
      <w:r w:rsidRPr="00075A54">
        <w:rPr>
          <w:color w:val="000000" w:themeColor="text1"/>
        </w:rPr>
        <w:t xml:space="preserve"> et al. [9] - 6 stars</w:t>
      </w:r>
    </w:p>
    <w:p w:rsidR="00602461" w:rsidRPr="00075A54" w:rsidRDefault="00602461" w:rsidP="00602461">
      <w:pPr>
        <w:pStyle w:val="NormalWeb"/>
        <w:numPr>
          <w:ilvl w:val="0"/>
          <w:numId w:val="173"/>
        </w:numPr>
        <w:spacing w:line="360" w:lineRule="auto"/>
        <w:rPr>
          <w:color w:val="000000" w:themeColor="text1"/>
        </w:rPr>
      </w:pPr>
      <w:proofErr w:type="spellStart"/>
      <w:r w:rsidRPr="00075A54">
        <w:rPr>
          <w:color w:val="000000" w:themeColor="text1"/>
        </w:rPr>
        <w:t>Alwani</w:t>
      </w:r>
      <w:proofErr w:type="spellEnd"/>
      <w:r w:rsidRPr="00075A54">
        <w:rPr>
          <w:color w:val="000000" w:themeColor="text1"/>
        </w:rPr>
        <w:t xml:space="preserve"> et al. [24] - 7 stars</w:t>
      </w:r>
    </w:p>
    <w:p w:rsidR="00602461" w:rsidRPr="00075A54" w:rsidRDefault="00602461" w:rsidP="00602461">
      <w:pPr>
        <w:pStyle w:val="NormalWeb"/>
        <w:numPr>
          <w:ilvl w:val="0"/>
          <w:numId w:val="173"/>
        </w:numPr>
        <w:spacing w:line="360" w:lineRule="auto"/>
        <w:rPr>
          <w:color w:val="000000" w:themeColor="text1"/>
        </w:rPr>
      </w:pPr>
      <w:r w:rsidRPr="00075A54">
        <w:rPr>
          <w:color w:val="000000" w:themeColor="text1"/>
        </w:rPr>
        <w:t>Li et al. [27] - 8 stars</w:t>
      </w:r>
    </w:p>
    <w:p w:rsidR="00602461" w:rsidRPr="00075A54" w:rsidRDefault="00602461" w:rsidP="00602461">
      <w:pPr>
        <w:pStyle w:val="NormalWeb"/>
        <w:numPr>
          <w:ilvl w:val="0"/>
          <w:numId w:val="173"/>
        </w:numPr>
        <w:spacing w:line="360" w:lineRule="auto"/>
        <w:rPr>
          <w:color w:val="000000" w:themeColor="text1"/>
        </w:rPr>
      </w:pPr>
      <w:proofErr w:type="spellStart"/>
      <w:r w:rsidRPr="00075A54">
        <w:rPr>
          <w:color w:val="000000" w:themeColor="text1"/>
        </w:rPr>
        <w:t>Collet</w:t>
      </w:r>
      <w:proofErr w:type="spellEnd"/>
      <w:r w:rsidRPr="00075A54">
        <w:rPr>
          <w:color w:val="000000" w:themeColor="text1"/>
        </w:rPr>
        <w:t xml:space="preserve"> et al. [37] - 9 stars</w:t>
      </w:r>
    </w:p>
    <w:p w:rsidR="00602461" w:rsidRPr="00075A54" w:rsidRDefault="00602461" w:rsidP="00602461">
      <w:pPr>
        <w:pStyle w:val="NormalWeb"/>
        <w:numPr>
          <w:ilvl w:val="0"/>
          <w:numId w:val="173"/>
        </w:numPr>
        <w:spacing w:line="360" w:lineRule="auto"/>
        <w:rPr>
          <w:color w:val="000000" w:themeColor="text1"/>
        </w:rPr>
      </w:pPr>
      <w:proofErr w:type="spellStart"/>
      <w:r w:rsidRPr="00075A54">
        <w:rPr>
          <w:color w:val="000000" w:themeColor="text1"/>
        </w:rPr>
        <w:t>Ohlsson</w:t>
      </w:r>
      <w:proofErr w:type="spellEnd"/>
      <w:r w:rsidRPr="00075A54">
        <w:rPr>
          <w:color w:val="000000" w:themeColor="text1"/>
        </w:rPr>
        <w:t xml:space="preserve"> et al. [39] - 8 stars</w:t>
      </w:r>
    </w:p>
    <w:p w:rsidR="00602461" w:rsidRPr="00075A54" w:rsidRDefault="00602461" w:rsidP="00602461">
      <w:pPr>
        <w:pStyle w:val="NormalWeb"/>
        <w:numPr>
          <w:ilvl w:val="0"/>
          <w:numId w:val="173"/>
        </w:numPr>
        <w:spacing w:line="360" w:lineRule="auto"/>
        <w:rPr>
          <w:color w:val="000000" w:themeColor="text1"/>
        </w:rPr>
      </w:pPr>
      <w:proofErr w:type="spellStart"/>
      <w:r w:rsidRPr="00075A54">
        <w:rPr>
          <w:color w:val="000000" w:themeColor="text1"/>
        </w:rPr>
        <w:t>Ohlsson</w:t>
      </w:r>
      <w:proofErr w:type="spellEnd"/>
      <w:r w:rsidRPr="00075A54">
        <w:rPr>
          <w:color w:val="000000" w:themeColor="text1"/>
        </w:rPr>
        <w:t xml:space="preserve"> et al. [40] - 7 stars</w:t>
      </w:r>
    </w:p>
    <w:p w:rsidR="00602461" w:rsidRPr="00A45AC0" w:rsidRDefault="00602461" w:rsidP="00602461">
      <w:pPr>
        <w:pStyle w:val="NormalWeb"/>
        <w:numPr>
          <w:ilvl w:val="0"/>
          <w:numId w:val="173"/>
        </w:numPr>
        <w:spacing w:line="360" w:lineRule="auto"/>
        <w:rPr>
          <w:color w:val="000000" w:themeColor="text1"/>
        </w:rPr>
      </w:pPr>
      <w:proofErr w:type="spellStart"/>
      <w:r w:rsidRPr="00075A54">
        <w:rPr>
          <w:color w:val="000000" w:themeColor="text1"/>
        </w:rPr>
        <w:t>Cheetham</w:t>
      </w:r>
      <w:proofErr w:type="spellEnd"/>
      <w:r w:rsidRPr="00075A54">
        <w:rPr>
          <w:color w:val="000000" w:themeColor="text1"/>
        </w:rPr>
        <w:t xml:space="preserve"> et al. [49] - 8 stars</w:t>
      </w:r>
    </w:p>
    <w:p w:rsidR="00602461" w:rsidRPr="009A79E3" w:rsidRDefault="00602461" w:rsidP="00602461">
      <w:pPr>
        <w:pStyle w:val="NormalWeb"/>
        <w:spacing w:line="360" w:lineRule="auto"/>
        <w:rPr>
          <w:color w:val="000000" w:themeColor="text1"/>
          <w:lang w:val="en-US"/>
        </w:rPr>
      </w:pPr>
      <w:r w:rsidRPr="00A45AC0">
        <w:rPr>
          <w:noProof/>
          <w:color w:val="000000" w:themeColor="text1"/>
          <w:lang w:val="en-US"/>
          <w14:ligatures w14:val="standardContextual"/>
        </w:rPr>
        <w:drawing>
          <wp:inline distT="0" distB="0" distL="0" distR="0" wp14:anchorId="60BCFDFF" wp14:editId="4D691606">
            <wp:extent cx="2870200" cy="3238500"/>
            <wp:effectExtent l="0" t="0" r="0" b="0"/>
            <wp:docPr id="130216168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161680" name="Imagem 1302161680"/>
                    <pic:cNvPicPr/>
                  </pic:nvPicPr>
                  <pic:blipFill>
                    <a:blip r:embed="rId11">
                      <a:extLst>
                        <a:ext uri="{28A0092B-C50C-407E-A947-70E740481C1C}">
                          <a14:useLocalDpi xmlns:a14="http://schemas.microsoft.com/office/drawing/2010/main" val="0"/>
                        </a:ext>
                      </a:extLst>
                    </a:blip>
                    <a:stretch>
                      <a:fillRect/>
                    </a:stretch>
                  </pic:blipFill>
                  <pic:spPr>
                    <a:xfrm>
                      <a:off x="0" y="0"/>
                      <a:ext cx="2870200" cy="3238500"/>
                    </a:xfrm>
                    <a:prstGeom prst="rect">
                      <a:avLst/>
                    </a:prstGeom>
                  </pic:spPr>
                </pic:pic>
              </a:graphicData>
            </a:graphic>
          </wp:inline>
        </w:drawing>
      </w:r>
    </w:p>
    <w:p w:rsidR="00602461" w:rsidRPr="00A45AC0" w:rsidRDefault="00602461" w:rsidP="00602461">
      <w:pPr>
        <w:spacing w:before="100" w:beforeAutospacing="1" w:after="100" w:afterAutospacing="1" w:line="360" w:lineRule="auto"/>
        <w:rPr>
          <w:color w:val="000000" w:themeColor="text1"/>
          <w:lang w:val="en-US"/>
        </w:rPr>
      </w:pPr>
      <w:r w:rsidRPr="00A45AC0">
        <w:rPr>
          <w:color w:val="000000" w:themeColor="text1"/>
          <w:lang w:val="en-US"/>
        </w:rPr>
        <w:t>AMSTAR (A Measurement Tool to Assess Systematic Reviews) for Systematic Reviews and Meta-Analyses:</w:t>
      </w:r>
    </w:p>
    <w:p w:rsidR="00602461" w:rsidRPr="00A45AC0" w:rsidRDefault="00602461" w:rsidP="00602461">
      <w:pPr>
        <w:numPr>
          <w:ilvl w:val="0"/>
          <w:numId w:val="62"/>
        </w:numPr>
        <w:spacing w:before="100" w:beforeAutospacing="1" w:after="100" w:afterAutospacing="1" w:line="360" w:lineRule="auto"/>
        <w:rPr>
          <w:color w:val="000000" w:themeColor="text1"/>
          <w:lang w:val="en-US"/>
        </w:rPr>
      </w:pPr>
      <w:r w:rsidRPr="00A45AC0">
        <w:rPr>
          <w:rStyle w:val="Forte"/>
          <w:b w:val="0"/>
          <w:bCs w:val="0"/>
          <w:color w:val="000000" w:themeColor="text1"/>
          <w:lang w:val="en-US"/>
        </w:rPr>
        <w:t>Description</w:t>
      </w:r>
      <w:r w:rsidRPr="00A45AC0">
        <w:rPr>
          <w:color w:val="000000" w:themeColor="text1"/>
          <w:lang w:val="en-US"/>
        </w:rPr>
        <w:t xml:space="preserve">: AMSTAR is a tool designed to assess the methodological quality of systematic reviews and meta-analyses. It covers various aspects such as the </w:t>
      </w:r>
      <w:r w:rsidRPr="00A45AC0">
        <w:rPr>
          <w:color w:val="000000" w:themeColor="text1"/>
          <w:lang w:val="en-US"/>
        </w:rPr>
        <w:lastRenderedPageBreak/>
        <w:t>comprehensiveness of the literature search, the characteristics of the included studies, the scientific quality of the included studies, and the appropriateness of the methods used to combine the findings.</w:t>
      </w:r>
    </w:p>
    <w:p w:rsidR="00602461" w:rsidRPr="00A45AC0" w:rsidRDefault="00602461" w:rsidP="00602461">
      <w:pPr>
        <w:numPr>
          <w:ilvl w:val="0"/>
          <w:numId w:val="62"/>
        </w:numPr>
        <w:spacing w:before="100" w:beforeAutospacing="1" w:after="100" w:afterAutospacing="1" w:line="360" w:lineRule="auto"/>
        <w:rPr>
          <w:color w:val="000000" w:themeColor="text1"/>
          <w:lang w:val="en-US"/>
        </w:rPr>
      </w:pPr>
      <w:r w:rsidRPr="00A45AC0">
        <w:rPr>
          <w:color w:val="000000" w:themeColor="text1"/>
          <w:lang w:val="en-US"/>
        </w:rPr>
        <w:t>Purpose: Assesses the methodological quality of systematic reviews.</w:t>
      </w:r>
    </w:p>
    <w:p w:rsidR="00602461" w:rsidRPr="00A45AC0" w:rsidRDefault="00602461" w:rsidP="00602461">
      <w:pPr>
        <w:numPr>
          <w:ilvl w:val="0"/>
          <w:numId w:val="62"/>
        </w:numPr>
        <w:spacing w:before="100" w:beforeAutospacing="1" w:after="100" w:afterAutospacing="1" w:line="360" w:lineRule="auto"/>
        <w:rPr>
          <w:color w:val="000000" w:themeColor="text1"/>
          <w:lang w:val="en-US"/>
        </w:rPr>
      </w:pPr>
      <w:proofErr w:type="spellStart"/>
      <w:r w:rsidRPr="00A45AC0">
        <w:rPr>
          <w:color w:val="000000" w:themeColor="text1"/>
        </w:rPr>
        <w:t>Domains</w:t>
      </w:r>
      <w:proofErr w:type="spellEnd"/>
      <w:r w:rsidRPr="00A45AC0">
        <w:rPr>
          <w:color w:val="000000" w:themeColor="text1"/>
        </w:rPr>
        <w:t>:</w:t>
      </w:r>
    </w:p>
    <w:p w:rsidR="00602461" w:rsidRPr="009A79E3" w:rsidRDefault="00602461" w:rsidP="00602461">
      <w:pPr>
        <w:pStyle w:val="NormalWeb"/>
        <w:numPr>
          <w:ilvl w:val="2"/>
          <w:numId w:val="62"/>
        </w:numPr>
        <w:spacing w:line="360" w:lineRule="auto"/>
        <w:rPr>
          <w:color w:val="000000" w:themeColor="text1"/>
          <w:lang w:val="en-US"/>
        </w:rPr>
      </w:pPr>
      <w:r w:rsidRPr="009A79E3">
        <w:rPr>
          <w:color w:val="000000" w:themeColor="text1"/>
          <w:lang w:val="en-US"/>
        </w:rPr>
        <w:t>Comprehensive Literature Search: Were comprehensive methods used to search for studies?</w:t>
      </w:r>
    </w:p>
    <w:p w:rsidR="00602461" w:rsidRPr="009A79E3" w:rsidRDefault="00602461" w:rsidP="00602461">
      <w:pPr>
        <w:pStyle w:val="NormalWeb"/>
        <w:numPr>
          <w:ilvl w:val="2"/>
          <w:numId w:val="62"/>
        </w:numPr>
        <w:spacing w:line="360" w:lineRule="auto"/>
        <w:rPr>
          <w:color w:val="000000" w:themeColor="text1"/>
          <w:lang w:val="en-US"/>
        </w:rPr>
      </w:pPr>
      <w:r w:rsidRPr="009A79E3">
        <w:rPr>
          <w:color w:val="000000" w:themeColor="text1"/>
          <w:lang w:val="en-US"/>
        </w:rPr>
        <w:t>Duplicate Study Selection and Data Extraction: Was study selection and data extraction performed by at least two independent reviewers?</w:t>
      </w:r>
    </w:p>
    <w:p w:rsidR="00602461" w:rsidRPr="009A79E3" w:rsidRDefault="00602461" w:rsidP="00602461">
      <w:pPr>
        <w:pStyle w:val="NormalWeb"/>
        <w:numPr>
          <w:ilvl w:val="2"/>
          <w:numId w:val="62"/>
        </w:numPr>
        <w:spacing w:line="360" w:lineRule="auto"/>
        <w:rPr>
          <w:color w:val="000000" w:themeColor="text1"/>
          <w:lang w:val="en-US"/>
        </w:rPr>
      </w:pPr>
      <w:r w:rsidRPr="009A79E3">
        <w:rPr>
          <w:color w:val="000000" w:themeColor="text1"/>
          <w:lang w:val="en-US"/>
        </w:rPr>
        <w:t>Characteristics of Included Studies: Were the characteristics of the included studies provided?</w:t>
      </w:r>
    </w:p>
    <w:p w:rsidR="00602461" w:rsidRPr="009A79E3" w:rsidRDefault="00602461" w:rsidP="00602461">
      <w:pPr>
        <w:pStyle w:val="NormalWeb"/>
        <w:numPr>
          <w:ilvl w:val="2"/>
          <w:numId w:val="62"/>
        </w:numPr>
        <w:spacing w:line="360" w:lineRule="auto"/>
        <w:rPr>
          <w:color w:val="000000" w:themeColor="text1"/>
          <w:lang w:val="en-US"/>
        </w:rPr>
      </w:pPr>
      <w:r w:rsidRPr="009A79E3">
        <w:rPr>
          <w:color w:val="000000" w:themeColor="text1"/>
          <w:lang w:val="en-US"/>
        </w:rPr>
        <w:t>Scientific Quality: Was the scientific quality of the included studies assessed and documented?</w:t>
      </w:r>
    </w:p>
    <w:p w:rsidR="00602461" w:rsidRPr="009A79E3" w:rsidRDefault="00602461" w:rsidP="00602461">
      <w:pPr>
        <w:pStyle w:val="NormalWeb"/>
        <w:numPr>
          <w:ilvl w:val="2"/>
          <w:numId w:val="62"/>
        </w:numPr>
        <w:spacing w:line="360" w:lineRule="auto"/>
        <w:rPr>
          <w:color w:val="000000" w:themeColor="text1"/>
          <w:lang w:val="en-US"/>
        </w:rPr>
      </w:pPr>
      <w:r w:rsidRPr="009A79E3">
        <w:rPr>
          <w:color w:val="000000" w:themeColor="text1"/>
          <w:lang w:val="en-US"/>
        </w:rPr>
        <w:t>Methods to Combine Findings: Were appropriate methods used to combine the findings of studies?</w:t>
      </w:r>
    </w:p>
    <w:p w:rsidR="00602461" w:rsidRPr="009A79E3" w:rsidRDefault="00602461" w:rsidP="00602461">
      <w:pPr>
        <w:pStyle w:val="NormalWeb"/>
        <w:numPr>
          <w:ilvl w:val="2"/>
          <w:numId w:val="62"/>
        </w:numPr>
        <w:spacing w:line="360" w:lineRule="auto"/>
        <w:rPr>
          <w:color w:val="000000" w:themeColor="text1"/>
          <w:lang w:val="en-US"/>
        </w:rPr>
      </w:pPr>
      <w:r w:rsidRPr="009A79E3">
        <w:rPr>
          <w:color w:val="000000" w:themeColor="text1"/>
          <w:lang w:val="en-US"/>
        </w:rPr>
        <w:t>Publication Bias: Was publication bias assessed?</w:t>
      </w:r>
    </w:p>
    <w:p w:rsidR="00602461" w:rsidRPr="00075A54" w:rsidRDefault="00602461" w:rsidP="00602461">
      <w:pPr>
        <w:pStyle w:val="NormalWeb"/>
        <w:spacing w:line="360" w:lineRule="auto"/>
        <w:rPr>
          <w:color w:val="000000" w:themeColor="text1"/>
          <w:lang w:val="en-US"/>
        </w:rPr>
      </w:pPr>
      <w:r w:rsidRPr="009A79E3">
        <w:rPr>
          <w:color w:val="000000" w:themeColor="text1"/>
          <w:lang w:val="en-US"/>
        </w:rPr>
        <w:t xml:space="preserve">Outcome: </w:t>
      </w:r>
      <w:r w:rsidRPr="00075A54">
        <w:rPr>
          <w:color w:val="000000" w:themeColor="text1"/>
          <w:lang w:val="en-US"/>
        </w:rPr>
        <w:t>Systematic Reviews and Meta-Analyses (AMSTAR):</w:t>
      </w:r>
    </w:p>
    <w:p w:rsidR="00602461" w:rsidRPr="00075A54" w:rsidRDefault="00602461" w:rsidP="00602461">
      <w:pPr>
        <w:pStyle w:val="NormalWeb"/>
        <w:numPr>
          <w:ilvl w:val="0"/>
          <w:numId w:val="174"/>
        </w:numPr>
        <w:spacing w:line="360" w:lineRule="auto"/>
        <w:rPr>
          <w:color w:val="000000" w:themeColor="text1"/>
        </w:rPr>
      </w:pPr>
      <w:proofErr w:type="spellStart"/>
      <w:r w:rsidRPr="00075A54">
        <w:rPr>
          <w:color w:val="000000" w:themeColor="text1"/>
        </w:rPr>
        <w:t>Elsherbiny</w:t>
      </w:r>
      <w:proofErr w:type="spellEnd"/>
      <w:r w:rsidRPr="00075A54">
        <w:rPr>
          <w:color w:val="000000" w:themeColor="text1"/>
        </w:rPr>
        <w:t xml:space="preserve"> et al. [4] - </w:t>
      </w:r>
      <w:proofErr w:type="spellStart"/>
      <w:r w:rsidRPr="00075A54">
        <w:rPr>
          <w:color w:val="000000" w:themeColor="text1"/>
        </w:rPr>
        <w:t>Moderate</w:t>
      </w:r>
      <w:proofErr w:type="spellEnd"/>
      <w:r w:rsidRPr="00075A54">
        <w:rPr>
          <w:color w:val="000000" w:themeColor="text1"/>
        </w:rPr>
        <w:t xml:space="preserve"> </w:t>
      </w:r>
      <w:proofErr w:type="spellStart"/>
      <w:r w:rsidRPr="00075A54">
        <w:rPr>
          <w:color w:val="000000" w:themeColor="text1"/>
        </w:rPr>
        <w:t>quality</w:t>
      </w:r>
      <w:proofErr w:type="spellEnd"/>
    </w:p>
    <w:p w:rsidR="00602461" w:rsidRPr="00075A54" w:rsidRDefault="00602461" w:rsidP="00602461">
      <w:pPr>
        <w:pStyle w:val="NormalWeb"/>
        <w:numPr>
          <w:ilvl w:val="0"/>
          <w:numId w:val="174"/>
        </w:numPr>
        <w:spacing w:line="360" w:lineRule="auto"/>
        <w:rPr>
          <w:color w:val="000000" w:themeColor="text1"/>
        </w:rPr>
      </w:pPr>
      <w:proofErr w:type="spellStart"/>
      <w:r w:rsidRPr="00075A54">
        <w:rPr>
          <w:color w:val="000000" w:themeColor="text1"/>
        </w:rPr>
        <w:t>Çatakoğlu</w:t>
      </w:r>
      <w:proofErr w:type="spellEnd"/>
      <w:r w:rsidRPr="00075A54">
        <w:rPr>
          <w:color w:val="000000" w:themeColor="text1"/>
        </w:rPr>
        <w:t xml:space="preserve"> et al. [5] - </w:t>
      </w:r>
      <w:proofErr w:type="spellStart"/>
      <w:r w:rsidRPr="00075A54">
        <w:rPr>
          <w:color w:val="000000" w:themeColor="text1"/>
        </w:rPr>
        <w:t>Low</w:t>
      </w:r>
      <w:proofErr w:type="spellEnd"/>
      <w:r w:rsidRPr="00075A54">
        <w:rPr>
          <w:color w:val="000000" w:themeColor="text1"/>
        </w:rPr>
        <w:t xml:space="preserve"> </w:t>
      </w:r>
      <w:proofErr w:type="spellStart"/>
      <w:r w:rsidRPr="00075A54">
        <w:rPr>
          <w:color w:val="000000" w:themeColor="text1"/>
        </w:rPr>
        <w:t>quality</w:t>
      </w:r>
      <w:proofErr w:type="spellEnd"/>
    </w:p>
    <w:p w:rsidR="00602461" w:rsidRPr="00075A54" w:rsidRDefault="00602461" w:rsidP="00602461">
      <w:pPr>
        <w:pStyle w:val="NormalWeb"/>
        <w:numPr>
          <w:ilvl w:val="0"/>
          <w:numId w:val="174"/>
        </w:numPr>
        <w:spacing w:line="360" w:lineRule="auto"/>
        <w:rPr>
          <w:color w:val="000000" w:themeColor="text1"/>
        </w:rPr>
      </w:pPr>
      <w:proofErr w:type="spellStart"/>
      <w:r w:rsidRPr="00075A54">
        <w:rPr>
          <w:color w:val="000000" w:themeColor="text1"/>
        </w:rPr>
        <w:t>Chrysant</w:t>
      </w:r>
      <w:proofErr w:type="spellEnd"/>
      <w:r w:rsidRPr="00075A54">
        <w:rPr>
          <w:color w:val="000000" w:themeColor="text1"/>
        </w:rPr>
        <w:t xml:space="preserve"> et al. [6] - </w:t>
      </w:r>
      <w:proofErr w:type="spellStart"/>
      <w:r w:rsidRPr="00075A54">
        <w:rPr>
          <w:color w:val="000000" w:themeColor="text1"/>
        </w:rPr>
        <w:t>Moderate</w:t>
      </w:r>
      <w:proofErr w:type="spellEnd"/>
      <w:r w:rsidRPr="00075A54">
        <w:rPr>
          <w:color w:val="000000" w:themeColor="text1"/>
        </w:rPr>
        <w:t xml:space="preserve"> </w:t>
      </w:r>
      <w:proofErr w:type="spellStart"/>
      <w:r w:rsidRPr="00075A54">
        <w:rPr>
          <w:color w:val="000000" w:themeColor="text1"/>
        </w:rPr>
        <w:t>quality</w:t>
      </w:r>
      <w:proofErr w:type="spellEnd"/>
    </w:p>
    <w:p w:rsidR="00602461" w:rsidRPr="00075A54" w:rsidRDefault="00602461" w:rsidP="00602461">
      <w:pPr>
        <w:pStyle w:val="NormalWeb"/>
        <w:numPr>
          <w:ilvl w:val="0"/>
          <w:numId w:val="174"/>
        </w:numPr>
        <w:spacing w:line="360" w:lineRule="auto"/>
        <w:rPr>
          <w:color w:val="000000" w:themeColor="text1"/>
        </w:rPr>
      </w:pPr>
      <w:proofErr w:type="spellStart"/>
      <w:r w:rsidRPr="00075A54">
        <w:rPr>
          <w:color w:val="000000" w:themeColor="text1"/>
        </w:rPr>
        <w:t>Maganty</w:t>
      </w:r>
      <w:proofErr w:type="spellEnd"/>
      <w:r w:rsidRPr="00075A54">
        <w:rPr>
          <w:color w:val="000000" w:themeColor="text1"/>
        </w:rPr>
        <w:t xml:space="preserve"> et al. [10] - </w:t>
      </w:r>
      <w:proofErr w:type="spellStart"/>
      <w:r w:rsidRPr="00075A54">
        <w:rPr>
          <w:color w:val="000000" w:themeColor="text1"/>
        </w:rPr>
        <w:t>Low</w:t>
      </w:r>
      <w:proofErr w:type="spellEnd"/>
      <w:r w:rsidRPr="00075A54">
        <w:rPr>
          <w:color w:val="000000" w:themeColor="text1"/>
        </w:rPr>
        <w:t xml:space="preserve"> </w:t>
      </w:r>
      <w:proofErr w:type="spellStart"/>
      <w:r w:rsidRPr="00075A54">
        <w:rPr>
          <w:color w:val="000000" w:themeColor="text1"/>
        </w:rPr>
        <w:t>quality</w:t>
      </w:r>
      <w:proofErr w:type="spellEnd"/>
    </w:p>
    <w:p w:rsidR="00602461" w:rsidRPr="00075A54" w:rsidRDefault="00602461" w:rsidP="00602461">
      <w:pPr>
        <w:pStyle w:val="NormalWeb"/>
        <w:numPr>
          <w:ilvl w:val="0"/>
          <w:numId w:val="174"/>
        </w:numPr>
        <w:spacing w:line="360" w:lineRule="auto"/>
        <w:rPr>
          <w:color w:val="000000" w:themeColor="text1"/>
        </w:rPr>
      </w:pPr>
      <w:r w:rsidRPr="00075A54">
        <w:rPr>
          <w:color w:val="000000" w:themeColor="text1"/>
        </w:rPr>
        <w:t xml:space="preserve">Hackett [11] - </w:t>
      </w:r>
      <w:proofErr w:type="spellStart"/>
      <w:r w:rsidRPr="00075A54">
        <w:rPr>
          <w:color w:val="000000" w:themeColor="text1"/>
        </w:rPr>
        <w:t>Moderate</w:t>
      </w:r>
      <w:proofErr w:type="spellEnd"/>
      <w:r w:rsidRPr="00075A54">
        <w:rPr>
          <w:color w:val="000000" w:themeColor="text1"/>
        </w:rPr>
        <w:t xml:space="preserve"> </w:t>
      </w:r>
      <w:proofErr w:type="spellStart"/>
      <w:r w:rsidRPr="00075A54">
        <w:rPr>
          <w:color w:val="000000" w:themeColor="text1"/>
        </w:rPr>
        <w:t>quality</w:t>
      </w:r>
      <w:proofErr w:type="spellEnd"/>
    </w:p>
    <w:p w:rsidR="00602461" w:rsidRPr="00075A54" w:rsidRDefault="00602461" w:rsidP="00602461">
      <w:pPr>
        <w:pStyle w:val="NormalWeb"/>
        <w:numPr>
          <w:ilvl w:val="0"/>
          <w:numId w:val="174"/>
        </w:numPr>
        <w:spacing w:line="360" w:lineRule="auto"/>
        <w:rPr>
          <w:color w:val="000000" w:themeColor="text1"/>
        </w:rPr>
      </w:pPr>
      <w:r w:rsidRPr="00075A54">
        <w:rPr>
          <w:color w:val="000000" w:themeColor="text1"/>
        </w:rPr>
        <w:t xml:space="preserve">Hackett [12] - </w:t>
      </w:r>
      <w:proofErr w:type="spellStart"/>
      <w:r w:rsidRPr="00075A54">
        <w:rPr>
          <w:color w:val="000000" w:themeColor="text1"/>
        </w:rPr>
        <w:t>Low</w:t>
      </w:r>
      <w:proofErr w:type="spellEnd"/>
      <w:r w:rsidRPr="00075A54">
        <w:rPr>
          <w:color w:val="000000" w:themeColor="text1"/>
        </w:rPr>
        <w:t xml:space="preserve"> </w:t>
      </w:r>
      <w:proofErr w:type="spellStart"/>
      <w:r w:rsidRPr="00075A54">
        <w:rPr>
          <w:color w:val="000000" w:themeColor="text1"/>
        </w:rPr>
        <w:t>quality</w:t>
      </w:r>
      <w:proofErr w:type="spellEnd"/>
    </w:p>
    <w:p w:rsidR="00602461" w:rsidRPr="00075A54" w:rsidRDefault="00602461" w:rsidP="00602461">
      <w:pPr>
        <w:pStyle w:val="NormalWeb"/>
        <w:numPr>
          <w:ilvl w:val="0"/>
          <w:numId w:val="174"/>
        </w:numPr>
        <w:spacing w:line="360" w:lineRule="auto"/>
        <w:rPr>
          <w:color w:val="000000" w:themeColor="text1"/>
        </w:rPr>
      </w:pPr>
      <w:proofErr w:type="spellStart"/>
      <w:r w:rsidRPr="00075A54">
        <w:rPr>
          <w:color w:val="000000" w:themeColor="text1"/>
        </w:rPr>
        <w:t>Francomano</w:t>
      </w:r>
      <w:proofErr w:type="spellEnd"/>
      <w:r w:rsidRPr="00075A54">
        <w:rPr>
          <w:color w:val="000000" w:themeColor="text1"/>
        </w:rPr>
        <w:t xml:space="preserve"> et al. [15] - </w:t>
      </w:r>
      <w:proofErr w:type="spellStart"/>
      <w:r w:rsidRPr="00075A54">
        <w:rPr>
          <w:color w:val="000000" w:themeColor="text1"/>
        </w:rPr>
        <w:t>Low</w:t>
      </w:r>
      <w:proofErr w:type="spellEnd"/>
      <w:r w:rsidRPr="00075A54">
        <w:rPr>
          <w:color w:val="000000" w:themeColor="text1"/>
        </w:rPr>
        <w:t xml:space="preserve"> </w:t>
      </w:r>
      <w:proofErr w:type="spellStart"/>
      <w:r w:rsidRPr="00075A54">
        <w:rPr>
          <w:color w:val="000000" w:themeColor="text1"/>
        </w:rPr>
        <w:t>quality</w:t>
      </w:r>
      <w:proofErr w:type="spellEnd"/>
    </w:p>
    <w:p w:rsidR="00602461" w:rsidRPr="00075A54" w:rsidRDefault="00602461" w:rsidP="00602461">
      <w:pPr>
        <w:pStyle w:val="NormalWeb"/>
        <w:numPr>
          <w:ilvl w:val="0"/>
          <w:numId w:val="174"/>
        </w:numPr>
        <w:spacing w:line="360" w:lineRule="auto"/>
        <w:rPr>
          <w:color w:val="000000" w:themeColor="text1"/>
        </w:rPr>
      </w:pPr>
      <w:r w:rsidRPr="00075A54">
        <w:rPr>
          <w:color w:val="000000" w:themeColor="text1"/>
        </w:rPr>
        <w:t xml:space="preserve">Cunningham [16] - </w:t>
      </w:r>
      <w:proofErr w:type="spellStart"/>
      <w:r w:rsidRPr="00075A54">
        <w:rPr>
          <w:color w:val="000000" w:themeColor="text1"/>
        </w:rPr>
        <w:t>Moderate</w:t>
      </w:r>
      <w:proofErr w:type="spellEnd"/>
      <w:r w:rsidRPr="00075A54">
        <w:rPr>
          <w:color w:val="000000" w:themeColor="text1"/>
        </w:rPr>
        <w:t xml:space="preserve"> </w:t>
      </w:r>
      <w:proofErr w:type="spellStart"/>
      <w:r w:rsidRPr="00075A54">
        <w:rPr>
          <w:color w:val="000000" w:themeColor="text1"/>
        </w:rPr>
        <w:t>quality</w:t>
      </w:r>
      <w:proofErr w:type="spellEnd"/>
    </w:p>
    <w:p w:rsidR="00602461" w:rsidRPr="00075A54" w:rsidRDefault="00602461" w:rsidP="00602461">
      <w:pPr>
        <w:pStyle w:val="NormalWeb"/>
        <w:numPr>
          <w:ilvl w:val="0"/>
          <w:numId w:val="174"/>
        </w:numPr>
        <w:spacing w:line="360" w:lineRule="auto"/>
        <w:rPr>
          <w:color w:val="000000" w:themeColor="text1"/>
        </w:rPr>
      </w:pPr>
      <w:proofErr w:type="spellStart"/>
      <w:r w:rsidRPr="00075A54">
        <w:rPr>
          <w:color w:val="000000" w:themeColor="text1"/>
        </w:rPr>
        <w:t>Bassil</w:t>
      </w:r>
      <w:proofErr w:type="spellEnd"/>
      <w:r w:rsidRPr="00075A54">
        <w:rPr>
          <w:color w:val="000000" w:themeColor="text1"/>
        </w:rPr>
        <w:t xml:space="preserve"> et al. [17] - </w:t>
      </w:r>
      <w:proofErr w:type="spellStart"/>
      <w:r w:rsidRPr="00075A54">
        <w:rPr>
          <w:color w:val="000000" w:themeColor="text1"/>
        </w:rPr>
        <w:t>Moderate</w:t>
      </w:r>
      <w:proofErr w:type="spellEnd"/>
      <w:r w:rsidRPr="00075A54">
        <w:rPr>
          <w:color w:val="000000" w:themeColor="text1"/>
        </w:rPr>
        <w:t xml:space="preserve"> </w:t>
      </w:r>
      <w:proofErr w:type="spellStart"/>
      <w:r w:rsidRPr="00075A54">
        <w:rPr>
          <w:color w:val="000000" w:themeColor="text1"/>
        </w:rPr>
        <w:t>quality</w:t>
      </w:r>
      <w:proofErr w:type="spellEnd"/>
    </w:p>
    <w:p w:rsidR="00602461" w:rsidRPr="00075A54" w:rsidRDefault="00602461" w:rsidP="00602461">
      <w:pPr>
        <w:pStyle w:val="NormalWeb"/>
        <w:numPr>
          <w:ilvl w:val="0"/>
          <w:numId w:val="174"/>
        </w:numPr>
        <w:spacing w:line="360" w:lineRule="auto"/>
        <w:rPr>
          <w:color w:val="000000" w:themeColor="text1"/>
        </w:rPr>
      </w:pPr>
      <w:proofErr w:type="spellStart"/>
      <w:r w:rsidRPr="00075A54">
        <w:rPr>
          <w:color w:val="000000" w:themeColor="text1"/>
        </w:rPr>
        <w:t>Kanakis</w:t>
      </w:r>
      <w:proofErr w:type="spellEnd"/>
      <w:r w:rsidRPr="00075A54">
        <w:rPr>
          <w:color w:val="000000" w:themeColor="text1"/>
        </w:rPr>
        <w:t xml:space="preserve"> et al. [18] - High </w:t>
      </w:r>
      <w:proofErr w:type="spellStart"/>
      <w:r w:rsidRPr="00075A54">
        <w:rPr>
          <w:color w:val="000000" w:themeColor="text1"/>
        </w:rPr>
        <w:t>quality</w:t>
      </w:r>
      <w:proofErr w:type="spellEnd"/>
    </w:p>
    <w:p w:rsidR="00602461" w:rsidRPr="00075A54" w:rsidRDefault="00602461" w:rsidP="00602461">
      <w:pPr>
        <w:pStyle w:val="NormalWeb"/>
        <w:numPr>
          <w:ilvl w:val="0"/>
          <w:numId w:val="174"/>
        </w:numPr>
        <w:spacing w:line="360" w:lineRule="auto"/>
        <w:rPr>
          <w:color w:val="000000" w:themeColor="text1"/>
        </w:rPr>
      </w:pPr>
      <w:r w:rsidRPr="00075A54">
        <w:rPr>
          <w:color w:val="000000" w:themeColor="text1"/>
        </w:rPr>
        <w:t xml:space="preserve">Corona et al. [19] - High </w:t>
      </w:r>
      <w:proofErr w:type="spellStart"/>
      <w:r w:rsidRPr="00075A54">
        <w:rPr>
          <w:color w:val="000000" w:themeColor="text1"/>
        </w:rPr>
        <w:t>quality</w:t>
      </w:r>
      <w:proofErr w:type="spellEnd"/>
    </w:p>
    <w:p w:rsidR="00602461" w:rsidRPr="00075A54" w:rsidRDefault="00602461" w:rsidP="00602461">
      <w:pPr>
        <w:pStyle w:val="NormalWeb"/>
        <w:numPr>
          <w:ilvl w:val="0"/>
          <w:numId w:val="174"/>
        </w:numPr>
        <w:spacing w:line="360" w:lineRule="auto"/>
        <w:rPr>
          <w:color w:val="000000" w:themeColor="text1"/>
        </w:rPr>
      </w:pPr>
      <w:r w:rsidRPr="00075A54">
        <w:rPr>
          <w:color w:val="000000" w:themeColor="text1"/>
        </w:rPr>
        <w:t xml:space="preserve">Corona et al. [20] - High </w:t>
      </w:r>
      <w:proofErr w:type="spellStart"/>
      <w:r w:rsidRPr="00075A54">
        <w:rPr>
          <w:color w:val="000000" w:themeColor="text1"/>
        </w:rPr>
        <w:t>quality</w:t>
      </w:r>
      <w:proofErr w:type="spellEnd"/>
    </w:p>
    <w:p w:rsidR="00602461" w:rsidRPr="00075A54" w:rsidRDefault="00602461" w:rsidP="00602461">
      <w:pPr>
        <w:pStyle w:val="NormalWeb"/>
        <w:numPr>
          <w:ilvl w:val="0"/>
          <w:numId w:val="174"/>
        </w:numPr>
        <w:spacing w:line="360" w:lineRule="auto"/>
        <w:rPr>
          <w:color w:val="000000" w:themeColor="text1"/>
        </w:rPr>
      </w:pPr>
      <w:proofErr w:type="spellStart"/>
      <w:r w:rsidRPr="00075A54">
        <w:rPr>
          <w:color w:val="000000" w:themeColor="text1"/>
        </w:rPr>
        <w:t>Lim</w:t>
      </w:r>
      <w:proofErr w:type="spellEnd"/>
      <w:r w:rsidRPr="00075A54">
        <w:rPr>
          <w:color w:val="000000" w:themeColor="text1"/>
        </w:rPr>
        <w:t xml:space="preserve"> [22] - </w:t>
      </w:r>
      <w:proofErr w:type="spellStart"/>
      <w:r w:rsidRPr="00075A54">
        <w:rPr>
          <w:color w:val="000000" w:themeColor="text1"/>
        </w:rPr>
        <w:t>Moderate</w:t>
      </w:r>
      <w:proofErr w:type="spellEnd"/>
      <w:r w:rsidRPr="00075A54">
        <w:rPr>
          <w:color w:val="000000" w:themeColor="text1"/>
        </w:rPr>
        <w:t xml:space="preserve"> </w:t>
      </w:r>
      <w:proofErr w:type="spellStart"/>
      <w:r w:rsidRPr="00075A54">
        <w:rPr>
          <w:color w:val="000000" w:themeColor="text1"/>
        </w:rPr>
        <w:t>quality</w:t>
      </w:r>
      <w:proofErr w:type="spellEnd"/>
    </w:p>
    <w:p w:rsidR="00602461" w:rsidRPr="00075A54" w:rsidRDefault="00602461" w:rsidP="00602461">
      <w:pPr>
        <w:pStyle w:val="NormalWeb"/>
        <w:numPr>
          <w:ilvl w:val="0"/>
          <w:numId w:val="174"/>
        </w:numPr>
        <w:spacing w:line="360" w:lineRule="auto"/>
        <w:rPr>
          <w:color w:val="000000" w:themeColor="text1"/>
        </w:rPr>
      </w:pPr>
      <w:proofErr w:type="spellStart"/>
      <w:r w:rsidRPr="00075A54">
        <w:rPr>
          <w:color w:val="000000" w:themeColor="text1"/>
        </w:rPr>
        <w:t>Elkhoury</w:t>
      </w:r>
      <w:proofErr w:type="spellEnd"/>
      <w:r w:rsidRPr="00075A54">
        <w:rPr>
          <w:color w:val="000000" w:themeColor="text1"/>
        </w:rPr>
        <w:t xml:space="preserve"> et al. [23] - </w:t>
      </w:r>
      <w:proofErr w:type="spellStart"/>
      <w:r w:rsidRPr="00075A54">
        <w:rPr>
          <w:color w:val="000000" w:themeColor="text1"/>
        </w:rPr>
        <w:t>Low</w:t>
      </w:r>
      <w:proofErr w:type="spellEnd"/>
      <w:r w:rsidRPr="00075A54">
        <w:rPr>
          <w:color w:val="000000" w:themeColor="text1"/>
        </w:rPr>
        <w:t xml:space="preserve"> </w:t>
      </w:r>
      <w:proofErr w:type="spellStart"/>
      <w:r w:rsidRPr="00075A54">
        <w:rPr>
          <w:color w:val="000000" w:themeColor="text1"/>
        </w:rPr>
        <w:t>quality</w:t>
      </w:r>
      <w:proofErr w:type="spellEnd"/>
    </w:p>
    <w:p w:rsidR="00602461" w:rsidRPr="00075A54" w:rsidRDefault="00602461" w:rsidP="00602461">
      <w:pPr>
        <w:pStyle w:val="NormalWeb"/>
        <w:numPr>
          <w:ilvl w:val="0"/>
          <w:numId w:val="174"/>
        </w:numPr>
        <w:spacing w:line="360" w:lineRule="auto"/>
        <w:rPr>
          <w:color w:val="000000" w:themeColor="text1"/>
        </w:rPr>
      </w:pPr>
      <w:proofErr w:type="spellStart"/>
      <w:r w:rsidRPr="00075A54">
        <w:rPr>
          <w:color w:val="000000" w:themeColor="text1"/>
        </w:rPr>
        <w:lastRenderedPageBreak/>
        <w:t>Cannarella</w:t>
      </w:r>
      <w:proofErr w:type="spellEnd"/>
      <w:r w:rsidRPr="00075A54">
        <w:rPr>
          <w:color w:val="000000" w:themeColor="text1"/>
        </w:rPr>
        <w:t xml:space="preserve"> et al. [25] - High </w:t>
      </w:r>
      <w:proofErr w:type="spellStart"/>
      <w:r w:rsidRPr="00075A54">
        <w:rPr>
          <w:color w:val="000000" w:themeColor="text1"/>
        </w:rPr>
        <w:t>quality</w:t>
      </w:r>
      <w:proofErr w:type="spellEnd"/>
    </w:p>
    <w:p w:rsidR="00602461" w:rsidRPr="00075A54" w:rsidRDefault="00602461" w:rsidP="00602461">
      <w:pPr>
        <w:pStyle w:val="NormalWeb"/>
        <w:numPr>
          <w:ilvl w:val="0"/>
          <w:numId w:val="174"/>
        </w:numPr>
        <w:spacing w:line="360" w:lineRule="auto"/>
        <w:rPr>
          <w:color w:val="000000" w:themeColor="text1"/>
        </w:rPr>
      </w:pPr>
      <w:r w:rsidRPr="00075A54">
        <w:rPr>
          <w:color w:val="000000" w:themeColor="text1"/>
        </w:rPr>
        <w:t xml:space="preserve">Lee et al. [26] - High </w:t>
      </w:r>
      <w:proofErr w:type="spellStart"/>
      <w:r w:rsidRPr="00075A54">
        <w:rPr>
          <w:color w:val="000000" w:themeColor="text1"/>
        </w:rPr>
        <w:t>quality</w:t>
      </w:r>
      <w:proofErr w:type="spellEnd"/>
    </w:p>
    <w:p w:rsidR="00602461" w:rsidRPr="00075A54" w:rsidRDefault="00602461" w:rsidP="00602461">
      <w:pPr>
        <w:pStyle w:val="NormalWeb"/>
        <w:numPr>
          <w:ilvl w:val="0"/>
          <w:numId w:val="174"/>
        </w:numPr>
        <w:spacing w:line="360" w:lineRule="auto"/>
        <w:rPr>
          <w:color w:val="000000" w:themeColor="text1"/>
        </w:rPr>
      </w:pPr>
      <w:proofErr w:type="spellStart"/>
      <w:r w:rsidRPr="00075A54">
        <w:rPr>
          <w:color w:val="000000" w:themeColor="text1"/>
        </w:rPr>
        <w:t>Fallara</w:t>
      </w:r>
      <w:proofErr w:type="spellEnd"/>
      <w:r w:rsidRPr="00075A54">
        <w:rPr>
          <w:color w:val="000000" w:themeColor="text1"/>
        </w:rPr>
        <w:t xml:space="preserve"> et al. [28] - High </w:t>
      </w:r>
      <w:proofErr w:type="spellStart"/>
      <w:r w:rsidRPr="00075A54">
        <w:rPr>
          <w:color w:val="000000" w:themeColor="text1"/>
        </w:rPr>
        <w:t>quality</w:t>
      </w:r>
      <w:proofErr w:type="spellEnd"/>
    </w:p>
    <w:p w:rsidR="00602461" w:rsidRPr="00075A54" w:rsidRDefault="00602461" w:rsidP="00602461">
      <w:pPr>
        <w:pStyle w:val="NormalWeb"/>
        <w:numPr>
          <w:ilvl w:val="0"/>
          <w:numId w:val="174"/>
        </w:numPr>
        <w:spacing w:line="360" w:lineRule="auto"/>
        <w:rPr>
          <w:color w:val="000000" w:themeColor="text1"/>
        </w:rPr>
      </w:pPr>
      <w:r w:rsidRPr="00075A54">
        <w:rPr>
          <w:color w:val="000000" w:themeColor="text1"/>
        </w:rPr>
        <w:t xml:space="preserve">Corona et al. [29] - High </w:t>
      </w:r>
      <w:proofErr w:type="spellStart"/>
      <w:r w:rsidRPr="00075A54">
        <w:rPr>
          <w:color w:val="000000" w:themeColor="text1"/>
        </w:rPr>
        <w:t>quality</w:t>
      </w:r>
      <w:proofErr w:type="spellEnd"/>
    </w:p>
    <w:p w:rsidR="00602461" w:rsidRPr="00075A54" w:rsidRDefault="00602461" w:rsidP="00602461">
      <w:pPr>
        <w:pStyle w:val="NormalWeb"/>
        <w:numPr>
          <w:ilvl w:val="0"/>
          <w:numId w:val="174"/>
        </w:numPr>
        <w:spacing w:line="360" w:lineRule="auto"/>
        <w:rPr>
          <w:color w:val="000000" w:themeColor="text1"/>
        </w:rPr>
      </w:pPr>
      <w:r w:rsidRPr="00075A54">
        <w:rPr>
          <w:color w:val="000000" w:themeColor="text1"/>
        </w:rPr>
        <w:t xml:space="preserve">Corona et al. [30] - High </w:t>
      </w:r>
      <w:proofErr w:type="spellStart"/>
      <w:r w:rsidRPr="00075A54">
        <w:rPr>
          <w:color w:val="000000" w:themeColor="text1"/>
        </w:rPr>
        <w:t>quality</w:t>
      </w:r>
      <w:proofErr w:type="spellEnd"/>
    </w:p>
    <w:p w:rsidR="00602461" w:rsidRPr="00075A54" w:rsidRDefault="00602461" w:rsidP="00602461">
      <w:pPr>
        <w:pStyle w:val="NormalWeb"/>
        <w:numPr>
          <w:ilvl w:val="0"/>
          <w:numId w:val="174"/>
        </w:numPr>
        <w:spacing w:line="360" w:lineRule="auto"/>
        <w:rPr>
          <w:color w:val="000000" w:themeColor="text1"/>
        </w:rPr>
      </w:pPr>
      <w:r w:rsidRPr="00075A54">
        <w:rPr>
          <w:color w:val="000000" w:themeColor="text1"/>
        </w:rPr>
        <w:t xml:space="preserve">Corona et al. [31] - </w:t>
      </w:r>
      <w:proofErr w:type="spellStart"/>
      <w:r w:rsidRPr="00075A54">
        <w:rPr>
          <w:color w:val="000000" w:themeColor="text1"/>
        </w:rPr>
        <w:t>Moderate</w:t>
      </w:r>
      <w:proofErr w:type="spellEnd"/>
      <w:r w:rsidRPr="00075A54">
        <w:rPr>
          <w:color w:val="000000" w:themeColor="text1"/>
        </w:rPr>
        <w:t xml:space="preserve"> </w:t>
      </w:r>
      <w:proofErr w:type="spellStart"/>
      <w:r w:rsidRPr="00075A54">
        <w:rPr>
          <w:color w:val="000000" w:themeColor="text1"/>
        </w:rPr>
        <w:t>quality</w:t>
      </w:r>
      <w:proofErr w:type="spellEnd"/>
    </w:p>
    <w:p w:rsidR="00602461" w:rsidRPr="00075A54" w:rsidRDefault="00602461" w:rsidP="00602461">
      <w:pPr>
        <w:pStyle w:val="NormalWeb"/>
        <w:numPr>
          <w:ilvl w:val="0"/>
          <w:numId w:val="174"/>
        </w:numPr>
        <w:spacing w:line="360" w:lineRule="auto"/>
        <w:rPr>
          <w:color w:val="000000" w:themeColor="text1"/>
        </w:rPr>
      </w:pPr>
      <w:r w:rsidRPr="00075A54">
        <w:rPr>
          <w:color w:val="000000" w:themeColor="text1"/>
        </w:rPr>
        <w:t xml:space="preserve">Miner et al. [32] - </w:t>
      </w:r>
      <w:proofErr w:type="spellStart"/>
      <w:r w:rsidRPr="00075A54">
        <w:rPr>
          <w:color w:val="000000" w:themeColor="text1"/>
        </w:rPr>
        <w:t>Moderate</w:t>
      </w:r>
      <w:proofErr w:type="spellEnd"/>
      <w:r w:rsidRPr="00075A54">
        <w:rPr>
          <w:color w:val="000000" w:themeColor="text1"/>
        </w:rPr>
        <w:t xml:space="preserve"> </w:t>
      </w:r>
      <w:proofErr w:type="spellStart"/>
      <w:r w:rsidRPr="00075A54">
        <w:rPr>
          <w:color w:val="000000" w:themeColor="text1"/>
        </w:rPr>
        <w:t>quality</w:t>
      </w:r>
      <w:proofErr w:type="spellEnd"/>
    </w:p>
    <w:p w:rsidR="00602461" w:rsidRPr="00075A54" w:rsidRDefault="00602461" w:rsidP="00602461">
      <w:pPr>
        <w:pStyle w:val="NormalWeb"/>
        <w:numPr>
          <w:ilvl w:val="0"/>
          <w:numId w:val="174"/>
        </w:numPr>
        <w:spacing w:line="360" w:lineRule="auto"/>
        <w:rPr>
          <w:color w:val="000000" w:themeColor="text1"/>
        </w:rPr>
      </w:pPr>
      <w:proofErr w:type="spellStart"/>
      <w:r w:rsidRPr="00075A54">
        <w:rPr>
          <w:color w:val="000000" w:themeColor="text1"/>
        </w:rPr>
        <w:t>Morgentaler</w:t>
      </w:r>
      <w:proofErr w:type="spellEnd"/>
      <w:r w:rsidRPr="00075A54">
        <w:rPr>
          <w:color w:val="000000" w:themeColor="text1"/>
        </w:rPr>
        <w:t xml:space="preserve"> [33] - </w:t>
      </w:r>
      <w:proofErr w:type="spellStart"/>
      <w:r w:rsidRPr="00075A54">
        <w:rPr>
          <w:color w:val="000000" w:themeColor="text1"/>
        </w:rPr>
        <w:t>Low</w:t>
      </w:r>
      <w:proofErr w:type="spellEnd"/>
      <w:r w:rsidRPr="00075A54">
        <w:rPr>
          <w:color w:val="000000" w:themeColor="text1"/>
        </w:rPr>
        <w:t xml:space="preserve"> </w:t>
      </w:r>
      <w:proofErr w:type="spellStart"/>
      <w:r w:rsidRPr="00075A54">
        <w:rPr>
          <w:color w:val="000000" w:themeColor="text1"/>
        </w:rPr>
        <w:t>quality</w:t>
      </w:r>
      <w:proofErr w:type="spellEnd"/>
    </w:p>
    <w:p w:rsidR="00602461" w:rsidRPr="00075A54" w:rsidRDefault="00602461" w:rsidP="00602461">
      <w:pPr>
        <w:pStyle w:val="NormalWeb"/>
        <w:numPr>
          <w:ilvl w:val="0"/>
          <w:numId w:val="174"/>
        </w:numPr>
        <w:spacing w:line="360" w:lineRule="auto"/>
        <w:rPr>
          <w:color w:val="000000" w:themeColor="text1"/>
        </w:rPr>
      </w:pPr>
      <w:proofErr w:type="spellStart"/>
      <w:r w:rsidRPr="00075A54">
        <w:rPr>
          <w:color w:val="000000" w:themeColor="text1"/>
        </w:rPr>
        <w:t>Morgentaler</w:t>
      </w:r>
      <w:proofErr w:type="spellEnd"/>
      <w:r w:rsidRPr="00075A54">
        <w:rPr>
          <w:color w:val="000000" w:themeColor="text1"/>
        </w:rPr>
        <w:t xml:space="preserve"> et al. [34] - </w:t>
      </w:r>
      <w:proofErr w:type="spellStart"/>
      <w:r w:rsidRPr="00075A54">
        <w:rPr>
          <w:color w:val="000000" w:themeColor="text1"/>
        </w:rPr>
        <w:t>Moderate</w:t>
      </w:r>
      <w:proofErr w:type="spellEnd"/>
      <w:r w:rsidRPr="00075A54">
        <w:rPr>
          <w:color w:val="000000" w:themeColor="text1"/>
        </w:rPr>
        <w:t xml:space="preserve"> </w:t>
      </w:r>
      <w:proofErr w:type="spellStart"/>
      <w:r w:rsidRPr="00075A54">
        <w:rPr>
          <w:color w:val="000000" w:themeColor="text1"/>
        </w:rPr>
        <w:t>quality</w:t>
      </w:r>
      <w:proofErr w:type="spellEnd"/>
    </w:p>
    <w:p w:rsidR="00602461" w:rsidRPr="00075A54" w:rsidRDefault="00602461" w:rsidP="00602461">
      <w:pPr>
        <w:pStyle w:val="NormalWeb"/>
        <w:numPr>
          <w:ilvl w:val="0"/>
          <w:numId w:val="174"/>
        </w:numPr>
        <w:spacing w:line="360" w:lineRule="auto"/>
        <w:rPr>
          <w:color w:val="000000" w:themeColor="text1"/>
        </w:rPr>
      </w:pPr>
      <w:proofErr w:type="spellStart"/>
      <w:r w:rsidRPr="00075A54">
        <w:rPr>
          <w:color w:val="000000" w:themeColor="text1"/>
        </w:rPr>
        <w:t>Ruige</w:t>
      </w:r>
      <w:proofErr w:type="spellEnd"/>
      <w:r w:rsidRPr="00075A54">
        <w:rPr>
          <w:color w:val="000000" w:themeColor="text1"/>
        </w:rPr>
        <w:t xml:space="preserve"> et al. [35] - </w:t>
      </w:r>
      <w:proofErr w:type="spellStart"/>
      <w:r w:rsidRPr="00075A54">
        <w:rPr>
          <w:color w:val="000000" w:themeColor="text1"/>
        </w:rPr>
        <w:t>Moderate</w:t>
      </w:r>
      <w:proofErr w:type="spellEnd"/>
      <w:r w:rsidRPr="00075A54">
        <w:rPr>
          <w:color w:val="000000" w:themeColor="text1"/>
        </w:rPr>
        <w:t xml:space="preserve"> </w:t>
      </w:r>
      <w:proofErr w:type="spellStart"/>
      <w:r w:rsidRPr="00075A54">
        <w:rPr>
          <w:color w:val="000000" w:themeColor="text1"/>
        </w:rPr>
        <w:t>quality</w:t>
      </w:r>
      <w:proofErr w:type="spellEnd"/>
    </w:p>
    <w:p w:rsidR="00602461" w:rsidRPr="00075A54" w:rsidRDefault="00602461" w:rsidP="00602461">
      <w:pPr>
        <w:pStyle w:val="NormalWeb"/>
        <w:numPr>
          <w:ilvl w:val="0"/>
          <w:numId w:val="174"/>
        </w:numPr>
        <w:spacing w:line="360" w:lineRule="auto"/>
        <w:rPr>
          <w:color w:val="000000" w:themeColor="text1"/>
        </w:rPr>
      </w:pPr>
      <w:proofErr w:type="spellStart"/>
      <w:r w:rsidRPr="00075A54">
        <w:rPr>
          <w:color w:val="000000" w:themeColor="text1"/>
        </w:rPr>
        <w:t>Traish</w:t>
      </w:r>
      <w:proofErr w:type="spellEnd"/>
      <w:r w:rsidRPr="00075A54">
        <w:rPr>
          <w:color w:val="000000" w:themeColor="text1"/>
        </w:rPr>
        <w:t xml:space="preserve"> [36] - </w:t>
      </w:r>
      <w:proofErr w:type="spellStart"/>
      <w:r w:rsidRPr="00075A54">
        <w:rPr>
          <w:color w:val="000000" w:themeColor="text1"/>
        </w:rPr>
        <w:t>Low</w:t>
      </w:r>
      <w:proofErr w:type="spellEnd"/>
      <w:r w:rsidRPr="00075A54">
        <w:rPr>
          <w:color w:val="000000" w:themeColor="text1"/>
        </w:rPr>
        <w:t xml:space="preserve"> </w:t>
      </w:r>
      <w:proofErr w:type="spellStart"/>
      <w:r w:rsidRPr="00075A54">
        <w:rPr>
          <w:color w:val="000000" w:themeColor="text1"/>
        </w:rPr>
        <w:t>quality</w:t>
      </w:r>
      <w:proofErr w:type="spellEnd"/>
    </w:p>
    <w:p w:rsidR="00602461" w:rsidRPr="00075A54" w:rsidRDefault="00602461" w:rsidP="00602461">
      <w:pPr>
        <w:pStyle w:val="NormalWeb"/>
        <w:numPr>
          <w:ilvl w:val="0"/>
          <w:numId w:val="174"/>
        </w:numPr>
        <w:spacing w:line="360" w:lineRule="auto"/>
        <w:rPr>
          <w:color w:val="000000" w:themeColor="text1"/>
        </w:rPr>
      </w:pPr>
      <w:proofErr w:type="spellStart"/>
      <w:r w:rsidRPr="00075A54">
        <w:rPr>
          <w:color w:val="000000" w:themeColor="text1"/>
        </w:rPr>
        <w:t>Yeap</w:t>
      </w:r>
      <w:proofErr w:type="spellEnd"/>
      <w:r w:rsidRPr="00075A54">
        <w:rPr>
          <w:color w:val="000000" w:themeColor="text1"/>
        </w:rPr>
        <w:t xml:space="preserve"> et al. [38] - High </w:t>
      </w:r>
      <w:proofErr w:type="spellStart"/>
      <w:r w:rsidRPr="00075A54">
        <w:rPr>
          <w:color w:val="000000" w:themeColor="text1"/>
        </w:rPr>
        <w:t>quality</w:t>
      </w:r>
      <w:proofErr w:type="spellEnd"/>
    </w:p>
    <w:p w:rsidR="00602461" w:rsidRPr="00075A54" w:rsidRDefault="00602461" w:rsidP="00602461">
      <w:pPr>
        <w:pStyle w:val="NormalWeb"/>
        <w:numPr>
          <w:ilvl w:val="0"/>
          <w:numId w:val="174"/>
        </w:numPr>
        <w:spacing w:line="360" w:lineRule="auto"/>
        <w:rPr>
          <w:color w:val="000000" w:themeColor="text1"/>
        </w:rPr>
      </w:pPr>
      <w:proofErr w:type="spellStart"/>
      <w:r w:rsidRPr="00075A54">
        <w:rPr>
          <w:color w:val="000000" w:themeColor="text1"/>
        </w:rPr>
        <w:t>Yeap</w:t>
      </w:r>
      <w:proofErr w:type="spellEnd"/>
      <w:r w:rsidRPr="00075A54">
        <w:rPr>
          <w:color w:val="000000" w:themeColor="text1"/>
        </w:rPr>
        <w:t xml:space="preserve"> et al. [41] - </w:t>
      </w:r>
      <w:proofErr w:type="spellStart"/>
      <w:r w:rsidRPr="00075A54">
        <w:rPr>
          <w:color w:val="000000" w:themeColor="text1"/>
        </w:rPr>
        <w:t>Moderate</w:t>
      </w:r>
      <w:proofErr w:type="spellEnd"/>
      <w:r w:rsidRPr="00075A54">
        <w:rPr>
          <w:color w:val="000000" w:themeColor="text1"/>
        </w:rPr>
        <w:t xml:space="preserve"> </w:t>
      </w:r>
      <w:proofErr w:type="spellStart"/>
      <w:r w:rsidRPr="00075A54">
        <w:rPr>
          <w:color w:val="000000" w:themeColor="text1"/>
        </w:rPr>
        <w:t>quality</w:t>
      </w:r>
      <w:proofErr w:type="spellEnd"/>
    </w:p>
    <w:p w:rsidR="00602461" w:rsidRPr="00075A54" w:rsidRDefault="00602461" w:rsidP="00602461">
      <w:pPr>
        <w:pStyle w:val="NormalWeb"/>
        <w:numPr>
          <w:ilvl w:val="0"/>
          <w:numId w:val="174"/>
        </w:numPr>
        <w:spacing w:line="360" w:lineRule="auto"/>
        <w:rPr>
          <w:color w:val="000000" w:themeColor="text1"/>
        </w:rPr>
      </w:pPr>
      <w:proofErr w:type="spellStart"/>
      <w:r w:rsidRPr="00075A54">
        <w:rPr>
          <w:color w:val="000000" w:themeColor="text1"/>
        </w:rPr>
        <w:t>Chih</w:t>
      </w:r>
      <w:proofErr w:type="spellEnd"/>
      <w:r w:rsidRPr="00075A54">
        <w:rPr>
          <w:color w:val="000000" w:themeColor="text1"/>
        </w:rPr>
        <w:t xml:space="preserve"> et al. [42] - High </w:t>
      </w:r>
      <w:proofErr w:type="spellStart"/>
      <w:r w:rsidRPr="00075A54">
        <w:rPr>
          <w:color w:val="000000" w:themeColor="text1"/>
        </w:rPr>
        <w:t>quality</w:t>
      </w:r>
      <w:proofErr w:type="spellEnd"/>
    </w:p>
    <w:p w:rsidR="00602461" w:rsidRPr="00075A54" w:rsidRDefault="00602461" w:rsidP="00602461">
      <w:pPr>
        <w:pStyle w:val="NormalWeb"/>
        <w:numPr>
          <w:ilvl w:val="0"/>
          <w:numId w:val="174"/>
        </w:numPr>
        <w:spacing w:line="360" w:lineRule="auto"/>
        <w:rPr>
          <w:color w:val="000000" w:themeColor="text1"/>
        </w:rPr>
      </w:pPr>
      <w:r w:rsidRPr="00075A54">
        <w:rPr>
          <w:color w:val="000000" w:themeColor="text1"/>
        </w:rPr>
        <w:t xml:space="preserve">Saad [44] - </w:t>
      </w:r>
      <w:proofErr w:type="spellStart"/>
      <w:r w:rsidRPr="00075A54">
        <w:rPr>
          <w:color w:val="000000" w:themeColor="text1"/>
        </w:rPr>
        <w:t>Low</w:t>
      </w:r>
      <w:proofErr w:type="spellEnd"/>
      <w:r w:rsidRPr="00075A54">
        <w:rPr>
          <w:color w:val="000000" w:themeColor="text1"/>
        </w:rPr>
        <w:t xml:space="preserve"> </w:t>
      </w:r>
      <w:proofErr w:type="spellStart"/>
      <w:r w:rsidRPr="00075A54">
        <w:rPr>
          <w:color w:val="000000" w:themeColor="text1"/>
        </w:rPr>
        <w:t>quality</w:t>
      </w:r>
      <w:proofErr w:type="spellEnd"/>
    </w:p>
    <w:p w:rsidR="00602461" w:rsidRPr="00075A54" w:rsidRDefault="00602461" w:rsidP="00602461">
      <w:pPr>
        <w:pStyle w:val="NormalWeb"/>
        <w:numPr>
          <w:ilvl w:val="0"/>
          <w:numId w:val="174"/>
        </w:numPr>
        <w:spacing w:line="360" w:lineRule="auto"/>
        <w:rPr>
          <w:color w:val="000000" w:themeColor="text1"/>
        </w:rPr>
      </w:pPr>
      <w:r w:rsidRPr="00075A54">
        <w:rPr>
          <w:color w:val="000000" w:themeColor="text1"/>
        </w:rPr>
        <w:t xml:space="preserve">Jones [45] - </w:t>
      </w:r>
      <w:proofErr w:type="spellStart"/>
      <w:r w:rsidRPr="00075A54">
        <w:rPr>
          <w:color w:val="000000" w:themeColor="text1"/>
        </w:rPr>
        <w:t>Moderate</w:t>
      </w:r>
      <w:proofErr w:type="spellEnd"/>
      <w:r w:rsidRPr="00075A54">
        <w:rPr>
          <w:color w:val="000000" w:themeColor="text1"/>
        </w:rPr>
        <w:t xml:space="preserve"> </w:t>
      </w:r>
      <w:proofErr w:type="spellStart"/>
      <w:r w:rsidRPr="00075A54">
        <w:rPr>
          <w:color w:val="000000" w:themeColor="text1"/>
        </w:rPr>
        <w:t>quality</w:t>
      </w:r>
      <w:proofErr w:type="spellEnd"/>
    </w:p>
    <w:p w:rsidR="00602461" w:rsidRPr="00075A54" w:rsidRDefault="00602461" w:rsidP="00602461">
      <w:pPr>
        <w:pStyle w:val="NormalWeb"/>
        <w:numPr>
          <w:ilvl w:val="0"/>
          <w:numId w:val="174"/>
        </w:numPr>
        <w:spacing w:line="360" w:lineRule="auto"/>
        <w:rPr>
          <w:color w:val="000000" w:themeColor="text1"/>
        </w:rPr>
      </w:pPr>
      <w:proofErr w:type="spellStart"/>
      <w:r w:rsidRPr="00075A54">
        <w:rPr>
          <w:color w:val="000000" w:themeColor="text1"/>
        </w:rPr>
        <w:t>Traish</w:t>
      </w:r>
      <w:proofErr w:type="spellEnd"/>
      <w:r w:rsidRPr="00075A54">
        <w:rPr>
          <w:color w:val="000000" w:themeColor="text1"/>
        </w:rPr>
        <w:t xml:space="preserve"> et al. [46] - </w:t>
      </w:r>
      <w:proofErr w:type="spellStart"/>
      <w:r w:rsidRPr="00075A54">
        <w:rPr>
          <w:color w:val="000000" w:themeColor="text1"/>
        </w:rPr>
        <w:t>Low</w:t>
      </w:r>
      <w:proofErr w:type="spellEnd"/>
      <w:r w:rsidRPr="00075A54">
        <w:rPr>
          <w:color w:val="000000" w:themeColor="text1"/>
        </w:rPr>
        <w:t xml:space="preserve"> </w:t>
      </w:r>
      <w:proofErr w:type="spellStart"/>
      <w:r w:rsidRPr="00075A54">
        <w:rPr>
          <w:color w:val="000000" w:themeColor="text1"/>
        </w:rPr>
        <w:t>quality</w:t>
      </w:r>
      <w:proofErr w:type="spellEnd"/>
    </w:p>
    <w:p w:rsidR="00602461" w:rsidRPr="00075A54" w:rsidRDefault="00602461" w:rsidP="00602461">
      <w:pPr>
        <w:pStyle w:val="NormalWeb"/>
        <w:numPr>
          <w:ilvl w:val="0"/>
          <w:numId w:val="174"/>
        </w:numPr>
        <w:spacing w:line="360" w:lineRule="auto"/>
        <w:rPr>
          <w:color w:val="000000" w:themeColor="text1"/>
        </w:rPr>
      </w:pPr>
      <w:proofErr w:type="spellStart"/>
      <w:r w:rsidRPr="00075A54">
        <w:rPr>
          <w:color w:val="000000" w:themeColor="text1"/>
        </w:rPr>
        <w:t>Shabsigh</w:t>
      </w:r>
      <w:proofErr w:type="spellEnd"/>
      <w:r w:rsidRPr="00075A54">
        <w:rPr>
          <w:color w:val="000000" w:themeColor="text1"/>
        </w:rPr>
        <w:t xml:space="preserve"> et al. [47] - </w:t>
      </w:r>
      <w:proofErr w:type="spellStart"/>
      <w:r w:rsidRPr="00075A54">
        <w:rPr>
          <w:color w:val="000000" w:themeColor="text1"/>
        </w:rPr>
        <w:t>Low</w:t>
      </w:r>
      <w:proofErr w:type="spellEnd"/>
      <w:r w:rsidRPr="00075A54">
        <w:rPr>
          <w:color w:val="000000" w:themeColor="text1"/>
        </w:rPr>
        <w:t xml:space="preserve"> </w:t>
      </w:r>
      <w:proofErr w:type="spellStart"/>
      <w:r w:rsidRPr="00075A54">
        <w:rPr>
          <w:color w:val="000000" w:themeColor="text1"/>
        </w:rPr>
        <w:t>quality</w:t>
      </w:r>
      <w:proofErr w:type="spellEnd"/>
    </w:p>
    <w:p w:rsidR="00602461" w:rsidRPr="00A45AC0" w:rsidRDefault="00602461" w:rsidP="00602461">
      <w:pPr>
        <w:pStyle w:val="NormalWeb"/>
        <w:numPr>
          <w:ilvl w:val="0"/>
          <w:numId w:val="174"/>
        </w:numPr>
        <w:spacing w:line="360" w:lineRule="auto"/>
        <w:rPr>
          <w:color w:val="000000" w:themeColor="text1"/>
        </w:rPr>
      </w:pPr>
      <w:proofErr w:type="spellStart"/>
      <w:r w:rsidRPr="00075A54">
        <w:rPr>
          <w:color w:val="000000" w:themeColor="text1"/>
        </w:rPr>
        <w:t>Ullah</w:t>
      </w:r>
      <w:proofErr w:type="spellEnd"/>
      <w:r w:rsidRPr="00075A54">
        <w:rPr>
          <w:color w:val="000000" w:themeColor="text1"/>
        </w:rPr>
        <w:t xml:space="preserve"> et al. [48] - </w:t>
      </w:r>
      <w:proofErr w:type="spellStart"/>
      <w:r w:rsidRPr="00075A54">
        <w:rPr>
          <w:color w:val="000000" w:themeColor="text1"/>
        </w:rPr>
        <w:t>Moderate</w:t>
      </w:r>
      <w:proofErr w:type="spellEnd"/>
      <w:r w:rsidRPr="00075A54">
        <w:rPr>
          <w:color w:val="000000" w:themeColor="text1"/>
        </w:rPr>
        <w:t xml:space="preserve"> </w:t>
      </w:r>
      <w:proofErr w:type="spellStart"/>
      <w:r w:rsidRPr="00075A54">
        <w:rPr>
          <w:color w:val="000000" w:themeColor="text1"/>
        </w:rPr>
        <w:t>quality</w:t>
      </w:r>
      <w:proofErr w:type="spellEnd"/>
    </w:p>
    <w:p w:rsidR="00602461" w:rsidRPr="00A45AC0" w:rsidRDefault="00602461" w:rsidP="00602461">
      <w:pPr>
        <w:pStyle w:val="NormalWeb"/>
        <w:spacing w:line="360" w:lineRule="auto"/>
        <w:rPr>
          <w:color w:val="000000" w:themeColor="text1"/>
          <w:lang w:val="en-US"/>
        </w:rPr>
      </w:pPr>
      <w:r w:rsidRPr="00A45AC0">
        <w:rPr>
          <w:noProof/>
          <w:color w:val="000000" w:themeColor="text1"/>
          <w:lang w:val="en-US"/>
          <w14:ligatures w14:val="standardContextual"/>
        </w:rPr>
        <w:drawing>
          <wp:inline distT="0" distB="0" distL="0" distR="0" wp14:anchorId="537EBDB8" wp14:editId="40411801">
            <wp:extent cx="2832100" cy="3403600"/>
            <wp:effectExtent l="0" t="0" r="0" b="0"/>
            <wp:docPr id="156455334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553341" name="Imagem 1564553341"/>
                    <pic:cNvPicPr/>
                  </pic:nvPicPr>
                  <pic:blipFill>
                    <a:blip r:embed="rId12">
                      <a:extLst>
                        <a:ext uri="{28A0092B-C50C-407E-A947-70E740481C1C}">
                          <a14:useLocalDpi xmlns:a14="http://schemas.microsoft.com/office/drawing/2010/main" val="0"/>
                        </a:ext>
                      </a:extLst>
                    </a:blip>
                    <a:stretch>
                      <a:fillRect/>
                    </a:stretch>
                  </pic:blipFill>
                  <pic:spPr>
                    <a:xfrm>
                      <a:off x="0" y="0"/>
                      <a:ext cx="2832100" cy="3403600"/>
                    </a:xfrm>
                    <a:prstGeom prst="rect">
                      <a:avLst/>
                    </a:prstGeom>
                  </pic:spPr>
                </pic:pic>
              </a:graphicData>
            </a:graphic>
          </wp:inline>
        </w:drawing>
      </w:r>
    </w:p>
    <w:p w:rsidR="00602461" w:rsidRPr="00A45AC0" w:rsidRDefault="00602461" w:rsidP="00602461">
      <w:pPr>
        <w:pStyle w:val="NormalWeb"/>
        <w:spacing w:line="360" w:lineRule="auto"/>
        <w:rPr>
          <w:color w:val="000000" w:themeColor="text1"/>
          <w:lang w:val="en-US"/>
        </w:rPr>
      </w:pPr>
      <w:r w:rsidRPr="00A45AC0">
        <w:rPr>
          <w:noProof/>
          <w:color w:val="000000" w:themeColor="text1"/>
          <w:lang w:val="en-US"/>
          <w14:ligatures w14:val="standardContextual"/>
        </w:rPr>
        <w:lastRenderedPageBreak/>
        <w:drawing>
          <wp:inline distT="0" distB="0" distL="0" distR="0" wp14:anchorId="1C42C83D" wp14:editId="490898E3">
            <wp:extent cx="2819400" cy="3390900"/>
            <wp:effectExtent l="0" t="0" r="0" b="0"/>
            <wp:docPr id="139079148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91484" name="Imagem 1390791484"/>
                    <pic:cNvPicPr/>
                  </pic:nvPicPr>
                  <pic:blipFill>
                    <a:blip r:embed="rId13">
                      <a:extLst>
                        <a:ext uri="{28A0092B-C50C-407E-A947-70E740481C1C}">
                          <a14:useLocalDpi xmlns:a14="http://schemas.microsoft.com/office/drawing/2010/main" val="0"/>
                        </a:ext>
                      </a:extLst>
                    </a:blip>
                    <a:stretch>
                      <a:fillRect/>
                    </a:stretch>
                  </pic:blipFill>
                  <pic:spPr>
                    <a:xfrm>
                      <a:off x="0" y="0"/>
                      <a:ext cx="2819400" cy="3390900"/>
                    </a:xfrm>
                    <a:prstGeom prst="rect">
                      <a:avLst/>
                    </a:prstGeom>
                  </pic:spPr>
                </pic:pic>
              </a:graphicData>
            </a:graphic>
          </wp:inline>
        </w:drawing>
      </w:r>
    </w:p>
    <w:p w:rsidR="00602461" w:rsidRPr="00A45AC0" w:rsidRDefault="00602461" w:rsidP="00602461">
      <w:pPr>
        <w:pStyle w:val="NormalWeb"/>
        <w:spacing w:line="360" w:lineRule="auto"/>
        <w:rPr>
          <w:color w:val="000000" w:themeColor="text1"/>
          <w:lang w:val="en-US"/>
        </w:rPr>
      </w:pPr>
      <w:r w:rsidRPr="00A45AC0">
        <w:rPr>
          <w:noProof/>
          <w:color w:val="000000" w:themeColor="text1"/>
          <w:lang w:val="en-US"/>
          <w14:ligatures w14:val="standardContextual"/>
        </w:rPr>
        <w:drawing>
          <wp:inline distT="0" distB="0" distL="0" distR="0" wp14:anchorId="69DE164D" wp14:editId="080A8003">
            <wp:extent cx="2819400" cy="2362200"/>
            <wp:effectExtent l="0" t="0" r="0" b="0"/>
            <wp:docPr id="140000684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06849" name="Imagem 1400006849"/>
                    <pic:cNvPicPr/>
                  </pic:nvPicPr>
                  <pic:blipFill>
                    <a:blip r:embed="rId14">
                      <a:extLst>
                        <a:ext uri="{28A0092B-C50C-407E-A947-70E740481C1C}">
                          <a14:useLocalDpi xmlns:a14="http://schemas.microsoft.com/office/drawing/2010/main" val="0"/>
                        </a:ext>
                      </a:extLst>
                    </a:blip>
                    <a:stretch>
                      <a:fillRect/>
                    </a:stretch>
                  </pic:blipFill>
                  <pic:spPr>
                    <a:xfrm>
                      <a:off x="0" y="0"/>
                      <a:ext cx="2819400" cy="2362200"/>
                    </a:xfrm>
                    <a:prstGeom prst="rect">
                      <a:avLst/>
                    </a:prstGeom>
                  </pic:spPr>
                </pic:pic>
              </a:graphicData>
            </a:graphic>
          </wp:inline>
        </w:drawing>
      </w:r>
    </w:p>
    <w:p w:rsidR="00602461" w:rsidRPr="008657B4" w:rsidRDefault="00602461" w:rsidP="00602461">
      <w:pPr>
        <w:pStyle w:val="NormalWeb"/>
        <w:spacing w:line="360" w:lineRule="auto"/>
        <w:rPr>
          <w:color w:val="000000" w:themeColor="text1"/>
        </w:rPr>
      </w:pPr>
      <w:r w:rsidRPr="008657B4">
        <w:rPr>
          <w:color w:val="000000" w:themeColor="text1"/>
        </w:rPr>
        <w:t xml:space="preserve">Experimental </w:t>
      </w:r>
      <w:proofErr w:type="spellStart"/>
      <w:r w:rsidRPr="008657B4">
        <w:rPr>
          <w:color w:val="000000" w:themeColor="text1"/>
        </w:rPr>
        <w:t>Studies</w:t>
      </w:r>
      <w:proofErr w:type="spellEnd"/>
      <w:r w:rsidRPr="008657B4">
        <w:rPr>
          <w:color w:val="000000" w:themeColor="text1"/>
        </w:rPr>
        <w:t>:</w:t>
      </w:r>
    </w:p>
    <w:p w:rsidR="00602461" w:rsidRPr="008657B4" w:rsidRDefault="00602461" w:rsidP="00602461">
      <w:pPr>
        <w:pStyle w:val="NormalWeb"/>
        <w:numPr>
          <w:ilvl w:val="0"/>
          <w:numId w:val="175"/>
        </w:numPr>
        <w:spacing w:line="360" w:lineRule="auto"/>
        <w:rPr>
          <w:color w:val="000000" w:themeColor="text1"/>
          <w:lang w:val="en-US"/>
        </w:rPr>
      </w:pPr>
      <w:r w:rsidRPr="008657B4">
        <w:rPr>
          <w:color w:val="000000" w:themeColor="text1"/>
          <w:lang w:val="en-US"/>
        </w:rPr>
        <w:t>Chen et al. (2019) - Unclear risk of bias</w:t>
      </w:r>
    </w:p>
    <w:p w:rsidR="00602461" w:rsidRPr="008657B4" w:rsidRDefault="00602461" w:rsidP="00602461">
      <w:pPr>
        <w:pStyle w:val="NormalWeb"/>
        <w:numPr>
          <w:ilvl w:val="0"/>
          <w:numId w:val="175"/>
        </w:numPr>
        <w:spacing w:line="360" w:lineRule="auto"/>
        <w:rPr>
          <w:color w:val="000000" w:themeColor="text1"/>
          <w:lang w:val="en-US"/>
        </w:rPr>
      </w:pPr>
      <w:r w:rsidRPr="008657B4">
        <w:rPr>
          <w:color w:val="000000" w:themeColor="text1"/>
          <w:lang w:val="en-US"/>
        </w:rPr>
        <w:t>Chen et al. (2020) - Unclear risk of bias</w:t>
      </w:r>
    </w:p>
    <w:p w:rsidR="00602461" w:rsidRPr="008657B4" w:rsidRDefault="00602461" w:rsidP="00602461">
      <w:pPr>
        <w:pStyle w:val="NormalWeb"/>
        <w:numPr>
          <w:ilvl w:val="0"/>
          <w:numId w:val="175"/>
        </w:numPr>
        <w:spacing w:line="360" w:lineRule="auto"/>
        <w:rPr>
          <w:color w:val="000000" w:themeColor="text1"/>
          <w:lang w:val="en-US"/>
        </w:rPr>
      </w:pPr>
      <w:r w:rsidRPr="008657B4">
        <w:rPr>
          <w:color w:val="000000" w:themeColor="text1"/>
          <w:lang w:val="en-US"/>
        </w:rPr>
        <w:t>Webb et al. (1999) - High risk of bias for blinding</w:t>
      </w:r>
    </w:p>
    <w:p w:rsidR="00602461" w:rsidRPr="002B7185" w:rsidRDefault="00602461" w:rsidP="00602461">
      <w:pPr>
        <w:pStyle w:val="NormalWeb"/>
        <w:numPr>
          <w:ilvl w:val="0"/>
          <w:numId w:val="175"/>
        </w:numPr>
        <w:spacing w:line="360" w:lineRule="auto"/>
        <w:rPr>
          <w:color w:val="000000" w:themeColor="text1"/>
          <w:lang w:val="en-US"/>
        </w:rPr>
      </w:pPr>
      <w:r w:rsidRPr="008657B4">
        <w:rPr>
          <w:color w:val="000000" w:themeColor="text1"/>
          <w:lang w:val="en-US"/>
        </w:rPr>
        <w:t>Jaffe (1977) - High risk of bias for blinding and unclear for other domains</w:t>
      </w:r>
    </w:p>
    <w:p w:rsidR="00602461" w:rsidRPr="00A45AC0" w:rsidRDefault="00602461" w:rsidP="00602461">
      <w:pPr>
        <w:pStyle w:val="NormalWeb"/>
        <w:spacing w:line="360" w:lineRule="auto"/>
        <w:rPr>
          <w:color w:val="000000" w:themeColor="text1"/>
          <w:lang w:val="en-US"/>
        </w:rPr>
      </w:pPr>
      <w:r w:rsidRPr="00A45AC0">
        <w:rPr>
          <w:noProof/>
          <w:color w:val="000000" w:themeColor="text1"/>
          <w:lang w:val="en-US"/>
          <w14:ligatures w14:val="standardContextual"/>
        </w:rPr>
        <w:lastRenderedPageBreak/>
        <w:drawing>
          <wp:inline distT="0" distB="0" distL="0" distR="0" wp14:anchorId="15DDA61E" wp14:editId="733A9B1F">
            <wp:extent cx="4711700" cy="1612900"/>
            <wp:effectExtent l="0" t="0" r="0" b="0"/>
            <wp:docPr id="359167299"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67299" name="Imagem 359167299"/>
                    <pic:cNvPicPr/>
                  </pic:nvPicPr>
                  <pic:blipFill>
                    <a:blip r:embed="rId15">
                      <a:extLst>
                        <a:ext uri="{28A0092B-C50C-407E-A947-70E740481C1C}">
                          <a14:useLocalDpi xmlns:a14="http://schemas.microsoft.com/office/drawing/2010/main" val="0"/>
                        </a:ext>
                      </a:extLst>
                    </a:blip>
                    <a:stretch>
                      <a:fillRect/>
                    </a:stretch>
                  </pic:blipFill>
                  <pic:spPr>
                    <a:xfrm>
                      <a:off x="0" y="0"/>
                      <a:ext cx="4711700" cy="1612900"/>
                    </a:xfrm>
                    <a:prstGeom prst="rect">
                      <a:avLst/>
                    </a:prstGeom>
                  </pic:spPr>
                </pic:pic>
              </a:graphicData>
            </a:graphic>
          </wp:inline>
        </w:drawing>
      </w:r>
    </w:p>
    <w:p w:rsidR="00602461" w:rsidRPr="00A45AC0" w:rsidRDefault="00602461" w:rsidP="00602461">
      <w:pPr>
        <w:pStyle w:val="NormalWeb"/>
        <w:spacing w:line="360" w:lineRule="auto"/>
        <w:rPr>
          <w:color w:val="000000" w:themeColor="text1"/>
          <w:lang w:val="en-US"/>
        </w:rPr>
      </w:pPr>
      <w:r w:rsidRPr="00A45AC0">
        <w:rPr>
          <w:color w:val="000000" w:themeColor="text1"/>
          <w:lang w:val="en-US"/>
        </w:rPr>
        <w:t>Quality Assessment Results Summary:</w:t>
      </w:r>
    </w:p>
    <w:p w:rsidR="00602461" w:rsidRPr="00A45AC0" w:rsidRDefault="00602461" w:rsidP="00602461">
      <w:pPr>
        <w:pStyle w:val="NormalWeb"/>
        <w:spacing w:line="360" w:lineRule="auto"/>
        <w:rPr>
          <w:color w:val="000000" w:themeColor="text1"/>
          <w:lang w:val="en-US"/>
        </w:rPr>
      </w:pPr>
      <w:r w:rsidRPr="00A45AC0">
        <w:rPr>
          <w:noProof/>
          <w:color w:val="000000" w:themeColor="text1"/>
          <w:lang w:val="en-US"/>
          <w14:ligatures w14:val="standardContextual"/>
        </w:rPr>
        <w:drawing>
          <wp:inline distT="0" distB="0" distL="0" distR="0" wp14:anchorId="2A5DE661" wp14:editId="6F5BE34A">
            <wp:extent cx="5396230" cy="1984375"/>
            <wp:effectExtent l="0" t="0" r="1270" b="0"/>
            <wp:docPr id="82433859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338598" name="Imagem 824338598"/>
                    <pic:cNvPicPr/>
                  </pic:nvPicPr>
                  <pic:blipFill>
                    <a:blip r:embed="rId16">
                      <a:extLst>
                        <a:ext uri="{28A0092B-C50C-407E-A947-70E740481C1C}">
                          <a14:useLocalDpi xmlns:a14="http://schemas.microsoft.com/office/drawing/2010/main" val="0"/>
                        </a:ext>
                      </a:extLst>
                    </a:blip>
                    <a:stretch>
                      <a:fillRect/>
                    </a:stretch>
                  </pic:blipFill>
                  <pic:spPr>
                    <a:xfrm>
                      <a:off x="0" y="0"/>
                      <a:ext cx="5396230" cy="1984375"/>
                    </a:xfrm>
                    <a:prstGeom prst="rect">
                      <a:avLst/>
                    </a:prstGeom>
                  </pic:spPr>
                </pic:pic>
              </a:graphicData>
            </a:graphic>
          </wp:inline>
        </w:drawing>
      </w:r>
    </w:p>
    <w:p w:rsidR="00602461" w:rsidRPr="00A45AC0" w:rsidRDefault="00602461" w:rsidP="00602461">
      <w:pPr>
        <w:pStyle w:val="Ttulo3"/>
        <w:spacing w:line="360" w:lineRule="auto"/>
        <w:rPr>
          <w:b w:val="0"/>
          <w:bCs w:val="0"/>
          <w:color w:val="000000" w:themeColor="text1"/>
          <w:sz w:val="24"/>
          <w:szCs w:val="24"/>
          <w:lang w:val="en-US"/>
        </w:rPr>
      </w:pPr>
      <w:r w:rsidRPr="00A45AC0">
        <w:rPr>
          <w:b w:val="0"/>
          <w:bCs w:val="0"/>
          <w:color w:val="000000" w:themeColor="text1"/>
          <w:sz w:val="24"/>
          <w:szCs w:val="24"/>
          <w:lang w:val="en-US"/>
        </w:rPr>
        <w:t>Conclusion</w:t>
      </w:r>
      <w:r w:rsidR="005F2FF5">
        <w:rPr>
          <w:b w:val="0"/>
          <w:bCs w:val="0"/>
          <w:color w:val="000000" w:themeColor="text1"/>
          <w:sz w:val="24"/>
          <w:szCs w:val="24"/>
          <w:lang w:val="en-US"/>
        </w:rPr>
        <w:t xml:space="preserve"> for </w:t>
      </w:r>
      <w:r w:rsidR="005F2FF5" w:rsidRPr="005F2FF5">
        <w:rPr>
          <w:b w:val="0"/>
          <w:bCs w:val="0"/>
          <w:color w:val="000000" w:themeColor="text1"/>
          <w:sz w:val="24"/>
          <w:szCs w:val="24"/>
          <w:lang w:val="en-US"/>
        </w:rPr>
        <w:t>Quality Assessment Results</w:t>
      </w:r>
    </w:p>
    <w:p w:rsidR="00602461" w:rsidRPr="00230827" w:rsidRDefault="00602461" w:rsidP="00602461">
      <w:pPr>
        <w:pStyle w:val="NormalWeb"/>
        <w:spacing w:line="360" w:lineRule="auto"/>
        <w:rPr>
          <w:color w:val="000000" w:themeColor="text1"/>
          <w:lang w:val="en-US"/>
        </w:rPr>
      </w:pPr>
      <w:r w:rsidRPr="00230827">
        <w:rPr>
          <w:color w:val="000000" w:themeColor="text1"/>
          <w:lang w:val="en-US"/>
        </w:rPr>
        <w:t xml:space="preserve">The </w:t>
      </w:r>
      <w:r w:rsidRPr="00A45AC0">
        <w:rPr>
          <w:color w:val="000000" w:themeColor="text1"/>
          <w:lang w:val="en-US"/>
        </w:rPr>
        <w:t xml:space="preserve">quality assessment of </w:t>
      </w:r>
      <w:r w:rsidRPr="00230827">
        <w:rPr>
          <w:color w:val="000000" w:themeColor="text1"/>
          <w:lang w:val="en-US"/>
        </w:rPr>
        <w:t>systematic review and meta-analysis provide</w:t>
      </w:r>
      <w:r w:rsidRPr="00A45AC0">
        <w:rPr>
          <w:color w:val="000000" w:themeColor="text1"/>
          <w:lang w:val="en-US"/>
        </w:rPr>
        <w:t>d</w:t>
      </w:r>
      <w:r w:rsidRPr="00230827">
        <w:rPr>
          <w:color w:val="000000" w:themeColor="text1"/>
          <w:lang w:val="en-US"/>
        </w:rPr>
        <w:t xml:space="preserve"> moderate to strong evidence suggesting that testosterone replacement therapy (TRT) is associated with a reduced risk of cardiovascular disease (CVD) events in men with low testosterone levels, particularly in those with pre-existing CVD or risk factors.</w:t>
      </w:r>
    </w:p>
    <w:p w:rsidR="00602461" w:rsidRPr="00230827" w:rsidRDefault="00602461" w:rsidP="00602461">
      <w:pPr>
        <w:pStyle w:val="NormalWeb"/>
        <w:spacing w:line="360" w:lineRule="auto"/>
        <w:rPr>
          <w:color w:val="000000" w:themeColor="text1"/>
          <w:lang w:val="en-US"/>
        </w:rPr>
      </w:pPr>
      <w:r w:rsidRPr="00230827">
        <w:rPr>
          <w:color w:val="000000" w:themeColor="text1"/>
          <w:lang w:val="en-US"/>
        </w:rPr>
        <w:t>This conclusion is supported by:</w:t>
      </w:r>
    </w:p>
    <w:p w:rsidR="00602461" w:rsidRPr="00230827" w:rsidRDefault="00602461" w:rsidP="00602461">
      <w:pPr>
        <w:pStyle w:val="NormalWeb"/>
        <w:numPr>
          <w:ilvl w:val="0"/>
          <w:numId w:val="165"/>
        </w:numPr>
        <w:spacing w:line="360" w:lineRule="auto"/>
        <w:rPr>
          <w:color w:val="000000" w:themeColor="text1"/>
          <w:lang w:val="en-US"/>
        </w:rPr>
      </w:pPr>
      <w:r w:rsidRPr="00230827">
        <w:rPr>
          <w:color w:val="000000" w:themeColor="text1"/>
          <w:lang w:val="en-US"/>
        </w:rPr>
        <w:t>The majority of included studies, ranging from RCTs to observational studies and meta-analyses, demonstrate effect sizes favoring TRT in reducing CVD risk, with confidence intervals that do not cross the value of 1.</w:t>
      </w:r>
    </w:p>
    <w:p w:rsidR="00602461" w:rsidRPr="00230827" w:rsidRDefault="00602461" w:rsidP="00602461">
      <w:pPr>
        <w:pStyle w:val="NormalWeb"/>
        <w:numPr>
          <w:ilvl w:val="0"/>
          <w:numId w:val="165"/>
        </w:numPr>
        <w:spacing w:line="360" w:lineRule="auto"/>
        <w:rPr>
          <w:color w:val="000000" w:themeColor="text1"/>
          <w:lang w:val="en-US"/>
        </w:rPr>
      </w:pPr>
      <w:r w:rsidRPr="00230827">
        <w:rPr>
          <w:color w:val="000000" w:themeColor="text1"/>
          <w:lang w:val="en-US"/>
        </w:rPr>
        <w:t>The consistency in the direction and significance of the effect sizes across</w:t>
      </w:r>
      <w:r w:rsidR="00BA64A2">
        <w:rPr>
          <w:color w:val="000000" w:themeColor="text1"/>
          <w:lang w:val="en-US"/>
        </w:rPr>
        <w:t xml:space="preserve"> </w:t>
      </w:r>
      <w:r w:rsidRPr="00230827">
        <w:rPr>
          <w:color w:val="000000" w:themeColor="text1"/>
          <w:lang w:val="en-US"/>
        </w:rPr>
        <w:t>multiple studies of varying quality and design.</w:t>
      </w:r>
    </w:p>
    <w:p w:rsidR="00BA64A2" w:rsidRPr="00BA64A2" w:rsidRDefault="00BA64A2" w:rsidP="00DE4458">
      <w:pPr>
        <w:pStyle w:val="NormalWeb"/>
        <w:numPr>
          <w:ilvl w:val="0"/>
          <w:numId w:val="165"/>
        </w:numPr>
        <w:spacing w:line="360" w:lineRule="auto"/>
        <w:rPr>
          <w:color w:val="000000" w:themeColor="text1"/>
          <w:lang w:val="en-US"/>
        </w:rPr>
      </w:pPr>
      <w:r w:rsidRPr="00BA64A2">
        <w:rPr>
          <w:color w:val="000000" w:themeColor="text1"/>
          <w:lang w:val="en-US"/>
        </w:rPr>
        <w:t>No observed</w:t>
      </w:r>
      <w:r w:rsidRPr="00230827">
        <w:rPr>
          <w:color w:val="000000" w:themeColor="text1"/>
          <w:lang w:val="en-US"/>
        </w:rPr>
        <w:t xml:space="preserve"> heterogeneity in study populations, TRT regimens, and outcome measures across the included studies, </w:t>
      </w:r>
      <w:r w:rsidRPr="001279C1">
        <w:rPr>
          <w:lang w:val="en-US"/>
        </w:rPr>
        <w:t>suggesting that the study results were consistent.</w:t>
      </w:r>
    </w:p>
    <w:p w:rsidR="00602461" w:rsidRPr="00230827" w:rsidRDefault="00602461" w:rsidP="00DE4458">
      <w:pPr>
        <w:pStyle w:val="NormalWeb"/>
        <w:numPr>
          <w:ilvl w:val="0"/>
          <w:numId w:val="165"/>
        </w:numPr>
        <w:spacing w:line="360" w:lineRule="auto"/>
        <w:rPr>
          <w:color w:val="000000" w:themeColor="text1"/>
          <w:lang w:val="en-US"/>
        </w:rPr>
      </w:pPr>
      <w:r w:rsidRPr="00230827">
        <w:rPr>
          <w:color w:val="000000" w:themeColor="text1"/>
          <w:lang w:val="en-US"/>
        </w:rPr>
        <w:lastRenderedPageBreak/>
        <w:t xml:space="preserve">The large combined sample size of </w:t>
      </w:r>
      <w:r w:rsidR="00BA64A2">
        <w:rPr>
          <w:color w:val="000000" w:themeColor="text1"/>
          <w:lang w:val="en-US"/>
        </w:rPr>
        <w:t>over</w:t>
      </w:r>
      <w:r w:rsidRPr="00230827">
        <w:rPr>
          <w:color w:val="000000" w:themeColor="text1"/>
          <w:lang w:val="en-US"/>
        </w:rPr>
        <w:t xml:space="preserve"> 25,000 men, which increases the power and precision of the findings.</w:t>
      </w:r>
    </w:p>
    <w:p w:rsidR="00602461" w:rsidRPr="00230827" w:rsidRDefault="00602461" w:rsidP="00602461">
      <w:pPr>
        <w:pStyle w:val="NormalWeb"/>
        <w:spacing w:line="360" w:lineRule="auto"/>
        <w:rPr>
          <w:color w:val="000000" w:themeColor="text1"/>
          <w:lang w:val="en-US"/>
        </w:rPr>
      </w:pPr>
      <w:r w:rsidRPr="00230827">
        <w:rPr>
          <w:color w:val="000000" w:themeColor="text1"/>
          <w:lang w:val="en-US"/>
        </w:rPr>
        <w:t xml:space="preserve">However, the </w:t>
      </w:r>
      <w:r w:rsidRPr="00A45AC0">
        <w:rPr>
          <w:color w:val="000000" w:themeColor="text1"/>
          <w:lang w:val="en-US"/>
        </w:rPr>
        <w:t>analysis</w:t>
      </w:r>
      <w:r w:rsidRPr="00230827">
        <w:rPr>
          <w:color w:val="000000" w:themeColor="text1"/>
          <w:lang w:val="en-US"/>
        </w:rPr>
        <w:t xml:space="preserve"> should be tempered by the following limitations:</w:t>
      </w:r>
    </w:p>
    <w:p w:rsidR="00602461" w:rsidRPr="00230827" w:rsidRDefault="00602461" w:rsidP="00E3573A">
      <w:pPr>
        <w:pStyle w:val="NormalWeb"/>
        <w:numPr>
          <w:ilvl w:val="0"/>
          <w:numId w:val="166"/>
        </w:numPr>
        <w:spacing w:line="360" w:lineRule="auto"/>
        <w:rPr>
          <w:color w:val="000000" w:themeColor="text1"/>
          <w:lang w:val="en-US"/>
        </w:rPr>
      </w:pPr>
      <w:r w:rsidRPr="00230827">
        <w:rPr>
          <w:color w:val="000000" w:themeColor="text1"/>
          <w:lang w:val="en-US"/>
        </w:rPr>
        <w:t>The presence of some low-quality studies and those with unclear or high risk of bias, which may limit the reliability of their findings.</w:t>
      </w:r>
    </w:p>
    <w:p w:rsidR="00602461" w:rsidRPr="005F2FF5" w:rsidRDefault="00602461" w:rsidP="00602461">
      <w:pPr>
        <w:pStyle w:val="NormalWeb"/>
        <w:numPr>
          <w:ilvl w:val="0"/>
          <w:numId w:val="166"/>
        </w:numPr>
        <w:spacing w:line="360" w:lineRule="auto"/>
        <w:rPr>
          <w:color w:val="000000" w:themeColor="text1"/>
          <w:lang w:val="en-US"/>
        </w:rPr>
      </w:pPr>
      <w:r w:rsidRPr="00230827">
        <w:rPr>
          <w:color w:val="000000" w:themeColor="text1"/>
          <w:lang w:val="en-US"/>
        </w:rPr>
        <w:t>The lack of long-term, high-quality RCTs specifically designed to assess the cardiovascular safety and efficacy of TRT, which are needed to confirm the findings and guide clinical practice.</w:t>
      </w:r>
    </w:p>
    <w:p w:rsidR="00602461" w:rsidRPr="00602461" w:rsidRDefault="00602461" w:rsidP="00602461">
      <w:pPr>
        <w:rPr>
          <w:lang w:val="en-US"/>
        </w:rPr>
      </w:pPr>
    </w:p>
    <w:p w:rsidR="00764ADA" w:rsidRPr="00D20CF6" w:rsidRDefault="00764ADA" w:rsidP="00764ADA">
      <w:pPr>
        <w:tabs>
          <w:tab w:val="left" w:pos="2562"/>
        </w:tabs>
        <w:spacing w:line="360" w:lineRule="auto"/>
        <w:rPr>
          <w:color w:val="000000" w:themeColor="text1"/>
          <w:lang w:val="en-US"/>
        </w:rPr>
      </w:pPr>
      <w:r w:rsidRPr="00D20CF6">
        <w:rPr>
          <w:rFonts w:hint="eastAsia"/>
          <w:color w:val="000000" w:themeColor="text1"/>
          <w:lang w:val="en-US"/>
        </w:rPr>
        <w:t>Primary Outcomes: Effect of TRT on Major Adverse Cardiovascular Events (MACE)</w:t>
      </w:r>
    </w:p>
    <w:p w:rsidR="00DF0958" w:rsidRPr="00A45AC0" w:rsidRDefault="00DF0958" w:rsidP="00A45AC0">
      <w:pPr>
        <w:pStyle w:val="NormalWeb"/>
        <w:spacing w:line="360" w:lineRule="auto"/>
        <w:rPr>
          <w:color w:val="000000" w:themeColor="text1"/>
          <w:lang w:val="en-US"/>
        </w:rPr>
      </w:pPr>
      <w:r w:rsidRPr="00A45AC0">
        <w:rPr>
          <w:color w:val="000000" w:themeColor="text1"/>
          <w:lang w:val="en-US"/>
        </w:rPr>
        <w:t xml:space="preserve">The primary outcome was </w:t>
      </w:r>
      <w:r w:rsidR="00764ADA">
        <w:rPr>
          <w:color w:val="000000" w:themeColor="text1"/>
          <w:lang w:val="en-US"/>
        </w:rPr>
        <w:t xml:space="preserve">to assess </w:t>
      </w:r>
      <w:r w:rsidRPr="00A45AC0">
        <w:rPr>
          <w:color w:val="000000" w:themeColor="text1"/>
          <w:lang w:val="en-US"/>
        </w:rPr>
        <w:t>the risk of major adverse cardiovascular events (MACE), including myocardial infarction, stroke, and cardiovascular mortality. The pooled analysis of 4 RCTs, comprising a total of 28,420 participants, demonstrated that TRT was associated with a significant reduction in the risk of MACE compared to placebo (relative risk [RR] = 0.78, 95% confidence interval [CI]: 0.67-0.91, p = 0.002)</w:t>
      </w:r>
      <w:r w:rsidR="0033181A" w:rsidRPr="00A45AC0">
        <w:rPr>
          <w:color w:val="000000" w:themeColor="text1"/>
          <w:lang w:val="en-US"/>
        </w:rPr>
        <w:t>.</w:t>
      </w:r>
      <w:r w:rsidRPr="00A45AC0">
        <w:rPr>
          <w:color w:val="000000" w:themeColor="text1"/>
          <w:lang w:val="en-US"/>
        </w:rPr>
        <w:t xml:space="preserve"> </w:t>
      </w:r>
    </w:p>
    <w:p w:rsidR="00DF0958" w:rsidRDefault="00DF0958" w:rsidP="00A45AC0">
      <w:pPr>
        <w:pStyle w:val="NormalWeb"/>
        <w:spacing w:line="360" w:lineRule="auto"/>
        <w:rPr>
          <w:color w:val="000000" w:themeColor="text1"/>
          <w:lang w:val="en-US"/>
        </w:rPr>
      </w:pPr>
      <w:r w:rsidRPr="00A45AC0">
        <w:rPr>
          <w:color w:val="000000" w:themeColor="text1"/>
          <w:lang w:val="en-US"/>
        </w:rPr>
        <w:t xml:space="preserve">The combined risk ratio (RR) from the meta-analysis was 0.82 (95% confidence interval [CI]: 0.78-0.86), suggesting an 18% reduction in the risk of cardiovascular events among men receiving TRT compared to those receiving a placebo. </w:t>
      </w:r>
    </w:p>
    <w:p w:rsidR="00764ADA" w:rsidRPr="00A45AC0" w:rsidRDefault="00764ADA" w:rsidP="00A45AC0">
      <w:pPr>
        <w:pStyle w:val="NormalWeb"/>
        <w:spacing w:line="360" w:lineRule="auto"/>
        <w:rPr>
          <w:color w:val="000000" w:themeColor="text1"/>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28"/>
        <w:gridCol w:w="1416"/>
        <w:gridCol w:w="2585"/>
        <w:gridCol w:w="1669"/>
      </w:tblGrid>
      <w:tr w:rsidR="00DF0958" w:rsidRPr="00A45AC0" w:rsidTr="00AD5BF4">
        <w:trPr>
          <w:tblHeader/>
          <w:tblCellSpacing w:w="15" w:type="dxa"/>
        </w:trPr>
        <w:tc>
          <w:tcPr>
            <w:tcW w:w="0" w:type="auto"/>
            <w:vAlign w:val="center"/>
            <w:hideMark/>
          </w:tcPr>
          <w:p w:rsidR="00DF0958" w:rsidRPr="00A45AC0" w:rsidRDefault="00DF0958" w:rsidP="00A45AC0">
            <w:pPr>
              <w:spacing w:line="360" w:lineRule="auto"/>
              <w:jc w:val="center"/>
              <w:rPr>
                <w:color w:val="000000" w:themeColor="text1"/>
              </w:rPr>
            </w:pPr>
            <w:proofErr w:type="spellStart"/>
            <w:r w:rsidRPr="00A45AC0">
              <w:rPr>
                <w:color w:val="000000" w:themeColor="text1"/>
              </w:rPr>
              <w:t>Study</w:t>
            </w:r>
            <w:proofErr w:type="spellEnd"/>
          </w:p>
        </w:tc>
        <w:tc>
          <w:tcPr>
            <w:tcW w:w="0" w:type="auto"/>
            <w:vAlign w:val="center"/>
            <w:hideMark/>
          </w:tcPr>
          <w:p w:rsidR="00DF0958" w:rsidRPr="00A45AC0" w:rsidRDefault="00DF0958" w:rsidP="00A45AC0">
            <w:pPr>
              <w:spacing w:line="360" w:lineRule="auto"/>
              <w:jc w:val="center"/>
              <w:rPr>
                <w:color w:val="000000" w:themeColor="text1"/>
              </w:rPr>
            </w:pPr>
            <w:r w:rsidRPr="00A45AC0">
              <w:rPr>
                <w:color w:val="000000" w:themeColor="text1"/>
              </w:rPr>
              <w:t xml:space="preserve">Risk </w:t>
            </w:r>
            <w:proofErr w:type="spellStart"/>
            <w:r w:rsidRPr="00A45AC0">
              <w:rPr>
                <w:color w:val="000000" w:themeColor="text1"/>
              </w:rPr>
              <w:t>Ratio</w:t>
            </w:r>
            <w:proofErr w:type="spellEnd"/>
            <w:r w:rsidRPr="00A45AC0">
              <w:rPr>
                <w:color w:val="000000" w:themeColor="text1"/>
              </w:rPr>
              <w:t xml:space="preserve"> (RR)</w:t>
            </w:r>
          </w:p>
        </w:tc>
        <w:tc>
          <w:tcPr>
            <w:tcW w:w="0" w:type="auto"/>
            <w:vAlign w:val="center"/>
            <w:hideMark/>
          </w:tcPr>
          <w:p w:rsidR="00DF0958" w:rsidRPr="00A45AC0" w:rsidRDefault="00DF0958" w:rsidP="00A45AC0">
            <w:pPr>
              <w:spacing w:line="360" w:lineRule="auto"/>
              <w:jc w:val="center"/>
              <w:rPr>
                <w:color w:val="000000" w:themeColor="text1"/>
              </w:rPr>
            </w:pPr>
            <w:r w:rsidRPr="00A45AC0">
              <w:rPr>
                <w:color w:val="000000" w:themeColor="text1"/>
              </w:rPr>
              <w:t xml:space="preserve">95% </w:t>
            </w:r>
            <w:proofErr w:type="spellStart"/>
            <w:r w:rsidRPr="00A45AC0">
              <w:rPr>
                <w:color w:val="000000" w:themeColor="text1"/>
              </w:rPr>
              <w:t>Confidence</w:t>
            </w:r>
            <w:proofErr w:type="spellEnd"/>
            <w:r w:rsidRPr="00A45AC0">
              <w:rPr>
                <w:color w:val="000000" w:themeColor="text1"/>
              </w:rPr>
              <w:t xml:space="preserve"> </w:t>
            </w:r>
            <w:proofErr w:type="spellStart"/>
            <w:r w:rsidRPr="00A45AC0">
              <w:rPr>
                <w:color w:val="000000" w:themeColor="text1"/>
              </w:rPr>
              <w:t>Interval</w:t>
            </w:r>
            <w:proofErr w:type="spellEnd"/>
            <w:r w:rsidRPr="00A45AC0">
              <w:rPr>
                <w:color w:val="000000" w:themeColor="text1"/>
              </w:rPr>
              <w:t xml:space="preserve"> (CI)</w:t>
            </w:r>
          </w:p>
        </w:tc>
        <w:tc>
          <w:tcPr>
            <w:tcW w:w="0" w:type="auto"/>
            <w:vAlign w:val="center"/>
            <w:hideMark/>
          </w:tcPr>
          <w:p w:rsidR="00DF0958" w:rsidRPr="00A45AC0" w:rsidRDefault="00DF0958" w:rsidP="00A45AC0">
            <w:pPr>
              <w:spacing w:line="360" w:lineRule="auto"/>
              <w:jc w:val="center"/>
              <w:rPr>
                <w:color w:val="000000" w:themeColor="text1"/>
              </w:rPr>
            </w:pPr>
            <w:proofErr w:type="spellStart"/>
            <w:r w:rsidRPr="00A45AC0">
              <w:rPr>
                <w:color w:val="000000" w:themeColor="text1"/>
              </w:rPr>
              <w:t>Confidence</w:t>
            </w:r>
            <w:proofErr w:type="spellEnd"/>
            <w:r w:rsidRPr="00A45AC0">
              <w:rPr>
                <w:color w:val="000000" w:themeColor="text1"/>
              </w:rPr>
              <w:t xml:space="preserve"> </w:t>
            </w:r>
            <w:proofErr w:type="spellStart"/>
            <w:r w:rsidRPr="00A45AC0">
              <w:rPr>
                <w:color w:val="000000" w:themeColor="text1"/>
              </w:rPr>
              <w:t>Level</w:t>
            </w:r>
            <w:proofErr w:type="spellEnd"/>
          </w:p>
        </w:tc>
      </w:tr>
      <w:tr w:rsidR="00DF0958" w:rsidRPr="00A45AC0" w:rsidTr="00AD5BF4">
        <w:trPr>
          <w:tblCellSpacing w:w="15" w:type="dxa"/>
        </w:trPr>
        <w:tc>
          <w:tcPr>
            <w:tcW w:w="0" w:type="auto"/>
            <w:vAlign w:val="center"/>
            <w:hideMark/>
          </w:tcPr>
          <w:p w:rsidR="00DF0958" w:rsidRPr="00A45AC0" w:rsidRDefault="00DF0958" w:rsidP="00A45AC0">
            <w:pPr>
              <w:spacing w:line="360" w:lineRule="auto"/>
              <w:rPr>
                <w:color w:val="000000" w:themeColor="text1"/>
              </w:rPr>
            </w:pPr>
            <w:proofErr w:type="spellStart"/>
            <w:r w:rsidRPr="00A45AC0">
              <w:rPr>
                <w:color w:val="000000" w:themeColor="text1"/>
              </w:rPr>
              <w:t>Loo</w:t>
            </w:r>
            <w:proofErr w:type="spellEnd"/>
            <w:r w:rsidRPr="00A45AC0">
              <w:rPr>
                <w:color w:val="000000" w:themeColor="text1"/>
              </w:rPr>
              <w:t xml:space="preserve"> et al. (2019) [1]</w:t>
            </w:r>
          </w:p>
        </w:tc>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0.78</w:t>
            </w:r>
          </w:p>
        </w:tc>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0.67-0.91</w:t>
            </w:r>
          </w:p>
        </w:tc>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High</w:t>
            </w:r>
          </w:p>
        </w:tc>
      </w:tr>
      <w:tr w:rsidR="00DF0958" w:rsidRPr="00A45AC0" w:rsidTr="00AD5BF4">
        <w:trPr>
          <w:tblCellSpacing w:w="15" w:type="dxa"/>
        </w:trPr>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Chen et al. (2019) [2]</w:t>
            </w:r>
          </w:p>
        </w:tc>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0.85</w:t>
            </w:r>
          </w:p>
        </w:tc>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0.70-1.03</w:t>
            </w:r>
          </w:p>
        </w:tc>
        <w:tc>
          <w:tcPr>
            <w:tcW w:w="0" w:type="auto"/>
            <w:vAlign w:val="center"/>
            <w:hideMark/>
          </w:tcPr>
          <w:p w:rsidR="00DF0958" w:rsidRPr="00A45AC0" w:rsidRDefault="00DF0958" w:rsidP="00A45AC0">
            <w:pPr>
              <w:spacing w:line="360" w:lineRule="auto"/>
              <w:rPr>
                <w:color w:val="000000" w:themeColor="text1"/>
              </w:rPr>
            </w:pPr>
            <w:proofErr w:type="spellStart"/>
            <w:r w:rsidRPr="00A45AC0">
              <w:rPr>
                <w:color w:val="000000" w:themeColor="text1"/>
              </w:rPr>
              <w:t>Moderate</w:t>
            </w:r>
            <w:proofErr w:type="spellEnd"/>
          </w:p>
        </w:tc>
      </w:tr>
      <w:tr w:rsidR="00DF0958" w:rsidRPr="00A45AC0" w:rsidTr="00AD5BF4">
        <w:trPr>
          <w:tblCellSpacing w:w="15" w:type="dxa"/>
        </w:trPr>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Chen et al. (2020) [3]</w:t>
            </w:r>
          </w:p>
        </w:tc>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0.80</w:t>
            </w:r>
          </w:p>
        </w:tc>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0.66-0.98</w:t>
            </w:r>
          </w:p>
        </w:tc>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High</w:t>
            </w:r>
          </w:p>
        </w:tc>
      </w:tr>
      <w:tr w:rsidR="00DF0958" w:rsidRPr="00A45AC0" w:rsidTr="00AD5BF4">
        <w:trPr>
          <w:tblCellSpacing w:w="15" w:type="dxa"/>
        </w:trPr>
        <w:tc>
          <w:tcPr>
            <w:tcW w:w="0" w:type="auto"/>
            <w:vAlign w:val="center"/>
            <w:hideMark/>
          </w:tcPr>
          <w:p w:rsidR="00DF0958" w:rsidRPr="00A45AC0" w:rsidRDefault="00DF0958" w:rsidP="00A45AC0">
            <w:pPr>
              <w:spacing w:line="360" w:lineRule="auto"/>
              <w:rPr>
                <w:color w:val="000000" w:themeColor="text1"/>
              </w:rPr>
            </w:pPr>
            <w:proofErr w:type="spellStart"/>
            <w:r w:rsidRPr="00A45AC0">
              <w:rPr>
                <w:color w:val="000000" w:themeColor="text1"/>
              </w:rPr>
              <w:t>Elsherbiny</w:t>
            </w:r>
            <w:proofErr w:type="spellEnd"/>
            <w:r w:rsidRPr="00A45AC0">
              <w:rPr>
                <w:color w:val="000000" w:themeColor="text1"/>
              </w:rPr>
              <w:t xml:space="preserve"> et al. (2017) [4]</w:t>
            </w:r>
          </w:p>
        </w:tc>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0.82</w:t>
            </w:r>
          </w:p>
        </w:tc>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0.70-0.96</w:t>
            </w:r>
          </w:p>
        </w:tc>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High</w:t>
            </w:r>
          </w:p>
        </w:tc>
      </w:tr>
      <w:tr w:rsidR="00DF0958" w:rsidRPr="00A45AC0" w:rsidTr="00AD5BF4">
        <w:trPr>
          <w:tblCellSpacing w:w="15" w:type="dxa"/>
        </w:trPr>
        <w:tc>
          <w:tcPr>
            <w:tcW w:w="0" w:type="auto"/>
            <w:vAlign w:val="center"/>
            <w:hideMark/>
          </w:tcPr>
          <w:p w:rsidR="00DF0958" w:rsidRPr="00A45AC0" w:rsidRDefault="00DF0958" w:rsidP="00A45AC0">
            <w:pPr>
              <w:spacing w:line="360" w:lineRule="auto"/>
              <w:rPr>
                <w:color w:val="000000" w:themeColor="text1"/>
              </w:rPr>
            </w:pPr>
            <w:proofErr w:type="spellStart"/>
            <w:r w:rsidRPr="00A45AC0">
              <w:rPr>
                <w:color w:val="000000" w:themeColor="text1"/>
              </w:rPr>
              <w:t>Çatakoğlu</w:t>
            </w:r>
            <w:proofErr w:type="spellEnd"/>
            <w:r w:rsidRPr="00A45AC0">
              <w:rPr>
                <w:color w:val="000000" w:themeColor="text1"/>
              </w:rPr>
              <w:t xml:space="preserve"> &amp; </w:t>
            </w:r>
            <w:proofErr w:type="spellStart"/>
            <w:r w:rsidRPr="00A45AC0">
              <w:rPr>
                <w:color w:val="000000" w:themeColor="text1"/>
              </w:rPr>
              <w:t>Kendirci</w:t>
            </w:r>
            <w:proofErr w:type="spellEnd"/>
            <w:r w:rsidRPr="00A45AC0">
              <w:rPr>
                <w:color w:val="000000" w:themeColor="text1"/>
              </w:rPr>
              <w:t xml:space="preserve"> (2017) [5]</w:t>
            </w:r>
          </w:p>
        </w:tc>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0.88</w:t>
            </w:r>
          </w:p>
        </w:tc>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0.74-1.05</w:t>
            </w:r>
          </w:p>
        </w:tc>
        <w:tc>
          <w:tcPr>
            <w:tcW w:w="0" w:type="auto"/>
            <w:vAlign w:val="center"/>
            <w:hideMark/>
          </w:tcPr>
          <w:p w:rsidR="00DF0958" w:rsidRPr="00A45AC0" w:rsidRDefault="00DF0958" w:rsidP="00A45AC0">
            <w:pPr>
              <w:spacing w:line="360" w:lineRule="auto"/>
              <w:rPr>
                <w:color w:val="000000" w:themeColor="text1"/>
              </w:rPr>
            </w:pPr>
            <w:proofErr w:type="spellStart"/>
            <w:r w:rsidRPr="00A45AC0">
              <w:rPr>
                <w:color w:val="000000" w:themeColor="text1"/>
              </w:rPr>
              <w:t>Moderate</w:t>
            </w:r>
            <w:proofErr w:type="spellEnd"/>
          </w:p>
        </w:tc>
      </w:tr>
      <w:tr w:rsidR="00DF0958" w:rsidRPr="00A45AC0" w:rsidTr="00AD5BF4">
        <w:trPr>
          <w:tblCellSpacing w:w="15" w:type="dxa"/>
        </w:trPr>
        <w:tc>
          <w:tcPr>
            <w:tcW w:w="0" w:type="auto"/>
            <w:vAlign w:val="center"/>
            <w:hideMark/>
          </w:tcPr>
          <w:p w:rsidR="00DF0958" w:rsidRPr="00A45AC0" w:rsidRDefault="00DF0958" w:rsidP="00A45AC0">
            <w:pPr>
              <w:spacing w:line="360" w:lineRule="auto"/>
              <w:rPr>
                <w:color w:val="000000" w:themeColor="text1"/>
              </w:rPr>
            </w:pPr>
            <w:proofErr w:type="spellStart"/>
            <w:r w:rsidRPr="00A45AC0">
              <w:rPr>
                <w:color w:val="000000" w:themeColor="text1"/>
              </w:rPr>
              <w:lastRenderedPageBreak/>
              <w:t>Chrysant</w:t>
            </w:r>
            <w:proofErr w:type="spellEnd"/>
            <w:r w:rsidRPr="00A45AC0">
              <w:rPr>
                <w:color w:val="000000" w:themeColor="text1"/>
              </w:rPr>
              <w:t xml:space="preserve"> &amp; </w:t>
            </w:r>
            <w:proofErr w:type="spellStart"/>
            <w:r w:rsidRPr="00A45AC0">
              <w:rPr>
                <w:color w:val="000000" w:themeColor="text1"/>
              </w:rPr>
              <w:t>Chrysant</w:t>
            </w:r>
            <w:proofErr w:type="spellEnd"/>
            <w:r w:rsidRPr="00A45AC0">
              <w:rPr>
                <w:color w:val="000000" w:themeColor="text1"/>
              </w:rPr>
              <w:t xml:space="preserve"> (2018) [6]</w:t>
            </w:r>
          </w:p>
        </w:tc>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0.79</w:t>
            </w:r>
          </w:p>
        </w:tc>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0.66-0.95</w:t>
            </w:r>
          </w:p>
        </w:tc>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High</w:t>
            </w:r>
          </w:p>
        </w:tc>
      </w:tr>
      <w:tr w:rsidR="00DF0958" w:rsidRPr="00A45AC0" w:rsidTr="00AD5BF4">
        <w:trPr>
          <w:tblCellSpacing w:w="15" w:type="dxa"/>
        </w:trPr>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Wang et al. (2024) [7]</w:t>
            </w:r>
          </w:p>
        </w:tc>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0.76</w:t>
            </w:r>
          </w:p>
        </w:tc>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0.63-0.92</w:t>
            </w:r>
          </w:p>
        </w:tc>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High</w:t>
            </w:r>
          </w:p>
        </w:tc>
      </w:tr>
      <w:tr w:rsidR="00DF0958" w:rsidRPr="00A45AC0" w:rsidTr="00AD5BF4">
        <w:trPr>
          <w:tblCellSpacing w:w="15" w:type="dxa"/>
        </w:trPr>
        <w:tc>
          <w:tcPr>
            <w:tcW w:w="0" w:type="auto"/>
            <w:vAlign w:val="center"/>
            <w:hideMark/>
          </w:tcPr>
          <w:p w:rsidR="00DF0958" w:rsidRPr="00A45AC0" w:rsidRDefault="00DF0958" w:rsidP="00A45AC0">
            <w:pPr>
              <w:spacing w:line="360" w:lineRule="auto"/>
              <w:rPr>
                <w:color w:val="000000" w:themeColor="text1"/>
              </w:rPr>
            </w:pPr>
            <w:proofErr w:type="spellStart"/>
            <w:r w:rsidRPr="00A45AC0">
              <w:rPr>
                <w:color w:val="000000" w:themeColor="text1"/>
              </w:rPr>
              <w:t>Boden</w:t>
            </w:r>
            <w:proofErr w:type="spellEnd"/>
            <w:r w:rsidRPr="00A45AC0">
              <w:rPr>
                <w:color w:val="000000" w:themeColor="text1"/>
              </w:rPr>
              <w:t xml:space="preserve"> et al. (2020) [8]</w:t>
            </w:r>
          </w:p>
        </w:tc>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0.76</w:t>
            </w:r>
          </w:p>
        </w:tc>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0.60-0.96</w:t>
            </w:r>
          </w:p>
        </w:tc>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High</w:t>
            </w:r>
          </w:p>
        </w:tc>
      </w:tr>
      <w:tr w:rsidR="00DF0958" w:rsidRPr="00A45AC0" w:rsidTr="00AD5BF4">
        <w:trPr>
          <w:tblCellSpacing w:w="15" w:type="dxa"/>
        </w:trPr>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Hackett (2016) [11]</w:t>
            </w:r>
          </w:p>
        </w:tc>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0.64</w:t>
            </w:r>
          </w:p>
        </w:tc>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0.43-0.95</w:t>
            </w:r>
          </w:p>
        </w:tc>
        <w:tc>
          <w:tcPr>
            <w:tcW w:w="0" w:type="auto"/>
            <w:vAlign w:val="center"/>
            <w:hideMark/>
          </w:tcPr>
          <w:p w:rsidR="00DF0958" w:rsidRPr="00A45AC0" w:rsidRDefault="00DF0958" w:rsidP="00A45AC0">
            <w:pPr>
              <w:spacing w:line="360" w:lineRule="auto"/>
              <w:rPr>
                <w:color w:val="000000" w:themeColor="text1"/>
              </w:rPr>
            </w:pPr>
            <w:proofErr w:type="spellStart"/>
            <w:r w:rsidRPr="00A45AC0">
              <w:rPr>
                <w:color w:val="000000" w:themeColor="text1"/>
              </w:rPr>
              <w:t>Moderate</w:t>
            </w:r>
            <w:proofErr w:type="spellEnd"/>
          </w:p>
        </w:tc>
      </w:tr>
      <w:tr w:rsidR="00DF0958" w:rsidRPr="00A45AC0" w:rsidTr="00AD5BF4">
        <w:trPr>
          <w:tblCellSpacing w:w="15" w:type="dxa"/>
        </w:trPr>
        <w:tc>
          <w:tcPr>
            <w:tcW w:w="0" w:type="auto"/>
            <w:vAlign w:val="center"/>
            <w:hideMark/>
          </w:tcPr>
          <w:p w:rsidR="00DF0958" w:rsidRPr="00A45AC0" w:rsidRDefault="00DF0958" w:rsidP="00A45AC0">
            <w:pPr>
              <w:spacing w:line="360" w:lineRule="auto"/>
              <w:rPr>
                <w:color w:val="000000" w:themeColor="text1"/>
              </w:rPr>
            </w:pPr>
            <w:proofErr w:type="spellStart"/>
            <w:r w:rsidRPr="00A45AC0">
              <w:rPr>
                <w:color w:val="000000" w:themeColor="text1"/>
              </w:rPr>
              <w:t>Bajelan</w:t>
            </w:r>
            <w:proofErr w:type="spellEnd"/>
            <w:r w:rsidRPr="00A45AC0">
              <w:rPr>
                <w:color w:val="000000" w:themeColor="text1"/>
              </w:rPr>
              <w:t xml:space="preserve"> et al. (2019) [9]</w:t>
            </w:r>
          </w:p>
        </w:tc>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0.84</w:t>
            </w:r>
          </w:p>
        </w:tc>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0.69-1.01</w:t>
            </w:r>
          </w:p>
        </w:tc>
        <w:tc>
          <w:tcPr>
            <w:tcW w:w="0" w:type="auto"/>
            <w:vAlign w:val="center"/>
            <w:hideMark/>
          </w:tcPr>
          <w:p w:rsidR="00DF0958" w:rsidRPr="00A45AC0" w:rsidRDefault="00DF0958" w:rsidP="00A45AC0">
            <w:pPr>
              <w:spacing w:line="360" w:lineRule="auto"/>
              <w:rPr>
                <w:color w:val="000000" w:themeColor="text1"/>
              </w:rPr>
            </w:pPr>
            <w:proofErr w:type="spellStart"/>
            <w:r w:rsidRPr="00A45AC0">
              <w:rPr>
                <w:color w:val="000000" w:themeColor="text1"/>
              </w:rPr>
              <w:t>Moderate</w:t>
            </w:r>
            <w:proofErr w:type="spellEnd"/>
          </w:p>
        </w:tc>
      </w:tr>
      <w:tr w:rsidR="00DF0958" w:rsidRPr="00A45AC0" w:rsidTr="00AD5BF4">
        <w:trPr>
          <w:tblCellSpacing w:w="15" w:type="dxa"/>
        </w:trPr>
        <w:tc>
          <w:tcPr>
            <w:tcW w:w="0" w:type="auto"/>
            <w:vAlign w:val="center"/>
            <w:hideMark/>
          </w:tcPr>
          <w:p w:rsidR="00DF0958" w:rsidRPr="00A45AC0" w:rsidRDefault="00DF0958" w:rsidP="00A45AC0">
            <w:pPr>
              <w:spacing w:line="360" w:lineRule="auto"/>
              <w:rPr>
                <w:color w:val="000000" w:themeColor="text1"/>
              </w:rPr>
            </w:pPr>
            <w:proofErr w:type="spellStart"/>
            <w:r w:rsidRPr="00A45AC0">
              <w:rPr>
                <w:color w:val="000000" w:themeColor="text1"/>
              </w:rPr>
              <w:t>Maganty</w:t>
            </w:r>
            <w:proofErr w:type="spellEnd"/>
            <w:r w:rsidRPr="00A45AC0">
              <w:rPr>
                <w:color w:val="000000" w:themeColor="text1"/>
              </w:rPr>
              <w:t xml:space="preserve"> et al. (2015) [10]</w:t>
            </w:r>
          </w:p>
        </w:tc>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0.80</w:t>
            </w:r>
          </w:p>
        </w:tc>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0.68-0.95</w:t>
            </w:r>
          </w:p>
        </w:tc>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High</w:t>
            </w:r>
          </w:p>
        </w:tc>
      </w:tr>
      <w:tr w:rsidR="00DF0958" w:rsidRPr="00A45AC0" w:rsidTr="00AD5BF4">
        <w:trPr>
          <w:tblCellSpacing w:w="15" w:type="dxa"/>
        </w:trPr>
        <w:tc>
          <w:tcPr>
            <w:tcW w:w="0" w:type="auto"/>
            <w:vAlign w:val="center"/>
            <w:hideMark/>
          </w:tcPr>
          <w:p w:rsidR="00DF0958" w:rsidRPr="00A45AC0" w:rsidRDefault="00DF0958" w:rsidP="00A45AC0">
            <w:pPr>
              <w:spacing w:line="360" w:lineRule="auto"/>
              <w:rPr>
                <w:color w:val="000000" w:themeColor="text1"/>
              </w:rPr>
            </w:pPr>
            <w:proofErr w:type="spellStart"/>
            <w:r w:rsidRPr="00A45AC0">
              <w:rPr>
                <w:color w:val="000000" w:themeColor="text1"/>
              </w:rPr>
              <w:t>Combined</w:t>
            </w:r>
            <w:proofErr w:type="spellEnd"/>
          </w:p>
        </w:tc>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0.82</w:t>
            </w:r>
          </w:p>
        </w:tc>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0.78-0.86</w:t>
            </w:r>
          </w:p>
        </w:tc>
        <w:tc>
          <w:tcPr>
            <w:tcW w:w="0" w:type="auto"/>
            <w:vAlign w:val="center"/>
            <w:hideMark/>
          </w:tcPr>
          <w:p w:rsidR="00DF0958" w:rsidRPr="00A45AC0" w:rsidRDefault="00DF0958" w:rsidP="00A45AC0">
            <w:pPr>
              <w:spacing w:line="360" w:lineRule="auto"/>
              <w:rPr>
                <w:color w:val="000000" w:themeColor="text1"/>
              </w:rPr>
            </w:pPr>
            <w:r w:rsidRPr="00A45AC0">
              <w:rPr>
                <w:color w:val="000000" w:themeColor="text1"/>
              </w:rPr>
              <w:t>High</w:t>
            </w:r>
          </w:p>
        </w:tc>
      </w:tr>
    </w:tbl>
    <w:p w:rsidR="005F2FF5" w:rsidRDefault="005F2FF5" w:rsidP="00A45AC0">
      <w:pPr>
        <w:tabs>
          <w:tab w:val="left" w:pos="2562"/>
        </w:tabs>
        <w:spacing w:line="360" w:lineRule="auto"/>
        <w:rPr>
          <w:color w:val="000000" w:themeColor="text1"/>
          <w:lang w:val="en-US"/>
        </w:rPr>
      </w:pPr>
    </w:p>
    <w:p w:rsidR="00DF0958" w:rsidRPr="00402C85" w:rsidRDefault="00DF0958" w:rsidP="00A45AC0">
      <w:pPr>
        <w:tabs>
          <w:tab w:val="left" w:pos="2562"/>
        </w:tabs>
        <w:spacing w:line="360" w:lineRule="auto"/>
        <w:rPr>
          <w:color w:val="000000" w:themeColor="text1"/>
          <w:lang w:val="en-US"/>
        </w:rPr>
      </w:pPr>
      <w:r w:rsidRPr="00402C85">
        <w:rPr>
          <w:color w:val="000000" w:themeColor="text1"/>
          <w:lang w:val="en-US"/>
        </w:rPr>
        <w:t>Secondary Outcomes: Effect of TRT on Other Cardiovascular Risk Factors</w:t>
      </w:r>
    </w:p>
    <w:p w:rsidR="00DF0958" w:rsidRPr="00A45AC0" w:rsidRDefault="00DF0958" w:rsidP="00A45AC0">
      <w:pPr>
        <w:pStyle w:val="NormalWeb"/>
        <w:spacing w:line="360" w:lineRule="auto"/>
        <w:rPr>
          <w:color w:val="000000" w:themeColor="text1"/>
          <w:lang w:val="en-US"/>
        </w:rPr>
      </w:pPr>
      <w:r w:rsidRPr="00A45AC0">
        <w:rPr>
          <w:color w:val="000000" w:themeColor="text1"/>
          <w:lang w:val="en-US"/>
        </w:rPr>
        <w:t>Secondary outcomes included the study of changes in ejection fraction, lipid profiles, and other cardiovascular risk factors. TRT was associated with significant improvements in ejection fraction (mean difference = 3.2%, 95% CI: 2.1-4.3%, p &lt; 0.001) and favorable changes in lipid profiles, including reductions in total cholesterol and low-density lipoprotein cholesterol.</w:t>
      </w:r>
    </w:p>
    <w:p w:rsidR="00DF0958" w:rsidRPr="00A45AC0" w:rsidRDefault="00DF0958" w:rsidP="00A45AC0">
      <w:pPr>
        <w:tabs>
          <w:tab w:val="left" w:pos="2562"/>
        </w:tabs>
        <w:spacing w:line="360" w:lineRule="auto"/>
        <w:rPr>
          <w:color w:val="000000" w:themeColor="text1"/>
          <w:lang w:val="en-US"/>
        </w:rPr>
      </w:pPr>
      <w:r w:rsidRPr="00402C85">
        <w:rPr>
          <w:color w:val="000000" w:themeColor="text1"/>
          <w:lang w:val="en-US"/>
        </w:rPr>
        <w:t>TRT was associated with significant improvements in several secondary outcomes:</w:t>
      </w:r>
    </w:p>
    <w:p w:rsidR="00DF0958" w:rsidRPr="00402C85" w:rsidRDefault="00DF0958" w:rsidP="00A45AC0">
      <w:pPr>
        <w:tabs>
          <w:tab w:val="left" w:pos="2562"/>
        </w:tabs>
        <w:spacing w:line="360" w:lineRule="auto"/>
        <w:rPr>
          <w:color w:val="000000" w:themeColor="text1"/>
          <w:lang w:val="en-US"/>
        </w:rPr>
      </w:pPr>
    </w:p>
    <w:p w:rsidR="00DF0958" w:rsidRPr="00A45AC0" w:rsidRDefault="00DF0958" w:rsidP="00A45AC0">
      <w:pPr>
        <w:numPr>
          <w:ilvl w:val="0"/>
          <w:numId w:val="180"/>
        </w:numPr>
        <w:tabs>
          <w:tab w:val="left" w:pos="2562"/>
        </w:tabs>
        <w:spacing w:line="360" w:lineRule="auto"/>
        <w:rPr>
          <w:color w:val="000000" w:themeColor="text1"/>
          <w:lang w:val="en-US"/>
        </w:rPr>
      </w:pPr>
      <w:r w:rsidRPr="00402C85">
        <w:rPr>
          <w:color w:val="000000" w:themeColor="text1"/>
          <w:lang w:val="en-US"/>
        </w:rPr>
        <w:t>Ejection Fraction: Pooled analysis indicated a mean difference of 3.2% (95% CI: 2.1-4.3%, p &lt; 0.001) in ejection fraction in favor of TRT [2, 3]. Another study showed improvements in left ventricular ejection fraction (LVEF) by 3.5% (95% CI: 2.4-4.6%) [4].</w:t>
      </w:r>
    </w:p>
    <w:p w:rsidR="00DF0958" w:rsidRPr="00402C85" w:rsidRDefault="00DF0958" w:rsidP="00A45AC0">
      <w:pPr>
        <w:tabs>
          <w:tab w:val="left" w:pos="2562"/>
        </w:tabs>
        <w:spacing w:line="360" w:lineRule="auto"/>
        <w:rPr>
          <w:color w:val="000000" w:themeColor="text1"/>
          <w:lang w:val="en-US"/>
        </w:rPr>
      </w:pPr>
    </w:p>
    <w:p w:rsidR="00DF0958" w:rsidRPr="00A45AC0" w:rsidRDefault="00DF0958" w:rsidP="00A45AC0">
      <w:pPr>
        <w:numPr>
          <w:ilvl w:val="0"/>
          <w:numId w:val="180"/>
        </w:numPr>
        <w:tabs>
          <w:tab w:val="left" w:pos="2562"/>
        </w:tabs>
        <w:spacing w:line="360" w:lineRule="auto"/>
        <w:rPr>
          <w:color w:val="000000" w:themeColor="text1"/>
          <w:lang w:val="en-US"/>
        </w:rPr>
      </w:pPr>
      <w:r w:rsidRPr="00402C85">
        <w:rPr>
          <w:color w:val="000000" w:themeColor="text1"/>
          <w:lang w:val="en-US"/>
        </w:rPr>
        <w:t>Lipid Profiles: TRT was linked to a reduction in total cholesterol and low-density lipoprotein (LDL) cholesterol levels. For instance, reductions in LDL cholesterol by 10.4 mg/dL (95% CI: 7.1-13.7 mg/dL) and improvements in HDL cholesterol by 3.2 mg/dL (95% CI: 1.5-4.9 mg/dL) were reported [6, 9].</w:t>
      </w:r>
    </w:p>
    <w:p w:rsidR="00DF0958" w:rsidRPr="00402C85" w:rsidRDefault="00DF0958" w:rsidP="00A45AC0">
      <w:pPr>
        <w:tabs>
          <w:tab w:val="left" w:pos="2562"/>
        </w:tabs>
        <w:spacing w:line="360" w:lineRule="auto"/>
        <w:rPr>
          <w:color w:val="000000" w:themeColor="text1"/>
          <w:lang w:val="en-US"/>
        </w:rPr>
      </w:pPr>
    </w:p>
    <w:p w:rsidR="00DF0958" w:rsidRPr="00A45AC0" w:rsidRDefault="00DF0958" w:rsidP="00A45AC0">
      <w:pPr>
        <w:numPr>
          <w:ilvl w:val="0"/>
          <w:numId w:val="180"/>
        </w:numPr>
        <w:tabs>
          <w:tab w:val="left" w:pos="2562"/>
        </w:tabs>
        <w:spacing w:line="360" w:lineRule="auto"/>
        <w:rPr>
          <w:color w:val="000000" w:themeColor="text1"/>
          <w:lang w:val="en-US"/>
        </w:rPr>
      </w:pPr>
      <w:r w:rsidRPr="00402C85">
        <w:rPr>
          <w:color w:val="000000" w:themeColor="text1"/>
          <w:lang w:val="en-US"/>
        </w:rPr>
        <w:lastRenderedPageBreak/>
        <w:t>Other Cardiovascular Risk Factors: TRT improved insulin resistance and reduced inflammatory markers, such as C-reactive protein (CRP) and interleukin-6 (IL-6), in multiple studies [1, 7].</w:t>
      </w:r>
    </w:p>
    <w:p w:rsidR="00DF0958" w:rsidRPr="00A45AC0" w:rsidRDefault="00DF0958" w:rsidP="00A45AC0">
      <w:pPr>
        <w:pStyle w:val="PargrafodaLista"/>
        <w:spacing w:line="360" w:lineRule="auto"/>
        <w:rPr>
          <w:color w:val="000000" w:themeColor="text1"/>
          <w:lang w:val="en-US"/>
        </w:rPr>
      </w:pPr>
    </w:p>
    <w:p w:rsidR="00DF0958" w:rsidRPr="00A45AC0" w:rsidRDefault="00DF0958" w:rsidP="00A45AC0">
      <w:pPr>
        <w:tabs>
          <w:tab w:val="left" w:pos="2562"/>
        </w:tabs>
        <w:spacing w:line="360" w:lineRule="auto"/>
        <w:rPr>
          <w:color w:val="000000" w:themeColor="text1"/>
          <w:lang w:val="en-US"/>
        </w:rPr>
      </w:pPr>
      <w:r w:rsidRPr="00A45AC0">
        <w:rPr>
          <w:noProof/>
          <w:color w:val="000000" w:themeColor="text1"/>
          <w:lang w:val="en-US"/>
          <w14:ligatures w14:val="standardContextual"/>
        </w:rPr>
        <w:drawing>
          <wp:inline distT="0" distB="0" distL="0" distR="0" wp14:anchorId="06627661" wp14:editId="0A642834">
            <wp:extent cx="5396230" cy="3235325"/>
            <wp:effectExtent l="0" t="0" r="1270" b="3175"/>
            <wp:docPr id="207900370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003702" name="Imagem 2079003702"/>
                    <pic:cNvPicPr/>
                  </pic:nvPicPr>
                  <pic:blipFill>
                    <a:blip r:embed="rId17">
                      <a:extLst>
                        <a:ext uri="{28A0092B-C50C-407E-A947-70E740481C1C}">
                          <a14:useLocalDpi xmlns:a14="http://schemas.microsoft.com/office/drawing/2010/main" val="0"/>
                        </a:ext>
                      </a:extLst>
                    </a:blip>
                    <a:stretch>
                      <a:fillRect/>
                    </a:stretch>
                  </pic:blipFill>
                  <pic:spPr>
                    <a:xfrm>
                      <a:off x="0" y="0"/>
                      <a:ext cx="5396230" cy="3235325"/>
                    </a:xfrm>
                    <a:prstGeom prst="rect">
                      <a:avLst/>
                    </a:prstGeom>
                  </pic:spPr>
                </pic:pic>
              </a:graphicData>
            </a:graphic>
          </wp:inline>
        </w:drawing>
      </w:r>
    </w:p>
    <w:p w:rsidR="00DF0958" w:rsidRPr="00A45AC0" w:rsidRDefault="00DF0958" w:rsidP="00A45AC0">
      <w:pPr>
        <w:tabs>
          <w:tab w:val="left" w:pos="2562"/>
        </w:tabs>
        <w:spacing w:line="360" w:lineRule="auto"/>
        <w:rPr>
          <w:color w:val="000000" w:themeColor="text1"/>
          <w:lang w:val="en-US"/>
        </w:rPr>
      </w:pPr>
    </w:p>
    <w:p w:rsidR="008F42E3" w:rsidRPr="006059A4" w:rsidRDefault="00553CC3" w:rsidP="006059A4">
      <w:pPr>
        <w:pStyle w:val="Ttulo4"/>
        <w:spacing w:line="360" w:lineRule="auto"/>
        <w:rPr>
          <w:rFonts w:ascii="Times New Roman" w:hAnsi="Times New Roman" w:cs="Times New Roman"/>
          <w:color w:val="000000" w:themeColor="text1"/>
          <w:lang w:val="en-US"/>
        </w:rPr>
      </w:pPr>
      <w:r w:rsidRPr="00A45AC0">
        <w:rPr>
          <w:rFonts w:ascii="Times New Roman" w:hAnsi="Times New Roman" w:cs="Times New Roman"/>
          <w:color w:val="000000" w:themeColor="text1"/>
          <w:lang w:val="en-US"/>
        </w:rPr>
        <w:t>Secondary Outcomes</w:t>
      </w:r>
    </w:p>
    <w:p w:rsidR="008F42E3" w:rsidRPr="00A45AC0" w:rsidRDefault="008F42E3" w:rsidP="00A45AC0">
      <w:pPr>
        <w:spacing w:line="360" w:lineRule="auto"/>
        <w:rPr>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17"/>
        <w:gridCol w:w="2007"/>
        <w:gridCol w:w="4174"/>
      </w:tblGrid>
      <w:tr w:rsidR="00553CC3" w:rsidRPr="00A45AC0" w:rsidTr="00553CC3">
        <w:trPr>
          <w:tblHeader/>
          <w:tblCellSpacing w:w="15" w:type="dxa"/>
        </w:trPr>
        <w:tc>
          <w:tcPr>
            <w:tcW w:w="0" w:type="auto"/>
            <w:vAlign w:val="center"/>
            <w:hideMark/>
          </w:tcPr>
          <w:p w:rsidR="00553CC3" w:rsidRPr="00A45AC0" w:rsidRDefault="00553CC3" w:rsidP="00A45AC0">
            <w:pPr>
              <w:spacing w:line="360" w:lineRule="auto"/>
              <w:jc w:val="center"/>
              <w:rPr>
                <w:lang w:val="en-US"/>
              </w:rPr>
            </w:pPr>
            <w:r w:rsidRPr="00A45AC0">
              <w:rPr>
                <w:lang w:val="en-US"/>
              </w:rPr>
              <w:t>Study Type/Author (Serial Number)</w:t>
            </w:r>
          </w:p>
        </w:tc>
        <w:tc>
          <w:tcPr>
            <w:tcW w:w="0" w:type="auto"/>
            <w:vAlign w:val="center"/>
            <w:hideMark/>
          </w:tcPr>
          <w:p w:rsidR="00553CC3" w:rsidRPr="00A45AC0" w:rsidRDefault="00553CC3" w:rsidP="00A45AC0">
            <w:pPr>
              <w:spacing w:line="360" w:lineRule="auto"/>
              <w:jc w:val="center"/>
            </w:pPr>
            <w:proofErr w:type="spellStart"/>
            <w:r w:rsidRPr="00A45AC0">
              <w:t>Secondary</w:t>
            </w:r>
            <w:proofErr w:type="spellEnd"/>
            <w:r w:rsidRPr="00A45AC0">
              <w:t xml:space="preserve"> </w:t>
            </w:r>
            <w:proofErr w:type="spellStart"/>
            <w:r w:rsidRPr="00A45AC0">
              <w:t>Outcome</w:t>
            </w:r>
            <w:proofErr w:type="spellEnd"/>
          </w:p>
        </w:tc>
        <w:tc>
          <w:tcPr>
            <w:tcW w:w="0" w:type="auto"/>
            <w:vAlign w:val="center"/>
            <w:hideMark/>
          </w:tcPr>
          <w:p w:rsidR="00553CC3" w:rsidRPr="00A45AC0" w:rsidRDefault="00553CC3" w:rsidP="00A45AC0">
            <w:pPr>
              <w:spacing w:line="360" w:lineRule="auto"/>
              <w:jc w:val="center"/>
            </w:pPr>
            <w:proofErr w:type="spellStart"/>
            <w:r w:rsidRPr="00A45AC0">
              <w:t>Findings</w:t>
            </w:r>
            <w:proofErr w:type="spellEnd"/>
          </w:p>
        </w:tc>
      </w:tr>
      <w:tr w:rsidR="00553CC3" w:rsidRPr="00F814CE" w:rsidTr="00553CC3">
        <w:trPr>
          <w:tblCellSpacing w:w="15" w:type="dxa"/>
        </w:trPr>
        <w:tc>
          <w:tcPr>
            <w:tcW w:w="0" w:type="auto"/>
            <w:vAlign w:val="center"/>
            <w:hideMark/>
          </w:tcPr>
          <w:p w:rsidR="00553CC3" w:rsidRPr="00A45AC0" w:rsidRDefault="00553CC3" w:rsidP="00A45AC0">
            <w:pPr>
              <w:spacing w:line="360" w:lineRule="auto"/>
            </w:pPr>
            <w:r w:rsidRPr="00A45AC0">
              <w:t>RCT/Anderson et al. (4)</w:t>
            </w:r>
          </w:p>
        </w:tc>
        <w:tc>
          <w:tcPr>
            <w:tcW w:w="0" w:type="auto"/>
            <w:vAlign w:val="center"/>
            <w:hideMark/>
          </w:tcPr>
          <w:p w:rsidR="00553CC3" w:rsidRPr="00A45AC0" w:rsidRDefault="00553CC3" w:rsidP="00A45AC0">
            <w:pPr>
              <w:spacing w:line="360" w:lineRule="auto"/>
            </w:pPr>
            <w:proofErr w:type="spellStart"/>
            <w:r w:rsidRPr="00A45AC0">
              <w:t>Myocardial</w:t>
            </w:r>
            <w:proofErr w:type="spellEnd"/>
            <w:r w:rsidRPr="00A45AC0">
              <w:t xml:space="preserve"> </w:t>
            </w:r>
            <w:proofErr w:type="spellStart"/>
            <w:r w:rsidRPr="00A45AC0">
              <w:t>Fibrosis</w:t>
            </w:r>
            <w:proofErr w:type="spellEnd"/>
          </w:p>
        </w:tc>
        <w:tc>
          <w:tcPr>
            <w:tcW w:w="0" w:type="auto"/>
            <w:vAlign w:val="center"/>
            <w:hideMark/>
          </w:tcPr>
          <w:p w:rsidR="00553CC3" w:rsidRPr="00A45AC0" w:rsidRDefault="00553CC3" w:rsidP="00A45AC0">
            <w:pPr>
              <w:spacing w:line="360" w:lineRule="auto"/>
              <w:rPr>
                <w:lang w:val="en-US"/>
              </w:rPr>
            </w:pPr>
            <w:r w:rsidRPr="00A45AC0">
              <w:rPr>
                <w:lang w:val="en-US"/>
              </w:rPr>
              <w:t>TRT significantly reduced myocardial fibrosis in men with chronic heart failure</w:t>
            </w:r>
          </w:p>
        </w:tc>
      </w:tr>
      <w:tr w:rsidR="00553CC3" w:rsidRPr="00F814CE" w:rsidTr="00553CC3">
        <w:trPr>
          <w:tblCellSpacing w:w="15" w:type="dxa"/>
        </w:trPr>
        <w:tc>
          <w:tcPr>
            <w:tcW w:w="0" w:type="auto"/>
            <w:vAlign w:val="center"/>
            <w:hideMark/>
          </w:tcPr>
          <w:p w:rsidR="00553CC3" w:rsidRPr="00A45AC0" w:rsidRDefault="00553CC3" w:rsidP="00A45AC0">
            <w:pPr>
              <w:spacing w:line="360" w:lineRule="auto"/>
            </w:pPr>
            <w:r w:rsidRPr="00A45AC0">
              <w:t>RCT/</w:t>
            </w:r>
            <w:proofErr w:type="spellStart"/>
            <w:r w:rsidRPr="00A45AC0">
              <w:t>Kloner</w:t>
            </w:r>
            <w:proofErr w:type="spellEnd"/>
            <w:r w:rsidRPr="00A45AC0">
              <w:t xml:space="preserve"> et al. (25)</w:t>
            </w:r>
          </w:p>
        </w:tc>
        <w:tc>
          <w:tcPr>
            <w:tcW w:w="0" w:type="auto"/>
            <w:vAlign w:val="center"/>
            <w:hideMark/>
          </w:tcPr>
          <w:p w:rsidR="00553CC3" w:rsidRPr="00A45AC0" w:rsidRDefault="00553CC3" w:rsidP="00A45AC0">
            <w:pPr>
              <w:spacing w:line="360" w:lineRule="auto"/>
            </w:pPr>
            <w:proofErr w:type="spellStart"/>
            <w:r w:rsidRPr="00A45AC0">
              <w:t>Left</w:t>
            </w:r>
            <w:proofErr w:type="spellEnd"/>
            <w:r w:rsidRPr="00A45AC0">
              <w:t xml:space="preserve"> Ventricular Mass</w:t>
            </w:r>
          </w:p>
        </w:tc>
        <w:tc>
          <w:tcPr>
            <w:tcW w:w="0" w:type="auto"/>
            <w:vAlign w:val="center"/>
            <w:hideMark/>
          </w:tcPr>
          <w:p w:rsidR="00553CC3" w:rsidRPr="00A45AC0" w:rsidRDefault="00553CC3" w:rsidP="00A45AC0">
            <w:pPr>
              <w:spacing w:line="360" w:lineRule="auto"/>
              <w:rPr>
                <w:lang w:val="en-US"/>
              </w:rPr>
            </w:pPr>
            <w:r w:rsidRPr="00A45AC0">
              <w:rPr>
                <w:lang w:val="en-US"/>
              </w:rPr>
              <w:t>TRT decreased left ventricular mass and improved diastolic function in men with type 2 diabetes and hypogonadism</w:t>
            </w:r>
          </w:p>
        </w:tc>
      </w:tr>
      <w:tr w:rsidR="00553CC3" w:rsidRPr="00F814CE" w:rsidTr="00553CC3">
        <w:trPr>
          <w:tblCellSpacing w:w="15" w:type="dxa"/>
        </w:trPr>
        <w:tc>
          <w:tcPr>
            <w:tcW w:w="0" w:type="auto"/>
            <w:vAlign w:val="center"/>
            <w:hideMark/>
          </w:tcPr>
          <w:p w:rsidR="00553CC3" w:rsidRPr="00A45AC0" w:rsidRDefault="00553CC3" w:rsidP="00A45AC0">
            <w:pPr>
              <w:spacing w:line="360" w:lineRule="auto"/>
            </w:pPr>
            <w:proofErr w:type="spellStart"/>
            <w:r w:rsidRPr="00A45AC0">
              <w:t>Cohort</w:t>
            </w:r>
            <w:proofErr w:type="spellEnd"/>
            <w:r w:rsidRPr="00A45AC0">
              <w:t>/</w:t>
            </w:r>
            <w:proofErr w:type="spellStart"/>
            <w:r w:rsidRPr="00A45AC0">
              <w:t>Loo</w:t>
            </w:r>
            <w:proofErr w:type="spellEnd"/>
            <w:r w:rsidRPr="00A45AC0">
              <w:t xml:space="preserve"> et al. (1)</w:t>
            </w:r>
          </w:p>
        </w:tc>
        <w:tc>
          <w:tcPr>
            <w:tcW w:w="0" w:type="auto"/>
            <w:vAlign w:val="center"/>
            <w:hideMark/>
          </w:tcPr>
          <w:p w:rsidR="00553CC3" w:rsidRPr="00A45AC0" w:rsidRDefault="00553CC3" w:rsidP="00A45AC0">
            <w:pPr>
              <w:spacing w:line="360" w:lineRule="auto"/>
            </w:pPr>
            <w:r w:rsidRPr="00A45AC0">
              <w:t xml:space="preserve">Cardiovascular </w:t>
            </w:r>
            <w:proofErr w:type="spellStart"/>
            <w:r w:rsidRPr="00A45AC0">
              <w:t>Events</w:t>
            </w:r>
            <w:proofErr w:type="spellEnd"/>
          </w:p>
        </w:tc>
        <w:tc>
          <w:tcPr>
            <w:tcW w:w="0" w:type="auto"/>
            <w:vAlign w:val="center"/>
            <w:hideMark/>
          </w:tcPr>
          <w:p w:rsidR="00553CC3" w:rsidRPr="00A45AC0" w:rsidRDefault="00553CC3" w:rsidP="00A45AC0">
            <w:pPr>
              <w:spacing w:line="360" w:lineRule="auto"/>
              <w:rPr>
                <w:lang w:val="en-US"/>
              </w:rPr>
            </w:pPr>
            <w:r w:rsidRPr="00A45AC0">
              <w:rPr>
                <w:lang w:val="en-US"/>
              </w:rPr>
              <w:t>TRT associated with reduced cardiovascular and cerebrovascular events</w:t>
            </w:r>
          </w:p>
        </w:tc>
      </w:tr>
      <w:tr w:rsidR="00553CC3" w:rsidRPr="00F814CE" w:rsidTr="00553CC3">
        <w:trPr>
          <w:tblCellSpacing w:w="15" w:type="dxa"/>
        </w:trPr>
        <w:tc>
          <w:tcPr>
            <w:tcW w:w="0" w:type="auto"/>
            <w:vAlign w:val="center"/>
            <w:hideMark/>
          </w:tcPr>
          <w:p w:rsidR="00553CC3" w:rsidRPr="00A45AC0" w:rsidRDefault="00553CC3" w:rsidP="00A45AC0">
            <w:pPr>
              <w:spacing w:line="360" w:lineRule="auto"/>
            </w:pPr>
            <w:proofErr w:type="spellStart"/>
            <w:r w:rsidRPr="00A45AC0">
              <w:t>Cohort</w:t>
            </w:r>
            <w:proofErr w:type="spellEnd"/>
            <w:r w:rsidRPr="00A45AC0">
              <w:t>/</w:t>
            </w:r>
            <w:proofErr w:type="spellStart"/>
            <w:r w:rsidRPr="00A45AC0">
              <w:t>Boden</w:t>
            </w:r>
            <w:proofErr w:type="spellEnd"/>
            <w:r w:rsidRPr="00A45AC0">
              <w:t xml:space="preserve"> et al. (8)</w:t>
            </w:r>
          </w:p>
        </w:tc>
        <w:tc>
          <w:tcPr>
            <w:tcW w:w="0" w:type="auto"/>
            <w:vAlign w:val="center"/>
            <w:hideMark/>
          </w:tcPr>
          <w:p w:rsidR="00553CC3" w:rsidRPr="00A45AC0" w:rsidRDefault="00553CC3" w:rsidP="00A45AC0">
            <w:pPr>
              <w:spacing w:line="360" w:lineRule="auto"/>
            </w:pPr>
            <w:r w:rsidRPr="00A45AC0">
              <w:t xml:space="preserve">Cardiovascular </w:t>
            </w:r>
            <w:proofErr w:type="spellStart"/>
            <w:r w:rsidRPr="00A45AC0">
              <w:t>Events</w:t>
            </w:r>
            <w:proofErr w:type="spellEnd"/>
          </w:p>
        </w:tc>
        <w:tc>
          <w:tcPr>
            <w:tcW w:w="0" w:type="auto"/>
            <w:vAlign w:val="center"/>
            <w:hideMark/>
          </w:tcPr>
          <w:p w:rsidR="00553CC3" w:rsidRPr="00A45AC0" w:rsidRDefault="00553CC3" w:rsidP="00A45AC0">
            <w:pPr>
              <w:spacing w:line="360" w:lineRule="auto"/>
              <w:rPr>
                <w:lang w:val="en-US"/>
              </w:rPr>
            </w:pPr>
            <w:r w:rsidRPr="00A45AC0">
              <w:rPr>
                <w:lang w:val="en-US"/>
              </w:rPr>
              <w:t>TRT linked to lower cardiovascular events in androgen-deficient men with atherosclerosis</w:t>
            </w:r>
          </w:p>
        </w:tc>
      </w:tr>
      <w:tr w:rsidR="00553CC3" w:rsidRPr="00F814CE" w:rsidTr="00553CC3">
        <w:trPr>
          <w:tblCellSpacing w:w="15" w:type="dxa"/>
        </w:trPr>
        <w:tc>
          <w:tcPr>
            <w:tcW w:w="0" w:type="auto"/>
            <w:vAlign w:val="center"/>
            <w:hideMark/>
          </w:tcPr>
          <w:p w:rsidR="00553CC3" w:rsidRPr="00A45AC0" w:rsidRDefault="00553CC3" w:rsidP="00A45AC0">
            <w:pPr>
              <w:spacing w:line="360" w:lineRule="auto"/>
            </w:pPr>
            <w:r w:rsidRPr="00A45AC0">
              <w:lastRenderedPageBreak/>
              <w:t>Meta-</w:t>
            </w:r>
            <w:proofErr w:type="spellStart"/>
            <w:r w:rsidRPr="00A45AC0">
              <w:t>Analysis</w:t>
            </w:r>
            <w:proofErr w:type="spellEnd"/>
            <w:r w:rsidRPr="00A45AC0">
              <w:t>/Corona et al. (28)</w:t>
            </w:r>
          </w:p>
        </w:tc>
        <w:tc>
          <w:tcPr>
            <w:tcW w:w="0" w:type="auto"/>
            <w:vAlign w:val="center"/>
            <w:hideMark/>
          </w:tcPr>
          <w:p w:rsidR="00553CC3" w:rsidRPr="00A45AC0" w:rsidRDefault="00553CC3" w:rsidP="00A45AC0">
            <w:pPr>
              <w:spacing w:line="360" w:lineRule="auto"/>
            </w:pPr>
            <w:r w:rsidRPr="00A45AC0">
              <w:t xml:space="preserve">Cardiovascular </w:t>
            </w:r>
            <w:proofErr w:type="spellStart"/>
            <w:r w:rsidRPr="00A45AC0">
              <w:t>Morbidity</w:t>
            </w:r>
            <w:proofErr w:type="spellEnd"/>
            <w:r w:rsidRPr="00A45AC0">
              <w:t xml:space="preserve"> </w:t>
            </w:r>
            <w:proofErr w:type="spellStart"/>
            <w:r w:rsidRPr="00A45AC0">
              <w:t>and</w:t>
            </w:r>
            <w:proofErr w:type="spellEnd"/>
            <w:r w:rsidRPr="00A45AC0">
              <w:t xml:space="preserve"> </w:t>
            </w:r>
            <w:proofErr w:type="spellStart"/>
            <w:r w:rsidRPr="00A45AC0">
              <w:t>Mortality</w:t>
            </w:r>
            <w:proofErr w:type="spellEnd"/>
          </w:p>
        </w:tc>
        <w:tc>
          <w:tcPr>
            <w:tcW w:w="0" w:type="auto"/>
            <w:vAlign w:val="center"/>
            <w:hideMark/>
          </w:tcPr>
          <w:p w:rsidR="00553CC3" w:rsidRPr="00A45AC0" w:rsidRDefault="00553CC3" w:rsidP="00A45AC0">
            <w:pPr>
              <w:spacing w:line="360" w:lineRule="auto"/>
              <w:rPr>
                <w:lang w:val="en-US"/>
              </w:rPr>
            </w:pPr>
            <w:r w:rsidRPr="00A45AC0">
              <w:rPr>
                <w:lang w:val="en-US"/>
              </w:rPr>
              <w:t>TRT associated with reduced cardiovascular morbidity and mortality</w:t>
            </w:r>
          </w:p>
        </w:tc>
      </w:tr>
      <w:tr w:rsidR="00553CC3" w:rsidRPr="00F814CE" w:rsidTr="00553CC3">
        <w:trPr>
          <w:tblCellSpacing w:w="15" w:type="dxa"/>
        </w:trPr>
        <w:tc>
          <w:tcPr>
            <w:tcW w:w="0" w:type="auto"/>
            <w:vAlign w:val="center"/>
            <w:hideMark/>
          </w:tcPr>
          <w:p w:rsidR="00553CC3" w:rsidRPr="00A45AC0" w:rsidRDefault="00553CC3" w:rsidP="00A45AC0">
            <w:pPr>
              <w:spacing w:line="360" w:lineRule="auto"/>
            </w:pPr>
            <w:proofErr w:type="spellStart"/>
            <w:r w:rsidRPr="00A45AC0">
              <w:t>Cohort</w:t>
            </w:r>
            <w:proofErr w:type="spellEnd"/>
            <w:r w:rsidRPr="00A45AC0">
              <w:t>/</w:t>
            </w:r>
            <w:proofErr w:type="spellStart"/>
            <w:r w:rsidRPr="00A45AC0">
              <w:t>Ohlsson</w:t>
            </w:r>
            <w:proofErr w:type="spellEnd"/>
            <w:r w:rsidRPr="00A45AC0">
              <w:t xml:space="preserve"> et al. (39)</w:t>
            </w:r>
          </w:p>
        </w:tc>
        <w:tc>
          <w:tcPr>
            <w:tcW w:w="0" w:type="auto"/>
            <w:vAlign w:val="center"/>
            <w:hideMark/>
          </w:tcPr>
          <w:p w:rsidR="00553CC3" w:rsidRPr="00A45AC0" w:rsidRDefault="00553CC3" w:rsidP="00A45AC0">
            <w:pPr>
              <w:spacing w:line="360" w:lineRule="auto"/>
            </w:pPr>
            <w:proofErr w:type="spellStart"/>
            <w:r w:rsidRPr="00A45AC0">
              <w:t>Serum</w:t>
            </w:r>
            <w:proofErr w:type="spellEnd"/>
            <w:r w:rsidRPr="00A45AC0">
              <w:t xml:space="preserve"> </w:t>
            </w:r>
            <w:proofErr w:type="spellStart"/>
            <w:r w:rsidRPr="00A45AC0">
              <w:t>Testosterone</w:t>
            </w:r>
            <w:proofErr w:type="spellEnd"/>
            <w:r w:rsidRPr="00A45AC0">
              <w:t xml:space="preserve"> </w:t>
            </w:r>
            <w:proofErr w:type="spellStart"/>
            <w:r w:rsidRPr="00A45AC0">
              <w:t>Levels</w:t>
            </w:r>
            <w:proofErr w:type="spellEnd"/>
          </w:p>
        </w:tc>
        <w:tc>
          <w:tcPr>
            <w:tcW w:w="0" w:type="auto"/>
            <w:vAlign w:val="center"/>
            <w:hideMark/>
          </w:tcPr>
          <w:p w:rsidR="00553CC3" w:rsidRPr="00A45AC0" w:rsidRDefault="00553CC3" w:rsidP="00A45AC0">
            <w:pPr>
              <w:spacing w:line="360" w:lineRule="auto"/>
              <w:rPr>
                <w:lang w:val="en-US"/>
              </w:rPr>
            </w:pPr>
            <w:r w:rsidRPr="00A45AC0">
              <w:rPr>
                <w:lang w:val="en-US"/>
              </w:rPr>
              <w:t>High serum testosterone linked with reduced risk of cardiovascular events in elderly men</w:t>
            </w:r>
          </w:p>
        </w:tc>
      </w:tr>
      <w:tr w:rsidR="00553CC3" w:rsidRPr="00F814CE" w:rsidTr="00553CC3">
        <w:trPr>
          <w:tblCellSpacing w:w="15" w:type="dxa"/>
        </w:trPr>
        <w:tc>
          <w:tcPr>
            <w:tcW w:w="0" w:type="auto"/>
            <w:vAlign w:val="center"/>
            <w:hideMark/>
          </w:tcPr>
          <w:p w:rsidR="00553CC3" w:rsidRPr="00A45AC0" w:rsidRDefault="00553CC3" w:rsidP="00A45AC0">
            <w:pPr>
              <w:spacing w:line="360" w:lineRule="auto"/>
            </w:pPr>
            <w:proofErr w:type="spellStart"/>
            <w:r w:rsidRPr="00A45AC0">
              <w:t>Observational</w:t>
            </w:r>
            <w:proofErr w:type="spellEnd"/>
            <w:r w:rsidRPr="00A45AC0">
              <w:t>/</w:t>
            </w:r>
            <w:proofErr w:type="spellStart"/>
            <w:r w:rsidRPr="00A45AC0">
              <w:t>Yeap</w:t>
            </w:r>
            <w:proofErr w:type="spellEnd"/>
            <w:r w:rsidRPr="00A45AC0">
              <w:t xml:space="preserve"> et al. (41)</w:t>
            </w:r>
          </w:p>
        </w:tc>
        <w:tc>
          <w:tcPr>
            <w:tcW w:w="0" w:type="auto"/>
            <w:vAlign w:val="center"/>
            <w:hideMark/>
          </w:tcPr>
          <w:p w:rsidR="00553CC3" w:rsidRPr="00A45AC0" w:rsidRDefault="00553CC3" w:rsidP="00A45AC0">
            <w:pPr>
              <w:spacing w:line="360" w:lineRule="auto"/>
            </w:pPr>
            <w:proofErr w:type="spellStart"/>
            <w:r w:rsidRPr="00A45AC0">
              <w:t>Coronary</w:t>
            </w:r>
            <w:proofErr w:type="spellEnd"/>
            <w:r w:rsidRPr="00A45AC0">
              <w:t xml:space="preserve"> </w:t>
            </w:r>
            <w:proofErr w:type="spellStart"/>
            <w:r w:rsidRPr="00A45AC0">
              <w:t>Artery</w:t>
            </w:r>
            <w:proofErr w:type="spellEnd"/>
            <w:r w:rsidRPr="00A45AC0">
              <w:t xml:space="preserve"> </w:t>
            </w:r>
            <w:proofErr w:type="spellStart"/>
            <w:r w:rsidRPr="00A45AC0">
              <w:t>Calcification</w:t>
            </w:r>
            <w:proofErr w:type="spellEnd"/>
          </w:p>
        </w:tc>
        <w:tc>
          <w:tcPr>
            <w:tcW w:w="0" w:type="auto"/>
            <w:vAlign w:val="center"/>
            <w:hideMark/>
          </w:tcPr>
          <w:p w:rsidR="00553CC3" w:rsidRPr="00A45AC0" w:rsidRDefault="00553CC3" w:rsidP="00A45AC0">
            <w:pPr>
              <w:spacing w:line="360" w:lineRule="auto"/>
              <w:rPr>
                <w:lang w:val="en-US"/>
              </w:rPr>
            </w:pPr>
            <w:r w:rsidRPr="00A45AC0">
              <w:rPr>
                <w:lang w:val="en-US"/>
              </w:rPr>
              <w:t>High serum DHEA and testosterone associated with reduced coronary artery calcification in elderly men</w:t>
            </w:r>
          </w:p>
        </w:tc>
      </w:tr>
      <w:tr w:rsidR="00553CC3" w:rsidRPr="00F814CE" w:rsidTr="00553CC3">
        <w:trPr>
          <w:tblCellSpacing w:w="15" w:type="dxa"/>
        </w:trPr>
        <w:tc>
          <w:tcPr>
            <w:tcW w:w="0" w:type="auto"/>
            <w:vAlign w:val="center"/>
            <w:hideMark/>
          </w:tcPr>
          <w:p w:rsidR="00553CC3" w:rsidRPr="00A45AC0" w:rsidRDefault="00553CC3" w:rsidP="00A45AC0">
            <w:pPr>
              <w:spacing w:line="360" w:lineRule="auto"/>
            </w:pPr>
            <w:r w:rsidRPr="00A45AC0">
              <w:t>RCT/Webb et al. (13)</w:t>
            </w:r>
          </w:p>
        </w:tc>
        <w:tc>
          <w:tcPr>
            <w:tcW w:w="0" w:type="auto"/>
            <w:vAlign w:val="center"/>
            <w:hideMark/>
          </w:tcPr>
          <w:p w:rsidR="00553CC3" w:rsidRPr="00A45AC0" w:rsidRDefault="00553CC3" w:rsidP="00A45AC0">
            <w:pPr>
              <w:spacing w:line="360" w:lineRule="auto"/>
            </w:pPr>
            <w:proofErr w:type="spellStart"/>
            <w:r w:rsidRPr="00A45AC0">
              <w:t>Coronary</w:t>
            </w:r>
            <w:proofErr w:type="spellEnd"/>
            <w:r w:rsidRPr="00A45AC0">
              <w:t xml:space="preserve"> </w:t>
            </w:r>
            <w:proofErr w:type="spellStart"/>
            <w:r w:rsidRPr="00A45AC0">
              <w:t>Blood</w:t>
            </w:r>
            <w:proofErr w:type="spellEnd"/>
            <w:r w:rsidRPr="00A45AC0">
              <w:t xml:space="preserve"> Flow</w:t>
            </w:r>
          </w:p>
        </w:tc>
        <w:tc>
          <w:tcPr>
            <w:tcW w:w="0" w:type="auto"/>
            <w:vAlign w:val="center"/>
            <w:hideMark/>
          </w:tcPr>
          <w:p w:rsidR="00553CC3" w:rsidRPr="00A45AC0" w:rsidRDefault="00553CC3" w:rsidP="00A45AC0">
            <w:pPr>
              <w:spacing w:line="360" w:lineRule="auto"/>
              <w:rPr>
                <w:lang w:val="en-US"/>
              </w:rPr>
            </w:pPr>
            <w:r w:rsidRPr="00A45AC0">
              <w:rPr>
                <w:lang w:val="en-US"/>
              </w:rPr>
              <w:t>TRT led to a significant increase in coronary artery blood flow</w:t>
            </w:r>
          </w:p>
        </w:tc>
      </w:tr>
      <w:tr w:rsidR="00553CC3" w:rsidRPr="00F814CE" w:rsidTr="00553CC3">
        <w:trPr>
          <w:tblCellSpacing w:w="15" w:type="dxa"/>
        </w:trPr>
        <w:tc>
          <w:tcPr>
            <w:tcW w:w="0" w:type="auto"/>
            <w:vAlign w:val="center"/>
            <w:hideMark/>
          </w:tcPr>
          <w:p w:rsidR="00553CC3" w:rsidRPr="00A45AC0" w:rsidRDefault="00553CC3" w:rsidP="00A45AC0">
            <w:pPr>
              <w:spacing w:line="360" w:lineRule="auto"/>
            </w:pPr>
            <w:proofErr w:type="spellStart"/>
            <w:r w:rsidRPr="00A45AC0">
              <w:t>Cohort</w:t>
            </w:r>
            <w:proofErr w:type="spellEnd"/>
            <w:r w:rsidRPr="00A45AC0">
              <w:t>/</w:t>
            </w:r>
            <w:proofErr w:type="spellStart"/>
            <w:r w:rsidRPr="00A45AC0">
              <w:t>Alwani</w:t>
            </w:r>
            <w:proofErr w:type="spellEnd"/>
            <w:r w:rsidRPr="00A45AC0">
              <w:t xml:space="preserve"> et al. (24)</w:t>
            </w:r>
          </w:p>
        </w:tc>
        <w:tc>
          <w:tcPr>
            <w:tcW w:w="0" w:type="auto"/>
            <w:vAlign w:val="center"/>
            <w:hideMark/>
          </w:tcPr>
          <w:p w:rsidR="00553CC3" w:rsidRPr="00A45AC0" w:rsidRDefault="00553CC3" w:rsidP="00A45AC0">
            <w:pPr>
              <w:spacing w:line="360" w:lineRule="auto"/>
            </w:pPr>
            <w:proofErr w:type="spellStart"/>
            <w:r w:rsidRPr="00A45AC0">
              <w:t>Erectile</w:t>
            </w:r>
            <w:proofErr w:type="spellEnd"/>
            <w:r w:rsidRPr="00A45AC0">
              <w:t xml:space="preserve"> </w:t>
            </w:r>
            <w:proofErr w:type="spellStart"/>
            <w:r w:rsidRPr="00A45AC0">
              <w:t>Dysfunction</w:t>
            </w:r>
            <w:proofErr w:type="spellEnd"/>
          </w:p>
        </w:tc>
        <w:tc>
          <w:tcPr>
            <w:tcW w:w="0" w:type="auto"/>
            <w:vAlign w:val="center"/>
            <w:hideMark/>
          </w:tcPr>
          <w:p w:rsidR="00553CC3" w:rsidRPr="00A45AC0" w:rsidRDefault="00553CC3" w:rsidP="00A45AC0">
            <w:pPr>
              <w:spacing w:line="360" w:lineRule="auto"/>
              <w:rPr>
                <w:lang w:val="en-US"/>
              </w:rPr>
            </w:pPr>
            <w:r w:rsidRPr="00A45AC0">
              <w:rPr>
                <w:lang w:val="en-US"/>
              </w:rPr>
              <w:t>Long-term TRT associated with cardiovascular benefits and improvement in erectile dysfunction</w:t>
            </w:r>
          </w:p>
        </w:tc>
      </w:tr>
      <w:tr w:rsidR="00553CC3" w:rsidRPr="00F814CE" w:rsidTr="00553CC3">
        <w:trPr>
          <w:tblCellSpacing w:w="15" w:type="dxa"/>
        </w:trPr>
        <w:tc>
          <w:tcPr>
            <w:tcW w:w="0" w:type="auto"/>
            <w:vAlign w:val="center"/>
            <w:hideMark/>
          </w:tcPr>
          <w:p w:rsidR="00553CC3" w:rsidRPr="00A45AC0" w:rsidRDefault="00553CC3" w:rsidP="00A45AC0">
            <w:pPr>
              <w:spacing w:line="360" w:lineRule="auto"/>
            </w:pPr>
            <w:r w:rsidRPr="00A45AC0">
              <w:t>Review/</w:t>
            </w:r>
            <w:proofErr w:type="spellStart"/>
            <w:r w:rsidRPr="00A45AC0">
              <w:t>Catakoğlu</w:t>
            </w:r>
            <w:proofErr w:type="spellEnd"/>
            <w:r w:rsidRPr="00A45AC0">
              <w:t xml:space="preserve"> et al. (5)</w:t>
            </w:r>
          </w:p>
        </w:tc>
        <w:tc>
          <w:tcPr>
            <w:tcW w:w="0" w:type="auto"/>
            <w:vAlign w:val="center"/>
            <w:hideMark/>
          </w:tcPr>
          <w:p w:rsidR="00553CC3" w:rsidRPr="00A45AC0" w:rsidRDefault="00553CC3" w:rsidP="00A45AC0">
            <w:pPr>
              <w:spacing w:line="360" w:lineRule="auto"/>
            </w:pPr>
            <w:r w:rsidRPr="00A45AC0">
              <w:t>Cardiovascular Risk</w:t>
            </w:r>
          </w:p>
        </w:tc>
        <w:tc>
          <w:tcPr>
            <w:tcW w:w="0" w:type="auto"/>
            <w:vAlign w:val="center"/>
            <w:hideMark/>
          </w:tcPr>
          <w:p w:rsidR="00553CC3" w:rsidRPr="00A45AC0" w:rsidRDefault="00553CC3" w:rsidP="00A45AC0">
            <w:pPr>
              <w:spacing w:line="360" w:lineRule="auto"/>
              <w:rPr>
                <w:lang w:val="en-US"/>
              </w:rPr>
            </w:pPr>
            <w:r w:rsidRPr="00A45AC0">
              <w:rPr>
                <w:lang w:val="en-US"/>
              </w:rPr>
              <w:t>TRT linked with both benefits and risks for cardiovascular events</w:t>
            </w:r>
          </w:p>
        </w:tc>
      </w:tr>
      <w:tr w:rsidR="00553CC3" w:rsidRPr="00F814CE" w:rsidTr="00553CC3">
        <w:trPr>
          <w:tblCellSpacing w:w="15" w:type="dxa"/>
        </w:trPr>
        <w:tc>
          <w:tcPr>
            <w:tcW w:w="0" w:type="auto"/>
            <w:vAlign w:val="center"/>
            <w:hideMark/>
          </w:tcPr>
          <w:p w:rsidR="00553CC3" w:rsidRPr="00A45AC0" w:rsidRDefault="00553CC3" w:rsidP="00A45AC0">
            <w:pPr>
              <w:spacing w:line="360" w:lineRule="auto"/>
            </w:pPr>
            <w:r w:rsidRPr="00A45AC0">
              <w:t>RCT/Aversa et al. (14)</w:t>
            </w:r>
          </w:p>
        </w:tc>
        <w:tc>
          <w:tcPr>
            <w:tcW w:w="0" w:type="auto"/>
            <w:vAlign w:val="center"/>
            <w:hideMark/>
          </w:tcPr>
          <w:p w:rsidR="00553CC3" w:rsidRPr="00A45AC0" w:rsidRDefault="00553CC3" w:rsidP="00A45AC0">
            <w:pPr>
              <w:spacing w:line="360" w:lineRule="auto"/>
            </w:pPr>
            <w:r w:rsidRPr="00A45AC0">
              <w:t xml:space="preserve">Cardiovascular Risk </w:t>
            </w:r>
            <w:proofErr w:type="spellStart"/>
            <w:r w:rsidRPr="00A45AC0">
              <w:t>Factors</w:t>
            </w:r>
            <w:proofErr w:type="spellEnd"/>
          </w:p>
        </w:tc>
        <w:tc>
          <w:tcPr>
            <w:tcW w:w="0" w:type="auto"/>
            <w:vAlign w:val="center"/>
            <w:hideMark/>
          </w:tcPr>
          <w:p w:rsidR="00553CC3" w:rsidRPr="00A45AC0" w:rsidRDefault="00553CC3" w:rsidP="00A45AC0">
            <w:pPr>
              <w:spacing w:line="360" w:lineRule="auto"/>
              <w:rPr>
                <w:lang w:val="en-US"/>
              </w:rPr>
            </w:pPr>
            <w:r w:rsidRPr="00A45AC0">
              <w:rPr>
                <w:lang w:val="en-US"/>
              </w:rPr>
              <w:t>TRT improved cardiovascular risk factors and reduced atherosclerosis in middle-aged men with late-onset hypogonadism and metabolic syndrome</w:t>
            </w:r>
          </w:p>
        </w:tc>
      </w:tr>
      <w:tr w:rsidR="00553CC3" w:rsidRPr="00F814CE" w:rsidTr="00553CC3">
        <w:trPr>
          <w:tblCellSpacing w:w="15" w:type="dxa"/>
        </w:trPr>
        <w:tc>
          <w:tcPr>
            <w:tcW w:w="0" w:type="auto"/>
            <w:vAlign w:val="center"/>
            <w:hideMark/>
          </w:tcPr>
          <w:p w:rsidR="00553CC3" w:rsidRPr="00A45AC0" w:rsidRDefault="00553CC3" w:rsidP="00A45AC0">
            <w:pPr>
              <w:spacing w:line="360" w:lineRule="auto"/>
            </w:pPr>
            <w:r w:rsidRPr="00A45AC0">
              <w:rPr>
                <w:lang w:val="en-US"/>
              </w:rPr>
              <w:t xml:space="preserve">Meta-Analysis/Lee et al. </w:t>
            </w:r>
            <w:r w:rsidRPr="00A45AC0">
              <w:t>(26)</w:t>
            </w:r>
          </w:p>
        </w:tc>
        <w:tc>
          <w:tcPr>
            <w:tcW w:w="0" w:type="auto"/>
            <w:vAlign w:val="center"/>
            <w:hideMark/>
          </w:tcPr>
          <w:p w:rsidR="00553CC3" w:rsidRPr="00A45AC0" w:rsidRDefault="00553CC3" w:rsidP="00A45AC0">
            <w:pPr>
              <w:spacing w:line="360" w:lineRule="auto"/>
            </w:pPr>
            <w:proofErr w:type="spellStart"/>
            <w:r w:rsidRPr="00A45AC0">
              <w:t>Myocardial</w:t>
            </w:r>
            <w:proofErr w:type="spellEnd"/>
            <w:r w:rsidRPr="00A45AC0">
              <w:t xml:space="preserve"> </w:t>
            </w:r>
            <w:proofErr w:type="spellStart"/>
            <w:r w:rsidRPr="00A45AC0">
              <w:t>Infarction</w:t>
            </w:r>
            <w:proofErr w:type="spellEnd"/>
            <w:r w:rsidRPr="00A45AC0">
              <w:t xml:space="preserve"> Risk</w:t>
            </w:r>
          </w:p>
        </w:tc>
        <w:tc>
          <w:tcPr>
            <w:tcW w:w="0" w:type="auto"/>
            <w:vAlign w:val="center"/>
            <w:hideMark/>
          </w:tcPr>
          <w:p w:rsidR="00553CC3" w:rsidRPr="00A45AC0" w:rsidRDefault="00553CC3" w:rsidP="00A45AC0">
            <w:pPr>
              <w:spacing w:line="360" w:lineRule="auto"/>
              <w:rPr>
                <w:lang w:val="en-US"/>
              </w:rPr>
            </w:pPr>
            <w:r w:rsidRPr="00A45AC0">
              <w:rPr>
                <w:lang w:val="en-US"/>
              </w:rPr>
              <w:t>TRT not linked to increased myocardial infarction risk in hypogonadal men</w:t>
            </w:r>
          </w:p>
        </w:tc>
      </w:tr>
      <w:tr w:rsidR="00553CC3" w:rsidRPr="00F814CE" w:rsidTr="00553CC3">
        <w:trPr>
          <w:tblCellSpacing w:w="15" w:type="dxa"/>
        </w:trPr>
        <w:tc>
          <w:tcPr>
            <w:tcW w:w="0" w:type="auto"/>
            <w:vAlign w:val="center"/>
            <w:hideMark/>
          </w:tcPr>
          <w:p w:rsidR="00553CC3" w:rsidRPr="00A45AC0" w:rsidRDefault="00553CC3" w:rsidP="00A45AC0">
            <w:pPr>
              <w:spacing w:line="360" w:lineRule="auto"/>
            </w:pPr>
            <w:proofErr w:type="spellStart"/>
            <w:r w:rsidRPr="00A45AC0">
              <w:t>Cohort</w:t>
            </w:r>
            <w:proofErr w:type="spellEnd"/>
            <w:r w:rsidRPr="00A45AC0">
              <w:t>/</w:t>
            </w:r>
            <w:proofErr w:type="spellStart"/>
            <w:r w:rsidRPr="00A45AC0">
              <w:t>Cheetham</w:t>
            </w:r>
            <w:proofErr w:type="spellEnd"/>
            <w:r w:rsidRPr="00A45AC0">
              <w:t xml:space="preserve"> et al. (49)</w:t>
            </w:r>
          </w:p>
        </w:tc>
        <w:tc>
          <w:tcPr>
            <w:tcW w:w="0" w:type="auto"/>
            <w:vAlign w:val="center"/>
            <w:hideMark/>
          </w:tcPr>
          <w:p w:rsidR="00553CC3" w:rsidRPr="00A45AC0" w:rsidRDefault="00553CC3" w:rsidP="00A45AC0">
            <w:pPr>
              <w:spacing w:line="360" w:lineRule="auto"/>
            </w:pPr>
            <w:r w:rsidRPr="00A45AC0">
              <w:t xml:space="preserve">Cardiovascular </w:t>
            </w:r>
            <w:proofErr w:type="spellStart"/>
            <w:r w:rsidRPr="00A45AC0">
              <w:t>Outcomes</w:t>
            </w:r>
            <w:proofErr w:type="spellEnd"/>
          </w:p>
        </w:tc>
        <w:tc>
          <w:tcPr>
            <w:tcW w:w="0" w:type="auto"/>
            <w:vAlign w:val="center"/>
            <w:hideMark/>
          </w:tcPr>
          <w:p w:rsidR="00553CC3" w:rsidRPr="00A45AC0" w:rsidRDefault="00553CC3" w:rsidP="00A45AC0">
            <w:pPr>
              <w:spacing w:line="360" w:lineRule="auto"/>
              <w:rPr>
                <w:lang w:val="en-US"/>
              </w:rPr>
            </w:pPr>
            <w:r w:rsidRPr="00A45AC0">
              <w:rPr>
                <w:lang w:val="en-US"/>
              </w:rPr>
              <w:t>TRT associated with improved cardiovascular outcomes among men with androgen deficiency</w:t>
            </w:r>
          </w:p>
        </w:tc>
      </w:tr>
      <w:tr w:rsidR="00553CC3" w:rsidRPr="00F814CE" w:rsidTr="00553CC3">
        <w:trPr>
          <w:tblCellSpacing w:w="15" w:type="dxa"/>
        </w:trPr>
        <w:tc>
          <w:tcPr>
            <w:tcW w:w="0" w:type="auto"/>
            <w:vAlign w:val="center"/>
            <w:hideMark/>
          </w:tcPr>
          <w:p w:rsidR="00553CC3" w:rsidRPr="00A45AC0" w:rsidRDefault="00553CC3" w:rsidP="00A45AC0">
            <w:pPr>
              <w:spacing w:line="360" w:lineRule="auto"/>
            </w:pPr>
            <w:r w:rsidRPr="00A45AC0">
              <w:t>Review/Webb et al. (50)</w:t>
            </w:r>
          </w:p>
        </w:tc>
        <w:tc>
          <w:tcPr>
            <w:tcW w:w="0" w:type="auto"/>
            <w:vAlign w:val="center"/>
            <w:hideMark/>
          </w:tcPr>
          <w:p w:rsidR="00553CC3" w:rsidRPr="00A45AC0" w:rsidRDefault="00553CC3" w:rsidP="00A45AC0">
            <w:pPr>
              <w:spacing w:line="360" w:lineRule="auto"/>
            </w:pPr>
            <w:proofErr w:type="spellStart"/>
            <w:r w:rsidRPr="00A45AC0">
              <w:t>Myocardial</w:t>
            </w:r>
            <w:proofErr w:type="spellEnd"/>
            <w:r w:rsidRPr="00A45AC0">
              <w:t xml:space="preserve"> </w:t>
            </w:r>
            <w:proofErr w:type="spellStart"/>
            <w:r w:rsidRPr="00A45AC0">
              <w:t>Ischemia</w:t>
            </w:r>
            <w:proofErr w:type="spellEnd"/>
          </w:p>
        </w:tc>
        <w:tc>
          <w:tcPr>
            <w:tcW w:w="0" w:type="auto"/>
            <w:vAlign w:val="center"/>
            <w:hideMark/>
          </w:tcPr>
          <w:p w:rsidR="00553CC3" w:rsidRPr="00A45AC0" w:rsidRDefault="00553CC3" w:rsidP="00A45AC0">
            <w:pPr>
              <w:spacing w:line="360" w:lineRule="auto"/>
              <w:rPr>
                <w:lang w:val="en-US"/>
              </w:rPr>
            </w:pPr>
            <w:r w:rsidRPr="00A45AC0">
              <w:rPr>
                <w:lang w:val="en-US"/>
              </w:rPr>
              <w:t>TRT reduced myocardial ischemia in men with coronary artery disease</w:t>
            </w:r>
          </w:p>
        </w:tc>
      </w:tr>
      <w:tr w:rsidR="00553CC3" w:rsidRPr="00F814CE" w:rsidTr="00553CC3">
        <w:trPr>
          <w:tblCellSpacing w:w="15" w:type="dxa"/>
        </w:trPr>
        <w:tc>
          <w:tcPr>
            <w:tcW w:w="0" w:type="auto"/>
            <w:vAlign w:val="center"/>
            <w:hideMark/>
          </w:tcPr>
          <w:p w:rsidR="00553CC3" w:rsidRPr="00A45AC0" w:rsidRDefault="00553CC3" w:rsidP="00A45AC0">
            <w:pPr>
              <w:spacing w:line="360" w:lineRule="auto"/>
            </w:pPr>
            <w:r w:rsidRPr="00A45AC0">
              <w:lastRenderedPageBreak/>
              <w:t>Review/</w:t>
            </w:r>
            <w:proofErr w:type="spellStart"/>
            <w:r w:rsidRPr="00A45AC0">
              <w:t>Jaffe</w:t>
            </w:r>
            <w:proofErr w:type="spellEnd"/>
            <w:r w:rsidRPr="00A45AC0">
              <w:t xml:space="preserve"> (51)</w:t>
            </w:r>
          </w:p>
        </w:tc>
        <w:tc>
          <w:tcPr>
            <w:tcW w:w="0" w:type="auto"/>
            <w:vAlign w:val="center"/>
            <w:hideMark/>
          </w:tcPr>
          <w:p w:rsidR="00553CC3" w:rsidRPr="00A45AC0" w:rsidRDefault="00553CC3" w:rsidP="00A45AC0">
            <w:pPr>
              <w:spacing w:line="360" w:lineRule="auto"/>
            </w:pPr>
            <w:proofErr w:type="spellStart"/>
            <w:r w:rsidRPr="00A45AC0">
              <w:t>Postexercise</w:t>
            </w:r>
            <w:proofErr w:type="spellEnd"/>
            <w:r w:rsidRPr="00A45AC0">
              <w:t xml:space="preserve"> ST </w:t>
            </w:r>
            <w:proofErr w:type="spellStart"/>
            <w:r w:rsidRPr="00A45AC0">
              <w:t>Segment</w:t>
            </w:r>
            <w:proofErr w:type="spellEnd"/>
            <w:r w:rsidRPr="00A45AC0">
              <w:t xml:space="preserve"> </w:t>
            </w:r>
            <w:proofErr w:type="spellStart"/>
            <w:r w:rsidRPr="00A45AC0">
              <w:t>Depression</w:t>
            </w:r>
            <w:proofErr w:type="spellEnd"/>
          </w:p>
        </w:tc>
        <w:tc>
          <w:tcPr>
            <w:tcW w:w="0" w:type="auto"/>
            <w:vAlign w:val="center"/>
            <w:hideMark/>
          </w:tcPr>
          <w:p w:rsidR="00553CC3" w:rsidRPr="00A45AC0" w:rsidRDefault="00553CC3" w:rsidP="00A45AC0">
            <w:pPr>
              <w:spacing w:line="360" w:lineRule="auto"/>
              <w:rPr>
                <w:lang w:val="en-US"/>
              </w:rPr>
            </w:pPr>
            <w:r w:rsidRPr="00A45AC0">
              <w:rPr>
                <w:lang w:val="en-US"/>
              </w:rPr>
              <w:t>TRT improved postexercise ST segment depression in men with coronary artery disease</w:t>
            </w:r>
          </w:p>
        </w:tc>
      </w:tr>
      <w:tr w:rsidR="00553CC3" w:rsidRPr="00F814CE" w:rsidTr="00553CC3">
        <w:trPr>
          <w:tblCellSpacing w:w="15" w:type="dxa"/>
        </w:trPr>
        <w:tc>
          <w:tcPr>
            <w:tcW w:w="0" w:type="auto"/>
            <w:vAlign w:val="center"/>
            <w:hideMark/>
          </w:tcPr>
          <w:p w:rsidR="00553CC3" w:rsidRPr="00A45AC0" w:rsidRDefault="00553CC3" w:rsidP="00A45AC0">
            <w:pPr>
              <w:spacing w:line="360" w:lineRule="auto"/>
            </w:pPr>
            <w:r w:rsidRPr="00A45AC0">
              <w:rPr>
                <w:lang w:val="en-US"/>
              </w:rPr>
              <w:t>Meta-Analysis/</w:t>
            </w:r>
            <w:proofErr w:type="spellStart"/>
            <w:r w:rsidRPr="00A45AC0">
              <w:rPr>
                <w:lang w:val="en-US"/>
              </w:rPr>
              <w:t>Fallara</w:t>
            </w:r>
            <w:proofErr w:type="spellEnd"/>
            <w:r w:rsidRPr="00A45AC0">
              <w:rPr>
                <w:lang w:val="en-US"/>
              </w:rPr>
              <w:t xml:space="preserve"> et al. </w:t>
            </w:r>
            <w:r w:rsidRPr="00A45AC0">
              <w:t>(29)</w:t>
            </w:r>
          </w:p>
        </w:tc>
        <w:tc>
          <w:tcPr>
            <w:tcW w:w="0" w:type="auto"/>
            <w:vAlign w:val="center"/>
            <w:hideMark/>
          </w:tcPr>
          <w:p w:rsidR="00553CC3" w:rsidRPr="00A45AC0" w:rsidRDefault="00553CC3" w:rsidP="00A45AC0">
            <w:pPr>
              <w:spacing w:line="360" w:lineRule="auto"/>
            </w:pPr>
            <w:proofErr w:type="spellStart"/>
            <w:r w:rsidRPr="00A45AC0">
              <w:t>Endogenous</w:t>
            </w:r>
            <w:proofErr w:type="spellEnd"/>
            <w:r w:rsidRPr="00A45AC0">
              <w:t xml:space="preserve"> </w:t>
            </w:r>
            <w:proofErr w:type="spellStart"/>
            <w:r w:rsidRPr="00A45AC0">
              <w:t>Testosterone</w:t>
            </w:r>
            <w:proofErr w:type="spellEnd"/>
            <w:r w:rsidRPr="00A45AC0">
              <w:t xml:space="preserve"> </w:t>
            </w:r>
            <w:proofErr w:type="spellStart"/>
            <w:r w:rsidRPr="00A45AC0">
              <w:t>Levels</w:t>
            </w:r>
            <w:proofErr w:type="spellEnd"/>
          </w:p>
        </w:tc>
        <w:tc>
          <w:tcPr>
            <w:tcW w:w="0" w:type="auto"/>
            <w:vAlign w:val="center"/>
            <w:hideMark/>
          </w:tcPr>
          <w:p w:rsidR="00553CC3" w:rsidRPr="00A45AC0" w:rsidRDefault="00553CC3" w:rsidP="00A45AC0">
            <w:pPr>
              <w:spacing w:line="360" w:lineRule="auto"/>
              <w:rPr>
                <w:lang w:val="en-US"/>
              </w:rPr>
            </w:pPr>
            <w:r w:rsidRPr="00A45AC0">
              <w:rPr>
                <w:lang w:val="en-US"/>
              </w:rPr>
              <w:t>Low endogenous testosterone linked with increased cardiovascular risk</w:t>
            </w:r>
          </w:p>
        </w:tc>
      </w:tr>
      <w:tr w:rsidR="00553CC3" w:rsidRPr="00F814CE" w:rsidTr="00553CC3">
        <w:trPr>
          <w:tblCellSpacing w:w="15" w:type="dxa"/>
        </w:trPr>
        <w:tc>
          <w:tcPr>
            <w:tcW w:w="0" w:type="auto"/>
            <w:vAlign w:val="center"/>
            <w:hideMark/>
          </w:tcPr>
          <w:p w:rsidR="00553CC3" w:rsidRPr="00A45AC0" w:rsidRDefault="00553CC3" w:rsidP="00A45AC0">
            <w:pPr>
              <w:spacing w:line="360" w:lineRule="auto"/>
            </w:pPr>
            <w:r w:rsidRPr="00A45AC0">
              <w:t>Meta-</w:t>
            </w:r>
            <w:proofErr w:type="spellStart"/>
            <w:r w:rsidRPr="00A45AC0">
              <w:t>Analysis</w:t>
            </w:r>
            <w:proofErr w:type="spellEnd"/>
            <w:r w:rsidRPr="00A45AC0">
              <w:t>/Corona et al. (30)</w:t>
            </w:r>
          </w:p>
        </w:tc>
        <w:tc>
          <w:tcPr>
            <w:tcW w:w="0" w:type="auto"/>
            <w:vAlign w:val="center"/>
            <w:hideMark/>
          </w:tcPr>
          <w:p w:rsidR="00553CC3" w:rsidRPr="00A45AC0" w:rsidRDefault="00553CC3" w:rsidP="00A45AC0">
            <w:pPr>
              <w:spacing w:line="360" w:lineRule="auto"/>
            </w:pPr>
            <w:r w:rsidRPr="00A45AC0">
              <w:t>Cardiovascular Risk</w:t>
            </w:r>
          </w:p>
        </w:tc>
        <w:tc>
          <w:tcPr>
            <w:tcW w:w="0" w:type="auto"/>
            <w:vAlign w:val="center"/>
            <w:hideMark/>
          </w:tcPr>
          <w:p w:rsidR="00553CC3" w:rsidRPr="00A45AC0" w:rsidRDefault="00553CC3" w:rsidP="00A45AC0">
            <w:pPr>
              <w:spacing w:line="360" w:lineRule="auto"/>
              <w:rPr>
                <w:lang w:val="en-US"/>
              </w:rPr>
            </w:pPr>
            <w:r w:rsidRPr="00A45AC0">
              <w:rPr>
                <w:lang w:val="en-US"/>
              </w:rPr>
              <w:t>TRT associated with reduced cardiovascular risk in men with low testosterone</w:t>
            </w:r>
          </w:p>
        </w:tc>
      </w:tr>
      <w:tr w:rsidR="00553CC3" w:rsidRPr="00F814CE" w:rsidTr="00553CC3">
        <w:trPr>
          <w:tblCellSpacing w:w="15" w:type="dxa"/>
        </w:trPr>
        <w:tc>
          <w:tcPr>
            <w:tcW w:w="0" w:type="auto"/>
            <w:vAlign w:val="center"/>
            <w:hideMark/>
          </w:tcPr>
          <w:p w:rsidR="00553CC3" w:rsidRPr="00A45AC0" w:rsidRDefault="00553CC3" w:rsidP="00A45AC0">
            <w:pPr>
              <w:spacing w:line="360" w:lineRule="auto"/>
            </w:pPr>
            <w:proofErr w:type="spellStart"/>
            <w:r w:rsidRPr="00A45AC0">
              <w:t>Observational</w:t>
            </w:r>
            <w:proofErr w:type="spellEnd"/>
            <w:r w:rsidRPr="00A45AC0">
              <w:t>/Li et al. (27)</w:t>
            </w:r>
          </w:p>
        </w:tc>
        <w:tc>
          <w:tcPr>
            <w:tcW w:w="0" w:type="auto"/>
            <w:vAlign w:val="center"/>
            <w:hideMark/>
          </w:tcPr>
          <w:p w:rsidR="00553CC3" w:rsidRPr="00A45AC0" w:rsidRDefault="00553CC3" w:rsidP="00A45AC0">
            <w:pPr>
              <w:spacing w:line="360" w:lineRule="auto"/>
            </w:pPr>
            <w:proofErr w:type="spellStart"/>
            <w:r w:rsidRPr="00A45AC0">
              <w:t>Acute</w:t>
            </w:r>
            <w:proofErr w:type="spellEnd"/>
            <w:r w:rsidRPr="00A45AC0">
              <w:t xml:space="preserve"> </w:t>
            </w:r>
            <w:proofErr w:type="spellStart"/>
            <w:r w:rsidRPr="00A45AC0">
              <w:t>Myocardial</w:t>
            </w:r>
            <w:proofErr w:type="spellEnd"/>
            <w:r w:rsidRPr="00A45AC0">
              <w:t xml:space="preserve"> </w:t>
            </w:r>
            <w:proofErr w:type="spellStart"/>
            <w:r w:rsidRPr="00A45AC0">
              <w:t>Infarction</w:t>
            </w:r>
            <w:proofErr w:type="spellEnd"/>
          </w:p>
        </w:tc>
        <w:tc>
          <w:tcPr>
            <w:tcW w:w="0" w:type="auto"/>
            <w:vAlign w:val="center"/>
            <w:hideMark/>
          </w:tcPr>
          <w:p w:rsidR="00553CC3" w:rsidRPr="00A45AC0" w:rsidRDefault="00553CC3" w:rsidP="00A45AC0">
            <w:pPr>
              <w:spacing w:line="360" w:lineRule="auto"/>
              <w:rPr>
                <w:lang w:val="en-US"/>
              </w:rPr>
            </w:pPr>
            <w:r w:rsidRPr="00A45AC0">
              <w:rPr>
                <w:lang w:val="en-US"/>
              </w:rPr>
              <w:t>TRT not associated with increased risk of acute myocardial infarction in hypogonadal men</w:t>
            </w:r>
          </w:p>
        </w:tc>
      </w:tr>
    </w:tbl>
    <w:p w:rsidR="00DF0958" w:rsidRPr="00A45AC0" w:rsidRDefault="00DF0958" w:rsidP="00A45AC0">
      <w:pPr>
        <w:pStyle w:val="NormalWeb"/>
        <w:spacing w:line="360" w:lineRule="auto"/>
        <w:rPr>
          <w:i/>
          <w:iCs/>
          <w:color w:val="000000" w:themeColor="text1"/>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0"/>
        <w:gridCol w:w="3119"/>
        <w:gridCol w:w="1842"/>
        <w:gridCol w:w="1127"/>
      </w:tblGrid>
      <w:tr w:rsidR="00DF0958" w:rsidRPr="00A45AC0" w:rsidTr="00AD5BF4">
        <w:trPr>
          <w:tblHeader/>
          <w:tblCellSpacing w:w="15" w:type="dxa"/>
        </w:trPr>
        <w:tc>
          <w:tcPr>
            <w:tcW w:w="2365" w:type="dxa"/>
            <w:vAlign w:val="center"/>
            <w:hideMark/>
          </w:tcPr>
          <w:p w:rsidR="00DF0958" w:rsidRPr="00A45AC0" w:rsidRDefault="00DF0958" w:rsidP="00A45AC0">
            <w:pPr>
              <w:spacing w:line="360" w:lineRule="auto"/>
              <w:jc w:val="center"/>
              <w:rPr>
                <w:color w:val="000000" w:themeColor="text1"/>
              </w:rPr>
            </w:pPr>
            <w:proofErr w:type="spellStart"/>
            <w:r w:rsidRPr="00A45AC0">
              <w:rPr>
                <w:color w:val="000000" w:themeColor="text1"/>
              </w:rPr>
              <w:t>Outcome</w:t>
            </w:r>
            <w:proofErr w:type="spellEnd"/>
          </w:p>
        </w:tc>
        <w:tc>
          <w:tcPr>
            <w:tcW w:w="3089" w:type="dxa"/>
            <w:vAlign w:val="center"/>
            <w:hideMark/>
          </w:tcPr>
          <w:p w:rsidR="00DF0958" w:rsidRPr="00A45AC0" w:rsidRDefault="00DF0958" w:rsidP="00A45AC0">
            <w:pPr>
              <w:spacing w:line="360" w:lineRule="auto"/>
              <w:jc w:val="center"/>
              <w:rPr>
                <w:color w:val="000000" w:themeColor="text1"/>
                <w:lang w:val="en-US"/>
              </w:rPr>
            </w:pPr>
            <w:r w:rsidRPr="00A45AC0">
              <w:rPr>
                <w:color w:val="000000" w:themeColor="text1"/>
                <w:lang w:val="en-US"/>
              </w:rPr>
              <w:t>Pooled Effect Size (RR or Mean Difference)</w:t>
            </w:r>
          </w:p>
        </w:tc>
        <w:tc>
          <w:tcPr>
            <w:tcW w:w="1812" w:type="dxa"/>
            <w:vAlign w:val="center"/>
            <w:hideMark/>
          </w:tcPr>
          <w:p w:rsidR="00DF0958" w:rsidRPr="00A45AC0" w:rsidRDefault="00DF0958" w:rsidP="00A45AC0">
            <w:pPr>
              <w:spacing w:line="360" w:lineRule="auto"/>
              <w:jc w:val="center"/>
              <w:rPr>
                <w:color w:val="000000" w:themeColor="text1"/>
              </w:rPr>
            </w:pPr>
            <w:r w:rsidRPr="00A45AC0">
              <w:rPr>
                <w:color w:val="000000" w:themeColor="text1"/>
              </w:rPr>
              <w:t>95% CI</w:t>
            </w:r>
          </w:p>
        </w:tc>
        <w:tc>
          <w:tcPr>
            <w:tcW w:w="1082" w:type="dxa"/>
            <w:vAlign w:val="center"/>
            <w:hideMark/>
          </w:tcPr>
          <w:p w:rsidR="00DF0958" w:rsidRPr="00A45AC0" w:rsidRDefault="00DF0958" w:rsidP="00A45AC0">
            <w:pPr>
              <w:spacing w:line="360" w:lineRule="auto"/>
              <w:jc w:val="center"/>
              <w:rPr>
                <w:color w:val="000000" w:themeColor="text1"/>
              </w:rPr>
            </w:pPr>
            <w:r w:rsidRPr="00A45AC0">
              <w:rPr>
                <w:color w:val="000000" w:themeColor="text1"/>
              </w:rPr>
              <w:t>p-</w:t>
            </w:r>
            <w:proofErr w:type="spellStart"/>
            <w:r w:rsidRPr="00A45AC0">
              <w:rPr>
                <w:color w:val="000000" w:themeColor="text1"/>
              </w:rPr>
              <w:t>value</w:t>
            </w:r>
            <w:proofErr w:type="spellEnd"/>
          </w:p>
        </w:tc>
      </w:tr>
      <w:tr w:rsidR="00DF0958" w:rsidRPr="00A45AC0" w:rsidTr="00AD5BF4">
        <w:trPr>
          <w:tblCellSpacing w:w="15" w:type="dxa"/>
        </w:trPr>
        <w:tc>
          <w:tcPr>
            <w:tcW w:w="2365" w:type="dxa"/>
            <w:vAlign w:val="center"/>
            <w:hideMark/>
          </w:tcPr>
          <w:p w:rsidR="00DF0958" w:rsidRPr="00A45AC0" w:rsidRDefault="00DF0958" w:rsidP="00A45AC0">
            <w:pPr>
              <w:spacing w:line="360" w:lineRule="auto"/>
              <w:rPr>
                <w:color w:val="000000" w:themeColor="text1"/>
                <w:lang w:val="en-US"/>
              </w:rPr>
            </w:pPr>
            <w:r w:rsidRPr="00A45AC0">
              <w:rPr>
                <w:color w:val="000000" w:themeColor="text1"/>
                <w:lang w:val="en-US"/>
              </w:rPr>
              <w:t>Major Adverse Cardiovascular Events (MACE)</w:t>
            </w:r>
          </w:p>
        </w:tc>
        <w:tc>
          <w:tcPr>
            <w:tcW w:w="3089" w:type="dxa"/>
            <w:vAlign w:val="center"/>
            <w:hideMark/>
          </w:tcPr>
          <w:p w:rsidR="00DF0958" w:rsidRPr="00A45AC0" w:rsidRDefault="00DF0958" w:rsidP="00A45AC0">
            <w:pPr>
              <w:spacing w:line="360" w:lineRule="auto"/>
              <w:rPr>
                <w:color w:val="000000" w:themeColor="text1"/>
              </w:rPr>
            </w:pPr>
            <w:r w:rsidRPr="00A45AC0">
              <w:rPr>
                <w:color w:val="000000" w:themeColor="text1"/>
              </w:rPr>
              <w:t>RR = 0.78</w:t>
            </w:r>
          </w:p>
        </w:tc>
        <w:tc>
          <w:tcPr>
            <w:tcW w:w="1812" w:type="dxa"/>
            <w:vAlign w:val="center"/>
            <w:hideMark/>
          </w:tcPr>
          <w:p w:rsidR="00DF0958" w:rsidRPr="00A45AC0" w:rsidRDefault="00DF0958" w:rsidP="00A45AC0">
            <w:pPr>
              <w:spacing w:line="360" w:lineRule="auto"/>
              <w:rPr>
                <w:color w:val="000000" w:themeColor="text1"/>
              </w:rPr>
            </w:pPr>
            <w:r w:rsidRPr="00A45AC0">
              <w:rPr>
                <w:color w:val="000000" w:themeColor="text1"/>
              </w:rPr>
              <w:t>0.67-0.91</w:t>
            </w:r>
          </w:p>
        </w:tc>
        <w:tc>
          <w:tcPr>
            <w:tcW w:w="1082" w:type="dxa"/>
            <w:vAlign w:val="center"/>
            <w:hideMark/>
          </w:tcPr>
          <w:p w:rsidR="00DF0958" w:rsidRPr="00A45AC0" w:rsidRDefault="00DF0958" w:rsidP="00A45AC0">
            <w:pPr>
              <w:spacing w:line="360" w:lineRule="auto"/>
              <w:rPr>
                <w:color w:val="000000" w:themeColor="text1"/>
              </w:rPr>
            </w:pPr>
            <w:r w:rsidRPr="00A45AC0">
              <w:rPr>
                <w:color w:val="000000" w:themeColor="text1"/>
              </w:rPr>
              <w:t>0.002</w:t>
            </w:r>
          </w:p>
        </w:tc>
      </w:tr>
      <w:tr w:rsidR="00DF0958" w:rsidRPr="00A45AC0" w:rsidTr="00AD5BF4">
        <w:trPr>
          <w:tblCellSpacing w:w="15" w:type="dxa"/>
        </w:trPr>
        <w:tc>
          <w:tcPr>
            <w:tcW w:w="2365" w:type="dxa"/>
            <w:vAlign w:val="center"/>
            <w:hideMark/>
          </w:tcPr>
          <w:p w:rsidR="00DF0958" w:rsidRPr="00A45AC0" w:rsidRDefault="00DF0958" w:rsidP="00A45AC0">
            <w:pPr>
              <w:spacing w:line="360" w:lineRule="auto"/>
              <w:rPr>
                <w:color w:val="000000" w:themeColor="text1"/>
              </w:rPr>
            </w:pPr>
            <w:proofErr w:type="spellStart"/>
            <w:r w:rsidRPr="00A45AC0">
              <w:rPr>
                <w:color w:val="000000" w:themeColor="text1"/>
              </w:rPr>
              <w:t>Ejection</w:t>
            </w:r>
            <w:proofErr w:type="spellEnd"/>
            <w:r w:rsidRPr="00A45AC0">
              <w:rPr>
                <w:color w:val="000000" w:themeColor="text1"/>
              </w:rPr>
              <w:t xml:space="preserve"> </w:t>
            </w:r>
            <w:proofErr w:type="spellStart"/>
            <w:r w:rsidRPr="00A45AC0">
              <w:rPr>
                <w:color w:val="000000" w:themeColor="text1"/>
              </w:rPr>
              <w:t>Fraction</w:t>
            </w:r>
            <w:proofErr w:type="spellEnd"/>
          </w:p>
        </w:tc>
        <w:tc>
          <w:tcPr>
            <w:tcW w:w="3089" w:type="dxa"/>
            <w:vAlign w:val="center"/>
            <w:hideMark/>
          </w:tcPr>
          <w:p w:rsidR="00DF0958" w:rsidRPr="00A45AC0" w:rsidRDefault="00DF0958" w:rsidP="00A45AC0">
            <w:pPr>
              <w:spacing w:line="360" w:lineRule="auto"/>
              <w:rPr>
                <w:color w:val="000000" w:themeColor="text1"/>
              </w:rPr>
            </w:pPr>
            <w:proofErr w:type="spellStart"/>
            <w:r w:rsidRPr="00A45AC0">
              <w:rPr>
                <w:color w:val="000000" w:themeColor="text1"/>
              </w:rPr>
              <w:t>Mean</w:t>
            </w:r>
            <w:proofErr w:type="spellEnd"/>
            <w:r w:rsidRPr="00A45AC0">
              <w:rPr>
                <w:color w:val="000000" w:themeColor="text1"/>
              </w:rPr>
              <w:t xml:space="preserve"> </w:t>
            </w:r>
            <w:proofErr w:type="spellStart"/>
            <w:r w:rsidRPr="00A45AC0">
              <w:rPr>
                <w:color w:val="000000" w:themeColor="text1"/>
              </w:rPr>
              <w:t>Difference</w:t>
            </w:r>
            <w:proofErr w:type="spellEnd"/>
            <w:r w:rsidRPr="00A45AC0">
              <w:rPr>
                <w:color w:val="000000" w:themeColor="text1"/>
              </w:rPr>
              <w:t xml:space="preserve"> = 3.2%</w:t>
            </w:r>
          </w:p>
        </w:tc>
        <w:tc>
          <w:tcPr>
            <w:tcW w:w="1812" w:type="dxa"/>
            <w:vAlign w:val="center"/>
            <w:hideMark/>
          </w:tcPr>
          <w:p w:rsidR="00DF0958" w:rsidRPr="00A45AC0" w:rsidRDefault="00DF0958" w:rsidP="00A45AC0">
            <w:pPr>
              <w:spacing w:line="360" w:lineRule="auto"/>
              <w:rPr>
                <w:color w:val="000000" w:themeColor="text1"/>
              </w:rPr>
            </w:pPr>
            <w:r w:rsidRPr="00A45AC0">
              <w:rPr>
                <w:color w:val="000000" w:themeColor="text1"/>
              </w:rPr>
              <w:t>2.1-4.3%</w:t>
            </w:r>
          </w:p>
        </w:tc>
        <w:tc>
          <w:tcPr>
            <w:tcW w:w="1082" w:type="dxa"/>
            <w:vAlign w:val="center"/>
            <w:hideMark/>
          </w:tcPr>
          <w:p w:rsidR="00DF0958" w:rsidRPr="00A45AC0" w:rsidRDefault="00DF0958" w:rsidP="00A45AC0">
            <w:pPr>
              <w:spacing w:line="360" w:lineRule="auto"/>
              <w:rPr>
                <w:color w:val="000000" w:themeColor="text1"/>
              </w:rPr>
            </w:pPr>
            <w:r w:rsidRPr="00A45AC0">
              <w:rPr>
                <w:color w:val="000000" w:themeColor="text1"/>
              </w:rPr>
              <w:t>&lt;0.001</w:t>
            </w:r>
          </w:p>
        </w:tc>
      </w:tr>
      <w:tr w:rsidR="00DF0958" w:rsidRPr="00A45AC0" w:rsidTr="00AD5BF4">
        <w:trPr>
          <w:tblCellSpacing w:w="15" w:type="dxa"/>
        </w:trPr>
        <w:tc>
          <w:tcPr>
            <w:tcW w:w="2365" w:type="dxa"/>
            <w:vAlign w:val="center"/>
            <w:hideMark/>
          </w:tcPr>
          <w:p w:rsidR="00DF0958" w:rsidRPr="00A45AC0" w:rsidRDefault="00DF0958" w:rsidP="00A45AC0">
            <w:pPr>
              <w:spacing w:line="360" w:lineRule="auto"/>
              <w:rPr>
                <w:color w:val="000000" w:themeColor="text1"/>
              </w:rPr>
            </w:pPr>
            <w:r w:rsidRPr="00A45AC0">
              <w:rPr>
                <w:color w:val="000000" w:themeColor="text1"/>
              </w:rPr>
              <w:t xml:space="preserve">Total </w:t>
            </w:r>
            <w:proofErr w:type="spellStart"/>
            <w:r w:rsidRPr="00A45AC0">
              <w:rPr>
                <w:color w:val="000000" w:themeColor="text1"/>
              </w:rPr>
              <w:t>Cholesterol</w:t>
            </w:r>
            <w:proofErr w:type="spellEnd"/>
          </w:p>
        </w:tc>
        <w:tc>
          <w:tcPr>
            <w:tcW w:w="3089" w:type="dxa"/>
            <w:vAlign w:val="center"/>
            <w:hideMark/>
          </w:tcPr>
          <w:p w:rsidR="00DF0958" w:rsidRPr="00A45AC0" w:rsidRDefault="00DF0958" w:rsidP="00A45AC0">
            <w:pPr>
              <w:spacing w:line="360" w:lineRule="auto"/>
              <w:rPr>
                <w:color w:val="000000" w:themeColor="text1"/>
              </w:rPr>
            </w:pPr>
            <w:proofErr w:type="spellStart"/>
            <w:r w:rsidRPr="00A45AC0">
              <w:rPr>
                <w:color w:val="000000" w:themeColor="text1"/>
              </w:rPr>
              <w:t>Mean</w:t>
            </w:r>
            <w:proofErr w:type="spellEnd"/>
            <w:r w:rsidRPr="00A45AC0">
              <w:rPr>
                <w:color w:val="000000" w:themeColor="text1"/>
              </w:rPr>
              <w:t xml:space="preserve"> </w:t>
            </w:r>
            <w:proofErr w:type="spellStart"/>
            <w:r w:rsidRPr="00A45AC0">
              <w:rPr>
                <w:color w:val="000000" w:themeColor="text1"/>
              </w:rPr>
              <w:t>Difference</w:t>
            </w:r>
            <w:proofErr w:type="spellEnd"/>
            <w:r w:rsidRPr="00A45AC0">
              <w:rPr>
                <w:color w:val="000000" w:themeColor="text1"/>
              </w:rPr>
              <w:t xml:space="preserve"> = -15 mg/</w:t>
            </w:r>
            <w:proofErr w:type="spellStart"/>
            <w:r w:rsidRPr="00A45AC0">
              <w:rPr>
                <w:color w:val="000000" w:themeColor="text1"/>
              </w:rPr>
              <w:t>dL</w:t>
            </w:r>
            <w:proofErr w:type="spellEnd"/>
          </w:p>
        </w:tc>
        <w:tc>
          <w:tcPr>
            <w:tcW w:w="1812" w:type="dxa"/>
            <w:vAlign w:val="center"/>
            <w:hideMark/>
          </w:tcPr>
          <w:p w:rsidR="00DF0958" w:rsidRPr="00A45AC0" w:rsidRDefault="00DF0958" w:rsidP="00A45AC0">
            <w:pPr>
              <w:spacing w:line="360" w:lineRule="auto"/>
              <w:rPr>
                <w:color w:val="000000" w:themeColor="text1"/>
              </w:rPr>
            </w:pPr>
            <w:r w:rsidRPr="00A45AC0">
              <w:rPr>
                <w:color w:val="000000" w:themeColor="text1"/>
              </w:rPr>
              <w:t xml:space="preserve">-20 </w:t>
            </w:r>
            <w:proofErr w:type="spellStart"/>
            <w:r w:rsidRPr="00A45AC0">
              <w:rPr>
                <w:color w:val="000000" w:themeColor="text1"/>
              </w:rPr>
              <w:t>to</w:t>
            </w:r>
            <w:proofErr w:type="spellEnd"/>
            <w:r w:rsidRPr="00A45AC0">
              <w:rPr>
                <w:color w:val="000000" w:themeColor="text1"/>
              </w:rPr>
              <w:t xml:space="preserve"> -10 mg/</w:t>
            </w:r>
            <w:proofErr w:type="spellStart"/>
            <w:r w:rsidRPr="00A45AC0">
              <w:rPr>
                <w:color w:val="000000" w:themeColor="text1"/>
              </w:rPr>
              <w:t>dL</w:t>
            </w:r>
            <w:proofErr w:type="spellEnd"/>
          </w:p>
        </w:tc>
        <w:tc>
          <w:tcPr>
            <w:tcW w:w="1082" w:type="dxa"/>
            <w:vAlign w:val="center"/>
            <w:hideMark/>
          </w:tcPr>
          <w:p w:rsidR="00DF0958" w:rsidRPr="00A45AC0" w:rsidRDefault="00DF0958" w:rsidP="00A45AC0">
            <w:pPr>
              <w:spacing w:line="360" w:lineRule="auto"/>
              <w:rPr>
                <w:color w:val="000000" w:themeColor="text1"/>
              </w:rPr>
            </w:pPr>
            <w:r w:rsidRPr="00A45AC0">
              <w:rPr>
                <w:color w:val="000000" w:themeColor="text1"/>
              </w:rPr>
              <w:t>&lt;0.001</w:t>
            </w:r>
          </w:p>
        </w:tc>
      </w:tr>
      <w:tr w:rsidR="00DF0958" w:rsidRPr="00A45AC0" w:rsidTr="00AD5BF4">
        <w:trPr>
          <w:tblCellSpacing w:w="15" w:type="dxa"/>
        </w:trPr>
        <w:tc>
          <w:tcPr>
            <w:tcW w:w="2365" w:type="dxa"/>
            <w:vAlign w:val="center"/>
            <w:hideMark/>
          </w:tcPr>
          <w:p w:rsidR="00DF0958" w:rsidRPr="00A45AC0" w:rsidRDefault="00DF0958" w:rsidP="00A45AC0">
            <w:pPr>
              <w:spacing w:line="360" w:lineRule="auto"/>
              <w:rPr>
                <w:color w:val="000000" w:themeColor="text1"/>
              </w:rPr>
            </w:pPr>
            <w:r w:rsidRPr="00A45AC0">
              <w:rPr>
                <w:color w:val="000000" w:themeColor="text1"/>
              </w:rPr>
              <w:t xml:space="preserve">LDL </w:t>
            </w:r>
            <w:proofErr w:type="spellStart"/>
            <w:r w:rsidRPr="00A45AC0">
              <w:rPr>
                <w:color w:val="000000" w:themeColor="text1"/>
              </w:rPr>
              <w:t>Cholesterol</w:t>
            </w:r>
            <w:proofErr w:type="spellEnd"/>
          </w:p>
        </w:tc>
        <w:tc>
          <w:tcPr>
            <w:tcW w:w="3089" w:type="dxa"/>
            <w:vAlign w:val="center"/>
            <w:hideMark/>
          </w:tcPr>
          <w:p w:rsidR="00DF0958" w:rsidRPr="00A45AC0" w:rsidRDefault="00DF0958" w:rsidP="00A45AC0">
            <w:pPr>
              <w:spacing w:line="360" w:lineRule="auto"/>
              <w:rPr>
                <w:color w:val="000000" w:themeColor="text1"/>
              </w:rPr>
            </w:pPr>
            <w:proofErr w:type="spellStart"/>
            <w:r w:rsidRPr="00A45AC0">
              <w:rPr>
                <w:color w:val="000000" w:themeColor="text1"/>
              </w:rPr>
              <w:t>Mean</w:t>
            </w:r>
            <w:proofErr w:type="spellEnd"/>
            <w:r w:rsidRPr="00A45AC0">
              <w:rPr>
                <w:color w:val="000000" w:themeColor="text1"/>
              </w:rPr>
              <w:t xml:space="preserve"> </w:t>
            </w:r>
            <w:proofErr w:type="spellStart"/>
            <w:r w:rsidRPr="00A45AC0">
              <w:rPr>
                <w:color w:val="000000" w:themeColor="text1"/>
              </w:rPr>
              <w:t>Difference</w:t>
            </w:r>
            <w:proofErr w:type="spellEnd"/>
            <w:r w:rsidRPr="00A45AC0">
              <w:rPr>
                <w:color w:val="000000" w:themeColor="text1"/>
              </w:rPr>
              <w:t xml:space="preserve"> = -10 mg/</w:t>
            </w:r>
            <w:proofErr w:type="spellStart"/>
            <w:r w:rsidRPr="00A45AC0">
              <w:rPr>
                <w:color w:val="000000" w:themeColor="text1"/>
              </w:rPr>
              <w:t>dL</w:t>
            </w:r>
            <w:proofErr w:type="spellEnd"/>
          </w:p>
        </w:tc>
        <w:tc>
          <w:tcPr>
            <w:tcW w:w="1812" w:type="dxa"/>
            <w:vAlign w:val="center"/>
            <w:hideMark/>
          </w:tcPr>
          <w:p w:rsidR="00DF0958" w:rsidRPr="00A45AC0" w:rsidRDefault="00DF0958" w:rsidP="00A45AC0">
            <w:pPr>
              <w:spacing w:line="360" w:lineRule="auto"/>
              <w:rPr>
                <w:color w:val="000000" w:themeColor="text1"/>
              </w:rPr>
            </w:pPr>
            <w:r w:rsidRPr="00A45AC0">
              <w:rPr>
                <w:color w:val="000000" w:themeColor="text1"/>
              </w:rPr>
              <w:t xml:space="preserve">-15 </w:t>
            </w:r>
            <w:proofErr w:type="spellStart"/>
            <w:r w:rsidRPr="00A45AC0">
              <w:rPr>
                <w:color w:val="000000" w:themeColor="text1"/>
              </w:rPr>
              <w:t>to</w:t>
            </w:r>
            <w:proofErr w:type="spellEnd"/>
            <w:r w:rsidRPr="00A45AC0">
              <w:rPr>
                <w:color w:val="000000" w:themeColor="text1"/>
              </w:rPr>
              <w:t xml:space="preserve"> -5 mg/</w:t>
            </w:r>
            <w:proofErr w:type="spellStart"/>
            <w:r w:rsidRPr="00A45AC0">
              <w:rPr>
                <w:color w:val="000000" w:themeColor="text1"/>
              </w:rPr>
              <w:t>dL</w:t>
            </w:r>
            <w:proofErr w:type="spellEnd"/>
          </w:p>
        </w:tc>
        <w:tc>
          <w:tcPr>
            <w:tcW w:w="1082" w:type="dxa"/>
            <w:vAlign w:val="center"/>
            <w:hideMark/>
          </w:tcPr>
          <w:p w:rsidR="00DF0958" w:rsidRPr="00A45AC0" w:rsidRDefault="00DF0958" w:rsidP="00A45AC0">
            <w:pPr>
              <w:spacing w:line="360" w:lineRule="auto"/>
              <w:rPr>
                <w:color w:val="000000" w:themeColor="text1"/>
              </w:rPr>
            </w:pPr>
            <w:r w:rsidRPr="00A45AC0">
              <w:rPr>
                <w:color w:val="000000" w:themeColor="text1"/>
              </w:rPr>
              <w:t>&lt;0.001</w:t>
            </w:r>
          </w:p>
        </w:tc>
      </w:tr>
    </w:tbl>
    <w:p w:rsidR="00DF11BC" w:rsidRDefault="00DF11BC" w:rsidP="00A45AC0">
      <w:pPr>
        <w:tabs>
          <w:tab w:val="left" w:pos="2562"/>
        </w:tabs>
        <w:spacing w:line="360" w:lineRule="auto"/>
        <w:rPr>
          <w:color w:val="000000" w:themeColor="text1"/>
          <w:lang w:val="en-US"/>
        </w:rPr>
      </w:pPr>
    </w:p>
    <w:p w:rsidR="000735D3" w:rsidRPr="00A45AC0" w:rsidRDefault="000735D3" w:rsidP="00A45AC0">
      <w:pPr>
        <w:tabs>
          <w:tab w:val="left" w:pos="2562"/>
        </w:tabs>
        <w:spacing w:line="360" w:lineRule="auto"/>
        <w:rPr>
          <w:color w:val="000000" w:themeColor="text1"/>
          <w:lang w:val="en-US"/>
        </w:rPr>
      </w:pPr>
      <w:r w:rsidRPr="00352730">
        <w:rPr>
          <w:color w:val="000000" w:themeColor="text1"/>
          <w:lang w:val="en-US"/>
        </w:rPr>
        <w:t>Subgroup Analyses</w:t>
      </w:r>
      <w:r w:rsidR="00DF11BC">
        <w:rPr>
          <w:color w:val="000000" w:themeColor="text1"/>
          <w:lang w:val="en-US"/>
        </w:rPr>
        <w:t xml:space="preserve">: </w:t>
      </w:r>
      <w:r w:rsidRPr="00A45AC0">
        <w:rPr>
          <w:color w:val="000000" w:themeColor="text1"/>
          <w:lang w:val="en-US"/>
        </w:rPr>
        <w:t>Subgroup analyses revealed that the beneficial effects of TRT were more pronounced in men with established p</w:t>
      </w:r>
      <w:r w:rsidRPr="00352730">
        <w:rPr>
          <w:color w:val="000000" w:themeColor="text1"/>
          <w:lang w:val="en-US"/>
        </w:rPr>
        <w:t xml:space="preserve">re-existing </w:t>
      </w:r>
      <w:r w:rsidRPr="00A45AC0">
        <w:rPr>
          <w:color w:val="000000" w:themeColor="text1"/>
          <w:lang w:val="en-US"/>
        </w:rPr>
        <w:t xml:space="preserve">cardiovascular disease or other risk factors such as diabetes or metabolic syndrome [4, 6], </w:t>
      </w:r>
      <w:r w:rsidRPr="00352730">
        <w:rPr>
          <w:color w:val="000000" w:themeColor="text1"/>
          <w:lang w:val="en-US"/>
        </w:rPr>
        <w:t xml:space="preserve">showed a more pronounced benefit from TRT. </w:t>
      </w:r>
      <w:r w:rsidRPr="00A45AC0">
        <w:rPr>
          <w:color w:val="000000" w:themeColor="text1"/>
          <w:lang w:val="en-US"/>
        </w:rPr>
        <w:t>further supporting the protective role of TRT in high-risk populations.</w:t>
      </w:r>
    </w:p>
    <w:p w:rsidR="000735D3" w:rsidRPr="00A45AC0" w:rsidRDefault="000735D3" w:rsidP="00A45AC0">
      <w:pPr>
        <w:tabs>
          <w:tab w:val="left" w:pos="2562"/>
        </w:tabs>
        <w:spacing w:line="360" w:lineRule="auto"/>
        <w:rPr>
          <w:color w:val="000000" w:themeColor="text1"/>
          <w:lang w:val="en-US"/>
        </w:rPr>
      </w:pPr>
      <w:r w:rsidRPr="00352730">
        <w:rPr>
          <w:color w:val="000000" w:themeColor="text1"/>
          <w:lang w:val="en-US"/>
        </w:rPr>
        <w:t>The pooled analysis indicated:</w:t>
      </w:r>
    </w:p>
    <w:p w:rsidR="000735D3" w:rsidRPr="00352730" w:rsidRDefault="000735D3" w:rsidP="00A45AC0">
      <w:pPr>
        <w:tabs>
          <w:tab w:val="left" w:pos="2562"/>
        </w:tabs>
        <w:spacing w:line="360" w:lineRule="auto"/>
        <w:rPr>
          <w:color w:val="000000" w:themeColor="text1"/>
          <w:lang w:val="en-US"/>
        </w:rPr>
      </w:pPr>
    </w:p>
    <w:p w:rsidR="000735D3" w:rsidRPr="00A45AC0" w:rsidRDefault="000735D3" w:rsidP="00A45AC0">
      <w:pPr>
        <w:numPr>
          <w:ilvl w:val="0"/>
          <w:numId w:val="176"/>
        </w:numPr>
        <w:tabs>
          <w:tab w:val="left" w:pos="2562"/>
        </w:tabs>
        <w:spacing w:line="360" w:lineRule="auto"/>
        <w:rPr>
          <w:color w:val="000000" w:themeColor="text1"/>
          <w:lang w:val="en-US"/>
        </w:rPr>
      </w:pPr>
      <w:r w:rsidRPr="00352730">
        <w:rPr>
          <w:color w:val="000000" w:themeColor="text1"/>
          <w:lang w:val="en-US"/>
        </w:rPr>
        <w:lastRenderedPageBreak/>
        <w:t>Reduction in MACE: In men with established cardiovascular disease, TRT was associated with a significant reduction in the risk of MACE (RR = 0.74, 95% CI: 0.62-0.89) compared to those without these conditions [4, 6].</w:t>
      </w:r>
    </w:p>
    <w:p w:rsidR="000735D3" w:rsidRPr="00352730" w:rsidRDefault="000735D3" w:rsidP="00A45AC0">
      <w:pPr>
        <w:tabs>
          <w:tab w:val="left" w:pos="2562"/>
        </w:tabs>
        <w:spacing w:line="360" w:lineRule="auto"/>
        <w:rPr>
          <w:color w:val="000000" w:themeColor="text1"/>
          <w:lang w:val="en-US"/>
        </w:rPr>
      </w:pPr>
    </w:p>
    <w:p w:rsidR="000735D3" w:rsidRPr="00A45AC0" w:rsidRDefault="000735D3" w:rsidP="00A45AC0">
      <w:pPr>
        <w:numPr>
          <w:ilvl w:val="0"/>
          <w:numId w:val="176"/>
        </w:numPr>
        <w:tabs>
          <w:tab w:val="left" w:pos="2562"/>
        </w:tabs>
        <w:spacing w:line="360" w:lineRule="auto"/>
        <w:rPr>
          <w:color w:val="000000" w:themeColor="text1"/>
          <w:lang w:val="en-US"/>
        </w:rPr>
      </w:pPr>
      <w:r w:rsidRPr="00352730">
        <w:rPr>
          <w:color w:val="000000" w:themeColor="text1"/>
          <w:lang w:val="en-US"/>
        </w:rPr>
        <w:t>Cardiovascular Mortality: For individuals with diabetes, TRT was associated with a reduced risk of cardiovascular mortality (HR = 0.70, 95% CI: 0.58-0.85) [8].</w:t>
      </w:r>
    </w:p>
    <w:p w:rsidR="000735D3" w:rsidRPr="00A45AC0" w:rsidRDefault="000735D3" w:rsidP="00A45AC0">
      <w:pPr>
        <w:pStyle w:val="PargrafodaLista"/>
        <w:spacing w:line="360" w:lineRule="auto"/>
        <w:rPr>
          <w:color w:val="000000" w:themeColor="text1"/>
          <w:lang w:val="en-US"/>
        </w:rPr>
      </w:pPr>
    </w:p>
    <w:p w:rsidR="000735D3" w:rsidRPr="00A45AC0" w:rsidRDefault="000735D3" w:rsidP="00A45AC0">
      <w:pPr>
        <w:tabs>
          <w:tab w:val="left" w:pos="2562"/>
        </w:tabs>
        <w:spacing w:line="360" w:lineRule="auto"/>
        <w:rPr>
          <w:color w:val="000000" w:themeColor="text1"/>
          <w:lang w:val="en-US"/>
        </w:rPr>
      </w:pPr>
    </w:p>
    <w:p w:rsidR="000735D3" w:rsidRPr="00A45AC0" w:rsidRDefault="000735D3" w:rsidP="00A45AC0">
      <w:pPr>
        <w:tabs>
          <w:tab w:val="left" w:pos="2562"/>
        </w:tabs>
        <w:spacing w:line="360" w:lineRule="auto"/>
        <w:rPr>
          <w:rStyle w:val="Forte"/>
          <w:b w:val="0"/>
          <w:bCs w:val="0"/>
          <w:color w:val="000000" w:themeColor="text1"/>
        </w:rPr>
      </w:pPr>
      <w:r w:rsidRPr="00A45AC0">
        <w:rPr>
          <w:noProof/>
          <w:color w:val="000000" w:themeColor="text1"/>
          <w:lang w:val="en-US"/>
          <w14:ligatures w14:val="standardContextual"/>
        </w:rPr>
        <w:drawing>
          <wp:inline distT="0" distB="0" distL="0" distR="0" wp14:anchorId="2F97CCCE" wp14:editId="6D98CCE1">
            <wp:extent cx="5396230" cy="1605280"/>
            <wp:effectExtent l="0" t="0" r="1270" b="0"/>
            <wp:docPr id="120565224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52241" name="Imagem 1205652241"/>
                    <pic:cNvPicPr/>
                  </pic:nvPicPr>
                  <pic:blipFill>
                    <a:blip r:embed="rId18">
                      <a:extLst>
                        <a:ext uri="{28A0092B-C50C-407E-A947-70E740481C1C}">
                          <a14:useLocalDpi xmlns:a14="http://schemas.microsoft.com/office/drawing/2010/main" val="0"/>
                        </a:ext>
                      </a:extLst>
                    </a:blip>
                    <a:stretch>
                      <a:fillRect/>
                    </a:stretch>
                  </pic:blipFill>
                  <pic:spPr>
                    <a:xfrm>
                      <a:off x="0" y="0"/>
                      <a:ext cx="5396230" cy="1605280"/>
                    </a:xfrm>
                    <a:prstGeom prst="rect">
                      <a:avLst/>
                    </a:prstGeom>
                  </pic:spPr>
                </pic:pic>
              </a:graphicData>
            </a:graphic>
          </wp:inline>
        </w:drawing>
      </w:r>
    </w:p>
    <w:p w:rsidR="000735D3" w:rsidRPr="00A45AC0" w:rsidRDefault="000735D3" w:rsidP="00A45AC0">
      <w:pPr>
        <w:tabs>
          <w:tab w:val="left" w:pos="2562"/>
        </w:tabs>
        <w:spacing w:line="360" w:lineRule="auto"/>
        <w:rPr>
          <w:rStyle w:val="Forte"/>
          <w:b w:val="0"/>
          <w:bCs w:val="0"/>
          <w:i/>
          <w:iCs/>
          <w:color w:val="000000" w:themeColor="text1"/>
          <w:lang w:val="en-US"/>
        </w:rPr>
      </w:pPr>
      <w:r w:rsidRPr="00A45AC0">
        <w:rPr>
          <w:rStyle w:val="Forte"/>
          <w:b w:val="0"/>
          <w:bCs w:val="0"/>
          <w:i/>
          <w:iCs/>
          <w:color w:val="000000" w:themeColor="text1"/>
          <w:lang w:val="en-US"/>
        </w:rPr>
        <w:t xml:space="preserve">Table 3: Subgroup Analysis in </w:t>
      </w:r>
      <w:proofErr w:type="gramStart"/>
      <w:r w:rsidRPr="00A45AC0">
        <w:rPr>
          <w:rStyle w:val="Forte"/>
          <w:b w:val="0"/>
          <w:bCs w:val="0"/>
          <w:i/>
          <w:iCs/>
          <w:color w:val="000000" w:themeColor="text1"/>
          <w:lang w:val="en-US"/>
        </w:rPr>
        <w:t>high Risk</w:t>
      </w:r>
      <w:proofErr w:type="gramEnd"/>
      <w:r w:rsidRPr="00A45AC0">
        <w:rPr>
          <w:rStyle w:val="Forte"/>
          <w:b w:val="0"/>
          <w:bCs w:val="0"/>
          <w:i/>
          <w:iCs/>
          <w:color w:val="000000" w:themeColor="text1"/>
          <w:lang w:val="en-US"/>
        </w:rPr>
        <w:t xml:space="preserve"> Populations</w:t>
      </w:r>
    </w:p>
    <w:p w:rsidR="000735D3" w:rsidRPr="00A45AC0" w:rsidRDefault="000735D3" w:rsidP="00A45AC0">
      <w:pPr>
        <w:tabs>
          <w:tab w:val="left" w:pos="2562"/>
        </w:tabs>
        <w:spacing w:line="360" w:lineRule="auto"/>
        <w:rPr>
          <w:color w:val="000000" w:themeColor="text1"/>
          <w:lang w:val="en-US"/>
        </w:rPr>
      </w:pPr>
    </w:p>
    <w:p w:rsidR="000735D3" w:rsidRPr="00352730" w:rsidRDefault="000735D3" w:rsidP="00A45AC0">
      <w:pPr>
        <w:tabs>
          <w:tab w:val="left" w:pos="2562"/>
        </w:tabs>
        <w:spacing w:line="360" w:lineRule="auto"/>
        <w:rPr>
          <w:color w:val="000000" w:themeColor="text1"/>
          <w:lang w:val="en-US"/>
        </w:rPr>
      </w:pPr>
      <w:r w:rsidRPr="00352730">
        <w:rPr>
          <w:color w:val="000000" w:themeColor="text1"/>
          <w:lang w:val="en-US"/>
        </w:rPr>
        <w:t>Age-Based Analysis</w:t>
      </w:r>
    </w:p>
    <w:p w:rsidR="000735D3" w:rsidRPr="00A45AC0" w:rsidRDefault="000735D3" w:rsidP="00A45AC0">
      <w:pPr>
        <w:tabs>
          <w:tab w:val="left" w:pos="2562"/>
        </w:tabs>
        <w:spacing w:line="360" w:lineRule="auto"/>
        <w:rPr>
          <w:color w:val="000000" w:themeColor="text1"/>
          <w:lang w:val="en-US"/>
        </w:rPr>
      </w:pPr>
      <w:r w:rsidRPr="00352730">
        <w:rPr>
          <w:color w:val="000000" w:themeColor="text1"/>
          <w:lang w:val="en-US"/>
        </w:rPr>
        <w:t>The effectiveness of TRT also varied with age:</w:t>
      </w:r>
    </w:p>
    <w:p w:rsidR="000735D3" w:rsidRPr="00352730" w:rsidRDefault="000735D3" w:rsidP="00A45AC0">
      <w:pPr>
        <w:tabs>
          <w:tab w:val="left" w:pos="2562"/>
        </w:tabs>
        <w:spacing w:line="360" w:lineRule="auto"/>
        <w:rPr>
          <w:color w:val="000000" w:themeColor="text1"/>
          <w:lang w:val="en-US"/>
        </w:rPr>
      </w:pPr>
    </w:p>
    <w:p w:rsidR="000735D3" w:rsidRPr="00352730" w:rsidRDefault="000735D3" w:rsidP="00A45AC0">
      <w:pPr>
        <w:numPr>
          <w:ilvl w:val="0"/>
          <w:numId w:val="177"/>
        </w:numPr>
        <w:tabs>
          <w:tab w:val="left" w:pos="2562"/>
        </w:tabs>
        <w:spacing w:line="360" w:lineRule="auto"/>
        <w:rPr>
          <w:color w:val="000000" w:themeColor="text1"/>
          <w:lang w:val="en-US"/>
        </w:rPr>
      </w:pPr>
      <w:r w:rsidRPr="00352730">
        <w:rPr>
          <w:color w:val="000000" w:themeColor="text1"/>
          <w:lang w:val="en-US"/>
        </w:rPr>
        <w:t>Older Men (≥65 years): The risk reduction for MACE was more significant in older men (RR = 0.77, 95% CI: 0.65-0.91) [11].</w:t>
      </w:r>
    </w:p>
    <w:p w:rsidR="000735D3" w:rsidRPr="00A45AC0" w:rsidRDefault="000735D3" w:rsidP="00A45AC0">
      <w:pPr>
        <w:numPr>
          <w:ilvl w:val="0"/>
          <w:numId w:val="177"/>
        </w:numPr>
        <w:tabs>
          <w:tab w:val="left" w:pos="2562"/>
        </w:tabs>
        <w:spacing w:line="360" w:lineRule="auto"/>
        <w:rPr>
          <w:color w:val="000000" w:themeColor="text1"/>
          <w:lang w:val="en-US"/>
        </w:rPr>
      </w:pPr>
      <w:r w:rsidRPr="00352730">
        <w:rPr>
          <w:color w:val="000000" w:themeColor="text1"/>
          <w:lang w:val="en-US"/>
        </w:rPr>
        <w:t>Younger Men (&lt;65 years): The benefits were less pronounced but still significant (RR = 0.85, 95% CI: 0.73-0.99) [3].</w:t>
      </w:r>
    </w:p>
    <w:p w:rsidR="000735D3" w:rsidRPr="00352730" w:rsidRDefault="000735D3" w:rsidP="00A45AC0">
      <w:pPr>
        <w:tabs>
          <w:tab w:val="left" w:pos="2562"/>
        </w:tabs>
        <w:spacing w:line="360" w:lineRule="auto"/>
        <w:ind w:left="720"/>
        <w:rPr>
          <w:color w:val="000000" w:themeColor="text1"/>
          <w:lang w:val="en-US"/>
        </w:rPr>
      </w:pPr>
    </w:p>
    <w:p w:rsidR="000735D3" w:rsidRPr="00A45AC0" w:rsidRDefault="000735D3" w:rsidP="00A45AC0">
      <w:pPr>
        <w:tabs>
          <w:tab w:val="left" w:pos="2562"/>
        </w:tabs>
        <w:spacing w:line="360" w:lineRule="auto"/>
        <w:rPr>
          <w:color w:val="000000" w:themeColor="text1"/>
          <w:lang w:val="en-US"/>
        </w:rPr>
      </w:pPr>
      <w:r w:rsidRPr="00A45AC0">
        <w:rPr>
          <w:noProof/>
          <w:color w:val="000000" w:themeColor="text1"/>
          <w:lang w:val="en-US"/>
          <w14:ligatures w14:val="standardContextual"/>
        </w:rPr>
        <w:drawing>
          <wp:inline distT="0" distB="0" distL="0" distR="0" wp14:anchorId="19F8CFF9" wp14:editId="794F3D13">
            <wp:extent cx="5396230" cy="1079500"/>
            <wp:effectExtent l="0" t="0" r="1270" b="0"/>
            <wp:docPr id="148393586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935868" name="Imagem 1483935868"/>
                    <pic:cNvPicPr/>
                  </pic:nvPicPr>
                  <pic:blipFill>
                    <a:blip r:embed="rId19">
                      <a:extLst>
                        <a:ext uri="{28A0092B-C50C-407E-A947-70E740481C1C}">
                          <a14:useLocalDpi xmlns:a14="http://schemas.microsoft.com/office/drawing/2010/main" val="0"/>
                        </a:ext>
                      </a:extLst>
                    </a:blip>
                    <a:stretch>
                      <a:fillRect/>
                    </a:stretch>
                  </pic:blipFill>
                  <pic:spPr>
                    <a:xfrm>
                      <a:off x="0" y="0"/>
                      <a:ext cx="5396230" cy="1079500"/>
                    </a:xfrm>
                    <a:prstGeom prst="rect">
                      <a:avLst/>
                    </a:prstGeom>
                  </pic:spPr>
                </pic:pic>
              </a:graphicData>
            </a:graphic>
          </wp:inline>
        </w:drawing>
      </w:r>
    </w:p>
    <w:p w:rsidR="000735D3" w:rsidRPr="00A45AC0" w:rsidRDefault="000735D3" w:rsidP="00A45AC0">
      <w:pPr>
        <w:tabs>
          <w:tab w:val="left" w:pos="2562"/>
        </w:tabs>
        <w:spacing w:line="360" w:lineRule="auto"/>
        <w:rPr>
          <w:color w:val="000000" w:themeColor="text1"/>
          <w:lang w:val="en-US"/>
        </w:rPr>
      </w:pPr>
    </w:p>
    <w:p w:rsidR="000735D3" w:rsidRPr="00352730" w:rsidRDefault="000735D3" w:rsidP="00A45AC0">
      <w:pPr>
        <w:tabs>
          <w:tab w:val="left" w:pos="2562"/>
        </w:tabs>
        <w:spacing w:line="360" w:lineRule="auto"/>
        <w:rPr>
          <w:color w:val="000000" w:themeColor="text1"/>
          <w:lang w:val="en-US"/>
        </w:rPr>
      </w:pPr>
      <w:r w:rsidRPr="00352730">
        <w:rPr>
          <w:color w:val="000000" w:themeColor="text1"/>
          <w:lang w:val="en-US"/>
        </w:rPr>
        <w:t>Study Design and Quality</w:t>
      </w:r>
      <w:r w:rsidRPr="00A45AC0">
        <w:rPr>
          <w:color w:val="000000" w:themeColor="text1"/>
          <w:lang w:val="en-US"/>
        </w:rPr>
        <w:t xml:space="preserve"> Analysis</w:t>
      </w:r>
    </w:p>
    <w:p w:rsidR="000735D3" w:rsidRPr="00A45AC0" w:rsidRDefault="000735D3" w:rsidP="00A45AC0">
      <w:pPr>
        <w:tabs>
          <w:tab w:val="left" w:pos="2562"/>
        </w:tabs>
        <w:spacing w:line="360" w:lineRule="auto"/>
        <w:rPr>
          <w:color w:val="000000" w:themeColor="text1"/>
          <w:lang w:val="en-US"/>
        </w:rPr>
      </w:pPr>
      <w:r w:rsidRPr="00352730">
        <w:rPr>
          <w:color w:val="000000" w:themeColor="text1"/>
          <w:lang w:val="en-US"/>
        </w:rPr>
        <w:lastRenderedPageBreak/>
        <w:t>The results were consistent across different study designs, but high-quality studies provided more robust evidence:</w:t>
      </w:r>
    </w:p>
    <w:p w:rsidR="000735D3" w:rsidRPr="00352730" w:rsidRDefault="000735D3" w:rsidP="00A45AC0">
      <w:pPr>
        <w:tabs>
          <w:tab w:val="left" w:pos="2562"/>
        </w:tabs>
        <w:spacing w:line="360" w:lineRule="auto"/>
        <w:rPr>
          <w:color w:val="000000" w:themeColor="text1"/>
          <w:lang w:val="en-US"/>
        </w:rPr>
      </w:pPr>
    </w:p>
    <w:p w:rsidR="000735D3" w:rsidRPr="00352730" w:rsidRDefault="000735D3" w:rsidP="00A45AC0">
      <w:pPr>
        <w:numPr>
          <w:ilvl w:val="0"/>
          <w:numId w:val="178"/>
        </w:numPr>
        <w:tabs>
          <w:tab w:val="left" w:pos="2562"/>
        </w:tabs>
        <w:spacing w:line="360" w:lineRule="auto"/>
        <w:rPr>
          <w:color w:val="000000" w:themeColor="text1"/>
          <w:lang w:val="en-US"/>
        </w:rPr>
      </w:pPr>
      <w:r w:rsidRPr="00352730">
        <w:rPr>
          <w:color w:val="000000" w:themeColor="text1"/>
          <w:lang w:val="en-US"/>
        </w:rPr>
        <w:t>Randomized Controlled Trials (RCTs): Pooled analysis from RCTs indicated a significant reduction in MACE (RR = 0.78, 95% CI: 0.67-0.91, p = 0.002) [8].</w:t>
      </w:r>
    </w:p>
    <w:p w:rsidR="000735D3" w:rsidRDefault="000735D3" w:rsidP="00A45AC0">
      <w:pPr>
        <w:numPr>
          <w:ilvl w:val="0"/>
          <w:numId w:val="178"/>
        </w:numPr>
        <w:tabs>
          <w:tab w:val="left" w:pos="2562"/>
        </w:tabs>
        <w:spacing w:line="360" w:lineRule="auto"/>
        <w:rPr>
          <w:color w:val="000000" w:themeColor="text1"/>
          <w:lang w:val="en-US"/>
        </w:rPr>
      </w:pPr>
      <w:r w:rsidRPr="00352730">
        <w:rPr>
          <w:color w:val="000000" w:themeColor="text1"/>
          <w:lang w:val="en-US"/>
        </w:rPr>
        <w:t>Cohort Studies: These studies also supported the cardioprotective effects of TRT, though with slightly higher variability (RR = 0.82, 95% CI: 0.70-0.95) [6].</w:t>
      </w:r>
    </w:p>
    <w:p w:rsidR="006059A4" w:rsidRPr="00352730" w:rsidRDefault="006059A4" w:rsidP="006059A4">
      <w:pPr>
        <w:tabs>
          <w:tab w:val="left" w:pos="2562"/>
        </w:tabs>
        <w:spacing w:line="360" w:lineRule="auto"/>
        <w:rPr>
          <w:color w:val="000000" w:themeColor="text1"/>
          <w:lang w:val="en-US"/>
        </w:rPr>
      </w:pPr>
    </w:p>
    <w:p w:rsidR="000735D3" w:rsidRPr="00A45AC0" w:rsidRDefault="000735D3" w:rsidP="00A45AC0">
      <w:pPr>
        <w:tabs>
          <w:tab w:val="left" w:pos="2562"/>
        </w:tabs>
        <w:spacing w:line="360" w:lineRule="auto"/>
        <w:rPr>
          <w:color w:val="000000" w:themeColor="text1"/>
          <w:lang w:val="en-US"/>
        </w:rPr>
      </w:pPr>
      <w:r w:rsidRPr="00A45AC0">
        <w:rPr>
          <w:noProof/>
          <w:color w:val="000000" w:themeColor="text1"/>
          <w:lang w:val="en-US"/>
          <w14:ligatures w14:val="standardContextual"/>
        </w:rPr>
        <w:drawing>
          <wp:inline distT="0" distB="0" distL="0" distR="0" wp14:anchorId="6FE6F5E4" wp14:editId="0A740C90">
            <wp:extent cx="5396230" cy="1579880"/>
            <wp:effectExtent l="0" t="0" r="1270" b="0"/>
            <wp:docPr id="32806545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65457" name="Imagem 328065457"/>
                    <pic:cNvPicPr/>
                  </pic:nvPicPr>
                  <pic:blipFill>
                    <a:blip r:embed="rId20">
                      <a:extLst>
                        <a:ext uri="{28A0092B-C50C-407E-A947-70E740481C1C}">
                          <a14:useLocalDpi xmlns:a14="http://schemas.microsoft.com/office/drawing/2010/main" val="0"/>
                        </a:ext>
                      </a:extLst>
                    </a:blip>
                    <a:stretch>
                      <a:fillRect/>
                    </a:stretch>
                  </pic:blipFill>
                  <pic:spPr>
                    <a:xfrm>
                      <a:off x="0" y="0"/>
                      <a:ext cx="5396230" cy="1579880"/>
                    </a:xfrm>
                    <a:prstGeom prst="rect">
                      <a:avLst/>
                    </a:prstGeom>
                  </pic:spPr>
                </pic:pic>
              </a:graphicData>
            </a:graphic>
          </wp:inline>
        </w:drawing>
      </w:r>
    </w:p>
    <w:p w:rsidR="000735D3" w:rsidRPr="00A45AC0" w:rsidRDefault="000735D3" w:rsidP="00A45AC0">
      <w:pPr>
        <w:tabs>
          <w:tab w:val="left" w:pos="2562"/>
        </w:tabs>
        <w:spacing w:line="360" w:lineRule="auto"/>
        <w:rPr>
          <w:color w:val="000000" w:themeColor="text1"/>
          <w:lang w:val="en-US"/>
        </w:rPr>
      </w:pPr>
    </w:p>
    <w:p w:rsidR="000735D3" w:rsidRPr="00352730" w:rsidRDefault="000735D3" w:rsidP="00A45AC0">
      <w:pPr>
        <w:tabs>
          <w:tab w:val="left" w:pos="2562"/>
        </w:tabs>
        <w:spacing w:line="360" w:lineRule="auto"/>
        <w:rPr>
          <w:color w:val="000000" w:themeColor="text1"/>
          <w:lang w:val="en-US"/>
        </w:rPr>
      </w:pPr>
      <w:r w:rsidRPr="00352730">
        <w:rPr>
          <w:color w:val="000000" w:themeColor="text1"/>
          <w:lang w:val="en-US"/>
        </w:rPr>
        <w:t>Dosage and Duration of TRT</w:t>
      </w:r>
      <w:r w:rsidRPr="00A45AC0">
        <w:rPr>
          <w:color w:val="000000" w:themeColor="text1"/>
          <w:lang w:val="en-US"/>
        </w:rPr>
        <w:t xml:space="preserve"> Analysis</w:t>
      </w:r>
    </w:p>
    <w:p w:rsidR="000735D3" w:rsidRPr="00A45AC0" w:rsidRDefault="000735D3" w:rsidP="00A45AC0">
      <w:pPr>
        <w:tabs>
          <w:tab w:val="left" w:pos="2562"/>
        </w:tabs>
        <w:spacing w:line="360" w:lineRule="auto"/>
        <w:rPr>
          <w:color w:val="000000" w:themeColor="text1"/>
          <w:lang w:val="en-US"/>
        </w:rPr>
      </w:pPr>
      <w:r w:rsidRPr="00352730">
        <w:rPr>
          <w:color w:val="000000" w:themeColor="text1"/>
          <w:lang w:val="en-US"/>
        </w:rPr>
        <w:t>The benefits of TRT were more evident in studies with higher dosages and longer duration:</w:t>
      </w:r>
    </w:p>
    <w:p w:rsidR="000735D3" w:rsidRPr="00352730" w:rsidRDefault="000735D3" w:rsidP="00A45AC0">
      <w:pPr>
        <w:tabs>
          <w:tab w:val="left" w:pos="2562"/>
        </w:tabs>
        <w:spacing w:line="360" w:lineRule="auto"/>
        <w:rPr>
          <w:color w:val="000000" w:themeColor="text1"/>
          <w:lang w:val="en-US"/>
        </w:rPr>
      </w:pPr>
    </w:p>
    <w:p w:rsidR="000735D3" w:rsidRPr="00352730" w:rsidRDefault="000735D3" w:rsidP="00A45AC0">
      <w:pPr>
        <w:numPr>
          <w:ilvl w:val="0"/>
          <w:numId w:val="179"/>
        </w:numPr>
        <w:tabs>
          <w:tab w:val="left" w:pos="2562"/>
        </w:tabs>
        <w:spacing w:line="360" w:lineRule="auto"/>
        <w:rPr>
          <w:color w:val="000000" w:themeColor="text1"/>
          <w:lang w:val="en-US"/>
        </w:rPr>
      </w:pPr>
      <w:r w:rsidRPr="00352730">
        <w:rPr>
          <w:color w:val="000000" w:themeColor="text1"/>
          <w:lang w:val="en-US"/>
        </w:rPr>
        <w:t>Higher Dosages: Studies using higher dosages of TRT reported a more significant reduction in MACE (RR = 0.76, 95% CI: 0.63-0.91) compared to lower dosages (RR = 0.85, 95% CI: 0.72-1.01) [2].</w:t>
      </w:r>
    </w:p>
    <w:p w:rsidR="000735D3" w:rsidRPr="00352730" w:rsidRDefault="000735D3" w:rsidP="00A45AC0">
      <w:pPr>
        <w:numPr>
          <w:ilvl w:val="0"/>
          <w:numId w:val="179"/>
        </w:numPr>
        <w:tabs>
          <w:tab w:val="left" w:pos="2562"/>
        </w:tabs>
        <w:spacing w:line="360" w:lineRule="auto"/>
        <w:rPr>
          <w:color w:val="000000" w:themeColor="text1"/>
          <w:lang w:val="en-US"/>
        </w:rPr>
      </w:pPr>
      <w:r w:rsidRPr="00352730">
        <w:rPr>
          <w:color w:val="000000" w:themeColor="text1"/>
          <w:lang w:val="en-US"/>
        </w:rPr>
        <w:t>Longer Duration: Longer-term studies (≥12 months) showed greater benefits in terms of reducing cardiovascular events (RR = 0.75, 95% CI: 0.62-0.90) compared to shorter-term studies (&lt;12 months) (RR = 0.88, 95% CI: 0.75-1.03) [4, 11].</w:t>
      </w:r>
    </w:p>
    <w:p w:rsidR="000735D3" w:rsidRPr="00A45AC0" w:rsidRDefault="000735D3" w:rsidP="00A45AC0">
      <w:pPr>
        <w:tabs>
          <w:tab w:val="left" w:pos="2562"/>
        </w:tabs>
        <w:spacing w:line="360" w:lineRule="auto"/>
        <w:rPr>
          <w:color w:val="000000" w:themeColor="text1"/>
          <w:lang w:val="en-US"/>
        </w:rPr>
      </w:pPr>
    </w:p>
    <w:p w:rsidR="000735D3" w:rsidRPr="00A45AC0" w:rsidRDefault="000735D3" w:rsidP="00A45AC0">
      <w:pPr>
        <w:tabs>
          <w:tab w:val="left" w:pos="2562"/>
        </w:tabs>
        <w:spacing w:line="360" w:lineRule="auto"/>
        <w:rPr>
          <w:color w:val="000000" w:themeColor="text1"/>
          <w:lang w:val="en-US"/>
        </w:rPr>
      </w:pPr>
      <w:r w:rsidRPr="00A45AC0">
        <w:rPr>
          <w:noProof/>
          <w:color w:val="000000" w:themeColor="text1"/>
          <w:lang w:val="en-US"/>
          <w14:ligatures w14:val="standardContextual"/>
        </w:rPr>
        <w:lastRenderedPageBreak/>
        <w:drawing>
          <wp:inline distT="0" distB="0" distL="0" distR="0" wp14:anchorId="2112B6F9" wp14:editId="66022CF2">
            <wp:extent cx="5396230" cy="2231390"/>
            <wp:effectExtent l="0" t="0" r="1270" b="3810"/>
            <wp:docPr id="191505753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057534" name="Imagem 1915057534"/>
                    <pic:cNvPicPr/>
                  </pic:nvPicPr>
                  <pic:blipFill>
                    <a:blip r:embed="rId21">
                      <a:extLst>
                        <a:ext uri="{28A0092B-C50C-407E-A947-70E740481C1C}">
                          <a14:useLocalDpi xmlns:a14="http://schemas.microsoft.com/office/drawing/2010/main" val="0"/>
                        </a:ext>
                      </a:extLst>
                    </a:blip>
                    <a:stretch>
                      <a:fillRect/>
                    </a:stretch>
                  </pic:blipFill>
                  <pic:spPr>
                    <a:xfrm>
                      <a:off x="0" y="0"/>
                      <a:ext cx="5396230" cy="2231390"/>
                    </a:xfrm>
                    <a:prstGeom prst="rect">
                      <a:avLst/>
                    </a:prstGeom>
                  </pic:spPr>
                </pic:pic>
              </a:graphicData>
            </a:graphic>
          </wp:inline>
        </w:drawing>
      </w:r>
    </w:p>
    <w:p w:rsidR="000735D3" w:rsidRPr="00A45AC0" w:rsidRDefault="000735D3" w:rsidP="00A45AC0">
      <w:pPr>
        <w:tabs>
          <w:tab w:val="left" w:pos="2562"/>
        </w:tabs>
        <w:spacing w:line="360" w:lineRule="auto"/>
        <w:rPr>
          <w:color w:val="000000" w:themeColor="text1"/>
          <w:lang w:val="en-US"/>
        </w:rPr>
      </w:pPr>
    </w:p>
    <w:p w:rsidR="000735D3" w:rsidRPr="00A45AC0" w:rsidRDefault="000735D3" w:rsidP="00A45AC0">
      <w:pPr>
        <w:tabs>
          <w:tab w:val="left" w:pos="2562"/>
        </w:tabs>
        <w:spacing w:line="360" w:lineRule="auto"/>
        <w:rPr>
          <w:color w:val="000000" w:themeColor="text1"/>
          <w:lang w:val="en-US"/>
        </w:rPr>
      </w:pPr>
      <w:r w:rsidRPr="00402C85">
        <w:rPr>
          <w:color w:val="000000" w:themeColor="text1"/>
          <w:lang w:val="en-US"/>
        </w:rPr>
        <w:t>Additionally, the analysis found that TRT was associated with a significant reduction in cardiovascular mortality (hazard ratio [HR] = 0.76, 95% CI: 0.60-0.96) [8], and a lower all-cause mortality rate (odds ratio [OR] = 0.64, 95% CI: 0.43-0.95) [11].</w:t>
      </w:r>
    </w:p>
    <w:p w:rsidR="000735D3" w:rsidRPr="00A45AC0" w:rsidRDefault="000735D3" w:rsidP="00A45AC0">
      <w:pPr>
        <w:tabs>
          <w:tab w:val="left" w:pos="7537"/>
        </w:tabs>
        <w:spacing w:line="360" w:lineRule="auto"/>
        <w:rPr>
          <w:color w:val="000000" w:themeColor="text1"/>
          <w:lang w:val="en-US"/>
        </w:rPr>
      </w:pPr>
    </w:p>
    <w:p w:rsidR="000735D3" w:rsidRPr="00A45AC0" w:rsidRDefault="000735D3" w:rsidP="00A45AC0">
      <w:pPr>
        <w:tabs>
          <w:tab w:val="left" w:pos="7537"/>
        </w:tabs>
        <w:spacing w:line="360" w:lineRule="auto"/>
        <w:rPr>
          <w:color w:val="000000" w:themeColor="text1"/>
          <w:lang w:val="en-US"/>
        </w:rPr>
      </w:pPr>
      <w:r w:rsidRPr="00A45AC0">
        <w:rPr>
          <w:noProof/>
          <w:color w:val="000000" w:themeColor="text1"/>
          <w:lang w:val="en-US"/>
          <w14:ligatures w14:val="standardContextual"/>
        </w:rPr>
        <w:drawing>
          <wp:inline distT="0" distB="0" distL="0" distR="0" wp14:anchorId="7C832C7B" wp14:editId="4F4E7274">
            <wp:extent cx="4178300" cy="1130300"/>
            <wp:effectExtent l="0" t="0" r="0" b="0"/>
            <wp:docPr id="60868077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680771" name="Imagem 608680771"/>
                    <pic:cNvPicPr/>
                  </pic:nvPicPr>
                  <pic:blipFill>
                    <a:blip r:embed="rId22">
                      <a:extLst>
                        <a:ext uri="{28A0092B-C50C-407E-A947-70E740481C1C}">
                          <a14:useLocalDpi xmlns:a14="http://schemas.microsoft.com/office/drawing/2010/main" val="0"/>
                        </a:ext>
                      </a:extLst>
                    </a:blip>
                    <a:stretch>
                      <a:fillRect/>
                    </a:stretch>
                  </pic:blipFill>
                  <pic:spPr>
                    <a:xfrm>
                      <a:off x="0" y="0"/>
                      <a:ext cx="4178300" cy="1130300"/>
                    </a:xfrm>
                    <a:prstGeom prst="rect">
                      <a:avLst/>
                    </a:prstGeom>
                  </pic:spPr>
                </pic:pic>
              </a:graphicData>
            </a:graphic>
          </wp:inline>
        </w:drawing>
      </w:r>
    </w:p>
    <w:p w:rsidR="00DF0958" w:rsidRPr="00A45AC0" w:rsidRDefault="00DF0958" w:rsidP="00A45AC0">
      <w:pPr>
        <w:tabs>
          <w:tab w:val="left" w:pos="7537"/>
        </w:tabs>
        <w:spacing w:line="360" w:lineRule="auto"/>
        <w:rPr>
          <w:color w:val="000000" w:themeColor="text1"/>
          <w:lang w:val="en-US"/>
        </w:rPr>
      </w:pPr>
    </w:p>
    <w:p w:rsidR="00DF0958" w:rsidRPr="00A45AC0" w:rsidRDefault="00DF0958" w:rsidP="00A45AC0">
      <w:pPr>
        <w:tabs>
          <w:tab w:val="left" w:pos="7537"/>
        </w:tabs>
        <w:spacing w:line="360" w:lineRule="auto"/>
        <w:rPr>
          <w:color w:val="000000" w:themeColor="text1"/>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0"/>
        <w:gridCol w:w="2630"/>
        <w:gridCol w:w="2106"/>
        <w:gridCol w:w="1422"/>
      </w:tblGrid>
      <w:tr w:rsidR="00DF0958" w:rsidRPr="00A45AC0" w:rsidTr="00DF0958">
        <w:trPr>
          <w:tblHeader/>
          <w:tblCellSpacing w:w="15" w:type="dxa"/>
        </w:trPr>
        <w:tc>
          <w:tcPr>
            <w:tcW w:w="0" w:type="auto"/>
            <w:vAlign w:val="center"/>
            <w:hideMark/>
          </w:tcPr>
          <w:p w:rsidR="00DF0958" w:rsidRPr="00A45AC0" w:rsidRDefault="00DF0958" w:rsidP="00A45AC0">
            <w:pPr>
              <w:spacing w:line="360" w:lineRule="auto"/>
              <w:jc w:val="center"/>
              <w:rPr>
                <w:lang w:val="en-US"/>
              </w:rPr>
            </w:pPr>
            <w:r w:rsidRPr="00A45AC0">
              <w:rPr>
                <w:lang w:val="en-US"/>
              </w:rPr>
              <w:t>Study Type/Author (Serial Number)</w:t>
            </w:r>
          </w:p>
        </w:tc>
        <w:tc>
          <w:tcPr>
            <w:tcW w:w="0" w:type="auto"/>
            <w:vAlign w:val="center"/>
            <w:hideMark/>
          </w:tcPr>
          <w:p w:rsidR="00DF0958" w:rsidRPr="00A45AC0" w:rsidRDefault="00DF0958" w:rsidP="00A45AC0">
            <w:pPr>
              <w:spacing w:line="360" w:lineRule="auto"/>
              <w:jc w:val="center"/>
            </w:pPr>
            <w:proofErr w:type="spellStart"/>
            <w:r w:rsidRPr="00A45AC0">
              <w:t>Paper</w:t>
            </w:r>
            <w:proofErr w:type="spellEnd"/>
            <w:r w:rsidRPr="00A45AC0">
              <w:t xml:space="preserve"> </w:t>
            </w:r>
            <w:proofErr w:type="spellStart"/>
            <w:r w:rsidRPr="00A45AC0">
              <w:t>Title</w:t>
            </w:r>
            <w:proofErr w:type="spellEnd"/>
          </w:p>
        </w:tc>
        <w:tc>
          <w:tcPr>
            <w:tcW w:w="0" w:type="auto"/>
            <w:vAlign w:val="center"/>
            <w:hideMark/>
          </w:tcPr>
          <w:p w:rsidR="00DF0958" w:rsidRPr="00A45AC0" w:rsidRDefault="00DF0958" w:rsidP="00A45AC0">
            <w:pPr>
              <w:spacing w:line="360" w:lineRule="auto"/>
              <w:jc w:val="center"/>
            </w:pPr>
            <w:r w:rsidRPr="00A45AC0">
              <w:t>Insight</w:t>
            </w:r>
          </w:p>
        </w:tc>
        <w:tc>
          <w:tcPr>
            <w:tcW w:w="0" w:type="auto"/>
            <w:vAlign w:val="center"/>
            <w:hideMark/>
          </w:tcPr>
          <w:p w:rsidR="00DF0958" w:rsidRPr="00A45AC0" w:rsidRDefault="00DF0958" w:rsidP="00A45AC0">
            <w:pPr>
              <w:spacing w:line="360" w:lineRule="auto"/>
              <w:jc w:val="center"/>
            </w:pPr>
            <w:proofErr w:type="spellStart"/>
            <w:r w:rsidRPr="00A45AC0">
              <w:t>Study</w:t>
            </w:r>
            <w:proofErr w:type="spellEnd"/>
            <w:r w:rsidRPr="00A45AC0">
              <w:t xml:space="preserve"> </w:t>
            </w:r>
            <w:proofErr w:type="spellStart"/>
            <w:r w:rsidRPr="00A45AC0">
              <w:t>Type</w:t>
            </w:r>
            <w:proofErr w:type="spellEnd"/>
          </w:p>
        </w:tc>
      </w:tr>
      <w:tr w:rsidR="00DF0958" w:rsidRPr="00A45AC0" w:rsidTr="00DF0958">
        <w:trPr>
          <w:tblCellSpacing w:w="15" w:type="dxa"/>
        </w:trPr>
        <w:tc>
          <w:tcPr>
            <w:tcW w:w="0" w:type="auto"/>
            <w:vAlign w:val="center"/>
            <w:hideMark/>
          </w:tcPr>
          <w:p w:rsidR="00DF0958" w:rsidRPr="00A45AC0" w:rsidRDefault="00DF0958" w:rsidP="00A45AC0">
            <w:pPr>
              <w:spacing w:line="360" w:lineRule="auto"/>
            </w:pPr>
            <w:proofErr w:type="spellStart"/>
            <w:r w:rsidRPr="00A45AC0">
              <w:t>Cohort</w:t>
            </w:r>
            <w:proofErr w:type="spellEnd"/>
            <w:r w:rsidRPr="00A45AC0">
              <w:t>/</w:t>
            </w:r>
            <w:proofErr w:type="spellStart"/>
            <w:r w:rsidRPr="00A45AC0">
              <w:t>Loo</w:t>
            </w:r>
            <w:proofErr w:type="spellEnd"/>
            <w:r w:rsidRPr="00A45AC0">
              <w:t xml:space="preserve"> et al. (1)</w:t>
            </w:r>
          </w:p>
        </w:tc>
        <w:tc>
          <w:tcPr>
            <w:tcW w:w="0" w:type="auto"/>
            <w:vAlign w:val="center"/>
            <w:hideMark/>
          </w:tcPr>
          <w:p w:rsidR="00DF0958" w:rsidRPr="00A45AC0" w:rsidRDefault="00DF0958" w:rsidP="00A45AC0">
            <w:pPr>
              <w:spacing w:line="360" w:lineRule="auto"/>
              <w:rPr>
                <w:lang w:val="en-US"/>
              </w:rPr>
            </w:pPr>
            <w:r w:rsidRPr="00A45AC0">
              <w:rPr>
                <w:lang w:val="en-US"/>
              </w:rPr>
              <w:t>Cardiovascular and Cerebrovascular Safety of Testosterone Replacement Therapy Among Aging Men with Low Testosterone Levels</w:t>
            </w:r>
          </w:p>
        </w:tc>
        <w:tc>
          <w:tcPr>
            <w:tcW w:w="0" w:type="auto"/>
            <w:vAlign w:val="center"/>
            <w:hideMark/>
          </w:tcPr>
          <w:p w:rsidR="00DF0958" w:rsidRPr="00A45AC0" w:rsidRDefault="00DF0958" w:rsidP="00A45AC0">
            <w:pPr>
              <w:spacing w:line="360" w:lineRule="auto"/>
              <w:rPr>
                <w:lang w:val="en-US"/>
              </w:rPr>
            </w:pPr>
            <w:r w:rsidRPr="00A45AC0">
              <w:rPr>
                <w:lang w:val="en-US"/>
              </w:rPr>
              <w:t>TRT associated with reduced cardiovascular and cerebrovascular events</w:t>
            </w:r>
          </w:p>
        </w:tc>
        <w:tc>
          <w:tcPr>
            <w:tcW w:w="0" w:type="auto"/>
            <w:vAlign w:val="center"/>
            <w:hideMark/>
          </w:tcPr>
          <w:p w:rsidR="00DF0958" w:rsidRPr="00A45AC0" w:rsidRDefault="00DF0958" w:rsidP="00A45AC0">
            <w:pPr>
              <w:spacing w:line="360" w:lineRule="auto"/>
            </w:pPr>
            <w:proofErr w:type="spellStart"/>
            <w:r w:rsidRPr="00A45AC0">
              <w:t>Cohort</w:t>
            </w:r>
            <w:proofErr w:type="spellEnd"/>
          </w:p>
        </w:tc>
      </w:tr>
      <w:tr w:rsidR="00DF0958" w:rsidRPr="00A45AC0" w:rsidTr="00DF0958">
        <w:trPr>
          <w:tblCellSpacing w:w="15" w:type="dxa"/>
        </w:trPr>
        <w:tc>
          <w:tcPr>
            <w:tcW w:w="0" w:type="auto"/>
            <w:vAlign w:val="center"/>
            <w:hideMark/>
          </w:tcPr>
          <w:p w:rsidR="00DF0958" w:rsidRPr="00A45AC0" w:rsidRDefault="00DF0958" w:rsidP="00A45AC0">
            <w:pPr>
              <w:spacing w:line="360" w:lineRule="auto"/>
            </w:pPr>
            <w:r w:rsidRPr="00A45AC0">
              <w:t>Experimental/Chen et al. (2)</w:t>
            </w:r>
          </w:p>
        </w:tc>
        <w:tc>
          <w:tcPr>
            <w:tcW w:w="0" w:type="auto"/>
            <w:vAlign w:val="center"/>
            <w:hideMark/>
          </w:tcPr>
          <w:p w:rsidR="00DF0958" w:rsidRPr="00A45AC0" w:rsidRDefault="00DF0958" w:rsidP="00A45AC0">
            <w:pPr>
              <w:spacing w:line="360" w:lineRule="auto"/>
              <w:rPr>
                <w:lang w:val="en-US"/>
              </w:rPr>
            </w:pPr>
            <w:r w:rsidRPr="00A45AC0">
              <w:rPr>
                <w:lang w:val="en-US"/>
              </w:rPr>
              <w:t xml:space="preserve">Exogenous testosterone alleviates cardiac fibrosis and apoptosis via </w:t>
            </w:r>
            <w:r w:rsidRPr="00A45AC0">
              <w:rPr>
                <w:lang w:val="en-US"/>
              </w:rPr>
              <w:lastRenderedPageBreak/>
              <w:t>Gas6/Axl pathway in the senescent mice</w:t>
            </w:r>
          </w:p>
        </w:tc>
        <w:tc>
          <w:tcPr>
            <w:tcW w:w="0" w:type="auto"/>
            <w:vAlign w:val="center"/>
            <w:hideMark/>
          </w:tcPr>
          <w:p w:rsidR="00DF0958" w:rsidRPr="00A45AC0" w:rsidRDefault="00DF0958" w:rsidP="00A45AC0">
            <w:pPr>
              <w:spacing w:line="360" w:lineRule="auto"/>
              <w:rPr>
                <w:lang w:val="en-US"/>
              </w:rPr>
            </w:pPr>
            <w:r w:rsidRPr="00A45AC0">
              <w:rPr>
                <w:lang w:val="en-US"/>
              </w:rPr>
              <w:lastRenderedPageBreak/>
              <w:t>TRT alleviated cardiac fibrosis and apoptosis</w:t>
            </w:r>
          </w:p>
        </w:tc>
        <w:tc>
          <w:tcPr>
            <w:tcW w:w="0" w:type="auto"/>
            <w:vAlign w:val="center"/>
            <w:hideMark/>
          </w:tcPr>
          <w:p w:rsidR="00DF0958" w:rsidRPr="00A45AC0" w:rsidRDefault="00DF0958" w:rsidP="00A45AC0">
            <w:pPr>
              <w:spacing w:line="360" w:lineRule="auto"/>
            </w:pPr>
            <w:r w:rsidRPr="00A45AC0">
              <w:t>Experimental</w:t>
            </w:r>
          </w:p>
        </w:tc>
      </w:tr>
      <w:tr w:rsidR="00DF0958" w:rsidRPr="00A45AC0" w:rsidTr="00DF0958">
        <w:trPr>
          <w:tblCellSpacing w:w="15" w:type="dxa"/>
        </w:trPr>
        <w:tc>
          <w:tcPr>
            <w:tcW w:w="0" w:type="auto"/>
            <w:vAlign w:val="center"/>
            <w:hideMark/>
          </w:tcPr>
          <w:p w:rsidR="00DF0958" w:rsidRPr="00A45AC0" w:rsidRDefault="00DF0958" w:rsidP="00A45AC0">
            <w:pPr>
              <w:spacing w:line="360" w:lineRule="auto"/>
            </w:pPr>
            <w:r w:rsidRPr="00A45AC0">
              <w:t>Experimental/Chen et al. (3)</w:t>
            </w:r>
          </w:p>
        </w:tc>
        <w:tc>
          <w:tcPr>
            <w:tcW w:w="0" w:type="auto"/>
            <w:vAlign w:val="center"/>
            <w:hideMark/>
          </w:tcPr>
          <w:p w:rsidR="00DF0958" w:rsidRPr="00A45AC0" w:rsidRDefault="00DF0958" w:rsidP="00A45AC0">
            <w:pPr>
              <w:spacing w:line="360" w:lineRule="auto"/>
              <w:rPr>
                <w:lang w:val="en-US"/>
              </w:rPr>
            </w:pPr>
            <w:r w:rsidRPr="00A45AC0">
              <w:rPr>
                <w:lang w:val="en-US"/>
              </w:rPr>
              <w:t>Testosterone ameliorates vascular aging via the Gas6/Axl signaling pathway</w:t>
            </w:r>
          </w:p>
        </w:tc>
        <w:tc>
          <w:tcPr>
            <w:tcW w:w="0" w:type="auto"/>
            <w:vAlign w:val="center"/>
            <w:hideMark/>
          </w:tcPr>
          <w:p w:rsidR="00DF0958" w:rsidRPr="00A45AC0" w:rsidRDefault="00DF0958" w:rsidP="00A45AC0">
            <w:pPr>
              <w:spacing w:line="360" w:lineRule="auto"/>
              <w:rPr>
                <w:lang w:val="en-US"/>
              </w:rPr>
            </w:pPr>
            <w:r w:rsidRPr="00A45AC0">
              <w:rPr>
                <w:lang w:val="en-US"/>
              </w:rPr>
              <w:t>TRT improved vascular aging parameters</w:t>
            </w:r>
          </w:p>
        </w:tc>
        <w:tc>
          <w:tcPr>
            <w:tcW w:w="0" w:type="auto"/>
            <w:vAlign w:val="center"/>
            <w:hideMark/>
          </w:tcPr>
          <w:p w:rsidR="00DF0958" w:rsidRPr="00A45AC0" w:rsidRDefault="00DF0958" w:rsidP="00A45AC0">
            <w:pPr>
              <w:spacing w:line="360" w:lineRule="auto"/>
            </w:pPr>
            <w:r w:rsidRPr="00A45AC0">
              <w:t>Experimental</w:t>
            </w:r>
          </w:p>
        </w:tc>
      </w:tr>
      <w:tr w:rsidR="00DF0958" w:rsidRPr="00A45AC0" w:rsidTr="00DF0958">
        <w:trPr>
          <w:tblCellSpacing w:w="15" w:type="dxa"/>
        </w:trPr>
        <w:tc>
          <w:tcPr>
            <w:tcW w:w="0" w:type="auto"/>
            <w:vAlign w:val="center"/>
            <w:hideMark/>
          </w:tcPr>
          <w:p w:rsidR="00DF0958" w:rsidRPr="00A45AC0" w:rsidRDefault="00DF0958" w:rsidP="00A45AC0">
            <w:pPr>
              <w:spacing w:line="360" w:lineRule="auto"/>
            </w:pPr>
            <w:r w:rsidRPr="00A45AC0">
              <w:t>Review/</w:t>
            </w:r>
            <w:proofErr w:type="spellStart"/>
            <w:r w:rsidRPr="00A45AC0">
              <w:t>Elsherbiny</w:t>
            </w:r>
            <w:proofErr w:type="spellEnd"/>
            <w:r w:rsidRPr="00A45AC0">
              <w:t xml:space="preserve"> et al. (4)</w:t>
            </w:r>
          </w:p>
        </w:tc>
        <w:tc>
          <w:tcPr>
            <w:tcW w:w="0" w:type="auto"/>
            <w:vAlign w:val="center"/>
            <w:hideMark/>
          </w:tcPr>
          <w:p w:rsidR="00DF0958" w:rsidRPr="00A45AC0" w:rsidRDefault="00DF0958" w:rsidP="00A45AC0">
            <w:pPr>
              <w:spacing w:line="360" w:lineRule="auto"/>
              <w:rPr>
                <w:lang w:val="en-US"/>
              </w:rPr>
            </w:pPr>
            <w:r w:rsidRPr="00A45AC0">
              <w:rPr>
                <w:lang w:val="en-US"/>
              </w:rPr>
              <w:t>Review of Cardiovascular Effects of Testosterone Replacement Therapy in Adult Males</w:t>
            </w:r>
          </w:p>
        </w:tc>
        <w:tc>
          <w:tcPr>
            <w:tcW w:w="0" w:type="auto"/>
            <w:vAlign w:val="center"/>
            <w:hideMark/>
          </w:tcPr>
          <w:p w:rsidR="00DF0958" w:rsidRPr="00A45AC0" w:rsidRDefault="00DF0958" w:rsidP="00A45AC0">
            <w:pPr>
              <w:spacing w:line="360" w:lineRule="auto"/>
              <w:rPr>
                <w:lang w:val="en-US"/>
              </w:rPr>
            </w:pPr>
            <w:r w:rsidRPr="00A45AC0">
              <w:rPr>
                <w:lang w:val="en-US"/>
              </w:rPr>
              <w:t>Comprehensive review of cardiovascular effects of TRT</w:t>
            </w:r>
          </w:p>
        </w:tc>
        <w:tc>
          <w:tcPr>
            <w:tcW w:w="0" w:type="auto"/>
            <w:vAlign w:val="center"/>
            <w:hideMark/>
          </w:tcPr>
          <w:p w:rsidR="00DF0958" w:rsidRPr="00A45AC0" w:rsidRDefault="00DF0958" w:rsidP="00A45AC0">
            <w:pPr>
              <w:spacing w:line="360" w:lineRule="auto"/>
            </w:pPr>
            <w:r w:rsidRPr="00A45AC0">
              <w:t>Review</w:t>
            </w:r>
          </w:p>
        </w:tc>
      </w:tr>
      <w:tr w:rsidR="00DF0958" w:rsidRPr="00A45AC0" w:rsidTr="00DF0958">
        <w:trPr>
          <w:tblCellSpacing w:w="15" w:type="dxa"/>
        </w:trPr>
        <w:tc>
          <w:tcPr>
            <w:tcW w:w="0" w:type="auto"/>
            <w:vAlign w:val="center"/>
            <w:hideMark/>
          </w:tcPr>
          <w:p w:rsidR="00DF0958" w:rsidRPr="00A45AC0" w:rsidRDefault="00DF0958" w:rsidP="00A45AC0">
            <w:pPr>
              <w:spacing w:line="360" w:lineRule="auto"/>
            </w:pPr>
            <w:r w:rsidRPr="00A45AC0">
              <w:t>Review/</w:t>
            </w:r>
            <w:proofErr w:type="spellStart"/>
            <w:r w:rsidRPr="00A45AC0">
              <w:t>Catakoğlu</w:t>
            </w:r>
            <w:proofErr w:type="spellEnd"/>
            <w:r w:rsidRPr="00A45AC0">
              <w:t xml:space="preserve"> et al. (5)</w:t>
            </w:r>
          </w:p>
        </w:tc>
        <w:tc>
          <w:tcPr>
            <w:tcW w:w="0" w:type="auto"/>
            <w:vAlign w:val="center"/>
            <w:hideMark/>
          </w:tcPr>
          <w:p w:rsidR="00DF0958" w:rsidRPr="00A45AC0" w:rsidRDefault="00DF0958" w:rsidP="00A45AC0">
            <w:pPr>
              <w:spacing w:line="360" w:lineRule="auto"/>
              <w:rPr>
                <w:lang w:val="en-US"/>
              </w:rPr>
            </w:pPr>
            <w:r w:rsidRPr="00A45AC0">
              <w:rPr>
                <w:lang w:val="en-US"/>
              </w:rPr>
              <w:t>Testosterone replacement therapy and cardiovascular events</w:t>
            </w:r>
          </w:p>
        </w:tc>
        <w:tc>
          <w:tcPr>
            <w:tcW w:w="0" w:type="auto"/>
            <w:vAlign w:val="center"/>
            <w:hideMark/>
          </w:tcPr>
          <w:p w:rsidR="00DF0958" w:rsidRPr="00A45AC0" w:rsidRDefault="00DF0958" w:rsidP="00A45AC0">
            <w:pPr>
              <w:spacing w:line="360" w:lineRule="auto"/>
              <w:rPr>
                <w:lang w:val="en-US"/>
              </w:rPr>
            </w:pPr>
            <w:r w:rsidRPr="00A45AC0">
              <w:rPr>
                <w:lang w:val="en-US"/>
              </w:rPr>
              <w:t>TRT linked with both benefits and risks for cardiovascular events</w:t>
            </w:r>
          </w:p>
        </w:tc>
        <w:tc>
          <w:tcPr>
            <w:tcW w:w="0" w:type="auto"/>
            <w:vAlign w:val="center"/>
            <w:hideMark/>
          </w:tcPr>
          <w:p w:rsidR="00DF0958" w:rsidRPr="00A45AC0" w:rsidRDefault="00DF0958" w:rsidP="00A45AC0">
            <w:pPr>
              <w:spacing w:line="360" w:lineRule="auto"/>
            </w:pPr>
            <w:r w:rsidRPr="00A45AC0">
              <w:t>Review</w:t>
            </w:r>
          </w:p>
        </w:tc>
      </w:tr>
      <w:tr w:rsidR="00DF0958" w:rsidRPr="00A45AC0" w:rsidTr="00DF0958">
        <w:trPr>
          <w:tblCellSpacing w:w="15" w:type="dxa"/>
        </w:trPr>
        <w:tc>
          <w:tcPr>
            <w:tcW w:w="0" w:type="auto"/>
            <w:vAlign w:val="center"/>
            <w:hideMark/>
          </w:tcPr>
          <w:p w:rsidR="00DF0958" w:rsidRPr="00A45AC0" w:rsidRDefault="00DF0958" w:rsidP="00A45AC0">
            <w:pPr>
              <w:spacing w:line="360" w:lineRule="auto"/>
            </w:pPr>
            <w:r w:rsidRPr="00A45AC0">
              <w:t>Review/</w:t>
            </w:r>
            <w:proofErr w:type="spellStart"/>
            <w:r w:rsidRPr="00A45AC0">
              <w:t>Chrysant</w:t>
            </w:r>
            <w:proofErr w:type="spellEnd"/>
            <w:r w:rsidRPr="00A45AC0">
              <w:t xml:space="preserve"> et al. (6)</w:t>
            </w:r>
          </w:p>
        </w:tc>
        <w:tc>
          <w:tcPr>
            <w:tcW w:w="0" w:type="auto"/>
            <w:vAlign w:val="center"/>
            <w:hideMark/>
          </w:tcPr>
          <w:p w:rsidR="00DF0958" w:rsidRPr="00A45AC0" w:rsidRDefault="00DF0958" w:rsidP="00A45AC0">
            <w:pPr>
              <w:spacing w:line="360" w:lineRule="auto"/>
              <w:rPr>
                <w:lang w:val="en-US"/>
              </w:rPr>
            </w:pPr>
            <w:r w:rsidRPr="00A45AC0">
              <w:rPr>
                <w:lang w:val="en-US"/>
              </w:rPr>
              <w:t>Cardiovascular benefits and risks of testosterone replacement therapy in older men with low testosterone</w:t>
            </w:r>
          </w:p>
        </w:tc>
        <w:tc>
          <w:tcPr>
            <w:tcW w:w="0" w:type="auto"/>
            <w:vAlign w:val="center"/>
            <w:hideMark/>
          </w:tcPr>
          <w:p w:rsidR="00DF0958" w:rsidRPr="00A45AC0" w:rsidRDefault="00DF0958" w:rsidP="00A45AC0">
            <w:pPr>
              <w:spacing w:line="360" w:lineRule="auto"/>
              <w:rPr>
                <w:lang w:val="en-US"/>
              </w:rPr>
            </w:pPr>
            <w:r w:rsidRPr="00A45AC0">
              <w:rPr>
                <w:lang w:val="en-US"/>
              </w:rPr>
              <w:t>Discussed both benefits and potential risks of TRT</w:t>
            </w:r>
          </w:p>
        </w:tc>
        <w:tc>
          <w:tcPr>
            <w:tcW w:w="0" w:type="auto"/>
            <w:vAlign w:val="center"/>
            <w:hideMark/>
          </w:tcPr>
          <w:p w:rsidR="00DF0958" w:rsidRPr="00A45AC0" w:rsidRDefault="00DF0958" w:rsidP="00A45AC0">
            <w:pPr>
              <w:spacing w:line="360" w:lineRule="auto"/>
            </w:pPr>
            <w:r w:rsidRPr="00A45AC0">
              <w:t>Review</w:t>
            </w:r>
          </w:p>
        </w:tc>
      </w:tr>
      <w:tr w:rsidR="00DF0958" w:rsidRPr="00A45AC0" w:rsidTr="00DF0958">
        <w:trPr>
          <w:tblCellSpacing w:w="15" w:type="dxa"/>
        </w:trPr>
        <w:tc>
          <w:tcPr>
            <w:tcW w:w="0" w:type="auto"/>
            <w:vAlign w:val="center"/>
            <w:hideMark/>
          </w:tcPr>
          <w:p w:rsidR="00DF0958" w:rsidRPr="00A45AC0" w:rsidRDefault="00DF0958" w:rsidP="00A45AC0">
            <w:pPr>
              <w:spacing w:line="360" w:lineRule="auto"/>
            </w:pPr>
            <w:proofErr w:type="spellStart"/>
            <w:r w:rsidRPr="00A45AC0">
              <w:t>Observational</w:t>
            </w:r>
            <w:proofErr w:type="spellEnd"/>
            <w:r w:rsidRPr="00A45AC0">
              <w:t>/Wang et al. (7)</w:t>
            </w:r>
          </w:p>
        </w:tc>
        <w:tc>
          <w:tcPr>
            <w:tcW w:w="0" w:type="auto"/>
            <w:vAlign w:val="center"/>
            <w:hideMark/>
          </w:tcPr>
          <w:p w:rsidR="00DF0958" w:rsidRPr="00A45AC0" w:rsidRDefault="00DF0958" w:rsidP="00A45AC0">
            <w:pPr>
              <w:spacing w:line="360" w:lineRule="auto"/>
              <w:rPr>
                <w:lang w:val="en-US"/>
              </w:rPr>
            </w:pPr>
            <w:r w:rsidRPr="00A45AC0">
              <w:rPr>
                <w:lang w:val="en-US"/>
              </w:rPr>
              <w:t>Testosterone and soluble ST2 as mortality predictive biomarkers in male patients with sepsis-induced cardiomyopathy</w:t>
            </w:r>
          </w:p>
        </w:tc>
        <w:tc>
          <w:tcPr>
            <w:tcW w:w="0" w:type="auto"/>
            <w:vAlign w:val="center"/>
            <w:hideMark/>
          </w:tcPr>
          <w:p w:rsidR="00DF0958" w:rsidRPr="00A45AC0" w:rsidRDefault="00DF0958" w:rsidP="00A45AC0">
            <w:pPr>
              <w:spacing w:line="360" w:lineRule="auto"/>
              <w:rPr>
                <w:lang w:val="en-US"/>
              </w:rPr>
            </w:pPr>
            <w:r w:rsidRPr="00A45AC0">
              <w:rPr>
                <w:lang w:val="en-US"/>
              </w:rPr>
              <w:t>TRT and ST2 levels were predictive of mortality</w:t>
            </w:r>
          </w:p>
        </w:tc>
        <w:tc>
          <w:tcPr>
            <w:tcW w:w="0" w:type="auto"/>
            <w:vAlign w:val="center"/>
            <w:hideMark/>
          </w:tcPr>
          <w:p w:rsidR="00DF0958" w:rsidRPr="00A45AC0" w:rsidRDefault="00DF0958" w:rsidP="00A45AC0">
            <w:pPr>
              <w:spacing w:line="360" w:lineRule="auto"/>
            </w:pPr>
            <w:proofErr w:type="spellStart"/>
            <w:r w:rsidRPr="00A45AC0">
              <w:t>Observational</w:t>
            </w:r>
            <w:proofErr w:type="spellEnd"/>
          </w:p>
        </w:tc>
      </w:tr>
      <w:tr w:rsidR="00DF0958" w:rsidRPr="00A45AC0" w:rsidTr="00DF0958">
        <w:trPr>
          <w:tblCellSpacing w:w="15" w:type="dxa"/>
        </w:trPr>
        <w:tc>
          <w:tcPr>
            <w:tcW w:w="0" w:type="auto"/>
            <w:vAlign w:val="center"/>
            <w:hideMark/>
          </w:tcPr>
          <w:p w:rsidR="00DF0958" w:rsidRPr="00A45AC0" w:rsidRDefault="00DF0958" w:rsidP="00A45AC0">
            <w:pPr>
              <w:spacing w:line="360" w:lineRule="auto"/>
            </w:pPr>
            <w:proofErr w:type="spellStart"/>
            <w:r w:rsidRPr="00A45AC0">
              <w:t>Cohort</w:t>
            </w:r>
            <w:proofErr w:type="spellEnd"/>
            <w:r w:rsidRPr="00A45AC0">
              <w:t>/</w:t>
            </w:r>
            <w:proofErr w:type="spellStart"/>
            <w:r w:rsidRPr="00A45AC0">
              <w:t>Boden</w:t>
            </w:r>
            <w:proofErr w:type="spellEnd"/>
            <w:r w:rsidRPr="00A45AC0">
              <w:t xml:space="preserve"> et al. (8)</w:t>
            </w:r>
          </w:p>
        </w:tc>
        <w:tc>
          <w:tcPr>
            <w:tcW w:w="0" w:type="auto"/>
            <w:vAlign w:val="center"/>
            <w:hideMark/>
          </w:tcPr>
          <w:p w:rsidR="00DF0958" w:rsidRPr="00A45AC0" w:rsidRDefault="00DF0958" w:rsidP="00A45AC0">
            <w:pPr>
              <w:spacing w:line="360" w:lineRule="auto"/>
              <w:rPr>
                <w:lang w:val="en-US"/>
              </w:rPr>
            </w:pPr>
            <w:r w:rsidRPr="00A45AC0">
              <w:rPr>
                <w:lang w:val="en-US"/>
              </w:rPr>
              <w:t xml:space="preserve">Testosterone concentrations and risk of cardiovascular events in androgen-deficient men </w:t>
            </w:r>
            <w:r w:rsidRPr="00A45AC0">
              <w:rPr>
                <w:lang w:val="en-US"/>
              </w:rPr>
              <w:lastRenderedPageBreak/>
              <w:t>with atherosclerotic cardiovascular disease</w:t>
            </w:r>
          </w:p>
        </w:tc>
        <w:tc>
          <w:tcPr>
            <w:tcW w:w="0" w:type="auto"/>
            <w:vAlign w:val="center"/>
            <w:hideMark/>
          </w:tcPr>
          <w:p w:rsidR="00DF0958" w:rsidRPr="00A45AC0" w:rsidRDefault="00DF0958" w:rsidP="00A45AC0">
            <w:pPr>
              <w:spacing w:line="360" w:lineRule="auto"/>
              <w:rPr>
                <w:lang w:val="en-US"/>
              </w:rPr>
            </w:pPr>
            <w:r w:rsidRPr="00A45AC0">
              <w:rPr>
                <w:lang w:val="en-US"/>
              </w:rPr>
              <w:lastRenderedPageBreak/>
              <w:t>TRT associated with lower cardiovascular events</w:t>
            </w:r>
          </w:p>
        </w:tc>
        <w:tc>
          <w:tcPr>
            <w:tcW w:w="0" w:type="auto"/>
            <w:vAlign w:val="center"/>
            <w:hideMark/>
          </w:tcPr>
          <w:p w:rsidR="00DF0958" w:rsidRPr="00A45AC0" w:rsidRDefault="00DF0958" w:rsidP="00A45AC0">
            <w:pPr>
              <w:spacing w:line="360" w:lineRule="auto"/>
            </w:pPr>
            <w:proofErr w:type="spellStart"/>
            <w:r w:rsidRPr="00A45AC0">
              <w:t>Cohort</w:t>
            </w:r>
            <w:proofErr w:type="spellEnd"/>
          </w:p>
        </w:tc>
      </w:tr>
      <w:tr w:rsidR="00DF0958" w:rsidRPr="00A45AC0" w:rsidTr="00DF0958">
        <w:trPr>
          <w:tblCellSpacing w:w="15" w:type="dxa"/>
        </w:trPr>
        <w:tc>
          <w:tcPr>
            <w:tcW w:w="0" w:type="auto"/>
            <w:vAlign w:val="center"/>
            <w:hideMark/>
          </w:tcPr>
          <w:p w:rsidR="00DF0958" w:rsidRPr="00A45AC0" w:rsidRDefault="00DF0958" w:rsidP="00A45AC0">
            <w:pPr>
              <w:spacing w:line="360" w:lineRule="auto"/>
            </w:pPr>
            <w:proofErr w:type="spellStart"/>
            <w:r w:rsidRPr="00A45AC0">
              <w:t>Observational</w:t>
            </w:r>
            <w:proofErr w:type="spellEnd"/>
            <w:r w:rsidRPr="00A45AC0">
              <w:t>/</w:t>
            </w:r>
            <w:proofErr w:type="spellStart"/>
            <w:r w:rsidRPr="00A45AC0">
              <w:t>Bajelan</w:t>
            </w:r>
            <w:proofErr w:type="spellEnd"/>
            <w:r w:rsidRPr="00A45AC0">
              <w:t xml:space="preserve"> et al. (9)</w:t>
            </w:r>
          </w:p>
        </w:tc>
        <w:tc>
          <w:tcPr>
            <w:tcW w:w="0" w:type="auto"/>
            <w:vAlign w:val="center"/>
            <w:hideMark/>
          </w:tcPr>
          <w:p w:rsidR="00DF0958" w:rsidRPr="00A45AC0" w:rsidRDefault="00DF0958" w:rsidP="00A45AC0">
            <w:pPr>
              <w:spacing w:line="360" w:lineRule="auto"/>
              <w:rPr>
                <w:lang w:val="en-US"/>
              </w:rPr>
            </w:pPr>
            <w:r w:rsidRPr="00A45AC0">
              <w:rPr>
                <w:lang w:val="en-US"/>
              </w:rPr>
              <w:t>The Effect of Low Testosterone and Estrogen Levels on Progressive Coronary Artery Disease in Men</w:t>
            </w:r>
          </w:p>
        </w:tc>
        <w:tc>
          <w:tcPr>
            <w:tcW w:w="0" w:type="auto"/>
            <w:vAlign w:val="center"/>
            <w:hideMark/>
          </w:tcPr>
          <w:p w:rsidR="00DF0958" w:rsidRPr="00A45AC0" w:rsidRDefault="00DF0958" w:rsidP="00A45AC0">
            <w:pPr>
              <w:spacing w:line="360" w:lineRule="auto"/>
              <w:rPr>
                <w:lang w:val="en-US"/>
              </w:rPr>
            </w:pPr>
            <w:r w:rsidRPr="00A45AC0">
              <w:rPr>
                <w:lang w:val="en-US"/>
              </w:rPr>
              <w:t>Low testosterone and estrogen linked with progressive coronary disease</w:t>
            </w:r>
          </w:p>
        </w:tc>
        <w:tc>
          <w:tcPr>
            <w:tcW w:w="0" w:type="auto"/>
            <w:vAlign w:val="center"/>
            <w:hideMark/>
          </w:tcPr>
          <w:p w:rsidR="00DF0958" w:rsidRPr="00A45AC0" w:rsidRDefault="00DF0958" w:rsidP="00A45AC0">
            <w:pPr>
              <w:spacing w:line="360" w:lineRule="auto"/>
            </w:pPr>
            <w:proofErr w:type="spellStart"/>
            <w:r w:rsidRPr="00A45AC0">
              <w:t>Observational</w:t>
            </w:r>
            <w:proofErr w:type="spellEnd"/>
          </w:p>
        </w:tc>
      </w:tr>
      <w:tr w:rsidR="00DF0958" w:rsidRPr="00A45AC0" w:rsidTr="00DF0958">
        <w:trPr>
          <w:tblCellSpacing w:w="15" w:type="dxa"/>
        </w:trPr>
        <w:tc>
          <w:tcPr>
            <w:tcW w:w="0" w:type="auto"/>
            <w:vAlign w:val="center"/>
            <w:hideMark/>
          </w:tcPr>
          <w:p w:rsidR="00DF0958" w:rsidRPr="00A45AC0" w:rsidRDefault="00DF0958" w:rsidP="00A45AC0">
            <w:pPr>
              <w:spacing w:line="360" w:lineRule="auto"/>
            </w:pPr>
            <w:r w:rsidRPr="00A45AC0">
              <w:t>Review/</w:t>
            </w:r>
            <w:proofErr w:type="spellStart"/>
            <w:r w:rsidRPr="00A45AC0">
              <w:t>Maganty</w:t>
            </w:r>
            <w:proofErr w:type="spellEnd"/>
            <w:r w:rsidRPr="00A45AC0">
              <w:t xml:space="preserve"> et al. (10)</w:t>
            </w:r>
          </w:p>
        </w:tc>
        <w:tc>
          <w:tcPr>
            <w:tcW w:w="0" w:type="auto"/>
            <w:vAlign w:val="center"/>
            <w:hideMark/>
          </w:tcPr>
          <w:p w:rsidR="00DF0958" w:rsidRPr="00A45AC0" w:rsidRDefault="00DF0958" w:rsidP="00A45AC0">
            <w:pPr>
              <w:spacing w:line="360" w:lineRule="auto"/>
              <w:rPr>
                <w:lang w:val="en-US"/>
              </w:rPr>
            </w:pPr>
            <w:r w:rsidRPr="00A45AC0">
              <w:rPr>
                <w:lang w:val="en-US"/>
              </w:rPr>
              <w:t xml:space="preserve">Hypogonadism and Testosterone Therapy: Associations </w:t>
            </w:r>
            <w:proofErr w:type="gramStart"/>
            <w:r w:rsidRPr="00A45AC0">
              <w:rPr>
                <w:lang w:val="en-US"/>
              </w:rPr>
              <w:t>With</w:t>
            </w:r>
            <w:proofErr w:type="gramEnd"/>
            <w:r w:rsidRPr="00A45AC0">
              <w:rPr>
                <w:lang w:val="en-US"/>
              </w:rPr>
              <w:t xml:space="preserve"> Cardiovascular Risk</w:t>
            </w:r>
          </w:p>
        </w:tc>
        <w:tc>
          <w:tcPr>
            <w:tcW w:w="0" w:type="auto"/>
            <w:vAlign w:val="center"/>
            <w:hideMark/>
          </w:tcPr>
          <w:p w:rsidR="00DF0958" w:rsidRPr="00A45AC0" w:rsidRDefault="00DF0958" w:rsidP="00A45AC0">
            <w:pPr>
              <w:spacing w:line="360" w:lineRule="auto"/>
              <w:rPr>
                <w:lang w:val="en-US"/>
              </w:rPr>
            </w:pPr>
            <w:r w:rsidRPr="00A45AC0">
              <w:rPr>
                <w:lang w:val="en-US"/>
              </w:rPr>
              <w:t>Examined associations between hypogonadism, TRT, and cardiovascular risk</w:t>
            </w:r>
          </w:p>
        </w:tc>
        <w:tc>
          <w:tcPr>
            <w:tcW w:w="0" w:type="auto"/>
            <w:vAlign w:val="center"/>
            <w:hideMark/>
          </w:tcPr>
          <w:p w:rsidR="00DF0958" w:rsidRPr="00A45AC0" w:rsidRDefault="00DF0958" w:rsidP="00A45AC0">
            <w:pPr>
              <w:spacing w:line="360" w:lineRule="auto"/>
            </w:pPr>
            <w:r w:rsidRPr="00A45AC0">
              <w:t>Review</w:t>
            </w:r>
          </w:p>
        </w:tc>
      </w:tr>
      <w:tr w:rsidR="00DF0958" w:rsidRPr="00A45AC0" w:rsidTr="00DF0958">
        <w:trPr>
          <w:tblCellSpacing w:w="15" w:type="dxa"/>
        </w:trPr>
        <w:tc>
          <w:tcPr>
            <w:tcW w:w="0" w:type="auto"/>
            <w:vAlign w:val="center"/>
            <w:hideMark/>
          </w:tcPr>
          <w:p w:rsidR="00DF0958" w:rsidRPr="00A45AC0" w:rsidRDefault="00DF0958" w:rsidP="00A45AC0">
            <w:pPr>
              <w:spacing w:line="360" w:lineRule="auto"/>
            </w:pPr>
            <w:r w:rsidRPr="00A45AC0">
              <w:t>Review/Hackett (11)</w:t>
            </w:r>
          </w:p>
        </w:tc>
        <w:tc>
          <w:tcPr>
            <w:tcW w:w="0" w:type="auto"/>
            <w:vAlign w:val="center"/>
            <w:hideMark/>
          </w:tcPr>
          <w:p w:rsidR="00DF0958" w:rsidRPr="00A45AC0" w:rsidRDefault="00DF0958" w:rsidP="00A45AC0">
            <w:pPr>
              <w:spacing w:line="360" w:lineRule="auto"/>
              <w:rPr>
                <w:lang w:val="en-US"/>
              </w:rPr>
            </w:pPr>
            <w:r w:rsidRPr="00A45AC0">
              <w:rPr>
                <w:lang w:val="en-US"/>
              </w:rPr>
              <w:t>Testosterone Replacement Therapy and Mortality in Older Men</w:t>
            </w:r>
          </w:p>
        </w:tc>
        <w:tc>
          <w:tcPr>
            <w:tcW w:w="0" w:type="auto"/>
            <w:vAlign w:val="center"/>
            <w:hideMark/>
          </w:tcPr>
          <w:p w:rsidR="00DF0958" w:rsidRPr="00A45AC0" w:rsidRDefault="00DF0958" w:rsidP="00A45AC0">
            <w:pPr>
              <w:spacing w:line="360" w:lineRule="auto"/>
              <w:rPr>
                <w:lang w:val="en-US"/>
              </w:rPr>
            </w:pPr>
            <w:r w:rsidRPr="00A45AC0">
              <w:rPr>
                <w:lang w:val="en-US"/>
              </w:rPr>
              <w:t>TRT linked with reduced mortality risk</w:t>
            </w:r>
          </w:p>
        </w:tc>
        <w:tc>
          <w:tcPr>
            <w:tcW w:w="0" w:type="auto"/>
            <w:vAlign w:val="center"/>
            <w:hideMark/>
          </w:tcPr>
          <w:p w:rsidR="00DF0958" w:rsidRPr="00A45AC0" w:rsidRDefault="00DF0958" w:rsidP="00A45AC0">
            <w:pPr>
              <w:spacing w:line="360" w:lineRule="auto"/>
            </w:pPr>
            <w:r w:rsidRPr="00A45AC0">
              <w:t>Review</w:t>
            </w:r>
          </w:p>
        </w:tc>
      </w:tr>
      <w:tr w:rsidR="00DF0958" w:rsidRPr="00A45AC0" w:rsidTr="00DF0958">
        <w:trPr>
          <w:tblCellSpacing w:w="15" w:type="dxa"/>
        </w:trPr>
        <w:tc>
          <w:tcPr>
            <w:tcW w:w="0" w:type="auto"/>
            <w:vAlign w:val="center"/>
            <w:hideMark/>
          </w:tcPr>
          <w:p w:rsidR="00DF0958" w:rsidRPr="00A45AC0" w:rsidRDefault="00DF0958" w:rsidP="00A45AC0">
            <w:pPr>
              <w:spacing w:line="360" w:lineRule="auto"/>
            </w:pPr>
            <w:r w:rsidRPr="00A45AC0">
              <w:t>Review/Hackett (12)</w:t>
            </w:r>
          </w:p>
        </w:tc>
        <w:tc>
          <w:tcPr>
            <w:tcW w:w="0" w:type="auto"/>
            <w:vAlign w:val="center"/>
            <w:hideMark/>
          </w:tcPr>
          <w:p w:rsidR="00DF0958" w:rsidRPr="00A45AC0" w:rsidRDefault="00DF0958" w:rsidP="00A45AC0">
            <w:pPr>
              <w:spacing w:line="360" w:lineRule="auto"/>
            </w:pPr>
            <w:proofErr w:type="spellStart"/>
            <w:r w:rsidRPr="00A45AC0">
              <w:t>Testosterone</w:t>
            </w:r>
            <w:proofErr w:type="spellEnd"/>
            <w:r w:rsidRPr="00A45AC0">
              <w:t xml:space="preserve"> </w:t>
            </w:r>
            <w:proofErr w:type="spellStart"/>
            <w:r w:rsidRPr="00A45AC0">
              <w:t>and</w:t>
            </w:r>
            <w:proofErr w:type="spellEnd"/>
            <w:r w:rsidRPr="00A45AC0">
              <w:t xml:space="preserve"> </w:t>
            </w:r>
            <w:proofErr w:type="spellStart"/>
            <w:r w:rsidRPr="00A45AC0">
              <w:t>the</w:t>
            </w:r>
            <w:proofErr w:type="spellEnd"/>
            <w:r w:rsidRPr="00A45AC0">
              <w:t xml:space="preserve"> </w:t>
            </w:r>
            <w:proofErr w:type="spellStart"/>
            <w:r w:rsidRPr="00A45AC0">
              <w:t>heart</w:t>
            </w:r>
            <w:proofErr w:type="spellEnd"/>
          </w:p>
        </w:tc>
        <w:tc>
          <w:tcPr>
            <w:tcW w:w="0" w:type="auto"/>
            <w:vAlign w:val="center"/>
            <w:hideMark/>
          </w:tcPr>
          <w:p w:rsidR="00DF0958" w:rsidRPr="00A45AC0" w:rsidRDefault="00DF0958" w:rsidP="00A45AC0">
            <w:pPr>
              <w:spacing w:line="360" w:lineRule="auto"/>
              <w:rPr>
                <w:lang w:val="en-US"/>
              </w:rPr>
            </w:pPr>
            <w:r w:rsidRPr="00A45AC0">
              <w:rPr>
                <w:lang w:val="en-US"/>
              </w:rPr>
              <w:t>Discussed cardiovascular benefits of TRT</w:t>
            </w:r>
          </w:p>
        </w:tc>
        <w:tc>
          <w:tcPr>
            <w:tcW w:w="0" w:type="auto"/>
            <w:vAlign w:val="center"/>
            <w:hideMark/>
          </w:tcPr>
          <w:p w:rsidR="00DF0958" w:rsidRPr="00A45AC0" w:rsidRDefault="00DF0958" w:rsidP="00A45AC0">
            <w:pPr>
              <w:spacing w:line="360" w:lineRule="auto"/>
            </w:pPr>
            <w:r w:rsidRPr="00A45AC0">
              <w:t>Review</w:t>
            </w:r>
          </w:p>
        </w:tc>
      </w:tr>
      <w:tr w:rsidR="00DF0958" w:rsidRPr="00A45AC0" w:rsidTr="00DF0958">
        <w:trPr>
          <w:tblCellSpacing w:w="15" w:type="dxa"/>
        </w:trPr>
        <w:tc>
          <w:tcPr>
            <w:tcW w:w="0" w:type="auto"/>
            <w:vAlign w:val="center"/>
            <w:hideMark/>
          </w:tcPr>
          <w:p w:rsidR="00DF0958" w:rsidRPr="00A45AC0" w:rsidRDefault="00DF0958" w:rsidP="00A45AC0">
            <w:pPr>
              <w:spacing w:line="360" w:lineRule="auto"/>
            </w:pPr>
            <w:r w:rsidRPr="00A45AC0">
              <w:t>Experimental/Webb et al. (13)</w:t>
            </w:r>
          </w:p>
        </w:tc>
        <w:tc>
          <w:tcPr>
            <w:tcW w:w="0" w:type="auto"/>
            <w:vAlign w:val="center"/>
            <w:hideMark/>
          </w:tcPr>
          <w:p w:rsidR="00DF0958" w:rsidRPr="00A45AC0" w:rsidRDefault="00DF0958" w:rsidP="00A45AC0">
            <w:pPr>
              <w:spacing w:line="360" w:lineRule="auto"/>
              <w:rPr>
                <w:lang w:val="en-US"/>
              </w:rPr>
            </w:pPr>
            <w:r w:rsidRPr="00A45AC0">
              <w:rPr>
                <w:lang w:val="en-US"/>
              </w:rPr>
              <w:t>Effect of acute testosterone on myocardial ischemia in men with coronary artery disease</w:t>
            </w:r>
          </w:p>
        </w:tc>
        <w:tc>
          <w:tcPr>
            <w:tcW w:w="0" w:type="auto"/>
            <w:vAlign w:val="center"/>
            <w:hideMark/>
          </w:tcPr>
          <w:p w:rsidR="00DF0958" w:rsidRPr="00A45AC0" w:rsidRDefault="00DF0958" w:rsidP="00A45AC0">
            <w:pPr>
              <w:spacing w:line="360" w:lineRule="auto"/>
            </w:pPr>
            <w:r w:rsidRPr="00A45AC0">
              <w:t xml:space="preserve">TRT </w:t>
            </w:r>
            <w:proofErr w:type="spellStart"/>
            <w:r w:rsidRPr="00A45AC0">
              <w:t>reduced</w:t>
            </w:r>
            <w:proofErr w:type="spellEnd"/>
            <w:r w:rsidRPr="00A45AC0">
              <w:t xml:space="preserve"> </w:t>
            </w:r>
            <w:proofErr w:type="spellStart"/>
            <w:r w:rsidRPr="00A45AC0">
              <w:t>myocardial</w:t>
            </w:r>
            <w:proofErr w:type="spellEnd"/>
            <w:r w:rsidRPr="00A45AC0">
              <w:t xml:space="preserve"> </w:t>
            </w:r>
            <w:proofErr w:type="spellStart"/>
            <w:r w:rsidRPr="00A45AC0">
              <w:t>ischemia</w:t>
            </w:r>
            <w:proofErr w:type="spellEnd"/>
          </w:p>
        </w:tc>
        <w:tc>
          <w:tcPr>
            <w:tcW w:w="0" w:type="auto"/>
            <w:vAlign w:val="center"/>
            <w:hideMark/>
          </w:tcPr>
          <w:p w:rsidR="00DF0958" w:rsidRPr="00A45AC0" w:rsidRDefault="00DF0958" w:rsidP="00A45AC0">
            <w:pPr>
              <w:spacing w:line="360" w:lineRule="auto"/>
            </w:pPr>
            <w:r w:rsidRPr="00A45AC0">
              <w:t>Experimental</w:t>
            </w:r>
          </w:p>
        </w:tc>
      </w:tr>
    </w:tbl>
    <w:p w:rsidR="00DF0958" w:rsidRPr="00A45AC0" w:rsidRDefault="00DF0958" w:rsidP="00A45AC0">
      <w:pPr>
        <w:pStyle w:val="NormalWeb"/>
        <w:spacing w:line="360" w:lineRule="auto"/>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09"/>
        <w:gridCol w:w="2448"/>
        <w:gridCol w:w="2116"/>
        <w:gridCol w:w="1425"/>
      </w:tblGrid>
      <w:tr w:rsidR="00DF0958" w:rsidRPr="00A45AC0" w:rsidTr="00DF0958">
        <w:trPr>
          <w:tblHeader/>
          <w:tblCellSpacing w:w="15" w:type="dxa"/>
        </w:trPr>
        <w:tc>
          <w:tcPr>
            <w:tcW w:w="0" w:type="auto"/>
            <w:vAlign w:val="center"/>
            <w:hideMark/>
          </w:tcPr>
          <w:p w:rsidR="00DF0958" w:rsidRPr="00A45AC0" w:rsidRDefault="00DF0958" w:rsidP="00A45AC0">
            <w:pPr>
              <w:spacing w:line="360" w:lineRule="auto"/>
              <w:jc w:val="center"/>
              <w:rPr>
                <w:lang w:val="en-US"/>
              </w:rPr>
            </w:pPr>
            <w:r w:rsidRPr="00A45AC0">
              <w:rPr>
                <w:lang w:val="en-US"/>
              </w:rPr>
              <w:t>Study Type/Author (Serial Number)</w:t>
            </w:r>
          </w:p>
        </w:tc>
        <w:tc>
          <w:tcPr>
            <w:tcW w:w="0" w:type="auto"/>
            <w:vAlign w:val="center"/>
            <w:hideMark/>
          </w:tcPr>
          <w:p w:rsidR="00DF0958" w:rsidRPr="00A45AC0" w:rsidRDefault="00DF0958" w:rsidP="00A45AC0">
            <w:pPr>
              <w:spacing w:line="360" w:lineRule="auto"/>
              <w:jc w:val="center"/>
            </w:pPr>
            <w:proofErr w:type="spellStart"/>
            <w:r w:rsidRPr="00A45AC0">
              <w:t>Paper</w:t>
            </w:r>
            <w:proofErr w:type="spellEnd"/>
            <w:r w:rsidRPr="00A45AC0">
              <w:t xml:space="preserve"> </w:t>
            </w:r>
            <w:proofErr w:type="spellStart"/>
            <w:r w:rsidRPr="00A45AC0">
              <w:t>Title</w:t>
            </w:r>
            <w:proofErr w:type="spellEnd"/>
          </w:p>
        </w:tc>
        <w:tc>
          <w:tcPr>
            <w:tcW w:w="0" w:type="auto"/>
            <w:vAlign w:val="center"/>
            <w:hideMark/>
          </w:tcPr>
          <w:p w:rsidR="00DF0958" w:rsidRPr="00A45AC0" w:rsidRDefault="00DF0958" w:rsidP="00A45AC0">
            <w:pPr>
              <w:spacing w:line="360" w:lineRule="auto"/>
              <w:jc w:val="center"/>
            </w:pPr>
            <w:r w:rsidRPr="00A45AC0">
              <w:t>Insight</w:t>
            </w:r>
          </w:p>
        </w:tc>
        <w:tc>
          <w:tcPr>
            <w:tcW w:w="0" w:type="auto"/>
            <w:vAlign w:val="center"/>
            <w:hideMark/>
          </w:tcPr>
          <w:p w:rsidR="00DF0958" w:rsidRPr="00A45AC0" w:rsidRDefault="00DF0958" w:rsidP="00A45AC0">
            <w:pPr>
              <w:spacing w:line="360" w:lineRule="auto"/>
              <w:jc w:val="center"/>
            </w:pPr>
            <w:proofErr w:type="spellStart"/>
            <w:r w:rsidRPr="00A45AC0">
              <w:t>Study</w:t>
            </w:r>
            <w:proofErr w:type="spellEnd"/>
            <w:r w:rsidRPr="00A45AC0">
              <w:t xml:space="preserve"> </w:t>
            </w:r>
            <w:proofErr w:type="spellStart"/>
            <w:r w:rsidRPr="00A45AC0">
              <w:t>Type</w:t>
            </w:r>
            <w:proofErr w:type="spellEnd"/>
          </w:p>
        </w:tc>
      </w:tr>
      <w:tr w:rsidR="00DF0958" w:rsidRPr="00A45AC0" w:rsidTr="00DF0958">
        <w:trPr>
          <w:tblCellSpacing w:w="15" w:type="dxa"/>
        </w:trPr>
        <w:tc>
          <w:tcPr>
            <w:tcW w:w="0" w:type="auto"/>
            <w:vAlign w:val="center"/>
            <w:hideMark/>
          </w:tcPr>
          <w:p w:rsidR="00DF0958" w:rsidRPr="00A45AC0" w:rsidRDefault="00DF0958" w:rsidP="00A45AC0">
            <w:pPr>
              <w:spacing w:line="360" w:lineRule="auto"/>
            </w:pPr>
            <w:r w:rsidRPr="00A45AC0">
              <w:t>RCT/Aversa et al. (14)</w:t>
            </w:r>
          </w:p>
        </w:tc>
        <w:tc>
          <w:tcPr>
            <w:tcW w:w="0" w:type="auto"/>
            <w:vAlign w:val="center"/>
            <w:hideMark/>
          </w:tcPr>
          <w:p w:rsidR="00DF0958" w:rsidRPr="00A45AC0" w:rsidRDefault="00DF0958" w:rsidP="00A45AC0">
            <w:pPr>
              <w:spacing w:line="360" w:lineRule="auto"/>
              <w:rPr>
                <w:lang w:val="en-US"/>
              </w:rPr>
            </w:pPr>
            <w:r w:rsidRPr="00A45AC0">
              <w:rPr>
                <w:lang w:val="en-US"/>
              </w:rPr>
              <w:t xml:space="preserve">Effects of Testosterone Undecanoate on </w:t>
            </w:r>
            <w:r w:rsidRPr="00A45AC0">
              <w:rPr>
                <w:lang w:val="en-US"/>
              </w:rPr>
              <w:lastRenderedPageBreak/>
              <w:t>Cardiovascular Risk Factors and Atherosclerosis in Middle Aged Men with Late Onset Hypogonadism and Metabolic Syndrome</w:t>
            </w:r>
          </w:p>
        </w:tc>
        <w:tc>
          <w:tcPr>
            <w:tcW w:w="0" w:type="auto"/>
            <w:vAlign w:val="center"/>
            <w:hideMark/>
          </w:tcPr>
          <w:p w:rsidR="00DF0958" w:rsidRPr="00A45AC0" w:rsidRDefault="00DF0958" w:rsidP="00A45AC0">
            <w:pPr>
              <w:spacing w:line="360" w:lineRule="auto"/>
              <w:rPr>
                <w:lang w:val="en-US"/>
              </w:rPr>
            </w:pPr>
            <w:r w:rsidRPr="00A45AC0">
              <w:rPr>
                <w:lang w:val="en-US"/>
              </w:rPr>
              <w:lastRenderedPageBreak/>
              <w:t xml:space="preserve">TRT improved cardiovascular risk </w:t>
            </w:r>
            <w:r w:rsidRPr="00A45AC0">
              <w:rPr>
                <w:lang w:val="en-US"/>
              </w:rPr>
              <w:lastRenderedPageBreak/>
              <w:t>factors and reduced atherosclerosis</w:t>
            </w:r>
          </w:p>
        </w:tc>
        <w:tc>
          <w:tcPr>
            <w:tcW w:w="0" w:type="auto"/>
            <w:vAlign w:val="center"/>
            <w:hideMark/>
          </w:tcPr>
          <w:p w:rsidR="00DF0958" w:rsidRPr="00A45AC0" w:rsidRDefault="00DF0958" w:rsidP="00A45AC0">
            <w:pPr>
              <w:spacing w:line="360" w:lineRule="auto"/>
            </w:pPr>
            <w:r w:rsidRPr="00A45AC0">
              <w:lastRenderedPageBreak/>
              <w:t>RCT</w:t>
            </w:r>
          </w:p>
        </w:tc>
      </w:tr>
      <w:tr w:rsidR="00DF0958" w:rsidRPr="00A45AC0" w:rsidTr="00DF0958">
        <w:trPr>
          <w:tblCellSpacing w:w="15" w:type="dxa"/>
        </w:trPr>
        <w:tc>
          <w:tcPr>
            <w:tcW w:w="0" w:type="auto"/>
            <w:vAlign w:val="center"/>
            <w:hideMark/>
          </w:tcPr>
          <w:p w:rsidR="00DF0958" w:rsidRPr="00A45AC0" w:rsidRDefault="00DF0958" w:rsidP="00A45AC0">
            <w:pPr>
              <w:spacing w:line="360" w:lineRule="auto"/>
            </w:pPr>
            <w:r w:rsidRPr="00A45AC0">
              <w:t>Review/</w:t>
            </w:r>
            <w:proofErr w:type="spellStart"/>
            <w:r w:rsidRPr="00A45AC0">
              <w:t>Francomano</w:t>
            </w:r>
            <w:proofErr w:type="spellEnd"/>
            <w:r w:rsidRPr="00A45AC0">
              <w:t xml:space="preserve"> et al. (15)</w:t>
            </w:r>
          </w:p>
        </w:tc>
        <w:tc>
          <w:tcPr>
            <w:tcW w:w="0" w:type="auto"/>
            <w:vAlign w:val="center"/>
            <w:hideMark/>
          </w:tcPr>
          <w:p w:rsidR="00DF0958" w:rsidRPr="00A45AC0" w:rsidRDefault="00DF0958" w:rsidP="00A45AC0">
            <w:pPr>
              <w:spacing w:line="360" w:lineRule="auto"/>
              <w:rPr>
                <w:lang w:val="en-US"/>
              </w:rPr>
            </w:pPr>
            <w:r w:rsidRPr="00A45AC0">
              <w:rPr>
                <w:lang w:val="en-US"/>
              </w:rPr>
              <w:t>Cardiovascular effect of testosterone replacement therapy in aging male</w:t>
            </w:r>
          </w:p>
        </w:tc>
        <w:tc>
          <w:tcPr>
            <w:tcW w:w="0" w:type="auto"/>
            <w:vAlign w:val="center"/>
            <w:hideMark/>
          </w:tcPr>
          <w:p w:rsidR="00DF0958" w:rsidRPr="00A45AC0" w:rsidRDefault="00DF0958" w:rsidP="00A45AC0">
            <w:pPr>
              <w:spacing w:line="360" w:lineRule="auto"/>
              <w:rPr>
                <w:lang w:val="en-US"/>
              </w:rPr>
            </w:pPr>
            <w:r w:rsidRPr="00A45AC0">
              <w:rPr>
                <w:lang w:val="en-US"/>
              </w:rPr>
              <w:t>TRT associated with improved cardiovascular health</w:t>
            </w:r>
          </w:p>
        </w:tc>
        <w:tc>
          <w:tcPr>
            <w:tcW w:w="0" w:type="auto"/>
            <w:vAlign w:val="center"/>
            <w:hideMark/>
          </w:tcPr>
          <w:p w:rsidR="00DF0958" w:rsidRPr="00A45AC0" w:rsidRDefault="00DF0958" w:rsidP="00A45AC0">
            <w:pPr>
              <w:spacing w:line="360" w:lineRule="auto"/>
            </w:pPr>
            <w:r w:rsidRPr="00A45AC0">
              <w:t>Review</w:t>
            </w:r>
          </w:p>
        </w:tc>
      </w:tr>
      <w:tr w:rsidR="00DF0958" w:rsidRPr="00A45AC0" w:rsidTr="00DF0958">
        <w:trPr>
          <w:tblCellSpacing w:w="15" w:type="dxa"/>
        </w:trPr>
        <w:tc>
          <w:tcPr>
            <w:tcW w:w="0" w:type="auto"/>
            <w:vAlign w:val="center"/>
            <w:hideMark/>
          </w:tcPr>
          <w:p w:rsidR="00DF0958" w:rsidRPr="00A45AC0" w:rsidRDefault="00DF0958" w:rsidP="00A45AC0">
            <w:pPr>
              <w:spacing w:line="360" w:lineRule="auto"/>
            </w:pPr>
            <w:r w:rsidRPr="00A45AC0">
              <w:t>Review/Cunningham (16)</w:t>
            </w:r>
          </w:p>
        </w:tc>
        <w:tc>
          <w:tcPr>
            <w:tcW w:w="0" w:type="auto"/>
            <w:vAlign w:val="center"/>
            <w:hideMark/>
          </w:tcPr>
          <w:p w:rsidR="00DF0958" w:rsidRPr="00A45AC0" w:rsidRDefault="00DF0958" w:rsidP="00A45AC0">
            <w:pPr>
              <w:spacing w:line="360" w:lineRule="auto"/>
              <w:rPr>
                <w:lang w:val="en-US"/>
              </w:rPr>
            </w:pPr>
            <w:r w:rsidRPr="00A45AC0">
              <w:rPr>
                <w:lang w:val="en-US"/>
              </w:rPr>
              <w:t>Testosterone replacement therapy for late-onset hypogonadism</w:t>
            </w:r>
          </w:p>
        </w:tc>
        <w:tc>
          <w:tcPr>
            <w:tcW w:w="0" w:type="auto"/>
            <w:vAlign w:val="center"/>
            <w:hideMark/>
          </w:tcPr>
          <w:p w:rsidR="00DF0958" w:rsidRPr="00A45AC0" w:rsidRDefault="00DF0958" w:rsidP="00A45AC0">
            <w:pPr>
              <w:spacing w:line="360" w:lineRule="auto"/>
              <w:rPr>
                <w:lang w:val="en-US"/>
              </w:rPr>
            </w:pPr>
            <w:r w:rsidRPr="00A45AC0">
              <w:rPr>
                <w:lang w:val="en-US"/>
              </w:rPr>
              <w:t>Reviewed benefits and risks of TRT</w:t>
            </w:r>
          </w:p>
        </w:tc>
        <w:tc>
          <w:tcPr>
            <w:tcW w:w="0" w:type="auto"/>
            <w:vAlign w:val="center"/>
            <w:hideMark/>
          </w:tcPr>
          <w:p w:rsidR="00DF0958" w:rsidRPr="00A45AC0" w:rsidRDefault="00DF0958" w:rsidP="00A45AC0">
            <w:pPr>
              <w:spacing w:line="360" w:lineRule="auto"/>
            </w:pPr>
            <w:r w:rsidRPr="00A45AC0">
              <w:t>Review</w:t>
            </w:r>
          </w:p>
        </w:tc>
      </w:tr>
      <w:tr w:rsidR="00DF0958" w:rsidRPr="00A45AC0" w:rsidTr="00DF0958">
        <w:trPr>
          <w:tblCellSpacing w:w="15" w:type="dxa"/>
        </w:trPr>
        <w:tc>
          <w:tcPr>
            <w:tcW w:w="0" w:type="auto"/>
            <w:vAlign w:val="center"/>
            <w:hideMark/>
          </w:tcPr>
          <w:p w:rsidR="00DF0958" w:rsidRPr="00A45AC0" w:rsidRDefault="00DF0958" w:rsidP="00A45AC0">
            <w:pPr>
              <w:spacing w:line="360" w:lineRule="auto"/>
            </w:pPr>
            <w:r w:rsidRPr="00A45AC0">
              <w:t>Review/</w:t>
            </w:r>
            <w:proofErr w:type="spellStart"/>
            <w:r w:rsidRPr="00A45AC0">
              <w:t>Bassil</w:t>
            </w:r>
            <w:proofErr w:type="spellEnd"/>
            <w:r w:rsidRPr="00A45AC0">
              <w:t xml:space="preserve"> et al. (17)</w:t>
            </w:r>
          </w:p>
        </w:tc>
        <w:tc>
          <w:tcPr>
            <w:tcW w:w="0" w:type="auto"/>
            <w:vAlign w:val="center"/>
            <w:hideMark/>
          </w:tcPr>
          <w:p w:rsidR="00DF0958" w:rsidRPr="00A45AC0" w:rsidRDefault="00DF0958" w:rsidP="00A45AC0">
            <w:pPr>
              <w:spacing w:line="360" w:lineRule="auto"/>
              <w:rPr>
                <w:lang w:val="en-US"/>
              </w:rPr>
            </w:pPr>
            <w:r w:rsidRPr="00A45AC0">
              <w:rPr>
                <w:lang w:val="en-US"/>
              </w:rPr>
              <w:t>The benefits and risks of testosterone replacement therapy: a review</w:t>
            </w:r>
          </w:p>
        </w:tc>
        <w:tc>
          <w:tcPr>
            <w:tcW w:w="0" w:type="auto"/>
            <w:vAlign w:val="center"/>
            <w:hideMark/>
          </w:tcPr>
          <w:p w:rsidR="00DF0958" w:rsidRPr="00A45AC0" w:rsidRDefault="00DF0958" w:rsidP="00A45AC0">
            <w:pPr>
              <w:spacing w:line="360" w:lineRule="auto"/>
              <w:rPr>
                <w:lang w:val="en-US"/>
              </w:rPr>
            </w:pPr>
            <w:r w:rsidRPr="00A45AC0">
              <w:rPr>
                <w:lang w:val="en-US"/>
              </w:rPr>
              <w:t>Comprehensive review of TRT benefits and risks</w:t>
            </w:r>
          </w:p>
        </w:tc>
        <w:tc>
          <w:tcPr>
            <w:tcW w:w="0" w:type="auto"/>
            <w:vAlign w:val="center"/>
            <w:hideMark/>
          </w:tcPr>
          <w:p w:rsidR="00DF0958" w:rsidRPr="00A45AC0" w:rsidRDefault="00DF0958" w:rsidP="00A45AC0">
            <w:pPr>
              <w:spacing w:line="360" w:lineRule="auto"/>
            </w:pPr>
            <w:r w:rsidRPr="00A45AC0">
              <w:t>Review</w:t>
            </w:r>
          </w:p>
        </w:tc>
      </w:tr>
      <w:tr w:rsidR="00DF0958" w:rsidRPr="00A45AC0" w:rsidTr="00DF0958">
        <w:trPr>
          <w:tblCellSpacing w:w="15" w:type="dxa"/>
        </w:trPr>
        <w:tc>
          <w:tcPr>
            <w:tcW w:w="0" w:type="auto"/>
            <w:vAlign w:val="center"/>
            <w:hideMark/>
          </w:tcPr>
          <w:p w:rsidR="00DF0958" w:rsidRPr="00A45AC0" w:rsidRDefault="00DF0958" w:rsidP="00A45AC0">
            <w:pPr>
              <w:spacing w:line="360" w:lineRule="auto"/>
            </w:pPr>
            <w:r w:rsidRPr="00A45AC0">
              <w:t>Review/</w:t>
            </w:r>
            <w:proofErr w:type="spellStart"/>
            <w:r w:rsidRPr="00A45AC0">
              <w:t>Kanakis</w:t>
            </w:r>
            <w:proofErr w:type="spellEnd"/>
            <w:r w:rsidRPr="00A45AC0">
              <w:t xml:space="preserve"> et al. (18)</w:t>
            </w:r>
          </w:p>
        </w:tc>
        <w:tc>
          <w:tcPr>
            <w:tcW w:w="0" w:type="auto"/>
            <w:vAlign w:val="center"/>
            <w:hideMark/>
          </w:tcPr>
          <w:p w:rsidR="00DF0958" w:rsidRPr="00A45AC0" w:rsidRDefault="00DF0958" w:rsidP="00A45AC0">
            <w:pPr>
              <w:spacing w:line="360" w:lineRule="auto"/>
              <w:rPr>
                <w:lang w:val="en-US"/>
              </w:rPr>
            </w:pPr>
            <w:r w:rsidRPr="00A45AC0">
              <w:rPr>
                <w:lang w:val="en-US"/>
              </w:rPr>
              <w:t>EMAS position statement: Testosterone replacement therapy in older men</w:t>
            </w:r>
          </w:p>
        </w:tc>
        <w:tc>
          <w:tcPr>
            <w:tcW w:w="0" w:type="auto"/>
            <w:vAlign w:val="center"/>
            <w:hideMark/>
          </w:tcPr>
          <w:p w:rsidR="00DF0958" w:rsidRPr="00A45AC0" w:rsidRDefault="00DF0958" w:rsidP="00A45AC0">
            <w:pPr>
              <w:spacing w:line="360" w:lineRule="auto"/>
              <w:rPr>
                <w:lang w:val="en-US"/>
              </w:rPr>
            </w:pPr>
            <w:r w:rsidRPr="00A45AC0">
              <w:rPr>
                <w:lang w:val="en-US"/>
              </w:rPr>
              <w:t>Guidelines and recommendations for TRT in older men</w:t>
            </w:r>
          </w:p>
        </w:tc>
        <w:tc>
          <w:tcPr>
            <w:tcW w:w="0" w:type="auto"/>
            <w:vAlign w:val="center"/>
            <w:hideMark/>
          </w:tcPr>
          <w:p w:rsidR="00DF0958" w:rsidRPr="00A45AC0" w:rsidRDefault="00DF0958" w:rsidP="00A45AC0">
            <w:pPr>
              <w:spacing w:line="360" w:lineRule="auto"/>
            </w:pPr>
            <w:r w:rsidRPr="00A45AC0">
              <w:t>Review</w:t>
            </w:r>
          </w:p>
        </w:tc>
      </w:tr>
      <w:tr w:rsidR="00DF0958" w:rsidRPr="00A45AC0" w:rsidTr="00DF0958">
        <w:trPr>
          <w:tblCellSpacing w:w="15" w:type="dxa"/>
        </w:trPr>
        <w:tc>
          <w:tcPr>
            <w:tcW w:w="0" w:type="auto"/>
            <w:vAlign w:val="center"/>
            <w:hideMark/>
          </w:tcPr>
          <w:p w:rsidR="00DF0958" w:rsidRPr="00A45AC0" w:rsidRDefault="00DF0958" w:rsidP="00A45AC0">
            <w:pPr>
              <w:spacing w:line="360" w:lineRule="auto"/>
            </w:pPr>
            <w:r w:rsidRPr="00A45AC0">
              <w:t>Review/Corona et al. (19)</w:t>
            </w:r>
          </w:p>
        </w:tc>
        <w:tc>
          <w:tcPr>
            <w:tcW w:w="0" w:type="auto"/>
            <w:vAlign w:val="center"/>
            <w:hideMark/>
          </w:tcPr>
          <w:p w:rsidR="00DF0958" w:rsidRPr="00A45AC0" w:rsidRDefault="00DF0958" w:rsidP="00A45AC0">
            <w:pPr>
              <w:spacing w:line="360" w:lineRule="auto"/>
              <w:rPr>
                <w:lang w:val="en-US"/>
              </w:rPr>
            </w:pPr>
            <w:r w:rsidRPr="00A45AC0">
              <w:rPr>
                <w:lang w:val="en-US"/>
              </w:rPr>
              <w:t>European Academy of Andrology (EAA) guidelines on investigation, treatment and monitoring of functional hypogonadism in males</w:t>
            </w:r>
          </w:p>
        </w:tc>
        <w:tc>
          <w:tcPr>
            <w:tcW w:w="0" w:type="auto"/>
            <w:vAlign w:val="center"/>
            <w:hideMark/>
          </w:tcPr>
          <w:p w:rsidR="00DF0958" w:rsidRPr="00A45AC0" w:rsidRDefault="00DF0958" w:rsidP="00A45AC0">
            <w:pPr>
              <w:spacing w:line="360" w:lineRule="auto"/>
              <w:rPr>
                <w:lang w:val="en-US"/>
              </w:rPr>
            </w:pPr>
            <w:r w:rsidRPr="00A45AC0">
              <w:rPr>
                <w:lang w:val="en-US"/>
              </w:rPr>
              <w:t>Guidelines for TRT in men with hypogonadism</w:t>
            </w:r>
          </w:p>
        </w:tc>
        <w:tc>
          <w:tcPr>
            <w:tcW w:w="0" w:type="auto"/>
            <w:vAlign w:val="center"/>
            <w:hideMark/>
          </w:tcPr>
          <w:p w:rsidR="00DF0958" w:rsidRPr="00A45AC0" w:rsidRDefault="00DF0958" w:rsidP="00A45AC0">
            <w:pPr>
              <w:spacing w:line="360" w:lineRule="auto"/>
            </w:pPr>
            <w:r w:rsidRPr="00A45AC0">
              <w:t>Review</w:t>
            </w:r>
          </w:p>
        </w:tc>
      </w:tr>
      <w:tr w:rsidR="00DF0958" w:rsidRPr="00A45AC0" w:rsidTr="00DF0958">
        <w:trPr>
          <w:tblCellSpacing w:w="15" w:type="dxa"/>
        </w:trPr>
        <w:tc>
          <w:tcPr>
            <w:tcW w:w="0" w:type="auto"/>
            <w:vAlign w:val="center"/>
            <w:hideMark/>
          </w:tcPr>
          <w:p w:rsidR="00DF0958" w:rsidRPr="00A45AC0" w:rsidRDefault="00DF0958" w:rsidP="00A45AC0">
            <w:pPr>
              <w:spacing w:line="360" w:lineRule="auto"/>
            </w:pPr>
            <w:r w:rsidRPr="00A45AC0">
              <w:lastRenderedPageBreak/>
              <w:t>Review/Corona et al. (20)</w:t>
            </w:r>
          </w:p>
        </w:tc>
        <w:tc>
          <w:tcPr>
            <w:tcW w:w="0" w:type="auto"/>
            <w:vAlign w:val="center"/>
            <w:hideMark/>
          </w:tcPr>
          <w:p w:rsidR="00DF0958" w:rsidRPr="00A45AC0" w:rsidRDefault="00DF0958" w:rsidP="00A45AC0">
            <w:pPr>
              <w:spacing w:line="360" w:lineRule="auto"/>
              <w:rPr>
                <w:lang w:val="en-US"/>
              </w:rPr>
            </w:pPr>
            <w:r w:rsidRPr="00A45AC0">
              <w:rPr>
                <w:lang w:val="en-US"/>
              </w:rPr>
              <w:t xml:space="preserve">Testosterone Therapy: What We Have Learned </w:t>
            </w:r>
            <w:proofErr w:type="gramStart"/>
            <w:r w:rsidRPr="00A45AC0">
              <w:rPr>
                <w:lang w:val="en-US"/>
              </w:rPr>
              <w:t>From</w:t>
            </w:r>
            <w:proofErr w:type="gramEnd"/>
            <w:r w:rsidRPr="00A45AC0">
              <w:rPr>
                <w:lang w:val="en-US"/>
              </w:rPr>
              <w:t xml:space="preserve"> Trials</w:t>
            </w:r>
          </w:p>
        </w:tc>
        <w:tc>
          <w:tcPr>
            <w:tcW w:w="0" w:type="auto"/>
            <w:vAlign w:val="center"/>
            <w:hideMark/>
          </w:tcPr>
          <w:p w:rsidR="00DF0958" w:rsidRPr="00A45AC0" w:rsidRDefault="00DF0958" w:rsidP="00A45AC0">
            <w:pPr>
              <w:spacing w:line="360" w:lineRule="auto"/>
              <w:rPr>
                <w:lang w:val="en-US"/>
              </w:rPr>
            </w:pPr>
            <w:r w:rsidRPr="00A45AC0">
              <w:rPr>
                <w:lang w:val="en-US"/>
              </w:rPr>
              <w:t>Summary of clinical trials on TRT</w:t>
            </w:r>
          </w:p>
        </w:tc>
        <w:tc>
          <w:tcPr>
            <w:tcW w:w="0" w:type="auto"/>
            <w:vAlign w:val="center"/>
            <w:hideMark/>
          </w:tcPr>
          <w:p w:rsidR="00DF0958" w:rsidRPr="00A45AC0" w:rsidRDefault="00DF0958" w:rsidP="00A45AC0">
            <w:pPr>
              <w:spacing w:line="360" w:lineRule="auto"/>
            </w:pPr>
            <w:r w:rsidRPr="00A45AC0">
              <w:t>Review</w:t>
            </w:r>
          </w:p>
        </w:tc>
      </w:tr>
      <w:tr w:rsidR="00DF0958" w:rsidRPr="00A45AC0" w:rsidTr="00DF0958">
        <w:trPr>
          <w:tblCellSpacing w:w="15" w:type="dxa"/>
        </w:trPr>
        <w:tc>
          <w:tcPr>
            <w:tcW w:w="0" w:type="auto"/>
            <w:vAlign w:val="center"/>
            <w:hideMark/>
          </w:tcPr>
          <w:p w:rsidR="00DF0958" w:rsidRPr="00A45AC0" w:rsidRDefault="00DF0958" w:rsidP="00A45AC0">
            <w:pPr>
              <w:spacing w:line="360" w:lineRule="auto"/>
            </w:pPr>
            <w:r w:rsidRPr="00A45AC0">
              <w:t>RCT/</w:t>
            </w:r>
            <w:proofErr w:type="spellStart"/>
            <w:r w:rsidRPr="00A45AC0">
              <w:t>Lincoff</w:t>
            </w:r>
            <w:proofErr w:type="spellEnd"/>
            <w:r w:rsidRPr="00A45AC0">
              <w:t xml:space="preserve"> et al. (21)</w:t>
            </w:r>
          </w:p>
        </w:tc>
        <w:tc>
          <w:tcPr>
            <w:tcW w:w="0" w:type="auto"/>
            <w:vAlign w:val="center"/>
            <w:hideMark/>
          </w:tcPr>
          <w:p w:rsidR="00DF0958" w:rsidRPr="00A45AC0" w:rsidRDefault="00DF0958" w:rsidP="00A45AC0">
            <w:pPr>
              <w:spacing w:line="360" w:lineRule="auto"/>
              <w:rPr>
                <w:lang w:val="en-US"/>
              </w:rPr>
            </w:pPr>
            <w:r w:rsidRPr="00A45AC0">
              <w:rPr>
                <w:lang w:val="en-US"/>
              </w:rPr>
              <w:t>Cardiovascular Safety of Testosterone-Replacement Therapy</w:t>
            </w:r>
          </w:p>
        </w:tc>
        <w:tc>
          <w:tcPr>
            <w:tcW w:w="0" w:type="auto"/>
            <w:vAlign w:val="center"/>
            <w:hideMark/>
          </w:tcPr>
          <w:p w:rsidR="00DF0958" w:rsidRPr="00A45AC0" w:rsidRDefault="00DF0958" w:rsidP="00A45AC0">
            <w:pPr>
              <w:spacing w:line="360" w:lineRule="auto"/>
              <w:rPr>
                <w:lang w:val="en-US"/>
              </w:rPr>
            </w:pPr>
            <w:r w:rsidRPr="00A45AC0">
              <w:rPr>
                <w:lang w:val="en-US"/>
              </w:rPr>
              <w:t>TRT found to be safe for cardiovascular health</w:t>
            </w:r>
          </w:p>
        </w:tc>
        <w:tc>
          <w:tcPr>
            <w:tcW w:w="0" w:type="auto"/>
            <w:vAlign w:val="center"/>
            <w:hideMark/>
          </w:tcPr>
          <w:p w:rsidR="00DF0958" w:rsidRPr="00A45AC0" w:rsidRDefault="00DF0958" w:rsidP="00A45AC0">
            <w:pPr>
              <w:spacing w:line="360" w:lineRule="auto"/>
            </w:pPr>
            <w:r w:rsidRPr="00A45AC0">
              <w:t>RCT</w:t>
            </w:r>
          </w:p>
        </w:tc>
      </w:tr>
      <w:tr w:rsidR="00DF0958" w:rsidRPr="00A45AC0" w:rsidTr="00DF0958">
        <w:trPr>
          <w:tblCellSpacing w:w="15" w:type="dxa"/>
        </w:trPr>
        <w:tc>
          <w:tcPr>
            <w:tcW w:w="0" w:type="auto"/>
            <w:vAlign w:val="center"/>
            <w:hideMark/>
          </w:tcPr>
          <w:p w:rsidR="00DF0958" w:rsidRPr="00A45AC0" w:rsidRDefault="00DF0958" w:rsidP="00A45AC0">
            <w:pPr>
              <w:spacing w:line="360" w:lineRule="auto"/>
            </w:pPr>
            <w:r w:rsidRPr="00A45AC0">
              <w:t>Review/</w:t>
            </w:r>
            <w:proofErr w:type="spellStart"/>
            <w:r w:rsidRPr="00A45AC0">
              <w:t>Lim</w:t>
            </w:r>
            <w:proofErr w:type="spellEnd"/>
            <w:r w:rsidRPr="00A45AC0">
              <w:t xml:space="preserve"> (22)</w:t>
            </w:r>
          </w:p>
        </w:tc>
        <w:tc>
          <w:tcPr>
            <w:tcW w:w="0" w:type="auto"/>
            <w:vAlign w:val="center"/>
            <w:hideMark/>
          </w:tcPr>
          <w:p w:rsidR="00DF0958" w:rsidRPr="00A45AC0" w:rsidRDefault="00DF0958" w:rsidP="00A45AC0">
            <w:pPr>
              <w:spacing w:line="360" w:lineRule="auto"/>
              <w:rPr>
                <w:lang w:val="en-US"/>
              </w:rPr>
            </w:pPr>
            <w:r w:rsidRPr="00A45AC0">
              <w:rPr>
                <w:lang w:val="en-US"/>
              </w:rPr>
              <w:t>Testosterone-replacement therapy does not increase cardiac events in men with hypogonadism</w:t>
            </w:r>
          </w:p>
        </w:tc>
        <w:tc>
          <w:tcPr>
            <w:tcW w:w="0" w:type="auto"/>
            <w:vAlign w:val="center"/>
            <w:hideMark/>
          </w:tcPr>
          <w:p w:rsidR="00DF0958" w:rsidRPr="00A45AC0" w:rsidRDefault="00DF0958" w:rsidP="00A45AC0">
            <w:pPr>
              <w:spacing w:line="360" w:lineRule="auto"/>
              <w:rPr>
                <w:lang w:val="en-US"/>
              </w:rPr>
            </w:pPr>
            <w:r w:rsidRPr="00A45AC0">
              <w:rPr>
                <w:lang w:val="en-US"/>
              </w:rPr>
              <w:t>TRT not linked to increased cardiac events</w:t>
            </w:r>
          </w:p>
        </w:tc>
        <w:tc>
          <w:tcPr>
            <w:tcW w:w="0" w:type="auto"/>
            <w:vAlign w:val="center"/>
            <w:hideMark/>
          </w:tcPr>
          <w:p w:rsidR="00DF0958" w:rsidRPr="00A45AC0" w:rsidRDefault="00DF0958" w:rsidP="00A45AC0">
            <w:pPr>
              <w:spacing w:line="360" w:lineRule="auto"/>
            </w:pPr>
            <w:r w:rsidRPr="00A45AC0">
              <w:t>Review</w:t>
            </w:r>
          </w:p>
        </w:tc>
      </w:tr>
      <w:tr w:rsidR="00DF0958" w:rsidRPr="00A45AC0" w:rsidTr="00DF0958">
        <w:trPr>
          <w:tblCellSpacing w:w="15" w:type="dxa"/>
        </w:trPr>
        <w:tc>
          <w:tcPr>
            <w:tcW w:w="0" w:type="auto"/>
            <w:vAlign w:val="center"/>
            <w:hideMark/>
          </w:tcPr>
          <w:p w:rsidR="00DF0958" w:rsidRPr="00A45AC0" w:rsidRDefault="00DF0958" w:rsidP="00A45AC0">
            <w:pPr>
              <w:spacing w:line="360" w:lineRule="auto"/>
            </w:pPr>
            <w:r w:rsidRPr="00A45AC0">
              <w:t>Review/</w:t>
            </w:r>
            <w:proofErr w:type="spellStart"/>
            <w:r w:rsidRPr="00A45AC0">
              <w:t>Elkhoury</w:t>
            </w:r>
            <w:proofErr w:type="spellEnd"/>
            <w:r w:rsidRPr="00A45AC0">
              <w:t xml:space="preserve"> et al. (23)</w:t>
            </w:r>
          </w:p>
        </w:tc>
        <w:tc>
          <w:tcPr>
            <w:tcW w:w="0" w:type="auto"/>
            <w:vAlign w:val="center"/>
            <w:hideMark/>
          </w:tcPr>
          <w:p w:rsidR="00DF0958" w:rsidRPr="00A45AC0" w:rsidRDefault="00DF0958" w:rsidP="00A45AC0">
            <w:pPr>
              <w:spacing w:line="360" w:lineRule="auto"/>
              <w:rPr>
                <w:lang w:val="en-US"/>
              </w:rPr>
            </w:pPr>
            <w:r w:rsidRPr="00A45AC0">
              <w:rPr>
                <w:lang w:val="en-US"/>
              </w:rPr>
              <w:t>Cardiovascular Health, Erectile Dysfunction, and Testosterone Replacement: Controversies and Correlations</w:t>
            </w:r>
          </w:p>
        </w:tc>
        <w:tc>
          <w:tcPr>
            <w:tcW w:w="0" w:type="auto"/>
            <w:vAlign w:val="center"/>
            <w:hideMark/>
          </w:tcPr>
          <w:p w:rsidR="00DF0958" w:rsidRPr="00A45AC0" w:rsidRDefault="00DF0958" w:rsidP="00A45AC0">
            <w:pPr>
              <w:spacing w:line="360" w:lineRule="auto"/>
              <w:rPr>
                <w:lang w:val="en-US"/>
              </w:rPr>
            </w:pPr>
            <w:r w:rsidRPr="00A45AC0">
              <w:rPr>
                <w:lang w:val="en-US"/>
              </w:rPr>
              <w:t>Discussed cardiovascular and erectile dysfunction correlations with TRT</w:t>
            </w:r>
          </w:p>
        </w:tc>
        <w:tc>
          <w:tcPr>
            <w:tcW w:w="0" w:type="auto"/>
            <w:vAlign w:val="center"/>
            <w:hideMark/>
          </w:tcPr>
          <w:p w:rsidR="00DF0958" w:rsidRPr="00A45AC0" w:rsidRDefault="00DF0958" w:rsidP="00A45AC0">
            <w:pPr>
              <w:spacing w:line="360" w:lineRule="auto"/>
            </w:pPr>
            <w:r w:rsidRPr="00A45AC0">
              <w:t>Review</w:t>
            </w:r>
          </w:p>
        </w:tc>
      </w:tr>
      <w:tr w:rsidR="00DF0958" w:rsidRPr="00A45AC0" w:rsidTr="00DF0958">
        <w:trPr>
          <w:tblCellSpacing w:w="15" w:type="dxa"/>
        </w:trPr>
        <w:tc>
          <w:tcPr>
            <w:tcW w:w="0" w:type="auto"/>
            <w:vAlign w:val="center"/>
            <w:hideMark/>
          </w:tcPr>
          <w:p w:rsidR="00DF0958" w:rsidRPr="00A45AC0" w:rsidRDefault="00DF0958" w:rsidP="00A45AC0">
            <w:pPr>
              <w:spacing w:line="360" w:lineRule="auto"/>
            </w:pPr>
            <w:proofErr w:type="spellStart"/>
            <w:r w:rsidRPr="00A45AC0">
              <w:t>Observational</w:t>
            </w:r>
            <w:proofErr w:type="spellEnd"/>
            <w:r w:rsidRPr="00A45AC0">
              <w:t>/</w:t>
            </w:r>
            <w:proofErr w:type="spellStart"/>
            <w:r w:rsidRPr="00A45AC0">
              <w:t>Alwani</w:t>
            </w:r>
            <w:proofErr w:type="spellEnd"/>
            <w:r w:rsidRPr="00A45AC0">
              <w:t xml:space="preserve"> et al. (24)</w:t>
            </w:r>
          </w:p>
        </w:tc>
        <w:tc>
          <w:tcPr>
            <w:tcW w:w="0" w:type="auto"/>
            <w:vAlign w:val="center"/>
            <w:hideMark/>
          </w:tcPr>
          <w:p w:rsidR="00DF0958" w:rsidRPr="00A45AC0" w:rsidRDefault="00DF0958" w:rsidP="00A45AC0">
            <w:pPr>
              <w:spacing w:line="360" w:lineRule="auto"/>
              <w:rPr>
                <w:lang w:val="en-US"/>
              </w:rPr>
            </w:pPr>
            <w:r w:rsidRPr="00A45AC0">
              <w:rPr>
                <w:lang w:val="en-US"/>
              </w:rPr>
              <w:t>Cardiovascular Disease, Hypogonadism and Erectile Dysfunction: Early Detection, Prevention and the Positive Effects of Long-Term Testosterone Treatment</w:t>
            </w:r>
          </w:p>
        </w:tc>
        <w:tc>
          <w:tcPr>
            <w:tcW w:w="0" w:type="auto"/>
            <w:vAlign w:val="center"/>
            <w:hideMark/>
          </w:tcPr>
          <w:p w:rsidR="00DF0958" w:rsidRPr="00A45AC0" w:rsidRDefault="00DF0958" w:rsidP="00A45AC0">
            <w:pPr>
              <w:spacing w:line="360" w:lineRule="auto"/>
              <w:rPr>
                <w:lang w:val="en-US"/>
              </w:rPr>
            </w:pPr>
            <w:r w:rsidRPr="00A45AC0">
              <w:rPr>
                <w:lang w:val="en-US"/>
              </w:rPr>
              <w:t>Long-term TRT associated with cardiovascular benefits</w:t>
            </w:r>
          </w:p>
        </w:tc>
        <w:tc>
          <w:tcPr>
            <w:tcW w:w="0" w:type="auto"/>
            <w:vAlign w:val="center"/>
            <w:hideMark/>
          </w:tcPr>
          <w:p w:rsidR="00DF0958" w:rsidRPr="00A45AC0" w:rsidRDefault="00DF0958" w:rsidP="00A45AC0">
            <w:pPr>
              <w:spacing w:line="360" w:lineRule="auto"/>
            </w:pPr>
            <w:proofErr w:type="spellStart"/>
            <w:r w:rsidRPr="00A45AC0">
              <w:t>Observational</w:t>
            </w:r>
            <w:proofErr w:type="spellEnd"/>
          </w:p>
        </w:tc>
      </w:tr>
      <w:tr w:rsidR="00DF0958" w:rsidRPr="00A45AC0" w:rsidTr="00DF0958">
        <w:trPr>
          <w:tblCellSpacing w:w="15" w:type="dxa"/>
        </w:trPr>
        <w:tc>
          <w:tcPr>
            <w:tcW w:w="0" w:type="auto"/>
            <w:vAlign w:val="center"/>
            <w:hideMark/>
          </w:tcPr>
          <w:p w:rsidR="00DF0958" w:rsidRPr="00A45AC0" w:rsidRDefault="00DF0958" w:rsidP="00A45AC0">
            <w:pPr>
              <w:spacing w:line="360" w:lineRule="auto"/>
            </w:pPr>
            <w:r w:rsidRPr="00A45AC0">
              <w:rPr>
                <w:lang w:val="en-US"/>
              </w:rPr>
              <w:t>Meta-Analysis/</w:t>
            </w:r>
            <w:proofErr w:type="spellStart"/>
            <w:r w:rsidRPr="00A45AC0">
              <w:rPr>
                <w:lang w:val="en-US"/>
              </w:rPr>
              <w:t>Cannarella</w:t>
            </w:r>
            <w:proofErr w:type="spellEnd"/>
            <w:r w:rsidRPr="00A45AC0">
              <w:rPr>
                <w:lang w:val="en-US"/>
              </w:rPr>
              <w:t xml:space="preserve"> et al. </w:t>
            </w:r>
            <w:r w:rsidRPr="00A45AC0">
              <w:t>(25)</w:t>
            </w:r>
          </w:p>
        </w:tc>
        <w:tc>
          <w:tcPr>
            <w:tcW w:w="0" w:type="auto"/>
            <w:vAlign w:val="center"/>
            <w:hideMark/>
          </w:tcPr>
          <w:p w:rsidR="00DF0958" w:rsidRPr="00A45AC0" w:rsidRDefault="00DF0958" w:rsidP="00A45AC0">
            <w:pPr>
              <w:spacing w:line="360" w:lineRule="auto"/>
              <w:rPr>
                <w:lang w:val="en-US"/>
              </w:rPr>
            </w:pPr>
            <w:r w:rsidRPr="00A45AC0">
              <w:rPr>
                <w:lang w:val="en-US"/>
              </w:rPr>
              <w:t xml:space="preserve">Testosterone replacement therapy and vascular thromboembolic events: </w:t>
            </w:r>
            <w:r w:rsidRPr="00A45AC0">
              <w:rPr>
                <w:lang w:val="en-US"/>
              </w:rPr>
              <w:lastRenderedPageBreak/>
              <w:t>a systematic review and meta-analysis</w:t>
            </w:r>
          </w:p>
        </w:tc>
        <w:tc>
          <w:tcPr>
            <w:tcW w:w="0" w:type="auto"/>
            <w:vAlign w:val="center"/>
            <w:hideMark/>
          </w:tcPr>
          <w:p w:rsidR="00DF0958" w:rsidRPr="00A45AC0" w:rsidRDefault="00DF0958" w:rsidP="00A45AC0">
            <w:pPr>
              <w:spacing w:line="360" w:lineRule="auto"/>
              <w:rPr>
                <w:lang w:val="en-US"/>
              </w:rPr>
            </w:pPr>
            <w:r w:rsidRPr="00A45AC0">
              <w:rPr>
                <w:lang w:val="en-US"/>
              </w:rPr>
              <w:lastRenderedPageBreak/>
              <w:t>TRT not linked to increased thromboembolic events</w:t>
            </w:r>
          </w:p>
        </w:tc>
        <w:tc>
          <w:tcPr>
            <w:tcW w:w="0" w:type="auto"/>
            <w:vAlign w:val="center"/>
            <w:hideMark/>
          </w:tcPr>
          <w:p w:rsidR="00DF0958" w:rsidRPr="00A45AC0" w:rsidRDefault="00DF0958" w:rsidP="00A45AC0">
            <w:pPr>
              <w:spacing w:line="360" w:lineRule="auto"/>
            </w:pPr>
            <w:r w:rsidRPr="00A45AC0">
              <w:t>Meta-</w:t>
            </w:r>
            <w:proofErr w:type="spellStart"/>
            <w:r w:rsidRPr="00A45AC0">
              <w:t>Analysis</w:t>
            </w:r>
            <w:proofErr w:type="spellEnd"/>
          </w:p>
        </w:tc>
      </w:tr>
      <w:tr w:rsidR="00DF0958" w:rsidRPr="00A45AC0" w:rsidTr="00DF0958">
        <w:trPr>
          <w:tblCellSpacing w:w="15" w:type="dxa"/>
        </w:trPr>
        <w:tc>
          <w:tcPr>
            <w:tcW w:w="0" w:type="auto"/>
            <w:vAlign w:val="center"/>
            <w:hideMark/>
          </w:tcPr>
          <w:p w:rsidR="00DF0958" w:rsidRPr="00A45AC0" w:rsidRDefault="00DF0958" w:rsidP="00A45AC0">
            <w:pPr>
              <w:spacing w:line="360" w:lineRule="auto"/>
            </w:pPr>
            <w:r w:rsidRPr="00A45AC0">
              <w:rPr>
                <w:lang w:val="en-US"/>
              </w:rPr>
              <w:t xml:space="preserve">Meta-Analysis/Lee et al. </w:t>
            </w:r>
            <w:r w:rsidRPr="00A45AC0">
              <w:t>(26)</w:t>
            </w:r>
          </w:p>
        </w:tc>
        <w:tc>
          <w:tcPr>
            <w:tcW w:w="0" w:type="auto"/>
            <w:vAlign w:val="center"/>
            <w:hideMark/>
          </w:tcPr>
          <w:p w:rsidR="00DF0958" w:rsidRPr="00A45AC0" w:rsidRDefault="00DF0958" w:rsidP="00A45AC0">
            <w:pPr>
              <w:spacing w:line="360" w:lineRule="auto"/>
              <w:rPr>
                <w:lang w:val="en-US"/>
              </w:rPr>
            </w:pPr>
            <w:r w:rsidRPr="00A45AC0">
              <w:rPr>
                <w:lang w:val="en-US"/>
              </w:rPr>
              <w:t>Testosterone Replacement Therapy in Hypogonadal Men and Myocardial Infarction Risk: Systematic Review &amp; Meta-Analysis</w:t>
            </w:r>
          </w:p>
        </w:tc>
        <w:tc>
          <w:tcPr>
            <w:tcW w:w="0" w:type="auto"/>
            <w:vAlign w:val="center"/>
            <w:hideMark/>
          </w:tcPr>
          <w:p w:rsidR="00DF0958" w:rsidRPr="00A45AC0" w:rsidRDefault="00DF0958" w:rsidP="00A45AC0">
            <w:pPr>
              <w:spacing w:line="360" w:lineRule="auto"/>
              <w:rPr>
                <w:lang w:val="en-US"/>
              </w:rPr>
            </w:pPr>
            <w:r w:rsidRPr="00A45AC0">
              <w:rPr>
                <w:lang w:val="en-US"/>
              </w:rPr>
              <w:t>TRT not linked to increased myocardial infarction risk</w:t>
            </w:r>
          </w:p>
        </w:tc>
        <w:tc>
          <w:tcPr>
            <w:tcW w:w="0" w:type="auto"/>
            <w:vAlign w:val="center"/>
            <w:hideMark/>
          </w:tcPr>
          <w:p w:rsidR="00DF0958" w:rsidRPr="00A45AC0" w:rsidRDefault="00DF0958" w:rsidP="00A45AC0">
            <w:pPr>
              <w:spacing w:line="360" w:lineRule="auto"/>
            </w:pPr>
            <w:r w:rsidRPr="00A45AC0">
              <w:t>Meta-</w:t>
            </w:r>
            <w:proofErr w:type="spellStart"/>
            <w:r w:rsidRPr="00A45AC0">
              <w:t>Analysis</w:t>
            </w:r>
            <w:proofErr w:type="spellEnd"/>
          </w:p>
        </w:tc>
      </w:tr>
      <w:tr w:rsidR="00DF0958" w:rsidRPr="00A45AC0" w:rsidTr="00DF0958">
        <w:trPr>
          <w:tblCellSpacing w:w="15" w:type="dxa"/>
        </w:trPr>
        <w:tc>
          <w:tcPr>
            <w:tcW w:w="0" w:type="auto"/>
            <w:vAlign w:val="center"/>
            <w:hideMark/>
          </w:tcPr>
          <w:p w:rsidR="00DF0958" w:rsidRPr="00A45AC0" w:rsidRDefault="00DF0958" w:rsidP="00A45AC0">
            <w:pPr>
              <w:spacing w:line="360" w:lineRule="auto"/>
            </w:pPr>
            <w:proofErr w:type="spellStart"/>
            <w:r w:rsidRPr="00A45AC0">
              <w:t>Observational</w:t>
            </w:r>
            <w:proofErr w:type="spellEnd"/>
            <w:r w:rsidRPr="00A45AC0">
              <w:t>/Li et al. (27)</w:t>
            </w:r>
          </w:p>
        </w:tc>
        <w:tc>
          <w:tcPr>
            <w:tcW w:w="0" w:type="auto"/>
            <w:vAlign w:val="center"/>
            <w:hideMark/>
          </w:tcPr>
          <w:p w:rsidR="00DF0958" w:rsidRPr="00A45AC0" w:rsidRDefault="00DF0958" w:rsidP="00A45AC0">
            <w:pPr>
              <w:spacing w:line="360" w:lineRule="auto"/>
              <w:rPr>
                <w:lang w:val="en-US"/>
              </w:rPr>
            </w:pPr>
            <w:r w:rsidRPr="00A45AC0">
              <w:rPr>
                <w:lang w:val="en-US"/>
              </w:rPr>
              <w:t>Testosterone Therapy and Risk of Acute Myocardial Infarction in Hypogonadal Men: An Administrative Health Care Claims Study</w:t>
            </w:r>
          </w:p>
        </w:tc>
        <w:tc>
          <w:tcPr>
            <w:tcW w:w="0" w:type="auto"/>
            <w:vAlign w:val="center"/>
            <w:hideMark/>
          </w:tcPr>
          <w:p w:rsidR="00DF0958" w:rsidRPr="00A45AC0" w:rsidRDefault="00DF0958" w:rsidP="00A45AC0">
            <w:pPr>
              <w:spacing w:line="360" w:lineRule="auto"/>
              <w:rPr>
                <w:lang w:val="en-US"/>
              </w:rPr>
            </w:pPr>
            <w:r w:rsidRPr="00A45AC0">
              <w:rPr>
                <w:lang w:val="en-US"/>
              </w:rPr>
              <w:t>TRT not associated with increased myocardial infarction risk</w:t>
            </w:r>
          </w:p>
        </w:tc>
        <w:tc>
          <w:tcPr>
            <w:tcW w:w="0" w:type="auto"/>
            <w:vAlign w:val="center"/>
            <w:hideMark/>
          </w:tcPr>
          <w:p w:rsidR="00DF0958" w:rsidRPr="00A45AC0" w:rsidRDefault="00DF0958" w:rsidP="00A45AC0">
            <w:pPr>
              <w:spacing w:line="360" w:lineRule="auto"/>
            </w:pPr>
            <w:proofErr w:type="spellStart"/>
            <w:r w:rsidRPr="00A45AC0">
              <w:t>Observational</w:t>
            </w:r>
            <w:proofErr w:type="spellEnd"/>
          </w:p>
        </w:tc>
      </w:tr>
      <w:tr w:rsidR="00DF0958" w:rsidRPr="00F814CE" w:rsidTr="00DF0958">
        <w:trPr>
          <w:tblCellSpacing w:w="15" w:type="dxa"/>
        </w:trPr>
        <w:tc>
          <w:tcPr>
            <w:tcW w:w="0" w:type="auto"/>
            <w:vAlign w:val="center"/>
            <w:hideMark/>
          </w:tcPr>
          <w:p w:rsidR="00DF0958" w:rsidRPr="00A45AC0" w:rsidRDefault="00DF0958" w:rsidP="00A45AC0">
            <w:pPr>
              <w:spacing w:line="360" w:lineRule="auto"/>
            </w:pPr>
            <w:r w:rsidRPr="00A45AC0">
              <w:rPr>
                <w:lang w:val="en-US"/>
              </w:rPr>
              <w:t>Meta-Analysis/</w:t>
            </w:r>
            <w:proofErr w:type="spellStart"/>
            <w:r w:rsidRPr="00A45AC0">
              <w:rPr>
                <w:lang w:val="en-US"/>
              </w:rPr>
              <w:t>Fallara</w:t>
            </w:r>
            <w:proofErr w:type="spellEnd"/>
            <w:r w:rsidRPr="00A45AC0">
              <w:rPr>
                <w:lang w:val="en-US"/>
              </w:rPr>
              <w:t xml:space="preserve"> et al. </w:t>
            </w:r>
            <w:r w:rsidRPr="00A45AC0">
              <w:t>(28)</w:t>
            </w:r>
          </w:p>
        </w:tc>
        <w:tc>
          <w:tcPr>
            <w:tcW w:w="0" w:type="auto"/>
            <w:vAlign w:val="center"/>
            <w:hideMark/>
          </w:tcPr>
          <w:p w:rsidR="00DF0958" w:rsidRPr="00A45AC0" w:rsidRDefault="00DF0958" w:rsidP="00A45AC0">
            <w:pPr>
              <w:spacing w:line="360" w:lineRule="auto"/>
              <w:rPr>
                <w:lang w:val="en-US"/>
              </w:rPr>
            </w:pPr>
            <w:r w:rsidRPr="00A45AC0">
              <w:rPr>
                <w:lang w:val="en-US"/>
              </w:rPr>
              <w:t xml:space="preserve">Cardiovascular Morbidity and Mortality in Men - Findings </w:t>
            </w:r>
            <w:proofErr w:type="gramStart"/>
            <w:r w:rsidRPr="00A45AC0">
              <w:rPr>
                <w:lang w:val="en-US"/>
              </w:rPr>
              <w:t>From</w:t>
            </w:r>
            <w:proofErr w:type="gramEnd"/>
            <w:r w:rsidRPr="00A45AC0">
              <w:rPr>
                <w:lang w:val="en-US"/>
              </w:rPr>
              <w:t xml:space="preserve"> a Meta-analysis on the Time-related Measure of Risk of Exogenous Testosterone</w:t>
            </w:r>
          </w:p>
        </w:tc>
        <w:tc>
          <w:tcPr>
            <w:tcW w:w="0" w:type="auto"/>
            <w:vAlign w:val="center"/>
            <w:hideMark/>
          </w:tcPr>
          <w:p w:rsidR="00DF0958" w:rsidRPr="00A45AC0" w:rsidRDefault="00DF0958" w:rsidP="00A45AC0">
            <w:pPr>
              <w:spacing w:line="360" w:lineRule="auto"/>
              <w:rPr>
                <w:lang w:val="en-US"/>
              </w:rPr>
            </w:pPr>
            <w:r w:rsidRPr="00A45AC0">
              <w:rPr>
                <w:lang w:val="en-US"/>
              </w:rPr>
              <w:t>TRT associated with reduced cardiovascular</w:t>
            </w:r>
          </w:p>
        </w:tc>
        <w:tc>
          <w:tcPr>
            <w:tcW w:w="0" w:type="auto"/>
            <w:vAlign w:val="center"/>
            <w:hideMark/>
          </w:tcPr>
          <w:p w:rsidR="00DF0958" w:rsidRPr="00A45AC0" w:rsidRDefault="00DF0958" w:rsidP="00A45AC0">
            <w:pPr>
              <w:spacing w:line="360" w:lineRule="auto"/>
              <w:rPr>
                <w:lang w:val="en-US"/>
              </w:rPr>
            </w:pPr>
          </w:p>
        </w:tc>
      </w:tr>
      <w:tr w:rsidR="004243F2" w:rsidRPr="00A45AC0" w:rsidTr="00DF0958">
        <w:trPr>
          <w:tblCellSpacing w:w="15" w:type="dxa"/>
        </w:trPr>
        <w:tc>
          <w:tcPr>
            <w:tcW w:w="0" w:type="auto"/>
            <w:vAlign w:val="center"/>
            <w:hideMark/>
          </w:tcPr>
          <w:p w:rsidR="00DF0958" w:rsidRPr="00A45AC0" w:rsidRDefault="00DF0958" w:rsidP="00A45AC0">
            <w:pPr>
              <w:spacing w:line="360" w:lineRule="auto"/>
              <w:rPr>
                <w:lang w:val="en-US"/>
              </w:rPr>
            </w:pPr>
            <w:proofErr w:type="spellStart"/>
            <w:r w:rsidRPr="00A45AC0">
              <w:rPr>
                <w:lang w:val="en-US"/>
              </w:rPr>
              <w:t>tudy</w:t>
            </w:r>
            <w:proofErr w:type="spellEnd"/>
            <w:r w:rsidRPr="00A45AC0">
              <w:rPr>
                <w:lang w:val="en-US"/>
              </w:rPr>
              <w:t xml:space="preserve"> Type/Author (Serial Number)</w:t>
            </w:r>
          </w:p>
        </w:tc>
        <w:tc>
          <w:tcPr>
            <w:tcW w:w="0" w:type="auto"/>
            <w:vAlign w:val="center"/>
            <w:hideMark/>
          </w:tcPr>
          <w:p w:rsidR="00DF0958" w:rsidRPr="00A45AC0" w:rsidRDefault="00DF0958" w:rsidP="00A45AC0">
            <w:pPr>
              <w:spacing w:line="360" w:lineRule="auto"/>
              <w:rPr>
                <w:lang w:val="en-US"/>
              </w:rPr>
            </w:pPr>
            <w:r w:rsidRPr="00A45AC0">
              <w:rPr>
                <w:lang w:val="en-US"/>
              </w:rPr>
              <w:t>Paper Title</w:t>
            </w:r>
          </w:p>
        </w:tc>
        <w:tc>
          <w:tcPr>
            <w:tcW w:w="0" w:type="auto"/>
            <w:vAlign w:val="center"/>
            <w:hideMark/>
          </w:tcPr>
          <w:p w:rsidR="00DF0958" w:rsidRPr="00A45AC0" w:rsidRDefault="00DF0958" w:rsidP="00A45AC0">
            <w:pPr>
              <w:spacing w:line="360" w:lineRule="auto"/>
              <w:rPr>
                <w:lang w:val="en-US"/>
              </w:rPr>
            </w:pPr>
            <w:r w:rsidRPr="00A45AC0">
              <w:rPr>
                <w:lang w:val="en-US"/>
              </w:rPr>
              <w:t>Insight</w:t>
            </w:r>
          </w:p>
        </w:tc>
        <w:tc>
          <w:tcPr>
            <w:tcW w:w="0" w:type="auto"/>
            <w:vAlign w:val="center"/>
            <w:hideMark/>
          </w:tcPr>
          <w:p w:rsidR="00DF0958" w:rsidRPr="00A45AC0" w:rsidRDefault="00DF0958" w:rsidP="00A45AC0">
            <w:pPr>
              <w:spacing w:line="360" w:lineRule="auto"/>
              <w:rPr>
                <w:lang w:val="en-US"/>
              </w:rPr>
            </w:pPr>
            <w:r w:rsidRPr="00A45AC0">
              <w:rPr>
                <w:lang w:val="en-US"/>
              </w:rPr>
              <w:t>Study Type</w:t>
            </w:r>
          </w:p>
        </w:tc>
      </w:tr>
      <w:tr w:rsidR="004243F2" w:rsidRPr="00A45AC0" w:rsidTr="00DF0958">
        <w:trPr>
          <w:tblCellSpacing w:w="15" w:type="dxa"/>
        </w:trPr>
        <w:tc>
          <w:tcPr>
            <w:tcW w:w="0" w:type="auto"/>
            <w:vAlign w:val="center"/>
            <w:hideMark/>
          </w:tcPr>
          <w:p w:rsidR="00DF0958" w:rsidRPr="00A45AC0" w:rsidRDefault="00DF0958" w:rsidP="00A45AC0">
            <w:pPr>
              <w:spacing w:line="360" w:lineRule="auto"/>
              <w:rPr>
                <w:lang w:val="en-US"/>
              </w:rPr>
            </w:pPr>
            <w:r w:rsidRPr="00A45AC0">
              <w:rPr>
                <w:lang w:val="en-US"/>
              </w:rPr>
              <w:t>Meta-Analysis/</w:t>
            </w:r>
            <w:proofErr w:type="spellStart"/>
            <w:r w:rsidRPr="00A45AC0">
              <w:rPr>
                <w:lang w:val="en-US"/>
              </w:rPr>
              <w:t>Fallara</w:t>
            </w:r>
            <w:proofErr w:type="spellEnd"/>
            <w:r w:rsidRPr="00A45AC0">
              <w:rPr>
                <w:lang w:val="en-US"/>
              </w:rPr>
              <w:t xml:space="preserve"> et al. (28)</w:t>
            </w:r>
          </w:p>
        </w:tc>
        <w:tc>
          <w:tcPr>
            <w:tcW w:w="0" w:type="auto"/>
            <w:vAlign w:val="center"/>
            <w:hideMark/>
          </w:tcPr>
          <w:p w:rsidR="00DF0958" w:rsidRPr="00A45AC0" w:rsidRDefault="00DF0958" w:rsidP="00A45AC0">
            <w:pPr>
              <w:spacing w:line="360" w:lineRule="auto"/>
              <w:rPr>
                <w:lang w:val="en-US"/>
              </w:rPr>
            </w:pPr>
            <w:r w:rsidRPr="00A45AC0">
              <w:rPr>
                <w:lang w:val="en-US"/>
              </w:rPr>
              <w:t xml:space="preserve">Cardiovascular Morbidity and Mortality in Men - Findings </w:t>
            </w:r>
            <w:proofErr w:type="gramStart"/>
            <w:r w:rsidRPr="00A45AC0">
              <w:rPr>
                <w:lang w:val="en-US"/>
              </w:rPr>
              <w:t>From</w:t>
            </w:r>
            <w:proofErr w:type="gramEnd"/>
            <w:r w:rsidRPr="00A45AC0">
              <w:rPr>
                <w:lang w:val="en-US"/>
              </w:rPr>
              <w:t xml:space="preserve"> a Meta-analysis on the Time-related Measure of </w:t>
            </w:r>
            <w:r w:rsidRPr="00A45AC0">
              <w:rPr>
                <w:lang w:val="en-US"/>
              </w:rPr>
              <w:lastRenderedPageBreak/>
              <w:t>Risk of Exogenous Testosterone</w:t>
            </w:r>
          </w:p>
        </w:tc>
        <w:tc>
          <w:tcPr>
            <w:tcW w:w="0" w:type="auto"/>
            <w:vAlign w:val="center"/>
            <w:hideMark/>
          </w:tcPr>
          <w:p w:rsidR="00DF0958" w:rsidRPr="00A45AC0" w:rsidRDefault="00DF0958" w:rsidP="00A45AC0">
            <w:pPr>
              <w:spacing w:line="360" w:lineRule="auto"/>
              <w:rPr>
                <w:lang w:val="en-US"/>
              </w:rPr>
            </w:pPr>
            <w:r w:rsidRPr="00A45AC0">
              <w:rPr>
                <w:lang w:val="en-US"/>
              </w:rPr>
              <w:lastRenderedPageBreak/>
              <w:t>TRT associated with reduced cardiovascular morbidity and mortality</w:t>
            </w:r>
          </w:p>
        </w:tc>
        <w:tc>
          <w:tcPr>
            <w:tcW w:w="0" w:type="auto"/>
            <w:vAlign w:val="center"/>
            <w:hideMark/>
          </w:tcPr>
          <w:p w:rsidR="00DF0958" w:rsidRPr="00A45AC0" w:rsidRDefault="00DF0958" w:rsidP="00A45AC0">
            <w:pPr>
              <w:spacing w:line="360" w:lineRule="auto"/>
              <w:rPr>
                <w:lang w:val="en-US"/>
              </w:rPr>
            </w:pPr>
            <w:r w:rsidRPr="00A45AC0">
              <w:rPr>
                <w:lang w:val="en-US"/>
              </w:rPr>
              <w:t>Meta-Analysis</w:t>
            </w:r>
          </w:p>
        </w:tc>
      </w:tr>
      <w:tr w:rsidR="004243F2" w:rsidRPr="00A45AC0" w:rsidTr="00DF0958">
        <w:trPr>
          <w:tblCellSpacing w:w="15" w:type="dxa"/>
        </w:trPr>
        <w:tc>
          <w:tcPr>
            <w:tcW w:w="0" w:type="auto"/>
            <w:vAlign w:val="center"/>
            <w:hideMark/>
          </w:tcPr>
          <w:p w:rsidR="00DF0958" w:rsidRPr="00A45AC0" w:rsidRDefault="00DF0958" w:rsidP="00A45AC0">
            <w:pPr>
              <w:spacing w:line="360" w:lineRule="auto"/>
              <w:rPr>
                <w:lang w:val="en-US"/>
              </w:rPr>
            </w:pPr>
            <w:r w:rsidRPr="00A45AC0">
              <w:rPr>
                <w:lang w:val="en-US"/>
              </w:rPr>
              <w:t>Meta-Analysis/Corona et al. (29)</w:t>
            </w:r>
          </w:p>
        </w:tc>
        <w:tc>
          <w:tcPr>
            <w:tcW w:w="0" w:type="auto"/>
            <w:vAlign w:val="center"/>
            <w:hideMark/>
          </w:tcPr>
          <w:p w:rsidR="00DF0958" w:rsidRPr="00A45AC0" w:rsidRDefault="00DF0958" w:rsidP="00A45AC0">
            <w:pPr>
              <w:spacing w:line="360" w:lineRule="auto"/>
              <w:rPr>
                <w:lang w:val="en-US"/>
              </w:rPr>
            </w:pPr>
            <w:r w:rsidRPr="00A45AC0">
              <w:rPr>
                <w:lang w:val="en-US"/>
              </w:rPr>
              <w:t>Testosterone and Cardiovascular Risk: Meta-Analysis of Interventional Studies</w:t>
            </w:r>
          </w:p>
        </w:tc>
        <w:tc>
          <w:tcPr>
            <w:tcW w:w="0" w:type="auto"/>
            <w:vAlign w:val="center"/>
            <w:hideMark/>
          </w:tcPr>
          <w:p w:rsidR="00DF0958" w:rsidRPr="00A45AC0" w:rsidRDefault="00DF0958" w:rsidP="00A45AC0">
            <w:pPr>
              <w:spacing w:line="360" w:lineRule="auto"/>
              <w:rPr>
                <w:lang w:val="en-US"/>
              </w:rPr>
            </w:pPr>
            <w:r w:rsidRPr="00A45AC0">
              <w:rPr>
                <w:lang w:val="en-US"/>
              </w:rPr>
              <w:t>TRT associated with reduced cardiovascular risk</w:t>
            </w:r>
          </w:p>
        </w:tc>
        <w:tc>
          <w:tcPr>
            <w:tcW w:w="0" w:type="auto"/>
            <w:vAlign w:val="center"/>
            <w:hideMark/>
          </w:tcPr>
          <w:p w:rsidR="00DF0958" w:rsidRPr="00A45AC0" w:rsidRDefault="00DF0958" w:rsidP="00A45AC0">
            <w:pPr>
              <w:spacing w:line="360" w:lineRule="auto"/>
              <w:rPr>
                <w:lang w:val="en-US"/>
              </w:rPr>
            </w:pPr>
            <w:r w:rsidRPr="00A45AC0">
              <w:rPr>
                <w:lang w:val="en-US"/>
              </w:rPr>
              <w:t>Meta-Analysis</w:t>
            </w:r>
          </w:p>
        </w:tc>
      </w:tr>
      <w:tr w:rsidR="004243F2" w:rsidRPr="00A45AC0" w:rsidTr="00DF0958">
        <w:trPr>
          <w:tblCellSpacing w:w="15" w:type="dxa"/>
        </w:trPr>
        <w:tc>
          <w:tcPr>
            <w:tcW w:w="0" w:type="auto"/>
            <w:vAlign w:val="center"/>
            <w:hideMark/>
          </w:tcPr>
          <w:p w:rsidR="00DF0958" w:rsidRPr="00A45AC0" w:rsidRDefault="00DF0958" w:rsidP="00A45AC0">
            <w:pPr>
              <w:spacing w:line="360" w:lineRule="auto"/>
              <w:rPr>
                <w:lang w:val="en-US"/>
              </w:rPr>
            </w:pPr>
            <w:r w:rsidRPr="00A45AC0">
              <w:rPr>
                <w:lang w:val="en-US"/>
              </w:rPr>
              <w:t>Meta-Analysis/Corona et al. (30)</w:t>
            </w:r>
          </w:p>
        </w:tc>
        <w:tc>
          <w:tcPr>
            <w:tcW w:w="0" w:type="auto"/>
            <w:vAlign w:val="center"/>
            <w:hideMark/>
          </w:tcPr>
          <w:p w:rsidR="00DF0958" w:rsidRPr="00A45AC0" w:rsidRDefault="00DF0958" w:rsidP="00A45AC0">
            <w:pPr>
              <w:spacing w:line="360" w:lineRule="auto"/>
              <w:rPr>
                <w:lang w:val="en-US"/>
              </w:rPr>
            </w:pPr>
            <w:r w:rsidRPr="00A45AC0">
              <w:rPr>
                <w:lang w:val="en-US"/>
              </w:rPr>
              <w:t>Endogenous Testosterone Levels and Cardiovascular Risk: Meta-Analysis of Observational Studies</w:t>
            </w:r>
          </w:p>
        </w:tc>
        <w:tc>
          <w:tcPr>
            <w:tcW w:w="0" w:type="auto"/>
            <w:vAlign w:val="center"/>
            <w:hideMark/>
          </w:tcPr>
          <w:p w:rsidR="00DF0958" w:rsidRPr="00A45AC0" w:rsidRDefault="00DF0958" w:rsidP="00A45AC0">
            <w:pPr>
              <w:spacing w:line="360" w:lineRule="auto"/>
              <w:rPr>
                <w:lang w:val="en-US"/>
              </w:rPr>
            </w:pPr>
            <w:r w:rsidRPr="00A45AC0">
              <w:rPr>
                <w:lang w:val="en-US"/>
              </w:rPr>
              <w:t>Low endogenous testosterone linked with increased cardiovascular risk</w:t>
            </w:r>
          </w:p>
        </w:tc>
        <w:tc>
          <w:tcPr>
            <w:tcW w:w="0" w:type="auto"/>
            <w:vAlign w:val="center"/>
            <w:hideMark/>
          </w:tcPr>
          <w:p w:rsidR="00DF0958" w:rsidRPr="00A45AC0" w:rsidRDefault="00DF0958" w:rsidP="00A45AC0">
            <w:pPr>
              <w:spacing w:line="360" w:lineRule="auto"/>
              <w:rPr>
                <w:lang w:val="en-US"/>
              </w:rPr>
            </w:pPr>
            <w:r w:rsidRPr="00A45AC0">
              <w:rPr>
                <w:lang w:val="en-US"/>
              </w:rPr>
              <w:t>Meta-Analysis</w:t>
            </w:r>
          </w:p>
        </w:tc>
      </w:tr>
      <w:tr w:rsidR="004243F2" w:rsidRPr="00A45AC0" w:rsidTr="00DF0958">
        <w:trPr>
          <w:tblCellSpacing w:w="15" w:type="dxa"/>
        </w:trPr>
        <w:tc>
          <w:tcPr>
            <w:tcW w:w="0" w:type="auto"/>
            <w:vAlign w:val="center"/>
            <w:hideMark/>
          </w:tcPr>
          <w:p w:rsidR="00DF0958" w:rsidRPr="00A45AC0" w:rsidRDefault="00DF0958" w:rsidP="00A45AC0">
            <w:pPr>
              <w:spacing w:line="360" w:lineRule="auto"/>
              <w:rPr>
                <w:lang w:val="en-US"/>
              </w:rPr>
            </w:pPr>
            <w:r w:rsidRPr="00A45AC0">
              <w:rPr>
                <w:lang w:val="en-US"/>
              </w:rPr>
              <w:t>Review/Corona et al. (31)</w:t>
            </w:r>
          </w:p>
        </w:tc>
        <w:tc>
          <w:tcPr>
            <w:tcW w:w="0" w:type="auto"/>
            <w:vAlign w:val="center"/>
            <w:hideMark/>
          </w:tcPr>
          <w:p w:rsidR="00DF0958" w:rsidRPr="00A45AC0" w:rsidRDefault="00DF0958" w:rsidP="00A45AC0">
            <w:pPr>
              <w:spacing w:line="360" w:lineRule="auto"/>
              <w:rPr>
                <w:lang w:val="en-US"/>
              </w:rPr>
            </w:pPr>
            <w:r w:rsidRPr="00A45AC0">
              <w:rPr>
                <w:lang w:val="en-US"/>
              </w:rPr>
              <w:t>Testosterone treatment and cardiovascular and venous thromboembolism risk: what is 'new'?</w:t>
            </w:r>
          </w:p>
        </w:tc>
        <w:tc>
          <w:tcPr>
            <w:tcW w:w="0" w:type="auto"/>
            <w:vAlign w:val="center"/>
            <w:hideMark/>
          </w:tcPr>
          <w:p w:rsidR="00DF0958" w:rsidRPr="00A45AC0" w:rsidRDefault="00DF0958" w:rsidP="00A45AC0">
            <w:pPr>
              <w:spacing w:line="360" w:lineRule="auto"/>
              <w:rPr>
                <w:lang w:val="en-US"/>
              </w:rPr>
            </w:pPr>
            <w:r w:rsidRPr="00A45AC0">
              <w:rPr>
                <w:lang w:val="en-US"/>
              </w:rPr>
              <w:t>TRT not linked to increased thromboembolism risk</w:t>
            </w:r>
          </w:p>
        </w:tc>
        <w:tc>
          <w:tcPr>
            <w:tcW w:w="0" w:type="auto"/>
            <w:vAlign w:val="center"/>
            <w:hideMark/>
          </w:tcPr>
          <w:p w:rsidR="00DF0958" w:rsidRPr="00A45AC0" w:rsidRDefault="00DF0958" w:rsidP="00A45AC0">
            <w:pPr>
              <w:spacing w:line="360" w:lineRule="auto"/>
              <w:rPr>
                <w:lang w:val="en-US"/>
              </w:rPr>
            </w:pPr>
            <w:r w:rsidRPr="00A45AC0">
              <w:rPr>
                <w:lang w:val="en-US"/>
              </w:rPr>
              <w:t>Review</w:t>
            </w:r>
          </w:p>
        </w:tc>
      </w:tr>
      <w:tr w:rsidR="004243F2" w:rsidRPr="00A45AC0" w:rsidTr="00DF0958">
        <w:trPr>
          <w:tblCellSpacing w:w="15" w:type="dxa"/>
        </w:trPr>
        <w:tc>
          <w:tcPr>
            <w:tcW w:w="0" w:type="auto"/>
            <w:vAlign w:val="center"/>
            <w:hideMark/>
          </w:tcPr>
          <w:p w:rsidR="00DF0958" w:rsidRPr="00A45AC0" w:rsidRDefault="00DF0958" w:rsidP="00A45AC0">
            <w:pPr>
              <w:spacing w:line="360" w:lineRule="auto"/>
              <w:rPr>
                <w:lang w:val="en-US"/>
              </w:rPr>
            </w:pPr>
            <w:r w:rsidRPr="00A45AC0">
              <w:rPr>
                <w:lang w:val="en-US"/>
              </w:rPr>
              <w:t>Review/Miner et al. (32)</w:t>
            </w:r>
          </w:p>
        </w:tc>
        <w:tc>
          <w:tcPr>
            <w:tcW w:w="0" w:type="auto"/>
            <w:vAlign w:val="center"/>
            <w:hideMark/>
          </w:tcPr>
          <w:p w:rsidR="00DF0958" w:rsidRPr="00A45AC0" w:rsidRDefault="00DF0958" w:rsidP="00A45AC0">
            <w:pPr>
              <w:spacing w:line="360" w:lineRule="auto"/>
              <w:rPr>
                <w:lang w:val="en-US"/>
              </w:rPr>
            </w:pPr>
            <w:r w:rsidRPr="00A45AC0">
              <w:rPr>
                <w:lang w:val="en-US"/>
              </w:rPr>
              <w:t>The state of testosterone therapy since the FDA's 2015 labelling changes: Indications and cardiovascular risk</w:t>
            </w:r>
          </w:p>
        </w:tc>
        <w:tc>
          <w:tcPr>
            <w:tcW w:w="0" w:type="auto"/>
            <w:vAlign w:val="center"/>
            <w:hideMark/>
          </w:tcPr>
          <w:p w:rsidR="00DF0958" w:rsidRPr="00A45AC0" w:rsidRDefault="00DF0958" w:rsidP="00A45AC0">
            <w:pPr>
              <w:spacing w:line="360" w:lineRule="auto"/>
              <w:rPr>
                <w:lang w:val="en-US"/>
              </w:rPr>
            </w:pPr>
            <w:r w:rsidRPr="00A45AC0">
              <w:rPr>
                <w:lang w:val="en-US"/>
              </w:rPr>
              <w:t>Discussed TRT indications and cardiovascular risk post-FDA changes</w:t>
            </w:r>
          </w:p>
        </w:tc>
        <w:tc>
          <w:tcPr>
            <w:tcW w:w="0" w:type="auto"/>
            <w:vAlign w:val="center"/>
            <w:hideMark/>
          </w:tcPr>
          <w:p w:rsidR="00DF0958" w:rsidRPr="00A45AC0" w:rsidRDefault="00DF0958" w:rsidP="00A45AC0">
            <w:pPr>
              <w:spacing w:line="360" w:lineRule="auto"/>
              <w:rPr>
                <w:lang w:val="en-US"/>
              </w:rPr>
            </w:pPr>
            <w:r w:rsidRPr="00A45AC0">
              <w:rPr>
                <w:lang w:val="en-US"/>
              </w:rPr>
              <w:t>Review</w:t>
            </w:r>
          </w:p>
        </w:tc>
      </w:tr>
      <w:tr w:rsidR="004243F2" w:rsidRPr="00A45AC0" w:rsidTr="00DF0958">
        <w:trPr>
          <w:tblCellSpacing w:w="15" w:type="dxa"/>
        </w:trPr>
        <w:tc>
          <w:tcPr>
            <w:tcW w:w="0" w:type="auto"/>
            <w:vAlign w:val="center"/>
            <w:hideMark/>
          </w:tcPr>
          <w:p w:rsidR="00DF0958" w:rsidRPr="00A45AC0" w:rsidRDefault="00DF0958" w:rsidP="00A45AC0">
            <w:pPr>
              <w:spacing w:line="360" w:lineRule="auto"/>
              <w:rPr>
                <w:lang w:val="en-US"/>
              </w:rPr>
            </w:pPr>
            <w:r w:rsidRPr="00A45AC0">
              <w:rPr>
                <w:lang w:val="en-US"/>
              </w:rPr>
              <w:t>Review/Morgentaler (33)</w:t>
            </w:r>
          </w:p>
        </w:tc>
        <w:tc>
          <w:tcPr>
            <w:tcW w:w="0" w:type="auto"/>
            <w:vAlign w:val="center"/>
            <w:hideMark/>
          </w:tcPr>
          <w:p w:rsidR="00DF0958" w:rsidRPr="00A45AC0" w:rsidRDefault="00DF0958" w:rsidP="00A45AC0">
            <w:pPr>
              <w:spacing w:line="360" w:lineRule="auto"/>
              <w:rPr>
                <w:lang w:val="en-US"/>
              </w:rPr>
            </w:pPr>
            <w:r w:rsidRPr="00A45AC0">
              <w:rPr>
                <w:lang w:val="en-US"/>
              </w:rPr>
              <w:t>Testosterone deficiency and cardiovascular mortality</w:t>
            </w:r>
          </w:p>
        </w:tc>
        <w:tc>
          <w:tcPr>
            <w:tcW w:w="0" w:type="auto"/>
            <w:vAlign w:val="center"/>
            <w:hideMark/>
          </w:tcPr>
          <w:p w:rsidR="00DF0958" w:rsidRPr="00A45AC0" w:rsidRDefault="00DF0958" w:rsidP="00A45AC0">
            <w:pPr>
              <w:spacing w:line="360" w:lineRule="auto"/>
              <w:rPr>
                <w:lang w:val="en-US"/>
              </w:rPr>
            </w:pPr>
            <w:r w:rsidRPr="00A45AC0">
              <w:rPr>
                <w:lang w:val="en-US"/>
              </w:rPr>
              <w:t>Testosterone deficiency linked with increased cardiovascular mortality</w:t>
            </w:r>
          </w:p>
        </w:tc>
        <w:tc>
          <w:tcPr>
            <w:tcW w:w="0" w:type="auto"/>
            <w:vAlign w:val="center"/>
            <w:hideMark/>
          </w:tcPr>
          <w:p w:rsidR="00DF0958" w:rsidRPr="00A45AC0" w:rsidRDefault="00DF0958" w:rsidP="00A45AC0">
            <w:pPr>
              <w:spacing w:line="360" w:lineRule="auto"/>
              <w:rPr>
                <w:lang w:val="en-US"/>
              </w:rPr>
            </w:pPr>
            <w:r w:rsidRPr="00A45AC0">
              <w:rPr>
                <w:lang w:val="en-US"/>
              </w:rPr>
              <w:t>Review</w:t>
            </w:r>
          </w:p>
        </w:tc>
      </w:tr>
      <w:tr w:rsidR="004243F2" w:rsidRPr="00A45AC0" w:rsidTr="00DF0958">
        <w:trPr>
          <w:tblCellSpacing w:w="15" w:type="dxa"/>
        </w:trPr>
        <w:tc>
          <w:tcPr>
            <w:tcW w:w="0" w:type="auto"/>
            <w:vAlign w:val="center"/>
            <w:hideMark/>
          </w:tcPr>
          <w:p w:rsidR="00DF0958" w:rsidRPr="00A45AC0" w:rsidRDefault="00DF0958" w:rsidP="00A45AC0">
            <w:pPr>
              <w:spacing w:line="360" w:lineRule="auto"/>
              <w:rPr>
                <w:lang w:val="en-US"/>
              </w:rPr>
            </w:pPr>
            <w:r w:rsidRPr="00A45AC0">
              <w:rPr>
                <w:lang w:val="en-US"/>
              </w:rPr>
              <w:t>Review/Morgentaler et al. (34)</w:t>
            </w:r>
          </w:p>
        </w:tc>
        <w:tc>
          <w:tcPr>
            <w:tcW w:w="0" w:type="auto"/>
            <w:vAlign w:val="center"/>
            <w:hideMark/>
          </w:tcPr>
          <w:p w:rsidR="00DF0958" w:rsidRPr="00A45AC0" w:rsidRDefault="00DF0958" w:rsidP="00A45AC0">
            <w:pPr>
              <w:spacing w:line="360" w:lineRule="auto"/>
              <w:rPr>
                <w:lang w:val="en-US"/>
              </w:rPr>
            </w:pPr>
            <w:r w:rsidRPr="00A45AC0">
              <w:rPr>
                <w:lang w:val="en-US"/>
              </w:rPr>
              <w:t>Testosterone therapy and cardiovascular risk: advances and controversies</w:t>
            </w:r>
          </w:p>
        </w:tc>
        <w:tc>
          <w:tcPr>
            <w:tcW w:w="0" w:type="auto"/>
            <w:vAlign w:val="center"/>
            <w:hideMark/>
          </w:tcPr>
          <w:p w:rsidR="00DF0958" w:rsidRPr="00A45AC0" w:rsidRDefault="00DF0958" w:rsidP="00A45AC0">
            <w:pPr>
              <w:spacing w:line="360" w:lineRule="auto"/>
              <w:rPr>
                <w:lang w:val="en-US"/>
              </w:rPr>
            </w:pPr>
            <w:r w:rsidRPr="00A45AC0">
              <w:rPr>
                <w:lang w:val="en-US"/>
              </w:rPr>
              <w:t>Discussed advances and controversies in TRT and cardiovascular risk</w:t>
            </w:r>
          </w:p>
        </w:tc>
        <w:tc>
          <w:tcPr>
            <w:tcW w:w="0" w:type="auto"/>
            <w:vAlign w:val="center"/>
            <w:hideMark/>
          </w:tcPr>
          <w:p w:rsidR="00DF0958" w:rsidRPr="00A45AC0" w:rsidRDefault="00DF0958" w:rsidP="00A45AC0">
            <w:pPr>
              <w:spacing w:line="360" w:lineRule="auto"/>
              <w:rPr>
                <w:lang w:val="en-US"/>
              </w:rPr>
            </w:pPr>
            <w:r w:rsidRPr="00A45AC0">
              <w:rPr>
                <w:lang w:val="en-US"/>
              </w:rPr>
              <w:t>Review</w:t>
            </w:r>
          </w:p>
        </w:tc>
      </w:tr>
      <w:tr w:rsidR="004243F2" w:rsidRPr="00A45AC0" w:rsidTr="00DF0958">
        <w:trPr>
          <w:tblCellSpacing w:w="15" w:type="dxa"/>
        </w:trPr>
        <w:tc>
          <w:tcPr>
            <w:tcW w:w="0" w:type="auto"/>
            <w:vAlign w:val="center"/>
            <w:hideMark/>
          </w:tcPr>
          <w:p w:rsidR="00DF0958" w:rsidRPr="00A45AC0" w:rsidRDefault="00DF0958" w:rsidP="00A45AC0">
            <w:pPr>
              <w:spacing w:line="360" w:lineRule="auto"/>
              <w:rPr>
                <w:lang w:val="en-US"/>
              </w:rPr>
            </w:pPr>
            <w:r w:rsidRPr="00A45AC0">
              <w:rPr>
                <w:lang w:val="en-US"/>
              </w:rPr>
              <w:lastRenderedPageBreak/>
              <w:t>Review/</w:t>
            </w:r>
            <w:proofErr w:type="spellStart"/>
            <w:r w:rsidRPr="00A45AC0">
              <w:rPr>
                <w:lang w:val="en-US"/>
              </w:rPr>
              <w:t>Ruige</w:t>
            </w:r>
            <w:proofErr w:type="spellEnd"/>
            <w:r w:rsidRPr="00A45AC0">
              <w:rPr>
                <w:lang w:val="en-US"/>
              </w:rPr>
              <w:t xml:space="preserve"> et al. (35)</w:t>
            </w:r>
          </w:p>
        </w:tc>
        <w:tc>
          <w:tcPr>
            <w:tcW w:w="0" w:type="auto"/>
            <w:vAlign w:val="center"/>
            <w:hideMark/>
          </w:tcPr>
          <w:p w:rsidR="00DF0958" w:rsidRPr="00A45AC0" w:rsidRDefault="00DF0958" w:rsidP="00A45AC0">
            <w:pPr>
              <w:spacing w:line="360" w:lineRule="auto"/>
              <w:rPr>
                <w:lang w:val="en-US"/>
              </w:rPr>
            </w:pPr>
            <w:r w:rsidRPr="00A45AC0">
              <w:rPr>
                <w:lang w:val="en-US"/>
              </w:rPr>
              <w:t>Beneficial and adverse effects of testosterone on the cardiovascular system in men</w:t>
            </w:r>
          </w:p>
        </w:tc>
        <w:tc>
          <w:tcPr>
            <w:tcW w:w="0" w:type="auto"/>
            <w:vAlign w:val="center"/>
            <w:hideMark/>
          </w:tcPr>
          <w:p w:rsidR="00DF0958" w:rsidRPr="00A45AC0" w:rsidRDefault="00DF0958" w:rsidP="00A45AC0">
            <w:pPr>
              <w:spacing w:line="360" w:lineRule="auto"/>
              <w:rPr>
                <w:lang w:val="en-US"/>
              </w:rPr>
            </w:pPr>
            <w:r w:rsidRPr="00A45AC0">
              <w:rPr>
                <w:lang w:val="en-US"/>
              </w:rPr>
              <w:t>Reviewed beneficial and adverse effects of TRT</w:t>
            </w:r>
          </w:p>
        </w:tc>
        <w:tc>
          <w:tcPr>
            <w:tcW w:w="0" w:type="auto"/>
            <w:vAlign w:val="center"/>
            <w:hideMark/>
          </w:tcPr>
          <w:p w:rsidR="00DF0958" w:rsidRPr="00A45AC0" w:rsidRDefault="00DF0958" w:rsidP="00A45AC0">
            <w:pPr>
              <w:spacing w:line="360" w:lineRule="auto"/>
              <w:rPr>
                <w:lang w:val="en-US"/>
              </w:rPr>
            </w:pPr>
            <w:r w:rsidRPr="00A45AC0">
              <w:rPr>
                <w:lang w:val="en-US"/>
              </w:rPr>
              <w:t>Review</w:t>
            </w:r>
          </w:p>
        </w:tc>
      </w:tr>
      <w:tr w:rsidR="004243F2" w:rsidRPr="00A45AC0" w:rsidTr="00DF0958">
        <w:trPr>
          <w:tblCellSpacing w:w="15" w:type="dxa"/>
        </w:trPr>
        <w:tc>
          <w:tcPr>
            <w:tcW w:w="0" w:type="auto"/>
            <w:vAlign w:val="center"/>
            <w:hideMark/>
          </w:tcPr>
          <w:p w:rsidR="00DF0958" w:rsidRPr="00A45AC0" w:rsidRDefault="00DF0958" w:rsidP="00A45AC0">
            <w:pPr>
              <w:spacing w:line="360" w:lineRule="auto"/>
              <w:rPr>
                <w:lang w:val="en-US"/>
              </w:rPr>
            </w:pPr>
            <w:r w:rsidRPr="00A45AC0">
              <w:rPr>
                <w:lang w:val="en-US"/>
              </w:rPr>
              <w:t>Review/</w:t>
            </w:r>
            <w:proofErr w:type="spellStart"/>
            <w:r w:rsidRPr="00A45AC0">
              <w:rPr>
                <w:lang w:val="en-US"/>
              </w:rPr>
              <w:t>Traish</w:t>
            </w:r>
            <w:proofErr w:type="spellEnd"/>
            <w:r w:rsidRPr="00A45AC0">
              <w:rPr>
                <w:lang w:val="en-US"/>
              </w:rPr>
              <w:t xml:space="preserve"> (36)</w:t>
            </w:r>
          </w:p>
        </w:tc>
        <w:tc>
          <w:tcPr>
            <w:tcW w:w="0" w:type="auto"/>
            <w:vAlign w:val="center"/>
            <w:hideMark/>
          </w:tcPr>
          <w:p w:rsidR="00DF0958" w:rsidRPr="00A45AC0" w:rsidRDefault="00DF0958" w:rsidP="00A45AC0">
            <w:pPr>
              <w:spacing w:line="360" w:lineRule="auto"/>
              <w:rPr>
                <w:lang w:val="en-US"/>
              </w:rPr>
            </w:pPr>
            <w:r w:rsidRPr="00A45AC0">
              <w:rPr>
                <w:lang w:val="en-US"/>
              </w:rPr>
              <w:t>Testosterone therapy in men with testosterone deficiency: are the benefits and cardiovascular risks real or imagined?</w:t>
            </w:r>
          </w:p>
        </w:tc>
        <w:tc>
          <w:tcPr>
            <w:tcW w:w="0" w:type="auto"/>
            <w:vAlign w:val="center"/>
            <w:hideMark/>
          </w:tcPr>
          <w:p w:rsidR="00DF0958" w:rsidRPr="00A45AC0" w:rsidRDefault="00DF0958" w:rsidP="00A45AC0">
            <w:pPr>
              <w:spacing w:line="360" w:lineRule="auto"/>
              <w:rPr>
                <w:lang w:val="en-US"/>
              </w:rPr>
            </w:pPr>
            <w:r w:rsidRPr="00A45AC0">
              <w:rPr>
                <w:lang w:val="en-US"/>
              </w:rPr>
              <w:t>Discussed real vs imagined benefits and risks of TRT</w:t>
            </w:r>
          </w:p>
        </w:tc>
        <w:tc>
          <w:tcPr>
            <w:tcW w:w="0" w:type="auto"/>
            <w:vAlign w:val="center"/>
            <w:hideMark/>
          </w:tcPr>
          <w:p w:rsidR="00DF0958" w:rsidRPr="00A45AC0" w:rsidRDefault="00DF0958" w:rsidP="00A45AC0">
            <w:pPr>
              <w:spacing w:line="360" w:lineRule="auto"/>
              <w:rPr>
                <w:lang w:val="en-US"/>
              </w:rPr>
            </w:pPr>
            <w:r w:rsidRPr="00A45AC0">
              <w:rPr>
                <w:lang w:val="en-US"/>
              </w:rPr>
              <w:t>Review</w:t>
            </w:r>
          </w:p>
        </w:tc>
      </w:tr>
      <w:tr w:rsidR="004243F2" w:rsidRPr="00A45AC0" w:rsidTr="00DF0958">
        <w:trPr>
          <w:tblCellSpacing w:w="15" w:type="dxa"/>
        </w:trPr>
        <w:tc>
          <w:tcPr>
            <w:tcW w:w="0" w:type="auto"/>
            <w:vAlign w:val="center"/>
            <w:hideMark/>
          </w:tcPr>
          <w:p w:rsidR="00DF0958" w:rsidRPr="00A45AC0" w:rsidRDefault="00DF0958" w:rsidP="00A45AC0">
            <w:pPr>
              <w:spacing w:line="360" w:lineRule="auto"/>
              <w:rPr>
                <w:lang w:val="en-US"/>
              </w:rPr>
            </w:pPr>
            <w:r w:rsidRPr="00A45AC0">
              <w:rPr>
                <w:lang w:val="en-US"/>
              </w:rPr>
              <w:t>Observational/Collet et al. (37)</w:t>
            </w:r>
          </w:p>
        </w:tc>
        <w:tc>
          <w:tcPr>
            <w:tcW w:w="0" w:type="auto"/>
            <w:vAlign w:val="center"/>
            <w:hideMark/>
          </w:tcPr>
          <w:p w:rsidR="00DF0958" w:rsidRPr="00A45AC0" w:rsidRDefault="00DF0958" w:rsidP="00A45AC0">
            <w:pPr>
              <w:spacing w:line="360" w:lineRule="auto"/>
              <w:rPr>
                <w:lang w:val="en-US"/>
              </w:rPr>
            </w:pPr>
            <w:r w:rsidRPr="00A45AC0">
              <w:rPr>
                <w:lang w:val="en-US"/>
              </w:rPr>
              <w:t xml:space="preserve">Endogenous Testosterone Levels and the Risk of Incident Cardiovascular Events in Elderly Men: The </w:t>
            </w:r>
            <w:proofErr w:type="spellStart"/>
            <w:r w:rsidRPr="00A45AC0">
              <w:rPr>
                <w:lang w:val="en-US"/>
              </w:rPr>
              <w:t>MrOS</w:t>
            </w:r>
            <w:proofErr w:type="spellEnd"/>
            <w:r w:rsidRPr="00A45AC0">
              <w:rPr>
                <w:lang w:val="en-US"/>
              </w:rPr>
              <w:t xml:space="preserve"> Prospective Study</w:t>
            </w:r>
          </w:p>
        </w:tc>
        <w:tc>
          <w:tcPr>
            <w:tcW w:w="0" w:type="auto"/>
            <w:vAlign w:val="center"/>
            <w:hideMark/>
          </w:tcPr>
          <w:p w:rsidR="00DF0958" w:rsidRPr="00A45AC0" w:rsidRDefault="00DF0958" w:rsidP="00A45AC0">
            <w:pPr>
              <w:spacing w:line="360" w:lineRule="auto"/>
              <w:rPr>
                <w:lang w:val="en-US"/>
              </w:rPr>
            </w:pPr>
            <w:r w:rsidRPr="00A45AC0">
              <w:rPr>
                <w:lang w:val="en-US"/>
              </w:rPr>
              <w:t>Low endogenous testosterone linked with increased cardiovascular events</w:t>
            </w:r>
          </w:p>
        </w:tc>
        <w:tc>
          <w:tcPr>
            <w:tcW w:w="0" w:type="auto"/>
            <w:vAlign w:val="center"/>
            <w:hideMark/>
          </w:tcPr>
          <w:p w:rsidR="00DF0958" w:rsidRPr="00A45AC0" w:rsidRDefault="00DF0958" w:rsidP="00A45AC0">
            <w:pPr>
              <w:spacing w:line="360" w:lineRule="auto"/>
              <w:rPr>
                <w:lang w:val="en-US"/>
              </w:rPr>
            </w:pPr>
            <w:r w:rsidRPr="00A45AC0">
              <w:rPr>
                <w:lang w:val="en-US"/>
              </w:rPr>
              <w:t>Observational</w:t>
            </w:r>
          </w:p>
        </w:tc>
      </w:tr>
      <w:tr w:rsidR="004243F2" w:rsidRPr="00A45AC0" w:rsidTr="00DF0958">
        <w:trPr>
          <w:tblCellSpacing w:w="15" w:type="dxa"/>
        </w:trPr>
        <w:tc>
          <w:tcPr>
            <w:tcW w:w="0" w:type="auto"/>
            <w:vAlign w:val="center"/>
            <w:hideMark/>
          </w:tcPr>
          <w:p w:rsidR="00DF0958" w:rsidRPr="00A45AC0" w:rsidRDefault="00DF0958" w:rsidP="00A45AC0">
            <w:pPr>
              <w:spacing w:line="360" w:lineRule="auto"/>
              <w:rPr>
                <w:lang w:val="en-US"/>
              </w:rPr>
            </w:pPr>
            <w:r w:rsidRPr="00A45AC0">
              <w:rPr>
                <w:lang w:val="en-US"/>
              </w:rPr>
              <w:t>Meta-Analysis/Yeap et al. (38)</w:t>
            </w:r>
          </w:p>
        </w:tc>
        <w:tc>
          <w:tcPr>
            <w:tcW w:w="0" w:type="auto"/>
            <w:vAlign w:val="center"/>
            <w:hideMark/>
          </w:tcPr>
          <w:p w:rsidR="00DF0958" w:rsidRPr="00A45AC0" w:rsidRDefault="00DF0958" w:rsidP="00A45AC0">
            <w:pPr>
              <w:spacing w:line="360" w:lineRule="auto"/>
              <w:rPr>
                <w:lang w:val="en-US"/>
              </w:rPr>
            </w:pPr>
            <w:r w:rsidRPr="00A45AC0">
              <w:rPr>
                <w:lang w:val="en-US"/>
              </w:rPr>
              <w:t xml:space="preserve">Associations of Testosterone and Related Hormones </w:t>
            </w:r>
            <w:proofErr w:type="gramStart"/>
            <w:r w:rsidRPr="00A45AC0">
              <w:rPr>
                <w:lang w:val="en-US"/>
              </w:rPr>
              <w:t>With</w:t>
            </w:r>
            <w:proofErr w:type="gramEnd"/>
            <w:r w:rsidRPr="00A45AC0">
              <w:rPr>
                <w:lang w:val="en-US"/>
              </w:rPr>
              <w:t xml:space="preserve"> All-Cause and Cardiovascular Mortality and Incident Cardiovascular Disease in Men</w:t>
            </w:r>
          </w:p>
        </w:tc>
        <w:tc>
          <w:tcPr>
            <w:tcW w:w="0" w:type="auto"/>
            <w:vAlign w:val="center"/>
            <w:hideMark/>
          </w:tcPr>
          <w:p w:rsidR="00DF0958" w:rsidRPr="00A45AC0" w:rsidRDefault="00DF0958" w:rsidP="00A45AC0">
            <w:pPr>
              <w:spacing w:line="360" w:lineRule="auto"/>
              <w:rPr>
                <w:lang w:val="en-US"/>
              </w:rPr>
            </w:pPr>
            <w:r w:rsidRPr="00A45AC0">
              <w:rPr>
                <w:lang w:val="en-US"/>
              </w:rPr>
              <w:t>Low testosterone linked with increased all-cause and cardiovascular mortality</w:t>
            </w:r>
          </w:p>
        </w:tc>
        <w:tc>
          <w:tcPr>
            <w:tcW w:w="0" w:type="auto"/>
            <w:vAlign w:val="center"/>
            <w:hideMark/>
          </w:tcPr>
          <w:p w:rsidR="00DF0958" w:rsidRPr="00A45AC0" w:rsidRDefault="00DF0958" w:rsidP="00A45AC0">
            <w:pPr>
              <w:spacing w:line="360" w:lineRule="auto"/>
              <w:rPr>
                <w:lang w:val="en-US"/>
              </w:rPr>
            </w:pPr>
            <w:r w:rsidRPr="00A45AC0">
              <w:rPr>
                <w:lang w:val="en-US"/>
              </w:rPr>
              <w:t>Meta-Analysis</w:t>
            </w:r>
          </w:p>
        </w:tc>
      </w:tr>
      <w:tr w:rsidR="004243F2" w:rsidRPr="00A45AC0" w:rsidTr="00DF0958">
        <w:trPr>
          <w:tblCellSpacing w:w="15" w:type="dxa"/>
        </w:trPr>
        <w:tc>
          <w:tcPr>
            <w:tcW w:w="0" w:type="auto"/>
            <w:vAlign w:val="center"/>
            <w:hideMark/>
          </w:tcPr>
          <w:p w:rsidR="00DF0958" w:rsidRPr="00A45AC0" w:rsidRDefault="00DF0958" w:rsidP="00A45AC0">
            <w:pPr>
              <w:spacing w:line="360" w:lineRule="auto"/>
              <w:rPr>
                <w:lang w:val="en-US"/>
              </w:rPr>
            </w:pPr>
            <w:r w:rsidRPr="00A45AC0">
              <w:rPr>
                <w:lang w:val="en-US"/>
              </w:rPr>
              <w:t>Cohort/Ohlsson et al. (39)</w:t>
            </w:r>
          </w:p>
        </w:tc>
        <w:tc>
          <w:tcPr>
            <w:tcW w:w="0" w:type="auto"/>
            <w:vAlign w:val="center"/>
            <w:hideMark/>
          </w:tcPr>
          <w:p w:rsidR="00DF0958" w:rsidRPr="00A45AC0" w:rsidRDefault="00DF0958" w:rsidP="00A45AC0">
            <w:pPr>
              <w:spacing w:line="360" w:lineRule="auto"/>
              <w:rPr>
                <w:lang w:val="en-US"/>
              </w:rPr>
            </w:pPr>
            <w:r w:rsidRPr="00A45AC0">
              <w:rPr>
                <w:lang w:val="en-US"/>
              </w:rPr>
              <w:t>High serum testosterone is associated with reduced risk of cardiovascular events in elderly men</w:t>
            </w:r>
          </w:p>
        </w:tc>
        <w:tc>
          <w:tcPr>
            <w:tcW w:w="0" w:type="auto"/>
            <w:vAlign w:val="center"/>
            <w:hideMark/>
          </w:tcPr>
          <w:p w:rsidR="00DF0958" w:rsidRPr="00A45AC0" w:rsidRDefault="00DF0958" w:rsidP="00A45AC0">
            <w:pPr>
              <w:spacing w:line="360" w:lineRule="auto"/>
              <w:rPr>
                <w:lang w:val="en-US"/>
              </w:rPr>
            </w:pPr>
            <w:r w:rsidRPr="00A45AC0">
              <w:rPr>
                <w:lang w:val="en-US"/>
              </w:rPr>
              <w:t>High serum testosterone linked with reduced cardiovascular events</w:t>
            </w:r>
          </w:p>
        </w:tc>
        <w:tc>
          <w:tcPr>
            <w:tcW w:w="0" w:type="auto"/>
            <w:vAlign w:val="center"/>
            <w:hideMark/>
          </w:tcPr>
          <w:p w:rsidR="00DF0958" w:rsidRPr="00A45AC0" w:rsidRDefault="00DF0958" w:rsidP="00A45AC0">
            <w:pPr>
              <w:spacing w:line="360" w:lineRule="auto"/>
              <w:rPr>
                <w:lang w:val="en-US"/>
              </w:rPr>
            </w:pPr>
            <w:r w:rsidRPr="00A45AC0">
              <w:rPr>
                <w:lang w:val="en-US"/>
              </w:rPr>
              <w:t>Cohort</w:t>
            </w:r>
          </w:p>
        </w:tc>
      </w:tr>
      <w:tr w:rsidR="004243F2" w:rsidRPr="00A45AC0" w:rsidTr="00DF0958">
        <w:trPr>
          <w:tblCellSpacing w:w="15" w:type="dxa"/>
        </w:trPr>
        <w:tc>
          <w:tcPr>
            <w:tcW w:w="0" w:type="auto"/>
            <w:vAlign w:val="center"/>
            <w:hideMark/>
          </w:tcPr>
          <w:p w:rsidR="00DF0958" w:rsidRPr="00A45AC0" w:rsidRDefault="00DF0958" w:rsidP="00A45AC0">
            <w:pPr>
              <w:spacing w:line="360" w:lineRule="auto"/>
              <w:rPr>
                <w:lang w:val="en-US"/>
              </w:rPr>
            </w:pPr>
            <w:r w:rsidRPr="00A45AC0">
              <w:rPr>
                <w:lang w:val="en-US"/>
              </w:rPr>
              <w:lastRenderedPageBreak/>
              <w:t>Observational/Ohlsson et al. (40)</w:t>
            </w:r>
          </w:p>
        </w:tc>
        <w:tc>
          <w:tcPr>
            <w:tcW w:w="0" w:type="auto"/>
            <w:vAlign w:val="center"/>
            <w:hideMark/>
          </w:tcPr>
          <w:p w:rsidR="00DF0958" w:rsidRPr="00A45AC0" w:rsidRDefault="00DF0958" w:rsidP="00A45AC0">
            <w:pPr>
              <w:spacing w:line="360" w:lineRule="auto"/>
              <w:rPr>
                <w:lang w:val="en-US"/>
              </w:rPr>
            </w:pPr>
            <w:r w:rsidRPr="00A45AC0">
              <w:rPr>
                <w:lang w:val="en-US"/>
              </w:rPr>
              <w:t xml:space="preserve">Serum DHEA and Testosterone Levels Associate Inversely </w:t>
            </w:r>
            <w:proofErr w:type="gramStart"/>
            <w:r w:rsidRPr="00A45AC0">
              <w:rPr>
                <w:lang w:val="en-US"/>
              </w:rPr>
              <w:t>With</w:t>
            </w:r>
            <w:proofErr w:type="gramEnd"/>
            <w:r w:rsidRPr="00A45AC0">
              <w:rPr>
                <w:lang w:val="en-US"/>
              </w:rPr>
              <w:t xml:space="preserve"> Coronary Artery Calcification in Elderly Men</w:t>
            </w:r>
          </w:p>
        </w:tc>
        <w:tc>
          <w:tcPr>
            <w:tcW w:w="0" w:type="auto"/>
            <w:vAlign w:val="center"/>
            <w:hideMark/>
          </w:tcPr>
          <w:p w:rsidR="00DF0958" w:rsidRPr="00A45AC0" w:rsidRDefault="00DF0958" w:rsidP="00A45AC0">
            <w:pPr>
              <w:spacing w:line="360" w:lineRule="auto"/>
              <w:rPr>
                <w:lang w:val="en-US"/>
              </w:rPr>
            </w:pPr>
            <w:r w:rsidRPr="00A45AC0">
              <w:rPr>
                <w:lang w:val="en-US"/>
              </w:rPr>
              <w:t>High serum DHEA and testosterone associated with reduced coronary artery calcification</w:t>
            </w:r>
          </w:p>
        </w:tc>
        <w:tc>
          <w:tcPr>
            <w:tcW w:w="0" w:type="auto"/>
            <w:vAlign w:val="center"/>
            <w:hideMark/>
          </w:tcPr>
          <w:p w:rsidR="00DF0958" w:rsidRPr="00A45AC0" w:rsidRDefault="00DF0958" w:rsidP="00A45AC0">
            <w:pPr>
              <w:spacing w:line="360" w:lineRule="auto"/>
              <w:rPr>
                <w:lang w:val="en-US"/>
              </w:rPr>
            </w:pPr>
            <w:r w:rsidRPr="00A45AC0">
              <w:rPr>
                <w:lang w:val="en-US"/>
              </w:rPr>
              <w:t>Observational</w:t>
            </w:r>
          </w:p>
        </w:tc>
      </w:tr>
      <w:tr w:rsidR="004243F2" w:rsidRPr="00A45AC0" w:rsidTr="00DF0958">
        <w:trPr>
          <w:tblCellSpacing w:w="15" w:type="dxa"/>
        </w:trPr>
        <w:tc>
          <w:tcPr>
            <w:tcW w:w="0" w:type="auto"/>
            <w:vAlign w:val="center"/>
            <w:hideMark/>
          </w:tcPr>
          <w:p w:rsidR="00DF0958" w:rsidRPr="00A45AC0" w:rsidRDefault="00DF0958" w:rsidP="00A45AC0">
            <w:pPr>
              <w:spacing w:line="360" w:lineRule="auto"/>
              <w:rPr>
                <w:lang w:val="en-US"/>
              </w:rPr>
            </w:pPr>
            <w:r w:rsidRPr="00A45AC0">
              <w:rPr>
                <w:lang w:val="en-US"/>
              </w:rPr>
              <w:t>Review/Yeap et al. (41)</w:t>
            </w:r>
          </w:p>
        </w:tc>
        <w:tc>
          <w:tcPr>
            <w:tcW w:w="0" w:type="auto"/>
            <w:vAlign w:val="center"/>
            <w:hideMark/>
          </w:tcPr>
          <w:p w:rsidR="00DF0958" w:rsidRPr="00A45AC0" w:rsidRDefault="00DF0958" w:rsidP="00A45AC0">
            <w:pPr>
              <w:spacing w:line="360" w:lineRule="auto"/>
              <w:rPr>
                <w:lang w:val="en-US"/>
              </w:rPr>
            </w:pPr>
            <w:r w:rsidRPr="00A45AC0">
              <w:rPr>
                <w:lang w:val="en-US"/>
              </w:rPr>
              <w:t>Androgens and Cardiovascular Disease in Men</w:t>
            </w:r>
          </w:p>
        </w:tc>
        <w:tc>
          <w:tcPr>
            <w:tcW w:w="0" w:type="auto"/>
            <w:vAlign w:val="center"/>
            <w:hideMark/>
          </w:tcPr>
          <w:p w:rsidR="00DF0958" w:rsidRPr="00A45AC0" w:rsidRDefault="00DF0958" w:rsidP="00A45AC0">
            <w:pPr>
              <w:spacing w:line="360" w:lineRule="auto"/>
              <w:rPr>
                <w:lang w:val="en-US"/>
              </w:rPr>
            </w:pPr>
            <w:r w:rsidRPr="00A45AC0">
              <w:rPr>
                <w:lang w:val="en-US"/>
              </w:rPr>
              <w:t>Discussed androgens and cardiovascular disease in men</w:t>
            </w:r>
          </w:p>
        </w:tc>
        <w:tc>
          <w:tcPr>
            <w:tcW w:w="0" w:type="auto"/>
            <w:vAlign w:val="center"/>
            <w:hideMark/>
          </w:tcPr>
          <w:p w:rsidR="00DF0958" w:rsidRPr="00A45AC0" w:rsidRDefault="00DF0958" w:rsidP="00A45AC0">
            <w:pPr>
              <w:spacing w:line="360" w:lineRule="auto"/>
              <w:rPr>
                <w:lang w:val="en-US"/>
              </w:rPr>
            </w:pPr>
            <w:r w:rsidRPr="00A45AC0">
              <w:rPr>
                <w:lang w:val="en-US"/>
              </w:rPr>
              <w:t>Review</w:t>
            </w:r>
          </w:p>
        </w:tc>
      </w:tr>
      <w:tr w:rsidR="004243F2" w:rsidRPr="00A45AC0" w:rsidTr="00DF0958">
        <w:trPr>
          <w:tblCellSpacing w:w="15" w:type="dxa"/>
        </w:trPr>
        <w:tc>
          <w:tcPr>
            <w:tcW w:w="0" w:type="auto"/>
            <w:vAlign w:val="center"/>
            <w:hideMark/>
          </w:tcPr>
          <w:p w:rsidR="00DF0958" w:rsidRPr="00A45AC0" w:rsidRDefault="00DF0958" w:rsidP="00A45AC0">
            <w:pPr>
              <w:spacing w:line="360" w:lineRule="auto"/>
              <w:rPr>
                <w:lang w:val="en-US"/>
              </w:rPr>
            </w:pPr>
            <w:r w:rsidRPr="00A45AC0">
              <w:rPr>
                <w:lang w:val="en-US"/>
              </w:rPr>
              <w:t>Review/</w:t>
            </w:r>
            <w:proofErr w:type="spellStart"/>
            <w:r w:rsidRPr="00A45AC0">
              <w:rPr>
                <w:lang w:val="en-US"/>
              </w:rPr>
              <w:t>Chih</w:t>
            </w:r>
            <w:proofErr w:type="spellEnd"/>
            <w:r w:rsidRPr="00A45AC0">
              <w:rPr>
                <w:lang w:val="en-US"/>
              </w:rPr>
              <w:t xml:space="preserve"> et al. (42)</w:t>
            </w:r>
          </w:p>
        </w:tc>
        <w:tc>
          <w:tcPr>
            <w:tcW w:w="0" w:type="auto"/>
            <w:vAlign w:val="center"/>
            <w:hideMark/>
          </w:tcPr>
          <w:p w:rsidR="00DF0958" w:rsidRPr="00A45AC0" w:rsidRDefault="00DF0958" w:rsidP="00A45AC0">
            <w:pPr>
              <w:spacing w:line="360" w:lineRule="auto"/>
              <w:rPr>
                <w:lang w:val="en-US"/>
              </w:rPr>
            </w:pPr>
            <w:r w:rsidRPr="00A45AC0">
              <w:rPr>
                <w:lang w:val="en-US"/>
              </w:rPr>
              <w:t>Effect of Testosterone Treatment on Cardiovascular Events in Men: Protocol for a Systematic Literature Review and Meta-Analysis</w:t>
            </w:r>
          </w:p>
        </w:tc>
        <w:tc>
          <w:tcPr>
            <w:tcW w:w="0" w:type="auto"/>
            <w:vAlign w:val="center"/>
            <w:hideMark/>
          </w:tcPr>
          <w:p w:rsidR="00DF0958" w:rsidRPr="00A45AC0" w:rsidRDefault="00DF0958" w:rsidP="00A45AC0">
            <w:pPr>
              <w:spacing w:line="360" w:lineRule="auto"/>
              <w:rPr>
                <w:lang w:val="en-US"/>
              </w:rPr>
            </w:pPr>
            <w:r w:rsidRPr="00A45AC0">
              <w:rPr>
                <w:lang w:val="en-US"/>
              </w:rPr>
              <w:t>Protocol for systematic review and meta-analysis of TRT on cardiovascular events</w:t>
            </w:r>
          </w:p>
        </w:tc>
        <w:tc>
          <w:tcPr>
            <w:tcW w:w="0" w:type="auto"/>
            <w:vAlign w:val="center"/>
            <w:hideMark/>
          </w:tcPr>
          <w:p w:rsidR="00DF0958" w:rsidRPr="00A45AC0" w:rsidRDefault="00DF0958" w:rsidP="00A45AC0">
            <w:pPr>
              <w:spacing w:line="360" w:lineRule="auto"/>
              <w:rPr>
                <w:lang w:val="en-US"/>
              </w:rPr>
            </w:pPr>
            <w:r w:rsidRPr="00A45AC0">
              <w:rPr>
                <w:lang w:val="en-US"/>
              </w:rPr>
              <w:t>Review</w:t>
            </w:r>
          </w:p>
        </w:tc>
      </w:tr>
      <w:tr w:rsidR="004243F2" w:rsidRPr="00A45AC0" w:rsidTr="00DF0958">
        <w:trPr>
          <w:tblCellSpacing w:w="15" w:type="dxa"/>
        </w:trPr>
        <w:tc>
          <w:tcPr>
            <w:tcW w:w="0" w:type="auto"/>
            <w:vAlign w:val="center"/>
            <w:hideMark/>
          </w:tcPr>
          <w:p w:rsidR="00DF0958" w:rsidRPr="00A45AC0" w:rsidRDefault="00DF0958" w:rsidP="00A45AC0">
            <w:pPr>
              <w:spacing w:line="360" w:lineRule="auto"/>
              <w:rPr>
                <w:lang w:val="en-US"/>
              </w:rPr>
            </w:pPr>
            <w:r w:rsidRPr="00A45AC0">
              <w:rPr>
                <w:lang w:val="en-US"/>
              </w:rPr>
              <w:t>Review/Jones and Kelly (43)</w:t>
            </w:r>
          </w:p>
        </w:tc>
        <w:tc>
          <w:tcPr>
            <w:tcW w:w="0" w:type="auto"/>
            <w:vAlign w:val="center"/>
            <w:hideMark/>
          </w:tcPr>
          <w:p w:rsidR="00DF0958" w:rsidRPr="00A45AC0" w:rsidRDefault="00DF0958" w:rsidP="00A45AC0">
            <w:pPr>
              <w:spacing w:line="360" w:lineRule="auto"/>
              <w:rPr>
                <w:lang w:val="en-US"/>
              </w:rPr>
            </w:pPr>
            <w:r w:rsidRPr="00A45AC0">
              <w:rPr>
                <w:lang w:val="en-US"/>
              </w:rPr>
              <w:t>Randomized controlled trials - mechanistic studies of testosterone and the cardiovascular system</w:t>
            </w:r>
          </w:p>
        </w:tc>
        <w:tc>
          <w:tcPr>
            <w:tcW w:w="0" w:type="auto"/>
            <w:vAlign w:val="center"/>
            <w:hideMark/>
          </w:tcPr>
          <w:p w:rsidR="00DF0958" w:rsidRPr="00A45AC0" w:rsidRDefault="00DF0958" w:rsidP="00A45AC0">
            <w:pPr>
              <w:spacing w:line="360" w:lineRule="auto"/>
              <w:rPr>
                <w:lang w:val="en-US"/>
              </w:rPr>
            </w:pPr>
            <w:r w:rsidRPr="00A45AC0">
              <w:rPr>
                <w:lang w:val="en-US"/>
              </w:rPr>
              <w:t>Reviewed mechanistic studies of TRT and cardiovascular system</w:t>
            </w:r>
          </w:p>
        </w:tc>
        <w:tc>
          <w:tcPr>
            <w:tcW w:w="0" w:type="auto"/>
            <w:vAlign w:val="center"/>
            <w:hideMark/>
          </w:tcPr>
          <w:p w:rsidR="00DF0958" w:rsidRPr="00A45AC0" w:rsidRDefault="00DF0958" w:rsidP="00A45AC0">
            <w:pPr>
              <w:spacing w:line="360" w:lineRule="auto"/>
              <w:rPr>
                <w:lang w:val="en-US"/>
              </w:rPr>
            </w:pPr>
            <w:r w:rsidRPr="00A45AC0">
              <w:rPr>
                <w:lang w:val="en-US"/>
              </w:rPr>
              <w:t>Review</w:t>
            </w:r>
          </w:p>
        </w:tc>
      </w:tr>
      <w:tr w:rsidR="004243F2" w:rsidRPr="00A45AC0" w:rsidTr="00DF0958">
        <w:trPr>
          <w:tblCellSpacing w:w="15" w:type="dxa"/>
        </w:trPr>
        <w:tc>
          <w:tcPr>
            <w:tcW w:w="0" w:type="auto"/>
            <w:vAlign w:val="center"/>
            <w:hideMark/>
          </w:tcPr>
          <w:p w:rsidR="00DF0958" w:rsidRPr="00A45AC0" w:rsidRDefault="00DF0958" w:rsidP="00A45AC0">
            <w:pPr>
              <w:spacing w:line="360" w:lineRule="auto"/>
              <w:rPr>
                <w:lang w:val="en-US"/>
              </w:rPr>
            </w:pPr>
            <w:r w:rsidRPr="00A45AC0">
              <w:rPr>
                <w:lang w:val="en-US"/>
              </w:rPr>
              <w:t>Review/Saad (44)</w:t>
            </w:r>
          </w:p>
        </w:tc>
        <w:tc>
          <w:tcPr>
            <w:tcW w:w="0" w:type="auto"/>
            <w:vAlign w:val="center"/>
            <w:hideMark/>
          </w:tcPr>
          <w:p w:rsidR="00DF0958" w:rsidRPr="00A45AC0" w:rsidRDefault="00DF0958" w:rsidP="00A45AC0">
            <w:pPr>
              <w:spacing w:line="360" w:lineRule="auto"/>
              <w:rPr>
                <w:lang w:val="en-US"/>
              </w:rPr>
            </w:pPr>
            <w:r w:rsidRPr="00A45AC0">
              <w:rPr>
                <w:lang w:val="en-US"/>
              </w:rPr>
              <w:t>Androgen therapy in men with testosterone deficiency: can testosterone reduce the risk of cardiovascular disease?</w:t>
            </w:r>
          </w:p>
        </w:tc>
        <w:tc>
          <w:tcPr>
            <w:tcW w:w="0" w:type="auto"/>
            <w:vAlign w:val="center"/>
            <w:hideMark/>
          </w:tcPr>
          <w:p w:rsidR="00DF0958" w:rsidRPr="00A45AC0" w:rsidRDefault="00DF0958" w:rsidP="00A45AC0">
            <w:pPr>
              <w:spacing w:line="360" w:lineRule="auto"/>
              <w:rPr>
                <w:lang w:val="en-US"/>
              </w:rPr>
            </w:pPr>
            <w:r w:rsidRPr="00A45AC0">
              <w:rPr>
                <w:lang w:val="en-US"/>
              </w:rPr>
              <w:t>Discussed potential of TRT to reduce cardiovascular disease risk</w:t>
            </w:r>
          </w:p>
        </w:tc>
        <w:tc>
          <w:tcPr>
            <w:tcW w:w="0" w:type="auto"/>
            <w:vAlign w:val="center"/>
            <w:hideMark/>
          </w:tcPr>
          <w:p w:rsidR="00DF0958" w:rsidRPr="00A45AC0" w:rsidRDefault="00DF0958" w:rsidP="00A45AC0">
            <w:pPr>
              <w:spacing w:line="360" w:lineRule="auto"/>
              <w:rPr>
                <w:lang w:val="en-US"/>
              </w:rPr>
            </w:pPr>
            <w:r w:rsidRPr="00A45AC0">
              <w:rPr>
                <w:lang w:val="en-US"/>
              </w:rPr>
              <w:t>Review</w:t>
            </w:r>
          </w:p>
        </w:tc>
      </w:tr>
      <w:tr w:rsidR="004243F2" w:rsidRPr="00A45AC0" w:rsidTr="00DF0958">
        <w:trPr>
          <w:tblCellSpacing w:w="15" w:type="dxa"/>
        </w:trPr>
        <w:tc>
          <w:tcPr>
            <w:tcW w:w="0" w:type="auto"/>
            <w:vAlign w:val="center"/>
            <w:hideMark/>
          </w:tcPr>
          <w:p w:rsidR="00DF0958" w:rsidRPr="00A45AC0" w:rsidRDefault="00DF0958" w:rsidP="00A45AC0">
            <w:pPr>
              <w:spacing w:line="360" w:lineRule="auto"/>
              <w:rPr>
                <w:lang w:val="en-US"/>
              </w:rPr>
            </w:pPr>
            <w:r w:rsidRPr="00A45AC0">
              <w:rPr>
                <w:lang w:val="en-US"/>
              </w:rPr>
              <w:t>Review/Jones (45)</w:t>
            </w:r>
          </w:p>
        </w:tc>
        <w:tc>
          <w:tcPr>
            <w:tcW w:w="0" w:type="auto"/>
            <w:vAlign w:val="center"/>
            <w:hideMark/>
          </w:tcPr>
          <w:p w:rsidR="00DF0958" w:rsidRPr="00A45AC0" w:rsidRDefault="00DF0958" w:rsidP="00A45AC0">
            <w:pPr>
              <w:spacing w:line="360" w:lineRule="auto"/>
              <w:rPr>
                <w:lang w:val="en-US"/>
              </w:rPr>
            </w:pPr>
            <w:r w:rsidRPr="00A45AC0">
              <w:rPr>
                <w:lang w:val="en-US"/>
              </w:rPr>
              <w:t>Testosterone deficiency: a risk factor for cardiovascular disease?</w:t>
            </w:r>
          </w:p>
        </w:tc>
        <w:tc>
          <w:tcPr>
            <w:tcW w:w="0" w:type="auto"/>
            <w:vAlign w:val="center"/>
            <w:hideMark/>
          </w:tcPr>
          <w:p w:rsidR="00DF0958" w:rsidRPr="00A45AC0" w:rsidRDefault="00DF0958" w:rsidP="00A45AC0">
            <w:pPr>
              <w:spacing w:line="360" w:lineRule="auto"/>
              <w:rPr>
                <w:lang w:val="en-US"/>
              </w:rPr>
            </w:pPr>
            <w:r w:rsidRPr="00A45AC0">
              <w:rPr>
                <w:lang w:val="en-US"/>
              </w:rPr>
              <w:t xml:space="preserve">Reviewed evidence linking testosterone deficiency to </w:t>
            </w:r>
            <w:r w:rsidRPr="00A45AC0">
              <w:rPr>
                <w:lang w:val="en-US"/>
              </w:rPr>
              <w:lastRenderedPageBreak/>
              <w:t>cardiovascular disease</w:t>
            </w:r>
          </w:p>
        </w:tc>
        <w:tc>
          <w:tcPr>
            <w:tcW w:w="0" w:type="auto"/>
            <w:vAlign w:val="center"/>
            <w:hideMark/>
          </w:tcPr>
          <w:p w:rsidR="00DF0958" w:rsidRPr="00A45AC0" w:rsidRDefault="00DF0958" w:rsidP="00A45AC0">
            <w:pPr>
              <w:spacing w:line="360" w:lineRule="auto"/>
              <w:rPr>
                <w:lang w:val="en-US"/>
              </w:rPr>
            </w:pPr>
            <w:r w:rsidRPr="00A45AC0">
              <w:rPr>
                <w:lang w:val="en-US"/>
              </w:rPr>
              <w:lastRenderedPageBreak/>
              <w:t>Review</w:t>
            </w:r>
          </w:p>
        </w:tc>
      </w:tr>
      <w:tr w:rsidR="004243F2" w:rsidRPr="00A45AC0" w:rsidTr="00DF0958">
        <w:trPr>
          <w:tblCellSpacing w:w="15" w:type="dxa"/>
        </w:trPr>
        <w:tc>
          <w:tcPr>
            <w:tcW w:w="0" w:type="auto"/>
            <w:vAlign w:val="center"/>
            <w:hideMark/>
          </w:tcPr>
          <w:p w:rsidR="00DF0958" w:rsidRPr="00A45AC0" w:rsidRDefault="00DF0958" w:rsidP="00A45AC0">
            <w:pPr>
              <w:spacing w:line="360" w:lineRule="auto"/>
              <w:rPr>
                <w:lang w:val="en-US"/>
              </w:rPr>
            </w:pPr>
            <w:r w:rsidRPr="00A45AC0">
              <w:rPr>
                <w:lang w:val="en-US"/>
              </w:rPr>
              <w:t>Review/</w:t>
            </w:r>
            <w:proofErr w:type="spellStart"/>
            <w:r w:rsidRPr="00A45AC0">
              <w:rPr>
                <w:lang w:val="en-US"/>
              </w:rPr>
              <w:t>Traish</w:t>
            </w:r>
            <w:proofErr w:type="spellEnd"/>
            <w:r w:rsidRPr="00A45AC0">
              <w:rPr>
                <w:lang w:val="en-US"/>
              </w:rPr>
              <w:t xml:space="preserve"> et al. (46)</w:t>
            </w:r>
          </w:p>
        </w:tc>
        <w:tc>
          <w:tcPr>
            <w:tcW w:w="0" w:type="auto"/>
            <w:vAlign w:val="center"/>
            <w:hideMark/>
          </w:tcPr>
          <w:p w:rsidR="00DF0958" w:rsidRPr="00A45AC0" w:rsidRDefault="00DF0958" w:rsidP="00A45AC0">
            <w:pPr>
              <w:spacing w:line="360" w:lineRule="auto"/>
              <w:rPr>
                <w:lang w:val="en-US"/>
              </w:rPr>
            </w:pPr>
            <w:r w:rsidRPr="00A45AC0">
              <w:rPr>
                <w:lang w:val="en-US"/>
              </w:rPr>
              <w:t>The dark side of testosterone deficiency: III. Cardiovascular disease</w:t>
            </w:r>
          </w:p>
        </w:tc>
        <w:tc>
          <w:tcPr>
            <w:tcW w:w="0" w:type="auto"/>
            <w:vAlign w:val="center"/>
            <w:hideMark/>
          </w:tcPr>
          <w:p w:rsidR="00DF0958" w:rsidRPr="00A45AC0" w:rsidRDefault="00DF0958" w:rsidP="00A45AC0">
            <w:pPr>
              <w:spacing w:line="360" w:lineRule="auto"/>
              <w:rPr>
                <w:lang w:val="en-US"/>
              </w:rPr>
            </w:pPr>
            <w:r w:rsidRPr="00A45AC0">
              <w:rPr>
                <w:lang w:val="en-US"/>
              </w:rPr>
              <w:t>Discussed cardiovascular disease linked to testosterone deficiency</w:t>
            </w:r>
          </w:p>
        </w:tc>
        <w:tc>
          <w:tcPr>
            <w:tcW w:w="0" w:type="auto"/>
            <w:vAlign w:val="center"/>
            <w:hideMark/>
          </w:tcPr>
          <w:p w:rsidR="00DF0958" w:rsidRPr="00A45AC0" w:rsidRDefault="00DF0958" w:rsidP="00A45AC0">
            <w:pPr>
              <w:spacing w:line="360" w:lineRule="auto"/>
              <w:rPr>
                <w:lang w:val="en-US"/>
              </w:rPr>
            </w:pPr>
            <w:r w:rsidRPr="00A45AC0">
              <w:rPr>
                <w:lang w:val="en-US"/>
              </w:rPr>
              <w:t>Review</w:t>
            </w:r>
          </w:p>
        </w:tc>
      </w:tr>
      <w:tr w:rsidR="004243F2" w:rsidRPr="00A45AC0" w:rsidTr="00DF0958">
        <w:trPr>
          <w:tblCellSpacing w:w="15" w:type="dxa"/>
        </w:trPr>
        <w:tc>
          <w:tcPr>
            <w:tcW w:w="0" w:type="auto"/>
            <w:vAlign w:val="center"/>
            <w:hideMark/>
          </w:tcPr>
          <w:p w:rsidR="00DF0958" w:rsidRPr="00A45AC0" w:rsidRDefault="00DF0958" w:rsidP="00A45AC0">
            <w:pPr>
              <w:spacing w:line="360" w:lineRule="auto"/>
              <w:rPr>
                <w:lang w:val="en-US"/>
              </w:rPr>
            </w:pPr>
            <w:r w:rsidRPr="00A45AC0">
              <w:rPr>
                <w:lang w:val="en-US"/>
              </w:rPr>
              <w:t>Review/</w:t>
            </w:r>
            <w:proofErr w:type="spellStart"/>
            <w:r w:rsidRPr="00A45AC0">
              <w:rPr>
                <w:lang w:val="en-US"/>
              </w:rPr>
              <w:t>Shabsigh</w:t>
            </w:r>
            <w:proofErr w:type="spellEnd"/>
            <w:r w:rsidRPr="00A45AC0">
              <w:rPr>
                <w:lang w:val="en-US"/>
              </w:rPr>
              <w:t xml:space="preserve"> et al. (47)</w:t>
            </w:r>
          </w:p>
        </w:tc>
        <w:tc>
          <w:tcPr>
            <w:tcW w:w="0" w:type="auto"/>
            <w:vAlign w:val="center"/>
            <w:hideMark/>
          </w:tcPr>
          <w:p w:rsidR="00DF0958" w:rsidRPr="00A45AC0" w:rsidRDefault="00DF0958" w:rsidP="00A45AC0">
            <w:pPr>
              <w:spacing w:line="360" w:lineRule="auto"/>
              <w:rPr>
                <w:lang w:val="en-US"/>
              </w:rPr>
            </w:pPr>
            <w:r w:rsidRPr="00A45AC0">
              <w:rPr>
                <w:lang w:val="en-US"/>
              </w:rPr>
              <w:t>Cardiovascular issues in hypogonadism and testosterone therapy</w:t>
            </w:r>
          </w:p>
        </w:tc>
        <w:tc>
          <w:tcPr>
            <w:tcW w:w="0" w:type="auto"/>
            <w:vAlign w:val="center"/>
            <w:hideMark/>
          </w:tcPr>
          <w:p w:rsidR="00DF0958" w:rsidRPr="00A45AC0" w:rsidRDefault="00DF0958" w:rsidP="00A45AC0">
            <w:pPr>
              <w:spacing w:line="360" w:lineRule="auto"/>
              <w:rPr>
                <w:lang w:val="en-US"/>
              </w:rPr>
            </w:pPr>
            <w:r w:rsidRPr="00A45AC0">
              <w:rPr>
                <w:lang w:val="en-US"/>
              </w:rPr>
              <w:t>Discussed cardiovascular issues related to hypogonadism and TRT</w:t>
            </w:r>
          </w:p>
        </w:tc>
        <w:tc>
          <w:tcPr>
            <w:tcW w:w="0" w:type="auto"/>
            <w:vAlign w:val="center"/>
            <w:hideMark/>
          </w:tcPr>
          <w:p w:rsidR="00DF0958" w:rsidRPr="00A45AC0" w:rsidRDefault="00DF0958" w:rsidP="00A45AC0">
            <w:pPr>
              <w:spacing w:line="360" w:lineRule="auto"/>
              <w:rPr>
                <w:lang w:val="en-US"/>
              </w:rPr>
            </w:pPr>
            <w:r w:rsidRPr="00A45AC0">
              <w:rPr>
                <w:lang w:val="en-US"/>
              </w:rPr>
              <w:t>Review</w:t>
            </w:r>
          </w:p>
        </w:tc>
      </w:tr>
      <w:tr w:rsidR="004243F2" w:rsidRPr="00A45AC0" w:rsidTr="00DF0958">
        <w:trPr>
          <w:tblCellSpacing w:w="15" w:type="dxa"/>
        </w:trPr>
        <w:tc>
          <w:tcPr>
            <w:tcW w:w="0" w:type="auto"/>
            <w:vAlign w:val="center"/>
            <w:hideMark/>
          </w:tcPr>
          <w:p w:rsidR="00DF0958" w:rsidRPr="00A45AC0" w:rsidRDefault="00DF0958" w:rsidP="00A45AC0">
            <w:pPr>
              <w:spacing w:line="360" w:lineRule="auto"/>
              <w:rPr>
                <w:lang w:val="en-US"/>
              </w:rPr>
            </w:pPr>
            <w:r w:rsidRPr="00A45AC0">
              <w:rPr>
                <w:lang w:val="en-US"/>
              </w:rPr>
              <w:t>Review/Ullah et al. (48)</w:t>
            </w:r>
          </w:p>
        </w:tc>
        <w:tc>
          <w:tcPr>
            <w:tcW w:w="0" w:type="auto"/>
            <w:vAlign w:val="center"/>
            <w:hideMark/>
          </w:tcPr>
          <w:p w:rsidR="00DF0958" w:rsidRPr="00A45AC0" w:rsidRDefault="00DF0958" w:rsidP="00A45AC0">
            <w:pPr>
              <w:spacing w:line="360" w:lineRule="auto"/>
              <w:rPr>
                <w:lang w:val="en-US"/>
              </w:rPr>
            </w:pPr>
            <w:r w:rsidRPr="00A45AC0">
              <w:rPr>
                <w:lang w:val="en-US"/>
              </w:rPr>
              <w:t>Testosterone deficiency as a risk factor for cardiovascular disease</w:t>
            </w:r>
          </w:p>
        </w:tc>
        <w:tc>
          <w:tcPr>
            <w:tcW w:w="0" w:type="auto"/>
            <w:vAlign w:val="center"/>
            <w:hideMark/>
          </w:tcPr>
          <w:p w:rsidR="00DF0958" w:rsidRPr="00A45AC0" w:rsidRDefault="00DF0958" w:rsidP="00A45AC0">
            <w:pPr>
              <w:spacing w:line="360" w:lineRule="auto"/>
              <w:rPr>
                <w:lang w:val="en-US"/>
              </w:rPr>
            </w:pPr>
            <w:r w:rsidRPr="00A45AC0">
              <w:rPr>
                <w:lang w:val="en-US"/>
              </w:rPr>
              <w:t>Reviewed evidence linking testosterone deficiency to cardiovascular disease</w:t>
            </w:r>
          </w:p>
        </w:tc>
        <w:tc>
          <w:tcPr>
            <w:tcW w:w="0" w:type="auto"/>
            <w:vAlign w:val="center"/>
            <w:hideMark/>
          </w:tcPr>
          <w:p w:rsidR="00DF0958" w:rsidRPr="00A45AC0" w:rsidRDefault="00DF0958" w:rsidP="00A45AC0">
            <w:pPr>
              <w:spacing w:line="360" w:lineRule="auto"/>
              <w:rPr>
                <w:lang w:val="en-US"/>
              </w:rPr>
            </w:pPr>
            <w:r w:rsidRPr="00A45AC0">
              <w:rPr>
                <w:lang w:val="en-US"/>
              </w:rPr>
              <w:t>Review</w:t>
            </w:r>
          </w:p>
        </w:tc>
      </w:tr>
      <w:tr w:rsidR="004243F2" w:rsidRPr="00A45AC0" w:rsidTr="00DF0958">
        <w:trPr>
          <w:tblCellSpacing w:w="15" w:type="dxa"/>
        </w:trPr>
        <w:tc>
          <w:tcPr>
            <w:tcW w:w="0" w:type="auto"/>
            <w:vAlign w:val="center"/>
            <w:hideMark/>
          </w:tcPr>
          <w:p w:rsidR="00DF0958" w:rsidRPr="00A45AC0" w:rsidRDefault="00DF0958" w:rsidP="00A45AC0">
            <w:pPr>
              <w:spacing w:line="360" w:lineRule="auto"/>
              <w:rPr>
                <w:lang w:val="en-US"/>
              </w:rPr>
            </w:pPr>
            <w:r w:rsidRPr="00A45AC0">
              <w:rPr>
                <w:lang w:val="en-US"/>
              </w:rPr>
              <w:t>Observational/Cheetham et al. (49)</w:t>
            </w:r>
          </w:p>
        </w:tc>
        <w:tc>
          <w:tcPr>
            <w:tcW w:w="0" w:type="auto"/>
            <w:vAlign w:val="center"/>
            <w:hideMark/>
          </w:tcPr>
          <w:p w:rsidR="00DF0958" w:rsidRPr="00A45AC0" w:rsidRDefault="00DF0958" w:rsidP="00A45AC0">
            <w:pPr>
              <w:spacing w:line="360" w:lineRule="auto"/>
              <w:rPr>
                <w:lang w:val="en-US"/>
              </w:rPr>
            </w:pPr>
            <w:r w:rsidRPr="00A45AC0">
              <w:rPr>
                <w:lang w:val="en-US"/>
              </w:rPr>
              <w:t xml:space="preserve">Association of Testosterone Replacement </w:t>
            </w:r>
            <w:proofErr w:type="gramStart"/>
            <w:r w:rsidRPr="00A45AC0">
              <w:rPr>
                <w:lang w:val="en-US"/>
              </w:rPr>
              <w:t>With</w:t>
            </w:r>
            <w:proofErr w:type="gramEnd"/>
            <w:r w:rsidRPr="00A45AC0">
              <w:rPr>
                <w:lang w:val="en-US"/>
              </w:rPr>
              <w:t xml:space="preserve"> Cardiovascular Outcomes Among Men With Androgen Deficiency</w:t>
            </w:r>
          </w:p>
        </w:tc>
        <w:tc>
          <w:tcPr>
            <w:tcW w:w="0" w:type="auto"/>
            <w:vAlign w:val="center"/>
            <w:hideMark/>
          </w:tcPr>
          <w:p w:rsidR="00DF0958" w:rsidRPr="00A45AC0" w:rsidRDefault="00DF0958" w:rsidP="00A45AC0">
            <w:pPr>
              <w:spacing w:line="360" w:lineRule="auto"/>
              <w:rPr>
                <w:lang w:val="en-US"/>
              </w:rPr>
            </w:pPr>
            <w:r w:rsidRPr="00A45AC0">
              <w:rPr>
                <w:lang w:val="en-US"/>
              </w:rPr>
              <w:t>TRT associated with improved cardiovascular outcomes</w:t>
            </w:r>
          </w:p>
        </w:tc>
        <w:tc>
          <w:tcPr>
            <w:tcW w:w="0" w:type="auto"/>
            <w:vAlign w:val="center"/>
            <w:hideMark/>
          </w:tcPr>
          <w:p w:rsidR="00DF0958" w:rsidRPr="00A45AC0" w:rsidRDefault="00DF0958" w:rsidP="00A45AC0">
            <w:pPr>
              <w:spacing w:line="360" w:lineRule="auto"/>
              <w:rPr>
                <w:lang w:val="en-US"/>
              </w:rPr>
            </w:pPr>
            <w:r w:rsidRPr="00A45AC0">
              <w:rPr>
                <w:lang w:val="en-US"/>
              </w:rPr>
              <w:t>Observational</w:t>
            </w:r>
          </w:p>
        </w:tc>
      </w:tr>
      <w:tr w:rsidR="004243F2" w:rsidRPr="00A45AC0" w:rsidTr="00DF0958">
        <w:trPr>
          <w:tblCellSpacing w:w="15" w:type="dxa"/>
        </w:trPr>
        <w:tc>
          <w:tcPr>
            <w:tcW w:w="0" w:type="auto"/>
            <w:vAlign w:val="center"/>
            <w:hideMark/>
          </w:tcPr>
          <w:p w:rsidR="00DF0958" w:rsidRPr="00A45AC0" w:rsidRDefault="00DF0958" w:rsidP="00A45AC0">
            <w:pPr>
              <w:spacing w:line="360" w:lineRule="auto"/>
              <w:rPr>
                <w:lang w:val="en-US"/>
              </w:rPr>
            </w:pPr>
            <w:r w:rsidRPr="00A45AC0">
              <w:rPr>
                <w:lang w:val="en-US"/>
              </w:rPr>
              <w:t>Experimental/Webb et al. (50)</w:t>
            </w:r>
          </w:p>
        </w:tc>
        <w:tc>
          <w:tcPr>
            <w:tcW w:w="0" w:type="auto"/>
            <w:vAlign w:val="center"/>
            <w:hideMark/>
          </w:tcPr>
          <w:p w:rsidR="00DF0958" w:rsidRPr="00A45AC0" w:rsidRDefault="00DF0958" w:rsidP="00A45AC0">
            <w:pPr>
              <w:spacing w:line="360" w:lineRule="auto"/>
              <w:rPr>
                <w:lang w:val="en-US"/>
              </w:rPr>
            </w:pPr>
            <w:r w:rsidRPr="00A45AC0">
              <w:rPr>
                <w:lang w:val="en-US"/>
              </w:rPr>
              <w:t>Effect of acute testosterone on myocardial ischemia in men with coronary artery disease</w:t>
            </w:r>
          </w:p>
        </w:tc>
        <w:tc>
          <w:tcPr>
            <w:tcW w:w="0" w:type="auto"/>
            <w:vAlign w:val="center"/>
            <w:hideMark/>
          </w:tcPr>
          <w:p w:rsidR="00DF0958" w:rsidRPr="00A45AC0" w:rsidRDefault="00DF0958" w:rsidP="00A45AC0">
            <w:pPr>
              <w:spacing w:line="360" w:lineRule="auto"/>
              <w:rPr>
                <w:lang w:val="en-US"/>
              </w:rPr>
            </w:pPr>
            <w:r w:rsidRPr="00A45AC0">
              <w:rPr>
                <w:lang w:val="en-US"/>
              </w:rPr>
              <w:t>TRT reduced myocardial ischemia</w:t>
            </w:r>
          </w:p>
        </w:tc>
        <w:tc>
          <w:tcPr>
            <w:tcW w:w="0" w:type="auto"/>
            <w:vAlign w:val="center"/>
            <w:hideMark/>
          </w:tcPr>
          <w:p w:rsidR="00DF0958" w:rsidRPr="00A45AC0" w:rsidRDefault="00DF0958" w:rsidP="00A45AC0">
            <w:pPr>
              <w:spacing w:line="360" w:lineRule="auto"/>
              <w:rPr>
                <w:lang w:val="en-US"/>
              </w:rPr>
            </w:pPr>
            <w:r w:rsidRPr="00A45AC0">
              <w:rPr>
                <w:lang w:val="en-US"/>
              </w:rPr>
              <w:t>Experimental</w:t>
            </w:r>
          </w:p>
        </w:tc>
      </w:tr>
      <w:tr w:rsidR="004243F2" w:rsidRPr="00A45AC0" w:rsidTr="00DF0958">
        <w:trPr>
          <w:tblCellSpacing w:w="15" w:type="dxa"/>
        </w:trPr>
        <w:tc>
          <w:tcPr>
            <w:tcW w:w="0" w:type="auto"/>
            <w:vAlign w:val="center"/>
            <w:hideMark/>
          </w:tcPr>
          <w:p w:rsidR="00DF0958" w:rsidRPr="00A45AC0" w:rsidRDefault="00DF0958" w:rsidP="00A45AC0">
            <w:pPr>
              <w:spacing w:line="360" w:lineRule="auto"/>
              <w:rPr>
                <w:lang w:val="en-US"/>
              </w:rPr>
            </w:pPr>
            <w:r w:rsidRPr="00A45AC0">
              <w:rPr>
                <w:lang w:val="en-US"/>
              </w:rPr>
              <w:lastRenderedPageBreak/>
              <w:t>Experimental/Jaffe (51)</w:t>
            </w:r>
          </w:p>
        </w:tc>
        <w:tc>
          <w:tcPr>
            <w:tcW w:w="0" w:type="auto"/>
            <w:vAlign w:val="center"/>
            <w:hideMark/>
          </w:tcPr>
          <w:p w:rsidR="00DF0958" w:rsidRPr="00A45AC0" w:rsidRDefault="00DF0958" w:rsidP="00A45AC0">
            <w:pPr>
              <w:spacing w:line="360" w:lineRule="auto"/>
              <w:rPr>
                <w:lang w:val="en-US"/>
              </w:rPr>
            </w:pPr>
            <w:r w:rsidRPr="00A45AC0">
              <w:rPr>
                <w:lang w:val="en-US"/>
              </w:rPr>
              <w:t>Effect of testosterone cypionate on postexercise ST segment depression</w:t>
            </w:r>
          </w:p>
        </w:tc>
        <w:tc>
          <w:tcPr>
            <w:tcW w:w="0" w:type="auto"/>
            <w:vAlign w:val="center"/>
            <w:hideMark/>
          </w:tcPr>
          <w:p w:rsidR="00DF0958" w:rsidRPr="00A45AC0" w:rsidRDefault="00DF0958" w:rsidP="00A45AC0">
            <w:pPr>
              <w:spacing w:line="360" w:lineRule="auto"/>
              <w:rPr>
                <w:lang w:val="en-US"/>
              </w:rPr>
            </w:pPr>
            <w:r w:rsidRPr="00A45AC0">
              <w:rPr>
                <w:lang w:val="en-US"/>
              </w:rPr>
              <w:t>TRT improved postexercise ST segment depression</w:t>
            </w:r>
          </w:p>
        </w:tc>
        <w:tc>
          <w:tcPr>
            <w:tcW w:w="0" w:type="auto"/>
            <w:vAlign w:val="center"/>
            <w:hideMark/>
          </w:tcPr>
          <w:p w:rsidR="00DF0958" w:rsidRPr="00A45AC0" w:rsidRDefault="00DF0958" w:rsidP="00A45AC0">
            <w:pPr>
              <w:spacing w:line="360" w:lineRule="auto"/>
              <w:rPr>
                <w:lang w:val="en-US"/>
              </w:rPr>
            </w:pPr>
            <w:r w:rsidRPr="00A45AC0">
              <w:rPr>
                <w:lang w:val="en-US"/>
              </w:rPr>
              <w:t>Experimental</w:t>
            </w:r>
          </w:p>
        </w:tc>
      </w:tr>
    </w:tbl>
    <w:p w:rsidR="00AE2DBF" w:rsidRPr="00A45AC0" w:rsidRDefault="00AE2DBF" w:rsidP="00A45AC0">
      <w:pPr>
        <w:tabs>
          <w:tab w:val="left" w:pos="2562"/>
        </w:tabs>
        <w:spacing w:line="360" w:lineRule="auto"/>
        <w:rPr>
          <w:color w:val="000000" w:themeColor="text1"/>
          <w:lang w:val="en-US"/>
        </w:rPr>
      </w:pPr>
    </w:p>
    <w:p w:rsidR="00AE2DBF" w:rsidRPr="00A45AC0" w:rsidRDefault="00AE2DBF" w:rsidP="00A45AC0">
      <w:pPr>
        <w:pStyle w:val="Ttulo3"/>
        <w:spacing w:line="360" w:lineRule="auto"/>
        <w:rPr>
          <w:b w:val="0"/>
          <w:bCs w:val="0"/>
          <w:color w:val="000000" w:themeColor="text1"/>
          <w:sz w:val="24"/>
          <w:szCs w:val="24"/>
          <w:lang w:val="en-US"/>
        </w:rPr>
      </w:pPr>
      <w:r w:rsidRPr="00A45AC0">
        <w:rPr>
          <w:b w:val="0"/>
          <w:bCs w:val="0"/>
          <w:color w:val="000000" w:themeColor="text1"/>
          <w:sz w:val="24"/>
          <w:szCs w:val="24"/>
          <w:lang w:val="en-US"/>
        </w:rPr>
        <w:t>Potential Mechanisms</w:t>
      </w:r>
    </w:p>
    <w:p w:rsidR="00AE2DBF" w:rsidRPr="00A45AC0" w:rsidRDefault="00AE2DBF" w:rsidP="00A45AC0">
      <w:pPr>
        <w:pStyle w:val="Ttulo3"/>
        <w:spacing w:line="360" w:lineRule="auto"/>
        <w:rPr>
          <w:b w:val="0"/>
          <w:bCs w:val="0"/>
          <w:color w:val="000000" w:themeColor="text1"/>
          <w:sz w:val="24"/>
          <w:szCs w:val="24"/>
          <w:lang w:val="en-US"/>
        </w:rPr>
      </w:pPr>
      <w:r w:rsidRPr="00A45AC0">
        <w:rPr>
          <w:b w:val="0"/>
          <w:bCs w:val="0"/>
          <w:color w:val="000000" w:themeColor="text1"/>
          <w:sz w:val="24"/>
          <w:szCs w:val="24"/>
          <w:lang w:val="en-US"/>
        </w:rPr>
        <w:t>Several studies included in this review explored the potential mechanisms underlying the cardioprotective effects of testosterone replacement therapy (TRT). These mechanisms encompass improvements are:</w:t>
      </w:r>
    </w:p>
    <w:p w:rsidR="00AE2DBF" w:rsidRPr="00A45AC0" w:rsidRDefault="00AE2DBF" w:rsidP="00A45AC0">
      <w:pPr>
        <w:pStyle w:val="NormalWeb"/>
        <w:spacing w:line="360" w:lineRule="auto"/>
        <w:rPr>
          <w:color w:val="000000" w:themeColor="text1"/>
          <w:lang w:val="en-US"/>
        </w:rPr>
      </w:pPr>
      <w:r w:rsidRPr="00A45AC0">
        <w:rPr>
          <w:rStyle w:val="Forte"/>
          <w:b w:val="0"/>
          <w:bCs w:val="0"/>
          <w:color w:val="000000" w:themeColor="text1"/>
          <w:lang w:val="en-US"/>
        </w:rPr>
        <w:t>Endothelial Function and Vasodilation</w:t>
      </w:r>
    </w:p>
    <w:p w:rsidR="002E45C8" w:rsidRDefault="00AE2DBF" w:rsidP="00A45AC0">
      <w:pPr>
        <w:pStyle w:val="NormalWeb"/>
        <w:spacing w:line="360" w:lineRule="auto"/>
        <w:rPr>
          <w:color w:val="000000" w:themeColor="text1"/>
          <w:lang w:val="en-US"/>
        </w:rPr>
      </w:pPr>
      <w:r w:rsidRPr="00A45AC0">
        <w:rPr>
          <w:color w:val="000000" w:themeColor="text1"/>
          <w:lang w:val="en-US"/>
        </w:rPr>
        <w:t xml:space="preserve">Four RCTs (n = 28,420 participants) assessed endothelial function using flow-mediated dilation (FMD) or other techniques. The pooled analysis showed that TRT significantly improved FMD compared to placebo (MD = 2.1%, 95% CI: 1.2-3.0%, p &lt; 0.001), indicating enhanced endothelial function and vasodilation [16, 17]. </w:t>
      </w:r>
    </w:p>
    <w:p w:rsidR="00AE2DBF" w:rsidRPr="00A45AC0" w:rsidRDefault="00AE2DBF" w:rsidP="00A45AC0">
      <w:pPr>
        <w:pStyle w:val="NormalWeb"/>
        <w:spacing w:line="360" w:lineRule="auto"/>
        <w:rPr>
          <w:color w:val="000000" w:themeColor="text1"/>
          <w:lang w:val="en-US"/>
        </w:rPr>
      </w:pPr>
      <w:r w:rsidRPr="00A45AC0">
        <w:rPr>
          <w:color w:val="000000" w:themeColor="text1"/>
          <w:lang w:val="en-US"/>
        </w:rPr>
        <w:t>Additionally, several studies reported that TRT might improve coronary blood flow and myocardial perfusion, potentially contributing to the observed reduction in cardiovascular events. In men with coronary artery disease TRT led to a significant increase in coronary artery blood flow, as assessed by positron emission tomography (PET</w:t>
      </w:r>
      <w:proofErr w:type="gramStart"/>
      <w:r w:rsidRPr="00A45AC0">
        <w:rPr>
          <w:color w:val="000000" w:themeColor="text1"/>
          <w:lang w:val="en-US"/>
        </w:rPr>
        <w:t>)[</w:t>
      </w:r>
      <w:proofErr w:type="gramEnd"/>
      <w:r w:rsidRPr="00A45AC0">
        <w:rPr>
          <w:color w:val="000000" w:themeColor="text1"/>
          <w:lang w:val="en-US"/>
        </w:rPr>
        <w:t>13].</w:t>
      </w:r>
    </w:p>
    <w:p w:rsidR="00AE2DBF" w:rsidRPr="00A45AC0" w:rsidRDefault="00AE2DBF" w:rsidP="00A45AC0">
      <w:pPr>
        <w:pStyle w:val="NormalWeb"/>
        <w:spacing w:line="360" w:lineRule="auto"/>
        <w:rPr>
          <w:color w:val="000000" w:themeColor="text1"/>
          <w:lang w:val="en-US"/>
        </w:rPr>
      </w:pPr>
      <w:r w:rsidRPr="00A45AC0">
        <w:rPr>
          <w:color w:val="000000" w:themeColor="text1"/>
          <w:lang w:val="en-US"/>
        </w:rPr>
        <w:t xml:space="preserve">Another potential mechanism involves the modulation of the renin-angiotensin-aldosterone system (RAAS), a key regulator of cardiovascular homeostasis. Testosterone has been shown to downregulate the RAAS, leading to a reduction in angiotensin II levels and subsequent improvements in endothelial function, vasodilation, and myocardial remodeling [22, 23]. </w:t>
      </w:r>
    </w:p>
    <w:p w:rsidR="00AE2DBF" w:rsidRPr="00A45AC0" w:rsidRDefault="00AE2DBF" w:rsidP="00A45AC0">
      <w:pPr>
        <w:pStyle w:val="NormalWeb"/>
        <w:spacing w:line="360" w:lineRule="auto"/>
        <w:rPr>
          <w:color w:val="000000" w:themeColor="text1"/>
          <w:lang w:val="en-US"/>
        </w:rPr>
      </w:pPr>
      <w:r w:rsidRPr="00A45AC0">
        <w:rPr>
          <w:color w:val="000000" w:themeColor="text1"/>
          <w:lang w:val="en-US"/>
        </w:rPr>
        <w:t xml:space="preserve">Furthermore, TRT may exert anti-inflammatory effects by reducing levels of inflammatory markers such as C-reactive protein (CRP) and interleukin-6 (IL-6), which </w:t>
      </w:r>
      <w:r w:rsidRPr="00A45AC0">
        <w:rPr>
          <w:color w:val="000000" w:themeColor="text1"/>
          <w:lang w:val="en-US"/>
        </w:rPr>
        <w:lastRenderedPageBreak/>
        <w:t>are associated with an increased risk of cardiovascular disease [17, 21]. The reduction in inflammation may contribute to the observed improvements in endothelial function and myocardial remodeling.</w:t>
      </w:r>
    </w:p>
    <w:p w:rsidR="00AE2DBF" w:rsidRPr="00A45AC0" w:rsidRDefault="00AE2DBF" w:rsidP="00A45AC0">
      <w:pPr>
        <w:pStyle w:val="NormalWeb"/>
        <w:spacing w:line="360" w:lineRule="auto"/>
        <w:rPr>
          <w:color w:val="000000" w:themeColor="text1"/>
          <w:lang w:val="en-US"/>
        </w:rPr>
      </w:pPr>
      <w:r w:rsidRPr="00A45AC0">
        <w:rPr>
          <w:rStyle w:val="Forte"/>
          <w:b w:val="0"/>
          <w:bCs w:val="0"/>
          <w:color w:val="000000" w:themeColor="text1"/>
          <w:lang w:val="en-US"/>
        </w:rPr>
        <w:t>Myocardial Remodeling</w:t>
      </w:r>
    </w:p>
    <w:p w:rsidR="00AE2DBF" w:rsidRPr="00A45AC0" w:rsidRDefault="00AE2DBF" w:rsidP="00A45AC0">
      <w:pPr>
        <w:pStyle w:val="NormalWeb"/>
        <w:spacing w:line="360" w:lineRule="auto"/>
        <w:rPr>
          <w:color w:val="000000" w:themeColor="text1"/>
          <w:lang w:val="en-US"/>
        </w:rPr>
      </w:pPr>
      <w:r w:rsidRPr="00A45AC0">
        <w:rPr>
          <w:color w:val="000000" w:themeColor="text1"/>
          <w:lang w:val="en-US"/>
        </w:rPr>
        <w:t>Several studies reported that TRT may have beneficial effects on myocardial remodeling, including reducing myocardial fibrosis and hypertrophy. In men with chronic heart failure TRT led to a significant reduction in myocardial fibrosis, as assessed by cardiac magnetic resonance imaging (MRI</w:t>
      </w:r>
      <w:proofErr w:type="gramStart"/>
      <w:r w:rsidRPr="00A45AC0">
        <w:rPr>
          <w:color w:val="000000" w:themeColor="text1"/>
          <w:lang w:val="en-US"/>
        </w:rPr>
        <w:t>)[</w:t>
      </w:r>
      <w:proofErr w:type="gramEnd"/>
      <w:r w:rsidRPr="00A45AC0">
        <w:rPr>
          <w:color w:val="000000" w:themeColor="text1"/>
          <w:lang w:val="en-US"/>
        </w:rPr>
        <w:t>4].</w:t>
      </w:r>
    </w:p>
    <w:p w:rsidR="00AE2DBF" w:rsidRPr="00A45AC0" w:rsidRDefault="00AE2DBF" w:rsidP="00A45AC0">
      <w:pPr>
        <w:pStyle w:val="NormalWeb"/>
        <w:spacing w:line="360" w:lineRule="auto"/>
        <w:rPr>
          <w:color w:val="000000" w:themeColor="text1"/>
          <w:lang w:val="en-US"/>
        </w:rPr>
      </w:pPr>
      <w:r w:rsidRPr="00A45AC0">
        <w:rPr>
          <w:color w:val="000000" w:themeColor="text1"/>
          <w:lang w:val="en-US"/>
        </w:rPr>
        <w:t>In men with type 2 diabetes and hypogonadism TRT resulted in a decrease in left ventricular mass and improvement in diastolic function [25</w:t>
      </w:r>
      <w:proofErr w:type="gramStart"/>
      <w:r w:rsidRPr="00A45AC0">
        <w:rPr>
          <w:color w:val="000000" w:themeColor="text1"/>
          <w:lang w:val="en-US"/>
        </w:rPr>
        <w:t>] .</w:t>
      </w:r>
      <w:proofErr w:type="gramEnd"/>
      <w:r w:rsidRPr="00A45AC0">
        <w:rPr>
          <w:color w:val="000000" w:themeColor="text1"/>
          <w:lang w:val="en-US"/>
        </w:rPr>
        <w:t xml:space="preserve"> The potential mechanisms underlying these effects on myocardial remodeling may involve the modulation of various signaling pathways, including the RAAS, transforming growth factor-beta (TGF-</w:t>
      </w:r>
      <w:r w:rsidRPr="00A45AC0">
        <w:rPr>
          <w:color w:val="000000" w:themeColor="text1"/>
        </w:rPr>
        <w:t>β</w:t>
      </w:r>
      <w:r w:rsidRPr="00A45AC0">
        <w:rPr>
          <w:color w:val="000000" w:themeColor="text1"/>
          <w:lang w:val="en-US"/>
        </w:rPr>
        <w:t>), and matrix metalloproteinases (MMPs) [22, 24].</w:t>
      </w:r>
    </w:p>
    <w:p w:rsidR="00AE2DBF" w:rsidRPr="00A45AC0" w:rsidRDefault="00AE2DBF" w:rsidP="00A45AC0">
      <w:pPr>
        <w:pStyle w:val="NormalWeb"/>
        <w:spacing w:line="360" w:lineRule="auto"/>
        <w:rPr>
          <w:color w:val="000000" w:themeColor="text1"/>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67"/>
        <w:gridCol w:w="1433"/>
        <w:gridCol w:w="4198"/>
      </w:tblGrid>
      <w:tr w:rsidR="00AE2DBF" w:rsidRPr="00A45AC0" w:rsidTr="00AD5BF4">
        <w:trPr>
          <w:tblHeader/>
          <w:tblCellSpacing w:w="15" w:type="dxa"/>
        </w:trPr>
        <w:tc>
          <w:tcPr>
            <w:tcW w:w="0" w:type="auto"/>
            <w:vAlign w:val="center"/>
            <w:hideMark/>
          </w:tcPr>
          <w:p w:rsidR="00AE2DBF" w:rsidRPr="00A45AC0" w:rsidRDefault="00AE2DBF" w:rsidP="00A45AC0">
            <w:pPr>
              <w:spacing w:line="360" w:lineRule="auto"/>
              <w:jc w:val="center"/>
              <w:rPr>
                <w:color w:val="000000" w:themeColor="text1"/>
              </w:rPr>
            </w:pPr>
            <w:proofErr w:type="spellStart"/>
            <w:r w:rsidRPr="00A45AC0">
              <w:rPr>
                <w:color w:val="000000" w:themeColor="text1"/>
              </w:rPr>
              <w:t>Mechanism</w:t>
            </w:r>
            <w:proofErr w:type="spellEnd"/>
          </w:p>
        </w:tc>
        <w:tc>
          <w:tcPr>
            <w:tcW w:w="0" w:type="auto"/>
            <w:vAlign w:val="center"/>
            <w:hideMark/>
          </w:tcPr>
          <w:p w:rsidR="00AE2DBF" w:rsidRPr="00A45AC0" w:rsidRDefault="00AE2DBF" w:rsidP="00A45AC0">
            <w:pPr>
              <w:spacing w:line="360" w:lineRule="auto"/>
              <w:jc w:val="center"/>
              <w:rPr>
                <w:color w:val="000000" w:themeColor="text1"/>
              </w:rPr>
            </w:pPr>
            <w:proofErr w:type="spellStart"/>
            <w:r w:rsidRPr="00A45AC0">
              <w:rPr>
                <w:color w:val="000000" w:themeColor="text1"/>
              </w:rPr>
              <w:t>Study</w:t>
            </w:r>
            <w:proofErr w:type="spellEnd"/>
            <w:r w:rsidRPr="00A45AC0">
              <w:rPr>
                <w:color w:val="000000" w:themeColor="text1"/>
              </w:rPr>
              <w:t xml:space="preserve"> </w:t>
            </w:r>
            <w:proofErr w:type="spellStart"/>
            <w:r w:rsidRPr="00A45AC0">
              <w:rPr>
                <w:color w:val="000000" w:themeColor="text1"/>
              </w:rPr>
              <w:t>Reference</w:t>
            </w:r>
            <w:proofErr w:type="spellEnd"/>
          </w:p>
        </w:tc>
        <w:tc>
          <w:tcPr>
            <w:tcW w:w="0" w:type="auto"/>
            <w:vAlign w:val="center"/>
            <w:hideMark/>
          </w:tcPr>
          <w:p w:rsidR="00AE2DBF" w:rsidRPr="00A45AC0" w:rsidRDefault="00AE2DBF" w:rsidP="00A45AC0">
            <w:pPr>
              <w:spacing w:line="360" w:lineRule="auto"/>
              <w:jc w:val="center"/>
              <w:rPr>
                <w:color w:val="000000" w:themeColor="text1"/>
              </w:rPr>
            </w:pPr>
            <w:proofErr w:type="spellStart"/>
            <w:r w:rsidRPr="00A45AC0">
              <w:rPr>
                <w:color w:val="000000" w:themeColor="text1"/>
              </w:rPr>
              <w:t>Findings</w:t>
            </w:r>
            <w:proofErr w:type="spellEnd"/>
          </w:p>
        </w:tc>
      </w:tr>
      <w:tr w:rsidR="00AE2DBF" w:rsidRPr="00F814CE" w:rsidTr="00AD5BF4">
        <w:trPr>
          <w:tblCellSpacing w:w="15" w:type="dxa"/>
        </w:trPr>
        <w:tc>
          <w:tcPr>
            <w:tcW w:w="0" w:type="auto"/>
            <w:vAlign w:val="center"/>
            <w:hideMark/>
          </w:tcPr>
          <w:p w:rsidR="00AE2DBF" w:rsidRPr="00A45AC0" w:rsidRDefault="00AE2DBF" w:rsidP="00A45AC0">
            <w:pPr>
              <w:spacing w:line="360" w:lineRule="auto"/>
              <w:rPr>
                <w:color w:val="000000" w:themeColor="text1"/>
              </w:rPr>
            </w:pPr>
            <w:proofErr w:type="spellStart"/>
            <w:r w:rsidRPr="00A45AC0">
              <w:rPr>
                <w:color w:val="000000" w:themeColor="text1"/>
              </w:rPr>
              <w:t>Endothelial</w:t>
            </w:r>
            <w:proofErr w:type="spellEnd"/>
            <w:r w:rsidRPr="00A45AC0">
              <w:rPr>
                <w:color w:val="000000" w:themeColor="text1"/>
              </w:rPr>
              <w:t xml:space="preserve"> </w:t>
            </w:r>
            <w:proofErr w:type="spellStart"/>
            <w:r w:rsidRPr="00A45AC0">
              <w:rPr>
                <w:color w:val="000000" w:themeColor="text1"/>
              </w:rPr>
              <w:t>function</w:t>
            </w:r>
            <w:proofErr w:type="spellEnd"/>
            <w:r w:rsidRPr="00A45AC0">
              <w:rPr>
                <w:color w:val="000000" w:themeColor="text1"/>
              </w:rPr>
              <w:t xml:space="preserve"> </w:t>
            </w:r>
            <w:proofErr w:type="spellStart"/>
            <w:r w:rsidRPr="00A45AC0">
              <w:rPr>
                <w:color w:val="000000" w:themeColor="text1"/>
              </w:rPr>
              <w:t>and</w:t>
            </w:r>
            <w:proofErr w:type="spellEnd"/>
            <w:r w:rsidRPr="00A45AC0">
              <w:rPr>
                <w:color w:val="000000" w:themeColor="text1"/>
              </w:rPr>
              <w:t xml:space="preserve"> </w:t>
            </w:r>
            <w:proofErr w:type="spellStart"/>
            <w:r w:rsidRPr="00A45AC0">
              <w:rPr>
                <w:color w:val="000000" w:themeColor="text1"/>
              </w:rPr>
              <w:t>vasodilation</w:t>
            </w:r>
            <w:proofErr w:type="spellEnd"/>
          </w:p>
        </w:tc>
        <w:tc>
          <w:tcPr>
            <w:tcW w:w="0" w:type="auto"/>
            <w:vAlign w:val="center"/>
            <w:hideMark/>
          </w:tcPr>
          <w:p w:rsidR="00AE2DBF" w:rsidRPr="00A45AC0" w:rsidRDefault="00AE2DBF" w:rsidP="00A45AC0">
            <w:pPr>
              <w:spacing w:line="360" w:lineRule="auto"/>
              <w:rPr>
                <w:color w:val="000000" w:themeColor="text1"/>
              </w:rPr>
            </w:pPr>
            <w:r w:rsidRPr="00A45AC0">
              <w:rPr>
                <w:color w:val="000000" w:themeColor="text1"/>
              </w:rPr>
              <w:t>[13, 16, 17]</w:t>
            </w:r>
          </w:p>
        </w:tc>
        <w:tc>
          <w:tcPr>
            <w:tcW w:w="0" w:type="auto"/>
            <w:vAlign w:val="center"/>
            <w:hideMark/>
          </w:tcPr>
          <w:p w:rsidR="00AE2DBF" w:rsidRPr="00A45AC0" w:rsidRDefault="00AE2DBF" w:rsidP="00A45AC0">
            <w:pPr>
              <w:spacing w:line="360" w:lineRule="auto"/>
              <w:rPr>
                <w:color w:val="000000" w:themeColor="text1"/>
                <w:lang w:val="en-US"/>
              </w:rPr>
            </w:pPr>
            <w:r w:rsidRPr="00A45AC0">
              <w:rPr>
                <w:color w:val="000000" w:themeColor="text1"/>
                <w:lang w:val="en-US"/>
              </w:rPr>
              <w:t>Improved FMD (MD = 2.1%, 95% CI: 1.2-3.0%, p &lt; 0.001)</w:t>
            </w:r>
          </w:p>
        </w:tc>
      </w:tr>
      <w:tr w:rsidR="00AE2DBF" w:rsidRPr="00F814CE" w:rsidTr="00AD5BF4">
        <w:trPr>
          <w:tblCellSpacing w:w="15" w:type="dxa"/>
        </w:trPr>
        <w:tc>
          <w:tcPr>
            <w:tcW w:w="0" w:type="auto"/>
            <w:vAlign w:val="center"/>
            <w:hideMark/>
          </w:tcPr>
          <w:p w:rsidR="00AE2DBF" w:rsidRPr="00A45AC0" w:rsidRDefault="00AE2DBF" w:rsidP="00A45AC0">
            <w:pPr>
              <w:spacing w:line="360" w:lineRule="auto"/>
              <w:rPr>
                <w:color w:val="000000" w:themeColor="text1"/>
              </w:rPr>
            </w:pPr>
            <w:proofErr w:type="spellStart"/>
            <w:r w:rsidRPr="00A45AC0">
              <w:rPr>
                <w:color w:val="000000" w:themeColor="text1"/>
              </w:rPr>
              <w:t>Coronary</w:t>
            </w:r>
            <w:proofErr w:type="spellEnd"/>
            <w:r w:rsidRPr="00A45AC0">
              <w:rPr>
                <w:color w:val="000000" w:themeColor="text1"/>
              </w:rPr>
              <w:t xml:space="preserve"> </w:t>
            </w:r>
            <w:proofErr w:type="spellStart"/>
            <w:r w:rsidRPr="00A45AC0">
              <w:rPr>
                <w:color w:val="000000" w:themeColor="text1"/>
              </w:rPr>
              <w:t>blood</w:t>
            </w:r>
            <w:proofErr w:type="spellEnd"/>
            <w:r w:rsidRPr="00A45AC0">
              <w:rPr>
                <w:color w:val="000000" w:themeColor="text1"/>
              </w:rPr>
              <w:t xml:space="preserve"> </w:t>
            </w:r>
            <w:proofErr w:type="spellStart"/>
            <w:r w:rsidRPr="00A45AC0">
              <w:rPr>
                <w:color w:val="000000" w:themeColor="text1"/>
              </w:rPr>
              <w:t>flow</w:t>
            </w:r>
            <w:proofErr w:type="spellEnd"/>
          </w:p>
        </w:tc>
        <w:tc>
          <w:tcPr>
            <w:tcW w:w="0" w:type="auto"/>
            <w:vAlign w:val="center"/>
            <w:hideMark/>
          </w:tcPr>
          <w:p w:rsidR="00AE2DBF" w:rsidRPr="00A45AC0" w:rsidRDefault="00AE2DBF" w:rsidP="00A45AC0">
            <w:pPr>
              <w:spacing w:line="360" w:lineRule="auto"/>
              <w:rPr>
                <w:color w:val="000000" w:themeColor="text1"/>
              </w:rPr>
            </w:pPr>
            <w:r w:rsidRPr="00A45AC0">
              <w:rPr>
                <w:color w:val="000000" w:themeColor="text1"/>
              </w:rPr>
              <w:t>[13]</w:t>
            </w:r>
          </w:p>
        </w:tc>
        <w:tc>
          <w:tcPr>
            <w:tcW w:w="0" w:type="auto"/>
            <w:vAlign w:val="center"/>
            <w:hideMark/>
          </w:tcPr>
          <w:p w:rsidR="00AE2DBF" w:rsidRPr="00A45AC0" w:rsidRDefault="00AE2DBF" w:rsidP="00A45AC0">
            <w:pPr>
              <w:spacing w:line="360" w:lineRule="auto"/>
              <w:rPr>
                <w:color w:val="000000" w:themeColor="text1"/>
                <w:lang w:val="en-US"/>
              </w:rPr>
            </w:pPr>
            <w:r w:rsidRPr="00A45AC0">
              <w:rPr>
                <w:color w:val="000000" w:themeColor="text1"/>
                <w:lang w:val="en-US"/>
              </w:rPr>
              <w:t>Increased coronary artery blood flow</w:t>
            </w:r>
          </w:p>
        </w:tc>
      </w:tr>
      <w:tr w:rsidR="00AE2DBF" w:rsidRPr="00A45AC0" w:rsidTr="00AD5BF4">
        <w:trPr>
          <w:tblCellSpacing w:w="15" w:type="dxa"/>
        </w:trPr>
        <w:tc>
          <w:tcPr>
            <w:tcW w:w="0" w:type="auto"/>
            <w:vAlign w:val="center"/>
            <w:hideMark/>
          </w:tcPr>
          <w:p w:rsidR="00AE2DBF" w:rsidRPr="00A45AC0" w:rsidRDefault="00AE2DBF" w:rsidP="00A45AC0">
            <w:pPr>
              <w:spacing w:line="360" w:lineRule="auto"/>
              <w:rPr>
                <w:color w:val="000000" w:themeColor="text1"/>
              </w:rPr>
            </w:pPr>
            <w:r w:rsidRPr="00A45AC0">
              <w:rPr>
                <w:color w:val="000000" w:themeColor="text1"/>
              </w:rPr>
              <w:t xml:space="preserve">RAAS </w:t>
            </w:r>
            <w:proofErr w:type="spellStart"/>
            <w:r w:rsidRPr="00A45AC0">
              <w:rPr>
                <w:color w:val="000000" w:themeColor="text1"/>
              </w:rPr>
              <w:t>modulation</w:t>
            </w:r>
            <w:proofErr w:type="spellEnd"/>
          </w:p>
        </w:tc>
        <w:tc>
          <w:tcPr>
            <w:tcW w:w="0" w:type="auto"/>
            <w:vAlign w:val="center"/>
            <w:hideMark/>
          </w:tcPr>
          <w:p w:rsidR="00AE2DBF" w:rsidRPr="00A45AC0" w:rsidRDefault="00AE2DBF" w:rsidP="00A45AC0">
            <w:pPr>
              <w:spacing w:line="360" w:lineRule="auto"/>
              <w:rPr>
                <w:color w:val="000000" w:themeColor="text1"/>
              </w:rPr>
            </w:pPr>
            <w:r w:rsidRPr="00A45AC0">
              <w:rPr>
                <w:color w:val="000000" w:themeColor="text1"/>
              </w:rPr>
              <w:t>[22, 23]</w:t>
            </w:r>
          </w:p>
        </w:tc>
        <w:tc>
          <w:tcPr>
            <w:tcW w:w="0" w:type="auto"/>
            <w:vAlign w:val="center"/>
            <w:hideMark/>
          </w:tcPr>
          <w:p w:rsidR="00AE2DBF" w:rsidRPr="00A45AC0" w:rsidRDefault="00AE2DBF" w:rsidP="00A45AC0">
            <w:pPr>
              <w:spacing w:line="360" w:lineRule="auto"/>
              <w:rPr>
                <w:color w:val="000000" w:themeColor="text1"/>
              </w:rPr>
            </w:pPr>
            <w:proofErr w:type="spellStart"/>
            <w:r w:rsidRPr="00A45AC0">
              <w:rPr>
                <w:color w:val="000000" w:themeColor="text1"/>
              </w:rPr>
              <w:t>Reduced</w:t>
            </w:r>
            <w:proofErr w:type="spellEnd"/>
            <w:r w:rsidRPr="00A45AC0">
              <w:rPr>
                <w:color w:val="000000" w:themeColor="text1"/>
              </w:rPr>
              <w:t xml:space="preserve"> </w:t>
            </w:r>
            <w:proofErr w:type="spellStart"/>
            <w:r w:rsidRPr="00A45AC0">
              <w:rPr>
                <w:color w:val="000000" w:themeColor="text1"/>
              </w:rPr>
              <w:t>angiotensin</w:t>
            </w:r>
            <w:proofErr w:type="spellEnd"/>
            <w:r w:rsidRPr="00A45AC0">
              <w:rPr>
                <w:color w:val="000000" w:themeColor="text1"/>
              </w:rPr>
              <w:t xml:space="preserve"> II </w:t>
            </w:r>
            <w:proofErr w:type="spellStart"/>
            <w:r w:rsidRPr="00A45AC0">
              <w:rPr>
                <w:color w:val="000000" w:themeColor="text1"/>
              </w:rPr>
              <w:t>levels</w:t>
            </w:r>
            <w:proofErr w:type="spellEnd"/>
          </w:p>
        </w:tc>
      </w:tr>
      <w:tr w:rsidR="00AE2DBF" w:rsidRPr="00F814CE" w:rsidTr="00AD5BF4">
        <w:trPr>
          <w:tblCellSpacing w:w="15" w:type="dxa"/>
        </w:trPr>
        <w:tc>
          <w:tcPr>
            <w:tcW w:w="0" w:type="auto"/>
            <w:vAlign w:val="center"/>
            <w:hideMark/>
          </w:tcPr>
          <w:p w:rsidR="00AE2DBF" w:rsidRPr="00A45AC0" w:rsidRDefault="00AE2DBF" w:rsidP="00A45AC0">
            <w:pPr>
              <w:spacing w:line="360" w:lineRule="auto"/>
              <w:rPr>
                <w:color w:val="000000" w:themeColor="text1"/>
              </w:rPr>
            </w:pPr>
            <w:proofErr w:type="spellStart"/>
            <w:r w:rsidRPr="00A45AC0">
              <w:rPr>
                <w:color w:val="000000" w:themeColor="text1"/>
              </w:rPr>
              <w:t>Anti-inflammatory</w:t>
            </w:r>
            <w:proofErr w:type="spellEnd"/>
            <w:r w:rsidRPr="00A45AC0">
              <w:rPr>
                <w:color w:val="000000" w:themeColor="text1"/>
              </w:rPr>
              <w:t xml:space="preserve"> </w:t>
            </w:r>
            <w:proofErr w:type="spellStart"/>
            <w:r w:rsidRPr="00A45AC0">
              <w:rPr>
                <w:color w:val="000000" w:themeColor="text1"/>
              </w:rPr>
              <w:t>effects</w:t>
            </w:r>
            <w:proofErr w:type="spellEnd"/>
          </w:p>
        </w:tc>
        <w:tc>
          <w:tcPr>
            <w:tcW w:w="0" w:type="auto"/>
            <w:vAlign w:val="center"/>
            <w:hideMark/>
          </w:tcPr>
          <w:p w:rsidR="00AE2DBF" w:rsidRPr="00A45AC0" w:rsidRDefault="00AE2DBF" w:rsidP="00A45AC0">
            <w:pPr>
              <w:spacing w:line="360" w:lineRule="auto"/>
              <w:rPr>
                <w:color w:val="000000" w:themeColor="text1"/>
              </w:rPr>
            </w:pPr>
            <w:r w:rsidRPr="00A45AC0">
              <w:rPr>
                <w:color w:val="000000" w:themeColor="text1"/>
              </w:rPr>
              <w:t>[17, 21]</w:t>
            </w:r>
          </w:p>
        </w:tc>
        <w:tc>
          <w:tcPr>
            <w:tcW w:w="0" w:type="auto"/>
            <w:vAlign w:val="center"/>
            <w:hideMark/>
          </w:tcPr>
          <w:p w:rsidR="00AE2DBF" w:rsidRPr="00A45AC0" w:rsidRDefault="00AE2DBF" w:rsidP="00A45AC0">
            <w:pPr>
              <w:spacing w:line="360" w:lineRule="auto"/>
              <w:rPr>
                <w:color w:val="000000" w:themeColor="text1"/>
                <w:lang w:val="en-US"/>
              </w:rPr>
            </w:pPr>
            <w:r w:rsidRPr="00A45AC0">
              <w:rPr>
                <w:color w:val="000000" w:themeColor="text1"/>
                <w:lang w:val="en-US"/>
              </w:rPr>
              <w:t>Reduced CRP and IL-6 levels</w:t>
            </w:r>
          </w:p>
        </w:tc>
      </w:tr>
      <w:tr w:rsidR="00AE2DBF" w:rsidRPr="00F814CE" w:rsidTr="00AD5BF4">
        <w:trPr>
          <w:tblCellSpacing w:w="15" w:type="dxa"/>
        </w:trPr>
        <w:tc>
          <w:tcPr>
            <w:tcW w:w="0" w:type="auto"/>
            <w:vAlign w:val="center"/>
            <w:hideMark/>
          </w:tcPr>
          <w:p w:rsidR="00AE2DBF" w:rsidRPr="00A45AC0" w:rsidRDefault="00AE2DBF" w:rsidP="00A45AC0">
            <w:pPr>
              <w:spacing w:line="360" w:lineRule="auto"/>
              <w:rPr>
                <w:color w:val="000000" w:themeColor="text1"/>
              </w:rPr>
            </w:pPr>
            <w:proofErr w:type="spellStart"/>
            <w:r w:rsidRPr="00A45AC0">
              <w:rPr>
                <w:color w:val="000000" w:themeColor="text1"/>
              </w:rPr>
              <w:t>Myocardial</w:t>
            </w:r>
            <w:proofErr w:type="spellEnd"/>
            <w:r w:rsidRPr="00A45AC0">
              <w:rPr>
                <w:color w:val="000000" w:themeColor="text1"/>
              </w:rPr>
              <w:t xml:space="preserve"> </w:t>
            </w:r>
            <w:proofErr w:type="spellStart"/>
            <w:r w:rsidRPr="00A45AC0">
              <w:rPr>
                <w:color w:val="000000" w:themeColor="text1"/>
              </w:rPr>
              <w:t>remodeling</w:t>
            </w:r>
            <w:proofErr w:type="spellEnd"/>
          </w:p>
        </w:tc>
        <w:tc>
          <w:tcPr>
            <w:tcW w:w="0" w:type="auto"/>
            <w:vAlign w:val="center"/>
            <w:hideMark/>
          </w:tcPr>
          <w:p w:rsidR="00AE2DBF" w:rsidRPr="00A45AC0" w:rsidRDefault="00AE2DBF" w:rsidP="00A45AC0">
            <w:pPr>
              <w:spacing w:line="360" w:lineRule="auto"/>
              <w:rPr>
                <w:color w:val="000000" w:themeColor="text1"/>
              </w:rPr>
            </w:pPr>
            <w:r w:rsidRPr="00A45AC0">
              <w:rPr>
                <w:color w:val="000000" w:themeColor="text1"/>
              </w:rPr>
              <w:t>[4, 25]</w:t>
            </w:r>
          </w:p>
        </w:tc>
        <w:tc>
          <w:tcPr>
            <w:tcW w:w="0" w:type="auto"/>
            <w:vAlign w:val="center"/>
            <w:hideMark/>
          </w:tcPr>
          <w:p w:rsidR="00AE2DBF" w:rsidRPr="00A45AC0" w:rsidRDefault="00AE2DBF" w:rsidP="00A45AC0">
            <w:pPr>
              <w:spacing w:line="360" w:lineRule="auto"/>
              <w:rPr>
                <w:color w:val="000000" w:themeColor="text1"/>
                <w:lang w:val="en-US"/>
              </w:rPr>
            </w:pPr>
            <w:r w:rsidRPr="00A45AC0">
              <w:rPr>
                <w:color w:val="000000" w:themeColor="text1"/>
                <w:lang w:val="en-US"/>
              </w:rPr>
              <w:t>Reduced myocardial fibrosis and left ventricular mass</w:t>
            </w:r>
          </w:p>
        </w:tc>
      </w:tr>
    </w:tbl>
    <w:p w:rsidR="00DC1214" w:rsidRDefault="00DC1214" w:rsidP="00A45AC0">
      <w:pPr>
        <w:pStyle w:val="NormalWeb"/>
        <w:spacing w:line="360" w:lineRule="auto"/>
        <w:rPr>
          <w:color w:val="000000" w:themeColor="text1"/>
          <w:lang w:val="en-US"/>
        </w:rPr>
      </w:pPr>
    </w:p>
    <w:p w:rsidR="002E45C8" w:rsidRDefault="002E45C8" w:rsidP="00A45AC0">
      <w:pPr>
        <w:pStyle w:val="NormalWeb"/>
        <w:spacing w:line="360" w:lineRule="auto"/>
        <w:rPr>
          <w:color w:val="000000" w:themeColor="text1"/>
          <w:lang w:val="en-US"/>
        </w:rPr>
      </w:pPr>
    </w:p>
    <w:p w:rsidR="002E45C8" w:rsidRPr="00A45AC0" w:rsidRDefault="002E45C8" w:rsidP="00A45AC0">
      <w:pPr>
        <w:pStyle w:val="NormalWeb"/>
        <w:spacing w:line="360" w:lineRule="auto"/>
        <w:rPr>
          <w:color w:val="000000" w:themeColor="text1"/>
          <w:lang w:val="en-US"/>
        </w:rPr>
      </w:pPr>
    </w:p>
    <w:p w:rsidR="006B3F7E" w:rsidRPr="00FF7ABD" w:rsidRDefault="006B3F7E" w:rsidP="006B3F7E">
      <w:pPr>
        <w:spacing w:before="100" w:beforeAutospacing="1" w:after="100" w:afterAutospacing="1" w:line="360" w:lineRule="auto"/>
        <w:rPr>
          <w:lang w:val="en-US"/>
        </w:rPr>
      </w:pPr>
      <w:r w:rsidRPr="00FF7ABD">
        <w:rPr>
          <w:lang w:val="en-US"/>
        </w:rPr>
        <w:lastRenderedPageBreak/>
        <w:t>Analysis of Conflicting Studies on Testosterone Replacement Therapy (TRT) and Cardiovascular Outcomes</w:t>
      </w:r>
    </w:p>
    <w:p w:rsidR="006B3F7E" w:rsidRPr="00B11616" w:rsidRDefault="006B3F7E" w:rsidP="006B3F7E">
      <w:pPr>
        <w:numPr>
          <w:ilvl w:val="0"/>
          <w:numId w:val="194"/>
        </w:numPr>
        <w:spacing w:before="100" w:beforeAutospacing="1" w:after="100" w:afterAutospacing="1" w:line="360" w:lineRule="auto"/>
        <w:rPr>
          <w:lang w:val="en-US"/>
        </w:rPr>
      </w:pPr>
      <w:r w:rsidRPr="00B11616">
        <w:rPr>
          <w:lang w:val="en-US"/>
        </w:rPr>
        <w:t>Study Design and Methodological Flaws:</w:t>
      </w:r>
    </w:p>
    <w:p w:rsidR="006B3F7E" w:rsidRPr="00B11616" w:rsidRDefault="006B3F7E" w:rsidP="006B3F7E">
      <w:pPr>
        <w:spacing w:before="100" w:beforeAutospacing="1" w:after="100" w:afterAutospacing="1" w:line="360" w:lineRule="auto"/>
        <w:ind w:left="1440"/>
        <w:rPr>
          <w:lang w:val="en-US"/>
        </w:rPr>
      </w:pPr>
      <w:r w:rsidRPr="00B11616">
        <w:rPr>
          <w:lang w:val="en-US"/>
        </w:rPr>
        <w:t>Study [10] reported concerns about increased venous thromboembolism risk with TRT. However, this study relied heavily on self-reported data and retrospective analysis, which are prone to recall bias and may not accurately capture the temporal relationship between TRT and cardiovascular events.</w:t>
      </w:r>
    </w:p>
    <w:p w:rsidR="006B3F7E" w:rsidRPr="00B11616" w:rsidRDefault="006B3F7E" w:rsidP="006B3F7E">
      <w:pPr>
        <w:spacing w:before="100" w:beforeAutospacing="1" w:after="100" w:afterAutospacing="1" w:line="360" w:lineRule="auto"/>
        <w:ind w:left="1440"/>
        <w:rPr>
          <w:lang w:val="en-US"/>
        </w:rPr>
      </w:pPr>
      <w:r w:rsidRPr="00B11616">
        <w:rPr>
          <w:lang w:val="en-US"/>
        </w:rPr>
        <w:t>Study [2] reported an odds ratio (OR) of 0.85 (95% CI: 0.70-1.03), which was not statistically significant, suggesting no clear benefit of TRT. The study's limitations included a small sample size and short follow-up duration, which may have lacked the statistical power to detect significant differences.</w:t>
      </w:r>
    </w:p>
    <w:p w:rsidR="006B3F7E" w:rsidRPr="00B11616" w:rsidRDefault="006B3F7E" w:rsidP="006B3F7E">
      <w:pPr>
        <w:numPr>
          <w:ilvl w:val="0"/>
          <w:numId w:val="194"/>
        </w:numPr>
        <w:spacing w:before="100" w:beforeAutospacing="1" w:after="100" w:afterAutospacing="1" w:line="360" w:lineRule="auto"/>
      </w:pPr>
      <w:proofErr w:type="spellStart"/>
      <w:r w:rsidRPr="00B11616">
        <w:t>Variability</w:t>
      </w:r>
      <w:proofErr w:type="spellEnd"/>
      <w:r w:rsidRPr="00B11616">
        <w:t xml:space="preserve"> in </w:t>
      </w:r>
      <w:proofErr w:type="spellStart"/>
      <w:r w:rsidRPr="00B11616">
        <w:t>Study</w:t>
      </w:r>
      <w:proofErr w:type="spellEnd"/>
      <w:r w:rsidRPr="00B11616">
        <w:t xml:space="preserve"> </w:t>
      </w:r>
      <w:proofErr w:type="spellStart"/>
      <w:r w:rsidRPr="00B11616">
        <w:t>Populations</w:t>
      </w:r>
      <w:proofErr w:type="spellEnd"/>
      <w:r w:rsidRPr="00B11616">
        <w:t>:</w:t>
      </w:r>
    </w:p>
    <w:p w:rsidR="006B3F7E" w:rsidRPr="00B11616" w:rsidRDefault="006B3F7E" w:rsidP="006B3F7E">
      <w:pPr>
        <w:spacing w:before="100" w:beforeAutospacing="1" w:after="100" w:afterAutospacing="1" w:line="360" w:lineRule="auto"/>
        <w:ind w:left="1440"/>
        <w:rPr>
          <w:lang w:val="en-US"/>
        </w:rPr>
      </w:pPr>
      <w:r w:rsidRPr="00B11616">
        <w:rPr>
          <w:lang w:val="en-US"/>
        </w:rPr>
        <w:t>Study [23] included men with varying degrees of cardiovascular risk, which may not be representative of the general hypogonadal population.</w:t>
      </w:r>
    </w:p>
    <w:p w:rsidR="006B3F7E" w:rsidRPr="00B11616" w:rsidRDefault="006B3F7E" w:rsidP="006B3F7E">
      <w:pPr>
        <w:numPr>
          <w:ilvl w:val="0"/>
          <w:numId w:val="194"/>
        </w:numPr>
        <w:spacing w:before="100" w:beforeAutospacing="1" w:after="100" w:afterAutospacing="1" w:line="360" w:lineRule="auto"/>
      </w:pPr>
      <w:proofErr w:type="spellStart"/>
      <w:r w:rsidRPr="00B11616">
        <w:t>Inconsistent</w:t>
      </w:r>
      <w:proofErr w:type="spellEnd"/>
      <w:r w:rsidRPr="00B11616">
        <w:t xml:space="preserve"> TRT </w:t>
      </w:r>
      <w:proofErr w:type="spellStart"/>
      <w:r w:rsidRPr="00B11616">
        <w:t>Regimens</w:t>
      </w:r>
      <w:proofErr w:type="spellEnd"/>
      <w:r w:rsidRPr="00B11616">
        <w:t>:</w:t>
      </w:r>
    </w:p>
    <w:p w:rsidR="006B3F7E" w:rsidRPr="00B11616" w:rsidRDefault="006B3F7E" w:rsidP="006B3F7E">
      <w:pPr>
        <w:spacing w:before="100" w:beforeAutospacing="1" w:after="100" w:afterAutospacing="1" w:line="360" w:lineRule="auto"/>
        <w:ind w:left="1440"/>
        <w:rPr>
          <w:lang w:val="en-US"/>
        </w:rPr>
      </w:pPr>
      <w:r w:rsidRPr="00B11616">
        <w:rPr>
          <w:lang w:val="en-US"/>
        </w:rPr>
        <w:t>Studies [5, 6] highlighted the variability in TRT formulations, dosages, and administration routes across studies. Inconsistent TRT regimens can lead to heterogeneity in outcomes, making it challenging to draw definitive conclusions about the therapy's cardiovascular effects.</w:t>
      </w:r>
    </w:p>
    <w:p w:rsidR="006B3F7E" w:rsidRPr="00B11616" w:rsidRDefault="006B3F7E" w:rsidP="006B3F7E">
      <w:pPr>
        <w:numPr>
          <w:ilvl w:val="0"/>
          <w:numId w:val="194"/>
        </w:numPr>
        <w:spacing w:before="100" w:beforeAutospacing="1" w:after="100" w:afterAutospacing="1" w:line="360" w:lineRule="auto"/>
      </w:pPr>
      <w:r w:rsidRPr="00B11616">
        <w:t xml:space="preserve">Short Follow-Up </w:t>
      </w:r>
      <w:proofErr w:type="spellStart"/>
      <w:r w:rsidRPr="00B11616">
        <w:t>Duration</w:t>
      </w:r>
      <w:proofErr w:type="spellEnd"/>
      <w:r w:rsidRPr="00B11616">
        <w:t>:</w:t>
      </w:r>
    </w:p>
    <w:p w:rsidR="006B3F7E" w:rsidRPr="00B11616" w:rsidRDefault="006B3F7E" w:rsidP="006B3F7E">
      <w:pPr>
        <w:spacing w:before="100" w:beforeAutospacing="1" w:after="100" w:afterAutospacing="1" w:line="360" w:lineRule="auto"/>
        <w:ind w:left="1440"/>
        <w:rPr>
          <w:lang w:val="en-US"/>
        </w:rPr>
      </w:pPr>
      <w:r w:rsidRPr="00B11616">
        <w:rPr>
          <w:lang w:val="en-US"/>
        </w:rPr>
        <w:t>Several studies had relatively short follow-up periods (1-2 years), which may not be sufficient to observe the long-term cardiovascular effects of TRT. For example, Studies [3, 7] had follow-up durations that were too short to capture the full spectrum of cardiovascular outcomes associated with TRT.</w:t>
      </w:r>
    </w:p>
    <w:p w:rsidR="006B3F7E" w:rsidRPr="00B11616" w:rsidRDefault="006B3F7E" w:rsidP="006B3F7E">
      <w:pPr>
        <w:numPr>
          <w:ilvl w:val="0"/>
          <w:numId w:val="194"/>
        </w:numPr>
        <w:spacing w:before="100" w:beforeAutospacing="1" w:after="100" w:afterAutospacing="1" w:line="360" w:lineRule="auto"/>
      </w:pPr>
      <w:proofErr w:type="spellStart"/>
      <w:r w:rsidRPr="00B11616">
        <w:lastRenderedPageBreak/>
        <w:t>Potential</w:t>
      </w:r>
      <w:proofErr w:type="spellEnd"/>
      <w:r w:rsidRPr="00B11616">
        <w:t xml:space="preserve"> </w:t>
      </w:r>
      <w:proofErr w:type="spellStart"/>
      <w:r w:rsidRPr="00B11616">
        <w:t>Confounding</w:t>
      </w:r>
      <w:proofErr w:type="spellEnd"/>
      <w:r w:rsidRPr="00B11616">
        <w:t xml:space="preserve"> </w:t>
      </w:r>
      <w:proofErr w:type="spellStart"/>
      <w:r w:rsidRPr="00B11616">
        <w:t>Factors</w:t>
      </w:r>
      <w:proofErr w:type="spellEnd"/>
      <w:r w:rsidRPr="00B11616">
        <w:t>:</w:t>
      </w:r>
    </w:p>
    <w:p w:rsidR="00553CC3" w:rsidRPr="002E45C8" w:rsidRDefault="006B3F7E" w:rsidP="002E45C8">
      <w:pPr>
        <w:spacing w:before="100" w:beforeAutospacing="1" w:after="100" w:afterAutospacing="1" w:line="360" w:lineRule="auto"/>
        <w:ind w:left="1440"/>
        <w:rPr>
          <w:lang w:val="en-US"/>
        </w:rPr>
      </w:pPr>
      <w:r w:rsidRPr="00B11616">
        <w:rPr>
          <w:lang w:val="en-US"/>
        </w:rPr>
        <w:t>Observational cohort studies, such as Studies [9, 24], may introduce biases and confounding factors that can skew results. These studies often rely on medical records and claims data, which may not account for all relevant variables, such as lifestyle factors, diet, and adherence to TRT.</w:t>
      </w:r>
    </w:p>
    <w:p w:rsidR="009660E6" w:rsidRDefault="009660E6" w:rsidP="00A45AC0">
      <w:pPr>
        <w:spacing w:before="100" w:beforeAutospacing="1" w:after="100" w:afterAutospacing="1" w:line="360" w:lineRule="auto"/>
        <w:outlineLvl w:val="2"/>
        <w:rPr>
          <w:color w:val="000000" w:themeColor="text1"/>
          <w:lang w:val="en-US"/>
        </w:rPr>
      </w:pPr>
    </w:p>
    <w:p w:rsidR="006B5B3A" w:rsidRPr="006B5B3A" w:rsidRDefault="006B5B3A" w:rsidP="006B5B3A">
      <w:pPr>
        <w:rPr>
          <w:lang w:val="en-US"/>
        </w:rPr>
      </w:pPr>
    </w:p>
    <w:p w:rsidR="006B5B3A" w:rsidRPr="006B5B3A" w:rsidRDefault="006B5B3A" w:rsidP="006B5B3A">
      <w:pPr>
        <w:rPr>
          <w:lang w:val="en-US"/>
        </w:rPr>
      </w:pPr>
    </w:p>
    <w:p w:rsidR="006B5B3A" w:rsidRPr="006B5B3A" w:rsidRDefault="006B5B3A" w:rsidP="006B5B3A">
      <w:pPr>
        <w:rPr>
          <w:lang w:val="en-US"/>
        </w:rPr>
      </w:pPr>
    </w:p>
    <w:p w:rsidR="006B5B3A" w:rsidRPr="006B5B3A" w:rsidRDefault="006B5B3A" w:rsidP="006B5B3A">
      <w:pPr>
        <w:rPr>
          <w:lang w:val="en-US"/>
        </w:rPr>
      </w:pPr>
    </w:p>
    <w:p w:rsidR="006B5B3A" w:rsidRPr="006B5B3A" w:rsidRDefault="006B5B3A" w:rsidP="006B5B3A">
      <w:pPr>
        <w:rPr>
          <w:lang w:val="en-US"/>
        </w:rPr>
      </w:pPr>
    </w:p>
    <w:p w:rsidR="006B5B3A" w:rsidRPr="006B5B3A" w:rsidRDefault="006B5B3A" w:rsidP="006B5B3A">
      <w:pPr>
        <w:rPr>
          <w:lang w:val="en-US"/>
        </w:rPr>
      </w:pPr>
    </w:p>
    <w:p w:rsidR="006B5B3A" w:rsidRPr="006B5B3A" w:rsidRDefault="006B5B3A" w:rsidP="006B5B3A">
      <w:pPr>
        <w:rPr>
          <w:lang w:val="en-US"/>
        </w:rPr>
      </w:pPr>
    </w:p>
    <w:p w:rsidR="006B5B3A" w:rsidRPr="006B5B3A" w:rsidRDefault="006B5B3A" w:rsidP="006B5B3A">
      <w:pPr>
        <w:rPr>
          <w:lang w:val="en-US"/>
        </w:rPr>
      </w:pPr>
    </w:p>
    <w:p w:rsidR="006B5B3A" w:rsidRDefault="006B5B3A" w:rsidP="006B5B3A">
      <w:pPr>
        <w:rPr>
          <w:color w:val="000000" w:themeColor="text1"/>
          <w:lang w:val="en-US"/>
        </w:rPr>
      </w:pPr>
    </w:p>
    <w:p w:rsidR="006B5B3A" w:rsidRPr="006B5B3A" w:rsidRDefault="006B5B3A" w:rsidP="006B5B3A">
      <w:pPr>
        <w:tabs>
          <w:tab w:val="left" w:pos="5879"/>
        </w:tabs>
        <w:rPr>
          <w:lang w:val="en-US"/>
        </w:rPr>
      </w:pPr>
      <w:r>
        <w:rPr>
          <w:lang w:val="en-US"/>
        </w:rPr>
        <w:tab/>
      </w:r>
    </w:p>
    <w:sectPr w:rsidR="006B5B3A" w:rsidRPr="006B5B3A" w:rsidSect="00E40E0A">
      <w:footerReference w:type="default" r:id="rId23"/>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12BB" w:rsidRDefault="005312BB" w:rsidP="00B947D1">
      <w:r>
        <w:separator/>
      </w:r>
    </w:p>
  </w:endnote>
  <w:endnote w:type="continuationSeparator" w:id="0">
    <w:p w:rsidR="005312BB" w:rsidRDefault="005312BB" w:rsidP="00B9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ingFang SC">
    <w:panose1 w:val="020B0400000000000000"/>
    <w:charset w:val="86"/>
    <w:family w:val="swiss"/>
    <w:pitch w:val="variable"/>
    <w:sig w:usb0="A00002FF" w:usb1="7ACFFDFB" w:usb2="00000017"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579B" w:rsidRPr="00613D03" w:rsidRDefault="000B579B" w:rsidP="00613D03">
    <w:pPr>
      <w:rPr>
        <w:b/>
        <w:bCs/>
        <w:sz w:val="16"/>
        <w:szCs w:val="16"/>
        <w:lang w:val="en-US"/>
      </w:rPr>
    </w:pPr>
    <w:r w:rsidRPr="00401809">
      <w:rPr>
        <w:b/>
        <w:bCs/>
        <w:sz w:val="16"/>
        <w:szCs w:val="16"/>
        <w:lang w:val="en-US"/>
      </w:rPr>
      <w:t xml:space="preserve">The Inverse Association between Testosterone Replacement Therapy and Cardiovascular Disease Risk: A Systematic </w:t>
    </w:r>
    <w:r w:rsidR="00613D03">
      <w:rPr>
        <w:b/>
        <w:bCs/>
        <w:sz w:val="16"/>
        <w:szCs w:val="16"/>
        <w:lang w:val="en-US"/>
      </w:rPr>
      <w:t>25-</w:t>
    </w:r>
    <w:r w:rsidRPr="00401809">
      <w:rPr>
        <w:b/>
        <w:bCs/>
        <w:sz w:val="16"/>
        <w:szCs w:val="16"/>
        <w:lang w:val="en-US"/>
      </w:rPr>
      <w:t xml:space="preserve"> year Review and Meta-Analysis Analysis of Prospective Cohort Studies</w:t>
    </w:r>
    <w:r w:rsidR="008E7031">
      <w:rPr>
        <w:b/>
        <w:bCs/>
        <w:sz w:val="16"/>
        <w:szCs w:val="16"/>
        <w:lang w:val="en-US"/>
      </w:rPr>
      <w:t xml:space="preserve"> </w:t>
    </w:r>
    <w:r w:rsidR="00613D03">
      <w:rPr>
        <w:b/>
        <w:bCs/>
        <w:sz w:val="16"/>
        <w:szCs w:val="16"/>
        <w:lang w:val="en-US"/>
      </w:rPr>
      <w:t xml:space="preserve">from 1999 to </w:t>
    </w:r>
    <w:r w:rsidRPr="00401809">
      <w:rPr>
        <w:b/>
        <w:bCs/>
        <w:sz w:val="16"/>
        <w:szCs w:val="16"/>
        <w:lang w:val="en-US"/>
      </w:rPr>
      <w:t>202</w:t>
    </w:r>
    <w:r w:rsidR="00465CC1">
      <w:rPr>
        <w:b/>
        <w:bCs/>
        <w:sz w:val="16"/>
        <w:szCs w:val="16"/>
        <w:lang w:val="en-US"/>
      </w:rPr>
      <w:t>4</w:t>
    </w:r>
    <w:r>
      <w:rPr>
        <w:b/>
        <w:bCs/>
        <w:sz w:val="16"/>
        <w:szCs w:val="16"/>
        <w:lang w:val="en-US"/>
      </w:rPr>
      <w:t xml:space="preserve"> </w:t>
    </w:r>
    <w:r w:rsidRPr="00585495">
      <w:rPr>
        <w:sz w:val="16"/>
        <w:szCs w:val="16"/>
        <w:lang w:val="en-US"/>
      </w:rPr>
      <w:t>Author: Borges, Julian Yin Vieira</w:t>
    </w:r>
    <w:r>
      <w:rPr>
        <w:sz w:val="16"/>
        <w:szCs w:val="16"/>
        <w:lang w:val="en-US"/>
      </w:rPr>
      <w:t xml:space="preserve"> M.D</w:t>
    </w:r>
  </w:p>
  <w:p w:rsidR="00B947D1" w:rsidRPr="00B947D1" w:rsidRDefault="00B947D1">
    <w:pPr>
      <w:pStyle w:val="Rodap"/>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12BB" w:rsidRDefault="005312BB" w:rsidP="00B947D1">
      <w:r>
        <w:separator/>
      </w:r>
    </w:p>
  </w:footnote>
  <w:footnote w:type="continuationSeparator" w:id="0">
    <w:p w:rsidR="005312BB" w:rsidRDefault="005312BB" w:rsidP="00B94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D4D72"/>
    <w:multiLevelType w:val="multilevel"/>
    <w:tmpl w:val="8F10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02B37"/>
    <w:multiLevelType w:val="multilevel"/>
    <w:tmpl w:val="2CE2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92E10"/>
    <w:multiLevelType w:val="multilevel"/>
    <w:tmpl w:val="B06A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3A6E1E"/>
    <w:multiLevelType w:val="multilevel"/>
    <w:tmpl w:val="93C8F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F749B9"/>
    <w:multiLevelType w:val="multilevel"/>
    <w:tmpl w:val="26A2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235F71"/>
    <w:multiLevelType w:val="multilevel"/>
    <w:tmpl w:val="8C5E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2E0E72"/>
    <w:multiLevelType w:val="multilevel"/>
    <w:tmpl w:val="97BE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4F759A"/>
    <w:multiLevelType w:val="multilevel"/>
    <w:tmpl w:val="C30C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45C5C65"/>
    <w:multiLevelType w:val="multilevel"/>
    <w:tmpl w:val="96D8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F02BF3"/>
    <w:multiLevelType w:val="multilevel"/>
    <w:tmpl w:val="AEFC6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391088"/>
    <w:multiLevelType w:val="multilevel"/>
    <w:tmpl w:val="A70604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430943"/>
    <w:multiLevelType w:val="multilevel"/>
    <w:tmpl w:val="0EFE9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55954A3"/>
    <w:multiLevelType w:val="multilevel"/>
    <w:tmpl w:val="58BC9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69A6E8E"/>
    <w:multiLevelType w:val="multilevel"/>
    <w:tmpl w:val="38C684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6D4162F"/>
    <w:multiLevelType w:val="multilevel"/>
    <w:tmpl w:val="5E98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6F764BD"/>
    <w:multiLevelType w:val="multilevel"/>
    <w:tmpl w:val="039E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8711564"/>
    <w:multiLevelType w:val="multilevel"/>
    <w:tmpl w:val="A7FA8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8D878DC"/>
    <w:multiLevelType w:val="multilevel"/>
    <w:tmpl w:val="D4FC7E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8E31108"/>
    <w:multiLevelType w:val="multilevel"/>
    <w:tmpl w:val="0AB05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8EF674E"/>
    <w:multiLevelType w:val="multilevel"/>
    <w:tmpl w:val="EEB07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9373E16"/>
    <w:multiLevelType w:val="multilevel"/>
    <w:tmpl w:val="44C8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9D2723C"/>
    <w:multiLevelType w:val="multilevel"/>
    <w:tmpl w:val="5F62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2825BC"/>
    <w:multiLevelType w:val="multilevel"/>
    <w:tmpl w:val="9FB2F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C4B54D6"/>
    <w:multiLevelType w:val="multilevel"/>
    <w:tmpl w:val="94E8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D1875C0"/>
    <w:multiLevelType w:val="multilevel"/>
    <w:tmpl w:val="0D109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D7C70BA"/>
    <w:multiLevelType w:val="multilevel"/>
    <w:tmpl w:val="AF3E84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E05075C"/>
    <w:multiLevelType w:val="multilevel"/>
    <w:tmpl w:val="25406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7C5AC9"/>
    <w:multiLevelType w:val="multilevel"/>
    <w:tmpl w:val="420C3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E964B67"/>
    <w:multiLevelType w:val="multilevel"/>
    <w:tmpl w:val="F4C611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EFF10FB"/>
    <w:multiLevelType w:val="multilevel"/>
    <w:tmpl w:val="1B96CB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F584499"/>
    <w:multiLevelType w:val="multilevel"/>
    <w:tmpl w:val="DDB2A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03567A3"/>
    <w:multiLevelType w:val="multilevel"/>
    <w:tmpl w:val="6226D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17E33A0"/>
    <w:multiLevelType w:val="multilevel"/>
    <w:tmpl w:val="72E08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2B449F5"/>
    <w:multiLevelType w:val="multilevel"/>
    <w:tmpl w:val="12E4F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2CC4F9F"/>
    <w:multiLevelType w:val="multilevel"/>
    <w:tmpl w:val="B586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42A4D38"/>
    <w:multiLevelType w:val="multilevel"/>
    <w:tmpl w:val="230E10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4BA5197"/>
    <w:multiLevelType w:val="multilevel"/>
    <w:tmpl w:val="83D4B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F80FCA"/>
    <w:multiLevelType w:val="multilevel"/>
    <w:tmpl w:val="B6D0C6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6014B20"/>
    <w:multiLevelType w:val="multilevel"/>
    <w:tmpl w:val="78A856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6767347"/>
    <w:multiLevelType w:val="multilevel"/>
    <w:tmpl w:val="519656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69205CB"/>
    <w:multiLevelType w:val="multilevel"/>
    <w:tmpl w:val="D0087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7275997"/>
    <w:multiLevelType w:val="multilevel"/>
    <w:tmpl w:val="7176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8B34606"/>
    <w:multiLevelType w:val="multilevel"/>
    <w:tmpl w:val="25B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93135A6"/>
    <w:multiLevelType w:val="multilevel"/>
    <w:tmpl w:val="9962C25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97140D2"/>
    <w:multiLevelType w:val="multilevel"/>
    <w:tmpl w:val="EECA5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9CE31BC"/>
    <w:multiLevelType w:val="multilevel"/>
    <w:tmpl w:val="7FAA10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A5442AF"/>
    <w:multiLevelType w:val="multilevel"/>
    <w:tmpl w:val="F2DA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ADF17B1"/>
    <w:multiLevelType w:val="multilevel"/>
    <w:tmpl w:val="38BC0A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B827E6F"/>
    <w:multiLevelType w:val="multilevel"/>
    <w:tmpl w:val="95AA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E3E6B35"/>
    <w:multiLevelType w:val="multilevel"/>
    <w:tmpl w:val="3258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EAB505D"/>
    <w:multiLevelType w:val="multilevel"/>
    <w:tmpl w:val="7D6AB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F497A6C"/>
    <w:multiLevelType w:val="multilevel"/>
    <w:tmpl w:val="924E3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FC45167"/>
    <w:multiLevelType w:val="multilevel"/>
    <w:tmpl w:val="26DAE2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0A45B33"/>
    <w:multiLevelType w:val="multilevel"/>
    <w:tmpl w:val="07A83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0E939C0"/>
    <w:multiLevelType w:val="multilevel"/>
    <w:tmpl w:val="7DE8CCF8"/>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1B13687"/>
    <w:multiLevelType w:val="multilevel"/>
    <w:tmpl w:val="0DDE69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20D138E"/>
    <w:multiLevelType w:val="multilevel"/>
    <w:tmpl w:val="D4685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2E15910"/>
    <w:multiLevelType w:val="multilevel"/>
    <w:tmpl w:val="2692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3D55EBE"/>
    <w:multiLevelType w:val="multilevel"/>
    <w:tmpl w:val="DA4AD0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41B6857"/>
    <w:multiLevelType w:val="multilevel"/>
    <w:tmpl w:val="3EACC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4382CA7"/>
    <w:multiLevelType w:val="multilevel"/>
    <w:tmpl w:val="74DA2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63C0332"/>
    <w:multiLevelType w:val="multilevel"/>
    <w:tmpl w:val="63E23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64D0C43"/>
    <w:multiLevelType w:val="multilevel"/>
    <w:tmpl w:val="1FA6A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666495B"/>
    <w:multiLevelType w:val="multilevel"/>
    <w:tmpl w:val="E07EF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6CC0C35"/>
    <w:multiLevelType w:val="multilevel"/>
    <w:tmpl w:val="FED4CD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6CF0D26"/>
    <w:multiLevelType w:val="multilevel"/>
    <w:tmpl w:val="35EC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82A15E7"/>
    <w:multiLevelType w:val="multilevel"/>
    <w:tmpl w:val="E78C7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9C07113"/>
    <w:multiLevelType w:val="multilevel"/>
    <w:tmpl w:val="5D98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A135DE2"/>
    <w:multiLevelType w:val="multilevel"/>
    <w:tmpl w:val="F8D81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C6E2731"/>
    <w:multiLevelType w:val="multilevel"/>
    <w:tmpl w:val="543AA0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CF275FB"/>
    <w:multiLevelType w:val="multilevel"/>
    <w:tmpl w:val="F91A01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D5D7AC0"/>
    <w:multiLevelType w:val="multilevel"/>
    <w:tmpl w:val="CA7ED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D990965"/>
    <w:multiLevelType w:val="multilevel"/>
    <w:tmpl w:val="268E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DA71C16"/>
    <w:multiLevelType w:val="multilevel"/>
    <w:tmpl w:val="5D10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E455B85"/>
    <w:multiLevelType w:val="multilevel"/>
    <w:tmpl w:val="8614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F0D4D0D"/>
    <w:multiLevelType w:val="multilevel"/>
    <w:tmpl w:val="477A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F21436E"/>
    <w:multiLevelType w:val="multilevel"/>
    <w:tmpl w:val="36BC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052097C"/>
    <w:multiLevelType w:val="multilevel"/>
    <w:tmpl w:val="0E24D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1635FD0"/>
    <w:multiLevelType w:val="multilevel"/>
    <w:tmpl w:val="0D32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19D1F7B"/>
    <w:multiLevelType w:val="multilevel"/>
    <w:tmpl w:val="B3F6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24706E9"/>
    <w:multiLevelType w:val="multilevel"/>
    <w:tmpl w:val="96B2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33D7966"/>
    <w:multiLevelType w:val="multilevel"/>
    <w:tmpl w:val="07943B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40607EA"/>
    <w:multiLevelType w:val="multilevel"/>
    <w:tmpl w:val="8A740F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64A614C"/>
    <w:multiLevelType w:val="multilevel"/>
    <w:tmpl w:val="D1B47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66329FB"/>
    <w:multiLevelType w:val="multilevel"/>
    <w:tmpl w:val="7D824E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69F3C1B"/>
    <w:multiLevelType w:val="multilevel"/>
    <w:tmpl w:val="31109C20"/>
    <w:lvl w:ilvl="0">
      <w:start w:val="2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6ED72AD"/>
    <w:multiLevelType w:val="multilevel"/>
    <w:tmpl w:val="7534B4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7C133E8"/>
    <w:multiLevelType w:val="multilevel"/>
    <w:tmpl w:val="04381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7EB7283"/>
    <w:multiLevelType w:val="multilevel"/>
    <w:tmpl w:val="C6A4F5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9F708D9"/>
    <w:multiLevelType w:val="multilevel"/>
    <w:tmpl w:val="4B72E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A575B60"/>
    <w:multiLevelType w:val="multilevel"/>
    <w:tmpl w:val="805E28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D4C604C"/>
    <w:multiLevelType w:val="multilevel"/>
    <w:tmpl w:val="F78C4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E2C5BA1"/>
    <w:multiLevelType w:val="multilevel"/>
    <w:tmpl w:val="DDE0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E3A7469"/>
    <w:multiLevelType w:val="multilevel"/>
    <w:tmpl w:val="792E58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EBC03FB"/>
    <w:multiLevelType w:val="multilevel"/>
    <w:tmpl w:val="E9DAE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ED53CED"/>
    <w:multiLevelType w:val="multilevel"/>
    <w:tmpl w:val="0970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F6261DA"/>
    <w:multiLevelType w:val="multilevel"/>
    <w:tmpl w:val="61EA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F7939C7"/>
    <w:multiLevelType w:val="multilevel"/>
    <w:tmpl w:val="6D0A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FD0564E"/>
    <w:multiLevelType w:val="multilevel"/>
    <w:tmpl w:val="59D25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FFD0179"/>
    <w:multiLevelType w:val="multilevel"/>
    <w:tmpl w:val="7E72782A"/>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01" w15:restartNumberingAfterBreak="0">
    <w:nsid w:val="403B6650"/>
    <w:multiLevelType w:val="multilevel"/>
    <w:tmpl w:val="DA4AD0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14D7B39"/>
    <w:multiLevelType w:val="multilevel"/>
    <w:tmpl w:val="06E269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1843769"/>
    <w:multiLevelType w:val="multilevel"/>
    <w:tmpl w:val="D4D45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2AE46B7"/>
    <w:multiLevelType w:val="multilevel"/>
    <w:tmpl w:val="464EA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30F5DFA"/>
    <w:multiLevelType w:val="multilevel"/>
    <w:tmpl w:val="2776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4083A56"/>
    <w:multiLevelType w:val="multilevel"/>
    <w:tmpl w:val="68FA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5632B33"/>
    <w:multiLevelType w:val="multilevel"/>
    <w:tmpl w:val="DA4AD0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5C30879"/>
    <w:multiLevelType w:val="multilevel"/>
    <w:tmpl w:val="6BF2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7D91143"/>
    <w:multiLevelType w:val="multilevel"/>
    <w:tmpl w:val="DFFAF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B2B6C86"/>
    <w:multiLevelType w:val="multilevel"/>
    <w:tmpl w:val="39802F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BDA2DD8"/>
    <w:multiLevelType w:val="multilevel"/>
    <w:tmpl w:val="DB001B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BFD6EBB"/>
    <w:multiLevelType w:val="multilevel"/>
    <w:tmpl w:val="7B78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CF4037C"/>
    <w:multiLevelType w:val="multilevel"/>
    <w:tmpl w:val="B2DC4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D2954F1"/>
    <w:multiLevelType w:val="multilevel"/>
    <w:tmpl w:val="C090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D2B3515"/>
    <w:multiLevelType w:val="multilevel"/>
    <w:tmpl w:val="3884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4DDC2BF9"/>
    <w:multiLevelType w:val="multilevel"/>
    <w:tmpl w:val="453EA896"/>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E4742C4"/>
    <w:multiLevelType w:val="multilevel"/>
    <w:tmpl w:val="2718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FAD58C5"/>
    <w:multiLevelType w:val="multilevel"/>
    <w:tmpl w:val="873C7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0BA3431"/>
    <w:multiLevelType w:val="multilevel"/>
    <w:tmpl w:val="DA4AD0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1684B99"/>
    <w:multiLevelType w:val="multilevel"/>
    <w:tmpl w:val="CD642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1782114"/>
    <w:multiLevelType w:val="multilevel"/>
    <w:tmpl w:val="4E125D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2570895"/>
    <w:multiLevelType w:val="multilevel"/>
    <w:tmpl w:val="F33AA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2BF3A90"/>
    <w:multiLevelType w:val="multilevel"/>
    <w:tmpl w:val="BB5C4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2C5044C"/>
    <w:multiLevelType w:val="multilevel"/>
    <w:tmpl w:val="FF78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4FE6D2F"/>
    <w:multiLevelType w:val="multilevel"/>
    <w:tmpl w:val="F654A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53517EE"/>
    <w:multiLevelType w:val="multilevel"/>
    <w:tmpl w:val="77C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53F294B"/>
    <w:multiLevelType w:val="multilevel"/>
    <w:tmpl w:val="CBD40B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5515C24"/>
    <w:multiLevelType w:val="multilevel"/>
    <w:tmpl w:val="599652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60073B4"/>
    <w:multiLevelType w:val="multilevel"/>
    <w:tmpl w:val="DA4AD0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62639F2"/>
    <w:multiLevelType w:val="multilevel"/>
    <w:tmpl w:val="6538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568F62E4"/>
    <w:multiLevelType w:val="multilevel"/>
    <w:tmpl w:val="166C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69D1165"/>
    <w:multiLevelType w:val="multilevel"/>
    <w:tmpl w:val="161A3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7966AA4"/>
    <w:multiLevelType w:val="multilevel"/>
    <w:tmpl w:val="DB3AE0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8910A26"/>
    <w:multiLevelType w:val="multilevel"/>
    <w:tmpl w:val="28FE0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8AA36A2"/>
    <w:multiLevelType w:val="multilevel"/>
    <w:tmpl w:val="314A4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92821F4"/>
    <w:multiLevelType w:val="multilevel"/>
    <w:tmpl w:val="A7FA8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983507A"/>
    <w:multiLevelType w:val="multilevel"/>
    <w:tmpl w:val="2C808B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9C76DA8"/>
    <w:multiLevelType w:val="multilevel"/>
    <w:tmpl w:val="1574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C0A3658"/>
    <w:multiLevelType w:val="multilevel"/>
    <w:tmpl w:val="15EC3BE4"/>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D154B5D"/>
    <w:multiLevelType w:val="multilevel"/>
    <w:tmpl w:val="FE7C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D4865EE"/>
    <w:multiLevelType w:val="multilevel"/>
    <w:tmpl w:val="3CB681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D6248E3"/>
    <w:multiLevelType w:val="multilevel"/>
    <w:tmpl w:val="EBDC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5DAD0247"/>
    <w:multiLevelType w:val="multilevel"/>
    <w:tmpl w:val="094850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EE5436C"/>
    <w:multiLevelType w:val="multilevel"/>
    <w:tmpl w:val="AB60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0045336"/>
    <w:multiLevelType w:val="multilevel"/>
    <w:tmpl w:val="040CB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0531253"/>
    <w:multiLevelType w:val="multilevel"/>
    <w:tmpl w:val="6EA0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62534819"/>
    <w:multiLevelType w:val="multilevel"/>
    <w:tmpl w:val="4F66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2E12F92"/>
    <w:multiLevelType w:val="multilevel"/>
    <w:tmpl w:val="6540D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4432A55"/>
    <w:multiLevelType w:val="multilevel"/>
    <w:tmpl w:val="79AC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46A7109"/>
    <w:multiLevelType w:val="multilevel"/>
    <w:tmpl w:val="A7FA8FD8"/>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4D056A5"/>
    <w:multiLevelType w:val="multilevel"/>
    <w:tmpl w:val="9CB8B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4E0367E"/>
    <w:multiLevelType w:val="multilevel"/>
    <w:tmpl w:val="7BD4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5BD4732"/>
    <w:multiLevelType w:val="multilevel"/>
    <w:tmpl w:val="05A86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5C45B4C"/>
    <w:multiLevelType w:val="multilevel"/>
    <w:tmpl w:val="690A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7E87DAA"/>
    <w:multiLevelType w:val="multilevel"/>
    <w:tmpl w:val="703888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86F2623"/>
    <w:multiLevelType w:val="multilevel"/>
    <w:tmpl w:val="841C965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57" w15:restartNumberingAfterBreak="0">
    <w:nsid w:val="68C5269F"/>
    <w:multiLevelType w:val="multilevel"/>
    <w:tmpl w:val="B276F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927520B"/>
    <w:multiLevelType w:val="multilevel"/>
    <w:tmpl w:val="891A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69843764"/>
    <w:multiLevelType w:val="multilevel"/>
    <w:tmpl w:val="7BF8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A114AAC"/>
    <w:multiLevelType w:val="multilevel"/>
    <w:tmpl w:val="DB6C40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B405044"/>
    <w:multiLevelType w:val="multilevel"/>
    <w:tmpl w:val="B394ADE2"/>
    <w:lvl w:ilvl="0">
      <w:start w:val="1"/>
      <w:numFmt w:val="bullet"/>
      <w:lvlText w:val=""/>
      <w:lvlJc w:val="left"/>
      <w:pPr>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2" w15:restartNumberingAfterBreak="0">
    <w:nsid w:val="6B851909"/>
    <w:multiLevelType w:val="multilevel"/>
    <w:tmpl w:val="34C4C9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BCA6DBA"/>
    <w:multiLevelType w:val="multilevel"/>
    <w:tmpl w:val="6AF6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C4900AE"/>
    <w:multiLevelType w:val="multilevel"/>
    <w:tmpl w:val="6F64E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6CE613FF"/>
    <w:multiLevelType w:val="multilevel"/>
    <w:tmpl w:val="BD005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D4C402C"/>
    <w:multiLevelType w:val="multilevel"/>
    <w:tmpl w:val="2F206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D6A37B8"/>
    <w:multiLevelType w:val="multilevel"/>
    <w:tmpl w:val="99C45B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DBC1E40"/>
    <w:multiLevelType w:val="multilevel"/>
    <w:tmpl w:val="78DC1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EB725C6"/>
    <w:multiLevelType w:val="multilevel"/>
    <w:tmpl w:val="87A434AE"/>
    <w:lvl w:ilvl="0">
      <w:start w:val="2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6F05517A"/>
    <w:multiLevelType w:val="multilevel"/>
    <w:tmpl w:val="F6FCD4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6F8B7021"/>
    <w:multiLevelType w:val="multilevel"/>
    <w:tmpl w:val="0610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707D2AD4"/>
    <w:multiLevelType w:val="multilevel"/>
    <w:tmpl w:val="513CCD9C"/>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0901719"/>
    <w:multiLevelType w:val="multilevel"/>
    <w:tmpl w:val="851E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0C455C5"/>
    <w:multiLevelType w:val="multilevel"/>
    <w:tmpl w:val="78B2B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17D23B5"/>
    <w:multiLevelType w:val="multilevel"/>
    <w:tmpl w:val="181A1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750B7309"/>
    <w:multiLevelType w:val="hybridMultilevel"/>
    <w:tmpl w:val="BBD69E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7" w15:restartNumberingAfterBreak="0">
    <w:nsid w:val="75B57D34"/>
    <w:multiLevelType w:val="multilevel"/>
    <w:tmpl w:val="090E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6B83E3D"/>
    <w:multiLevelType w:val="multilevel"/>
    <w:tmpl w:val="BE461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6C52C56"/>
    <w:multiLevelType w:val="multilevel"/>
    <w:tmpl w:val="2DAC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70E157E"/>
    <w:multiLevelType w:val="multilevel"/>
    <w:tmpl w:val="694CDE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782B5673"/>
    <w:multiLevelType w:val="multilevel"/>
    <w:tmpl w:val="8C6CA3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8FC1C58"/>
    <w:multiLevelType w:val="multilevel"/>
    <w:tmpl w:val="12B2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9CE251C"/>
    <w:multiLevelType w:val="multilevel"/>
    <w:tmpl w:val="D46E0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79FA50DE"/>
    <w:multiLevelType w:val="multilevel"/>
    <w:tmpl w:val="4E40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AB23F37"/>
    <w:multiLevelType w:val="multilevel"/>
    <w:tmpl w:val="CDC2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ADF1A85"/>
    <w:multiLevelType w:val="multilevel"/>
    <w:tmpl w:val="4CDA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B966B44"/>
    <w:multiLevelType w:val="multilevel"/>
    <w:tmpl w:val="D01420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7C4D773E"/>
    <w:multiLevelType w:val="multilevel"/>
    <w:tmpl w:val="BB42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7DAD2278"/>
    <w:multiLevelType w:val="multilevel"/>
    <w:tmpl w:val="26FA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7DF45558"/>
    <w:multiLevelType w:val="multilevel"/>
    <w:tmpl w:val="A99A01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7E170E31"/>
    <w:multiLevelType w:val="multilevel"/>
    <w:tmpl w:val="4A840C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F2D25DB"/>
    <w:multiLevelType w:val="multilevel"/>
    <w:tmpl w:val="031490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FD67B21"/>
    <w:multiLevelType w:val="multilevel"/>
    <w:tmpl w:val="F5DC8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FDB380E"/>
    <w:multiLevelType w:val="multilevel"/>
    <w:tmpl w:val="55C4D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FE26685"/>
    <w:multiLevelType w:val="multilevel"/>
    <w:tmpl w:val="7E64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0250194">
    <w:abstractNumId w:val="125"/>
  </w:num>
  <w:num w:numId="2" w16cid:durableId="900942247">
    <w:abstractNumId w:val="0"/>
  </w:num>
  <w:num w:numId="3" w16cid:durableId="1507089162">
    <w:abstractNumId w:val="47"/>
  </w:num>
  <w:num w:numId="4" w16cid:durableId="488401179">
    <w:abstractNumId w:val="42"/>
  </w:num>
  <w:num w:numId="5" w16cid:durableId="1390180803">
    <w:abstractNumId w:val="26"/>
  </w:num>
  <w:num w:numId="6" w16cid:durableId="689914944">
    <w:abstractNumId w:val="8"/>
  </w:num>
  <w:num w:numId="7" w16cid:durableId="1343585575">
    <w:abstractNumId w:val="148"/>
  </w:num>
  <w:num w:numId="8" w16cid:durableId="844248120">
    <w:abstractNumId w:val="54"/>
  </w:num>
  <w:num w:numId="9" w16cid:durableId="23868181">
    <w:abstractNumId w:val="135"/>
  </w:num>
  <w:num w:numId="10" w16cid:durableId="857888371">
    <w:abstractNumId w:val="171"/>
  </w:num>
  <w:num w:numId="11" w16cid:durableId="1338267522">
    <w:abstractNumId w:val="53"/>
  </w:num>
  <w:num w:numId="12" w16cid:durableId="1805850722">
    <w:abstractNumId w:val="158"/>
  </w:num>
  <w:num w:numId="13" w16cid:durableId="1707173597">
    <w:abstractNumId w:val="36"/>
  </w:num>
  <w:num w:numId="14" w16cid:durableId="1408990314">
    <w:abstractNumId w:val="170"/>
  </w:num>
  <w:num w:numId="15" w16cid:durableId="1584290872">
    <w:abstractNumId w:val="89"/>
  </w:num>
  <w:num w:numId="16" w16cid:durableId="1781804077">
    <w:abstractNumId w:val="62"/>
  </w:num>
  <w:num w:numId="17" w16cid:durableId="1150174415">
    <w:abstractNumId w:val="183"/>
  </w:num>
  <w:num w:numId="18" w16cid:durableId="464088027">
    <w:abstractNumId w:val="187"/>
  </w:num>
  <w:num w:numId="19" w16cid:durableId="15355724">
    <w:abstractNumId w:val="10"/>
  </w:num>
  <w:num w:numId="20" w16cid:durableId="2089766623">
    <w:abstractNumId w:val="124"/>
  </w:num>
  <w:num w:numId="21" w16cid:durableId="1397708757">
    <w:abstractNumId w:val="21"/>
  </w:num>
  <w:num w:numId="22" w16cid:durableId="1896769475">
    <w:abstractNumId w:val="123"/>
  </w:num>
  <w:num w:numId="23" w16cid:durableId="260769239">
    <w:abstractNumId w:val="168"/>
  </w:num>
  <w:num w:numId="24" w16cid:durableId="1417433594">
    <w:abstractNumId w:val="95"/>
  </w:num>
  <w:num w:numId="25" w16cid:durableId="404183396">
    <w:abstractNumId w:val="74"/>
  </w:num>
  <w:num w:numId="26" w16cid:durableId="610206875">
    <w:abstractNumId w:val="39"/>
  </w:num>
  <w:num w:numId="27" w16cid:durableId="1524392925">
    <w:abstractNumId w:val="132"/>
  </w:num>
  <w:num w:numId="28" w16cid:durableId="936330103">
    <w:abstractNumId w:val="157"/>
  </w:num>
  <w:num w:numId="29" w16cid:durableId="159128609">
    <w:abstractNumId w:val="152"/>
  </w:num>
  <w:num w:numId="30" w16cid:durableId="761099978">
    <w:abstractNumId w:val="112"/>
  </w:num>
  <w:num w:numId="31" w16cid:durableId="303702726">
    <w:abstractNumId w:val="7"/>
  </w:num>
  <w:num w:numId="32" w16cid:durableId="9337809">
    <w:abstractNumId w:val="114"/>
  </w:num>
  <w:num w:numId="33" w16cid:durableId="761612145">
    <w:abstractNumId w:val="94"/>
  </w:num>
  <w:num w:numId="34" w16cid:durableId="1376546161">
    <w:abstractNumId w:val="174"/>
  </w:num>
  <w:num w:numId="35" w16cid:durableId="737559683">
    <w:abstractNumId w:val="111"/>
  </w:num>
  <w:num w:numId="36" w16cid:durableId="1459447224">
    <w:abstractNumId w:val="11"/>
  </w:num>
  <w:num w:numId="37" w16cid:durableId="798109387">
    <w:abstractNumId w:val="4"/>
  </w:num>
  <w:num w:numId="38" w16cid:durableId="36586565">
    <w:abstractNumId w:val="128"/>
  </w:num>
  <w:num w:numId="39" w16cid:durableId="1306740191">
    <w:abstractNumId w:val="140"/>
  </w:num>
  <w:num w:numId="40" w16cid:durableId="1398356252">
    <w:abstractNumId w:val="40"/>
  </w:num>
  <w:num w:numId="41" w16cid:durableId="1839420487">
    <w:abstractNumId w:val="38"/>
  </w:num>
  <w:num w:numId="42" w16cid:durableId="836044099">
    <w:abstractNumId w:val="149"/>
  </w:num>
  <w:num w:numId="43" w16cid:durableId="1703440204">
    <w:abstractNumId w:val="184"/>
  </w:num>
  <w:num w:numId="44" w16cid:durableId="693001267">
    <w:abstractNumId w:val="100"/>
  </w:num>
  <w:num w:numId="45" w16cid:durableId="1575965948">
    <w:abstractNumId w:val="134"/>
  </w:num>
  <w:num w:numId="46" w16cid:durableId="1222672149">
    <w:abstractNumId w:val="5"/>
  </w:num>
  <w:num w:numId="47" w16cid:durableId="544830378">
    <w:abstractNumId w:val="23"/>
  </w:num>
  <w:num w:numId="48" w16cid:durableId="134759873">
    <w:abstractNumId w:val="41"/>
  </w:num>
  <w:num w:numId="49" w16cid:durableId="1486822489">
    <w:abstractNumId w:val="85"/>
  </w:num>
  <w:num w:numId="50" w16cid:durableId="1690914704">
    <w:abstractNumId w:val="104"/>
  </w:num>
  <w:num w:numId="51" w16cid:durableId="119956675">
    <w:abstractNumId w:val="22"/>
  </w:num>
  <w:num w:numId="52" w16cid:durableId="1151752322">
    <w:abstractNumId w:val="117"/>
  </w:num>
  <w:num w:numId="53" w16cid:durableId="637146677">
    <w:abstractNumId w:val="33"/>
  </w:num>
  <w:num w:numId="54" w16cid:durableId="1964534089">
    <w:abstractNumId w:val="159"/>
  </w:num>
  <w:num w:numId="55" w16cid:durableId="576673593">
    <w:abstractNumId w:val="32"/>
  </w:num>
  <w:num w:numId="56" w16cid:durableId="1014184424">
    <w:abstractNumId w:val="191"/>
  </w:num>
  <w:num w:numId="57" w16cid:durableId="164709109">
    <w:abstractNumId w:val="131"/>
  </w:num>
  <w:num w:numId="58" w16cid:durableId="999236984">
    <w:abstractNumId w:val="165"/>
  </w:num>
  <w:num w:numId="59" w16cid:durableId="1734816300">
    <w:abstractNumId w:val="147"/>
  </w:num>
  <w:num w:numId="60" w16cid:durableId="291179769">
    <w:abstractNumId w:val="69"/>
  </w:num>
  <w:num w:numId="61" w16cid:durableId="389155106">
    <w:abstractNumId w:val="144"/>
  </w:num>
  <w:num w:numId="62" w16cid:durableId="963924925">
    <w:abstractNumId w:val="28"/>
  </w:num>
  <w:num w:numId="63" w16cid:durableId="307517553">
    <w:abstractNumId w:val="93"/>
  </w:num>
  <w:num w:numId="64" w16cid:durableId="750741887">
    <w:abstractNumId w:val="70"/>
  </w:num>
  <w:num w:numId="65" w16cid:durableId="1138766896">
    <w:abstractNumId w:val="177"/>
  </w:num>
  <w:num w:numId="66" w16cid:durableId="311368136">
    <w:abstractNumId w:val="67"/>
  </w:num>
  <w:num w:numId="67" w16cid:durableId="1945073772">
    <w:abstractNumId w:val="90"/>
  </w:num>
  <w:num w:numId="68" w16cid:durableId="1841386610">
    <w:abstractNumId w:val="14"/>
  </w:num>
  <w:num w:numId="69" w16cid:durableId="332219759">
    <w:abstractNumId w:val="102"/>
  </w:num>
  <w:num w:numId="70" w16cid:durableId="1662810083">
    <w:abstractNumId w:val="190"/>
  </w:num>
  <w:num w:numId="71" w16cid:durableId="1788348823">
    <w:abstractNumId w:val="181"/>
  </w:num>
  <w:num w:numId="72" w16cid:durableId="598300037">
    <w:abstractNumId w:val="3"/>
  </w:num>
  <w:num w:numId="73" w16cid:durableId="1625575345">
    <w:abstractNumId w:val="75"/>
  </w:num>
  <w:num w:numId="74" w16cid:durableId="1778209718">
    <w:abstractNumId w:val="52"/>
  </w:num>
  <w:num w:numId="75" w16cid:durableId="1007170091">
    <w:abstractNumId w:val="141"/>
  </w:num>
  <w:num w:numId="76" w16cid:durableId="778795047">
    <w:abstractNumId w:val="130"/>
  </w:num>
  <w:num w:numId="77" w16cid:durableId="1325738690">
    <w:abstractNumId w:val="82"/>
  </w:num>
  <w:num w:numId="78" w16cid:durableId="233516891">
    <w:abstractNumId w:val="77"/>
  </w:num>
  <w:num w:numId="79" w16cid:durableId="45027375">
    <w:abstractNumId w:val="154"/>
  </w:num>
  <w:num w:numId="80" w16cid:durableId="1393767480">
    <w:abstractNumId w:val="143"/>
  </w:num>
  <w:num w:numId="81" w16cid:durableId="1597595130">
    <w:abstractNumId w:val="16"/>
  </w:num>
  <w:num w:numId="82" w16cid:durableId="1839269710">
    <w:abstractNumId w:val="179"/>
  </w:num>
  <w:num w:numId="83" w16cid:durableId="673999330">
    <w:abstractNumId w:val="142"/>
  </w:num>
  <w:num w:numId="84" w16cid:durableId="790437525">
    <w:abstractNumId w:val="98"/>
  </w:num>
  <w:num w:numId="85" w16cid:durableId="2070183000">
    <w:abstractNumId w:val="175"/>
  </w:num>
  <w:num w:numId="86" w16cid:durableId="303244433">
    <w:abstractNumId w:val="15"/>
  </w:num>
  <w:num w:numId="87" w16cid:durableId="1290824061">
    <w:abstractNumId w:val="6"/>
  </w:num>
  <w:num w:numId="88" w16cid:durableId="2079085248">
    <w:abstractNumId w:val="180"/>
  </w:num>
  <w:num w:numId="89" w16cid:durableId="1966228560">
    <w:abstractNumId w:val="108"/>
  </w:num>
  <w:num w:numId="90" w16cid:durableId="1888100463">
    <w:abstractNumId w:val="164"/>
  </w:num>
  <w:num w:numId="91" w16cid:durableId="623314808">
    <w:abstractNumId w:val="155"/>
  </w:num>
  <w:num w:numId="92" w16cid:durableId="1615095612">
    <w:abstractNumId w:val="83"/>
  </w:num>
  <w:num w:numId="93" w16cid:durableId="1303580553">
    <w:abstractNumId w:val="88"/>
  </w:num>
  <w:num w:numId="94" w16cid:durableId="738476576">
    <w:abstractNumId w:val="71"/>
  </w:num>
  <w:num w:numId="95" w16cid:durableId="1494951384">
    <w:abstractNumId w:val="20"/>
  </w:num>
  <w:num w:numId="96" w16cid:durableId="873155338">
    <w:abstractNumId w:val="45"/>
  </w:num>
  <w:num w:numId="97" w16cid:durableId="820270105">
    <w:abstractNumId w:val="35"/>
  </w:num>
  <w:num w:numId="98" w16cid:durableId="135491849">
    <w:abstractNumId w:val="188"/>
  </w:num>
  <w:num w:numId="99" w16cid:durableId="2052411697">
    <w:abstractNumId w:val="68"/>
  </w:num>
  <w:num w:numId="100" w16cid:durableId="917444080">
    <w:abstractNumId w:val="189"/>
  </w:num>
  <w:num w:numId="101" w16cid:durableId="1611158957">
    <w:abstractNumId w:val="61"/>
  </w:num>
  <w:num w:numId="102" w16cid:durableId="1271860850">
    <w:abstractNumId w:val="127"/>
  </w:num>
  <w:num w:numId="103" w16cid:durableId="257253336">
    <w:abstractNumId w:val="121"/>
  </w:num>
  <w:num w:numId="104" w16cid:durableId="1924947607">
    <w:abstractNumId w:val="139"/>
  </w:num>
  <w:num w:numId="105" w16cid:durableId="1606184136">
    <w:abstractNumId w:val="55"/>
  </w:num>
  <w:num w:numId="106" w16cid:durableId="2048602199">
    <w:abstractNumId w:val="116"/>
  </w:num>
  <w:num w:numId="107" w16cid:durableId="250698420">
    <w:abstractNumId w:val="86"/>
  </w:num>
  <w:num w:numId="108" w16cid:durableId="677079309">
    <w:abstractNumId w:val="169"/>
  </w:num>
  <w:num w:numId="109" w16cid:durableId="136462032">
    <w:abstractNumId w:val="162"/>
  </w:num>
  <w:num w:numId="110" w16cid:durableId="2016883828">
    <w:abstractNumId w:val="167"/>
  </w:num>
  <w:num w:numId="111" w16cid:durableId="420375968">
    <w:abstractNumId w:val="176"/>
  </w:num>
  <w:num w:numId="112" w16cid:durableId="433524704">
    <w:abstractNumId w:val="87"/>
  </w:num>
  <w:num w:numId="113" w16cid:durableId="1842499057">
    <w:abstractNumId w:val="166"/>
  </w:num>
  <w:num w:numId="114" w16cid:durableId="1792897974">
    <w:abstractNumId w:val="192"/>
  </w:num>
  <w:num w:numId="115" w16cid:durableId="2050300685">
    <w:abstractNumId w:val="178"/>
  </w:num>
  <w:num w:numId="116" w16cid:durableId="1890410292">
    <w:abstractNumId w:val="193"/>
  </w:num>
  <w:num w:numId="117" w16cid:durableId="781150506">
    <w:abstractNumId w:val="137"/>
  </w:num>
  <w:num w:numId="118" w16cid:durableId="236283119">
    <w:abstractNumId w:val="79"/>
  </w:num>
  <w:num w:numId="119" w16cid:durableId="541986605">
    <w:abstractNumId w:val="145"/>
  </w:num>
  <w:num w:numId="120" w16cid:durableId="1453134859">
    <w:abstractNumId w:val="31"/>
  </w:num>
  <w:num w:numId="121" w16cid:durableId="1185637483">
    <w:abstractNumId w:val="30"/>
  </w:num>
  <w:num w:numId="122" w16cid:durableId="344676257">
    <w:abstractNumId w:val="126"/>
  </w:num>
  <w:num w:numId="123" w16cid:durableId="495532840">
    <w:abstractNumId w:val="12"/>
  </w:num>
  <w:num w:numId="124" w16cid:durableId="742489441">
    <w:abstractNumId w:val="120"/>
  </w:num>
  <w:num w:numId="125" w16cid:durableId="1828790447">
    <w:abstractNumId w:val="103"/>
  </w:num>
  <w:num w:numId="126" w16cid:durableId="1551377207">
    <w:abstractNumId w:val="80"/>
  </w:num>
  <w:num w:numId="127" w16cid:durableId="1414813020">
    <w:abstractNumId w:val="51"/>
  </w:num>
  <w:num w:numId="128" w16cid:durableId="1105538473">
    <w:abstractNumId w:val="195"/>
  </w:num>
  <w:num w:numId="129" w16cid:durableId="1079980041">
    <w:abstractNumId w:val="185"/>
  </w:num>
  <w:num w:numId="130" w16cid:durableId="1464075094">
    <w:abstractNumId w:val="1"/>
  </w:num>
  <w:num w:numId="131" w16cid:durableId="1070931616">
    <w:abstractNumId w:val="73"/>
  </w:num>
  <w:num w:numId="132" w16cid:durableId="206601848">
    <w:abstractNumId w:val="182"/>
  </w:num>
  <w:num w:numId="133" w16cid:durableId="157814057">
    <w:abstractNumId w:val="48"/>
  </w:num>
  <w:num w:numId="134" w16cid:durableId="851725600">
    <w:abstractNumId w:val="24"/>
  </w:num>
  <w:num w:numId="135" w16cid:durableId="1194032906">
    <w:abstractNumId w:val="46"/>
  </w:num>
  <w:num w:numId="136" w16cid:durableId="527186771">
    <w:abstractNumId w:val="9"/>
  </w:num>
  <w:num w:numId="137" w16cid:durableId="948901299">
    <w:abstractNumId w:val="76"/>
  </w:num>
  <w:num w:numId="138" w16cid:durableId="549457810">
    <w:abstractNumId w:val="72"/>
  </w:num>
  <w:num w:numId="139" w16cid:durableId="1456755885">
    <w:abstractNumId w:val="92"/>
  </w:num>
  <w:num w:numId="140" w16cid:durableId="1144079204">
    <w:abstractNumId w:val="186"/>
  </w:num>
  <w:num w:numId="141" w16cid:durableId="305941314">
    <w:abstractNumId w:val="25"/>
  </w:num>
  <w:num w:numId="142" w16cid:durableId="786850662">
    <w:abstractNumId w:val="173"/>
  </w:num>
  <w:num w:numId="143" w16cid:durableId="372922499">
    <w:abstractNumId w:val="34"/>
  </w:num>
  <w:num w:numId="144" w16cid:durableId="1105881910">
    <w:abstractNumId w:val="96"/>
  </w:num>
  <w:num w:numId="145" w16cid:durableId="2136242977">
    <w:abstractNumId w:val="106"/>
  </w:num>
  <w:num w:numId="146" w16cid:durableId="1040594715">
    <w:abstractNumId w:val="2"/>
  </w:num>
  <w:num w:numId="147" w16cid:durableId="1795827338">
    <w:abstractNumId w:val="97"/>
  </w:num>
  <w:num w:numId="148" w16cid:durableId="947811126">
    <w:abstractNumId w:val="105"/>
  </w:num>
  <w:num w:numId="149" w16cid:durableId="1797215651">
    <w:abstractNumId w:val="50"/>
  </w:num>
  <w:num w:numId="150" w16cid:durableId="516700657">
    <w:abstractNumId w:val="57"/>
  </w:num>
  <w:num w:numId="151" w16cid:durableId="1248808337">
    <w:abstractNumId w:val="110"/>
  </w:num>
  <w:num w:numId="152" w16cid:durableId="1597664588">
    <w:abstractNumId w:val="113"/>
  </w:num>
  <w:num w:numId="153" w16cid:durableId="422265611">
    <w:abstractNumId w:val="118"/>
  </w:num>
  <w:num w:numId="154" w16cid:durableId="1737699872">
    <w:abstractNumId w:val="133"/>
  </w:num>
  <w:num w:numId="155" w16cid:durableId="555749339">
    <w:abstractNumId w:val="18"/>
  </w:num>
  <w:num w:numId="156" w16cid:durableId="1136992598">
    <w:abstractNumId w:val="78"/>
  </w:num>
  <w:num w:numId="157" w16cid:durableId="162476944">
    <w:abstractNumId w:val="56"/>
  </w:num>
  <w:num w:numId="158" w16cid:durableId="1077557604">
    <w:abstractNumId w:val="160"/>
  </w:num>
  <w:num w:numId="159" w16cid:durableId="87313176">
    <w:abstractNumId w:val="29"/>
  </w:num>
  <w:num w:numId="160" w16cid:durableId="289361831">
    <w:abstractNumId w:val="115"/>
  </w:num>
  <w:num w:numId="161" w16cid:durableId="1442646035">
    <w:abstractNumId w:val="37"/>
  </w:num>
  <w:num w:numId="162" w16cid:durableId="1369795419">
    <w:abstractNumId w:val="153"/>
  </w:num>
  <w:num w:numId="163" w16cid:durableId="2121144172">
    <w:abstractNumId w:val="109"/>
  </w:num>
  <w:num w:numId="164" w16cid:durableId="285503936">
    <w:abstractNumId w:val="119"/>
  </w:num>
  <w:num w:numId="165" w16cid:durableId="1951932419">
    <w:abstractNumId w:val="84"/>
  </w:num>
  <w:num w:numId="166" w16cid:durableId="1884321828">
    <w:abstractNumId w:val="122"/>
  </w:num>
  <w:num w:numId="167" w16cid:durableId="1891644344">
    <w:abstractNumId w:val="107"/>
  </w:num>
  <w:num w:numId="168" w16cid:durableId="1917324614">
    <w:abstractNumId w:val="129"/>
  </w:num>
  <w:num w:numId="169" w16cid:durableId="1730572816">
    <w:abstractNumId w:val="59"/>
  </w:num>
  <w:num w:numId="170" w16cid:durableId="333147011">
    <w:abstractNumId w:val="101"/>
  </w:num>
  <w:num w:numId="171" w16cid:durableId="1290210155">
    <w:abstractNumId w:val="172"/>
  </w:num>
  <w:num w:numId="172" w16cid:durableId="283080589">
    <w:abstractNumId w:val="63"/>
  </w:num>
  <w:num w:numId="173" w16cid:durableId="2009095361">
    <w:abstractNumId w:val="151"/>
  </w:num>
  <w:num w:numId="174" w16cid:durableId="2109736596">
    <w:abstractNumId w:val="60"/>
  </w:num>
  <w:num w:numId="175" w16cid:durableId="1183205412">
    <w:abstractNumId w:val="27"/>
  </w:num>
  <w:num w:numId="176" w16cid:durableId="170531715">
    <w:abstractNumId w:val="163"/>
  </w:num>
  <w:num w:numId="177" w16cid:durableId="669331910">
    <w:abstractNumId w:val="49"/>
  </w:num>
  <w:num w:numId="178" w16cid:durableId="840194314">
    <w:abstractNumId w:val="66"/>
  </w:num>
  <w:num w:numId="179" w16cid:durableId="1305895548">
    <w:abstractNumId w:val="58"/>
  </w:num>
  <w:num w:numId="180" w16cid:durableId="709845325">
    <w:abstractNumId w:val="99"/>
  </w:num>
  <w:num w:numId="181" w16cid:durableId="1810201464">
    <w:abstractNumId w:val="146"/>
  </w:num>
  <w:num w:numId="182" w16cid:durableId="1516722872">
    <w:abstractNumId w:val="138"/>
  </w:num>
  <w:num w:numId="183" w16cid:durableId="342248928">
    <w:abstractNumId w:val="156"/>
  </w:num>
  <w:num w:numId="184" w16cid:durableId="243757872">
    <w:abstractNumId w:val="43"/>
  </w:num>
  <w:num w:numId="185" w16cid:durableId="1719358413">
    <w:abstractNumId w:val="91"/>
  </w:num>
  <w:num w:numId="186" w16cid:durableId="847060280">
    <w:abstractNumId w:val="81"/>
  </w:num>
  <w:num w:numId="187" w16cid:durableId="1647200537">
    <w:abstractNumId w:val="44"/>
  </w:num>
  <w:num w:numId="188" w16cid:durableId="1625886317">
    <w:abstractNumId w:val="19"/>
  </w:num>
  <w:num w:numId="189" w16cid:durableId="1776169426">
    <w:abstractNumId w:val="64"/>
  </w:num>
  <w:num w:numId="190" w16cid:durableId="1417702373">
    <w:abstractNumId w:val="13"/>
  </w:num>
  <w:num w:numId="191" w16cid:durableId="184171108">
    <w:abstractNumId w:val="161"/>
  </w:num>
  <w:num w:numId="192" w16cid:durableId="556160496">
    <w:abstractNumId w:val="194"/>
  </w:num>
  <w:num w:numId="193" w16cid:durableId="1552232908">
    <w:abstractNumId w:val="17"/>
  </w:num>
  <w:num w:numId="194" w16cid:durableId="1813016596">
    <w:abstractNumId w:val="65"/>
  </w:num>
  <w:num w:numId="195" w16cid:durableId="489177711">
    <w:abstractNumId w:val="150"/>
  </w:num>
  <w:num w:numId="196" w16cid:durableId="657929594">
    <w:abstractNumId w:val="1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B44"/>
    <w:rsid w:val="000570DE"/>
    <w:rsid w:val="000735D3"/>
    <w:rsid w:val="00075A54"/>
    <w:rsid w:val="000B579B"/>
    <w:rsid w:val="001065B6"/>
    <w:rsid w:val="00162EF7"/>
    <w:rsid w:val="001E09E5"/>
    <w:rsid w:val="001F4C65"/>
    <w:rsid w:val="00230827"/>
    <w:rsid w:val="002807B3"/>
    <w:rsid w:val="002A40E5"/>
    <w:rsid w:val="002A73BE"/>
    <w:rsid w:val="002B4B44"/>
    <w:rsid w:val="002B7185"/>
    <w:rsid w:val="002C1E3B"/>
    <w:rsid w:val="002D696C"/>
    <w:rsid w:val="002E45C8"/>
    <w:rsid w:val="002E4D05"/>
    <w:rsid w:val="0033181A"/>
    <w:rsid w:val="00370A0A"/>
    <w:rsid w:val="00395A4A"/>
    <w:rsid w:val="003F1B22"/>
    <w:rsid w:val="003F63F9"/>
    <w:rsid w:val="004243F2"/>
    <w:rsid w:val="00465CC1"/>
    <w:rsid w:val="00474490"/>
    <w:rsid w:val="004A0AB6"/>
    <w:rsid w:val="004F64F8"/>
    <w:rsid w:val="005019EE"/>
    <w:rsid w:val="0051692F"/>
    <w:rsid w:val="005312BB"/>
    <w:rsid w:val="00544129"/>
    <w:rsid w:val="0055293F"/>
    <w:rsid w:val="00553CC3"/>
    <w:rsid w:val="00570726"/>
    <w:rsid w:val="00585495"/>
    <w:rsid w:val="00594625"/>
    <w:rsid w:val="005A7E92"/>
    <w:rsid w:val="005B61C3"/>
    <w:rsid w:val="005F18C7"/>
    <w:rsid w:val="005F2FF5"/>
    <w:rsid w:val="00602014"/>
    <w:rsid w:val="00602461"/>
    <w:rsid w:val="006059A4"/>
    <w:rsid w:val="00613A19"/>
    <w:rsid w:val="00613D03"/>
    <w:rsid w:val="006157C6"/>
    <w:rsid w:val="00655365"/>
    <w:rsid w:val="006B3F7E"/>
    <w:rsid w:val="006B5B3A"/>
    <w:rsid w:val="0071584B"/>
    <w:rsid w:val="00736D8F"/>
    <w:rsid w:val="00764ADA"/>
    <w:rsid w:val="007A2B9E"/>
    <w:rsid w:val="007A5968"/>
    <w:rsid w:val="007B5313"/>
    <w:rsid w:val="007B63F5"/>
    <w:rsid w:val="007D4C83"/>
    <w:rsid w:val="007F54D6"/>
    <w:rsid w:val="00813790"/>
    <w:rsid w:val="00815DBF"/>
    <w:rsid w:val="00836343"/>
    <w:rsid w:val="00836DF9"/>
    <w:rsid w:val="008533B2"/>
    <w:rsid w:val="008657B4"/>
    <w:rsid w:val="00865835"/>
    <w:rsid w:val="00887356"/>
    <w:rsid w:val="008969A3"/>
    <w:rsid w:val="008E7031"/>
    <w:rsid w:val="008F1552"/>
    <w:rsid w:val="008F42E3"/>
    <w:rsid w:val="00916160"/>
    <w:rsid w:val="009500C1"/>
    <w:rsid w:val="0095270E"/>
    <w:rsid w:val="009660E6"/>
    <w:rsid w:val="009A496C"/>
    <w:rsid w:val="009A728F"/>
    <w:rsid w:val="009F2A5C"/>
    <w:rsid w:val="009F43EA"/>
    <w:rsid w:val="00A45AC0"/>
    <w:rsid w:val="00A45B04"/>
    <w:rsid w:val="00A64AB0"/>
    <w:rsid w:val="00A879EF"/>
    <w:rsid w:val="00AA3BA1"/>
    <w:rsid w:val="00AB1FA4"/>
    <w:rsid w:val="00AB60FB"/>
    <w:rsid w:val="00AD43E7"/>
    <w:rsid w:val="00AE2DBF"/>
    <w:rsid w:val="00B47EDF"/>
    <w:rsid w:val="00B826B2"/>
    <w:rsid w:val="00B947D1"/>
    <w:rsid w:val="00BA64A2"/>
    <w:rsid w:val="00BD43FB"/>
    <w:rsid w:val="00BF011C"/>
    <w:rsid w:val="00BF7EB5"/>
    <w:rsid w:val="00C205FA"/>
    <w:rsid w:val="00C43FC2"/>
    <w:rsid w:val="00C44E83"/>
    <w:rsid w:val="00D47557"/>
    <w:rsid w:val="00D47D92"/>
    <w:rsid w:val="00D70D04"/>
    <w:rsid w:val="00D74557"/>
    <w:rsid w:val="00D7721E"/>
    <w:rsid w:val="00DA07EF"/>
    <w:rsid w:val="00DB650A"/>
    <w:rsid w:val="00DC1214"/>
    <w:rsid w:val="00DD1D4A"/>
    <w:rsid w:val="00DD235B"/>
    <w:rsid w:val="00DF0958"/>
    <w:rsid w:val="00DF11BC"/>
    <w:rsid w:val="00E1672E"/>
    <w:rsid w:val="00E304AC"/>
    <w:rsid w:val="00E3573A"/>
    <w:rsid w:val="00E40E0A"/>
    <w:rsid w:val="00E56265"/>
    <w:rsid w:val="00E62C58"/>
    <w:rsid w:val="00E86E01"/>
    <w:rsid w:val="00E97E85"/>
    <w:rsid w:val="00ED6BFD"/>
    <w:rsid w:val="00EF21C2"/>
    <w:rsid w:val="00F20211"/>
    <w:rsid w:val="00F3036C"/>
    <w:rsid w:val="00F35C8E"/>
    <w:rsid w:val="00F43E4A"/>
    <w:rsid w:val="00F53FD7"/>
    <w:rsid w:val="00F5681D"/>
    <w:rsid w:val="00F655CF"/>
    <w:rsid w:val="00F814CE"/>
    <w:rsid w:val="00FA0CC0"/>
    <w:rsid w:val="00FD6390"/>
    <w:rsid w:val="00FF4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00EA1"/>
  <w15:chartTrackingRefBased/>
  <w15:docId w15:val="{F7B3D298-4D4D-914E-882A-028EC721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0E5"/>
    <w:rPr>
      <w:rFonts w:ascii="Times New Roman" w:eastAsia="Times New Roman" w:hAnsi="Times New Roman" w:cs="Times New Roman"/>
      <w:kern w:val="0"/>
      <w:lang w:eastAsia="pt-BR"/>
      <w14:ligatures w14:val="none"/>
    </w:rPr>
  </w:style>
  <w:style w:type="paragraph" w:styleId="Ttulo2">
    <w:name w:val="heading 2"/>
    <w:basedOn w:val="Normal"/>
    <w:next w:val="Normal"/>
    <w:link w:val="Ttulo2Char"/>
    <w:uiPriority w:val="9"/>
    <w:semiHidden/>
    <w:unhideWhenUsed/>
    <w:qFormat/>
    <w:rsid w:val="00E167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har"/>
    <w:uiPriority w:val="9"/>
    <w:qFormat/>
    <w:rsid w:val="00F20211"/>
    <w:pPr>
      <w:spacing w:before="100" w:beforeAutospacing="1" w:after="100" w:afterAutospacing="1"/>
      <w:outlineLvl w:val="2"/>
    </w:pPr>
    <w:rPr>
      <w:b/>
      <w:bCs/>
      <w:sz w:val="27"/>
      <w:szCs w:val="27"/>
    </w:rPr>
  </w:style>
  <w:style w:type="paragraph" w:styleId="Ttulo4">
    <w:name w:val="heading 4"/>
    <w:basedOn w:val="Normal"/>
    <w:next w:val="Normal"/>
    <w:link w:val="Ttulo4Char"/>
    <w:uiPriority w:val="9"/>
    <w:unhideWhenUsed/>
    <w:qFormat/>
    <w:rsid w:val="00A64A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947D1"/>
    <w:pPr>
      <w:tabs>
        <w:tab w:val="center" w:pos="4252"/>
        <w:tab w:val="right" w:pos="8504"/>
      </w:tabs>
    </w:pPr>
  </w:style>
  <w:style w:type="character" w:customStyle="1" w:styleId="CabealhoChar">
    <w:name w:val="Cabeçalho Char"/>
    <w:basedOn w:val="Fontepargpadro"/>
    <w:link w:val="Cabealho"/>
    <w:uiPriority w:val="99"/>
    <w:rsid w:val="00B947D1"/>
  </w:style>
  <w:style w:type="paragraph" w:styleId="Rodap">
    <w:name w:val="footer"/>
    <w:basedOn w:val="Normal"/>
    <w:link w:val="RodapChar"/>
    <w:uiPriority w:val="99"/>
    <w:unhideWhenUsed/>
    <w:rsid w:val="00B947D1"/>
    <w:pPr>
      <w:tabs>
        <w:tab w:val="center" w:pos="4252"/>
        <w:tab w:val="right" w:pos="8504"/>
      </w:tabs>
    </w:pPr>
  </w:style>
  <w:style w:type="character" w:customStyle="1" w:styleId="RodapChar">
    <w:name w:val="Rodapé Char"/>
    <w:basedOn w:val="Fontepargpadro"/>
    <w:link w:val="Rodap"/>
    <w:uiPriority w:val="99"/>
    <w:rsid w:val="00B947D1"/>
  </w:style>
  <w:style w:type="character" w:styleId="Hyperlink">
    <w:name w:val="Hyperlink"/>
    <w:basedOn w:val="Fontepargpadro"/>
    <w:uiPriority w:val="99"/>
    <w:unhideWhenUsed/>
    <w:rsid w:val="00F35C8E"/>
    <w:rPr>
      <w:color w:val="0563C1" w:themeColor="hyperlink"/>
      <w:u w:val="single"/>
    </w:rPr>
  </w:style>
  <w:style w:type="character" w:styleId="MenoPendente">
    <w:name w:val="Unresolved Mention"/>
    <w:basedOn w:val="Fontepargpadro"/>
    <w:uiPriority w:val="99"/>
    <w:semiHidden/>
    <w:unhideWhenUsed/>
    <w:rsid w:val="00F35C8E"/>
    <w:rPr>
      <w:color w:val="605E5C"/>
      <w:shd w:val="clear" w:color="auto" w:fill="E1DFDD"/>
    </w:rPr>
  </w:style>
  <w:style w:type="character" w:customStyle="1" w:styleId="Ttulo2Char">
    <w:name w:val="Título 2 Char"/>
    <w:basedOn w:val="Fontepargpadro"/>
    <w:link w:val="Ttulo2"/>
    <w:uiPriority w:val="9"/>
    <w:semiHidden/>
    <w:rsid w:val="00E1672E"/>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F20211"/>
    <w:rPr>
      <w:rFonts w:ascii="Times New Roman" w:eastAsia="Times New Roman" w:hAnsi="Times New Roman" w:cs="Times New Roman"/>
      <w:b/>
      <w:bCs/>
      <w:kern w:val="0"/>
      <w:sz w:val="27"/>
      <w:szCs w:val="27"/>
      <w:lang w:eastAsia="pt-BR"/>
      <w14:ligatures w14:val="none"/>
    </w:rPr>
  </w:style>
  <w:style w:type="paragraph" w:styleId="NormalWeb">
    <w:name w:val="Normal (Web)"/>
    <w:basedOn w:val="Normal"/>
    <w:uiPriority w:val="99"/>
    <w:unhideWhenUsed/>
    <w:rsid w:val="007F54D6"/>
    <w:pPr>
      <w:spacing w:before="100" w:beforeAutospacing="1" w:after="100" w:afterAutospacing="1"/>
    </w:pPr>
  </w:style>
  <w:style w:type="character" w:customStyle="1" w:styleId="Ttulo4Char">
    <w:name w:val="Título 4 Char"/>
    <w:basedOn w:val="Fontepargpadro"/>
    <w:link w:val="Ttulo4"/>
    <w:uiPriority w:val="9"/>
    <w:rsid w:val="00A64AB0"/>
    <w:rPr>
      <w:rFonts w:asciiTheme="majorHAnsi" w:eastAsiaTheme="majorEastAsia" w:hAnsiTheme="majorHAnsi" w:cstheme="majorBidi"/>
      <w:i/>
      <w:iCs/>
      <w:color w:val="2F5496" w:themeColor="accent1" w:themeShade="BF"/>
    </w:rPr>
  </w:style>
  <w:style w:type="character" w:styleId="Forte">
    <w:name w:val="Strong"/>
    <w:basedOn w:val="Fontepargpadro"/>
    <w:uiPriority w:val="22"/>
    <w:qFormat/>
    <w:rsid w:val="00A64AB0"/>
    <w:rPr>
      <w:b/>
      <w:bCs/>
    </w:rPr>
  </w:style>
  <w:style w:type="character" w:customStyle="1" w:styleId="katex-mathml">
    <w:name w:val="katex-mathml"/>
    <w:basedOn w:val="Fontepargpadro"/>
    <w:rsid w:val="00A64AB0"/>
  </w:style>
  <w:style w:type="character" w:customStyle="1" w:styleId="mord">
    <w:name w:val="mord"/>
    <w:basedOn w:val="Fontepargpadro"/>
    <w:rsid w:val="00A64AB0"/>
  </w:style>
  <w:style w:type="character" w:customStyle="1" w:styleId="mrel">
    <w:name w:val="mrel"/>
    <w:basedOn w:val="Fontepargpadro"/>
    <w:rsid w:val="00A64AB0"/>
  </w:style>
  <w:style w:type="character" w:customStyle="1" w:styleId="mopen">
    <w:name w:val="mopen"/>
    <w:basedOn w:val="Fontepargpadro"/>
    <w:rsid w:val="00A64AB0"/>
  </w:style>
  <w:style w:type="character" w:customStyle="1" w:styleId="mbin">
    <w:name w:val="mbin"/>
    <w:basedOn w:val="Fontepargpadro"/>
    <w:rsid w:val="00A64AB0"/>
  </w:style>
  <w:style w:type="character" w:customStyle="1" w:styleId="mop">
    <w:name w:val="mop"/>
    <w:basedOn w:val="Fontepargpadro"/>
    <w:rsid w:val="00A64AB0"/>
  </w:style>
  <w:style w:type="character" w:customStyle="1" w:styleId="mclose">
    <w:name w:val="mclose"/>
    <w:basedOn w:val="Fontepargpadro"/>
    <w:rsid w:val="00A64AB0"/>
  </w:style>
  <w:style w:type="character" w:customStyle="1" w:styleId="vlist-s">
    <w:name w:val="vlist-s"/>
    <w:basedOn w:val="Fontepargpadro"/>
    <w:rsid w:val="00A64AB0"/>
  </w:style>
  <w:style w:type="character" w:customStyle="1" w:styleId="delimsizing">
    <w:name w:val="delimsizing"/>
    <w:basedOn w:val="Fontepargpadro"/>
    <w:rsid w:val="00A64AB0"/>
  </w:style>
  <w:style w:type="character" w:customStyle="1" w:styleId="mtight">
    <w:name w:val="mtight"/>
    <w:basedOn w:val="Fontepargpadro"/>
    <w:rsid w:val="00A64AB0"/>
  </w:style>
  <w:style w:type="character" w:customStyle="1" w:styleId="katex-error">
    <w:name w:val="katex-error"/>
    <w:basedOn w:val="Fontepargpadro"/>
    <w:rsid w:val="001065B6"/>
  </w:style>
  <w:style w:type="character" w:styleId="HiperlinkVisitado">
    <w:name w:val="FollowedHyperlink"/>
    <w:basedOn w:val="Fontepargpadro"/>
    <w:uiPriority w:val="99"/>
    <w:semiHidden/>
    <w:unhideWhenUsed/>
    <w:rsid w:val="00ED6BFD"/>
    <w:rPr>
      <w:color w:val="954F72" w:themeColor="followedHyperlink"/>
      <w:u w:val="single"/>
    </w:rPr>
  </w:style>
  <w:style w:type="paragraph" w:customStyle="1" w:styleId="ref">
    <w:name w:val="ref"/>
    <w:basedOn w:val="Normal"/>
    <w:rsid w:val="00ED6BFD"/>
    <w:pPr>
      <w:spacing w:before="100" w:beforeAutospacing="1" w:after="100" w:afterAutospacing="1"/>
    </w:pPr>
  </w:style>
  <w:style w:type="paragraph" w:customStyle="1" w:styleId="refauthorsname">
    <w:name w:val="ref__authors__name"/>
    <w:basedOn w:val="Normal"/>
    <w:rsid w:val="00ED6BFD"/>
    <w:pPr>
      <w:spacing w:before="100" w:beforeAutospacing="1" w:after="100" w:afterAutospacing="1"/>
    </w:pPr>
  </w:style>
  <w:style w:type="character" w:customStyle="1" w:styleId="refseries">
    <w:name w:val="ref__series"/>
    <w:basedOn w:val="Fontepargpadro"/>
    <w:rsid w:val="00ED6BFD"/>
  </w:style>
  <w:style w:type="character" w:customStyle="1" w:styleId="refseriesdate">
    <w:name w:val="ref__seriesdate"/>
    <w:basedOn w:val="Fontepargpadro"/>
    <w:rsid w:val="00ED6BFD"/>
  </w:style>
  <w:style w:type="character" w:customStyle="1" w:styleId="refseriesvolume">
    <w:name w:val="ref__seriesvolume"/>
    <w:basedOn w:val="Fontepargpadro"/>
    <w:rsid w:val="00ED6BFD"/>
  </w:style>
  <w:style w:type="character" w:customStyle="1" w:styleId="refseriespages">
    <w:name w:val="ref__seriespages"/>
    <w:basedOn w:val="Fontepargpadro"/>
    <w:rsid w:val="00ED6BFD"/>
  </w:style>
  <w:style w:type="paragraph" w:styleId="PargrafodaLista">
    <w:name w:val="List Paragraph"/>
    <w:basedOn w:val="Normal"/>
    <w:uiPriority w:val="34"/>
    <w:qFormat/>
    <w:rsid w:val="00ED6BFD"/>
    <w:pPr>
      <w:ind w:left="720"/>
      <w:contextualSpacing/>
    </w:pPr>
  </w:style>
  <w:style w:type="character" w:customStyle="1" w:styleId="flex-grow">
    <w:name w:val="flex-grow"/>
    <w:basedOn w:val="Fontepargpadro"/>
    <w:rsid w:val="00ED6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6311">
      <w:bodyDiv w:val="1"/>
      <w:marLeft w:val="0"/>
      <w:marRight w:val="0"/>
      <w:marTop w:val="0"/>
      <w:marBottom w:val="0"/>
      <w:divBdr>
        <w:top w:val="none" w:sz="0" w:space="0" w:color="auto"/>
        <w:left w:val="none" w:sz="0" w:space="0" w:color="auto"/>
        <w:bottom w:val="none" w:sz="0" w:space="0" w:color="auto"/>
        <w:right w:val="none" w:sz="0" w:space="0" w:color="auto"/>
      </w:divBdr>
    </w:div>
    <w:div w:id="93088781">
      <w:bodyDiv w:val="1"/>
      <w:marLeft w:val="0"/>
      <w:marRight w:val="0"/>
      <w:marTop w:val="0"/>
      <w:marBottom w:val="0"/>
      <w:divBdr>
        <w:top w:val="none" w:sz="0" w:space="0" w:color="auto"/>
        <w:left w:val="none" w:sz="0" w:space="0" w:color="auto"/>
        <w:bottom w:val="none" w:sz="0" w:space="0" w:color="auto"/>
        <w:right w:val="none" w:sz="0" w:space="0" w:color="auto"/>
      </w:divBdr>
    </w:div>
    <w:div w:id="129136112">
      <w:bodyDiv w:val="1"/>
      <w:marLeft w:val="0"/>
      <w:marRight w:val="0"/>
      <w:marTop w:val="0"/>
      <w:marBottom w:val="0"/>
      <w:divBdr>
        <w:top w:val="none" w:sz="0" w:space="0" w:color="auto"/>
        <w:left w:val="none" w:sz="0" w:space="0" w:color="auto"/>
        <w:bottom w:val="none" w:sz="0" w:space="0" w:color="auto"/>
        <w:right w:val="none" w:sz="0" w:space="0" w:color="auto"/>
      </w:divBdr>
    </w:div>
    <w:div w:id="183859531">
      <w:bodyDiv w:val="1"/>
      <w:marLeft w:val="0"/>
      <w:marRight w:val="0"/>
      <w:marTop w:val="0"/>
      <w:marBottom w:val="0"/>
      <w:divBdr>
        <w:top w:val="none" w:sz="0" w:space="0" w:color="auto"/>
        <w:left w:val="none" w:sz="0" w:space="0" w:color="auto"/>
        <w:bottom w:val="none" w:sz="0" w:space="0" w:color="auto"/>
        <w:right w:val="none" w:sz="0" w:space="0" w:color="auto"/>
      </w:divBdr>
    </w:div>
    <w:div w:id="188640280">
      <w:bodyDiv w:val="1"/>
      <w:marLeft w:val="0"/>
      <w:marRight w:val="0"/>
      <w:marTop w:val="0"/>
      <w:marBottom w:val="0"/>
      <w:divBdr>
        <w:top w:val="none" w:sz="0" w:space="0" w:color="auto"/>
        <w:left w:val="none" w:sz="0" w:space="0" w:color="auto"/>
        <w:bottom w:val="none" w:sz="0" w:space="0" w:color="auto"/>
        <w:right w:val="none" w:sz="0" w:space="0" w:color="auto"/>
      </w:divBdr>
    </w:div>
    <w:div w:id="252014653">
      <w:bodyDiv w:val="1"/>
      <w:marLeft w:val="0"/>
      <w:marRight w:val="0"/>
      <w:marTop w:val="0"/>
      <w:marBottom w:val="0"/>
      <w:divBdr>
        <w:top w:val="none" w:sz="0" w:space="0" w:color="auto"/>
        <w:left w:val="none" w:sz="0" w:space="0" w:color="auto"/>
        <w:bottom w:val="none" w:sz="0" w:space="0" w:color="auto"/>
        <w:right w:val="none" w:sz="0" w:space="0" w:color="auto"/>
      </w:divBdr>
    </w:div>
    <w:div w:id="283776421">
      <w:bodyDiv w:val="1"/>
      <w:marLeft w:val="0"/>
      <w:marRight w:val="0"/>
      <w:marTop w:val="0"/>
      <w:marBottom w:val="0"/>
      <w:divBdr>
        <w:top w:val="none" w:sz="0" w:space="0" w:color="auto"/>
        <w:left w:val="none" w:sz="0" w:space="0" w:color="auto"/>
        <w:bottom w:val="none" w:sz="0" w:space="0" w:color="auto"/>
        <w:right w:val="none" w:sz="0" w:space="0" w:color="auto"/>
      </w:divBdr>
    </w:div>
    <w:div w:id="318463794">
      <w:bodyDiv w:val="1"/>
      <w:marLeft w:val="0"/>
      <w:marRight w:val="0"/>
      <w:marTop w:val="0"/>
      <w:marBottom w:val="0"/>
      <w:divBdr>
        <w:top w:val="none" w:sz="0" w:space="0" w:color="auto"/>
        <w:left w:val="none" w:sz="0" w:space="0" w:color="auto"/>
        <w:bottom w:val="none" w:sz="0" w:space="0" w:color="auto"/>
        <w:right w:val="none" w:sz="0" w:space="0" w:color="auto"/>
      </w:divBdr>
    </w:div>
    <w:div w:id="331761406">
      <w:bodyDiv w:val="1"/>
      <w:marLeft w:val="0"/>
      <w:marRight w:val="0"/>
      <w:marTop w:val="0"/>
      <w:marBottom w:val="0"/>
      <w:divBdr>
        <w:top w:val="none" w:sz="0" w:space="0" w:color="auto"/>
        <w:left w:val="none" w:sz="0" w:space="0" w:color="auto"/>
        <w:bottom w:val="none" w:sz="0" w:space="0" w:color="auto"/>
        <w:right w:val="none" w:sz="0" w:space="0" w:color="auto"/>
      </w:divBdr>
    </w:div>
    <w:div w:id="348223016">
      <w:bodyDiv w:val="1"/>
      <w:marLeft w:val="0"/>
      <w:marRight w:val="0"/>
      <w:marTop w:val="0"/>
      <w:marBottom w:val="0"/>
      <w:divBdr>
        <w:top w:val="none" w:sz="0" w:space="0" w:color="auto"/>
        <w:left w:val="none" w:sz="0" w:space="0" w:color="auto"/>
        <w:bottom w:val="none" w:sz="0" w:space="0" w:color="auto"/>
        <w:right w:val="none" w:sz="0" w:space="0" w:color="auto"/>
      </w:divBdr>
    </w:div>
    <w:div w:id="438138799">
      <w:bodyDiv w:val="1"/>
      <w:marLeft w:val="0"/>
      <w:marRight w:val="0"/>
      <w:marTop w:val="0"/>
      <w:marBottom w:val="0"/>
      <w:divBdr>
        <w:top w:val="none" w:sz="0" w:space="0" w:color="auto"/>
        <w:left w:val="none" w:sz="0" w:space="0" w:color="auto"/>
        <w:bottom w:val="none" w:sz="0" w:space="0" w:color="auto"/>
        <w:right w:val="none" w:sz="0" w:space="0" w:color="auto"/>
      </w:divBdr>
    </w:div>
    <w:div w:id="445849491">
      <w:bodyDiv w:val="1"/>
      <w:marLeft w:val="0"/>
      <w:marRight w:val="0"/>
      <w:marTop w:val="0"/>
      <w:marBottom w:val="0"/>
      <w:divBdr>
        <w:top w:val="none" w:sz="0" w:space="0" w:color="auto"/>
        <w:left w:val="none" w:sz="0" w:space="0" w:color="auto"/>
        <w:bottom w:val="none" w:sz="0" w:space="0" w:color="auto"/>
        <w:right w:val="none" w:sz="0" w:space="0" w:color="auto"/>
      </w:divBdr>
    </w:div>
    <w:div w:id="460928024">
      <w:bodyDiv w:val="1"/>
      <w:marLeft w:val="0"/>
      <w:marRight w:val="0"/>
      <w:marTop w:val="0"/>
      <w:marBottom w:val="0"/>
      <w:divBdr>
        <w:top w:val="none" w:sz="0" w:space="0" w:color="auto"/>
        <w:left w:val="none" w:sz="0" w:space="0" w:color="auto"/>
        <w:bottom w:val="none" w:sz="0" w:space="0" w:color="auto"/>
        <w:right w:val="none" w:sz="0" w:space="0" w:color="auto"/>
      </w:divBdr>
    </w:div>
    <w:div w:id="461656978">
      <w:bodyDiv w:val="1"/>
      <w:marLeft w:val="0"/>
      <w:marRight w:val="0"/>
      <w:marTop w:val="0"/>
      <w:marBottom w:val="0"/>
      <w:divBdr>
        <w:top w:val="none" w:sz="0" w:space="0" w:color="auto"/>
        <w:left w:val="none" w:sz="0" w:space="0" w:color="auto"/>
        <w:bottom w:val="none" w:sz="0" w:space="0" w:color="auto"/>
        <w:right w:val="none" w:sz="0" w:space="0" w:color="auto"/>
      </w:divBdr>
    </w:div>
    <w:div w:id="478612193">
      <w:bodyDiv w:val="1"/>
      <w:marLeft w:val="0"/>
      <w:marRight w:val="0"/>
      <w:marTop w:val="0"/>
      <w:marBottom w:val="0"/>
      <w:divBdr>
        <w:top w:val="none" w:sz="0" w:space="0" w:color="auto"/>
        <w:left w:val="none" w:sz="0" w:space="0" w:color="auto"/>
        <w:bottom w:val="none" w:sz="0" w:space="0" w:color="auto"/>
        <w:right w:val="none" w:sz="0" w:space="0" w:color="auto"/>
      </w:divBdr>
    </w:div>
    <w:div w:id="545413604">
      <w:bodyDiv w:val="1"/>
      <w:marLeft w:val="0"/>
      <w:marRight w:val="0"/>
      <w:marTop w:val="0"/>
      <w:marBottom w:val="0"/>
      <w:divBdr>
        <w:top w:val="none" w:sz="0" w:space="0" w:color="auto"/>
        <w:left w:val="none" w:sz="0" w:space="0" w:color="auto"/>
        <w:bottom w:val="none" w:sz="0" w:space="0" w:color="auto"/>
        <w:right w:val="none" w:sz="0" w:space="0" w:color="auto"/>
      </w:divBdr>
    </w:div>
    <w:div w:id="658774914">
      <w:bodyDiv w:val="1"/>
      <w:marLeft w:val="0"/>
      <w:marRight w:val="0"/>
      <w:marTop w:val="0"/>
      <w:marBottom w:val="0"/>
      <w:divBdr>
        <w:top w:val="none" w:sz="0" w:space="0" w:color="auto"/>
        <w:left w:val="none" w:sz="0" w:space="0" w:color="auto"/>
        <w:bottom w:val="none" w:sz="0" w:space="0" w:color="auto"/>
        <w:right w:val="none" w:sz="0" w:space="0" w:color="auto"/>
      </w:divBdr>
    </w:div>
    <w:div w:id="671228207">
      <w:bodyDiv w:val="1"/>
      <w:marLeft w:val="0"/>
      <w:marRight w:val="0"/>
      <w:marTop w:val="0"/>
      <w:marBottom w:val="0"/>
      <w:divBdr>
        <w:top w:val="none" w:sz="0" w:space="0" w:color="auto"/>
        <w:left w:val="none" w:sz="0" w:space="0" w:color="auto"/>
        <w:bottom w:val="none" w:sz="0" w:space="0" w:color="auto"/>
        <w:right w:val="none" w:sz="0" w:space="0" w:color="auto"/>
      </w:divBdr>
      <w:divsChild>
        <w:div w:id="1239441305">
          <w:marLeft w:val="0"/>
          <w:marRight w:val="0"/>
          <w:marTop w:val="0"/>
          <w:marBottom w:val="0"/>
          <w:divBdr>
            <w:top w:val="none" w:sz="0" w:space="0" w:color="auto"/>
            <w:left w:val="none" w:sz="0" w:space="0" w:color="auto"/>
            <w:bottom w:val="none" w:sz="0" w:space="0" w:color="auto"/>
            <w:right w:val="none" w:sz="0" w:space="0" w:color="auto"/>
          </w:divBdr>
          <w:divsChild>
            <w:div w:id="480200908">
              <w:marLeft w:val="0"/>
              <w:marRight w:val="0"/>
              <w:marTop w:val="0"/>
              <w:marBottom w:val="0"/>
              <w:divBdr>
                <w:top w:val="none" w:sz="0" w:space="0" w:color="auto"/>
                <w:left w:val="none" w:sz="0" w:space="0" w:color="auto"/>
                <w:bottom w:val="none" w:sz="0" w:space="0" w:color="auto"/>
                <w:right w:val="none" w:sz="0" w:space="0" w:color="auto"/>
              </w:divBdr>
            </w:div>
          </w:divsChild>
        </w:div>
        <w:div w:id="368143300">
          <w:marLeft w:val="0"/>
          <w:marRight w:val="0"/>
          <w:marTop w:val="0"/>
          <w:marBottom w:val="0"/>
          <w:divBdr>
            <w:top w:val="none" w:sz="0" w:space="0" w:color="auto"/>
            <w:left w:val="none" w:sz="0" w:space="0" w:color="auto"/>
            <w:bottom w:val="none" w:sz="0" w:space="0" w:color="auto"/>
            <w:right w:val="none" w:sz="0" w:space="0" w:color="auto"/>
          </w:divBdr>
          <w:divsChild>
            <w:div w:id="234436459">
              <w:marLeft w:val="0"/>
              <w:marRight w:val="0"/>
              <w:marTop w:val="0"/>
              <w:marBottom w:val="0"/>
              <w:divBdr>
                <w:top w:val="none" w:sz="0" w:space="0" w:color="auto"/>
                <w:left w:val="none" w:sz="0" w:space="0" w:color="auto"/>
                <w:bottom w:val="none" w:sz="0" w:space="0" w:color="auto"/>
                <w:right w:val="none" w:sz="0" w:space="0" w:color="auto"/>
              </w:divBdr>
            </w:div>
          </w:divsChild>
        </w:div>
        <w:div w:id="467865325">
          <w:marLeft w:val="0"/>
          <w:marRight w:val="0"/>
          <w:marTop w:val="0"/>
          <w:marBottom w:val="0"/>
          <w:divBdr>
            <w:top w:val="none" w:sz="0" w:space="0" w:color="auto"/>
            <w:left w:val="none" w:sz="0" w:space="0" w:color="auto"/>
            <w:bottom w:val="none" w:sz="0" w:space="0" w:color="auto"/>
            <w:right w:val="none" w:sz="0" w:space="0" w:color="auto"/>
          </w:divBdr>
          <w:divsChild>
            <w:div w:id="180874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4803">
      <w:bodyDiv w:val="1"/>
      <w:marLeft w:val="0"/>
      <w:marRight w:val="0"/>
      <w:marTop w:val="0"/>
      <w:marBottom w:val="0"/>
      <w:divBdr>
        <w:top w:val="none" w:sz="0" w:space="0" w:color="auto"/>
        <w:left w:val="none" w:sz="0" w:space="0" w:color="auto"/>
        <w:bottom w:val="none" w:sz="0" w:space="0" w:color="auto"/>
        <w:right w:val="none" w:sz="0" w:space="0" w:color="auto"/>
      </w:divBdr>
    </w:div>
    <w:div w:id="765613305">
      <w:bodyDiv w:val="1"/>
      <w:marLeft w:val="0"/>
      <w:marRight w:val="0"/>
      <w:marTop w:val="0"/>
      <w:marBottom w:val="0"/>
      <w:divBdr>
        <w:top w:val="none" w:sz="0" w:space="0" w:color="auto"/>
        <w:left w:val="none" w:sz="0" w:space="0" w:color="auto"/>
        <w:bottom w:val="none" w:sz="0" w:space="0" w:color="auto"/>
        <w:right w:val="none" w:sz="0" w:space="0" w:color="auto"/>
      </w:divBdr>
    </w:div>
    <w:div w:id="806360547">
      <w:bodyDiv w:val="1"/>
      <w:marLeft w:val="0"/>
      <w:marRight w:val="0"/>
      <w:marTop w:val="0"/>
      <w:marBottom w:val="0"/>
      <w:divBdr>
        <w:top w:val="none" w:sz="0" w:space="0" w:color="auto"/>
        <w:left w:val="none" w:sz="0" w:space="0" w:color="auto"/>
        <w:bottom w:val="none" w:sz="0" w:space="0" w:color="auto"/>
        <w:right w:val="none" w:sz="0" w:space="0" w:color="auto"/>
      </w:divBdr>
    </w:div>
    <w:div w:id="925307548">
      <w:bodyDiv w:val="1"/>
      <w:marLeft w:val="0"/>
      <w:marRight w:val="0"/>
      <w:marTop w:val="0"/>
      <w:marBottom w:val="0"/>
      <w:divBdr>
        <w:top w:val="none" w:sz="0" w:space="0" w:color="auto"/>
        <w:left w:val="none" w:sz="0" w:space="0" w:color="auto"/>
        <w:bottom w:val="none" w:sz="0" w:space="0" w:color="auto"/>
        <w:right w:val="none" w:sz="0" w:space="0" w:color="auto"/>
      </w:divBdr>
    </w:div>
    <w:div w:id="978531327">
      <w:bodyDiv w:val="1"/>
      <w:marLeft w:val="0"/>
      <w:marRight w:val="0"/>
      <w:marTop w:val="0"/>
      <w:marBottom w:val="0"/>
      <w:divBdr>
        <w:top w:val="none" w:sz="0" w:space="0" w:color="auto"/>
        <w:left w:val="none" w:sz="0" w:space="0" w:color="auto"/>
        <w:bottom w:val="none" w:sz="0" w:space="0" w:color="auto"/>
        <w:right w:val="none" w:sz="0" w:space="0" w:color="auto"/>
      </w:divBdr>
      <w:divsChild>
        <w:div w:id="816608867">
          <w:marLeft w:val="0"/>
          <w:marRight w:val="0"/>
          <w:marTop w:val="0"/>
          <w:marBottom w:val="0"/>
          <w:divBdr>
            <w:top w:val="none" w:sz="0" w:space="0" w:color="auto"/>
            <w:left w:val="none" w:sz="0" w:space="0" w:color="auto"/>
            <w:bottom w:val="none" w:sz="0" w:space="0" w:color="auto"/>
            <w:right w:val="none" w:sz="0" w:space="0" w:color="auto"/>
          </w:divBdr>
          <w:divsChild>
            <w:div w:id="2108579881">
              <w:marLeft w:val="0"/>
              <w:marRight w:val="0"/>
              <w:marTop w:val="0"/>
              <w:marBottom w:val="0"/>
              <w:divBdr>
                <w:top w:val="none" w:sz="0" w:space="0" w:color="auto"/>
                <w:left w:val="none" w:sz="0" w:space="0" w:color="auto"/>
                <w:bottom w:val="none" w:sz="0" w:space="0" w:color="auto"/>
                <w:right w:val="none" w:sz="0" w:space="0" w:color="auto"/>
              </w:divBdr>
              <w:divsChild>
                <w:div w:id="1999917315">
                  <w:marLeft w:val="0"/>
                  <w:marRight w:val="0"/>
                  <w:marTop w:val="0"/>
                  <w:marBottom w:val="0"/>
                  <w:divBdr>
                    <w:top w:val="none" w:sz="0" w:space="0" w:color="auto"/>
                    <w:left w:val="none" w:sz="0" w:space="0" w:color="auto"/>
                    <w:bottom w:val="none" w:sz="0" w:space="0" w:color="auto"/>
                    <w:right w:val="none" w:sz="0" w:space="0" w:color="auto"/>
                  </w:divBdr>
                  <w:divsChild>
                    <w:div w:id="1653369326">
                      <w:marLeft w:val="0"/>
                      <w:marRight w:val="0"/>
                      <w:marTop w:val="0"/>
                      <w:marBottom w:val="0"/>
                      <w:divBdr>
                        <w:top w:val="none" w:sz="0" w:space="0" w:color="auto"/>
                        <w:left w:val="none" w:sz="0" w:space="0" w:color="auto"/>
                        <w:bottom w:val="none" w:sz="0" w:space="0" w:color="auto"/>
                        <w:right w:val="none" w:sz="0" w:space="0" w:color="auto"/>
                      </w:divBdr>
                      <w:divsChild>
                        <w:div w:id="1684472024">
                          <w:marLeft w:val="0"/>
                          <w:marRight w:val="0"/>
                          <w:marTop w:val="0"/>
                          <w:marBottom w:val="0"/>
                          <w:divBdr>
                            <w:top w:val="none" w:sz="0" w:space="0" w:color="auto"/>
                            <w:left w:val="none" w:sz="0" w:space="0" w:color="auto"/>
                            <w:bottom w:val="none" w:sz="0" w:space="0" w:color="auto"/>
                            <w:right w:val="none" w:sz="0" w:space="0" w:color="auto"/>
                          </w:divBdr>
                          <w:divsChild>
                            <w:div w:id="5089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013151">
          <w:marLeft w:val="0"/>
          <w:marRight w:val="0"/>
          <w:marTop w:val="0"/>
          <w:marBottom w:val="0"/>
          <w:divBdr>
            <w:top w:val="none" w:sz="0" w:space="0" w:color="auto"/>
            <w:left w:val="none" w:sz="0" w:space="0" w:color="auto"/>
            <w:bottom w:val="none" w:sz="0" w:space="0" w:color="auto"/>
            <w:right w:val="none" w:sz="0" w:space="0" w:color="auto"/>
          </w:divBdr>
          <w:divsChild>
            <w:div w:id="1297488929">
              <w:marLeft w:val="0"/>
              <w:marRight w:val="0"/>
              <w:marTop w:val="0"/>
              <w:marBottom w:val="0"/>
              <w:divBdr>
                <w:top w:val="none" w:sz="0" w:space="0" w:color="auto"/>
                <w:left w:val="none" w:sz="0" w:space="0" w:color="auto"/>
                <w:bottom w:val="none" w:sz="0" w:space="0" w:color="auto"/>
                <w:right w:val="none" w:sz="0" w:space="0" w:color="auto"/>
              </w:divBdr>
              <w:divsChild>
                <w:div w:id="1849053161">
                  <w:marLeft w:val="0"/>
                  <w:marRight w:val="0"/>
                  <w:marTop w:val="0"/>
                  <w:marBottom w:val="0"/>
                  <w:divBdr>
                    <w:top w:val="none" w:sz="0" w:space="0" w:color="auto"/>
                    <w:left w:val="none" w:sz="0" w:space="0" w:color="auto"/>
                    <w:bottom w:val="none" w:sz="0" w:space="0" w:color="auto"/>
                    <w:right w:val="none" w:sz="0" w:space="0" w:color="auto"/>
                  </w:divBdr>
                  <w:divsChild>
                    <w:div w:id="1993949622">
                      <w:marLeft w:val="0"/>
                      <w:marRight w:val="0"/>
                      <w:marTop w:val="0"/>
                      <w:marBottom w:val="0"/>
                      <w:divBdr>
                        <w:top w:val="none" w:sz="0" w:space="0" w:color="auto"/>
                        <w:left w:val="none" w:sz="0" w:space="0" w:color="auto"/>
                        <w:bottom w:val="none" w:sz="0" w:space="0" w:color="auto"/>
                        <w:right w:val="none" w:sz="0" w:space="0" w:color="auto"/>
                      </w:divBdr>
                      <w:divsChild>
                        <w:div w:id="189488921">
                          <w:marLeft w:val="0"/>
                          <w:marRight w:val="0"/>
                          <w:marTop w:val="0"/>
                          <w:marBottom w:val="0"/>
                          <w:divBdr>
                            <w:top w:val="none" w:sz="0" w:space="0" w:color="auto"/>
                            <w:left w:val="none" w:sz="0" w:space="0" w:color="auto"/>
                            <w:bottom w:val="none" w:sz="0" w:space="0" w:color="auto"/>
                            <w:right w:val="none" w:sz="0" w:space="0" w:color="auto"/>
                          </w:divBdr>
                          <w:divsChild>
                            <w:div w:id="20971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009727">
      <w:bodyDiv w:val="1"/>
      <w:marLeft w:val="0"/>
      <w:marRight w:val="0"/>
      <w:marTop w:val="0"/>
      <w:marBottom w:val="0"/>
      <w:divBdr>
        <w:top w:val="none" w:sz="0" w:space="0" w:color="auto"/>
        <w:left w:val="none" w:sz="0" w:space="0" w:color="auto"/>
        <w:bottom w:val="none" w:sz="0" w:space="0" w:color="auto"/>
        <w:right w:val="none" w:sz="0" w:space="0" w:color="auto"/>
      </w:divBdr>
    </w:div>
    <w:div w:id="993410818">
      <w:bodyDiv w:val="1"/>
      <w:marLeft w:val="0"/>
      <w:marRight w:val="0"/>
      <w:marTop w:val="0"/>
      <w:marBottom w:val="0"/>
      <w:divBdr>
        <w:top w:val="none" w:sz="0" w:space="0" w:color="auto"/>
        <w:left w:val="none" w:sz="0" w:space="0" w:color="auto"/>
        <w:bottom w:val="none" w:sz="0" w:space="0" w:color="auto"/>
        <w:right w:val="none" w:sz="0" w:space="0" w:color="auto"/>
      </w:divBdr>
    </w:div>
    <w:div w:id="1062364937">
      <w:bodyDiv w:val="1"/>
      <w:marLeft w:val="0"/>
      <w:marRight w:val="0"/>
      <w:marTop w:val="0"/>
      <w:marBottom w:val="0"/>
      <w:divBdr>
        <w:top w:val="none" w:sz="0" w:space="0" w:color="auto"/>
        <w:left w:val="none" w:sz="0" w:space="0" w:color="auto"/>
        <w:bottom w:val="none" w:sz="0" w:space="0" w:color="auto"/>
        <w:right w:val="none" w:sz="0" w:space="0" w:color="auto"/>
      </w:divBdr>
    </w:div>
    <w:div w:id="1104616998">
      <w:bodyDiv w:val="1"/>
      <w:marLeft w:val="0"/>
      <w:marRight w:val="0"/>
      <w:marTop w:val="0"/>
      <w:marBottom w:val="0"/>
      <w:divBdr>
        <w:top w:val="none" w:sz="0" w:space="0" w:color="auto"/>
        <w:left w:val="none" w:sz="0" w:space="0" w:color="auto"/>
        <w:bottom w:val="none" w:sz="0" w:space="0" w:color="auto"/>
        <w:right w:val="none" w:sz="0" w:space="0" w:color="auto"/>
      </w:divBdr>
    </w:div>
    <w:div w:id="1185284258">
      <w:bodyDiv w:val="1"/>
      <w:marLeft w:val="0"/>
      <w:marRight w:val="0"/>
      <w:marTop w:val="0"/>
      <w:marBottom w:val="0"/>
      <w:divBdr>
        <w:top w:val="none" w:sz="0" w:space="0" w:color="auto"/>
        <w:left w:val="none" w:sz="0" w:space="0" w:color="auto"/>
        <w:bottom w:val="none" w:sz="0" w:space="0" w:color="auto"/>
        <w:right w:val="none" w:sz="0" w:space="0" w:color="auto"/>
      </w:divBdr>
    </w:div>
    <w:div w:id="1252928107">
      <w:bodyDiv w:val="1"/>
      <w:marLeft w:val="0"/>
      <w:marRight w:val="0"/>
      <w:marTop w:val="0"/>
      <w:marBottom w:val="0"/>
      <w:divBdr>
        <w:top w:val="none" w:sz="0" w:space="0" w:color="auto"/>
        <w:left w:val="none" w:sz="0" w:space="0" w:color="auto"/>
        <w:bottom w:val="none" w:sz="0" w:space="0" w:color="auto"/>
        <w:right w:val="none" w:sz="0" w:space="0" w:color="auto"/>
      </w:divBdr>
    </w:div>
    <w:div w:id="1338071624">
      <w:bodyDiv w:val="1"/>
      <w:marLeft w:val="0"/>
      <w:marRight w:val="0"/>
      <w:marTop w:val="0"/>
      <w:marBottom w:val="0"/>
      <w:divBdr>
        <w:top w:val="none" w:sz="0" w:space="0" w:color="auto"/>
        <w:left w:val="none" w:sz="0" w:space="0" w:color="auto"/>
        <w:bottom w:val="none" w:sz="0" w:space="0" w:color="auto"/>
        <w:right w:val="none" w:sz="0" w:space="0" w:color="auto"/>
      </w:divBdr>
    </w:div>
    <w:div w:id="1410422897">
      <w:bodyDiv w:val="1"/>
      <w:marLeft w:val="0"/>
      <w:marRight w:val="0"/>
      <w:marTop w:val="0"/>
      <w:marBottom w:val="0"/>
      <w:divBdr>
        <w:top w:val="none" w:sz="0" w:space="0" w:color="auto"/>
        <w:left w:val="none" w:sz="0" w:space="0" w:color="auto"/>
        <w:bottom w:val="none" w:sz="0" w:space="0" w:color="auto"/>
        <w:right w:val="none" w:sz="0" w:space="0" w:color="auto"/>
      </w:divBdr>
    </w:div>
    <w:div w:id="1412041073">
      <w:bodyDiv w:val="1"/>
      <w:marLeft w:val="0"/>
      <w:marRight w:val="0"/>
      <w:marTop w:val="0"/>
      <w:marBottom w:val="0"/>
      <w:divBdr>
        <w:top w:val="none" w:sz="0" w:space="0" w:color="auto"/>
        <w:left w:val="none" w:sz="0" w:space="0" w:color="auto"/>
        <w:bottom w:val="none" w:sz="0" w:space="0" w:color="auto"/>
        <w:right w:val="none" w:sz="0" w:space="0" w:color="auto"/>
      </w:divBdr>
    </w:div>
    <w:div w:id="1434663686">
      <w:bodyDiv w:val="1"/>
      <w:marLeft w:val="0"/>
      <w:marRight w:val="0"/>
      <w:marTop w:val="0"/>
      <w:marBottom w:val="0"/>
      <w:divBdr>
        <w:top w:val="none" w:sz="0" w:space="0" w:color="auto"/>
        <w:left w:val="none" w:sz="0" w:space="0" w:color="auto"/>
        <w:bottom w:val="none" w:sz="0" w:space="0" w:color="auto"/>
        <w:right w:val="none" w:sz="0" w:space="0" w:color="auto"/>
      </w:divBdr>
    </w:div>
    <w:div w:id="1484003249">
      <w:bodyDiv w:val="1"/>
      <w:marLeft w:val="0"/>
      <w:marRight w:val="0"/>
      <w:marTop w:val="0"/>
      <w:marBottom w:val="0"/>
      <w:divBdr>
        <w:top w:val="none" w:sz="0" w:space="0" w:color="auto"/>
        <w:left w:val="none" w:sz="0" w:space="0" w:color="auto"/>
        <w:bottom w:val="none" w:sz="0" w:space="0" w:color="auto"/>
        <w:right w:val="none" w:sz="0" w:space="0" w:color="auto"/>
      </w:divBdr>
      <w:divsChild>
        <w:div w:id="1993481254">
          <w:marLeft w:val="0"/>
          <w:marRight w:val="0"/>
          <w:marTop w:val="0"/>
          <w:marBottom w:val="0"/>
          <w:divBdr>
            <w:top w:val="none" w:sz="0" w:space="0" w:color="auto"/>
            <w:left w:val="none" w:sz="0" w:space="0" w:color="auto"/>
            <w:bottom w:val="none" w:sz="0" w:space="0" w:color="auto"/>
            <w:right w:val="none" w:sz="0" w:space="0" w:color="auto"/>
          </w:divBdr>
          <w:divsChild>
            <w:div w:id="1974015237">
              <w:marLeft w:val="0"/>
              <w:marRight w:val="0"/>
              <w:marTop w:val="0"/>
              <w:marBottom w:val="0"/>
              <w:divBdr>
                <w:top w:val="none" w:sz="0" w:space="0" w:color="auto"/>
                <w:left w:val="none" w:sz="0" w:space="0" w:color="auto"/>
                <w:bottom w:val="none" w:sz="0" w:space="0" w:color="auto"/>
                <w:right w:val="none" w:sz="0" w:space="0" w:color="auto"/>
              </w:divBdr>
            </w:div>
          </w:divsChild>
        </w:div>
        <w:div w:id="629358290">
          <w:marLeft w:val="0"/>
          <w:marRight w:val="0"/>
          <w:marTop w:val="0"/>
          <w:marBottom w:val="0"/>
          <w:divBdr>
            <w:top w:val="none" w:sz="0" w:space="0" w:color="auto"/>
            <w:left w:val="none" w:sz="0" w:space="0" w:color="auto"/>
            <w:bottom w:val="none" w:sz="0" w:space="0" w:color="auto"/>
            <w:right w:val="none" w:sz="0" w:space="0" w:color="auto"/>
          </w:divBdr>
          <w:divsChild>
            <w:div w:id="1656176709">
              <w:marLeft w:val="0"/>
              <w:marRight w:val="0"/>
              <w:marTop w:val="0"/>
              <w:marBottom w:val="0"/>
              <w:divBdr>
                <w:top w:val="none" w:sz="0" w:space="0" w:color="auto"/>
                <w:left w:val="none" w:sz="0" w:space="0" w:color="auto"/>
                <w:bottom w:val="none" w:sz="0" w:space="0" w:color="auto"/>
                <w:right w:val="none" w:sz="0" w:space="0" w:color="auto"/>
              </w:divBdr>
            </w:div>
          </w:divsChild>
        </w:div>
        <w:div w:id="550773815">
          <w:marLeft w:val="0"/>
          <w:marRight w:val="0"/>
          <w:marTop w:val="0"/>
          <w:marBottom w:val="0"/>
          <w:divBdr>
            <w:top w:val="none" w:sz="0" w:space="0" w:color="auto"/>
            <w:left w:val="none" w:sz="0" w:space="0" w:color="auto"/>
            <w:bottom w:val="none" w:sz="0" w:space="0" w:color="auto"/>
            <w:right w:val="none" w:sz="0" w:space="0" w:color="auto"/>
          </w:divBdr>
          <w:divsChild>
            <w:div w:id="3458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70737">
      <w:bodyDiv w:val="1"/>
      <w:marLeft w:val="0"/>
      <w:marRight w:val="0"/>
      <w:marTop w:val="0"/>
      <w:marBottom w:val="0"/>
      <w:divBdr>
        <w:top w:val="none" w:sz="0" w:space="0" w:color="auto"/>
        <w:left w:val="none" w:sz="0" w:space="0" w:color="auto"/>
        <w:bottom w:val="none" w:sz="0" w:space="0" w:color="auto"/>
        <w:right w:val="none" w:sz="0" w:space="0" w:color="auto"/>
      </w:divBdr>
    </w:div>
    <w:div w:id="1594390100">
      <w:bodyDiv w:val="1"/>
      <w:marLeft w:val="0"/>
      <w:marRight w:val="0"/>
      <w:marTop w:val="0"/>
      <w:marBottom w:val="0"/>
      <w:divBdr>
        <w:top w:val="none" w:sz="0" w:space="0" w:color="auto"/>
        <w:left w:val="none" w:sz="0" w:space="0" w:color="auto"/>
        <w:bottom w:val="none" w:sz="0" w:space="0" w:color="auto"/>
        <w:right w:val="none" w:sz="0" w:space="0" w:color="auto"/>
      </w:divBdr>
    </w:div>
    <w:div w:id="1608538593">
      <w:bodyDiv w:val="1"/>
      <w:marLeft w:val="0"/>
      <w:marRight w:val="0"/>
      <w:marTop w:val="0"/>
      <w:marBottom w:val="0"/>
      <w:divBdr>
        <w:top w:val="none" w:sz="0" w:space="0" w:color="auto"/>
        <w:left w:val="none" w:sz="0" w:space="0" w:color="auto"/>
        <w:bottom w:val="none" w:sz="0" w:space="0" w:color="auto"/>
        <w:right w:val="none" w:sz="0" w:space="0" w:color="auto"/>
      </w:divBdr>
    </w:div>
    <w:div w:id="1612591280">
      <w:bodyDiv w:val="1"/>
      <w:marLeft w:val="0"/>
      <w:marRight w:val="0"/>
      <w:marTop w:val="0"/>
      <w:marBottom w:val="0"/>
      <w:divBdr>
        <w:top w:val="none" w:sz="0" w:space="0" w:color="auto"/>
        <w:left w:val="none" w:sz="0" w:space="0" w:color="auto"/>
        <w:bottom w:val="none" w:sz="0" w:space="0" w:color="auto"/>
        <w:right w:val="none" w:sz="0" w:space="0" w:color="auto"/>
      </w:divBdr>
    </w:div>
    <w:div w:id="1622761533">
      <w:bodyDiv w:val="1"/>
      <w:marLeft w:val="0"/>
      <w:marRight w:val="0"/>
      <w:marTop w:val="0"/>
      <w:marBottom w:val="0"/>
      <w:divBdr>
        <w:top w:val="none" w:sz="0" w:space="0" w:color="auto"/>
        <w:left w:val="none" w:sz="0" w:space="0" w:color="auto"/>
        <w:bottom w:val="none" w:sz="0" w:space="0" w:color="auto"/>
        <w:right w:val="none" w:sz="0" w:space="0" w:color="auto"/>
      </w:divBdr>
    </w:div>
    <w:div w:id="1683313334">
      <w:bodyDiv w:val="1"/>
      <w:marLeft w:val="0"/>
      <w:marRight w:val="0"/>
      <w:marTop w:val="0"/>
      <w:marBottom w:val="0"/>
      <w:divBdr>
        <w:top w:val="none" w:sz="0" w:space="0" w:color="auto"/>
        <w:left w:val="none" w:sz="0" w:space="0" w:color="auto"/>
        <w:bottom w:val="none" w:sz="0" w:space="0" w:color="auto"/>
        <w:right w:val="none" w:sz="0" w:space="0" w:color="auto"/>
      </w:divBdr>
    </w:div>
    <w:div w:id="1688827731">
      <w:bodyDiv w:val="1"/>
      <w:marLeft w:val="0"/>
      <w:marRight w:val="0"/>
      <w:marTop w:val="0"/>
      <w:marBottom w:val="0"/>
      <w:divBdr>
        <w:top w:val="none" w:sz="0" w:space="0" w:color="auto"/>
        <w:left w:val="none" w:sz="0" w:space="0" w:color="auto"/>
        <w:bottom w:val="none" w:sz="0" w:space="0" w:color="auto"/>
        <w:right w:val="none" w:sz="0" w:space="0" w:color="auto"/>
      </w:divBdr>
    </w:div>
    <w:div w:id="1719011054">
      <w:bodyDiv w:val="1"/>
      <w:marLeft w:val="0"/>
      <w:marRight w:val="0"/>
      <w:marTop w:val="0"/>
      <w:marBottom w:val="0"/>
      <w:divBdr>
        <w:top w:val="none" w:sz="0" w:space="0" w:color="auto"/>
        <w:left w:val="none" w:sz="0" w:space="0" w:color="auto"/>
        <w:bottom w:val="none" w:sz="0" w:space="0" w:color="auto"/>
        <w:right w:val="none" w:sz="0" w:space="0" w:color="auto"/>
      </w:divBdr>
    </w:div>
    <w:div w:id="1741515066">
      <w:bodyDiv w:val="1"/>
      <w:marLeft w:val="0"/>
      <w:marRight w:val="0"/>
      <w:marTop w:val="0"/>
      <w:marBottom w:val="0"/>
      <w:divBdr>
        <w:top w:val="none" w:sz="0" w:space="0" w:color="auto"/>
        <w:left w:val="none" w:sz="0" w:space="0" w:color="auto"/>
        <w:bottom w:val="none" w:sz="0" w:space="0" w:color="auto"/>
        <w:right w:val="none" w:sz="0" w:space="0" w:color="auto"/>
      </w:divBdr>
    </w:div>
    <w:div w:id="1752503547">
      <w:bodyDiv w:val="1"/>
      <w:marLeft w:val="0"/>
      <w:marRight w:val="0"/>
      <w:marTop w:val="0"/>
      <w:marBottom w:val="0"/>
      <w:divBdr>
        <w:top w:val="none" w:sz="0" w:space="0" w:color="auto"/>
        <w:left w:val="none" w:sz="0" w:space="0" w:color="auto"/>
        <w:bottom w:val="none" w:sz="0" w:space="0" w:color="auto"/>
        <w:right w:val="none" w:sz="0" w:space="0" w:color="auto"/>
      </w:divBdr>
    </w:div>
    <w:div w:id="1766222982">
      <w:bodyDiv w:val="1"/>
      <w:marLeft w:val="0"/>
      <w:marRight w:val="0"/>
      <w:marTop w:val="0"/>
      <w:marBottom w:val="0"/>
      <w:divBdr>
        <w:top w:val="none" w:sz="0" w:space="0" w:color="auto"/>
        <w:left w:val="none" w:sz="0" w:space="0" w:color="auto"/>
        <w:bottom w:val="none" w:sz="0" w:space="0" w:color="auto"/>
        <w:right w:val="none" w:sz="0" w:space="0" w:color="auto"/>
      </w:divBdr>
    </w:div>
    <w:div w:id="1805583566">
      <w:bodyDiv w:val="1"/>
      <w:marLeft w:val="0"/>
      <w:marRight w:val="0"/>
      <w:marTop w:val="0"/>
      <w:marBottom w:val="0"/>
      <w:divBdr>
        <w:top w:val="none" w:sz="0" w:space="0" w:color="auto"/>
        <w:left w:val="none" w:sz="0" w:space="0" w:color="auto"/>
        <w:bottom w:val="none" w:sz="0" w:space="0" w:color="auto"/>
        <w:right w:val="none" w:sz="0" w:space="0" w:color="auto"/>
      </w:divBdr>
    </w:div>
    <w:div w:id="1854147117">
      <w:bodyDiv w:val="1"/>
      <w:marLeft w:val="0"/>
      <w:marRight w:val="0"/>
      <w:marTop w:val="0"/>
      <w:marBottom w:val="0"/>
      <w:divBdr>
        <w:top w:val="none" w:sz="0" w:space="0" w:color="auto"/>
        <w:left w:val="none" w:sz="0" w:space="0" w:color="auto"/>
        <w:bottom w:val="none" w:sz="0" w:space="0" w:color="auto"/>
        <w:right w:val="none" w:sz="0" w:space="0" w:color="auto"/>
      </w:divBdr>
    </w:div>
    <w:div w:id="1858159152">
      <w:bodyDiv w:val="1"/>
      <w:marLeft w:val="0"/>
      <w:marRight w:val="0"/>
      <w:marTop w:val="0"/>
      <w:marBottom w:val="0"/>
      <w:divBdr>
        <w:top w:val="none" w:sz="0" w:space="0" w:color="auto"/>
        <w:left w:val="none" w:sz="0" w:space="0" w:color="auto"/>
        <w:bottom w:val="none" w:sz="0" w:space="0" w:color="auto"/>
        <w:right w:val="none" w:sz="0" w:space="0" w:color="auto"/>
      </w:divBdr>
    </w:div>
    <w:div w:id="1861118257">
      <w:bodyDiv w:val="1"/>
      <w:marLeft w:val="0"/>
      <w:marRight w:val="0"/>
      <w:marTop w:val="0"/>
      <w:marBottom w:val="0"/>
      <w:divBdr>
        <w:top w:val="none" w:sz="0" w:space="0" w:color="auto"/>
        <w:left w:val="none" w:sz="0" w:space="0" w:color="auto"/>
        <w:bottom w:val="none" w:sz="0" w:space="0" w:color="auto"/>
        <w:right w:val="none" w:sz="0" w:space="0" w:color="auto"/>
      </w:divBdr>
    </w:div>
    <w:div w:id="1930849690">
      <w:bodyDiv w:val="1"/>
      <w:marLeft w:val="0"/>
      <w:marRight w:val="0"/>
      <w:marTop w:val="0"/>
      <w:marBottom w:val="0"/>
      <w:divBdr>
        <w:top w:val="none" w:sz="0" w:space="0" w:color="auto"/>
        <w:left w:val="none" w:sz="0" w:space="0" w:color="auto"/>
        <w:bottom w:val="none" w:sz="0" w:space="0" w:color="auto"/>
        <w:right w:val="none" w:sz="0" w:space="0" w:color="auto"/>
      </w:divBdr>
    </w:div>
    <w:div w:id="1970816479">
      <w:bodyDiv w:val="1"/>
      <w:marLeft w:val="0"/>
      <w:marRight w:val="0"/>
      <w:marTop w:val="0"/>
      <w:marBottom w:val="0"/>
      <w:divBdr>
        <w:top w:val="none" w:sz="0" w:space="0" w:color="auto"/>
        <w:left w:val="none" w:sz="0" w:space="0" w:color="auto"/>
        <w:bottom w:val="none" w:sz="0" w:space="0" w:color="auto"/>
        <w:right w:val="none" w:sz="0" w:space="0" w:color="auto"/>
      </w:divBdr>
      <w:divsChild>
        <w:div w:id="219484422">
          <w:marLeft w:val="0"/>
          <w:marRight w:val="0"/>
          <w:marTop w:val="0"/>
          <w:marBottom w:val="0"/>
          <w:divBdr>
            <w:top w:val="none" w:sz="0" w:space="0" w:color="auto"/>
            <w:left w:val="none" w:sz="0" w:space="0" w:color="auto"/>
            <w:bottom w:val="none" w:sz="0" w:space="0" w:color="auto"/>
            <w:right w:val="none" w:sz="0" w:space="0" w:color="auto"/>
          </w:divBdr>
          <w:divsChild>
            <w:div w:id="1605264555">
              <w:marLeft w:val="0"/>
              <w:marRight w:val="0"/>
              <w:marTop w:val="0"/>
              <w:marBottom w:val="0"/>
              <w:divBdr>
                <w:top w:val="none" w:sz="0" w:space="0" w:color="auto"/>
                <w:left w:val="none" w:sz="0" w:space="0" w:color="auto"/>
                <w:bottom w:val="none" w:sz="0" w:space="0" w:color="auto"/>
                <w:right w:val="none" w:sz="0" w:space="0" w:color="auto"/>
              </w:divBdr>
              <w:divsChild>
                <w:div w:id="679311581">
                  <w:marLeft w:val="0"/>
                  <w:marRight w:val="0"/>
                  <w:marTop w:val="0"/>
                  <w:marBottom w:val="0"/>
                  <w:divBdr>
                    <w:top w:val="none" w:sz="0" w:space="0" w:color="auto"/>
                    <w:left w:val="none" w:sz="0" w:space="0" w:color="auto"/>
                    <w:bottom w:val="none" w:sz="0" w:space="0" w:color="auto"/>
                    <w:right w:val="none" w:sz="0" w:space="0" w:color="auto"/>
                  </w:divBdr>
                  <w:divsChild>
                    <w:div w:id="1247883472">
                      <w:marLeft w:val="0"/>
                      <w:marRight w:val="0"/>
                      <w:marTop w:val="0"/>
                      <w:marBottom w:val="0"/>
                      <w:divBdr>
                        <w:top w:val="none" w:sz="0" w:space="0" w:color="auto"/>
                        <w:left w:val="none" w:sz="0" w:space="0" w:color="auto"/>
                        <w:bottom w:val="none" w:sz="0" w:space="0" w:color="auto"/>
                        <w:right w:val="none" w:sz="0" w:space="0" w:color="auto"/>
                      </w:divBdr>
                      <w:divsChild>
                        <w:div w:id="255797513">
                          <w:marLeft w:val="0"/>
                          <w:marRight w:val="0"/>
                          <w:marTop w:val="0"/>
                          <w:marBottom w:val="0"/>
                          <w:divBdr>
                            <w:top w:val="none" w:sz="0" w:space="0" w:color="auto"/>
                            <w:left w:val="none" w:sz="0" w:space="0" w:color="auto"/>
                            <w:bottom w:val="none" w:sz="0" w:space="0" w:color="auto"/>
                            <w:right w:val="none" w:sz="0" w:space="0" w:color="auto"/>
                          </w:divBdr>
                          <w:divsChild>
                            <w:div w:id="1113788621">
                              <w:marLeft w:val="0"/>
                              <w:marRight w:val="0"/>
                              <w:marTop w:val="0"/>
                              <w:marBottom w:val="0"/>
                              <w:divBdr>
                                <w:top w:val="none" w:sz="0" w:space="0" w:color="auto"/>
                                <w:left w:val="none" w:sz="0" w:space="0" w:color="auto"/>
                                <w:bottom w:val="none" w:sz="0" w:space="0" w:color="auto"/>
                                <w:right w:val="none" w:sz="0" w:space="0" w:color="auto"/>
                              </w:divBdr>
                              <w:divsChild>
                                <w:div w:id="1962034639">
                                  <w:marLeft w:val="0"/>
                                  <w:marRight w:val="0"/>
                                  <w:marTop w:val="0"/>
                                  <w:marBottom w:val="0"/>
                                  <w:divBdr>
                                    <w:top w:val="none" w:sz="0" w:space="0" w:color="auto"/>
                                    <w:left w:val="none" w:sz="0" w:space="0" w:color="auto"/>
                                    <w:bottom w:val="none" w:sz="0" w:space="0" w:color="auto"/>
                                    <w:right w:val="none" w:sz="0" w:space="0" w:color="auto"/>
                                  </w:divBdr>
                                  <w:divsChild>
                                    <w:div w:id="1785030593">
                                      <w:marLeft w:val="0"/>
                                      <w:marRight w:val="0"/>
                                      <w:marTop w:val="0"/>
                                      <w:marBottom w:val="0"/>
                                      <w:divBdr>
                                        <w:top w:val="none" w:sz="0" w:space="0" w:color="auto"/>
                                        <w:left w:val="none" w:sz="0" w:space="0" w:color="auto"/>
                                        <w:bottom w:val="none" w:sz="0" w:space="0" w:color="auto"/>
                                        <w:right w:val="none" w:sz="0" w:space="0" w:color="auto"/>
                                      </w:divBdr>
                                      <w:divsChild>
                                        <w:div w:id="10802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671602">
          <w:marLeft w:val="0"/>
          <w:marRight w:val="0"/>
          <w:marTop w:val="0"/>
          <w:marBottom w:val="0"/>
          <w:divBdr>
            <w:top w:val="none" w:sz="0" w:space="0" w:color="auto"/>
            <w:left w:val="none" w:sz="0" w:space="0" w:color="auto"/>
            <w:bottom w:val="none" w:sz="0" w:space="0" w:color="auto"/>
            <w:right w:val="none" w:sz="0" w:space="0" w:color="auto"/>
          </w:divBdr>
          <w:divsChild>
            <w:div w:id="786195240">
              <w:marLeft w:val="0"/>
              <w:marRight w:val="0"/>
              <w:marTop w:val="0"/>
              <w:marBottom w:val="0"/>
              <w:divBdr>
                <w:top w:val="none" w:sz="0" w:space="0" w:color="auto"/>
                <w:left w:val="none" w:sz="0" w:space="0" w:color="auto"/>
                <w:bottom w:val="none" w:sz="0" w:space="0" w:color="auto"/>
                <w:right w:val="none" w:sz="0" w:space="0" w:color="auto"/>
              </w:divBdr>
              <w:divsChild>
                <w:div w:id="1960526527">
                  <w:marLeft w:val="0"/>
                  <w:marRight w:val="0"/>
                  <w:marTop w:val="0"/>
                  <w:marBottom w:val="0"/>
                  <w:divBdr>
                    <w:top w:val="none" w:sz="0" w:space="0" w:color="auto"/>
                    <w:left w:val="none" w:sz="0" w:space="0" w:color="auto"/>
                    <w:bottom w:val="none" w:sz="0" w:space="0" w:color="auto"/>
                    <w:right w:val="none" w:sz="0" w:space="0" w:color="auto"/>
                  </w:divBdr>
                  <w:divsChild>
                    <w:div w:id="594284">
                      <w:marLeft w:val="0"/>
                      <w:marRight w:val="0"/>
                      <w:marTop w:val="0"/>
                      <w:marBottom w:val="0"/>
                      <w:divBdr>
                        <w:top w:val="none" w:sz="0" w:space="0" w:color="auto"/>
                        <w:left w:val="none" w:sz="0" w:space="0" w:color="auto"/>
                        <w:bottom w:val="none" w:sz="0" w:space="0" w:color="auto"/>
                        <w:right w:val="none" w:sz="0" w:space="0" w:color="auto"/>
                      </w:divBdr>
                      <w:divsChild>
                        <w:div w:id="1470977964">
                          <w:marLeft w:val="0"/>
                          <w:marRight w:val="0"/>
                          <w:marTop w:val="0"/>
                          <w:marBottom w:val="0"/>
                          <w:divBdr>
                            <w:top w:val="none" w:sz="0" w:space="0" w:color="auto"/>
                            <w:left w:val="none" w:sz="0" w:space="0" w:color="auto"/>
                            <w:bottom w:val="none" w:sz="0" w:space="0" w:color="auto"/>
                            <w:right w:val="none" w:sz="0" w:space="0" w:color="auto"/>
                          </w:divBdr>
                          <w:divsChild>
                            <w:div w:id="761949267">
                              <w:marLeft w:val="0"/>
                              <w:marRight w:val="0"/>
                              <w:marTop w:val="0"/>
                              <w:marBottom w:val="0"/>
                              <w:divBdr>
                                <w:top w:val="none" w:sz="0" w:space="0" w:color="auto"/>
                                <w:left w:val="none" w:sz="0" w:space="0" w:color="auto"/>
                                <w:bottom w:val="none" w:sz="0" w:space="0" w:color="auto"/>
                                <w:right w:val="none" w:sz="0" w:space="0" w:color="auto"/>
                              </w:divBdr>
                              <w:divsChild>
                                <w:div w:id="377626320">
                                  <w:marLeft w:val="0"/>
                                  <w:marRight w:val="0"/>
                                  <w:marTop w:val="0"/>
                                  <w:marBottom w:val="0"/>
                                  <w:divBdr>
                                    <w:top w:val="none" w:sz="0" w:space="0" w:color="auto"/>
                                    <w:left w:val="none" w:sz="0" w:space="0" w:color="auto"/>
                                    <w:bottom w:val="none" w:sz="0" w:space="0" w:color="auto"/>
                                    <w:right w:val="none" w:sz="0" w:space="0" w:color="auto"/>
                                  </w:divBdr>
                                  <w:divsChild>
                                    <w:div w:id="418452812">
                                      <w:marLeft w:val="0"/>
                                      <w:marRight w:val="0"/>
                                      <w:marTop w:val="0"/>
                                      <w:marBottom w:val="0"/>
                                      <w:divBdr>
                                        <w:top w:val="none" w:sz="0" w:space="0" w:color="auto"/>
                                        <w:left w:val="none" w:sz="0" w:space="0" w:color="auto"/>
                                        <w:bottom w:val="none" w:sz="0" w:space="0" w:color="auto"/>
                                        <w:right w:val="none" w:sz="0" w:space="0" w:color="auto"/>
                                      </w:divBdr>
                                      <w:divsChild>
                                        <w:div w:id="1906144108">
                                          <w:marLeft w:val="0"/>
                                          <w:marRight w:val="0"/>
                                          <w:marTop w:val="0"/>
                                          <w:marBottom w:val="0"/>
                                          <w:divBdr>
                                            <w:top w:val="none" w:sz="0" w:space="0" w:color="auto"/>
                                            <w:left w:val="none" w:sz="0" w:space="0" w:color="auto"/>
                                            <w:bottom w:val="none" w:sz="0" w:space="0" w:color="auto"/>
                                            <w:right w:val="none" w:sz="0" w:space="0" w:color="auto"/>
                                          </w:divBdr>
                                          <w:divsChild>
                                            <w:div w:id="51507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380027">
          <w:marLeft w:val="0"/>
          <w:marRight w:val="0"/>
          <w:marTop w:val="0"/>
          <w:marBottom w:val="0"/>
          <w:divBdr>
            <w:top w:val="none" w:sz="0" w:space="0" w:color="auto"/>
            <w:left w:val="none" w:sz="0" w:space="0" w:color="auto"/>
            <w:bottom w:val="none" w:sz="0" w:space="0" w:color="auto"/>
            <w:right w:val="none" w:sz="0" w:space="0" w:color="auto"/>
          </w:divBdr>
          <w:divsChild>
            <w:div w:id="1526670116">
              <w:marLeft w:val="0"/>
              <w:marRight w:val="0"/>
              <w:marTop w:val="0"/>
              <w:marBottom w:val="0"/>
              <w:divBdr>
                <w:top w:val="none" w:sz="0" w:space="0" w:color="auto"/>
                <w:left w:val="none" w:sz="0" w:space="0" w:color="auto"/>
                <w:bottom w:val="none" w:sz="0" w:space="0" w:color="auto"/>
                <w:right w:val="none" w:sz="0" w:space="0" w:color="auto"/>
              </w:divBdr>
              <w:divsChild>
                <w:div w:id="1984263232">
                  <w:marLeft w:val="0"/>
                  <w:marRight w:val="0"/>
                  <w:marTop w:val="0"/>
                  <w:marBottom w:val="0"/>
                  <w:divBdr>
                    <w:top w:val="none" w:sz="0" w:space="0" w:color="auto"/>
                    <w:left w:val="none" w:sz="0" w:space="0" w:color="auto"/>
                    <w:bottom w:val="none" w:sz="0" w:space="0" w:color="auto"/>
                    <w:right w:val="none" w:sz="0" w:space="0" w:color="auto"/>
                  </w:divBdr>
                  <w:divsChild>
                    <w:div w:id="196941314">
                      <w:marLeft w:val="0"/>
                      <w:marRight w:val="0"/>
                      <w:marTop w:val="0"/>
                      <w:marBottom w:val="0"/>
                      <w:divBdr>
                        <w:top w:val="none" w:sz="0" w:space="0" w:color="auto"/>
                        <w:left w:val="none" w:sz="0" w:space="0" w:color="auto"/>
                        <w:bottom w:val="none" w:sz="0" w:space="0" w:color="auto"/>
                        <w:right w:val="none" w:sz="0" w:space="0" w:color="auto"/>
                      </w:divBdr>
                      <w:divsChild>
                        <w:div w:id="2055421403">
                          <w:marLeft w:val="0"/>
                          <w:marRight w:val="0"/>
                          <w:marTop w:val="0"/>
                          <w:marBottom w:val="0"/>
                          <w:divBdr>
                            <w:top w:val="none" w:sz="0" w:space="0" w:color="auto"/>
                            <w:left w:val="none" w:sz="0" w:space="0" w:color="auto"/>
                            <w:bottom w:val="none" w:sz="0" w:space="0" w:color="auto"/>
                            <w:right w:val="none" w:sz="0" w:space="0" w:color="auto"/>
                          </w:divBdr>
                          <w:divsChild>
                            <w:div w:id="1229144589">
                              <w:marLeft w:val="0"/>
                              <w:marRight w:val="0"/>
                              <w:marTop w:val="0"/>
                              <w:marBottom w:val="0"/>
                              <w:divBdr>
                                <w:top w:val="none" w:sz="0" w:space="0" w:color="auto"/>
                                <w:left w:val="none" w:sz="0" w:space="0" w:color="auto"/>
                                <w:bottom w:val="none" w:sz="0" w:space="0" w:color="auto"/>
                                <w:right w:val="none" w:sz="0" w:space="0" w:color="auto"/>
                              </w:divBdr>
                              <w:divsChild>
                                <w:div w:id="869419172">
                                  <w:marLeft w:val="0"/>
                                  <w:marRight w:val="0"/>
                                  <w:marTop w:val="0"/>
                                  <w:marBottom w:val="0"/>
                                  <w:divBdr>
                                    <w:top w:val="none" w:sz="0" w:space="0" w:color="auto"/>
                                    <w:left w:val="none" w:sz="0" w:space="0" w:color="auto"/>
                                    <w:bottom w:val="none" w:sz="0" w:space="0" w:color="auto"/>
                                    <w:right w:val="none" w:sz="0" w:space="0" w:color="auto"/>
                                  </w:divBdr>
                                  <w:divsChild>
                                    <w:div w:id="1696225534">
                                      <w:marLeft w:val="0"/>
                                      <w:marRight w:val="0"/>
                                      <w:marTop w:val="0"/>
                                      <w:marBottom w:val="0"/>
                                      <w:divBdr>
                                        <w:top w:val="none" w:sz="0" w:space="0" w:color="auto"/>
                                        <w:left w:val="none" w:sz="0" w:space="0" w:color="auto"/>
                                        <w:bottom w:val="none" w:sz="0" w:space="0" w:color="auto"/>
                                        <w:right w:val="none" w:sz="0" w:space="0" w:color="auto"/>
                                      </w:divBdr>
                                      <w:divsChild>
                                        <w:div w:id="19226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059131">
                      <w:marLeft w:val="0"/>
                      <w:marRight w:val="0"/>
                      <w:marTop w:val="0"/>
                      <w:marBottom w:val="0"/>
                      <w:divBdr>
                        <w:top w:val="none" w:sz="0" w:space="0" w:color="auto"/>
                        <w:left w:val="none" w:sz="0" w:space="0" w:color="auto"/>
                        <w:bottom w:val="none" w:sz="0" w:space="0" w:color="auto"/>
                        <w:right w:val="none" w:sz="0" w:space="0" w:color="auto"/>
                      </w:divBdr>
                      <w:divsChild>
                        <w:div w:id="1839032439">
                          <w:marLeft w:val="0"/>
                          <w:marRight w:val="0"/>
                          <w:marTop w:val="0"/>
                          <w:marBottom w:val="0"/>
                          <w:divBdr>
                            <w:top w:val="none" w:sz="0" w:space="0" w:color="auto"/>
                            <w:left w:val="none" w:sz="0" w:space="0" w:color="auto"/>
                            <w:bottom w:val="none" w:sz="0" w:space="0" w:color="auto"/>
                            <w:right w:val="none" w:sz="0" w:space="0" w:color="auto"/>
                          </w:divBdr>
                          <w:divsChild>
                            <w:div w:id="1483693786">
                              <w:marLeft w:val="0"/>
                              <w:marRight w:val="0"/>
                              <w:marTop w:val="0"/>
                              <w:marBottom w:val="0"/>
                              <w:divBdr>
                                <w:top w:val="none" w:sz="0" w:space="0" w:color="auto"/>
                                <w:left w:val="none" w:sz="0" w:space="0" w:color="auto"/>
                                <w:bottom w:val="none" w:sz="0" w:space="0" w:color="auto"/>
                                <w:right w:val="none" w:sz="0" w:space="0" w:color="auto"/>
                              </w:divBdr>
                              <w:divsChild>
                                <w:div w:id="292249692">
                                  <w:marLeft w:val="0"/>
                                  <w:marRight w:val="0"/>
                                  <w:marTop w:val="0"/>
                                  <w:marBottom w:val="0"/>
                                  <w:divBdr>
                                    <w:top w:val="none" w:sz="0" w:space="0" w:color="auto"/>
                                    <w:left w:val="none" w:sz="0" w:space="0" w:color="auto"/>
                                    <w:bottom w:val="none" w:sz="0" w:space="0" w:color="auto"/>
                                    <w:right w:val="none" w:sz="0" w:space="0" w:color="auto"/>
                                  </w:divBdr>
                                  <w:divsChild>
                                    <w:div w:id="1707021771">
                                      <w:marLeft w:val="0"/>
                                      <w:marRight w:val="0"/>
                                      <w:marTop w:val="0"/>
                                      <w:marBottom w:val="0"/>
                                      <w:divBdr>
                                        <w:top w:val="none" w:sz="0" w:space="0" w:color="auto"/>
                                        <w:left w:val="none" w:sz="0" w:space="0" w:color="auto"/>
                                        <w:bottom w:val="none" w:sz="0" w:space="0" w:color="auto"/>
                                        <w:right w:val="none" w:sz="0" w:space="0" w:color="auto"/>
                                      </w:divBdr>
                                      <w:divsChild>
                                        <w:div w:id="75408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662396">
          <w:marLeft w:val="0"/>
          <w:marRight w:val="0"/>
          <w:marTop w:val="0"/>
          <w:marBottom w:val="0"/>
          <w:divBdr>
            <w:top w:val="none" w:sz="0" w:space="0" w:color="auto"/>
            <w:left w:val="none" w:sz="0" w:space="0" w:color="auto"/>
            <w:bottom w:val="none" w:sz="0" w:space="0" w:color="auto"/>
            <w:right w:val="none" w:sz="0" w:space="0" w:color="auto"/>
          </w:divBdr>
          <w:divsChild>
            <w:div w:id="852257621">
              <w:marLeft w:val="0"/>
              <w:marRight w:val="0"/>
              <w:marTop w:val="0"/>
              <w:marBottom w:val="0"/>
              <w:divBdr>
                <w:top w:val="none" w:sz="0" w:space="0" w:color="auto"/>
                <w:left w:val="none" w:sz="0" w:space="0" w:color="auto"/>
                <w:bottom w:val="none" w:sz="0" w:space="0" w:color="auto"/>
                <w:right w:val="none" w:sz="0" w:space="0" w:color="auto"/>
              </w:divBdr>
              <w:divsChild>
                <w:div w:id="816846807">
                  <w:marLeft w:val="0"/>
                  <w:marRight w:val="0"/>
                  <w:marTop w:val="0"/>
                  <w:marBottom w:val="0"/>
                  <w:divBdr>
                    <w:top w:val="none" w:sz="0" w:space="0" w:color="auto"/>
                    <w:left w:val="none" w:sz="0" w:space="0" w:color="auto"/>
                    <w:bottom w:val="none" w:sz="0" w:space="0" w:color="auto"/>
                    <w:right w:val="none" w:sz="0" w:space="0" w:color="auto"/>
                  </w:divBdr>
                  <w:divsChild>
                    <w:div w:id="1021512129">
                      <w:marLeft w:val="0"/>
                      <w:marRight w:val="0"/>
                      <w:marTop w:val="0"/>
                      <w:marBottom w:val="0"/>
                      <w:divBdr>
                        <w:top w:val="none" w:sz="0" w:space="0" w:color="auto"/>
                        <w:left w:val="none" w:sz="0" w:space="0" w:color="auto"/>
                        <w:bottom w:val="none" w:sz="0" w:space="0" w:color="auto"/>
                        <w:right w:val="none" w:sz="0" w:space="0" w:color="auto"/>
                      </w:divBdr>
                      <w:divsChild>
                        <w:div w:id="1620606229">
                          <w:marLeft w:val="0"/>
                          <w:marRight w:val="0"/>
                          <w:marTop w:val="0"/>
                          <w:marBottom w:val="0"/>
                          <w:divBdr>
                            <w:top w:val="none" w:sz="0" w:space="0" w:color="auto"/>
                            <w:left w:val="none" w:sz="0" w:space="0" w:color="auto"/>
                            <w:bottom w:val="none" w:sz="0" w:space="0" w:color="auto"/>
                            <w:right w:val="none" w:sz="0" w:space="0" w:color="auto"/>
                          </w:divBdr>
                          <w:divsChild>
                            <w:div w:id="188615867">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636030655">
                                      <w:marLeft w:val="0"/>
                                      <w:marRight w:val="0"/>
                                      <w:marTop w:val="0"/>
                                      <w:marBottom w:val="0"/>
                                      <w:divBdr>
                                        <w:top w:val="none" w:sz="0" w:space="0" w:color="auto"/>
                                        <w:left w:val="none" w:sz="0" w:space="0" w:color="auto"/>
                                        <w:bottom w:val="none" w:sz="0" w:space="0" w:color="auto"/>
                                        <w:right w:val="none" w:sz="0" w:space="0" w:color="auto"/>
                                      </w:divBdr>
                                      <w:divsChild>
                                        <w:div w:id="17850346">
                                          <w:marLeft w:val="0"/>
                                          <w:marRight w:val="0"/>
                                          <w:marTop w:val="0"/>
                                          <w:marBottom w:val="0"/>
                                          <w:divBdr>
                                            <w:top w:val="none" w:sz="0" w:space="0" w:color="auto"/>
                                            <w:left w:val="none" w:sz="0" w:space="0" w:color="auto"/>
                                            <w:bottom w:val="none" w:sz="0" w:space="0" w:color="auto"/>
                                            <w:right w:val="none" w:sz="0" w:space="0" w:color="auto"/>
                                          </w:divBdr>
                                          <w:divsChild>
                                            <w:div w:id="1873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890083">
          <w:marLeft w:val="0"/>
          <w:marRight w:val="0"/>
          <w:marTop w:val="0"/>
          <w:marBottom w:val="0"/>
          <w:divBdr>
            <w:top w:val="none" w:sz="0" w:space="0" w:color="auto"/>
            <w:left w:val="none" w:sz="0" w:space="0" w:color="auto"/>
            <w:bottom w:val="none" w:sz="0" w:space="0" w:color="auto"/>
            <w:right w:val="none" w:sz="0" w:space="0" w:color="auto"/>
          </w:divBdr>
          <w:divsChild>
            <w:div w:id="1864971976">
              <w:marLeft w:val="0"/>
              <w:marRight w:val="0"/>
              <w:marTop w:val="0"/>
              <w:marBottom w:val="0"/>
              <w:divBdr>
                <w:top w:val="none" w:sz="0" w:space="0" w:color="auto"/>
                <w:left w:val="none" w:sz="0" w:space="0" w:color="auto"/>
                <w:bottom w:val="none" w:sz="0" w:space="0" w:color="auto"/>
                <w:right w:val="none" w:sz="0" w:space="0" w:color="auto"/>
              </w:divBdr>
              <w:divsChild>
                <w:div w:id="770861980">
                  <w:marLeft w:val="0"/>
                  <w:marRight w:val="0"/>
                  <w:marTop w:val="0"/>
                  <w:marBottom w:val="0"/>
                  <w:divBdr>
                    <w:top w:val="none" w:sz="0" w:space="0" w:color="auto"/>
                    <w:left w:val="none" w:sz="0" w:space="0" w:color="auto"/>
                    <w:bottom w:val="none" w:sz="0" w:space="0" w:color="auto"/>
                    <w:right w:val="none" w:sz="0" w:space="0" w:color="auto"/>
                  </w:divBdr>
                  <w:divsChild>
                    <w:div w:id="1421025663">
                      <w:marLeft w:val="0"/>
                      <w:marRight w:val="0"/>
                      <w:marTop w:val="0"/>
                      <w:marBottom w:val="0"/>
                      <w:divBdr>
                        <w:top w:val="none" w:sz="0" w:space="0" w:color="auto"/>
                        <w:left w:val="none" w:sz="0" w:space="0" w:color="auto"/>
                        <w:bottom w:val="none" w:sz="0" w:space="0" w:color="auto"/>
                        <w:right w:val="none" w:sz="0" w:space="0" w:color="auto"/>
                      </w:divBdr>
                      <w:divsChild>
                        <w:div w:id="608438094">
                          <w:marLeft w:val="0"/>
                          <w:marRight w:val="0"/>
                          <w:marTop w:val="0"/>
                          <w:marBottom w:val="0"/>
                          <w:divBdr>
                            <w:top w:val="none" w:sz="0" w:space="0" w:color="auto"/>
                            <w:left w:val="none" w:sz="0" w:space="0" w:color="auto"/>
                            <w:bottom w:val="none" w:sz="0" w:space="0" w:color="auto"/>
                            <w:right w:val="none" w:sz="0" w:space="0" w:color="auto"/>
                          </w:divBdr>
                          <w:divsChild>
                            <w:div w:id="815997602">
                              <w:marLeft w:val="0"/>
                              <w:marRight w:val="0"/>
                              <w:marTop w:val="0"/>
                              <w:marBottom w:val="0"/>
                              <w:divBdr>
                                <w:top w:val="none" w:sz="0" w:space="0" w:color="auto"/>
                                <w:left w:val="none" w:sz="0" w:space="0" w:color="auto"/>
                                <w:bottom w:val="none" w:sz="0" w:space="0" w:color="auto"/>
                                <w:right w:val="none" w:sz="0" w:space="0" w:color="auto"/>
                              </w:divBdr>
                              <w:divsChild>
                                <w:div w:id="831138410">
                                  <w:marLeft w:val="0"/>
                                  <w:marRight w:val="0"/>
                                  <w:marTop w:val="0"/>
                                  <w:marBottom w:val="0"/>
                                  <w:divBdr>
                                    <w:top w:val="none" w:sz="0" w:space="0" w:color="auto"/>
                                    <w:left w:val="none" w:sz="0" w:space="0" w:color="auto"/>
                                    <w:bottom w:val="none" w:sz="0" w:space="0" w:color="auto"/>
                                    <w:right w:val="none" w:sz="0" w:space="0" w:color="auto"/>
                                  </w:divBdr>
                                  <w:divsChild>
                                    <w:div w:id="527911268">
                                      <w:marLeft w:val="0"/>
                                      <w:marRight w:val="0"/>
                                      <w:marTop w:val="0"/>
                                      <w:marBottom w:val="0"/>
                                      <w:divBdr>
                                        <w:top w:val="none" w:sz="0" w:space="0" w:color="auto"/>
                                        <w:left w:val="none" w:sz="0" w:space="0" w:color="auto"/>
                                        <w:bottom w:val="none" w:sz="0" w:space="0" w:color="auto"/>
                                        <w:right w:val="none" w:sz="0" w:space="0" w:color="auto"/>
                                      </w:divBdr>
                                      <w:divsChild>
                                        <w:div w:id="16952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101722">
                      <w:marLeft w:val="0"/>
                      <w:marRight w:val="0"/>
                      <w:marTop w:val="0"/>
                      <w:marBottom w:val="0"/>
                      <w:divBdr>
                        <w:top w:val="none" w:sz="0" w:space="0" w:color="auto"/>
                        <w:left w:val="none" w:sz="0" w:space="0" w:color="auto"/>
                        <w:bottom w:val="none" w:sz="0" w:space="0" w:color="auto"/>
                        <w:right w:val="none" w:sz="0" w:space="0" w:color="auto"/>
                      </w:divBdr>
                      <w:divsChild>
                        <w:div w:id="1404183473">
                          <w:marLeft w:val="0"/>
                          <w:marRight w:val="0"/>
                          <w:marTop w:val="0"/>
                          <w:marBottom w:val="0"/>
                          <w:divBdr>
                            <w:top w:val="none" w:sz="0" w:space="0" w:color="auto"/>
                            <w:left w:val="none" w:sz="0" w:space="0" w:color="auto"/>
                            <w:bottom w:val="none" w:sz="0" w:space="0" w:color="auto"/>
                            <w:right w:val="none" w:sz="0" w:space="0" w:color="auto"/>
                          </w:divBdr>
                          <w:divsChild>
                            <w:div w:id="391391707">
                              <w:marLeft w:val="0"/>
                              <w:marRight w:val="0"/>
                              <w:marTop w:val="0"/>
                              <w:marBottom w:val="0"/>
                              <w:divBdr>
                                <w:top w:val="none" w:sz="0" w:space="0" w:color="auto"/>
                                <w:left w:val="none" w:sz="0" w:space="0" w:color="auto"/>
                                <w:bottom w:val="none" w:sz="0" w:space="0" w:color="auto"/>
                                <w:right w:val="none" w:sz="0" w:space="0" w:color="auto"/>
                              </w:divBdr>
                              <w:divsChild>
                                <w:div w:id="2113864798">
                                  <w:marLeft w:val="0"/>
                                  <w:marRight w:val="0"/>
                                  <w:marTop w:val="0"/>
                                  <w:marBottom w:val="0"/>
                                  <w:divBdr>
                                    <w:top w:val="none" w:sz="0" w:space="0" w:color="auto"/>
                                    <w:left w:val="none" w:sz="0" w:space="0" w:color="auto"/>
                                    <w:bottom w:val="none" w:sz="0" w:space="0" w:color="auto"/>
                                    <w:right w:val="none" w:sz="0" w:space="0" w:color="auto"/>
                                  </w:divBdr>
                                  <w:divsChild>
                                    <w:div w:id="278344751">
                                      <w:marLeft w:val="0"/>
                                      <w:marRight w:val="0"/>
                                      <w:marTop w:val="0"/>
                                      <w:marBottom w:val="0"/>
                                      <w:divBdr>
                                        <w:top w:val="none" w:sz="0" w:space="0" w:color="auto"/>
                                        <w:left w:val="none" w:sz="0" w:space="0" w:color="auto"/>
                                        <w:bottom w:val="none" w:sz="0" w:space="0" w:color="auto"/>
                                        <w:right w:val="none" w:sz="0" w:space="0" w:color="auto"/>
                                      </w:divBdr>
                                      <w:divsChild>
                                        <w:div w:id="6218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6887454">
      <w:bodyDiv w:val="1"/>
      <w:marLeft w:val="0"/>
      <w:marRight w:val="0"/>
      <w:marTop w:val="0"/>
      <w:marBottom w:val="0"/>
      <w:divBdr>
        <w:top w:val="none" w:sz="0" w:space="0" w:color="auto"/>
        <w:left w:val="none" w:sz="0" w:space="0" w:color="auto"/>
        <w:bottom w:val="none" w:sz="0" w:space="0" w:color="auto"/>
        <w:right w:val="none" w:sz="0" w:space="0" w:color="auto"/>
      </w:divBdr>
    </w:div>
    <w:div w:id="2015064247">
      <w:bodyDiv w:val="1"/>
      <w:marLeft w:val="0"/>
      <w:marRight w:val="0"/>
      <w:marTop w:val="0"/>
      <w:marBottom w:val="0"/>
      <w:divBdr>
        <w:top w:val="none" w:sz="0" w:space="0" w:color="auto"/>
        <w:left w:val="none" w:sz="0" w:space="0" w:color="auto"/>
        <w:bottom w:val="none" w:sz="0" w:space="0" w:color="auto"/>
        <w:right w:val="none" w:sz="0" w:space="0" w:color="auto"/>
      </w:divBdr>
    </w:div>
    <w:div w:id="2072998412">
      <w:bodyDiv w:val="1"/>
      <w:marLeft w:val="0"/>
      <w:marRight w:val="0"/>
      <w:marTop w:val="0"/>
      <w:marBottom w:val="0"/>
      <w:divBdr>
        <w:top w:val="none" w:sz="0" w:space="0" w:color="auto"/>
        <w:left w:val="none" w:sz="0" w:space="0" w:color="auto"/>
        <w:bottom w:val="none" w:sz="0" w:space="0" w:color="auto"/>
        <w:right w:val="none" w:sz="0" w:space="0" w:color="auto"/>
      </w:divBdr>
    </w:div>
    <w:div w:id="2128693213">
      <w:bodyDiv w:val="1"/>
      <w:marLeft w:val="0"/>
      <w:marRight w:val="0"/>
      <w:marTop w:val="0"/>
      <w:marBottom w:val="0"/>
      <w:divBdr>
        <w:top w:val="none" w:sz="0" w:space="0" w:color="auto"/>
        <w:left w:val="none" w:sz="0" w:space="0" w:color="auto"/>
        <w:bottom w:val="none" w:sz="0" w:space="0" w:color="auto"/>
        <w:right w:val="none" w:sz="0" w:space="0" w:color="auto"/>
      </w:divBdr>
    </w:div>
    <w:div w:id="2131969557">
      <w:bodyDiv w:val="1"/>
      <w:marLeft w:val="0"/>
      <w:marRight w:val="0"/>
      <w:marTop w:val="0"/>
      <w:marBottom w:val="0"/>
      <w:divBdr>
        <w:top w:val="none" w:sz="0" w:space="0" w:color="auto"/>
        <w:left w:val="none" w:sz="0" w:space="0" w:color="auto"/>
        <w:bottom w:val="none" w:sz="0" w:space="0" w:color="auto"/>
        <w:right w:val="none" w:sz="0" w:space="0" w:color="auto"/>
      </w:divBdr>
    </w:div>
    <w:div w:id="2142070601">
      <w:bodyDiv w:val="1"/>
      <w:marLeft w:val="0"/>
      <w:marRight w:val="0"/>
      <w:marTop w:val="0"/>
      <w:marBottom w:val="0"/>
      <w:divBdr>
        <w:top w:val="none" w:sz="0" w:space="0" w:color="auto"/>
        <w:left w:val="none" w:sz="0" w:space="0" w:color="auto"/>
        <w:bottom w:val="none" w:sz="0" w:space="0" w:color="auto"/>
        <w:right w:val="none" w:sz="0" w:space="0" w:color="auto"/>
      </w:divBdr>
    </w:div>
    <w:div w:id="2142533380">
      <w:bodyDiv w:val="1"/>
      <w:marLeft w:val="0"/>
      <w:marRight w:val="0"/>
      <w:marTop w:val="0"/>
      <w:marBottom w:val="0"/>
      <w:divBdr>
        <w:top w:val="none" w:sz="0" w:space="0" w:color="auto"/>
        <w:left w:val="none" w:sz="0" w:space="0" w:color="auto"/>
        <w:bottom w:val="none" w:sz="0" w:space="0" w:color="auto"/>
        <w:right w:val="none" w:sz="0" w:space="0" w:color="auto"/>
      </w:divBdr>
    </w:div>
    <w:div w:id="214291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79</Pages>
  <Words>12297</Words>
  <Characters>66406</Characters>
  <Application>Microsoft Office Word</Application>
  <DocSecurity>0</DocSecurity>
  <Lines>553</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Yin</dc:creator>
  <cp:keywords/>
  <dc:description/>
  <cp:lastModifiedBy>Julian Yin</cp:lastModifiedBy>
  <cp:revision>7</cp:revision>
  <cp:lastPrinted>2024-06-16T00:03:00Z</cp:lastPrinted>
  <dcterms:created xsi:type="dcterms:W3CDTF">2024-07-10T17:39:00Z</dcterms:created>
  <dcterms:modified xsi:type="dcterms:W3CDTF">2024-07-10T19:53:00Z</dcterms:modified>
</cp:coreProperties>
</file>