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5547" w14:textId="23E45666" w:rsidR="00883AFF" w:rsidRDefault="00883AFF" w:rsidP="00883AFF">
      <w:pPr>
        <w:rPr>
          <w:rFonts w:ascii="Times New Roman" w:eastAsiaTheme="majorEastAsia" w:hAnsi="Times New Roman" w:cstheme="majorBidi"/>
          <w:b/>
          <w:bCs/>
          <w:color w:val="000000"/>
          <w:sz w:val="28"/>
          <w:szCs w:val="28"/>
          <w14:ligatures w14:val="standardContextual"/>
        </w:rPr>
      </w:pPr>
      <w:r w:rsidRPr="00883AFF">
        <w:rPr>
          <w:rFonts w:ascii="Times New Roman" w:eastAsiaTheme="majorEastAsia" w:hAnsi="Times New Roman" w:cstheme="majorBidi"/>
          <w:b/>
          <w:bCs/>
          <w:color w:val="000000"/>
          <w:sz w:val="28"/>
          <w:szCs w:val="28"/>
          <w14:ligatures w14:val="standardContextual"/>
        </w:rPr>
        <w:t>Probing the Biological Underpinnings of Advanced Brain Ageing in Schizophrenia</w:t>
      </w:r>
      <w:r>
        <w:rPr>
          <w:rFonts w:ascii="Times New Roman" w:eastAsiaTheme="majorEastAsia" w:hAnsi="Times New Roman" w:cstheme="majorBidi"/>
          <w:b/>
          <w:bCs/>
          <w:color w:val="000000"/>
          <w:sz w:val="28"/>
          <w:szCs w:val="28"/>
          <w14:ligatures w14:val="standardContextual"/>
        </w:rPr>
        <w:t xml:space="preserve"> – Supplementary Materials</w:t>
      </w:r>
    </w:p>
    <w:p w14:paraId="0A114735" w14:textId="77777777" w:rsidR="00883AFF" w:rsidRPr="00C80C4E" w:rsidRDefault="00883AFF" w:rsidP="00883AFF">
      <w:pPr>
        <w:rPr>
          <w:rFonts w:ascii="Times New Roman" w:hAnsi="Times New Roman"/>
        </w:rPr>
      </w:pPr>
    </w:p>
    <w:p w14:paraId="42185F62" w14:textId="77777777" w:rsidR="00883AFF" w:rsidRPr="00C80C4E" w:rsidRDefault="00883AFF" w:rsidP="00883AFF">
      <w:pPr>
        <w:spacing w:line="360" w:lineRule="auto"/>
        <w:rPr>
          <w:rFonts w:ascii="Times New Roman" w:hAnsi="Times New Roman"/>
          <w:b/>
          <w:bCs/>
        </w:rPr>
      </w:pPr>
      <w:r w:rsidRPr="00C80C4E">
        <w:rPr>
          <w:rFonts w:ascii="Times New Roman" w:hAnsi="Times New Roman"/>
          <w:b/>
          <w:bCs/>
        </w:rPr>
        <w:t>Supplementary Methods:</w:t>
      </w:r>
    </w:p>
    <w:p w14:paraId="624FA541" w14:textId="6EF515F9" w:rsidR="008B5B95" w:rsidRPr="008B5B95" w:rsidRDefault="00883AFF" w:rsidP="00883AFF">
      <w:pPr>
        <w:spacing w:line="360" w:lineRule="auto"/>
        <w:rPr>
          <w:rFonts w:ascii="Times New Roman" w:hAnsi="Times New Roman"/>
          <w:b/>
          <w:bCs/>
        </w:rPr>
      </w:pPr>
      <w:r w:rsidRPr="00C80C4E">
        <w:rPr>
          <w:rFonts w:ascii="Times New Roman" w:hAnsi="Times New Roman"/>
          <w:u w:val="single"/>
        </w:rPr>
        <w:t>Data Acquisition:</w:t>
      </w:r>
    </w:p>
    <w:p w14:paraId="75ED5511" w14:textId="3E27DD9B" w:rsidR="008B5B95" w:rsidRDefault="008B5B95" w:rsidP="008B5B95">
      <w:pPr>
        <w:spacing w:line="360" w:lineRule="auto"/>
        <w:ind w:firstLine="720"/>
        <w:rPr>
          <w:rFonts w:ascii="Times New Roman" w:hAnsi="Times New Roman"/>
        </w:rPr>
      </w:pPr>
      <w:r w:rsidRPr="008B5B95">
        <w:rPr>
          <w:rFonts w:ascii="Times New Roman" w:hAnsi="Times New Roman"/>
        </w:rPr>
        <w:t xml:space="preserve">All data for each participant was acquired in one day, with a morning of cognitive tests and interviews, then blood acquisition, followed by an afternoon of imaging procedures. </w:t>
      </w:r>
    </w:p>
    <w:p w14:paraId="5C9B6531" w14:textId="77777777" w:rsidR="00465801" w:rsidRPr="00C80C4E" w:rsidRDefault="00465801" w:rsidP="008B5B95">
      <w:pPr>
        <w:spacing w:line="360" w:lineRule="auto"/>
        <w:ind w:firstLine="720"/>
        <w:rPr>
          <w:rFonts w:ascii="Times New Roman" w:hAnsi="Times New Roman"/>
        </w:rPr>
      </w:pPr>
    </w:p>
    <w:p w14:paraId="6945F3B6" w14:textId="6C5458EC" w:rsidR="00E63CBD" w:rsidRDefault="00465801" w:rsidP="00883AFF">
      <w:pPr>
        <w:spacing w:line="360" w:lineRule="auto"/>
        <w:rPr>
          <w:rFonts w:ascii="Times New Roman" w:hAnsi="Times New Roman"/>
        </w:rPr>
      </w:pPr>
      <w:proofErr w:type="spellStart"/>
      <w:r>
        <w:rPr>
          <w:rFonts w:ascii="Times New Roman" w:hAnsi="Times New Roman"/>
        </w:rPr>
        <w:t>sTable</w:t>
      </w:r>
      <w:proofErr w:type="spellEnd"/>
      <w:r>
        <w:rPr>
          <w:rFonts w:ascii="Times New Roman" w:hAnsi="Times New Roman"/>
        </w:rPr>
        <w:t xml:space="preserve"> 1: Scanners and Coils</w:t>
      </w:r>
    </w:p>
    <w:tbl>
      <w:tblPr>
        <w:tblStyle w:val="TableGrid"/>
        <w:tblW w:w="0" w:type="auto"/>
        <w:tblLook w:val="04A0" w:firstRow="1" w:lastRow="0" w:firstColumn="1" w:lastColumn="0" w:noHBand="0" w:noVBand="1"/>
      </w:tblPr>
      <w:tblGrid>
        <w:gridCol w:w="2254"/>
        <w:gridCol w:w="2254"/>
        <w:gridCol w:w="2254"/>
        <w:gridCol w:w="2254"/>
      </w:tblGrid>
      <w:tr w:rsidR="00E63CBD" w14:paraId="5FED45ED" w14:textId="77777777" w:rsidTr="00E63CBD">
        <w:tc>
          <w:tcPr>
            <w:tcW w:w="2254" w:type="dxa"/>
          </w:tcPr>
          <w:p w14:paraId="7372D196" w14:textId="084039A7" w:rsidR="00E63CBD" w:rsidRDefault="00E63CBD" w:rsidP="00883AFF">
            <w:pPr>
              <w:spacing w:line="360" w:lineRule="auto"/>
              <w:rPr>
                <w:rFonts w:ascii="Times New Roman" w:hAnsi="Times New Roman"/>
              </w:rPr>
            </w:pPr>
            <w:r>
              <w:rPr>
                <w:rFonts w:ascii="Times New Roman" w:hAnsi="Times New Roman"/>
              </w:rPr>
              <w:t>Site</w:t>
            </w:r>
          </w:p>
        </w:tc>
        <w:tc>
          <w:tcPr>
            <w:tcW w:w="2254" w:type="dxa"/>
          </w:tcPr>
          <w:p w14:paraId="16DF691F" w14:textId="7D8FB43F" w:rsidR="00E63CBD" w:rsidRDefault="00E63CBD" w:rsidP="00883AFF">
            <w:pPr>
              <w:spacing w:line="360" w:lineRule="auto"/>
              <w:rPr>
                <w:rFonts w:ascii="Times New Roman" w:hAnsi="Times New Roman"/>
              </w:rPr>
            </w:pPr>
            <w:r>
              <w:rPr>
                <w:rFonts w:ascii="Times New Roman" w:hAnsi="Times New Roman"/>
              </w:rPr>
              <w:t>Scanner</w:t>
            </w:r>
          </w:p>
        </w:tc>
        <w:tc>
          <w:tcPr>
            <w:tcW w:w="2254" w:type="dxa"/>
          </w:tcPr>
          <w:p w14:paraId="13D086E2" w14:textId="2A58BEC2" w:rsidR="00E63CBD" w:rsidRDefault="00E63CBD" w:rsidP="00883AFF">
            <w:pPr>
              <w:spacing w:line="360" w:lineRule="auto"/>
              <w:rPr>
                <w:rFonts w:ascii="Times New Roman" w:hAnsi="Times New Roman"/>
              </w:rPr>
            </w:pPr>
            <w:r>
              <w:rPr>
                <w:rFonts w:ascii="Times New Roman" w:hAnsi="Times New Roman"/>
              </w:rPr>
              <w:t>Field</w:t>
            </w:r>
          </w:p>
        </w:tc>
        <w:tc>
          <w:tcPr>
            <w:tcW w:w="2254" w:type="dxa"/>
          </w:tcPr>
          <w:p w14:paraId="41D33D8E" w14:textId="0CDE375D" w:rsidR="00E63CBD" w:rsidRDefault="00E63CBD" w:rsidP="00883AFF">
            <w:pPr>
              <w:spacing w:line="360" w:lineRule="auto"/>
              <w:rPr>
                <w:rFonts w:ascii="Times New Roman" w:hAnsi="Times New Roman"/>
              </w:rPr>
            </w:pPr>
            <w:r>
              <w:rPr>
                <w:rFonts w:ascii="Times New Roman" w:hAnsi="Times New Roman"/>
              </w:rPr>
              <w:t>Receive Coil</w:t>
            </w:r>
          </w:p>
        </w:tc>
      </w:tr>
      <w:tr w:rsidR="00E63CBD" w14:paraId="39D03987" w14:textId="77777777" w:rsidTr="00E63CBD">
        <w:tc>
          <w:tcPr>
            <w:tcW w:w="2254" w:type="dxa"/>
          </w:tcPr>
          <w:p w14:paraId="2CA09108" w14:textId="2516D5EE" w:rsidR="00E63CBD" w:rsidRDefault="00E63CBD" w:rsidP="00883AFF">
            <w:pPr>
              <w:spacing w:line="360" w:lineRule="auto"/>
              <w:rPr>
                <w:rFonts w:ascii="Times New Roman" w:hAnsi="Times New Roman"/>
              </w:rPr>
            </w:pPr>
            <w:r>
              <w:rPr>
                <w:rFonts w:ascii="Times New Roman" w:hAnsi="Times New Roman"/>
              </w:rPr>
              <w:t>Cardiff</w:t>
            </w:r>
          </w:p>
        </w:tc>
        <w:tc>
          <w:tcPr>
            <w:tcW w:w="2254" w:type="dxa"/>
          </w:tcPr>
          <w:p w14:paraId="26E8A405" w14:textId="399E2281" w:rsidR="00E63CBD" w:rsidRDefault="00E63CBD" w:rsidP="00883AFF">
            <w:pPr>
              <w:spacing w:line="360" w:lineRule="auto"/>
              <w:rPr>
                <w:rFonts w:ascii="Times New Roman" w:hAnsi="Times New Roman"/>
              </w:rPr>
            </w:pPr>
            <w:r>
              <w:rPr>
                <w:rFonts w:ascii="Times New Roman" w:hAnsi="Times New Roman"/>
              </w:rPr>
              <w:t xml:space="preserve">GE </w:t>
            </w:r>
            <w:proofErr w:type="spellStart"/>
            <w:r>
              <w:rPr>
                <w:rFonts w:ascii="Times New Roman" w:hAnsi="Times New Roman"/>
              </w:rPr>
              <w:t>HDx</w:t>
            </w:r>
            <w:proofErr w:type="spellEnd"/>
          </w:p>
        </w:tc>
        <w:tc>
          <w:tcPr>
            <w:tcW w:w="2254" w:type="dxa"/>
          </w:tcPr>
          <w:p w14:paraId="45E90B90" w14:textId="1DFB98DC" w:rsidR="00E63CBD" w:rsidRDefault="00E63CBD" w:rsidP="00883AFF">
            <w:pPr>
              <w:spacing w:line="360" w:lineRule="auto"/>
              <w:rPr>
                <w:rFonts w:ascii="Times New Roman" w:hAnsi="Times New Roman"/>
              </w:rPr>
            </w:pPr>
            <w:r>
              <w:rPr>
                <w:rFonts w:ascii="Times New Roman" w:hAnsi="Times New Roman"/>
              </w:rPr>
              <w:t>3.0 T</w:t>
            </w:r>
          </w:p>
        </w:tc>
        <w:tc>
          <w:tcPr>
            <w:tcW w:w="2254" w:type="dxa"/>
          </w:tcPr>
          <w:p w14:paraId="186D728D" w14:textId="583BA790" w:rsidR="00E63CBD" w:rsidRDefault="00E63CBD" w:rsidP="00883AFF">
            <w:pPr>
              <w:spacing w:line="360" w:lineRule="auto"/>
              <w:rPr>
                <w:rFonts w:ascii="Times New Roman" w:hAnsi="Times New Roman"/>
              </w:rPr>
            </w:pPr>
            <w:r>
              <w:rPr>
                <w:rFonts w:ascii="Times New Roman" w:hAnsi="Times New Roman"/>
              </w:rPr>
              <w:t xml:space="preserve">8 channel head </w:t>
            </w:r>
            <w:proofErr w:type="gramStart"/>
            <w:r>
              <w:rPr>
                <w:rFonts w:ascii="Times New Roman" w:hAnsi="Times New Roman"/>
              </w:rPr>
              <w:t>coil</w:t>
            </w:r>
            <w:proofErr w:type="gramEnd"/>
          </w:p>
        </w:tc>
      </w:tr>
      <w:tr w:rsidR="00E63CBD" w14:paraId="5E4B6C2C" w14:textId="77777777" w:rsidTr="00E63CBD">
        <w:tc>
          <w:tcPr>
            <w:tcW w:w="2254" w:type="dxa"/>
          </w:tcPr>
          <w:p w14:paraId="043BD3A0" w14:textId="167C5617" w:rsidR="00E63CBD" w:rsidRDefault="00E63CBD" w:rsidP="00883AFF">
            <w:pPr>
              <w:spacing w:line="360" w:lineRule="auto"/>
              <w:rPr>
                <w:rFonts w:ascii="Times New Roman" w:hAnsi="Times New Roman"/>
              </w:rPr>
            </w:pPr>
            <w:r>
              <w:rPr>
                <w:rFonts w:ascii="Times New Roman" w:hAnsi="Times New Roman"/>
              </w:rPr>
              <w:t>Manchester</w:t>
            </w:r>
          </w:p>
        </w:tc>
        <w:tc>
          <w:tcPr>
            <w:tcW w:w="2254" w:type="dxa"/>
          </w:tcPr>
          <w:p w14:paraId="063263F7" w14:textId="2A3C2CEC" w:rsidR="00E63CBD" w:rsidRDefault="00E63CBD" w:rsidP="00883AFF">
            <w:pPr>
              <w:spacing w:line="360" w:lineRule="auto"/>
              <w:rPr>
                <w:rFonts w:ascii="Times New Roman" w:hAnsi="Times New Roman"/>
              </w:rPr>
            </w:pPr>
            <w:r>
              <w:rPr>
                <w:rFonts w:ascii="Times New Roman" w:hAnsi="Times New Roman"/>
              </w:rPr>
              <w:t xml:space="preserve">Philips </w:t>
            </w:r>
            <w:proofErr w:type="spellStart"/>
            <w:r>
              <w:rPr>
                <w:rFonts w:ascii="Times New Roman" w:hAnsi="Times New Roman"/>
              </w:rPr>
              <w:t>Achieva</w:t>
            </w:r>
            <w:proofErr w:type="spellEnd"/>
          </w:p>
        </w:tc>
        <w:tc>
          <w:tcPr>
            <w:tcW w:w="2254" w:type="dxa"/>
          </w:tcPr>
          <w:p w14:paraId="5631AF1B" w14:textId="26E04541" w:rsidR="00E63CBD" w:rsidRDefault="00E63CBD" w:rsidP="00883AFF">
            <w:pPr>
              <w:spacing w:line="360" w:lineRule="auto"/>
              <w:rPr>
                <w:rFonts w:ascii="Times New Roman" w:hAnsi="Times New Roman"/>
              </w:rPr>
            </w:pPr>
            <w:r>
              <w:rPr>
                <w:rFonts w:ascii="Times New Roman" w:hAnsi="Times New Roman"/>
              </w:rPr>
              <w:t>3.0 T</w:t>
            </w:r>
          </w:p>
        </w:tc>
        <w:tc>
          <w:tcPr>
            <w:tcW w:w="2254" w:type="dxa"/>
          </w:tcPr>
          <w:p w14:paraId="4B177760" w14:textId="426796ED" w:rsidR="00E63CBD" w:rsidRDefault="00E63CBD" w:rsidP="00883AFF">
            <w:pPr>
              <w:spacing w:line="360" w:lineRule="auto"/>
              <w:rPr>
                <w:rFonts w:ascii="Times New Roman" w:hAnsi="Times New Roman"/>
              </w:rPr>
            </w:pPr>
            <w:r>
              <w:rPr>
                <w:rFonts w:ascii="Times New Roman" w:hAnsi="Times New Roman"/>
              </w:rPr>
              <w:t xml:space="preserve">32 channel head </w:t>
            </w:r>
            <w:proofErr w:type="gramStart"/>
            <w:r>
              <w:rPr>
                <w:rFonts w:ascii="Times New Roman" w:hAnsi="Times New Roman"/>
              </w:rPr>
              <w:t>coil</w:t>
            </w:r>
            <w:proofErr w:type="gramEnd"/>
          </w:p>
        </w:tc>
      </w:tr>
    </w:tbl>
    <w:p w14:paraId="07C6DE8D" w14:textId="77777777" w:rsidR="00E63CBD" w:rsidRDefault="00E63CBD" w:rsidP="00883AFF">
      <w:pPr>
        <w:spacing w:line="360" w:lineRule="auto"/>
        <w:rPr>
          <w:rFonts w:ascii="Times New Roman" w:hAnsi="Times New Roman"/>
        </w:rPr>
      </w:pPr>
    </w:p>
    <w:p w14:paraId="226EA4A2" w14:textId="136A047E" w:rsidR="00465801" w:rsidRPr="00C80C4E" w:rsidRDefault="00465801" w:rsidP="00883AFF">
      <w:pPr>
        <w:spacing w:line="360" w:lineRule="auto"/>
        <w:rPr>
          <w:rFonts w:ascii="Times New Roman" w:hAnsi="Times New Roman"/>
        </w:rPr>
      </w:pPr>
      <w:proofErr w:type="spellStart"/>
      <w:r>
        <w:rPr>
          <w:rFonts w:ascii="Times New Roman" w:hAnsi="Times New Roman"/>
        </w:rPr>
        <w:t>sTable</w:t>
      </w:r>
      <w:proofErr w:type="spellEnd"/>
      <w:r>
        <w:rPr>
          <w:rFonts w:ascii="Times New Roman" w:hAnsi="Times New Roman"/>
        </w:rPr>
        <w:t xml:space="preserve"> 2: Sequence Parameters and Acquisition Details</w:t>
      </w:r>
    </w:p>
    <w:tbl>
      <w:tblPr>
        <w:tblStyle w:val="TableGrid"/>
        <w:tblW w:w="9027" w:type="dxa"/>
        <w:tblLook w:val="04A0" w:firstRow="1" w:lastRow="0" w:firstColumn="1" w:lastColumn="0" w:noHBand="0" w:noVBand="1"/>
      </w:tblPr>
      <w:tblGrid>
        <w:gridCol w:w="2047"/>
        <w:gridCol w:w="1492"/>
        <w:gridCol w:w="851"/>
        <w:gridCol w:w="2126"/>
        <w:gridCol w:w="2511"/>
      </w:tblGrid>
      <w:tr w:rsidR="00E63CBD" w14:paraId="4700283A" w14:textId="061A2F48" w:rsidTr="00E63CBD">
        <w:trPr>
          <w:trHeight w:val="296"/>
        </w:trPr>
        <w:tc>
          <w:tcPr>
            <w:tcW w:w="2047" w:type="dxa"/>
          </w:tcPr>
          <w:p w14:paraId="7B88B49E" w14:textId="55F0E602" w:rsidR="00E63CBD" w:rsidRDefault="00E63CBD" w:rsidP="00465801">
            <w:pPr>
              <w:rPr>
                <w:rFonts w:ascii="Times New Roman" w:hAnsi="Times New Roman"/>
              </w:rPr>
            </w:pPr>
            <w:r>
              <w:rPr>
                <w:rFonts w:ascii="Times New Roman" w:hAnsi="Times New Roman"/>
              </w:rPr>
              <w:t>MRS Sequence</w:t>
            </w:r>
          </w:p>
        </w:tc>
        <w:tc>
          <w:tcPr>
            <w:tcW w:w="1492" w:type="dxa"/>
          </w:tcPr>
          <w:p w14:paraId="46860FA7" w14:textId="36CD3499" w:rsidR="00E63CBD" w:rsidRDefault="00E63CBD" w:rsidP="00465801">
            <w:pPr>
              <w:rPr>
                <w:rFonts w:ascii="Times New Roman" w:hAnsi="Times New Roman"/>
              </w:rPr>
            </w:pPr>
            <w:r>
              <w:rPr>
                <w:rFonts w:ascii="Times New Roman" w:hAnsi="Times New Roman"/>
              </w:rPr>
              <w:t>TE/TR (ms)</w:t>
            </w:r>
          </w:p>
        </w:tc>
        <w:tc>
          <w:tcPr>
            <w:tcW w:w="851" w:type="dxa"/>
          </w:tcPr>
          <w:p w14:paraId="2013560F" w14:textId="120A047A" w:rsidR="00E63CBD" w:rsidRDefault="00E63CBD" w:rsidP="00465801">
            <w:pPr>
              <w:rPr>
                <w:rFonts w:ascii="Times New Roman" w:hAnsi="Times New Roman"/>
              </w:rPr>
            </w:pPr>
            <w:proofErr w:type="spellStart"/>
            <w:r>
              <w:rPr>
                <w:rFonts w:ascii="Times New Roman" w:hAnsi="Times New Roman"/>
              </w:rPr>
              <w:t>Navg</w:t>
            </w:r>
            <w:proofErr w:type="spellEnd"/>
          </w:p>
        </w:tc>
        <w:tc>
          <w:tcPr>
            <w:tcW w:w="2126" w:type="dxa"/>
          </w:tcPr>
          <w:p w14:paraId="3594979A" w14:textId="692CF6A2" w:rsidR="00E63CBD" w:rsidRDefault="00E63CBD" w:rsidP="00465801">
            <w:pPr>
              <w:rPr>
                <w:rFonts w:ascii="Times New Roman" w:hAnsi="Times New Roman"/>
              </w:rPr>
            </w:pPr>
            <w:r>
              <w:rPr>
                <w:rFonts w:ascii="Times New Roman" w:hAnsi="Times New Roman"/>
              </w:rPr>
              <w:t>BW (Hz)</w:t>
            </w:r>
          </w:p>
        </w:tc>
        <w:tc>
          <w:tcPr>
            <w:tcW w:w="2511" w:type="dxa"/>
          </w:tcPr>
          <w:p w14:paraId="2088BC80" w14:textId="425175EE" w:rsidR="00E63CBD" w:rsidRDefault="00E63CBD" w:rsidP="00465801">
            <w:pPr>
              <w:rPr>
                <w:rFonts w:ascii="Times New Roman" w:hAnsi="Times New Roman"/>
              </w:rPr>
            </w:pPr>
            <w:r>
              <w:rPr>
                <w:rFonts w:ascii="Times New Roman" w:hAnsi="Times New Roman"/>
              </w:rPr>
              <w:t>Pts</w:t>
            </w:r>
          </w:p>
        </w:tc>
      </w:tr>
      <w:tr w:rsidR="00E63CBD" w14:paraId="6BA68658" w14:textId="7351C19E" w:rsidTr="00E63CBD">
        <w:trPr>
          <w:trHeight w:val="319"/>
        </w:trPr>
        <w:tc>
          <w:tcPr>
            <w:tcW w:w="2047" w:type="dxa"/>
          </w:tcPr>
          <w:p w14:paraId="6C141408" w14:textId="4A2A6325" w:rsidR="00E63CBD" w:rsidRDefault="00E63CBD" w:rsidP="00465801">
            <w:pPr>
              <w:rPr>
                <w:rFonts w:ascii="Times New Roman" w:hAnsi="Times New Roman"/>
              </w:rPr>
            </w:pPr>
            <w:r>
              <w:rPr>
                <w:rFonts w:ascii="Times New Roman" w:hAnsi="Times New Roman"/>
              </w:rPr>
              <w:t>PRESS</w:t>
            </w:r>
          </w:p>
        </w:tc>
        <w:tc>
          <w:tcPr>
            <w:tcW w:w="1492" w:type="dxa"/>
          </w:tcPr>
          <w:p w14:paraId="59516460" w14:textId="467BD6E7" w:rsidR="00E63CBD" w:rsidRDefault="00E63CBD" w:rsidP="00465801">
            <w:pPr>
              <w:rPr>
                <w:rFonts w:ascii="Times New Roman" w:hAnsi="Times New Roman"/>
              </w:rPr>
            </w:pPr>
            <w:r>
              <w:rPr>
                <w:rFonts w:ascii="Times New Roman" w:hAnsi="Times New Roman"/>
              </w:rPr>
              <w:t>35/2000</w:t>
            </w:r>
          </w:p>
        </w:tc>
        <w:tc>
          <w:tcPr>
            <w:tcW w:w="851" w:type="dxa"/>
          </w:tcPr>
          <w:p w14:paraId="22849F41" w14:textId="43298CB4" w:rsidR="00E63CBD" w:rsidRDefault="00E63CBD" w:rsidP="00465801">
            <w:pPr>
              <w:rPr>
                <w:rFonts w:ascii="Times New Roman" w:hAnsi="Times New Roman"/>
              </w:rPr>
            </w:pPr>
            <w:r>
              <w:rPr>
                <w:rFonts w:ascii="Times New Roman" w:hAnsi="Times New Roman"/>
              </w:rPr>
              <w:t>128</w:t>
            </w:r>
          </w:p>
        </w:tc>
        <w:tc>
          <w:tcPr>
            <w:tcW w:w="2126" w:type="dxa"/>
          </w:tcPr>
          <w:p w14:paraId="227DCE46" w14:textId="5067BAEA" w:rsidR="00E63CBD" w:rsidRDefault="00E63CBD" w:rsidP="00465801">
            <w:pPr>
              <w:rPr>
                <w:rFonts w:ascii="Times New Roman" w:hAnsi="Times New Roman"/>
              </w:rPr>
            </w:pPr>
            <w:r>
              <w:rPr>
                <w:rFonts w:ascii="Times New Roman" w:hAnsi="Times New Roman"/>
              </w:rPr>
              <w:t>2000</w:t>
            </w:r>
          </w:p>
        </w:tc>
        <w:tc>
          <w:tcPr>
            <w:tcW w:w="2511" w:type="dxa"/>
          </w:tcPr>
          <w:p w14:paraId="4F5F2148" w14:textId="760EBDA3" w:rsidR="00E63CBD" w:rsidRDefault="00E63CBD" w:rsidP="00465801">
            <w:pPr>
              <w:rPr>
                <w:rFonts w:ascii="Times New Roman" w:hAnsi="Times New Roman"/>
              </w:rPr>
            </w:pPr>
            <w:r>
              <w:rPr>
                <w:rFonts w:ascii="Times New Roman" w:hAnsi="Times New Roman"/>
              </w:rPr>
              <w:t>1024</w:t>
            </w:r>
          </w:p>
        </w:tc>
      </w:tr>
      <w:tr w:rsidR="00E63CBD" w14:paraId="121FFA65" w14:textId="1F73DA8C" w:rsidTr="00E63CBD">
        <w:trPr>
          <w:trHeight w:val="273"/>
        </w:trPr>
        <w:tc>
          <w:tcPr>
            <w:tcW w:w="2047" w:type="dxa"/>
          </w:tcPr>
          <w:p w14:paraId="6E7CCE82" w14:textId="671AA461" w:rsidR="00E63CBD" w:rsidRDefault="00E63CBD" w:rsidP="00465801">
            <w:pPr>
              <w:rPr>
                <w:rFonts w:ascii="Times New Roman" w:hAnsi="Times New Roman"/>
              </w:rPr>
            </w:pPr>
            <w:r>
              <w:rPr>
                <w:rFonts w:ascii="Times New Roman" w:hAnsi="Times New Roman"/>
              </w:rPr>
              <w:t>MEGA-PRESS</w:t>
            </w:r>
          </w:p>
        </w:tc>
        <w:tc>
          <w:tcPr>
            <w:tcW w:w="1492" w:type="dxa"/>
          </w:tcPr>
          <w:p w14:paraId="450B4AAF" w14:textId="7324A9CF" w:rsidR="00E63CBD" w:rsidRDefault="00E63CBD" w:rsidP="00465801">
            <w:pPr>
              <w:rPr>
                <w:rFonts w:ascii="Times New Roman" w:hAnsi="Times New Roman"/>
              </w:rPr>
            </w:pPr>
            <w:r>
              <w:rPr>
                <w:rFonts w:ascii="Times New Roman" w:hAnsi="Times New Roman"/>
              </w:rPr>
              <w:t>130/2000</w:t>
            </w:r>
          </w:p>
        </w:tc>
        <w:tc>
          <w:tcPr>
            <w:tcW w:w="851" w:type="dxa"/>
          </w:tcPr>
          <w:p w14:paraId="5D3D0658" w14:textId="21C5E0EE" w:rsidR="00E63CBD" w:rsidRDefault="00E63CBD" w:rsidP="00465801">
            <w:pPr>
              <w:rPr>
                <w:rFonts w:ascii="Times New Roman" w:hAnsi="Times New Roman"/>
              </w:rPr>
            </w:pPr>
            <w:r>
              <w:rPr>
                <w:rFonts w:ascii="Times New Roman" w:hAnsi="Times New Roman"/>
              </w:rPr>
              <w:t>256</w:t>
            </w:r>
          </w:p>
        </w:tc>
        <w:tc>
          <w:tcPr>
            <w:tcW w:w="2126" w:type="dxa"/>
          </w:tcPr>
          <w:p w14:paraId="3C85FC0F" w14:textId="2611B02A" w:rsidR="00E63CBD" w:rsidRDefault="00E63CBD" w:rsidP="00465801">
            <w:pPr>
              <w:rPr>
                <w:rFonts w:ascii="Times New Roman" w:hAnsi="Times New Roman"/>
              </w:rPr>
            </w:pPr>
            <w:r>
              <w:rPr>
                <w:rFonts w:ascii="Times New Roman" w:hAnsi="Times New Roman"/>
              </w:rPr>
              <w:t>5000 (Cardiff)</w:t>
            </w:r>
          </w:p>
          <w:p w14:paraId="3A93E581" w14:textId="591590CC" w:rsidR="00E63CBD" w:rsidRDefault="00E63CBD" w:rsidP="00465801">
            <w:pPr>
              <w:rPr>
                <w:rFonts w:ascii="Times New Roman" w:hAnsi="Times New Roman"/>
              </w:rPr>
            </w:pPr>
            <w:r>
              <w:rPr>
                <w:rFonts w:ascii="Times New Roman" w:hAnsi="Times New Roman"/>
              </w:rPr>
              <w:t>2000 (Manchester)</w:t>
            </w:r>
          </w:p>
        </w:tc>
        <w:tc>
          <w:tcPr>
            <w:tcW w:w="2511" w:type="dxa"/>
          </w:tcPr>
          <w:p w14:paraId="1BD7FB05" w14:textId="261D8B4C" w:rsidR="00E63CBD" w:rsidRDefault="00E63CBD" w:rsidP="00465801">
            <w:pPr>
              <w:rPr>
                <w:rFonts w:ascii="Times New Roman" w:hAnsi="Times New Roman"/>
              </w:rPr>
            </w:pPr>
            <w:r>
              <w:rPr>
                <w:rFonts w:ascii="Times New Roman" w:hAnsi="Times New Roman"/>
              </w:rPr>
              <w:t>4096 (Cardiff)</w:t>
            </w:r>
          </w:p>
          <w:p w14:paraId="56D86BFD" w14:textId="7D893C6C" w:rsidR="00E63CBD" w:rsidRDefault="00E63CBD" w:rsidP="00465801">
            <w:pPr>
              <w:rPr>
                <w:rFonts w:ascii="Times New Roman" w:hAnsi="Times New Roman"/>
              </w:rPr>
            </w:pPr>
            <w:r>
              <w:rPr>
                <w:rFonts w:ascii="Times New Roman" w:hAnsi="Times New Roman"/>
              </w:rPr>
              <w:t>1024 (Manchester)</w:t>
            </w:r>
          </w:p>
        </w:tc>
      </w:tr>
    </w:tbl>
    <w:p w14:paraId="6316C6CA" w14:textId="77777777" w:rsidR="00883AFF" w:rsidRDefault="00883AFF" w:rsidP="00883AFF">
      <w:pPr>
        <w:rPr>
          <w:rFonts w:ascii="Times New Roman" w:hAnsi="Times New Roman"/>
        </w:rPr>
      </w:pPr>
    </w:p>
    <w:p w14:paraId="281A88AE" w14:textId="2DBDABF8" w:rsidR="00465801" w:rsidRDefault="00465801" w:rsidP="00883AFF">
      <w:pPr>
        <w:rPr>
          <w:rFonts w:ascii="Times New Roman" w:hAnsi="Times New Roman"/>
        </w:rPr>
      </w:pPr>
      <w:proofErr w:type="spellStart"/>
      <w:r>
        <w:rPr>
          <w:rFonts w:ascii="Times New Roman" w:hAnsi="Times New Roman"/>
        </w:rPr>
        <w:t>sTable</w:t>
      </w:r>
      <w:proofErr w:type="spellEnd"/>
      <w:r>
        <w:rPr>
          <w:rFonts w:ascii="Times New Roman" w:hAnsi="Times New Roman"/>
        </w:rPr>
        <w:t xml:space="preserve"> 3: GSH MEGA-PRESS Acquisition</w:t>
      </w:r>
    </w:p>
    <w:tbl>
      <w:tblPr>
        <w:tblStyle w:val="TableGrid"/>
        <w:tblW w:w="0" w:type="auto"/>
        <w:tblLook w:val="04A0" w:firstRow="1" w:lastRow="0" w:firstColumn="1" w:lastColumn="0" w:noHBand="0" w:noVBand="1"/>
      </w:tblPr>
      <w:tblGrid>
        <w:gridCol w:w="2254"/>
        <w:gridCol w:w="2254"/>
        <w:gridCol w:w="2254"/>
        <w:gridCol w:w="2254"/>
      </w:tblGrid>
      <w:tr w:rsidR="00E63CBD" w14:paraId="781D6D12" w14:textId="77777777" w:rsidTr="00E63CBD">
        <w:tc>
          <w:tcPr>
            <w:tcW w:w="2254" w:type="dxa"/>
          </w:tcPr>
          <w:p w14:paraId="65B9AB65" w14:textId="3F411C93" w:rsidR="00E63CBD" w:rsidRDefault="00E63CBD" w:rsidP="00883AFF">
            <w:pPr>
              <w:rPr>
                <w:rFonts w:ascii="Times New Roman" w:hAnsi="Times New Roman"/>
              </w:rPr>
            </w:pPr>
            <w:r>
              <w:rPr>
                <w:rFonts w:ascii="Times New Roman" w:hAnsi="Times New Roman"/>
              </w:rPr>
              <w:t>TE (ms)</w:t>
            </w:r>
          </w:p>
        </w:tc>
        <w:tc>
          <w:tcPr>
            <w:tcW w:w="2254" w:type="dxa"/>
          </w:tcPr>
          <w:p w14:paraId="1EF141E5" w14:textId="2698731C" w:rsidR="00E63CBD" w:rsidRDefault="00E63CBD" w:rsidP="00883AFF">
            <w:pPr>
              <w:rPr>
                <w:rFonts w:ascii="Times New Roman" w:hAnsi="Times New Roman"/>
              </w:rPr>
            </w:pPr>
            <w:r>
              <w:rPr>
                <w:rFonts w:ascii="Times New Roman" w:hAnsi="Times New Roman"/>
              </w:rPr>
              <w:t xml:space="preserve">Frequency </w:t>
            </w:r>
            <w:r w:rsidR="00465801">
              <w:rPr>
                <w:rFonts w:ascii="Times New Roman" w:hAnsi="Times New Roman"/>
              </w:rPr>
              <w:t>offsets (edit/control)</w:t>
            </w:r>
          </w:p>
        </w:tc>
        <w:tc>
          <w:tcPr>
            <w:tcW w:w="2254" w:type="dxa"/>
          </w:tcPr>
          <w:p w14:paraId="2879BFDD" w14:textId="3EFFD6CD" w:rsidR="00E63CBD" w:rsidRDefault="00465801" w:rsidP="00883AFF">
            <w:pPr>
              <w:rPr>
                <w:rFonts w:ascii="Times New Roman" w:hAnsi="Times New Roman"/>
              </w:rPr>
            </w:pPr>
            <w:r>
              <w:rPr>
                <w:rFonts w:ascii="Times New Roman" w:hAnsi="Times New Roman"/>
              </w:rPr>
              <w:t>Edit pulse shape</w:t>
            </w:r>
          </w:p>
        </w:tc>
        <w:tc>
          <w:tcPr>
            <w:tcW w:w="2254" w:type="dxa"/>
          </w:tcPr>
          <w:p w14:paraId="61C25AAC" w14:textId="21FCF7EF" w:rsidR="00E63CBD" w:rsidRDefault="00465801" w:rsidP="00883AFF">
            <w:pPr>
              <w:rPr>
                <w:rFonts w:ascii="Times New Roman" w:hAnsi="Times New Roman"/>
              </w:rPr>
            </w:pPr>
            <w:r>
              <w:rPr>
                <w:rFonts w:ascii="Times New Roman" w:hAnsi="Times New Roman"/>
              </w:rPr>
              <w:t>Length/BW</w:t>
            </w:r>
          </w:p>
        </w:tc>
      </w:tr>
      <w:tr w:rsidR="00E63CBD" w14:paraId="1A47BDB9" w14:textId="77777777" w:rsidTr="00E63CBD">
        <w:tc>
          <w:tcPr>
            <w:tcW w:w="2254" w:type="dxa"/>
          </w:tcPr>
          <w:p w14:paraId="1BEE3DA8" w14:textId="3FFDD4A3" w:rsidR="00E63CBD" w:rsidRDefault="00465801" w:rsidP="00883AFF">
            <w:pPr>
              <w:rPr>
                <w:rFonts w:ascii="Times New Roman" w:hAnsi="Times New Roman"/>
              </w:rPr>
            </w:pPr>
            <w:r>
              <w:rPr>
                <w:rFonts w:ascii="Times New Roman" w:hAnsi="Times New Roman"/>
              </w:rPr>
              <w:t>130</w:t>
            </w:r>
          </w:p>
        </w:tc>
        <w:tc>
          <w:tcPr>
            <w:tcW w:w="2254" w:type="dxa"/>
          </w:tcPr>
          <w:p w14:paraId="1DC02216" w14:textId="3723EA45" w:rsidR="00E63CBD" w:rsidRDefault="00465801" w:rsidP="00883AFF">
            <w:pPr>
              <w:rPr>
                <w:rFonts w:ascii="Times New Roman" w:hAnsi="Times New Roman"/>
              </w:rPr>
            </w:pPr>
            <w:r>
              <w:rPr>
                <w:rFonts w:ascii="Times New Roman" w:hAnsi="Times New Roman"/>
              </w:rPr>
              <w:t>4.56/1.44 ppm</w:t>
            </w:r>
          </w:p>
        </w:tc>
        <w:tc>
          <w:tcPr>
            <w:tcW w:w="2254" w:type="dxa"/>
          </w:tcPr>
          <w:p w14:paraId="6EE8677A" w14:textId="576C59B7" w:rsidR="00E63CBD" w:rsidRDefault="00465801" w:rsidP="00883AFF">
            <w:pPr>
              <w:rPr>
                <w:rFonts w:ascii="Times New Roman" w:hAnsi="Times New Roman"/>
              </w:rPr>
            </w:pPr>
            <w:r>
              <w:rPr>
                <w:rFonts w:ascii="Times New Roman" w:hAnsi="Times New Roman"/>
              </w:rPr>
              <w:t>gauss</w:t>
            </w:r>
          </w:p>
        </w:tc>
        <w:tc>
          <w:tcPr>
            <w:tcW w:w="2254" w:type="dxa"/>
          </w:tcPr>
          <w:p w14:paraId="64D6AA14" w14:textId="28991952" w:rsidR="00E63CBD" w:rsidRDefault="00465801" w:rsidP="00883AFF">
            <w:pPr>
              <w:rPr>
                <w:rFonts w:ascii="Times New Roman" w:hAnsi="Times New Roman"/>
              </w:rPr>
            </w:pPr>
            <w:r>
              <w:rPr>
                <w:rFonts w:ascii="Times New Roman" w:hAnsi="Times New Roman"/>
              </w:rPr>
              <w:t>14ms/106Hz</w:t>
            </w:r>
          </w:p>
        </w:tc>
      </w:tr>
    </w:tbl>
    <w:p w14:paraId="6CA18D2E" w14:textId="77777777" w:rsidR="00E63CBD" w:rsidRDefault="00E63CBD" w:rsidP="00883AFF">
      <w:pPr>
        <w:rPr>
          <w:rFonts w:ascii="Times New Roman" w:hAnsi="Times New Roman"/>
        </w:rPr>
      </w:pPr>
    </w:p>
    <w:p w14:paraId="6A073566" w14:textId="2FBDB69B" w:rsidR="00465801" w:rsidRDefault="00465801" w:rsidP="00883AFF">
      <w:pPr>
        <w:rPr>
          <w:rFonts w:ascii="Times New Roman" w:hAnsi="Times New Roman"/>
        </w:rPr>
      </w:pPr>
      <w:proofErr w:type="spellStart"/>
      <w:r>
        <w:rPr>
          <w:rFonts w:ascii="Times New Roman" w:hAnsi="Times New Roman"/>
        </w:rPr>
        <w:t>sTable</w:t>
      </w:r>
      <w:proofErr w:type="spellEnd"/>
      <w:r>
        <w:rPr>
          <w:rFonts w:ascii="Times New Roman" w:hAnsi="Times New Roman"/>
        </w:rPr>
        <w:t xml:space="preserve"> 4: T1 Anatomical Images</w:t>
      </w:r>
    </w:p>
    <w:tbl>
      <w:tblPr>
        <w:tblStyle w:val="TableGrid"/>
        <w:tblW w:w="0" w:type="auto"/>
        <w:tblLook w:val="04A0" w:firstRow="1" w:lastRow="0" w:firstColumn="1" w:lastColumn="0" w:noHBand="0" w:noVBand="1"/>
      </w:tblPr>
      <w:tblGrid>
        <w:gridCol w:w="1803"/>
        <w:gridCol w:w="1803"/>
        <w:gridCol w:w="1803"/>
        <w:gridCol w:w="1803"/>
        <w:gridCol w:w="1804"/>
      </w:tblGrid>
      <w:tr w:rsidR="00465801" w14:paraId="0865B0F0" w14:textId="77777777" w:rsidTr="00465801">
        <w:tc>
          <w:tcPr>
            <w:tcW w:w="1803" w:type="dxa"/>
          </w:tcPr>
          <w:p w14:paraId="2C2A981A" w14:textId="263958CF" w:rsidR="00465801" w:rsidRDefault="00465801" w:rsidP="00883AFF">
            <w:pPr>
              <w:rPr>
                <w:rFonts w:ascii="Times New Roman" w:hAnsi="Times New Roman"/>
              </w:rPr>
            </w:pPr>
            <w:r>
              <w:rPr>
                <w:rFonts w:ascii="Times New Roman" w:hAnsi="Times New Roman"/>
              </w:rPr>
              <w:t>Site</w:t>
            </w:r>
          </w:p>
        </w:tc>
        <w:tc>
          <w:tcPr>
            <w:tcW w:w="1803" w:type="dxa"/>
          </w:tcPr>
          <w:p w14:paraId="7919EDEA" w14:textId="5970B377" w:rsidR="00465801" w:rsidRDefault="00465801" w:rsidP="00883AFF">
            <w:pPr>
              <w:rPr>
                <w:rFonts w:ascii="Times New Roman" w:hAnsi="Times New Roman"/>
              </w:rPr>
            </w:pPr>
            <w:r>
              <w:rPr>
                <w:rFonts w:ascii="Times New Roman" w:hAnsi="Times New Roman"/>
              </w:rPr>
              <w:t>Sequence</w:t>
            </w:r>
          </w:p>
        </w:tc>
        <w:tc>
          <w:tcPr>
            <w:tcW w:w="1803" w:type="dxa"/>
          </w:tcPr>
          <w:p w14:paraId="72C92D5B" w14:textId="18DC17EF" w:rsidR="00465801" w:rsidRDefault="00465801" w:rsidP="00883AFF">
            <w:pPr>
              <w:rPr>
                <w:rFonts w:ascii="Times New Roman" w:hAnsi="Times New Roman"/>
              </w:rPr>
            </w:pPr>
            <w:r>
              <w:rPr>
                <w:rFonts w:ascii="Times New Roman" w:hAnsi="Times New Roman"/>
              </w:rPr>
              <w:t>TI/TE/TR (ms)</w:t>
            </w:r>
          </w:p>
        </w:tc>
        <w:tc>
          <w:tcPr>
            <w:tcW w:w="1803" w:type="dxa"/>
          </w:tcPr>
          <w:p w14:paraId="2ADDE5EF" w14:textId="68EFC3F3" w:rsidR="00465801" w:rsidRDefault="00465801" w:rsidP="00883AFF">
            <w:pPr>
              <w:rPr>
                <w:rFonts w:ascii="Times New Roman" w:hAnsi="Times New Roman"/>
              </w:rPr>
            </w:pPr>
            <w:r>
              <w:rPr>
                <w:rFonts w:ascii="Times New Roman" w:hAnsi="Times New Roman"/>
              </w:rPr>
              <w:t>Matrix</w:t>
            </w:r>
          </w:p>
        </w:tc>
        <w:tc>
          <w:tcPr>
            <w:tcW w:w="1804" w:type="dxa"/>
          </w:tcPr>
          <w:p w14:paraId="1DCACEA1" w14:textId="2D929CD7" w:rsidR="00465801" w:rsidRDefault="00465801" w:rsidP="00883AFF">
            <w:pPr>
              <w:rPr>
                <w:rFonts w:ascii="Times New Roman" w:hAnsi="Times New Roman"/>
              </w:rPr>
            </w:pPr>
            <w:r>
              <w:rPr>
                <w:rFonts w:ascii="Times New Roman" w:hAnsi="Times New Roman"/>
              </w:rPr>
              <w:t>Voxel Size</w:t>
            </w:r>
          </w:p>
        </w:tc>
      </w:tr>
      <w:tr w:rsidR="00465801" w14:paraId="6FB61FBB" w14:textId="77777777" w:rsidTr="00465801">
        <w:tc>
          <w:tcPr>
            <w:tcW w:w="1803" w:type="dxa"/>
          </w:tcPr>
          <w:p w14:paraId="40418E60" w14:textId="62DB9515" w:rsidR="00465801" w:rsidRDefault="00465801" w:rsidP="00883AFF">
            <w:pPr>
              <w:rPr>
                <w:rFonts w:ascii="Times New Roman" w:hAnsi="Times New Roman"/>
              </w:rPr>
            </w:pPr>
            <w:r>
              <w:rPr>
                <w:rFonts w:ascii="Times New Roman" w:hAnsi="Times New Roman"/>
              </w:rPr>
              <w:t>Cardiff</w:t>
            </w:r>
          </w:p>
        </w:tc>
        <w:tc>
          <w:tcPr>
            <w:tcW w:w="1803" w:type="dxa"/>
          </w:tcPr>
          <w:p w14:paraId="2DFFD2A4" w14:textId="67DB33A5" w:rsidR="00465801" w:rsidRDefault="00465801" w:rsidP="00883AFF">
            <w:pPr>
              <w:rPr>
                <w:rFonts w:ascii="Times New Roman" w:hAnsi="Times New Roman"/>
              </w:rPr>
            </w:pPr>
            <w:r>
              <w:rPr>
                <w:rFonts w:ascii="Times New Roman" w:hAnsi="Times New Roman"/>
              </w:rPr>
              <w:t>FSPGR</w:t>
            </w:r>
          </w:p>
        </w:tc>
        <w:tc>
          <w:tcPr>
            <w:tcW w:w="1803" w:type="dxa"/>
          </w:tcPr>
          <w:p w14:paraId="4A40A848" w14:textId="2EB19E88" w:rsidR="00465801" w:rsidRDefault="00465801" w:rsidP="00883AFF">
            <w:pPr>
              <w:rPr>
                <w:rFonts w:ascii="Times New Roman" w:hAnsi="Times New Roman"/>
              </w:rPr>
            </w:pPr>
            <w:r>
              <w:rPr>
                <w:rFonts w:ascii="Times New Roman" w:hAnsi="Times New Roman"/>
              </w:rPr>
              <w:t>450/88/3.5</w:t>
            </w:r>
          </w:p>
        </w:tc>
        <w:tc>
          <w:tcPr>
            <w:tcW w:w="1803" w:type="dxa"/>
          </w:tcPr>
          <w:p w14:paraId="2D84AFAB" w14:textId="3BB24866" w:rsidR="00465801" w:rsidRDefault="00465801" w:rsidP="00883AFF">
            <w:pPr>
              <w:rPr>
                <w:rFonts w:ascii="Times New Roman" w:hAnsi="Times New Roman"/>
              </w:rPr>
            </w:pPr>
            <w:r>
              <w:rPr>
                <w:rFonts w:ascii="Times New Roman" w:hAnsi="Times New Roman"/>
              </w:rPr>
              <w:t>256x256x192</w:t>
            </w:r>
          </w:p>
        </w:tc>
        <w:tc>
          <w:tcPr>
            <w:tcW w:w="1804" w:type="dxa"/>
          </w:tcPr>
          <w:p w14:paraId="565400F8" w14:textId="3D0C3766" w:rsidR="00465801" w:rsidRDefault="00465801" w:rsidP="00883AFF">
            <w:pPr>
              <w:rPr>
                <w:rFonts w:ascii="Times New Roman" w:hAnsi="Times New Roman"/>
              </w:rPr>
            </w:pPr>
            <w:r>
              <w:rPr>
                <w:rFonts w:ascii="Times New Roman" w:hAnsi="Times New Roman"/>
              </w:rPr>
              <w:t>1mm isotropic</w:t>
            </w:r>
          </w:p>
        </w:tc>
      </w:tr>
      <w:tr w:rsidR="00465801" w14:paraId="5CACCB34" w14:textId="77777777" w:rsidTr="00465801">
        <w:tc>
          <w:tcPr>
            <w:tcW w:w="1803" w:type="dxa"/>
          </w:tcPr>
          <w:p w14:paraId="38EC2984" w14:textId="01BB7A39" w:rsidR="00465801" w:rsidRDefault="00465801" w:rsidP="00883AFF">
            <w:pPr>
              <w:rPr>
                <w:rFonts w:ascii="Times New Roman" w:hAnsi="Times New Roman"/>
              </w:rPr>
            </w:pPr>
            <w:r>
              <w:rPr>
                <w:rFonts w:ascii="Times New Roman" w:hAnsi="Times New Roman"/>
              </w:rPr>
              <w:t>Manchester</w:t>
            </w:r>
          </w:p>
        </w:tc>
        <w:tc>
          <w:tcPr>
            <w:tcW w:w="1803" w:type="dxa"/>
          </w:tcPr>
          <w:p w14:paraId="57018C09" w14:textId="42B6A035" w:rsidR="00465801" w:rsidRDefault="00465801" w:rsidP="00883AFF">
            <w:pPr>
              <w:rPr>
                <w:rFonts w:ascii="Times New Roman" w:hAnsi="Times New Roman"/>
              </w:rPr>
            </w:pPr>
            <w:r>
              <w:rPr>
                <w:rFonts w:ascii="Times New Roman" w:hAnsi="Times New Roman"/>
              </w:rPr>
              <w:t>IR-TFE</w:t>
            </w:r>
          </w:p>
        </w:tc>
        <w:tc>
          <w:tcPr>
            <w:tcW w:w="1803" w:type="dxa"/>
          </w:tcPr>
          <w:p w14:paraId="7166225D" w14:textId="020A2C82" w:rsidR="00465801" w:rsidRDefault="00465801" w:rsidP="00883AFF">
            <w:pPr>
              <w:rPr>
                <w:rFonts w:ascii="Times New Roman" w:hAnsi="Times New Roman"/>
              </w:rPr>
            </w:pPr>
            <w:r>
              <w:rPr>
                <w:rFonts w:ascii="Times New Roman" w:hAnsi="Times New Roman"/>
              </w:rPr>
              <w:t>1150/3.9/8.4</w:t>
            </w:r>
          </w:p>
        </w:tc>
        <w:tc>
          <w:tcPr>
            <w:tcW w:w="1803" w:type="dxa"/>
          </w:tcPr>
          <w:p w14:paraId="7641359B" w14:textId="60BC2DAD" w:rsidR="00465801" w:rsidRDefault="00465801" w:rsidP="00883AFF">
            <w:pPr>
              <w:rPr>
                <w:rFonts w:ascii="Times New Roman" w:hAnsi="Times New Roman"/>
              </w:rPr>
            </w:pPr>
            <w:r>
              <w:rPr>
                <w:rFonts w:ascii="Times New Roman" w:hAnsi="Times New Roman"/>
              </w:rPr>
              <w:t>256x256x90</w:t>
            </w:r>
          </w:p>
        </w:tc>
        <w:tc>
          <w:tcPr>
            <w:tcW w:w="1804" w:type="dxa"/>
          </w:tcPr>
          <w:p w14:paraId="3EB263D5" w14:textId="7586323E" w:rsidR="00465801" w:rsidRDefault="00465801" w:rsidP="00883AFF">
            <w:pPr>
              <w:rPr>
                <w:rFonts w:ascii="Times New Roman" w:hAnsi="Times New Roman"/>
              </w:rPr>
            </w:pPr>
            <w:r>
              <w:rPr>
                <w:rFonts w:ascii="Times New Roman" w:hAnsi="Times New Roman"/>
              </w:rPr>
              <w:t>0.9x0.9x1.9 mm</w:t>
            </w:r>
          </w:p>
        </w:tc>
      </w:tr>
    </w:tbl>
    <w:p w14:paraId="6EC55E69" w14:textId="77777777" w:rsidR="00465801" w:rsidRDefault="00465801" w:rsidP="00883AFF">
      <w:pPr>
        <w:rPr>
          <w:rFonts w:ascii="Times New Roman" w:hAnsi="Times New Roman"/>
        </w:rPr>
      </w:pPr>
    </w:p>
    <w:p w14:paraId="1B647C9D" w14:textId="1E1D8D60" w:rsidR="00465801" w:rsidRDefault="00465801" w:rsidP="00465801">
      <w:pPr>
        <w:spacing w:line="240" w:lineRule="auto"/>
        <w:rPr>
          <w:rFonts w:ascii="Times New Roman" w:hAnsi="Times New Roman"/>
        </w:rPr>
      </w:pPr>
      <w:r>
        <w:rPr>
          <w:rFonts w:ascii="Times New Roman" w:hAnsi="Times New Roman"/>
        </w:rPr>
        <w:t xml:space="preserve">FSPGR: </w:t>
      </w:r>
      <w:r w:rsidRPr="00465801">
        <w:rPr>
          <w:rFonts w:ascii="Times New Roman" w:hAnsi="Times New Roman"/>
        </w:rPr>
        <w:t xml:space="preserve">3D Fast Spoiled Gradient-Recalled acquisition </w:t>
      </w:r>
    </w:p>
    <w:p w14:paraId="1AC568B8" w14:textId="5149FA8B" w:rsidR="00E63CBD" w:rsidRDefault="00465801" w:rsidP="00465801">
      <w:pPr>
        <w:spacing w:line="240" w:lineRule="auto"/>
        <w:rPr>
          <w:rFonts w:ascii="Times New Roman" w:hAnsi="Times New Roman"/>
        </w:rPr>
      </w:pPr>
      <w:r>
        <w:rPr>
          <w:rFonts w:ascii="Times New Roman" w:hAnsi="Times New Roman"/>
        </w:rPr>
        <w:t xml:space="preserve">IR-TFE: </w:t>
      </w:r>
      <w:r w:rsidRPr="00465801">
        <w:rPr>
          <w:rFonts w:ascii="Times New Roman" w:hAnsi="Times New Roman"/>
        </w:rPr>
        <w:t>Inversion Recovery prepared Turbo (rapid) Field Echo (MPRAGE (7))</w:t>
      </w:r>
    </w:p>
    <w:p w14:paraId="7B84425B" w14:textId="77777777" w:rsidR="00465801" w:rsidRPr="00C80C4E" w:rsidRDefault="00465801" w:rsidP="00883AFF">
      <w:pPr>
        <w:rPr>
          <w:rFonts w:ascii="Times New Roman" w:hAnsi="Times New Roman"/>
        </w:rPr>
      </w:pPr>
    </w:p>
    <w:p w14:paraId="7BD528A4" w14:textId="05874938" w:rsidR="00883AFF" w:rsidRPr="00C80C4E" w:rsidRDefault="00883AFF" w:rsidP="00883AFF">
      <w:pPr>
        <w:spacing w:line="480" w:lineRule="auto"/>
        <w:rPr>
          <w:rFonts w:ascii="Times New Roman" w:hAnsi="Times New Roman"/>
        </w:rPr>
      </w:pPr>
      <w:proofErr w:type="spellStart"/>
      <w:r w:rsidRPr="00C80C4E">
        <w:rPr>
          <w:rFonts w:ascii="Times New Roman" w:hAnsi="Times New Roman"/>
        </w:rPr>
        <w:lastRenderedPageBreak/>
        <w:t>sFigure</w:t>
      </w:r>
      <w:proofErr w:type="spellEnd"/>
      <w:r w:rsidRPr="00C80C4E">
        <w:rPr>
          <w:rFonts w:ascii="Times New Roman" w:hAnsi="Times New Roman"/>
        </w:rPr>
        <w:t xml:space="preserve"> 1: MRS</w:t>
      </w:r>
      <w:r w:rsidR="00465801">
        <w:rPr>
          <w:rFonts w:ascii="Times New Roman" w:hAnsi="Times New Roman"/>
        </w:rPr>
        <w:t xml:space="preserve"> Bilateral ACC</w:t>
      </w:r>
      <w:r w:rsidRPr="00C80C4E">
        <w:rPr>
          <w:rFonts w:ascii="Times New Roman" w:hAnsi="Times New Roman"/>
        </w:rPr>
        <w:t xml:space="preserve"> Voxel Placement.</w:t>
      </w:r>
    </w:p>
    <w:p w14:paraId="3B85260C" w14:textId="77777777" w:rsidR="00883AFF" w:rsidRPr="00C80C4E" w:rsidRDefault="00883AFF" w:rsidP="00883AFF">
      <w:pPr>
        <w:spacing w:line="480" w:lineRule="auto"/>
        <w:jc w:val="center"/>
        <w:rPr>
          <w:rFonts w:ascii="Times New Roman" w:hAnsi="Times New Roman"/>
        </w:rPr>
      </w:pPr>
      <w:r w:rsidRPr="002C09A5">
        <w:rPr>
          <w:rFonts w:ascii="Times New Roman" w:hAnsi="Times New Roman"/>
          <w:noProof/>
        </w:rPr>
        <w:drawing>
          <wp:inline distT="0" distB="0" distL="0" distR="0" wp14:anchorId="07496415" wp14:editId="53E57666">
            <wp:extent cx="4495800" cy="1511300"/>
            <wp:effectExtent l="0" t="0" r="0" b="0"/>
            <wp:docPr id="31" name="Picture 6" descr="A close-up of a brai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 close-up of a brain&#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95800" cy="1511300"/>
                    </a:xfrm>
                    <a:prstGeom prst="rect">
                      <a:avLst/>
                    </a:prstGeom>
                    <a:noFill/>
                    <a:ln>
                      <a:noFill/>
                    </a:ln>
                  </pic:spPr>
                </pic:pic>
              </a:graphicData>
            </a:graphic>
          </wp:inline>
        </w:drawing>
      </w:r>
    </w:p>
    <w:p w14:paraId="7E11679B" w14:textId="77777777" w:rsidR="00883AFF" w:rsidRPr="00C80C4E" w:rsidRDefault="00883AFF" w:rsidP="00883AFF">
      <w:pPr>
        <w:textAlignment w:val="baseline"/>
        <w:rPr>
          <w:rFonts w:ascii="Times New Roman" w:eastAsia="Times New Roman" w:hAnsi="Times New Roman"/>
          <w:b/>
          <w:bCs/>
          <w:color w:val="000000"/>
          <w:kern w:val="0"/>
          <w:lang w:eastAsia="en-GB"/>
        </w:rPr>
      </w:pPr>
    </w:p>
    <w:p w14:paraId="7CC0AFEC" w14:textId="77777777" w:rsidR="00883AFF" w:rsidRPr="00C80C4E" w:rsidRDefault="00883AFF" w:rsidP="00883AFF">
      <w:pPr>
        <w:textAlignment w:val="baseline"/>
        <w:rPr>
          <w:rFonts w:ascii="Times New Roman" w:eastAsia="Times New Roman" w:hAnsi="Times New Roman"/>
          <w:color w:val="000000"/>
          <w:kern w:val="0"/>
          <w:u w:val="single"/>
          <w:lang w:eastAsia="en-GB"/>
        </w:rPr>
      </w:pPr>
      <w:r w:rsidRPr="00C80C4E">
        <w:rPr>
          <w:rFonts w:ascii="Times New Roman" w:eastAsia="Times New Roman" w:hAnsi="Times New Roman"/>
          <w:color w:val="000000"/>
          <w:kern w:val="0"/>
          <w:u w:val="single"/>
          <w:lang w:eastAsia="en-GB"/>
        </w:rPr>
        <w:t>Image Quality Rating:</w:t>
      </w:r>
    </w:p>
    <w:p w14:paraId="0729F24A" w14:textId="77777777" w:rsidR="00883AFF" w:rsidRPr="00C80C4E" w:rsidRDefault="00883AFF" w:rsidP="00883AFF">
      <w:pPr>
        <w:textAlignment w:val="baseline"/>
        <w:rPr>
          <w:rFonts w:ascii="Times New Roman" w:eastAsia="Times New Roman" w:hAnsi="Times New Roman"/>
          <w:color w:val="000000"/>
          <w:kern w:val="0"/>
          <w:lang w:eastAsia="en-GB"/>
        </w:rPr>
      </w:pPr>
      <w:r w:rsidRPr="00C80C4E">
        <w:rPr>
          <w:rFonts w:ascii="Times New Roman" w:eastAsia="Times New Roman" w:hAnsi="Times New Roman"/>
          <w:color w:val="000000"/>
          <w:kern w:val="0"/>
          <w:lang w:eastAsia="en-GB"/>
        </w:rPr>
        <w:t>After segmentation cat-12 will automatically output image quality ratings for each T1 file. The image quality measures describe the properties of the image before CAT12 processing. They were estimated by using the tissue segmentation and were (nearly) independent of subject sex and health status.</w:t>
      </w:r>
    </w:p>
    <w:p w14:paraId="6F40B69B" w14:textId="77777777" w:rsidR="00883AFF" w:rsidRPr="00C80C4E" w:rsidRDefault="00883AFF" w:rsidP="00883AFF">
      <w:pPr>
        <w:textAlignment w:val="baseline"/>
        <w:rPr>
          <w:rFonts w:ascii="Times New Roman" w:eastAsia="Times New Roman" w:hAnsi="Times New Roman"/>
          <w:color w:val="000000"/>
          <w:kern w:val="0"/>
          <w:lang w:eastAsia="en-GB"/>
        </w:rPr>
      </w:pPr>
    </w:p>
    <w:p w14:paraId="20AA3B37" w14:textId="77777777" w:rsidR="00883AFF" w:rsidRPr="00C80C4E" w:rsidRDefault="00883AFF" w:rsidP="00883AFF">
      <w:pPr>
        <w:textAlignment w:val="baseline"/>
        <w:rPr>
          <w:rFonts w:ascii="Times New Roman" w:eastAsia="Times New Roman" w:hAnsi="Times New Roman"/>
          <w:color w:val="000000"/>
          <w:kern w:val="0"/>
          <w:u w:val="single"/>
          <w:lang w:eastAsia="en-GB"/>
        </w:rPr>
      </w:pPr>
      <w:proofErr w:type="spellStart"/>
      <w:r w:rsidRPr="00C80C4E">
        <w:rPr>
          <w:rFonts w:ascii="Times New Roman" w:eastAsia="Times New Roman" w:hAnsi="Times New Roman"/>
          <w:color w:val="000000"/>
          <w:kern w:val="0"/>
          <w:lang w:eastAsia="en-GB"/>
        </w:rPr>
        <w:t>sFigure</w:t>
      </w:r>
      <w:proofErr w:type="spellEnd"/>
      <w:r w:rsidRPr="00C80C4E">
        <w:rPr>
          <w:rFonts w:ascii="Times New Roman" w:eastAsia="Times New Roman" w:hAnsi="Times New Roman"/>
          <w:color w:val="000000"/>
          <w:kern w:val="0"/>
          <w:lang w:eastAsia="en-GB"/>
        </w:rPr>
        <w:t xml:space="preserve"> 2: CAT12 Image Quality Ratings</w:t>
      </w:r>
    </w:p>
    <w:p w14:paraId="3DAE7DD4" w14:textId="77777777" w:rsidR="00883AFF" w:rsidRPr="00C80C4E" w:rsidRDefault="00883AFF" w:rsidP="00883AFF">
      <w:pPr>
        <w:textAlignment w:val="baseline"/>
        <w:rPr>
          <w:rFonts w:ascii="Times New Roman" w:hAnsi="Times New Roman"/>
        </w:rPr>
      </w:pPr>
      <w:r w:rsidRPr="002C09A5">
        <w:rPr>
          <w:rFonts w:ascii="Times New Roman" w:hAnsi="Times New Roman"/>
          <w:noProof/>
        </w:rPr>
        <w:drawing>
          <wp:inline distT="0" distB="0" distL="0" distR="0" wp14:anchorId="4FD4FB73" wp14:editId="38BF5939">
            <wp:extent cx="5727700" cy="1473200"/>
            <wp:effectExtent l="0" t="0" r="0" b="0"/>
            <wp:docPr id="32" name="Picture 8" descr="Quality rat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Quality rati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1473200"/>
                    </a:xfrm>
                    <a:prstGeom prst="rect">
                      <a:avLst/>
                    </a:prstGeom>
                    <a:noFill/>
                    <a:ln>
                      <a:noFill/>
                    </a:ln>
                  </pic:spPr>
                </pic:pic>
              </a:graphicData>
            </a:graphic>
          </wp:inline>
        </w:drawing>
      </w:r>
    </w:p>
    <w:p w14:paraId="6A1E077A" w14:textId="77777777" w:rsidR="00883AFF" w:rsidRDefault="00883AFF" w:rsidP="00883AFF">
      <w:pPr>
        <w:textAlignment w:val="baseline"/>
        <w:rPr>
          <w:rFonts w:ascii="Times New Roman" w:hAnsi="Times New Roman"/>
        </w:rPr>
      </w:pPr>
    </w:p>
    <w:p w14:paraId="25581519" w14:textId="77777777" w:rsidR="008B5B95" w:rsidRPr="00C80C4E" w:rsidRDefault="008B5B95" w:rsidP="00883AFF">
      <w:pPr>
        <w:textAlignment w:val="baseline"/>
        <w:rPr>
          <w:rFonts w:ascii="Times New Roman" w:hAnsi="Times New Roman"/>
        </w:rPr>
      </w:pPr>
    </w:p>
    <w:p w14:paraId="1D11CEE1" w14:textId="77777777" w:rsidR="00883AFF" w:rsidRPr="00C80C4E" w:rsidRDefault="00883AFF" w:rsidP="00883AFF">
      <w:pPr>
        <w:spacing w:line="360" w:lineRule="auto"/>
        <w:rPr>
          <w:rFonts w:ascii="Times New Roman" w:hAnsi="Times New Roman"/>
          <w:b/>
          <w:bCs/>
        </w:rPr>
      </w:pPr>
      <w:r w:rsidRPr="00C80C4E">
        <w:rPr>
          <w:rFonts w:ascii="Times New Roman" w:hAnsi="Times New Roman"/>
          <w:b/>
          <w:bCs/>
        </w:rPr>
        <w:t>Supplementary Results:</w:t>
      </w:r>
    </w:p>
    <w:p w14:paraId="4F3A555E" w14:textId="77777777" w:rsidR="00883AFF" w:rsidRPr="00C80C4E" w:rsidRDefault="00883AFF" w:rsidP="00883AFF">
      <w:pPr>
        <w:rPr>
          <w:rFonts w:ascii="Times New Roman" w:hAnsi="Times New Roman"/>
        </w:rPr>
      </w:pPr>
    </w:p>
    <w:p w14:paraId="27BDA0A6" w14:textId="6F995093" w:rsidR="00883AFF" w:rsidRPr="00C80C4E" w:rsidRDefault="00883AFF" w:rsidP="008B5B95">
      <w:pPr>
        <w:spacing w:line="360" w:lineRule="auto"/>
        <w:rPr>
          <w:rFonts w:ascii="Times New Roman" w:hAnsi="Times New Roman"/>
        </w:rPr>
      </w:pPr>
      <w:proofErr w:type="spellStart"/>
      <w:r w:rsidRPr="00C80C4E">
        <w:rPr>
          <w:rFonts w:ascii="Times New Roman" w:hAnsi="Times New Roman"/>
        </w:rPr>
        <w:t>sFigure</w:t>
      </w:r>
      <w:proofErr w:type="spellEnd"/>
      <w:r w:rsidRPr="00C80C4E">
        <w:rPr>
          <w:rFonts w:ascii="Times New Roman" w:hAnsi="Times New Roman"/>
        </w:rPr>
        <w:t xml:space="preserve"> 3: Relationship Between BAG and Defined Daily Dose</w:t>
      </w:r>
    </w:p>
    <w:p w14:paraId="30C8C038" w14:textId="77777777" w:rsidR="00883AFF" w:rsidRPr="00C80C4E" w:rsidRDefault="00883AFF" w:rsidP="00883AFF">
      <w:pPr>
        <w:rPr>
          <w:rFonts w:ascii="Times New Roman" w:hAnsi="Times New Roman"/>
        </w:rPr>
      </w:pPr>
      <w:r w:rsidRPr="00C80C4E">
        <w:rPr>
          <w:rFonts w:ascii="Times New Roman" w:hAnsi="Times New Roman"/>
          <w:noProof/>
        </w:rPr>
        <w:lastRenderedPageBreak/>
        <w:drawing>
          <wp:inline distT="0" distB="0" distL="0" distR="0" wp14:anchorId="1FCEAF82" wp14:editId="572FD2DC">
            <wp:extent cx="4152900" cy="3009900"/>
            <wp:effectExtent l="0" t="0" r="0" b="0"/>
            <wp:docPr id="33" name="Picture 2" descr="A graph with a line and a red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graph with a line and a red line&#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00" cy="3009900"/>
                    </a:xfrm>
                    <a:prstGeom prst="rect">
                      <a:avLst/>
                    </a:prstGeom>
                    <a:noFill/>
                    <a:ln>
                      <a:noFill/>
                    </a:ln>
                  </pic:spPr>
                </pic:pic>
              </a:graphicData>
            </a:graphic>
          </wp:inline>
        </w:drawing>
      </w:r>
    </w:p>
    <w:p w14:paraId="2082FBDD" w14:textId="77777777" w:rsidR="00883AFF" w:rsidRPr="00C80C4E" w:rsidRDefault="00883AFF" w:rsidP="00883AFF">
      <w:pPr>
        <w:rPr>
          <w:rFonts w:ascii="Times New Roman" w:hAnsi="Times New Roman"/>
        </w:rPr>
      </w:pPr>
    </w:p>
    <w:p w14:paraId="5C0506C1" w14:textId="77777777" w:rsidR="00883AFF" w:rsidRPr="00C80C4E" w:rsidRDefault="00883AFF" w:rsidP="00883AFF">
      <w:pPr>
        <w:spacing w:line="360" w:lineRule="auto"/>
        <w:rPr>
          <w:rFonts w:ascii="Times New Roman" w:hAnsi="Times New Roman"/>
        </w:rPr>
      </w:pPr>
      <w:proofErr w:type="spellStart"/>
      <w:r w:rsidRPr="00C80C4E">
        <w:rPr>
          <w:rFonts w:ascii="Times New Roman" w:hAnsi="Times New Roman"/>
        </w:rPr>
        <w:t>sFigure</w:t>
      </w:r>
      <w:proofErr w:type="spellEnd"/>
      <w:r w:rsidRPr="00C80C4E">
        <w:rPr>
          <w:rFonts w:ascii="Times New Roman" w:hAnsi="Times New Roman"/>
        </w:rPr>
        <w:t xml:space="preserve"> 4: Relationship Between BAG and Cumulative Antipsychotic Score</w:t>
      </w:r>
    </w:p>
    <w:p w14:paraId="47E1002A" w14:textId="77777777" w:rsidR="00883AFF" w:rsidRPr="00C80C4E" w:rsidRDefault="00883AFF" w:rsidP="00883AFF">
      <w:pPr>
        <w:rPr>
          <w:rFonts w:ascii="Times New Roman" w:hAnsi="Times New Roman"/>
        </w:rPr>
      </w:pPr>
      <w:r w:rsidRPr="00C80C4E">
        <w:rPr>
          <w:rFonts w:ascii="Times New Roman" w:hAnsi="Times New Roman"/>
          <w:noProof/>
        </w:rPr>
        <w:drawing>
          <wp:inline distT="0" distB="0" distL="0" distR="0" wp14:anchorId="60B92A72" wp14:editId="3A9E402A">
            <wp:extent cx="4152900" cy="3009900"/>
            <wp:effectExtent l="0" t="0" r="0" b="0"/>
            <wp:docPr id="34" name="Picture 3" descr="A graph with a line and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graph with a line and dots&#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3009900"/>
                    </a:xfrm>
                    <a:prstGeom prst="rect">
                      <a:avLst/>
                    </a:prstGeom>
                    <a:noFill/>
                    <a:ln>
                      <a:noFill/>
                    </a:ln>
                  </pic:spPr>
                </pic:pic>
              </a:graphicData>
            </a:graphic>
          </wp:inline>
        </w:drawing>
      </w:r>
    </w:p>
    <w:p w14:paraId="1DD0343C" w14:textId="77777777" w:rsidR="00883AFF" w:rsidRPr="00C80C4E" w:rsidRDefault="00883AFF" w:rsidP="00883AFF">
      <w:pPr>
        <w:rPr>
          <w:rFonts w:ascii="Times New Roman" w:hAnsi="Times New Roman"/>
        </w:rPr>
      </w:pPr>
    </w:p>
    <w:p w14:paraId="17DBB06B" w14:textId="3F2E235E" w:rsidR="00883AFF" w:rsidRPr="00C80C4E" w:rsidRDefault="00883AFF" w:rsidP="008B5B95">
      <w:pPr>
        <w:spacing w:line="360" w:lineRule="auto"/>
        <w:rPr>
          <w:rFonts w:ascii="Times New Roman" w:hAnsi="Times New Roman"/>
        </w:rPr>
      </w:pPr>
      <w:proofErr w:type="spellStart"/>
      <w:r w:rsidRPr="00C80C4E">
        <w:rPr>
          <w:rFonts w:ascii="Times New Roman" w:hAnsi="Times New Roman"/>
        </w:rPr>
        <w:t>sFigure</w:t>
      </w:r>
      <w:proofErr w:type="spellEnd"/>
      <w:r w:rsidRPr="00C80C4E">
        <w:rPr>
          <w:rFonts w:ascii="Times New Roman" w:hAnsi="Times New Roman"/>
        </w:rPr>
        <w:t xml:space="preserve"> 5: Relationship Between Glutathione and PANSS Total Score</w:t>
      </w:r>
    </w:p>
    <w:p w14:paraId="620BC60C" w14:textId="77777777" w:rsidR="00883AFF" w:rsidRDefault="00883AFF" w:rsidP="00883AFF">
      <w:pPr>
        <w:rPr>
          <w:rFonts w:ascii="Times New Roman" w:hAnsi="Times New Roman"/>
        </w:rPr>
      </w:pPr>
      <w:r w:rsidRPr="002C09A5">
        <w:rPr>
          <w:rFonts w:ascii="Times New Roman" w:hAnsi="Times New Roman"/>
          <w:noProof/>
        </w:rPr>
        <w:lastRenderedPageBreak/>
        <w:drawing>
          <wp:inline distT="0" distB="0" distL="0" distR="0" wp14:anchorId="6410628C" wp14:editId="63A18626">
            <wp:extent cx="4152900" cy="2857500"/>
            <wp:effectExtent l="0" t="0" r="0" b="0"/>
            <wp:docPr id="35" name="Picture 4" descr="A graph with blue dots and a red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graph with blue dots and a red line&#10;&#10;Description automatically generated"/>
                    <pic:cNvPicPr>
                      <a:picLocks/>
                    </pic:cNvPicPr>
                  </pic:nvPicPr>
                  <pic:blipFill>
                    <a:blip r:embed="rId8">
                      <a:extLst>
                        <a:ext uri="{28A0092B-C50C-407E-A947-70E740481C1C}">
                          <a14:useLocalDpi xmlns:a14="http://schemas.microsoft.com/office/drawing/2010/main" val="0"/>
                        </a:ext>
                      </a:extLst>
                    </a:blip>
                    <a:srcRect t="4848"/>
                    <a:stretch>
                      <a:fillRect/>
                    </a:stretch>
                  </pic:blipFill>
                  <pic:spPr bwMode="auto">
                    <a:xfrm>
                      <a:off x="0" y="0"/>
                      <a:ext cx="4152900" cy="2857500"/>
                    </a:xfrm>
                    <a:prstGeom prst="rect">
                      <a:avLst/>
                    </a:prstGeom>
                    <a:noFill/>
                    <a:ln>
                      <a:noFill/>
                    </a:ln>
                  </pic:spPr>
                </pic:pic>
              </a:graphicData>
            </a:graphic>
          </wp:inline>
        </w:drawing>
      </w:r>
    </w:p>
    <w:p w14:paraId="3C2CC215" w14:textId="77777777" w:rsidR="008B5B95" w:rsidRDefault="008B5B95" w:rsidP="00883AFF">
      <w:pPr>
        <w:rPr>
          <w:rFonts w:ascii="Times New Roman" w:hAnsi="Times New Roman"/>
        </w:rPr>
      </w:pPr>
    </w:p>
    <w:p w14:paraId="56C2524D" w14:textId="77777777" w:rsidR="008B5B95" w:rsidRDefault="008B5B95" w:rsidP="00883AFF">
      <w:pPr>
        <w:rPr>
          <w:rFonts w:ascii="Times New Roman" w:hAnsi="Times New Roman"/>
        </w:rPr>
      </w:pPr>
    </w:p>
    <w:p w14:paraId="569C81CD" w14:textId="77777777" w:rsidR="008B5B95" w:rsidRDefault="008B5B95" w:rsidP="00883AFF">
      <w:pPr>
        <w:rPr>
          <w:rFonts w:ascii="Times New Roman" w:hAnsi="Times New Roman"/>
        </w:rPr>
      </w:pPr>
    </w:p>
    <w:p w14:paraId="3CCE20B3" w14:textId="77777777" w:rsidR="008B5B95" w:rsidRDefault="008B5B95" w:rsidP="00883AFF">
      <w:pPr>
        <w:rPr>
          <w:rFonts w:ascii="Times New Roman" w:hAnsi="Times New Roman"/>
        </w:rPr>
      </w:pPr>
    </w:p>
    <w:p w14:paraId="285469C9" w14:textId="77777777" w:rsidR="008B5B95" w:rsidRDefault="008B5B95" w:rsidP="00883AFF">
      <w:pPr>
        <w:rPr>
          <w:rFonts w:ascii="Times New Roman" w:hAnsi="Times New Roman"/>
        </w:rPr>
      </w:pPr>
    </w:p>
    <w:p w14:paraId="2CCFD952" w14:textId="77777777" w:rsidR="008B5B95" w:rsidRPr="00C80C4E" w:rsidRDefault="008B5B95" w:rsidP="00883AFF">
      <w:pPr>
        <w:rPr>
          <w:rFonts w:ascii="Times New Roman" w:hAnsi="Times New Roman"/>
        </w:rPr>
      </w:pPr>
    </w:p>
    <w:p w14:paraId="78B997A4" w14:textId="77777777" w:rsidR="00883AFF" w:rsidRPr="00C80C4E" w:rsidRDefault="00883AFF" w:rsidP="00883AFF">
      <w:pPr>
        <w:spacing w:line="360" w:lineRule="auto"/>
        <w:rPr>
          <w:rFonts w:ascii="Times New Roman" w:hAnsi="Times New Roman"/>
        </w:rPr>
      </w:pPr>
      <w:proofErr w:type="spellStart"/>
      <w:r w:rsidRPr="00C80C4E">
        <w:rPr>
          <w:rFonts w:ascii="Times New Roman" w:hAnsi="Times New Roman"/>
        </w:rPr>
        <w:t>sFigure</w:t>
      </w:r>
      <w:proofErr w:type="spellEnd"/>
      <w:r w:rsidRPr="00C80C4E">
        <w:rPr>
          <w:rFonts w:ascii="Times New Roman" w:hAnsi="Times New Roman"/>
        </w:rPr>
        <w:t xml:space="preserve"> 6: Relationship Between Glutathione and </w:t>
      </w:r>
      <w:proofErr w:type="gramStart"/>
      <w:r w:rsidRPr="00C80C4E">
        <w:rPr>
          <w:rFonts w:ascii="Times New Roman" w:hAnsi="Times New Roman"/>
        </w:rPr>
        <w:t>Full Scale</w:t>
      </w:r>
      <w:proofErr w:type="gramEnd"/>
      <w:r w:rsidRPr="00C80C4E">
        <w:rPr>
          <w:rFonts w:ascii="Times New Roman" w:hAnsi="Times New Roman"/>
        </w:rPr>
        <w:t xml:space="preserve"> IQ</w:t>
      </w:r>
    </w:p>
    <w:p w14:paraId="02FB7441" w14:textId="77777777" w:rsidR="00883AFF" w:rsidRDefault="00883AFF" w:rsidP="00883AFF">
      <w:pPr>
        <w:rPr>
          <w:rFonts w:ascii="Times New Roman" w:hAnsi="Times New Roman"/>
        </w:rPr>
      </w:pPr>
      <w:r w:rsidRPr="002C09A5">
        <w:rPr>
          <w:rFonts w:ascii="Times New Roman" w:hAnsi="Times New Roman"/>
          <w:noProof/>
        </w:rPr>
        <w:drawing>
          <wp:inline distT="0" distB="0" distL="0" distR="0" wp14:anchorId="46A45238" wp14:editId="28F31632">
            <wp:extent cx="4152900" cy="3009900"/>
            <wp:effectExtent l="0" t="0" r="0" b="0"/>
            <wp:docPr id="36" name="Picture 5" descr="A graph with a red line and blue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graph with a red line and blue dots&#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3009900"/>
                    </a:xfrm>
                    <a:prstGeom prst="rect">
                      <a:avLst/>
                    </a:prstGeom>
                    <a:noFill/>
                    <a:ln>
                      <a:noFill/>
                    </a:ln>
                  </pic:spPr>
                </pic:pic>
              </a:graphicData>
            </a:graphic>
          </wp:inline>
        </w:drawing>
      </w:r>
    </w:p>
    <w:p w14:paraId="1A9F741F" w14:textId="77777777" w:rsidR="008B5B95" w:rsidRPr="00C80C4E" w:rsidRDefault="008B5B95" w:rsidP="00883AFF">
      <w:pPr>
        <w:rPr>
          <w:rFonts w:ascii="Times New Roman" w:hAnsi="Times New Roman"/>
        </w:rPr>
      </w:pPr>
    </w:p>
    <w:p w14:paraId="4F5461ED" w14:textId="3CD0E84B" w:rsidR="00883AFF" w:rsidRPr="00C80C4E" w:rsidRDefault="00883AFF" w:rsidP="008B5B95">
      <w:pPr>
        <w:spacing w:line="360" w:lineRule="auto"/>
        <w:rPr>
          <w:rFonts w:ascii="Times New Roman" w:hAnsi="Times New Roman"/>
        </w:rPr>
      </w:pPr>
      <w:proofErr w:type="spellStart"/>
      <w:r w:rsidRPr="00C80C4E">
        <w:rPr>
          <w:rFonts w:ascii="Times New Roman" w:hAnsi="Times New Roman"/>
        </w:rPr>
        <w:t>sFigure</w:t>
      </w:r>
      <w:proofErr w:type="spellEnd"/>
      <w:r w:rsidRPr="00C80C4E">
        <w:rPr>
          <w:rFonts w:ascii="Times New Roman" w:hAnsi="Times New Roman"/>
        </w:rPr>
        <w:t xml:space="preserve"> 7: Relationship Between Glutathione and Weschler Test of Adult Reading</w:t>
      </w:r>
    </w:p>
    <w:p w14:paraId="733D9B4E" w14:textId="77777777" w:rsidR="00883AFF" w:rsidRDefault="00883AFF" w:rsidP="00883AFF">
      <w:pPr>
        <w:rPr>
          <w:rFonts w:ascii="Times New Roman" w:hAnsi="Times New Roman"/>
        </w:rPr>
      </w:pPr>
      <w:r w:rsidRPr="002C09A5">
        <w:rPr>
          <w:rFonts w:ascii="Times New Roman" w:hAnsi="Times New Roman"/>
          <w:noProof/>
        </w:rPr>
        <w:lastRenderedPageBreak/>
        <w:drawing>
          <wp:inline distT="0" distB="0" distL="0" distR="0" wp14:anchorId="10A74C91" wp14:editId="7D310654">
            <wp:extent cx="4152900" cy="3009900"/>
            <wp:effectExtent l="0" t="0" r="0" b="0"/>
            <wp:docPr id="37" name="Picture 6" descr="A graph with a red line and blue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 graph with a red line and blue dots&#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3009900"/>
                    </a:xfrm>
                    <a:prstGeom prst="rect">
                      <a:avLst/>
                    </a:prstGeom>
                    <a:noFill/>
                    <a:ln>
                      <a:noFill/>
                    </a:ln>
                  </pic:spPr>
                </pic:pic>
              </a:graphicData>
            </a:graphic>
          </wp:inline>
        </w:drawing>
      </w:r>
    </w:p>
    <w:p w14:paraId="32A0AAB3" w14:textId="77777777" w:rsidR="008B5B95" w:rsidRDefault="008B5B95" w:rsidP="00883AFF">
      <w:pPr>
        <w:rPr>
          <w:rFonts w:ascii="Times New Roman" w:hAnsi="Times New Roman"/>
        </w:rPr>
      </w:pPr>
    </w:p>
    <w:p w14:paraId="0E3A5E2C" w14:textId="77777777" w:rsidR="008B5B95" w:rsidRDefault="008B5B95" w:rsidP="00883AFF">
      <w:pPr>
        <w:rPr>
          <w:rFonts w:ascii="Times New Roman" w:hAnsi="Times New Roman"/>
        </w:rPr>
      </w:pPr>
    </w:p>
    <w:p w14:paraId="326899F5" w14:textId="77777777" w:rsidR="008B5B95" w:rsidRDefault="008B5B95" w:rsidP="00883AFF">
      <w:pPr>
        <w:rPr>
          <w:rFonts w:ascii="Times New Roman" w:hAnsi="Times New Roman"/>
        </w:rPr>
      </w:pPr>
    </w:p>
    <w:p w14:paraId="479E8F70" w14:textId="77777777" w:rsidR="008B5B95" w:rsidRDefault="008B5B95" w:rsidP="00883AFF">
      <w:pPr>
        <w:rPr>
          <w:rFonts w:ascii="Times New Roman" w:hAnsi="Times New Roman"/>
        </w:rPr>
      </w:pPr>
    </w:p>
    <w:p w14:paraId="5991903A" w14:textId="77777777" w:rsidR="008B5B95" w:rsidRPr="00C80C4E" w:rsidRDefault="008B5B95" w:rsidP="00883AFF">
      <w:pPr>
        <w:rPr>
          <w:rFonts w:ascii="Times New Roman" w:hAnsi="Times New Roman"/>
        </w:rPr>
      </w:pPr>
    </w:p>
    <w:p w14:paraId="1D7BEC36" w14:textId="77777777" w:rsidR="00883AFF" w:rsidRPr="00C80C4E" w:rsidRDefault="00883AFF" w:rsidP="00883AFF">
      <w:pPr>
        <w:spacing w:line="360" w:lineRule="auto"/>
        <w:rPr>
          <w:rFonts w:ascii="Times New Roman" w:hAnsi="Times New Roman"/>
        </w:rPr>
      </w:pPr>
      <w:proofErr w:type="spellStart"/>
      <w:r w:rsidRPr="00C80C4E">
        <w:rPr>
          <w:rFonts w:ascii="Times New Roman" w:hAnsi="Times New Roman"/>
        </w:rPr>
        <w:t>sFigure</w:t>
      </w:r>
      <w:proofErr w:type="spellEnd"/>
      <w:r w:rsidRPr="00C80C4E">
        <w:rPr>
          <w:rFonts w:ascii="Times New Roman" w:hAnsi="Times New Roman"/>
        </w:rPr>
        <w:t xml:space="preserve"> 3: Relationship Between BAG and Pro-inflammatory Factor 1 in total dataset</w:t>
      </w:r>
    </w:p>
    <w:p w14:paraId="3621843F" w14:textId="77777777" w:rsidR="00883AFF" w:rsidRPr="00C80C4E" w:rsidRDefault="00883AFF" w:rsidP="00883AFF">
      <w:pPr>
        <w:rPr>
          <w:rFonts w:ascii="Times New Roman" w:hAnsi="Times New Roman"/>
        </w:rPr>
      </w:pPr>
      <w:r w:rsidRPr="002C09A5">
        <w:rPr>
          <w:rFonts w:ascii="Times New Roman" w:hAnsi="Times New Roman"/>
          <w:noProof/>
        </w:rPr>
        <w:drawing>
          <wp:inline distT="0" distB="0" distL="0" distR="0" wp14:anchorId="5CCCB26F" wp14:editId="33E63826">
            <wp:extent cx="4152900" cy="3009900"/>
            <wp:effectExtent l="0" t="0" r="0" b="0"/>
            <wp:docPr id="38" name="Picture 1" descr="A graph with a line and a red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graph with a line and a red lin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3009900"/>
                    </a:xfrm>
                    <a:prstGeom prst="rect">
                      <a:avLst/>
                    </a:prstGeom>
                    <a:noFill/>
                    <a:ln>
                      <a:noFill/>
                    </a:ln>
                  </pic:spPr>
                </pic:pic>
              </a:graphicData>
            </a:graphic>
          </wp:inline>
        </w:drawing>
      </w:r>
    </w:p>
    <w:p w14:paraId="3EDB3A4E" w14:textId="77777777" w:rsidR="00883AFF" w:rsidRPr="00C80C4E" w:rsidRDefault="00883AFF" w:rsidP="00883AFF">
      <w:pPr>
        <w:rPr>
          <w:rFonts w:ascii="Times New Roman" w:hAnsi="Times New Roman"/>
        </w:rPr>
      </w:pPr>
    </w:p>
    <w:p w14:paraId="7B589EDE" w14:textId="77777777" w:rsidR="00883AFF" w:rsidRPr="00C80C4E" w:rsidRDefault="00883AFF" w:rsidP="00883AFF">
      <w:pPr>
        <w:spacing w:line="360" w:lineRule="auto"/>
        <w:rPr>
          <w:rFonts w:ascii="Times New Roman" w:hAnsi="Times New Roman"/>
        </w:rPr>
      </w:pPr>
      <w:proofErr w:type="spellStart"/>
      <w:r w:rsidRPr="00C80C4E">
        <w:rPr>
          <w:rFonts w:ascii="Times New Roman" w:hAnsi="Times New Roman"/>
        </w:rPr>
        <w:t>sFigure</w:t>
      </w:r>
      <w:proofErr w:type="spellEnd"/>
      <w:r w:rsidRPr="00C80C4E">
        <w:rPr>
          <w:rFonts w:ascii="Times New Roman" w:hAnsi="Times New Roman"/>
        </w:rPr>
        <w:t xml:space="preserve"> 9: Relationship Between Glutathione and Pro-inflammatory Factor 1</w:t>
      </w:r>
    </w:p>
    <w:p w14:paraId="11D3B75E" w14:textId="77777777" w:rsidR="00883AFF" w:rsidRDefault="00883AFF" w:rsidP="00883AFF">
      <w:pPr>
        <w:rPr>
          <w:rFonts w:ascii="Times New Roman" w:hAnsi="Times New Roman"/>
        </w:rPr>
      </w:pPr>
      <w:r w:rsidRPr="002C09A5">
        <w:rPr>
          <w:rFonts w:ascii="Times New Roman" w:hAnsi="Times New Roman"/>
          <w:noProof/>
        </w:rPr>
        <w:lastRenderedPageBreak/>
        <w:drawing>
          <wp:inline distT="0" distB="0" distL="0" distR="0" wp14:anchorId="2204CBE5" wp14:editId="2D0ECB9C">
            <wp:extent cx="4152900" cy="3009900"/>
            <wp:effectExtent l="0" t="0" r="0" b="0"/>
            <wp:docPr id="39" name="Picture 7" descr="A graph with blue dots and a red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graph with blue dots and a red lin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900" cy="3009900"/>
                    </a:xfrm>
                    <a:prstGeom prst="rect">
                      <a:avLst/>
                    </a:prstGeom>
                    <a:noFill/>
                    <a:ln>
                      <a:noFill/>
                    </a:ln>
                  </pic:spPr>
                </pic:pic>
              </a:graphicData>
            </a:graphic>
          </wp:inline>
        </w:drawing>
      </w:r>
    </w:p>
    <w:p w14:paraId="61F30D77" w14:textId="77777777" w:rsidR="008B5B95" w:rsidRDefault="008B5B95" w:rsidP="00883AFF">
      <w:pPr>
        <w:rPr>
          <w:rFonts w:ascii="Times New Roman" w:hAnsi="Times New Roman"/>
        </w:rPr>
      </w:pPr>
    </w:p>
    <w:p w14:paraId="12A81DA8" w14:textId="77777777" w:rsidR="008B5B95" w:rsidRDefault="008B5B95" w:rsidP="00883AFF">
      <w:pPr>
        <w:rPr>
          <w:rFonts w:ascii="Times New Roman" w:hAnsi="Times New Roman"/>
        </w:rPr>
      </w:pPr>
    </w:p>
    <w:p w14:paraId="7F5C1CF2" w14:textId="77777777" w:rsidR="008B5B95" w:rsidRDefault="008B5B95" w:rsidP="00883AFF">
      <w:pPr>
        <w:rPr>
          <w:rFonts w:ascii="Times New Roman" w:hAnsi="Times New Roman"/>
        </w:rPr>
      </w:pPr>
    </w:p>
    <w:p w14:paraId="2DAB9C10" w14:textId="77777777" w:rsidR="008B5B95" w:rsidRPr="00C80C4E" w:rsidRDefault="008B5B95" w:rsidP="00883AFF">
      <w:pPr>
        <w:rPr>
          <w:rFonts w:ascii="Times New Roman" w:hAnsi="Times New Roman"/>
        </w:rPr>
      </w:pPr>
    </w:p>
    <w:p w14:paraId="022E4946" w14:textId="77777777" w:rsidR="00883AFF" w:rsidRPr="00C80C4E" w:rsidRDefault="00883AFF" w:rsidP="00883AFF">
      <w:pPr>
        <w:rPr>
          <w:rFonts w:ascii="Times New Roman" w:hAnsi="Times New Roman"/>
        </w:rPr>
      </w:pPr>
    </w:p>
    <w:p w14:paraId="44BDB7C7" w14:textId="77777777" w:rsidR="00883AFF" w:rsidRPr="00C80C4E" w:rsidRDefault="00883AFF" w:rsidP="00883AFF">
      <w:pPr>
        <w:spacing w:line="360" w:lineRule="auto"/>
        <w:rPr>
          <w:rFonts w:ascii="Times New Roman" w:hAnsi="Times New Roman"/>
        </w:rPr>
      </w:pPr>
      <w:proofErr w:type="spellStart"/>
      <w:r w:rsidRPr="00C80C4E">
        <w:rPr>
          <w:rFonts w:ascii="Times New Roman" w:hAnsi="Times New Roman"/>
        </w:rPr>
        <w:t>sFigure</w:t>
      </w:r>
      <w:proofErr w:type="spellEnd"/>
      <w:r w:rsidRPr="00C80C4E">
        <w:rPr>
          <w:rFonts w:ascii="Times New Roman" w:hAnsi="Times New Roman"/>
        </w:rPr>
        <w:t xml:space="preserve"> 10: Relationship Between Glutathione and Anti-inflammatory Factor 2</w:t>
      </w:r>
    </w:p>
    <w:p w14:paraId="3D4033B9" w14:textId="77777777" w:rsidR="00883AFF" w:rsidRPr="00C80C4E" w:rsidRDefault="00883AFF" w:rsidP="00883AFF">
      <w:pPr>
        <w:rPr>
          <w:rFonts w:ascii="Times New Roman" w:hAnsi="Times New Roman"/>
        </w:rPr>
      </w:pPr>
      <w:r w:rsidRPr="002C09A5">
        <w:rPr>
          <w:rFonts w:ascii="Times New Roman" w:hAnsi="Times New Roman"/>
          <w:noProof/>
        </w:rPr>
        <w:drawing>
          <wp:inline distT="0" distB="0" distL="0" distR="0" wp14:anchorId="2BA5FB16" wp14:editId="199E458C">
            <wp:extent cx="4152900" cy="3009900"/>
            <wp:effectExtent l="0" t="0" r="0" b="0"/>
            <wp:docPr id="40" name="Picture 8" descr="A graph with blue dots and red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A graph with blue dots and red line&#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3009900"/>
                    </a:xfrm>
                    <a:prstGeom prst="rect">
                      <a:avLst/>
                    </a:prstGeom>
                    <a:noFill/>
                    <a:ln>
                      <a:noFill/>
                    </a:ln>
                  </pic:spPr>
                </pic:pic>
              </a:graphicData>
            </a:graphic>
          </wp:inline>
        </w:drawing>
      </w:r>
    </w:p>
    <w:p w14:paraId="630D164C" w14:textId="77777777" w:rsidR="00883AFF" w:rsidRPr="00C80C4E" w:rsidRDefault="00883AFF" w:rsidP="00883AFF">
      <w:pPr>
        <w:rPr>
          <w:rFonts w:ascii="Times New Roman" w:hAnsi="Times New Roman"/>
        </w:rPr>
      </w:pPr>
    </w:p>
    <w:p w14:paraId="081D5680" w14:textId="77777777" w:rsidR="00883AFF" w:rsidRPr="00C80C4E" w:rsidRDefault="00883AFF" w:rsidP="00883AFF">
      <w:pPr>
        <w:spacing w:line="360" w:lineRule="auto"/>
        <w:rPr>
          <w:rFonts w:ascii="Times New Roman" w:hAnsi="Times New Roman"/>
        </w:rPr>
      </w:pPr>
      <w:proofErr w:type="spellStart"/>
      <w:r w:rsidRPr="00C80C4E">
        <w:rPr>
          <w:rFonts w:ascii="Times New Roman" w:hAnsi="Times New Roman"/>
        </w:rPr>
        <w:t>sFigure</w:t>
      </w:r>
      <w:proofErr w:type="spellEnd"/>
      <w:r w:rsidRPr="00C80C4E">
        <w:rPr>
          <w:rFonts w:ascii="Times New Roman" w:hAnsi="Times New Roman"/>
        </w:rPr>
        <w:t xml:space="preserve"> 11: Relationship Between Glutathione and Immuno-Modulation Factor 3</w:t>
      </w:r>
    </w:p>
    <w:p w14:paraId="688C2DC3" w14:textId="77777777" w:rsidR="00883AFF" w:rsidRDefault="00883AFF" w:rsidP="00883AFF">
      <w:pPr>
        <w:rPr>
          <w:rFonts w:ascii="Times New Roman" w:hAnsi="Times New Roman"/>
        </w:rPr>
      </w:pPr>
      <w:r w:rsidRPr="002C09A5">
        <w:rPr>
          <w:rFonts w:ascii="Times New Roman" w:hAnsi="Times New Roman"/>
          <w:noProof/>
        </w:rPr>
        <w:lastRenderedPageBreak/>
        <w:drawing>
          <wp:inline distT="0" distB="0" distL="0" distR="0" wp14:anchorId="67DEDB6E" wp14:editId="6B95076A">
            <wp:extent cx="4152900" cy="3009900"/>
            <wp:effectExtent l="0" t="0" r="0" b="0"/>
            <wp:docPr id="41" name="Picture 2" descr="A graph with blue dots and a red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graph with blue dots and a red line&#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2900" cy="3009900"/>
                    </a:xfrm>
                    <a:prstGeom prst="rect">
                      <a:avLst/>
                    </a:prstGeom>
                    <a:noFill/>
                    <a:ln>
                      <a:noFill/>
                    </a:ln>
                  </pic:spPr>
                </pic:pic>
              </a:graphicData>
            </a:graphic>
          </wp:inline>
        </w:drawing>
      </w:r>
    </w:p>
    <w:p w14:paraId="249FDB18" w14:textId="77777777" w:rsidR="008B5B95" w:rsidRDefault="008B5B95" w:rsidP="00883AFF">
      <w:pPr>
        <w:rPr>
          <w:rFonts w:ascii="Times New Roman" w:hAnsi="Times New Roman"/>
        </w:rPr>
      </w:pPr>
    </w:p>
    <w:p w14:paraId="071237FC" w14:textId="77777777" w:rsidR="008B5B95" w:rsidRDefault="008B5B95" w:rsidP="00883AFF">
      <w:pPr>
        <w:rPr>
          <w:rFonts w:ascii="Times New Roman" w:hAnsi="Times New Roman"/>
        </w:rPr>
      </w:pPr>
    </w:p>
    <w:p w14:paraId="04A72E54" w14:textId="77777777" w:rsidR="008B5B95" w:rsidRDefault="008B5B95" w:rsidP="00883AFF">
      <w:pPr>
        <w:rPr>
          <w:rFonts w:ascii="Times New Roman" w:hAnsi="Times New Roman"/>
        </w:rPr>
      </w:pPr>
    </w:p>
    <w:p w14:paraId="191B7456" w14:textId="77777777" w:rsidR="008B5B95" w:rsidRPr="00C80C4E" w:rsidRDefault="008B5B95" w:rsidP="00883AFF">
      <w:pPr>
        <w:rPr>
          <w:rFonts w:ascii="Times New Roman" w:hAnsi="Times New Roman"/>
        </w:rPr>
      </w:pPr>
    </w:p>
    <w:p w14:paraId="64C473B2" w14:textId="77777777" w:rsidR="00883AFF" w:rsidRPr="00C80C4E" w:rsidRDefault="00883AFF" w:rsidP="00883AFF">
      <w:pPr>
        <w:rPr>
          <w:rFonts w:ascii="Times New Roman" w:hAnsi="Times New Roman"/>
        </w:rPr>
      </w:pPr>
    </w:p>
    <w:p w14:paraId="5F97560B" w14:textId="77777777" w:rsidR="00883AFF" w:rsidRPr="00C80C4E" w:rsidRDefault="00883AFF" w:rsidP="00883AFF">
      <w:pPr>
        <w:spacing w:line="360" w:lineRule="auto"/>
        <w:rPr>
          <w:rFonts w:ascii="Times New Roman" w:hAnsi="Times New Roman"/>
        </w:rPr>
      </w:pPr>
      <w:proofErr w:type="spellStart"/>
      <w:r w:rsidRPr="00C80C4E">
        <w:rPr>
          <w:rFonts w:ascii="Times New Roman" w:hAnsi="Times New Roman"/>
        </w:rPr>
        <w:t>sFigure</w:t>
      </w:r>
      <w:proofErr w:type="spellEnd"/>
      <w:r w:rsidRPr="00C80C4E">
        <w:rPr>
          <w:rFonts w:ascii="Times New Roman" w:hAnsi="Times New Roman"/>
        </w:rPr>
        <w:t xml:space="preserve"> 12: Relationship Between Glutathione and T-Cell Modulation Factor 4</w:t>
      </w:r>
    </w:p>
    <w:p w14:paraId="4BCCD0CB" w14:textId="77777777" w:rsidR="00883AFF" w:rsidRDefault="00883AFF" w:rsidP="00883AFF">
      <w:pPr>
        <w:rPr>
          <w:rFonts w:ascii="Times New Roman" w:hAnsi="Times New Roman"/>
        </w:rPr>
      </w:pPr>
      <w:r w:rsidRPr="002C09A5">
        <w:rPr>
          <w:rFonts w:ascii="Times New Roman" w:hAnsi="Times New Roman"/>
          <w:noProof/>
        </w:rPr>
        <w:drawing>
          <wp:inline distT="0" distB="0" distL="0" distR="0" wp14:anchorId="4F4A6265" wp14:editId="73ADA450">
            <wp:extent cx="4152900" cy="3009900"/>
            <wp:effectExtent l="0" t="0" r="0" b="0"/>
            <wp:docPr id="42" name="Picture 3" descr="A graph with blue dots and red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graph with blue dots and red line&#10;&#10;Description automatically generate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2900" cy="3009900"/>
                    </a:xfrm>
                    <a:prstGeom prst="rect">
                      <a:avLst/>
                    </a:prstGeom>
                    <a:noFill/>
                    <a:ln>
                      <a:noFill/>
                    </a:ln>
                  </pic:spPr>
                </pic:pic>
              </a:graphicData>
            </a:graphic>
          </wp:inline>
        </w:drawing>
      </w:r>
    </w:p>
    <w:p w14:paraId="4B59636E" w14:textId="77777777" w:rsidR="008B5B95" w:rsidRPr="00C80C4E" w:rsidRDefault="008B5B95" w:rsidP="00883AFF">
      <w:pPr>
        <w:rPr>
          <w:rFonts w:ascii="Times New Roman" w:hAnsi="Times New Roman"/>
        </w:rPr>
      </w:pPr>
    </w:p>
    <w:p w14:paraId="0B72CBB3" w14:textId="77777777" w:rsidR="00883AFF" w:rsidRPr="00C80C4E" w:rsidRDefault="00883AFF" w:rsidP="00883AFF">
      <w:pPr>
        <w:spacing w:line="360" w:lineRule="auto"/>
        <w:rPr>
          <w:rFonts w:ascii="Times New Roman" w:hAnsi="Times New Roman"/>
        </w:rPr>
      </w:pPr>
      <w:proofErr w:type="spellStart"/>
      <w:r w:rsidRPr="00C80C4E">
        <w:rPr>
          <w:rFonts w:ascii="Times New Roman" w:hAnsi="Times New Roman"/>
        </w:rPr>
        <w:t>sFigure</w:t>
      </w:r>
      <w:proofErr w:type="spellEnd"/>
      <w:r w:rsidRPr="00C80C4E">
        <w:rPr>
          <w:rFonts w:ascii="Times New Roman" w:hAnsi="Times New Roman"/>
        </w:rPr>
        <w:t xml:space="preserve"> 13: Relationship Between Glutathione and Th1 Immune Response Factor 5</w:t>
      </w:r>
    </w:p>
    <w:p w14:paraId="4DFD3E3C" w14:textId="77777777" w:rsidR="00883AFF" w:rsidRPr="00C80C4E" w:rsidRDefault="00883AFF" w:rsidP="00883AFF">
      <w:pPr>
        <w:rPr>
          <w:rFonts w:ascii="Times New Roman" w:hAnsi="Times New Roman"/>
        </w:rPr>
      </w:pPr>
      <w:r w:rsidRPr="002C09A5">
        <w:rPr>
          <w:rFonts w:ascii="Times New Roman" w:hAnsi="Times New Roman"/>
          <w:noProof/>
        </w:rPr>
        <w:lastRenderedPageBreak/>
        <w:drawing>
          <wp:inline distT="0" distB="0" distL="0" distR="0" wp14:anchorId="67859948" wp14:editId="0B56418A">
            <wp:extent cx="4152900" cy="3009900"/>
            <wp:effectExtent l="0" t="0" r="0" b="0"/>
            <wp:docPr id="43" name="Picture 4" descr="A graph with blue dots and red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graph with blue dots and red line&#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2900" cy="3009900"/>
                    </a:xfrm>
                    <a:prstGeom prst="rect">
                      <a:avLst/>
                    </a:prstGeom>
                    <a:noFill/>
                    <a:ln>
                      <a:noFill/>
                    </a:ln>
                  </pic:spPr>
                </pic:pic>
              </a:graphicData>
            </a:graphic>
          </wp:inline>
        </w:drawing>
      </w:r>
    </w:p>
    <w:p w14:paraId="2BA3620F" w14:textId="77777777" w:rsidR="00883AFF" w:rsidRDefault="00883AFF"/>
    <w:sectPr w:rsidR="00883AFF" w:rsidSect="00883AFF">
      <w:footerReference w:type="default" r:id="rId17"/>
      <w:pgSz w:w="11906" w:h="16838"/>
      <w:pgMar w:top="1440" w:right="1440" w:bottom="1440" w:left="1440" w:header="708" w:footer="708" w:gutter="0"/>
      <w:pgNumType w:start="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1192" w14:textId="77777777" w:rsidR="00000000" w:rsidRDefault="00000000" w:rsidP="00925A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37B7A1" w14:textId="77777777" w:rsidR="00000000" w:rsidRDefault="00000000" w:rsidP="00994B8C">
    <w:pPr>
      <w:pStyle w:val="Footer"/>
      <w:ind w:right="360"/>
      <w:jc w:val="right"/>
      <w:rPr>
        <w:rFonts w:ascii="Garamond" w:hAnsi="Garamond"/>
      </w:rPr>
    </w:pPr>
  </w:p>
  <w:p w14:paraId="518C47B2" w14:textId="77777777" w:rsidR="00000000" w:rsidRPr="00E82CBB" w:rsidRDefault="00000000" w:rsidP="00E82CBB">
    <w:pPr>
      <w:pStyle w:val="Footer"/>
      <w:jc w:val="right"/>
      <w:rPr>
        <w:rFonts w:ascii="Garamond" w:hAnsi="Garamond"/>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FF"/>
    <w:rsid w:val="00465801"/>
    <w:rsid w:val="007935C4"/>
    <w:rsid w:val="00883AFF"/>
    <w:rsid w:val="008B5B95"/>
    <w:rsid w:val="00E6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4B4C"/>
  <w15:chartTrackingRefBased/>
  <w15:docId w15:val="{DC0174A4-5C30-9546-B6DE-002BDF86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AFF"/>
    <w:rPr>
      <w:rFonts w:ascii="Aptos" w:eastAsia="Aptos" w:hAnsi="Aptos" w:cs="Times New Roman"/>
      <w14:ligatures w14:val="none"/>
    </w:rPr>
  </w:style>
  <w:style w:type="paragraph" w:styleId="Heading1">
    <w:name w:val="heading 1"/>
    <w:basedOn w:val="Normal"/>
    <w:next w:val="Normal"/>
    <w:link w:val="Heading1Char"/>
    <w:uiPriority w:val="9"/>
    <w:qFormat/>
    <w:rsid w:val="00883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3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A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A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A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A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A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A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A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3A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A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A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AFF"/>
    <w:rPr>
      <w:rFonts w:eastAsiaTheme="majorEastAsia" w:cstheme="majorBidi"/>
      <w:color w:val="272727" w:themeColor="text1" w:themeTint="D8"/>
    </w:rPr>
  </w:style>
  <w:style w:type="paragraph" w:styleId="Title">
    <w:name w:val="Title"/>
    <w:basedOn w:val="Normal"/>
    <w:next w:val="Normal"/>
    <w:link w:val="TitleChar"/>
    <w:uiPriority w:val="10"/>
    <w:qFormat/>
    <w:rsid w:val="00883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A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AFF"/>
    <w:pPr>
      <w:spacing w:before="160"/>
      <w:jc w:val="center"/>
    </w:pPr>
    <w:rPr>
      <w:i/>
      <w:iCs/>
      <w:color w:val="404040" w:themeColor="text1" w:themeTint="BF"/>
    </w:rPr>
  </w:style>
  <w:style w:type="character" w:customStyle="1" w:styleId="QuoteChar">
    <w:name w:val="Quote Char"/>
    <w:basedOn w:val="DefaultParagraphFont"/>
    <w:link w:val="Quote"/>
    <w:uiPriority w:val="29"/>
    <w:rsid w:val="00883AFF"/>
    <w:rPr>
      <w:i/>
      <w:iCs/>
      <w:color w:val="404040" w:themeColor="text1" w:themeTint="BF"/>
    </w:rPr>
  </w:style>
  <w:style w:type="paragraph" w:styleId="ListParagraph">
    <w:name w:val="List Paragraph"/>
    <w:basedOn w:val="Normal"/>
    <w:uiPriority w:val="34"/>
    <w:qFormat/>
    <w:rsid w:val="00883AFF"/>
    <w:pPr>
      <w:ind w:left="720"/>
      <w:contextualSpacing/>
    </w:pPr>
  </w:style>
  <w:style w:type="character" w:styleId="IntenseEmphasis">
    <w:name w:val="Intense Emphasis"/>
    <w:basedOn w:val="DefaultParagraphFont"/>
    <w:uiPriority w:val="21"/>
    <w:qFormat/>
    <w:rsid w:val="00883AFF"/>
    <w:rPr>
      <w:i/>
      <w:iCs/>
      <w:color w:val="0F4761" w:themeColor="accent1" w:themeShade="BF"/>
    </w:rPr>
  </w:style>
  <w:style w:type="paragraph" w:styleId="IntenseQuote">
    <w:name w:val="Intense Quote"/>
    <w:basedOn w:val="Normal"/>
    <w:next w:val="Normal"/>
    <w:link w:val="IntenseQuoteChar"/>
    <w:uiPriority w:val="30"/>
    <w:qFormat/>
    <w:rsid w:val="00883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AFF"/>
    <w:rPr>
      <w:i/>
      <w:iCs/>
      <w:color w:val="0F4761" w:themeColor="accent1" w:themeShade="BF"/>
    </w:rPr>
  </w:style>
  <w:style w:type="character" w:styleId="IntenseReference">
    <w:name w:val="Intense Reference"/>
    <w:basedOn w:val="DefaultParagraphFont"/>
    <w:uiPriority w:val="32"/>
    <w:qFormat/>
    <w:rsid w:val="00883AFF"/>
    <w:rPr>
      <w:b/>
      <w:bCs/>
      <w:smallCaps/>
      <w:color w:val="0F4761" w:themeColor="accent1" w:themeShade="BF"/>
      <w:spacing w:val="5"/>
    </w:rPr>
  </w:style>
  <w:style w:type="paragraph" w:styleId="Footer">
    <w:name w:val="footer"/>
    <w:basedOn w:val="Normal"/>
    <w:link w:val="FooterChar"/>
    <w:uiPriority w:val="99"/>
    <w:unhideWhenUsed/>
    <w:rsid w:val="00883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AFF"/>
    <w:rPr>
      <w:rFonts w:ascii="Aptos" w:eastAsia="Aptos" w:hAnsi="Aptos" w:cs="Times New Roman"/>
      <w14:ligatures w14:val="none"/>
    </w:rPr>
  </w:style>
  <w:style w:type="character" w:styleId="PageNumber">
    <w:name w:val="page number"/>
    <w:basedOn w:val="DefaultParagraphFont"/>
    <w:uiPriority w:val="99"/>
    <w:semiHidden/>
    <w:unhideWhenUsed/>
    <w:rsid w:val="00883AFF"/>
  </w:style>
  <w:style w:type="table" w:styleId="TableGrid">
    <w:name w:val="Table Grid"/>
    <w:basedOn w:val="TableNormal"/>
    <w:uiPriority w:val="39"/>
    <w:rsid w:val="00E6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874281">
      <w:bodyDiv w:val="1"/>
      <w:marLeft w:val="0"/>
      <w:marRight w:val="0"/>
      <w:marTop w:val="0"/>
      <w:marBottom w:val="0"/>
      <w:divBdr>
        <w:top w:val="none" w:sz="0" w:space="0" w:color="auto"/>
        <w:left w:val="none" w:sz="0" w:space="0" w:color="auto"/>
        <w:bottom w:val="none" w:sz="0" w:space="0" w:color="auto"/>
        <w:right w:val="none" w:sz="0" w:space="0" w:color="auto"/>
      </w:divBdr>
      <w:divsChild>
        <w:div w:id="1772818770">
          <w:marLeft w:val="0"/>
          <w:marRight w:val="0"/>
          <w:marTop w:val="0"/>
          <w:marBottom w:val="0"/>
          <w:divBdr>
            <w:top w:val="none" w:sz="0" w:space="0" w:color="auto"/>
            <w:left w:val="none" w:sz="0" w:space="0" w:color="auto"/>
            <w:bottom w:val="none" w:sz="0" w:space="0" w:color="auto"/>
            <w:right w:val="none" w:sz="0" w:space="0" w:color="auto"/>
          </w:divBdr>
          <w:divsChild>
            <w:div w:id="1835488998">
              <w:marLeft w:val="0"/>
              <w:marRight w:val="0"/>
              <w:marTop w:val="0"/>
              <w:marBottom w:val="0"/>
              <w:divBdr>
                <w:top w:val="none" w:sz="0" w:space="0" w:color="auto"/>
                <w:left w:val="none" w:sz="0" w:space="0" w:color="auto"/>
                <w:bottom w:val="none" w:sz="0" w:space="0" w:color="auto"/>
                <w:right w:val="none" w:sz="0" w:space="0" w:color="auto"/>
              </w:divBdr>
              <w:divsChild>
                <w:div w:id="6981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79327">
      <w:bodyDiv w:val="1"/>
      <w:marLeft w:val="0"/>
      <w:marRight w:val="0"/>
      <w:marTop w:val="0"/>
      <w:marBottom w:val="0"/>
      <w:divBdr>
        <w:top w:val="none" w:sz="0" w:space="0" w:color="auto"/>
        <w:left w:val="none" w:sz="0" w:space="0" w:color="auto"/>
        <w:bottom w:val="none" w:sz="0" w:space="0" w:color="auto"/>
        <w:right w:val="none" w:sz="0" w:space="0" w:color="auto"/>
      </w:divBdr>
      <w:divsChild>
        <w:div w:id="1497838672">
          <w:marLeft w:val="0"/>
          <w:marRight w:val="0"/>
          <w:marTop w:val="0"/>
          <w:marBottom w:val="0"/>
          <w:divBdr>
            <w:top w:val="none" w:sz="0" w:space="0" w:color="auto"/>
            <w:left w:val="none" w:sz="0" w:space="0" w:color="auto"/>
            <w:bottom w:val="none" w:sz="0" w:space="0" w:color="auto"/>
            <w:right w:val="none" w:sz="0" w:space="0" w:color="auto"/>
          </w:divBdr>
          <w:divsChild>
            <w:div w:id="784808171">
              <w:marLeft w:val="0"/>
              <w:marRight w:val="0"/>
              <w:marTop w:val="0"/>
              <w:marBottom w:val="0"/>
              <w:divBdr>
                <w:top w:val="none" w:sz="0" w:space="0" w:color="auto"/>
                <w:left w:val="none" w:sz="0" w:space="0" w:color="auto"/>
                <w:bottom w:val="none" w:sz="0" w:space="0" w:color="auto"/>
                <w:right w:val="none" w:sz="0" w:space="0" w:color="auto"/>
              </w:divBdr>
              <w:divsChild>
                <w:div w:id="1398431915">
                  <w:marLeft w:val="0"/>
                  <w:marRight w:val="0"/>
                  <w:marTop w:val="0"/>
                  <w:marBottom w:val="0"/>
                  <w:divBdr>
                    <w:top w:val="none" w:sz="0" w:space="0" w:color="auto"/>
                    <w:left w:val="none" w:sz="0" w:space="0" w:color="auto"/>
                    <w:bottom w:val="none" w:sz="0" w:space="0" w:color="auto"/>
                    <w:right w:val="none" w:sz="0" w:space="0" w:color="auto"/>
                  </w:divBdr>
                </w:div>
              </w:divsChild>
            </w:div>
            <w:div w:id="538322182">
              <w:marLeft w:val="0"/>
              <w:marRight w:val="0"/>
              <w:marTop w:val="0"/>
              <w:marBottom w:val="0"/>
              <w:divBdr>
                <w:top w:val="none" w:sz="0" w:space="0" w:color="auto"/>
                <w:left w:val="none" w:sz="0" w:space="0" w:color="auto"/>
                <w:bottom w:val="none" w:sz="0" w:space="0" w:color="auto"/>
                <w:right w:val="none" w:sz="0" w:space="0" w:color="auto"/>
              </w:divBdr>
              <w:divsChild>
                <w:div w:id="950867594">
                  <w:marLeft w:val="0"/>
                  <w:marRight w:val="0"/>
                  <w:marTop w:val="0"/>
                  <w:marBottom w:val="0"/>
                  <w:divBdr>
                    <w:top w:val="none" w:sz="0" w:space="0" w:color="auto"/>
                    <w:left w:val="none" w:sz="0" w:space="0" w:color="auto"/>
                    <w:bottom w:val="none" w:sz="0" w:space="0" w:color="auto"/>
                    <w:right w:val="none" w:sz="0" w:space="0" w:color="auto"/>
                  </w:divBdr>
                </w:div>
                <w:div w:id="710107860">
                  <w:marLeft w:val="0"/>
                  <w:marRight w:val="0"/>
                  <w:marTop w:val="0"/>
                  <w:marBottom w:val="0"/>
                  <w:divBdr>
                    <w:top w:val="none" w:sz="0" w:space="0" w:color="auto"/>
                    <w:left w:val="none" w:sz="0" w:space="0" w:color="auto"/>
                    <w:bottom w:val="none" w:sz="0" w:space="0" w:color="auto"/>
                    <w:right w:val="none" w:sz="0" w:space="0" w:color="auto"/>
                  </w:divBdr>
                </w:div>
                <w:div w:id="89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Murray (PhD Psychology Lab FT)</dc:creator>
  <cp:keywords/>
  <dc:description/>
  <cp:lastModifiedBy>Alexander Murray (PhD Psychology Lab FT)</cp:lastModifiedBy>
  <cp:revision>2</cp:revision>
  <dcterms:created xsi:type="dcterms:W3CDTF">2024-07-04T23:57:00Z</dcterms:created>
  <dcterms:modified xsi:type="dcterms:W3CDTF">2024-07-05T00:31:00Z</dcterms:modified>
</cp:coreProperties>
</file>