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E0F9" w14:textId="131B70E5" w:rsidR="001A0B9F" w:rsidRPr="001A0B9F" w:rsidRDefault="001A0B9F" w:rsidP="001A0B9F">
      <w:pPr>
        <w:keepNext/>
        <w:keepLines/>
        <w:spacing w:before="240" w:line="360" w:lineRule="auto"/>
        <w:outlineLvl w:val="0"/>
        <w:rPr>
          <w:rFonts w:ascii="Calibri Light" w:eastAsia="Times New Roman" w:hAnsi="Calibri Light" w:cs="Mangal"/>
          <w:color w:val="2F5496"/>
          <w:kern w:val="0"/>
          <w:lang w:val="en-NZ" w:eastAsia="en-GB"/>
          <w14:ligatures w14:val="none"/>
        </w:rPr>
      </w:pPr>
      <w:r w:rsidRPr="001A0B9F">
        <w:rPr>
          <w:rFonts w:ascii="Calibri Light" w:eastAsia="Times New Roman" w:hAnsi="Calibri Light" w:cs="Mangal"/>
          <w:color w:val="2F5496"/>
          <w:kern w:val="0"/>
          <w:lang w:val="en-NZ" w:eastAsia="en-GB"/>
          <w14:ligatures w14:val="none"/>
        </w:rPr>
        <w:t xml:space="preserve">Supplemental Digital Content, Text </w:t>
      </w:r>
      <w:r w:rsidR="00913E6C">
        <w:rPr>
          <w:rFonts w:ascii="Calibri Light" w:eastAsia="Times New Roman" w:hAnsi="Calibri Light" w:cs="Mangal"/>
          <w:color w:val="2F5496"/>
          <w:kern w:val="0"/>
          <w:lang w:val="en-NZ" w:eastAsia="en-GB"/>
          <w14:ligatures w14:val="none"/>
        </w:rPr>
        <w:t>7</w:t>
      </w:r>
      <w:r w:rsidRPr="001A0B9F">
        <w:rPr>
          <w:rFonts w:ascii="Calibri Light" w:eastAsia="Times New Roman" w:hAnsi="Calibri Light" w:cs="Mangal"/>
          <w:color w:val="2F5496"/>
          <w:kern w:val="0"/>
          <w:lang w:val="en-NZ" w:eastAsia="en-GB"/>
          <w14:ligatures w14:val="none"/>
        </w:rPr>
        <w:t xml:space="preserve"> </w:t>
      </w:r>
    </w:p>
    <w:p w14:paraId="7FA09861" w14:textId="77777777" w:rsidR="001A0B9F" w:rsidRPr="001A0B9F" w:rsidRDefault="001A0B9F" w:rsidP="001A0B9F">
      <w:pPr>
        <w:rPr>
          <w:rFonts w:ascii="Calibri" w:eastAsia="Times New Roman" w:hAnsi="Calibri" w:cs="Times New Roman"/>
          <w:b/>
          <w:bCs/>
          <w:kern w:val="0"/>
          <w:lang w:val="en-NZ" w:eastAsia="en-GB"/>
          <w14:ligatures w14:val="none"/>
        </w:rPr>
      </w:pPr>
      <w:r w:rsidRPr="001A0B9F">
        <w:rPr>
          <w:rFonts w:ascii="Calibri" w:eastAsia="Times New Roman" w:hAnsi="Calibri" w:cs="Times New Roman"/>
          <w:b/>
          <w:bCs/>
          <w:kern w:val="0"/>
          <w:lang w:val="en-NZ" w:eastAsia="en-GB"/>
          <w14:ligatures w14:val="none"/>
        </w:rPr>
        <w:t>Case-fatality ratio of typhoid intestinal perforations by UN region for age group and sex</w:t>
      </w:r>
    </w:p>
    <w:p w14:paraId="4F02BEF8" w14:textId="77777777" w:rsidR="001A0B9F" w:rsidRPr="001A0B9F" w:rsidRDefault="001A0B9F" w:rsidP="001A0B9F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</w:p>
    <w:p w14:paraId="37650224" w14:textId="77777777" w:rsidR="001A0B9F" w:rsidRPr="001A0B9F" w:rsidRDefault="001A0B9F" w:rsidP="001A0B9F">
      <w:pPr>
        <w:spacing w:after="160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A0B9F">
        <w:rPr>
          <w:rFonts w:ascii="Calibri" w:eastAsia="Times New Roman" w:hAnsi="Calibri" w:cs="Calibri"/>
          <w:kern w:val="0"/>
          <w:lang w:eastAsia="en-GB"/>
          <w14:ligatures w14:val="none"/>
        </w:rPr>
        <w:t>In the African region, pooled CFR was 21.3% (12.3-31.9%) in 364 children and was 19.6% (5.6-39.1%) in 397 adults (3 articles) (</w:t>
      </w:r>
      <w:r w:rsidRPr="001A0B9F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X</w:t>
      </w:r>
      <w:r w:rsidRPr="001A0B9F">
        <w:rPr>
          <w:rFonts w:ascii="Calibri" w:eastAsia="Times New Roman" w:hAnsi="Calibri" w:cs="Calibri"/>
          <w:kern w:val="0"/>
          <w:vertAlign w:val="superscript"/>
          <w:lang w:eastAsia="en-GB"/>
          <w14:ligatures w14:val="none"/>
        </w:rPr>
        <w:t>2</w:t>
      </w:r>
      <w:r w:rsidRPr="001A0B9F">
        <w:rPr>
          <w:rFonts w:ascii="Calibri" w:eastAsia="Times New Roman" w:hAnsi="Calibri" w:cs="Calibri"/>
          <w:kern w:val="0"/>
          <w:lang w:eastAsia="en-GB"/>
          <w14:ligatures w14:val="none"/>
        </w:rPr>
        <w:t>, p=0.82). The pooled CFR was 20.7% (17.3-24.3%) for 1,643 mixed children and adults (18 articles). In Asia, pooled CFR was 6.0% (2.3-10.9%) among 1,224 patients of mixed children and adults (13 observations). The CFR was 9 (8.3%) in 109 children in one article, and was 4 (4.2%) in 96 adults in one article. In the Americas, pooled CFR was 12.7% (0.9-34.4%) in 478 mixed children and adults in 2 articles. The CFR was 1 (20.0%) in 5 adults in one article.</w:t>
      </w:r>
    </w:p>
    <w:p w14:paraId="390FF4F2" w14:textId="77777777" w:rsidR="001A0B9F" w:rsidRPr="001A0B9F" w:rsidRDefault="001A0B9F" w:rsidP="001A0B9F">
      <w:pPr>
        <w:spacing w:line="360" w:lineRule="auto"/>
        <w:rPr>
          <w:rFonts w:ascii="Calibri" w:eastAsia="Times New Roman" w:hAnsi="Calibri" w:cs="Times New Roman"/>
          <w:kern w:val="0"/>
          <w:lang w:val="en-NZ" w:eastAsia="en-GB"/>
          <w14:ligatures w14:val="none"/>
        </w:rPr>
      </w:pPr>
    </w:p>
    <w:p w14:paraId="3434C7E6" w14:textId="77777777" w:rsidR="001A0B9F" w:rsidRPr="001A0B9F" w:rsidRDefault="001A0B9F" w:rsidP="001A0B9F">
      <w:pPr>
        <w:spacing w:line="360" w:lineRule="auto"/>
        <w:rPr>
          <w:rFonts w:ascii="Calibri" w:eastAsia="Times New Roman" w:hAnsi="Calibri" w:cs="Times New Roman"/>
          <w:kern w:val="0"/>
          <w:lang w:val="en-NZ" w:eastAsia="en-GB"/>
          <w14:ligatures w14:val="none"/>
        </w:rPr>
      </w:pPr>
      <w:r w:rsidRPr="001A0B9F">
        <w:rPr>
          <w:rFonts w:ascii="Calibri" w:eastAsia="Times New Roman" w:hAnsi="Calibri" w:cs="Times New Roman"/>
          <w:kern w:val="0"/>
          <w:lang w:val="en-NZ" w:eastAsia="en-GB"/>
          <w14:ligatures w14:val="none"/>
        </w:rPr>
        <w:t>For the eight articles in the African region, the pooled CFR was 20.7% (12.8-29.8%) among 468 males and was 26.9% (18.7-35.9%) among 228 females (</w:t>
      </w:r>
      <w:r w:rsidRPr="001A0B9F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X</w:t>
      </w:r>
      <w:r w:rsidRPr="001A0B9F">
        <w:rPr>
          <w:rFonts w:ascii="Calibri" w:eastAsia="Times New Roman" w:hAnsi="Calibri" w:cs="Calibri"/>
          <w:kern w:val="0"/>
          <w:vertAlign w:val="superscript"/>
          <w:lang w:eastAsia="en-GB"/>
          <w14:ligatures w14:val="none"/>
        </w:rPr>
        <w:t>2</w:t>
      </w:r>
      <w:r w:rsidRPr="001A0B9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Pr="001A0B9F">
        <w:rPr>
          <w:rFonts w:ascii="Calibri" w:eastAsia="Times New Roman" w:hAnsi="Calibri" w:cs="Times New Roman"/>
          <w:kern w:val="0"/>
          <w:lang w:val="en-NZ" w:eastAsia="en-GB"/>
          <w14:ligatures w14:val="none"/>
        </w:rPr>
        <w:t>p=0.27). For the five articles in Asia, CFR was 3.2% (1.1-6.1%) among 337 males and 6.9% (0.7-16.9%) among 94 females (</w:t>
      </w:r>
      <w:r w:rsidRPr="001A0B9F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X</w:t>
      </w:r>
      <w:r w:rsidRPr="001A0B9F">
        <w:rPr>
          <w:rFonts w:ascii="Calibri" w:eastAsia="Times New Roman" w:hAnsi="Calibri" w:cs="Calibri"/>
          <w:kern w:val="0"/>
          <w:vertAlign w:val="superscript"/>
          <w:lang w:eastAsia="en-GB"/>
          <w14:ligatures w14:val="none"/>
        </w:rPr>
        <w:t>2</w:t>
      </w:r>
      <w:r w:rsidRPr="001A0B9F">
        <w:rPr>
          <w:rFonts w:ascii="Calibri" w:eastAsia="Times New Roman" w:hAnsi="Calibri" w:cs="Times New Roman"/>
          <w:kern w:val="0"/>
          <w:lang w:val="en-NZ" w:eastAsia="en-GB"/>
          <w14:ligatures w14:val="none"/>
        </w:rPr>
        <w:t>, p=0.27). In the Americas, the CFR was 19 (19.6%) in 97 males and 10 (34.5%) in 29 females in one article.</w:t>
      </w:r>
    </w:p>
    <w:p w14:paraId="51677F38" w14:textId="77777777" w:rsidR="00BB1263" w:rsidRPr="001A0B9F" w:rsidRDefault="00BB1263">
      <w:pPr>
        <w:rPr>
          <w:lang w:val="en-NZ"/>
        </w:rPr>
      </w:pPr>
    </w:p>
    <w:sectPr w:rsidR="00BB1263" w:rsidRPr="001A0B9F" w:rsidSect="000170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9F"/>
    <w:rsid w:val="0001700E"/>
    <w:rsid w:val="000974E3"/>
    <w:rsid w:val="000D21B0"/>
    <w:rsid w:val="000D3714"/>
    <w:rsid w:val="001A0B9F"/>
    <w:rsid w:val="00250A4A"/>
    <w:rsid w:val="00250F1D"/>
    <w:rsid w:val="00322BFF"/>
    <w:rsid w:val="00366459"/>
    <w:rsid w:val="00374125"/>
    <w:rsid w:val="0038557A"/>
    <w:rsid w:val="003C3426"/>
    <w:rsid w:val="003D2B96"/>
    <w:rsid w:val="003D44F2"/>
    <w:rsid w:val="003E54BE"/>
    <w:rsid w:val="00457933"/>
    <w:rsid w:val="00530082"/>
    <w:rsid w:val="005557FE"/>
    <w:rsid w:val="00557F5F"/>
    <w:rsid w:val="00606008"/>
    <w:rsid w:val="00717FDA"/>
    <w:rsid w:val="007808E0"/>
    <w:rsid w:val="007B20A6"/>
    <w:rsid w:val="007D3BBF"/>
    <w:rsid w:val="007F5CFA"/>
    <w:rsid w:val="008231D7"/>
    <w:rsid w:val="0084171F"/>
    <w:rsid w:val="00903762"/>
    <w:rsid w:val="00913E6C"/>
    <w:rsid w:val="00946091"/>
    <w:rsid w:val="00997C25"/>
    <w:rsid w:val="009B2A8F"/>
    <w:rsid w:val="00A337D1"/>
    <w:rsid w:val="00B136EC"/>
    <w:rsid w:val="00BB1263"/>
    <w:rsid w:val="00BB1DDD"/>
    <w:rsid w:val="00BC488A"/>
    <w:rsid w:val="00C25AB0"/>
    <w:rsid w:val="00C70E73"/>
    <w:rsid w:val="00CD61B0"/>
    <w:rsid w:val="00D00098"/>
    <w:rsid w:val="00D57691"/>
    <w:rsid w:val="00DB2B4F"/>
    <w:rsid w:val="00DD0957"/>
    <w:rsid w:val="00E23873"/>
    <w:rsid w:val="00E31BB1"/>
    <w:rsid w:val="00E35FA3"/>
    <w:rsid w:val="00E92466"/>
    <w:rsid w:val="00F6748B"/>
    <w:rsid w:val="00FA6C4C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8A35"/>
  <w15:chartTrackingRefBased/>
  <w15:docId w15:val="{A3D83BBC-828C-4346-9AE4-3190935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B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B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Hagedoorn</dc:creator>
  <cp:keywords/>
  <dc:description/>
  <cp:lastModifiedBy>Nienke Hagedoorn</cp:lastModifiedBy>
  <cp:revision>2</cp:revision>
  <dcterms:created xsi:type="dcterms:W3CDTF">2024-06-07T14:22:00Z</dcterms:created>
  <dcterms:modified xsi:type="dcterms:W3CDTF">2024-06-07T14:58:00Z</dcterms:modified>
</cp:coreProperties>
</file>