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5182" w14:textId="4BF7CE03" w:rsidR="0052660C" w:rsidRPr="0052660C" w:rsidRDefault="0052660C" w:rsidP="0052660C">
      <w:pPr>
        <w:keepNext/>
        <w:keepLines/>
        <w:spacing w:before="240" w:line="360" w:lineRule="auto"/>
        <w:outlineLvl w:val="0"/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</w:pPr>
      <w:r w:rsidRPr="0052660C"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  <w:t xml:space="preserve">Supplemental Digital Content, Text </w:t>
      </w:r>
      <w:r w:rsidR="00BC4CED"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  <w:t>3</w:t>
      </w:r>
    </w:p>
    <w:p w14:paraId="67D3B999" w14:textId="77777777" w:rsidR="0052660C" w:rsidRPr="0052660C" w:rsidRDefault="0052660C" w:rsidP="0052660C">
      <w:pPr>
        <w:spacing w:line="360" w:lineRule="auto"/>
        <w:rPr>
          <w:rFonts w:ascii="Calibri" w:eastAsia="Times New Roman" w:hAnsi="Calibri" w:cs="Calibri"/>
          <w:b/>
          <w:bCs/>
          <w:kern w:val="0"/>
          <w:lang w:val="en-NZ" w:eastAsia="en-GB"/>
          <w14:ligatures w14:val="none"/>
        </w:rPr>
      </w:pPr>
      <w:r w:rsidRPr="0052660C">
        <w:rPr>
          <w:rFonts w:ascii="Calibri" w:eastAsia="Times New Roman" w:hAnsi="Calibri" w:cs="Calibri"/>
          <w:b/>
          <w:bCs/>
          <w:kern w:val="0"/>
          <w:lang w:val="en-NZ" w:eastAsia="en-GB"/>
          <w14:ligatures w14:val="none"/>
        </w:rPr>
        <w:t>Bias assessment methods for the systematic review on complications and mortality of patients with typhoid intestinal perforations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9"/>
        <w:gridCol w:w="1227"/>
        <w:gridCol w:w="4837"/>
        <w:gridCol w:w="1737"/>
      </w:tblGrid>
      <w:tr w:rsidR="0052660C" w:rsidRPr="0052660C" w14:paraId="42559251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0676" w14:textId="77777777" w:rsidR="0052660C" w:rsidRPr="0052660C" w:rsidRDefault="0052660C" w:rsidP="0052660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Instrument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8BB94" w14:textId="310D6831" w:rsidR="0052660C" w:rsidRPr="0052660C" w:rsidRDefault="0052660C" w:rsidP="0052660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Domain </w:t>
            </w:r>
            <w:r w:rsidRPr="005266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&lt;EndNote&gt;&lt;Cite&gt;&lt;Author&gt;Migliavaca&lt;/Author&gt;&lt;Year&gt;2020&lt;/Year&gt;&lt;RecNum&gt;365&lt;/RecNum&gt;&lt;DisplayText&gt;&lt;style face="superscript"&gt;1&lt;/style&gt;&lt;/DisplayText&gt;&lt;record&gt;&lt;rec-number&gt;365&lt;/rec-number&gt;&lt;foreign-keys&gt;&lt;key app="EN" db-id="a9ds0s9st2eds8epxad52svrdeadttw5x0va" timestamp="1668656151"&gt;365&lt;/key&gt;&lt;/foreign-keys&gt;&lt;ref-type name="Journal Article"&gt;17&lt;/ref-type&gt;&lt;contributors&gt;&lt;authors&gt;&lt;author&gt;Migliavaca, Celina Borges&lt;/author&gt;&lt;author&gt;Stein, Cinara&lt;/author&gt;&lt;author&gt;Colpani, Verônica&lt;/author&gt;&lt;author&gt;Munn, Zachary&lt;/author&gt;&lt;author&gt;Falavigna, Maicon&lt;/author&gt;&lt;/authors&gt;&lt;/contributors&gt;&lt;titles&gt;&lt;title&gt;Quality assessment of prevalence studies: a systematic review&lt;/title&gt;&lt;secondary-title&gt;Journal of Clinical Epidemiology&lt;/secondary-title&gt;&lt;/titles&gt;&lt;periodical&gt;&lt;full-title&gt;Journal of Clinical Epidemiology&lt;/full-title&gt;&lt;/periodical&gt;&lt;pages&gt;59-68&lt;/pages&gt;&lt;volume&gt;127&lt;/volume&gt;&lt;keywords&gt;&lt;keyword&gt;Prevalence&lt;/keyword&gt;&lt;keyword&gt;Cross-sectional studies&lt;/keyword&gt;&lt;keyword&gt;Bias&lt;/keyword&gt;&lt;keyword&gt;Methodological quality&lt;/keyword&gt;&lt;keyword&gt;Quality assessment&lt;/keyword&gt;&lt;/keywords&gt;&lt;dates&gt;&lt;year&gt;2020&lt;/year&gt;&lt;pub-dates&gt;&lt;date&gt;2020/11/01/&lt;/date&gt;&lt;/pub-dates&gt;&lt;/dates&gt;&lt;isbn&gt;0895-4356&lt;/isbn&gt;&lt;urls&gt;&lt;related-urls&gt;&lt;url&gt;https://www.sciencedirect.com/science/article/pii/S0895435619308194&lt;/url&gt;&lt;/related-urls&gt;&lt;/urls&gt;&lt;electronic-resource-num&gt;https://doi.org/10.1016/j.jclinepi.2020.06.039&lt;/electronic-resource-num&gt;&lt;/record&gt;&lt;/Cite&gt;&lt;/EndNote&gt;</w:instrText>
            </w:r>
            <w:r w:rsidRPr="005266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52660C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1</w:t>
            </w:r>
            <w:r w:rsidRPr="005266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E706" w14:textId="77777777" w:rsidR="0052660C" w:rsidRPr="0052660C" w:rsidRDefault="0052660C" w:rsidP="0052660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84E2" w14:textId="77777777" w:rsidR="0052660C" w:rsidRPr="0052660C" w:rsidRDefault="0052660C" w:rsidP="0052660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Levels</w:t>
            </w:r>
          </w:p>
        </w:tc>
      </w:tr>
      <w:tr w:rsidR="0052660C" w:rsidRPr="0052660C" w14:paraId="0721BD1E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A73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JBI-prevalence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37D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Population / setting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B9F6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1. Was the sample frame appropriate to address the target population?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D41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637BAB95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DF5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JBI-prevalence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A37A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Population / setting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022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2. Were study participants sampled in an appropriate way?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36C4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55B88874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5DAE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JBI-prevalence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9AED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Condition measurement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5136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6. Were valid methods used for the identification of the condition (case-definition)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9AA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72C327A7" w14:textId="77777777" w:rsidTr="00CD2ACA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9EBD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JBI-prevalence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6EE8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Condition measurement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A79A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7. Was the condition measured in a standard, reliable way for all participants?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9963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14969564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36D1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Study-specific questions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139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Condition measurement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849D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Did the authors clearly define what criteria were used to clearly classify a complication?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843B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235D6089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DB84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Study-specific questions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4E04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Condition measurement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BB0F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Were patients lost to follow-up and was an appropriate follow-up period defined for attributing a death to TIP?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EC7D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4D687E2B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3B8A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JBI-prevalence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F9D2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BB38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3. Was the sample size adequate?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033A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2660C" w:rsidRPr="0052660C" w14:paraId="2CF44B57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701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JBI-prevalence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63F8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FC6E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5. Was the data analysis conducted with sufficient coverage of the identified sample?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F1E9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14E9067A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E53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JBI-prevalence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832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266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8. Was there appropriate statistical analysis?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BCAE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6FB29621" w14:textId="77777777" w:rsidTr="00CD2AC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3C31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JBI-prevalence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F907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62C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4. Were the study subjects and the setting described in detail?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E694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yes/no/unclear/not applicable</w:t>
            </w:r>
          </w:p>
        </w:tc>
      </w:tr>
      <w:tr w:rsidR="0052660C" w:rsidRPr="0052660C" w14:paraId="63966433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6314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Study-specific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3D01C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36D7A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What type of study design was used?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BE112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retrospective / prospective / unclear</w:t>
            </w:r>
          </w:p>
        </w:tc>
      </w:tr>
    </w:tbl>
    <w:p w14:paraId="1B8EF19D" w14:textId="77777777" w:rsidR="0052660C" w:rsidRPr="0052660C" w:rsidRDefault="0052660C" w:rsidP="0052660C">
      <w:pPr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</w:p>
    <w:p w14:paraId="55D7DBE4" w14:textId="06DC6825" w:rsidR="0052660C" w:rsidRPr="0052660C" w:rsidRDefault="0052660C" w:rsidP="0052660C">
      <w:pPr>
        <w:spacing w:after="160" w:line="259" w:lineRule="auto"/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t xml:space="preserve">JBI-prevalence, Joanna Briggs institute tool for quality appraisal for prevalence studies </w:t>
      </w: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fldChar w:fldCharType="begin"/>
      </w:r>
      <w:r>
        <w:rPr>
          <w:rFonts w:ascii="Calibri" w:eastAsia="Times New Roman" w:hAnsi="Calibri" w:cs="Calibri"/>
          <w:kern w:val="0"/>
          <w:lang w:val="en-NZ" w:eastAsia="en-GB"/>
          <w14:ligatures w14:val="none"/>
        </w:rPr>
        <w:instrText xml:space="preserve"> ADDIN EN.CITE &lt;EndNote&gt;&lt;Cite&gt;&lt;Author&gt;Munn&lt;/Author&gt;&lt;Year&gt;2015&lt;/Year&gt;&lt;RecNum&gt;307&lt;/RecNum&gt;&lt;DisplayText&gt;&lt;style face="superscript"&gt;2&lt;/style&gt;&lt;/DisplayText&gt;&lt;record&gt;&lt;rec-number&gt;307&lt;/rec-number&gt;&lt;foreign-keys&gt;&lt;key app="EN" db-id="a9ds0s9st2eds8epxad52svrdeadttw5x0va" timestamp="1668039629"&gt;307&lt;/key&gt;&lt;/foreign-keys&gt;&lt;ref-type name="Journal Article"&gt;17&lt;/ref-type&gt;&lt;contributors&gt;&lt;authors&gt;&lt;author&gt;Munn, Z.&lt;/author&gt;&lt;author&gt;Moola, S.&lt;/author&gt;&lt;author&gt;Lisy, K.&lt;/author&gt;&lt;author&gt;Riitano, D.&lt;/author&gt;&lt;author&gt;Tufanaru, C.&lt;/author&gt;&lt;/authors&gt;&lt;/contributors&gt;&lt;auth-address&gt;Faculty of Health Sciences, The Joanna Briggs Institute, The University of Adelaide, Adelaide, South Australia, Australia.&lt;/auth-address&gt;&lt;titles&gt;&lt;title&gt;Methodological guidance for systematic reviews of observational epidemiological studies reporting prevalence and cumulative incidence data&lt;/title&gt;&lt;secondary-title&gt;Int J Evid Based Healthc&lt;/secondary-title&gt;&lt;/titles&gt;&lt;periodical&gt;&lt;full-title&gt;Int J Evid Based Healthc&lt;/full-title&gt;&lt;/periodical&gt;&lt;pages&gt;147-53&lt;/pages&gt;&lt;volume&gt;13&lt;/volume&gt;&lt;number&gt;3&lt;/number&gt;&lt;edition&gt;2015/09/01&lt;/edition&gt;&lt;keywords&gt;&lt;keyword&gt;Empirical Research&lt;/keyword&gt;&lt;keyword&gt;*Epidemiology&lt;/keyword&gt;&lt;keyword&gt;Evidence-Based Medicine/*organization &amp;amp; administration/standards&lt;/keyword&gt;&lt;keyword&gt;Guidelines as Topic/*standards&lt;/keyword&gt;&lt;keyword&gt;Humans&lt;/keyword&gt;&lt;keyword&gt;Incidence&lt;/keyword&gt;&lt;keyword&gt;Meta-Analysis as Topic&lt;/keyword&gt;&lt;keyword&gt;*Observational Studies as Topic&lt;/keyword&gt;&lt;keyword&gt;Population Surveillance&lt;/keyword&gt;&lt;keyword&gt;Prevalence&lt;/keyword&gt;&lt;keyword&gt;Research Design/*standards&lt;/keyword&gt;&lt;keyword&gt;*Review Literature as Topic&lt;/keyword&gt;&lt;/keywords&gt;&lt;dates&gt;&lt;year&gt;2015&lt;/year&gt;&lt;pub-dates&gt;&lt;date&gt;Sep&lt;/date&gt;&lt;/pub-dates&gt;&lt;/dates&gt;&lt;isbn&gt;1744-1595&lt;/isbn&gt;&lt;accession-num&gt;26317388&lt;/accession-num&gt;&lt;urls&gt;&lt;/urls&gt;&lt;electronic-resource-num&gt;10.1097/xeb.0000000000000054&lt;/electronic-resource-num&gt;&lt;remote-database-provider&gt;NLM&lt;/remote-database-provider&gt;&lt;language&gt;eng&lt;/language&gt;&lt;/record&gt;&lt;/Cite&gt;&lt;/EndNote&gt;</w:instrText>
      </w: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fldChar w:fldCharType="separate"/>
      </w:r>
      <w:r w:rsidRPr="0052660C">
        <w:rPr>
          <w:rFonts w:ascii="Calibri" w:eastAsia="Times New Roman" w:hAnsi="Calibri" w:cs="Calibri"/>
          <w:noProof/>
          <w:kern w:val="0"/>
          <w:vertAlign w:val="superscript"/>
          <w:lang w:val="en-NZ" w:eastAsia="en-GB"/>
          <w14:ligatures w14:val="none"/>
        </w:rPr>
        <w:t>2</w:t>
      </w: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fldChar w:fldCharType="end"/>
      </w: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br w:type="page"/>
      </w:r>
    </w:p>
    <w:p w14:paraId="551B9B16" w14:textId="77777777" w:rsidR="0052660C" w:rsidRPr="0052660C" w:rsidRDefault="0052660C" w:rsidP="0052660C">
      <w:pPr>
        <w:spacing w:after="160" w:line="259" w:lineRule="auto"/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lastRenderedPageBreak/>
        <w:t>Yes was defined as low-risk of bias; no as high-risk of bias; unclear as unclear; not applicable as not applicable</w:t>
      </w:r>
    </w:p>
    <w:p w14:paraId="1F196BFE" w14:textId="77777777" w:rsidR="0052660C" w:rsidRPr="0052660C" w:rsidRDefault="0052660C" w:rsidP="0052660C">
      <w:pPr>
        <w:spacing w:after="160" w:line="259" w:lineRule="auto"/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t>The risk of bias was summarised for each domain (population/setting; condition measurement; statistics; other) and the bias for each domain was summarised in overall risk of bias.</w:t>
      </w:r>
    </w:p>
    <w:p w14:paraId="2D50B050" w14:textId="77777777" w:rsidR="0052660C" w:rsidRPr="0052660C" w:rsidRDefault="0052660C" w:rsidP="0052660C">
      <w:pPr>
        <w:spacing w:after="160" w:line="259" w:lineRule="auto"/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</w:p>
    <w:p w14:paraId="0B88BA04" w14:textId="77777777" w:rsidR="0052660C" w:rsidRPr="0052660C" w:rsidRDefault="0052660C" w:rsidP="0052660C">
      <w:pPr>
        <w:spacing w:after="160" w:line="259" w:lineRule="auto"/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t>Calculation of domain bias: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9"/>
        <w:gridCol w:w="1934"/>
        <w:gridCol w:w="3422"/>
      </w:tblGrid>
      <w:tr w:rsidR="0052660C" w:rsidRPr="0052660C" w14:paraId="1754EED3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F3D6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Domain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B1E0D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Domain bias 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B33C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Calculation</w:t>
            </w:r>
          </w:p>
        </w:tc>
      </w:tr>
      <w:tr w:rsidR="0052660C" w:rsidRPr="0052660C" w14:paraId="18989A6F" w14:textId="77777777" w:rsidTr="00CD2ACA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C907" w14:textId="77777777" w:rsidR="0052660C" w:rsidRPr="0052660C" w:rsidRDefault="0052660C" w:rsidP="005266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Population/setting (2 items); </w:t>
            </w:r>
          </w:p>
          <w:p w14:paraId="25DEEA1C" w14:textId="77777777" w:rsidR="0052660C" w:rsidRPr="0052660C" w:rsidRDefault="0052660C" w:rsidP="005266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Statistics (3 items);     </w:t>
            </w:r>
          </w:p>
          <w:p w14:paraId="73C80278" w14:textId="77777777" w:rsidR="0052660C" w:rsidRPr="0052660C" w:rsidRDefault="0052660C" w:rsidP="005266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 (2 items)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AEAD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1112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kern w:val="0"/>
                <w:lang w:val="en-NZ" w:eastAsia="en-GB"/>
                <w14:ligatures w14:val="none"/>
              </w:rPr>
              <w:t>≥</w:t>
            </w: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items high OR 2 items unclear</w:t>
            </w:r>
          </w:p>
        </w:tc>
      </w:tr>
      <w:tr w:rsidR="0052660C" w:rsidRPr="0052660C" w14:paraId="6ABE3A7E" w14:textId="77777777" w:rsidTr="00CD2ACA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96553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231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3EC1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item unclear</w:t>
            </w:r>
          </w:p>
        </w:tc>
      </w:tr>
      <w:tr w:rsidR="0052660C" w:rsidRPr="0052660C" w14:paraId="265B77ED" w14:textId="77777777" w:rsidTr="00CD2ACA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6DF73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F2EE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5820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others</w:t>
            </w:r>
          </w:p>
        </w:tc>
      </w:tr>
      <w:tr w:rsidR="0052660C" w:rsidRPr="0052660C" w14:paraId="3591300C" w14:textId="77777777" w:rsidTr="00CD2ACA">
        <w:trPr>
          <w:trHeight w:val="68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1490B2" w14:textId="77777777" w:rsidR="0052660C" w:rsidRPr="0052660C" w:rsidRDefault="0052660C" w:rsidP="005266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Condition measurement</w:t>
            </w:r>
          </w:p>
          <w:p w14:paraId="15FFCF17" w14:textId="77777777" w:rsidR="0052660C" w:rsidRPr="0052660C" w:rsidRDefault="0052660C" w:rsidP="005266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(4 items)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5157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41FB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kern w:val="0"/>
                <w:lang w:val="en-NZ" w:eastAsia="en-GB"/>
                <w14:ligatures w14:val="none"/>
              </w:rPr>
              <w:t>≥</w:t>
            </w: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items high OR </w:t>
            </w:r>
            <w:r w:rsidRPr="0052660C">
              <w:rPr>
                <w:rFonts w:ascii="Calibri" w:eastAsia="Times New Roman" w:hAnsi="Calibri" w:cs="Calibri"/>
                <w:kern w:val="0"/>
                <w:lang w:val="en-NZ" w:eastAsia="en-GB"/>
                <w14:ligatures w14:val="none"/>
              </w:rPr>
              <w:t>≥</w:t>
            </w: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items unclear</w:t>
            </w:r>
          </w:p>
        </w:tc>
      </w:tr>
      <w:tr w:rsidR="0052660C" w:rsidRPr="0052660C" w14:paraId="7D8EB599" w14:textId="77777777" w:rsidTr="00CD2ACA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ED0B7C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66B2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7B8D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item high OR 1 item unclear</w:t>
            </w:r>
          </w:p>
        </w:tc>
      </w:tr>
      <w:tr w:rsidR="0052660C" w:rsidRPr="0052660C" w14:paraId="4EFB2496" w14:textId="77777777" w:rsidTr="00CD2ACA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D9A591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19699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4D24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others</w:t>
            </w:r>
          </w:p>
        </w:tc>
      </w:tr>
    </w:tbl>
    <w:p w14:paraId="13B76569" w14:textId="77777777" w:rsidR="0052660C" w:rsidRPr="0052660C" w:rsidRDefault="0052660C" w:rsidP="0052660C">
      <w:pPr>
        <w:spacing w:after="160" w:line="259" w:lineRule="auto"/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</w:p>
    <w:p w14:paraId="7DBA3B97" w14:textId="77777777" w:rsidR="0052660C" w:rsidRPr="0052660C" w:rsidRDefault="0052660C" w:rsidP="0052660C">
      <w:pPr>
        <w:spacing w:after="160" w:line="259" w:lineRule="auto"/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  <w:r w:rsidRPr="0052660C">
        <w:rPr>
          <w:rFonts w:ascii="Calibri" w:eastAsia="Times New Roman" w:hAnsi="Calibri" w:cs="Calibri"/>
          <w:kern w:val="0"/>
          <w:lang w:val="en-NZ" w:eastAsia="en-GB"/>
          <w14:ligatures w14:val="none"/>
        </w:rPr>
        <w:t>Calculation of overall bias: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8"/>
        <w:gridCol w:w="1868"/>
        <w:gridCol w:w="1821"/>
      </w:tblGrid>
      <w:tr w:rsidR="0052660C" w:rsidRPr="0052660C" w14:paraId="22877A13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16E0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37580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Overall bias 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F9F85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Calculation</w:t>
            </w:r>
          </w:p>
        </w:tc>
      </w:tr>
      <w:tr w:rsidR="0052660C" w:rsidRPr="0052660C" w14:paraId="2125925F" w14:textId="77777777" w:rsidTr="00CD2ACA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62ECB1" w14:textId="77777777" w:rsidR="0052660C" w:rsidRPr="0052660C" w:rsidRDefault="0052660C" w:rsidP="005266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Overall bias, </w:t>
            </w:r>
          </w:p>
          <w:p w14:paraId="681F0835" w14:textId="77777777" w:rsidR="0052660C" w:rsidRPr="0052660C" w:rsidRDefault="0052660C" w:rsidP="005266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summary of four domains: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C527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23A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kern w:val="0"/>
                <w:lang w:val="en-NZ" w:eastAsia="en-GB"/>
                <w14:ligatures w14:val="none"/>
              </w:rPr>
              <w:t>≥</w:t>
            </w: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 domains high</w:t>
            </w:r>
          </w:p>
        </w:tc>
      </w:tr>
      <w:tr w:rsidR="0052660C" w:rsidRPr="0052660C" w14:paraId="55E2EAD0" w14:textId="77777777" w:rsidTr="00CD2ACA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6CFBF0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D39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EAE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domain high</w:t>
            </w:r>
          </w:p>
        </w:tc>
      </w:tr>
      <w:tr w:rsidR="0052660C" w:rsidRPr="0052660C" w14:paraId="541D5229" w14:textId="77777777" w:rsidTr="00CD2ACA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5710D7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FBCC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185F8" w14:textId="77777777" w:rsidR="0052660C" w:rsidRPr="0052660C" w:rsidRDefault="0052660C" w:rsidP="0052660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2660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others</w:t>
            </w:r>
          </w:p>
        </w:tc>
      </w:tr>
    </w:tbl>
    <w:p w14:paraId="5A335308" w14:textId="77777777" w:rsidR="0052660C" w:rsidRDefault="0052660C"/>
    <w:p w14:paraId="2C67AC7A" w14:textId="77777777" w:rsidR="0052660C" w:rsidRDefault="0052660C"/>
    <w:p w14:paraId="5F4595EC" w14:textId="77777777" w:rsidR="0052660C" w:rsidRPr="0052660C" w:rsidRDefault="0052660C" w:rsidP="0052660C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52660C">
        <w:rPr>
          <w:noProof/>
        </w:rPr>
        <w:t>1.</w:t>
      </w:r>
      <w:r w:rsidRPr="0052660C">
        <w:rPr>
          <w:noProof/>
        </w:rPr>
        <w:tab/>
        <w:t xml:space="preserve">Migliavaca CB, Stein C, Colpani V, et al. Quality assessment of prevalence studies: a systematic review. </w:t>
      </w:r>
      <w:r w:rsidRPr="0052660C">
        <w:rPr>
          <w:i/>
          <w:noProof/>
        </w:rPr>
        <w:t>Journal of Clinical Epidemiology</w:t>
      </w:r>
      <w:r w:rsidRPr="0052660C">
        <w:rPr>
          <w:noProof/>
        </w:rPr>
        <w:t xml:space="preserve"> 2020; 127:59-68.</w:t>
      </w:r>
    </w:p>
    <w:p w14:paraId="0138FEA6" w14:textId="77777777" w:rsidR="0052660C" w:rsidRPr="0052660C" w:rsidRDefault="0052660C" w:rsidP="0052660C">
      <w:pPr>
        <w:pStyle w:val="EndNoteBibliography"/>
        <w:ind w:left="720" w:hanging="720"/>
        <w:rPr>
          <w:noProof/>
        </w:rPr>
      </w:pPr>
      <w:r w:rsidRPr="0052660C">
        <w:rPr>
          <w:noProof/>
        </w:rPr>
        <w:t>2.</w:t>
      </w:r>
      <w:r w:rsidRPr="0052660C">
        <w:rPr>
          <w:noProof/>
        </w:rPr>
        <w:tab/>
        <w:t xml:space="preserve">Munn Z, Moola S, Lisy K, et al. Methodological guidance for systematic reviews of observational epidemiological studies reporting prevalence and cumulative incidence data. </w:t>
      </w:r>
      <w:r w:rsidRPr="0052660C">
        <w:rPr>
          <w:i/>
          <w:noProof/>
        </w:rPr>
        <w:t>Int J Evid Based Healthc</w:t>
      </w:r>
      <w:r w:rsidRPr="0052660C">
        <w:rPr>
          <w:noProof/>
        </w:rPr>
        <w:t xml:space="preserve"> 2015; 13(3):147-53.</w:t>
      </w:r>
    </w:p>
    <w:p w14:paraId="09966709" w14:textId="7E64EF30" w:rsidR="00BB1263" w:rsidRDefault="0052660C">
      <w:r>
        <w:fldChar w:fldCharType="end"/>
      </w:r>
    </w:p>
    <w:sectPr w:rsidR="00BB1263" w:rsidSect="000170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nnals Surgery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ds0s9st2eds8epxad52svrdeadttw5x0va&quot;&gt;literature&lt;record-ids&gt;&lt;item&gt;307&lt;/item&gt;&lt;item&gt;365&lt;/item&gt;&lt;/record-ids&gt;&lt;/item&gt;&lt;/Libraries&gt;"/>
  </w:docVars>
  <w:rsids>
    <w:rsidRoot w:val="0052660C"/>
    <w:rsid w:val="0001700E"/>
    <w:rsid w:val="000974E3"/>
    <w:rsid w:val="000D21B0"/>
    <w:rsid w:val="000D3714"/>
    <w:rsid w:val="00250A4A"/>
    <w:rsid w:val="00250F1D"/>
    <w:rsid w:val="00322BFF"/>
    <w:rsid w:val="00357542"/>
    <w:rsid w:val="00366459"/>
    <w:rsid w:val="00374125"/>
    <w:rsid w:val="0038557A"/>
    <w:rsid w:val="003C3426"/>
    <w:rsid w:val="003D2B96"/>
    <w:rsid w:val="003D44F2"/>
    <w:rsid w:val="003E54BE"/>
    <w:rsid w:val="00457933"/>
    <w:rsid w:val="0052660C"/>
    <w:rsid w:val="00530082"/>
    <w:rsid w:val="005557FE"/>
    <w:rsid w:val="00557F5F"/>
    <w:rsid w:val="00606008"/>
    <w:rsid w:val="00717FDA"/>
    <w:rsid w:val="007808E0"/>
    <w:rsid w:val="007B20A6"/>
    <w:rsid w:val="007D3BBF"/>
    <w:rsid w:val="007F5CFA"/>
    <w:rsid w:val="008231D7"/>
    <w:rsid w:val="0084171F"/>
    <w:rsid w:val="00903762"/>
    <w:rsid w:val="00946091"/>
    <w:rsid w:val="00997C25"/>
    <w:rsid w:val="009B2A8F"/>
    <w:rsid w:val="00A337D1"/>
    <w:rsid w:val="00B136EC"/>
    <w:rsid w:val="00BB1263"/>
    <w:rsid w:val="00BB1DDD"/>
    <w:rsid w:val="00BC488A"/>
    <w:rsid w:val="00BC4CED"/>
    <w:rsid w:val="00C25AB0"/>
    <w:rsid w:val="00C70E73"/>
    <w:rsid w:val="00CD61B0"/>
    <w:rsid w:val="00D00098"/>
    <w:rsid w:val="00D57691"/>
    <w:rsid w:val="00DB2B4F"/>
    <w:rsid w:val="00DD0957"/>
    <w:rsid w:val="00E23873"/>
    <w:rsid w:val="00E31BB1"/>
    <w:rsid w:val="00E35FA3"/>
    <w:rsid w:val="00E92466"/>
    <w:rsid w:val="00F6748B"/>
    <w:rsid w:val="00FA6C4C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1A9C"/>
  <w15:chartTrackingRefBased/>
  <w15:docId w15:val="{097E4BFF-A4EF-CF4F-9EF7-59D84A30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6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6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6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6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6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6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6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60C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52660C"/>
    <w:pPr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2660C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2660C"/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2660C"/>
    <w:rPr>
      <w:rFonts w:ascii="Aptos" w:hAnsi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Hagedoorn</dc:creator>
  <cp:keywords/>
  <dc:description/>
  <cp:lastModifiedBy>Nienke Hagedoorn</cp:lastModifiedBy>
  <cp:revision>3</cp:revision>
  <dcterms:created xsi:type="dcterms:W3CDTF">2024-06-07T14:17:00Z</dcterms:created>
  <dcterms:modified xsi:type="dcterms:W3CDTF">2024-06-07T14:57:00Z</dcterms:modified>
</cp:coreProperties>
</file>