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63201" w14:textId="0B6C189D" w:rsidR="00921815" w:rsidRPr="0098738D" w:rsidRDefault="0098738D" w:rsidP="00921815">
      <w:pPr>
        <w:jc w:val="center"/>
        <w:rPr>
          <w:rFonts w:ascii="Times New Roman" w:hAnsi="Times New Roman" w:cs="Times New Roman"/>
          <w:lang w:val="en-US"/>
        </w:rPr>
      </w:pPr>
      <w:r w:rsidRPr="0098738D">
        <w:rPr>
          <w:rFonts w:ascii="Times New Roman" w:hAnsi="Times New Roman" w:cs="Times New Roman"/>
          <w:b/>
          <w:bCs/>
          <w:lang w:val="en-US"/>
        </w:rPr>
        <w:t>The Effect of Coronary Revascularization Timing on Cardiovascular Outcomes in Patients with Ischemic Heart Disease</w:t>
      </w:r>
    </w:p>
    <w:p w14:paraId="325A1616" w14:textId="6CCB93A9" w:rsidR="00CB5ED5" w:rsidRDefault="00CB5ED5">
      <w:pPr>
        <w:rPr>
          <w:rFonts w:ascii="Times New Roman" w:hAnsi="Times New Roman" w:cs="Times New Roman"/>
        </w:rPr>
      </w:pPr>
    </w:p>
    <w:p w14:paraId="58ECBAF8" w14:textId="22CACAF3" w:rsidR="00921815" w:rsidRPr="0098738D" w:rsidRDefault="00921815">
      <w:pPr>
        <w:rPr>
          <w:rFonts w:ascii="Times New Roman" w:hAnsi="Times New Roman" w:cs="Times New Roman"/>
          <w:sz w:val="20"/>
          <w:szCs w:val="20"/>
        </w:rPr>
      </w:pPr>
      <w:r w:rsidRPr="0098738D">
        <w:rPr>
          <w:rFonts w:ascii="Times New Roman" w:hAnsi="Times New Roman" w:cs="Times New Roman"/>
          <w:sz w:val="20"/>
          <w:szCs w:val="20"/>
        </w:rPr>
        <w:t xml:space="preserve">In this supplementary material file, we provide information on </w:t>
      </w:r>
      <w:r w:rsidR="00E059D6" w:rsidRPr="0098738D">
        <w:rPr>
          <w:rFonts w:ascii="Times New Roman" w:hAnsi="Times New Roman" w:cs="Times New Roman"/>
          <w:sz w:val="20"/>
          <w:szCs w:val="20"/>
        </w:rPr>
        <w:t xml:space="preserve">key </w:t>
      </w:r>
      <w:r w:rsidRPr="0098738D">
        <w:rPr>
          <w:rFonts w:ascii="Times New Roman" w:hAnsi="Times New Roman" w:cs="Times New Roman"/>
          <w:sz w:val="20"/>
          <w:szCs w:val="20"/>
        </w:rPr>
        <w:t xml:space="preserve">concept operationalization used in this study, </w:t>
      </w:r>
      <w:r w:rsidR="00802FC8" w:rsidRPr="0098738D">
        <w:rPr>
          <w:rFonts w:ascii="Times New Roman" w:hAnsi="Times New Roman" w:cs="Times New Roman"/>
          <w:sz w:val="20"/>
          <w:szCs w:val="20"/>
        </w:rPr>
        <w:t xml:space="preserve">the </w:t>
      </w:r>
      <w:r w:rsidR="00B34C30" w:rsidRPr="0098738D">
        <w:rPr>
          <w:rFonts w:ascii="Times New Roman" w:hAnsi="Times New Roman" w:cs="Times New Roman"/>
          <w:sz w:val="20"/>
          <w:szCs w:val="20"/>
        </w:rPr>
        <w:t>algorithm</w:t>
      </w:r>
      <w:r w:rsidR="00802FC8" w:rsidRPr="0098738D">
        <w:rPr>
          <w:rFonts w:ascii="Times New Roman" w:hAnsi="Times New Roman" w:cs="Times New Roman"/>
          <w:sz w:val="20"/>
          <w:szCs w:val="20"/>
        </w:rPr>
        <w:t xml:space="preserve"> used to identify repeat revascularization</w:t>
      </w:r>
      <w:r w:rsidR="003C5E31">
        <w:rPr>
          <w:rFonts w:ascii="Times New Roman" w:hAnsi="Times New Roman" w:cs="Times New Roman"/>
          <w:sz w:val="20"/>
          <w:szCs w:val="20"/>
        </w:rPr>
        <w:t xml:space="preserve">, the rule applied to identify </w:t>
      </w:r>
      <w:r w:rsidR="00802FC8" w:rsidRPr="0098738D">
        <w:rPr>
          <w:rFonts w:ascii="Times New Roman" w:hAnsi="Times New Roman" w:cs="Times New Roman"/>
          <w:sz w:val="20"/>
          <w:szCs w:val="20"/>
        </w:rPr>
        <w:t xml:space="preserve">staged Percutaneous Coronary Intervention (PCI), </w:t>
      </w:r>
      <w:r w:rsidR="003C5E31">
        <w:rPr>
          <w:rFonts w:ascii="Times New Roman" w:hAnsi="Times New Roman" w:cs="Times New Roman"/>
          <w:sz w:val="20"/>
          <w:szCs w:val="20"/>
        </w:rPr>
        <w:t xml:space="preserve">the propensity score distribution in the study groups, information on additional variables and the source data sets, </w:t>
      </w:r>
      <w:r w:rsidRPr="0098738D">
        <w:rPr>
          <w:rFonts w:ascii="Times New Roman" w:hAnsi="Times New Roman" w:cs="Times New Roman"/>
          <w:sz w:val="20"/>
          <w:szCs w:val="20"/>
        </w:rPr>
        <w:t>as well as the STROBE Checklist</w:t>
      </w:r>
      <w:r w:rsidR="00E059D6" w:rsidRPr="0098738D">
        <w:rPr>
          <w:rFonts w:ascii="Times New Roman" w:hAnsi="Times New Roman" w:cs="Times New Roman"/>
          <w:sz w:val="20"/>
          <w:szCs w:val="20"/>
        </w:rPr>
        <w:t xml:space="preserve"> for </w:t>
      </w:r>
      <w:r w:rsidR="00802FC8" w:rsidRPr="0098738D">
        <w:rPr>
          <w:rFonts w:ascii="Times New Roman" w:hAnsi="Times New Roman" w:cs="Times New Roman"/>
          <w:sz w:val="20"/>
          <w:szCs w:val="20"/>
        </w:rPr>
        <w:t xml:space="preserve">the standard </w:t>
      </w:r>
      <w:r w:rsidR="00E059D6" w:rsidRPr="0098738D">
        <w:rPr>
          <w:rFonts w:ascii="Times New Roman" w:hAnsi="Times New Roman" w:cs="Times New Roman"/>
          <w:sz w:val="20"/>
          <w:szCs w:val="20"/>
        </w:rPr>
        <w:t>reporting of observational studies</w:t>
      </w:r>
      <w:r w:rsidRPr="0098738D">
        <w:rPr>
          <w:rFonts w:ascii="Times New Roman" w:hAnsi="Times New Roman" w:cs="Times New Roman"/>
          <w:sz w:val="20"/>
          <w:szCs w:val="20"/>
        </w:rPr>
        <w:t>.</w:t>
      </w:r>
    </w:p>
    <w:p w14:paraId="65329BE8" w14:textId="77777777" w:rsidR="00921815" w:rsidRPr="0098738D" w:rsidRDefault="00921815">
      <w:pPr>
        <w:rPr>
          <w:rFonts w:ascii="Times New Roman" w:hAnsi="Times New Roman" w:cs="Times New Roman"/>
          <w:sz w:val="20"/>
          <w:szCs w:val="20"/>
        </w:rPr>
      </w:pPr>
    </w:p>
    <w:p w14:paraId="5CD3D11A" w14:textId="4141F956" w:rsidR="00921815" w:rsidRPr="0098738D" w:rsidRDefault="00921815" w:rsidP="00921815">
      <w:pPr>
        <w:rPr>
          <w:rFonts w:ascii="Times New Roman" w:hAnsi="Times New Roman" w:cs="Times New Roman"/>
          <w:sz w:val="20"/>
          <w:szCs w:val="20"/>
        </w:rPr>
      </w:pPr>
    </w:p>
    <w:p w14:paraId="3B86CA01" w14:textId="0CD5B4F9" w:rsidR="0030770B" w:rsidRDefault="0030770B" w:rsidP="00F230FA">
      <w:pPr>
        <w:pStyle w:val="ListParagraph"/>
        <w:numPr>
          <w:ilvl w:val="0"/>
          <w:numId w:val="16"/>
        </w:numPr>
        <w:rPr>
          <w:rFonts w:ascii="Times New Roman" w:hAnsi="Times New Roman" w:cs="Times New Roman"/>
          <w:sz w:val="20"/>
          <w:szCs w:val="20"/>
        </w:rPr>
      </w:pPr>
      <w:r w:rsidRPr="0098738D">
        <w:rPr>
          <w:rFonts w:ascii="Times New Roman" w:hAnsi="Times New Roman" w:cs="Times New Roman"/>
          <w:sz w:val="20"/>
          <w:szCs w:val="20"/>
        </w:rPr>
        <w:t xml:space="preserve">Cardiovascular Outcomes </w:t>
      </w:r>
      <w:r w:rsidR="00802FC8" w:rsidRPr="0098738D">
        <w:rPr>
          <w:rFonts w:ascii="Times New Roman" w:hAnsi="Times New Roman" w:cs="Times New Roman"/>
          <w:sz w:val="20"/>
          <w:szCs w:val="20"/>
        </w:rPr>
        <w:t xml:space="preserve">Operationalization </w:t>
      </w:r>
    </w:p>
    <w:p w14:paraId="203B1274" w14:textId="4CB53FD5" w:rsidR="0030770B" w:rsidRDefault="00B951C7" w:rsidP="00F230FA">
      <w:pPr>
        <w:pStyle w:val="ListParagraph"/>
        <w:numPr>
          <w:ilvl w:val="0"/>
          <w:numId w:val="16"/>
        </w:numPr>
        <w:rPr>
          <w:rFonts w:ascii="Times New Roman" w:hAnsi="Times New Roman" w:cs="Times New Roman"/>
          <w:sz w:val="20"/>
          <w:szCs w:val="20"/>
        </w:rPr>
      </w:pPr>
      <w:r w:rsidRPr="00B951C7">
        <w:rPr>
          <w:rFonts w:ascii="Times New Roman" w:hAnsi="Times New Roman" w:cs="Times New Roman"/>
          <w:sz w:val="20"/>
          <w:szCs w:val="20"/>
        </w:rPr>
        <w:t xml:space="preserve">Propensity </w:t>
      </w:r>
      <w:r w:rsidR="003C5E31">
        <w:rPr>
          <w:rFonts w:ascii="Times New Roman" w:hAnsi="Times New Roman" w:cs="Times New Roman"/>
          <w:sz w:val="20"/>
          <w:szCs w:val="20"/>
        </w:rPr>
        <w:t>S</w:t>
      </w:r>
      <w:r w:rsidRPr="00B951C7">
        <w:rPr>
          <w:rFonts w:ascii="Times New Roman" w:hAnsi="Times New Roman" w:cs="Times New Roman"/>
          <w:sz w:val="20"/>
          <w:szCs w:val="20"/>
        </w:rPr>
        <w:t xml:space="preserve">cores </w:t>
      </w:r>
      <w:r w:rsidR="001633A1">
        <w:rPr>
          <w:rFonts w:ascii="Times New Roman" w:hAnsi="Times New Roman" w:cs="Times New Roman"/>
          <w:sz w:val="20"/>
          <w:szCs w:val="20"/>
        </w:rPr>
        <w:t xml:space="preserve">and Standardized Differences </w:t>
      </w:r>
      <w:r w:rsidRPr="00B951C7">
        <w:rPr>
          <w:rFonts w:ascii="Times New Roman" w:hAnsi="Times New Roman" w:cs="Times New Roman"/>
          <w:sz w:val="20"/>
          <w:szCs w:val="20"/>
        </w:rPr>
        <w:t xml:space="preserve">for </w:t>
      </w:r>
      <w:r w:rsidR="003C5E31">
        <w:rPr>
          <w:rFonts w:ascii="Times New Roman" w:hAnsi="Times New Roman" w:cs="Times New Roman"/>
          <w:sz w:val="20"/>
          <w:szCs w:val="20"/>
        </w:rPr>
        <w:t>D</w:t>
      </w:r>
      <w:r w:rsidRPr="00B951C7">
        <w:rPr>
          <w:rFonts w:ascii="Times New Roman" w:hAnsi="Times New Roman" w:cs="Times New Roman"/>
          <w:sz w:val="20"/>
          <w:szCs w:val="20"/>
        </w:rPr>
        <w:t xml:space="preserve">elayed Coronary Artery Bypass Grafting (CABG) in the </w:t>
      </w:r>
      <w:r w:rsidR="003C5E31">
        <w:rPr>
          <w:rFonts w:ascii="Times New Roman" w:hAnsi="Times New Roman" w:cs="Times New Roman"/>
          <w:sz w:val="20"/>
          <w:szCs w:val="20"/>
        </w:rPr>
        <w:t>Ti</w:t>
      </w:r>
      <w:r w:rsidRPr="00B951C7">
        <w:rPr>
          <w:rFonts w:ascii="Times New Roman" w:hAnsi="Times New Roman" w:cs="Times New Roman"/>
          <w:sz w:val="20"/>
          <w:szCs w:val="20"/>
        </w:rPr>
        <w:t xml:space="preserve">mely </w:t>
      </w:r>
      <w:r w:rsidR="003C5E31">
        <w:rPr>
          <w:rFonts w:ascii="Times New Roman" w:hAnsi="Times New Roman" w:cs="Times New Roman"/>
          <w:sz w:val="20"/>
          <w:szCs w:val="20"/>
        </w:rPr>
        <w:t>PCI</w:t>
      </w:r>
      <w:r w:rsidRPr="00B951C7">
        <w:rPr>
          <w:rFonts w:ascii="Times New Roman" w:hAnsi="Times New Roman" w:cs="Times New Roman"/>
          <w:sz w:val="20"/>
          <w:szCs w:val="20"/>
        </w:rPr>
        <w:t xml:space="preserve"> and </w:t>
      </w:r>
      <w:r w:rsidR="003C5E31">
        <w:rPr>
          <w:rFonts w:ascii="Times New Roman" w:hAnsi="Times New Roman" w:cs="Times New Roman"/>
          <w:sz w:val="20"/>
          <w:szCs w:val="20"/>
        </w:rPr>
        <w:t>D</w:t>
      </w:r>
      <w:r w:rsidRPr="00B951C7">
        <w:rPr>
          <w:rFonts w:ascii="Times New Roman" w:hAnsi="Times New Roman" w:cs="Times New Roman"/>
          <w:sz w:val="20"/>
          <w:szCs w:val="20"/>
        </w:rPr>
        <w:t xml:space="preserve">elayed CABG </w:t>
      </w:r>
      <w:r w:rsidR="003C5E31">
        <w:rPr>
          <w:rFonts w:ascii="Times New Roman" w:hAnsi="Times New Roman" w:cs="Times New Roman"/>
          <w:sz w:val="20"/>
          <w:szCs w:val="20"/>
        </w:rPr>
        <w:t>P</w:t>
      </w:r>
      <w:r w:rsidRPr="00B951C7">
        <w:rPr>
          <w:rFonts w:ascii="Times New Roman" w:hAnsi="Times New Roman" w:cs="Times New Roman"/>
          <w:sz w:val="20"/>
          <w:szCs w:val="20"/>
        </w:rPr>
        <w:t>opulation</w:t>
      </w:r>
      <w:r>
        <w:rPr>
          <w:rFonts w:ascii="Times New Roman" w:hAnsi="Times New Roman" w:cs="Times New Roman"/>
          <w:sz w:val="20"/>
          <w:szCs w:val="20"/>
        </w:rPr>
        <w:t>s</w:t>
      </w:r>
    </w:p>
    <w:p w14:paraId="4FD7C1C4" w14:textId="352B3860" w:rsidR="003D5F21" w:rsidRPr="003D5F21" w:rsidRDefault="003D5F21" w:rsidP="003D5F21">
      <w:pPr>
        <w:pStyle w:val="ListParagraph"/>
        <w:numPr>
          <w:ilvl w:val="0"/>
          <w:numId w:val="16"/>
        </w:numPr>
        <w:spacing w:after="120"/>
        <w:rPr>
          <w:rFonts w:ascii="Times New Roman" w:hAnsi="Times New Roman" w:cs="Times New Roman"/>
          <w:sz w:val="20"/>
          <w:szCs w:val="20"/>
        </w:rPr>
      </w:pPr>
      <w:r w:rsidRPr="003D5F21">
        <w:rPr>
          <w:rFonts w:ascii="Times New Roman" w:hAnsi="Times New Roman" w:cs="Times New Roman"/>
          <w:sz w:val="20"/>
          <w:szCs w:val="20"/>
        </w:rPr>
        <w:t>Wait Time Distribution Median, Mean, and 90</w:t>
      </w:r>
      <w:r w:rsidRPr="003D5F21">
        <w:rPr>
          <w:rFonts w:ascii="Times New Roman" w:hAnsi="Times New Roman" w:cs="Times New Roman"/>
          <w:sz w:val="20"/>
          <w:szCs w:val="20"/>
          <w:vertAlign w:val="superscript"/>
        </w:rPr>
        <w:t>th</w:t>
      </w:r>
      <w:r w:rsidRPr="003D5F21">
        <w:rPr>
          <w:rFonts w:ascii="Times New Roman" w:hAnsi="Times New Roman" w:cs="Times New Roman"/>
          <w:sz w:val="20"/>
          <w:szCs w:val="20"/>
        </w:rPr>
        <w:t xml:space="preserve"> Percentile by Study Group</w:t>
      </w:r>
    </w:p>
    <w:p w14:paraId="66606130" w14:textId="75FCB5EB" w:rsidR="0030770B" w:rsidRPr="0098738D" w:rsidRDefault="0030770B" w:rsidP="00F230FA">
      <w:pPr>
        <w:pStyle w:val="ListParagraph"/>
        <w:numPr>
          <w:ilvl w:val="0"/>
          <w:numId w:val="16"/>
        </w:numPr>
        <w:rPr>
          <w:rFonts w:ascii="Times New Roman" w:hAnsi="Times New Roman" w:cs="Times New Roman"/>
          <w:sz w:val="20"/>
          <w:szCs w:val="20"/>
        </w:rPr>
      </w:pPr>
      <w:r w:rsidRPr="0098738D">
        <w:rPr>
          <w:rFonts w:ascii="Times New Roman" w:hAnsi="Times New Roman" w:cs="Times New Roman"/>
          <w:sz w:val="20"/>
          <w:szCs w:val="20"/>
        </w:rPr>
        <w:t>Comorbidity Operationalization</w:t>
      </w:r>
    </w:p>
    <w:p w14:paraId="30AE0586" w14:textId="31E58340" w:rsidR="0030770B" w:rsidRPr="0098738D" w:rsidRDefault="0030770B" w:rsidP="00F230FA">
      <w:pPr>
        <w:pStyle w:val="ListParagraph"/>
        <w:numPr>
          <w:ilvl w:val="0"/>
          <w:numId w:val="16"/>
        </w:numPr>
        <w:rPr>
          <w:rFonts w:ascii="Times New Roman" w:hAnsi="Times New Roman" w:cs="Times New Roman"/>
          <w:sz w:val="20"/>
          <w:szCs w:val="20"/>
        </w:rPr>
      </w:pPr>
      <w:r w:rsidRPr="0098738D">
        <w:rPr>
          <w:rFonts w:ascii="Times New Roman" w:hAnsi="Times New Roman" w:cs="Times New Roman"/>
          <w:sz w:val="20"/>
          <w:szCs w:val="20"/>
        </w:rPr>
        <w:t xml:space="preserve">Staged PCI Identification </w:t>
      </w:r>
      <w:r w:rsidR="007B2EED" w:rsidRPr="0098738D">
        <w:rPr>
          <w:rFonts w:ascii="Times New Roman" w:hAnsi="Times New Roman" w:cs="Times New Roman"/>
          <w:sz w:val="20"/>
          <w:szCs w:val="20"/>
        </w:rPr>
        <w:t>Rule</w:t>
      </w:r>
    </w:p>
    <w:p w14:paraId="20A2770E" w14:textId="5F860241" w:rsidR="00F230FA" w:rsidRDefault="00F230FA" w:rsidP="00F230FA">
      <w:pPr>
        <w:pStyle w:val="ListParagraph"/>
        <w:numPr>
          <w:ilvl w:val="0"/>
          <w:numId w:val="16"/>
        </w:numPr>
        <w:rPr>
          <w:rFonts w:ascii="Times New Roman" w:hAnsi="Times New Roman" w:cs="Times New Roman"/>
          <w:sz w:val="20"/>
          <w:szCs w:val="20"/>
        </w:rPr>
      </w:pPr>
      <w:r w:rsidRPr="0098738D">
        <w:rPr>
          <w:rFonts w:ascii="Times New Roman" w:hAnsi="Times New Roman" w:cs="Times New Roman"/>
          <w:sz w:val="20"/>
          <w:szCs w:val="20"/>
        </w:rPr>
        <w:t>Repeat Revascularization Algorithm</w:t>
      </w:r>
    </w:p>
    <w:p w14:paraId="16D48B46" w14:textId="431DECD6" w:rsidR="00063285" w:rsidRPr="0098738D" w:rsidRDefault="00063285" w:rsidP="00F230FA">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Additional Variables</w:t>
      </w:r>
    </w:p>
    <w:p w14:paraId="302B1CB5" w14:textId="77777777" w:rsidR="00290FB1" w:rsidRDefault="0030770B" w:rsidP="00290FB1">
      <w:pPr>
        <w:pStyle w:val="ListParagraph"/>
        <w:numPr>
          <w:ilvl w:val="0"/>
          <w:numId w:val="16"/>
        </w:numPr>
        <w:rPr>
          <w:rFonts w:ascii="Times New Roman" w:hAnsi="Times New Roman" w:cs="Times New Roman"/>
          <w:sz w:val="20"/>
          <w:szCs w:val="20"/>
        </w:rPr>
      </w:pPr>
      <w:r w:rsidRPr="0098738D">
        <w:rPr>
          <w:rFonts w:ascii="Times New Roman" w:hAnsi="Times New Roman" w:cs="Times New Roman"/>
          <w:sz w:val="20"/>
          <w:szCs w:val="20"/>
        </w:rPr>
        <w:t>STROBE Checklist for Cohort Studie</w:t>
      </w:r>
      <w:r w:rsidR="00290FB1">
        <w:rPr>
          <w:rFonts w:ascii="Times New Roman" w:hAnsi="Times New Roman" w:cs="Times New Roman"/>
          <w:sz w:val="20"/>
          <w:szCs w:val="20"/>
        </w:rPr>
        <w:t>s</w:t>
      </w:r>
    </w:p>
    <w:p w14:paraId="22BD4259" w14:textId="06DF9AF8" w:rsidR="00D91707" w:rsidRDefault="00D91707" w:rsidP="00290FB1">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CSBC Data Set Background</w:t>
      </w:r>
    </w:p>
    <w:p w14:paraId="3B832D36" w14:textId="78F07819" w:rsidR="006D304B" w:rsidRDefault="006D304B" w:rsidP="00290FB1">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Data Source Citations</w:t>
      </w:r>
    </w:p>
    <w:p w14:paraId="1B072A24" w14:textId="47AF45D1" w:rsidR="00921815" w:rsidRPr="00290FB1" w:rsidRDefault="00290FB1" w:rsidP="00290FB1">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References</w:t>
      </w:r>
      <w:r w:rsidR="00921815" w:rsidRPr="00290FB1">
        <w:rPr>
          <w:rFonts w:ascii="Times New Roman" w:hAnsi="Times New Roman" w:cs="Times New Roman"/>
        </w:rPr>
        <w:br w:type="page"/>
      </w:r>
    </w:p>
    <w:p w14:paraId="4DA08A52" w14:textId="7568D396" w:rsidR="00921815" w:rsidRPr="009161BF" w:rsidRDefault="009161BF" w:rsidP="009161BF">
      <w:pPr>
        <w:rPr>
          <w:rFonts w:ascii="Times New Roman" w:hAnsi="Times New Roman" w:cs="Times New Roman"/>
          <w:b/>
          <w:bCs/>
          <w:sz w:val="20"/>
          <w:szCs w:val="20"/>
        </w:rPr>
      </w:pPr>
      <w:r w:rsidRPr="009161BF">
        <w:rPr>
          <w:rFonts w:ascii="Times New Roman" w:hAnsi="Times New Roman" w:cs="Times New Roman"/>
          <w:b/>
          <w:bCs/>
          <w:sz w:val="20"/>
          <w:szCs w:val="20"/>
        </w:rPr>
        <w:lastRenderedPageBreak/>
        <w:t xml:space="preserve">1. </w:t>
      </w:r>
      <w:r w:rsidR="00921815" w:rsidRPr="009161BF">
        <w:rPr>
          <w:rFonts w:ascii="Times New Roman" w:hAnsi="Times New Roman" w:cs="Times New Roman"/>
          <w:b/>
          <w:bCs/>
          <w:sz w:val="20"/>
          <w:szCs w:val="20"/>
        </w:rPr>
        <w:t xml:space="preserve">Cardiovascular Outcomes </w:t>
      </w:r>
      <w:r w:rsidR="001D23FF" w:rsidRPr="009161BF">
        <w:rPr>
          <w:rFonts w:ascii="Times New Roman" w:hAnsi="Times New Roman" w:cs="Times New Roman"/>
          <w:b/>
          <w:bCs/>
          <w:sz w:val="20"/>
          <w:szCs w:val="20"/>
        </w:rPr>
        <w:t>Operationalization</w:t>
      </w:r>
    </w:p>
    <w:p w14:paraId="4D106A1D" w14:textId="644E7CCE" w:rsidR="00921815" w:rsidRPr="009161BF" w:rsidRDefault="00921815" w:rsidP="00921815">
      <w:pPr>
        <w:rPr>
          <w:rFonts w:ascii="Times New Roman" w:hAnsi="Times New Roman" w:cs="Times New Roman"/>
          <w:sz w:val="20"/>
          <w:szCs w:val="20"/>
        </w:rPr>
      </w:pPr>
    </w:p>
    <w:p w14:paraId="4CEEF750" w14:textId="603B3D4F" w:rsidR="00921815" w:rsidRPr="009161BF" w:rsidRDefault="00921815" w:rsidP="00921815">
      <w:pPr>
        <w:rPr>
          <w:rFonts w:ascii="Times New Roman" w:hAnsi="Times New Roman" w:cs="Times New Roman"/>
          <w:sz w:val="20"/>
          <w:szCs w:val="20"/>
        </w:rPr>
      </w:pPr>
      <w:r w:rsidRPr="009161BF">
        <w:rPr>
          <w:rFonts w:ascii="Times New Roman" w:hAnsi="Times New Roman" w:cs="Times New Roman"/>
          <w:sz w:val="20"/>
          <w:szCs w:val="20"/>
        </w:rPr>
        <w:t>Dates of cardiovascular outcomes - unstable angina, acute myocardial infarction (AMI), cerebrovascular accident (CVA), and congestive heart failure (CHF) – were identified from the first hospital admission after discharge from index revascularization</w:t>
      </w:r>
      <w:r w:rsidR="007F4A82" w:rsidRPr="009161BF">
        <w:rPr>
          <w:rFonts w:ascii="Times New Roman" w:hAnsi="Times New Roman" w:cs="Times New Roman"/>
          <w:sz w:val="20"/>
          <w:szCs w:val="20"/>
        </w:rPr>
        <w:t xml:space="preserve"> or last staged PCI</w:t>
      </w:r>
      <w:r w:rsidRPr="009161BF">
        <w:rPr>
          <w:rFonts w:ascii="Times New Roman" w:hAnsi="Times New Roman" w:cs="Times New Roman"/>
          <w:sz w:val="20"/>
          <w:szCs w:val="20"/>
        </w:rPr>
        <w:t>, with the specified diagnosis codes and types in the Discharge Abstract Database</w:t>
      </w:r>
      <w:r w:rsidR="007F4A82" w:rsidRPr="009161BF">
        <w:rPr>
          <w:rFonts w:ascii="Times New Roman" w:hAnsi="Times New Roman" w:cs="Times New Roman"/>
          <w:sz w:val="20"/>
          <w:szCs w:val="20"/>
        </w:rPr>
        <w:t xml:space="preserve"> specified</w:t>
      </w:r>
      <w:r w:rsidRPr="009161BF">
        <w:rPr>
          <w:rFonts w:ascii="Times New Roman" w:hAnsi="Times New Roman" w:cs="Times New Roman"/>
          <w:sz w:val="20"/>
          <w:szCs w:val="20"/>
        </w:rPr>
        <w:t xml:space="preserve">.  </w:t>
      </w:r>
      <w:r w:rsidRPr="009161BF">
        <w:rPr>
          <w:rFonts w:ascii="Times New Roman" w:hAnsi="Times New Roman" w:cs="Times New Roman"/>
          <w:sz w:val="20"/>
          <w:szCs w:val="20"/>
          <w:lang w:val="en-US"/>
        </w:rPr>
        <w:t>These cardiovascular outcomes were identified using the following fields and values:</w:t>
      </w:r>
    </w:p>
    <w:p w14:paraId="06928FE2" w14:textId="77777777" w:rsidR="00921815" w:rsidRPr="009161BF" w:rsidRDefault="00921815" w:rsidP="00921815">
      <w:pPr>
        <w:pStyle w:val="Heading2"/>
        <w:rPr>
          <w:rFonts w:ascii="Times New Roman" w:hAnsi="Times New Roman"/>
          <w:sz w:val="20"/>
          <w:szCs w:val="20"/>
        </w:rPr>
      </w:pPr>
      <w:r w:rsidRPr="009161BF">
        <w:rPr>
          <w:rFonts w:ascii="Times New Roman" w:hAnsi="Times New Roman"/>
          <w:sz w:val="20"/>
          <w:szCs w:val="20"/>
        </w:rPr>
        <w:t>Date</w:t>
      </w:r>
    </w:p>
    <w:p w14:paraId="3FA68015" w14:textId="77777777" w:rsidR="00921815" w:rsidRPr="009161BF" w:rsidRDefault="00921815" w:rsidP="00921815">
      <w:pPr>
        <w:rPr>
          <w:rFonts w:ascii="Times New Roman" w:hAnsi="Times New Roman" w:cs="Times New Roman"/>
          <w:sz w:val="20"/>
          <w:szCs w:val="20"/>
        </w:rPr>
      </w:pPr>
      <w:r w:rsidRPr="009161BF">
        <w:rPr>
          <w:rFonts w:ascii="Times New Roman" w:hAnsi="Times New Roman" w:cs="Times New Roman"/>
          <w:sz w:val="20"/>
          <w:szCs w:val="20"/>
        </w:rPr>
        <w:t>Date of the first hospital admission after discharge from index revascularization in ADDATE field.</w:t>
      </w:r>
    </w:p>
    <w:p w14:paraId="718C7B32" w14:textId="77777777" w:rsidR="00921815" w:rsidRPr="009161BF" w:rsidRDefault="00921815" w:rsidP="00921815">
      <w:pPr>
        <w:pStyle w:val="Heading2"/>
        <w:rPr>
          <w:rFonts w:ascii="Times New Roman" w:hAnsi="Times New Roman"/>
          <w:sz w:val="20"/>
          <w:szCs w:val="20"/>
        </w:rPr>
      </w:pPr>
      <w:r w:rsidRPr="009161BF">
        <w:rPr>
          <w:rFonts w:ascii="Times New Roman" w:hAnsi="Times New Roman"/>
          <w:sz w:val="20"/>
          <w:szCs w:val="20"/>
        </w:rPr>
        <w:t>Diagnosis Codes</w:t>
      </w:r>
    </w:p>
    <w:p w14:paraId="355F17A3" w14:textId="77777777" w:rsidR="00921815" w:rsidRPr="009161BF" w:rsidRDefault="00921815" w:rsidP="00921815">
      <w:pPr>
        <w:rPr>
          <w:rFonts w:ascii="Times New Roman" w:hAnsi="Times New Roman" w:cs="Times New Roman"/>
          <w:sz w:val="20"/>
          <w:szCs w:val="20"/>
        </w:rPr>
      </w:pPr>
      <w:r w:rsidRPr="009161BF">
        <w:rPr>
          <w:rFonts w:ascii="Times New Roman" w:hAnsi="Times New Roman" w:cs="Times New Roman"/>
          <w:sz w:val="20"/>
          <w:szCs w:val="20"/>
        </w:rPr>
        <w:t>ICD-10-CA or ICD-9 diagnosis codes for unstable angina, AMI, CVA, or CHF (Table 1) in DIAGX1 – DIAGX25 or DIAG1 – DIAG16 fields, respectively.</w:t>
      </w:r>
    </w:p>
    <w:p w14:paraId="1C1AA667" w14:textId="77777777" w:rsidR="00921815" w:rsidRPr="009161BF" w:rsidRDefault="00921815" w:rsidP="00921815">
      <w:pPr>
        <w:pStyle w:val="Heading2"/>
        <w:rPr>
          <w:rFonts w:ascii="Times New Roman" w:hAnsi="Times New Roman"/>
          <w:sz w:val="20"/>
          <w:szCs w:val="20"/>
        </w:rPr>
      </w:pPr>
      <w:r w:rsidRPr="009161BF">
        <w:rPr>
          <w:rFonts w:ascii="Times New Roman" w:hAnsi="Times New Roman"/>
          <w:sz w:val="20"/>
          <w:szCs w:val="20"/>
        </w:rPr>
        <w:t>Diagnosis Types</w:t>
      </w:r>
    </w:p>
    <w:p w14:paraId="456E7D42" w14:textId="77777777" w:rsidR="00921815" w:rsidRPr="009161BF" w:rsidRDefault="00921815" w:rsidP="00921815">
      <w:pPr>
        <w:rPr>
          <w:rFonts w:ascii="Times New Roman" w:hAnsi="Times New Roman" w:cs="Times New Roman"/>
          <w:sz w:val="20"/>
          <w:szCs w:val="20"/>
        </w:rPr>
      </w:pPr>
      <w:r w:rsidRPr="009161BF">
        <w:rPr>
          <w:rFonts w:ascii="Times New Roman" w:hAnsi="Times New Roman" w:cs="Times New Roman"/>
          <w:sz w:val="20"/>
          <w:szCs w:val="20"/>
        </w:rPr>
        <w:t>Values ‘M’, ‘1’, ‘2’, ‘6’, ‘W’, ‘X’, or ‘Y’ in DTYPX1 – DTYPX25 fields or DTYP1 – DTYP16 fields. These values represent the most responsible diagnosis, pre-admit comorbidity, post-admit comorbidity, proxy most responsible diagnosis, and the first, second, and third service transfers.</w:t>
      </w:r>
    </w:p>
    <w:p w14:paraId="3E802188" w14:textId="77777777" w:rsidR="00921815" w:rsidRPr="009161BF" w:rsidRDefault="00921815" w:rsidP="00921815">
      <w:pPr>
        <w:rPr>
          <w:rFonts w:ascii="Times New Roman" w:hAnsi="Times New Roman" w:cs="Times New Roman"/>
          <w:sz w:val="20"/>
          <w:szCs w:val="20"/>
        </w:rPr>
      </w:pPr>
    </w:p>
    <w:p w14:paraId="3106A1DC" w14:textId="242C1A88" w:rsidR="00921815" w:rsidRPr="003D5F21" w:rsidRDefault="003C5E31" w:rsidP="00921815">
      <w:pPr>
        <w:rPr>
          <w:rFonts w:ascii="Times New Roman" w:hAnsi="Times New Roman" w:cs="Times New Roman"/>
          <w:sz w:val="16"/>
          <w:szCs w:val="16"/>
        </w:rPr>
      </w:pPr>
      <w:r>
        <w:rPr>
          <w:rFonts w:ascii="Times New Roman" w:hAnsi="Times New Roman" w:cs="Times New Roman"/>
          <w:sz w:val="16"/>
          <w:szCs w:val="16"/>
        </w:rPr>
        <w:t>Table A1</w:t>
      </w:r>
      <w:r w:rsidR="00921815" w:rsidRPr="00D64F00">
        <w:rPr>
          <w:rFonts w:ascii="Times New Roman" w:hAnsi="Times New Roman" w:cs="Times New Roman"/>
          <w:sz w:val="16"/>
          <w:szCs w:val="16"/>
        </w:rPr>
        <w:t>.</w:t>
      </w:r>
      <w:r>
        <w:rPr>
          <w:rFonts w:ascii="Times New Roman" w:hAnsi="Times New Roman" w:cs="Times New Roman"/>
          <w:sz w:val="16"/>
          <w:szCs w:val="16"/>
        </w:rPr>
        <w:t xml:space="preserve"> </w:t>
      </w:r>
      <w:r w:rsidR="00921815" w:rsidRPr="00D64F00">
        <w:rPr>
          <w:rFonts w:ascii="Times New Roman" w:hAnsi="Times New Roman" w:cs="Times New Roman"/>
          <w:sz w:val="16"/>
          <w:szCs w:val="16"/>
        </w:rPr>
        <w:t>ICD-10-CA and ICD-9 codes used to identify cardiovascular outcomes.</w:t>
      </w:r>
    </w:p>
    <w:tbl>
      <w:tblPr>
        <w:tblStyle w:val="TableGrid"/>
        <w:tblW w:w="0" w:type="auto"/>
        <w:tblLook w:val="04A0" w:firstRow="1" w:lastRow="0" w:firstColumn="1" w:lastColumn="0" w:noHBand="0" w:noVBand="1"/>
      </w:tblPr>
      <w:tblGrid>
        <w:gridCol w:w="3048"/>
        <w:gridCol w:w="3159"/>
        <w:gridCol w:w="3143"/>
      </w:tblGrid>
      <w:tr w:rsidR="00921815" w:rsidRPr="00D64F00" w14:paraId="4A11C492" w14:textId="77777777" w:rsidTr="00D275AB">
        <w:tc>
          <w:tcPr>
            <w:tcW w:w="3236" w:type="dxa"/>
            <w:shd w:val="clear" w:color="auto" w:fill="D9D9D9" w:themeFill="background1" w:themeFillShade="D9"/>
          </w:tcPr>
          <w:p w14:paraId="2A2181A3" w14:textId="77777777" w:rsidR="00921815" w:rsidRPr="00D64F00" w:rsidRDefault="00921815" w:rsidP="00F114A3">
            <w:pPr>
              <w:spacing w:before="100" w:beforeAutospacing="1" w:after="100" w:afterAutospacing="1"/>
              <w:jc w:val="center"/>
              <w:rPr>
                <w:rFonts w:ascii="Times New Roman" w:hAnsi="Times New Roman" w:cs="Times New Roman"/>
                <w:b/>
                <w:bCs/>
                <w:sz w:val="16"/>
                <w:szCs w:val="16"/>
              </w:rPr>
            </w:pPr>
            <w:r w:rsidRPr="00D64F00">
              <w:rPr>
                <w:rFonts w:ascii="Times New Roman" w:hAnsi="Times New Roman" w:cs="Times New Roman"/>
                <w:b/>
                <w:bCs/>
                <w:sz w:val="16"/>
                <w:szCs w:val="16"/>
              </w:rPr>
              <w:t>Cardiovascular Outcome</w:t>
            </w:r>
          </w:p>
        </w:tc>
        <w:tc>
          <w:tcPr>
            <w:tcW w:w="3426" w:type="dxa"/>
            <w:shd w:val="clear" w:color="auto" w:fill="D9D9D9" w:themeFill="background1" w:themeFillShade="D9"/>
          </w:tcPr>
          <w:p w14:paraId="62770987" w14:textId="77777777" w:rsidR="00921815" w:rsidRPr="00D64F00" w:rsidRDefault="00921815" w:rsidP="00F114A3">
            <w:pPr>
              <w:spacing w:before="100" w:beforeAutospacing="1" w:after="100" w:afterAutospacing="1"/>
              <w:jc w:val="center"/>
              <w:rPr>
                <w:rFonts w:ascii="Times New Roman" w:hAnsi="Times New Roman" w:cs="Times New Roman"/>
                <w:b/>
                <w:bCs/>
                <w:sz w:val="16"/>
                <w:szCs w:val="16"/>
              </w:rPr>
            </w:pPr>
            <w:r w:rsidRPr="00D64F00">
              <w:rPr>
                <w:rFonts w:ascii="Times New Roman" w:hAnsi="Times New Roman" w:cs="Times New Roman"/>
                <w:b/>
                <w:bCs/>
                <w:sz w:val="16"/>
                <w:szCs w:val="16"/>
              </w:rPr>
              <w:t>ICD-10-CA Codes</w:t>
            </w:r>
          </w:p>
        </w:tc>
        <w:tc>
          <w:tcPr>
            <w:tcW w:w="3408" w:type="dxa"/>
            <w:shd w:val="clear" w:color="auto" w:fill="D9D9D9" w:themeFill="background1" w:themeFillShade="D9"/>
          </w:tcPr>
          <w:p w14:paraId="0BB56C8B" w14:textId="77777777" w:rsidR="00921815" w:rsidRPr="00D64F00" w:rsidRDefault="00921815" w:rsidP="00F114A3">
            <w:pPr>
              <w:spacing w:before="100" w:beforeAutospacing="1" w:after="100" w:afterAutospacing="1"/>
              <w:jc w:val="center"/>
              <w:rPr>
                <w:rFonts w:ascii="Times New Roman" w:hAnsi="Times New Roman" w:cs="Times New Roman"/>
                <w:b/>
                <w:bCs/>
                <w:sz w:val="16"/>
                <w:szCs w:val="16"/>
              </w:rPr>
            </w:pPr>
            <w:r w:rsidRPr="00D64F00">
              <w:rPr>
                <w:rFonts w:ascii="Times New Roman" w:hAnsi="Times New Roman" w:cs="Times New Roman"/>
                <w:b/>
                <w:bCs/>
                <w:sz w:val="16"/>
                <w:szCs w:val="16"/>
              </w:rPr>
              <w:t>ICD-9 Codes</w:t>
            </w:r>
          </w:p>
        </w:tc>
      </w:tr>
      <w:tr w:rsidR="00921815" w:rsidRPr="00D64F00" w14:paraId="475536EF" w14:textId="77777777" w:rsidTr="00F114A3">
        <w:tc>
          <w:tcPr>
            <w:tcW w:w="3236" w:type="dxa"/>
          </w:tcPr>
          <w:p w14:paraId="26AEF819" w14:textId="77777777" w:rsidR="00921815" w:rsidRPr="00D64F00" w:rsidRDefault="00921815" w:rsidP="00F114A3">
            <w:pPr>
              <w:spacing w:before="100" w:beforeAutospacing="1" w:after="100" w:afterAutospacing="1"/>
              <w:jc w:val="center"/>
              <w:rPr>
                <w:rFonts w:ascii="Times New Roman" w:hAnsi="Times New Roman" w:cs="Times New Roman"/>
                <w:iCs/>
                <w:sz w:val="16"/>
                <w:szCs w:val="16"/>
              </w:rPr>
            </w:pPr>
            <w:r w:rsidRPr="00D64F00">
              <w:rPr>
                <w:rFonts w:ascii="Times New Roman" w:hAnsi="Times New Roman" w:cs="Times New Roman"/>
                <w:iCs/>
                <w:sz w:val="16"/>
                <w:szCs w:val="16"/>
              </w:rPr>
              <w:t>Unstable Angina</w:t>
            </w:r>
          </w:p>
        </w:tc>
        <w:tc>
          <w:tcPr>
            <w:tcW w:w="3426" w:type="dxa"/>
          </w:tcPr>
          <w:p w14:paraId="21708F81"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I20.0</w:t>
            </w:r>
          </w:p>
        </w:tc>
        <w:tc>
          <w:tcPr>
            <w:tcW w:w="3408" w:type="dxa"/>
          </w:tcPr>
          <w:p w14:paraId="763E1915"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411.^</w:t>
            </w:r>
          </w:p>
        </w:tc>
      </w:tr>
      <w:tr w:rsidR="00921815" w:rsidRPr="00D64F00" w14:paraId="0F559AB0" w14:textId="77777777" w:rsidTr="00F114A3">
        <w:tc>
          <w:tcPr>
            <w:tcW w:w="3236" w:type="dxa"/>
          </w:tcPr>
          <w:p w14:paraId="2B2955DA" w14:textId="77777777" w:rsidR="00921815" w:rsidRPr="00D64F00" w:rsidRDefault="00921815" w:rsidP="00F114A3">
            <w:pPr>
              <w:spacing w:before="100" w:beforeAutospacing="1" w:after="100" w:afterAutospacing="1"/>
              <w:jc w:val="center"/>
              <w:rPr>
                <w:rFonts w:ascii="Times New Roman" w:hAnsi="Times New Roman" w:cs="Times New Roman"/>
                <w:iCs/>
                <w:sz w:val="16"/>
                <w:szCs w:val="16"/>
              </w:rPr>
            </w:pPr>
            <w:r w:rsidRPr="00D64F00">
              <w:rPr>
                <w:rFonts w:ascii="Times New Roman" w:hAnsi="Times New Roman" w:cs="Times New Roman"/>
                <w:iCs/>
                <w:sz w:val="16"/>
                <w:szCs w:val="16"/>
              </w:rPr>
              <w:t>AMI</w:t>
            </w:r>
          </w:p>
        </w:tc>
        <w:tc>
          <w:tcPr>
            <w:tcW w:w="3426" w:type="dxa"/>
          </w:tcPr>
          <w:p w14:paraId="6BCF5CAA"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I</w:t>
            </w:r>
            <w:proofErr w:type="gramStart"/>
            <w:r w:rsidRPr="00D64F00">
              <w:rPr>
                <w:rFonts w:ascii="Times New Roman" w:hAnsi="Times New Roman" w:cs="Times New Roman"/>
                <w:sz w:val="16"/>
                <w:szCs w:val="16"/>
              </w:rPr>
              <w:t>21.^</w:t>
            </w:r>
            <w:proofErr w:type="gramEnd"/>
          </w:p>
        </w:tc>
        <w:tc>
          <w:tcPr>
            <w:tcW w:w="3408" w:type="dxa"/>
          </w:tcPr>
          <w:p w14:paraId="0D22E91C"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410.^</w:t>
            </w:r>
          </w:p>
        </w:tc>
      </w:tr>
      <w:tr w:rsidR="00921815" w:rsidRPr="00D64F00" w14:paraId="5227532F" w14:textId="77777777" w:rsidTr="00F114A3">
        <w:tc>
          <w:tcPr>
            <w:tcW w:w="3236" w:type="dxa"/>
          </w:tcPr>
          <w:p w14:paraId="621BF84D"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p>
        </w:tc>
        <w:tc>
          <w:tcPr>
            <w:tcW w:w="3426" w:type="dxa"/>
          </w:tcPr>
          <w:p w14:paraId="66117BCF"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I</w:t>
            </w:r>
            <w:proofErr w:type="gramStart"/>
            <w:r w:rsidRPr="00D64F00">
              <w:rPr>
                <w:rFonts w:ascii="Times New Roman" w:hAnsi="Times New Roman" w:cs="Times New Roman"/>
                <w:sz w:val="16"/>
                <w:szCs w:val="16"/>
              </w:rPr>
              <w:t>22.^</w:t>
            </w:r>
            <w:proofErr w:type="gramEnd"/>
          </w:p>
        </w:tc>
        <w:tc>
          <w:tcPr>
            <w:tcW w:w="3408" w:type="dxa"/>
          </w:tcPr>
          <w:p w14:paraId="47C7AC3C"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410.^</w:t>
            </w:r>
          </w:p>
        </w:tc>
      </w:tr>
      <w:tr w:rsidR="00921815" w:rsidRPr="00D64F00" w14:paraId="6B311F8E" w14:textId="77777777" w:rsidTr="00F114A3">
        <w:tc>
          <w:tcPr>
            <w:tcW w:w="3236" w:type="dxa"/>
          </w:tcPr>
          <w:p w14:paraId="49AF26AA" w14:textId="77777777" w:rsidR="00921815" w:rsidRPr="00D64F00" w:rsidRDefault="00921815" w:rsidP="00F114A3">
            <w:pPr>
              <w:spacing w:before="100" w:beforeAutospacing="1" w:after="100" w:afterAutospacing="1"/>
              <w:jc w:val="center"/>
              <w:rPr>
                <w:rFonts w:ascii="Times New Roman" w:hAnsi="Times New Roman" w:cs="Times New Roman"/>
                <w:iCs/>
                <w:sz w:val="16"/>
                <w:szCs w:val="16"/>
              </w:rPr>
            </w:pPr>
            <w:r w:rsidRPr="00D64F00">
              <w:rPr>
                <w:rFonts w:ascii="Times New Roman" w:hAnsi="Times New Roman" w:cs="Times New Roman"/>
                <w:iCs/>
                <w:sz w:val="16"/>
                <w:szCs w:val="16"/>
              </w:rPr>
              <w:t>CVA</w:t>
            </w:r>
          </w:p>
        </w:tc>
        <w:tc>
          <w:tcPr>
            <w:tcW w:w="3426" w:type="dxa"/>
          </w:tcPr>
          <w:p w14:paraId="5F6B1382"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I</w:t>
            </w:r>
            <w:proofErr w:type="gramStart"/>
            <w:r w:rsidRPr="00D64F00">
              <w:rPr>
                <w:rFonts w:ascii="Times New Roman" w:hAnsi="Times New Roman" w:cs="Times New Roman"/>
                <w:sz w:val="16"/>
                <w:szCs w:val="16"/>
              </w:rPr>
              <w:t>60.^</w:t>
            </w:r>
            <w:proofErr w:type="gramEnd"/>
          </w:p>
        </w:tc>
        <w:tc>
          <w:tcPr>
            <w:tcW w:w="3408" w:type="dxa"/>
          </w:tcPr>
          <w:p w14:paraId="29D85492"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430</w:t>
            </w:r>
          </w:p>
        </w:tc>
      </w:tr>
      <w:tr w:rsidR="00921815" w:rsidRPr="00D64F00" w14:paraId="05D58327" w14:textId="77777777" w:rsidTr="00F114A3">
        <w:tc>
          <w:tcPr>
            <w:tcW w:w="3236" w:type="dxa"/>
          </w:tcPr>
          <w:p w14:paraId="56948578"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p>
        </w:tc>
        <w:tc>
          <w:tcPr>
            <w:tcW w:w="3426" w:type="dxa"/>
          </w:tcPr>
          <w:p w14:paraId="1AD1223D"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I</w:t>
            </w:r>
            <w:proofErr w:type="gramStart"/>
            <w:r w:rsidRPr="00D64F00">
              <w:rPr>
                <w:rFonts w:ascii="Times New Roman" w:hAnsi="Times New Roman" w:cs="Times New Roman"/>
                <w:sz w:val="16"/>
                <w:szCs w:val="16"/>
              </w:rPr>
              <w:t>61.^</w:t>
            </w:r>
            <w:proofErr w:type="gramEnd"/>
          </w:p>
        </w:tc>
        <w:tc>
          <w:tcPr>
            <w:tcW w:w="3408" w:type="dxa"/>
          </w:tcPr>
          <w:p w14:paraId="641B493D"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431</w:t>
            </w:r>
          </w:p>
        </w:tc>
      </w:tr>
      <w:tr w:rsidR="00921815" w:rsidRPr="00D64F00" w14:paraId="389DD04F" w14:textId="77777777" w:rsidTr="00F114A3">
        <w:tc>
          <w:tcPr>
            <w:tcW w:w="3236" w:type="dxa"/>
          </w:tcPr>
          <w:p w14:paraId="6B152869"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p>
        </w:tc>
        <w:tc>
          <w:tcPr>
            <w:tcW w:w="3426" w:type="dxa"/>
          </w:tcPr>
          <w:p w14:paraId="25BC3BA8"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I62.9</w:t>
            </w:r>
          </w:p>
        </w:tc>
        <w:tc>
          <w:tcPr>
            <w:tcW w:w="3408" w:type="dxa"/>
          </w:tcPr>
          <w:p w14:paraId="41496B15"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432.9</w:t>
            </w:r>
          </w:p>
        </w:tc>
      </w:tr>
      <w:tr w:rsidR="00921815" w:rsidRPr="00D64F00" w14:paraId="43FA35ED" w14:textId="77777777" w:rsidTr="00F114A3">
        <w:tc>
          <w:tcPr>
            <w:tcW w:w="3236" w:type="dxa"/>
          </w:tcPr>
          <w:p w14:paraId="194D2BB6"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p>
        </w:tc>
        <w:tc>
          <w:tcPr>
            <w:tcW w:w="3426" w:type="dxa"/>
          </w:tcPr>
          <w:p w14:paraId="4092A3C2"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I63.0, I63.1, I63.2</w:t>
            </w:r>
          </w:p>
        </w:tc>
        <w:tc>
          <w:tcPr>
            <w:tcW w:w="3408" w:type="dxa"/>
          </w:tcPr>
          <w:p w14:paraId="54A11D9F"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433.9</w:t>
            </w:r>
          </w:p>
        </w:tc>
      </w:tr>
      <w:tr w:rsidR="00921815" w:rsidRPr="00D64F00" w14:paraId="202B461B" w14:textId="77777777" w:rsidTr="00F114A3">
        <w:tc>
          <w:tcPr>
            <w:tcW w:w="3236" w:type="dxa"/>
          </w:tcPr>
          <w:p w14:paraId="70F3A4C7"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p>
        </w:tc>
        <w:tc>
          <w:tcPr>
            <w:tcW w:w="3426" w:type="dxa"/>
          </w:tcPr>
          <w:p w14:paraId="4E0564C5"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I63.3</w:t>
            </w:r>
          </w:p>
        </w:tc>
        <w:tc>
          <w:tcPr>
            <w:tcW w:w="3408" w:type="dxa"/>
          </w:tcPr>
          <w:p w14:paraId="3FF7CAC9"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434.0</w:t>
            </w:r>
          </w:p>
        </w:tc>
      </w:tr>
      <w:tr w:rsidR="00921815" w:rsidRPr="00D64F00" w14:paraId="12BEF719" w14:textId="77777777" w:rsidTr="00F114A3">
        <w:tc>
          <w:tcPr>
            <w:tcW w:w="3236" w:type="dxa"/>
          </w:tcPr>
          <w:p w14:paraId="372D3F6B"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p>
        </w:tc>
        <w:tc>
          <w:tcPr>
            <w:tcW w:w="3426" w:type="dxa"/>
          </w:tcPr>
          <w:p w14:paraId="5DE6BBE5"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I63.4</w:t>
            </w:r>
          </w:p>
        </w:tc>
        <w:tc>
          <w:tcPr>
            <w:tcW w:w="3408" w:type="dxa"/>
          </w:tcPr>
          <w:p w14:paraId="77C319BA"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434.1</w:t>
            </w:r>
          </w:p>
        </w:tc>
      </w:tr>
      <w:tr w:rsidR="00921815" w:rsidRPr="00D64F00" w14:paraId="22888331" w14:textId="77777777" w:rsidTr="00F114A3">
        <w:tc>
          <w:tcPr>
            <w:tcW w:w="3236" w:type="dxa"/>
          </w:tcPr>
          <w:p w14:paraId="431A3DBE"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p>
        </w:tc>
        <w:tc>
          <w:tcPr>
            <w:tcW w:w="3426" w:type="dxa"/>
          </w:tcPr>
          <w:p w14:paraId="60BF7CAF"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I63.5</w:t>
            </w:r>
          </w:p>
        </w:tc>
        <w:tc>
          <w:tcPr>
            <w:tcW w:w="3408" w:type="dxa"/>
          </w:tcPr>
          <w:p w14:paraId="2D1F3D89"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434.9</w:t>
            </w:r>
          </w:p>
        </w:tc>
      </w:tr>
      <w:tr w:rsidR="00921815" w:rsidRPr="00D64F00" w14:paraId="72DEF286" w14:textId="77777777" w:rsidTr="00F114A3">
        <w:tc>
          <w:tcPr>
            <w:tcW w:w="3236" w:type="dxa"/>
          </w:tcPr>
          <w:p w14:paraId="6A1DC125"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p>
        </w:tc>
        <w:tc>
          <w:tcPr>
            <w:tcW w:w="3426" w:type="dxa"/>
          </w:tcPr>
          <w:p w14:paraId="12879A30"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I63.8</w:t>
            </w:r>
          </w:p>
        </w:tc>
        <w:tc>
          <w:tcPr>
            <w:tcW w:w="3408" w:type="dxa"/>
          </w:tcPr>
          <w:p w14:paraId="7732CC92"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434.9</w:t>
            </w:r>
          </w:p>
        </w:tc>
      </w:tr>
      <w:tr w:rsidR="00921815" w:rsidRPr="00D64F00" w14:paraId="7175FC4F" w14:textId="77777777" w:rsidTr="00F114A3">
        <w:tc>
          <w:tcPr>
            <w:tcW w:w="3236" w:type="dxa"/>
          </w:tcPr>
          <w:p w14:paraId="6E0AF7B0"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p>
        </w:tc>
        <w:tc>
          <w:tcPr>
            <w:tcW w:w="3426" w:type="dxa"/>
          </w:tcPr>
          <w:p w14:paraId="35CD0244"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I63.9</w:t>
            </w:r>
          </w:p>
        </w:tc>
        <w:tc>
          <w:tcPr>
            <w:tcW w:w="3408" w:type="dxa"/>
          </w:tcPr>
          <w:p w14:paraId="14DCB0C4"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434.9</w:t>
            </w:r>
          </w:p>
        </w:tc>
      </w:tr>
      <w:tr w:rsidR="00921815" w:rsidRPr="00D64F00" w14:paraId="745F6847" w14:textId="77777777" w:rsidTr="00F114A3">
        <w:tc>
          <w:tcPr>
            <w:tcW w:w="3236" w:type="dxa"/>
          </w:tcPr>
          <w:p w14:paraId="565D49E0"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p>
        </w:tc>
        <w:tc>
          <w:tcPr>
            <w:tcW w:w="3426" w:type="dxa"/>
          </w:tcPr>
          <w:p w14:paraId="53E7F4DC"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H34.1</w:t>
            </w:r>
          </w:p>
        </w:tc>
        <w:tc>
          <w:tcPr>
            <w:tcW w:w="3408" w:type="dxa"/>
          </w:tcPr>
          <w:p w14:paraId="04A977A3"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362.3</w:t>
            </w:r>
          </w:p>
        </w:tc>
      </w:tr>
      <w:tr w:rsidR="00921815" w:rsidRPr="00D64F00" w14:paraId="1CCC8AFA" w14:textId="77777777" w:rsidTr="00F114A3">
        <w:tc>
          <w:tcPr>
            <w:tcW w:w="3236" w:type="dxa"/>
          </w:tcPr>
          <w:p w14:paraId="0B305140"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p>
        </w:tc>
        <w:tc>
          <w:tcPr>
            <w:tcW w:w="3426" w:type="dxa"/>
          </w:tcPr>
          <w:p w14:paraId="57A9B5A0"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I64</w:t>
            </w:r>
          </w:p>
        </w:tc>
        <w:tc>
          <w:tcPr>
            <w:tcW w:w="3408" w:type="dxa"/>
          </w:tcPr>
          <w:p w14:paraId="24A9AFDE"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436</w:t>
            </w:r>
          </w:p>
        </w:tc>
      </w:tr>
      <w:tr w:rsidR="00921815" w:rsidRPr="00D64F00" w14:paraId="560CF4F4" w14:textId="77777777" w:rsidTr="00F114A3">
        <w:tc>
          <w:tcPr>
            <w:tcW w:w="3236" w:type="dxa"/>
          </w:tcPr>
          <w:p w14:paraId="6DFC5C8E"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p>
        </w:tc>
        <w:tc>
          <w:tcPr>
            <w:tcW w:w="3426" w:type="dxa"/>
          </w:tcPr>
          <w:p w14:paraId="05779539"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I63.6</w:t>
            </w:r>
          </w:p>
        </w:tc>
        <w:tc>
          <w:tcPr>
            <w:tcW w:w="3408" w:type="dxa"/>
          </w:tcPr>
          <w:p w14:paraId="57A452E5"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437.6</w:t>
            </w:r>
          </w:p>
        </w:tc>
      </w:tr>
      <w:tr w:rsidR="00921815" w:rsidRPr="00D64F00" w14:paraId="75DDBADC" w14:textId="77777777" w:rsidTr="00F114A3">
        <w:tc>
          <w:tcPr>
            <w:tcW w:w="3236" w:type="dxa"/>
          </w:tcPr>
          <w:p w14:paraId="4A1E25B5"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p>
        </w:tc>
        <w:tc>
          <w:tcPr>
            <w:tcW w:w="3426" w:type="dxa"/>
          </w:tcPr>
          <w:p w14:paraId="01996E45"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I67.6</w:t>
            </w:r>
          </w:p>
        </w:tc>
        <w:tc>
          <w:tcPr>
            <w:tcW w:w="3408" w:type="dxa"/>
          </w:tcPr>
          <w:p w14:paraId="7627F48D"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437.6</w:t>
            </w:r>
          </w:p>
        </w:tc>
      </w:tr>
      <w:tr w:rsidR="00921815" w:rsidRPr="00D64F00" w14:paraId="748961C6" w14:textId="77777777" w:rsidTr="00F114A3">
        <w:tc>
          <w:tcPr>
            <w:tcW w:w="3236" w:type="dxa"/>
          </w:tcPr>
          <w:p w14:paraId="5656760B"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p>
        </w:tc>
        <w:tc>
          <w:tcPr>
            <w:tcW w:w="3426" w:type="dxa"/>
          </w:tcPr>
          <w:p w14:paraId="4DFB6208"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G08</w:t>
            </w:r>
          </w:p>
        </w:tc>
        <w:tc>
          <w:tcPr>
            <w:tcW w:w="3408" w:type="dxa"/>
          </w:tcPr>
          <w:p w14:paraId="3FECA52C"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325</w:t>
            </w:r>
          </w:p>
        </w:tc>
      </w:tr>
      <w:tr w:rsidR="00921815" w:rsidRPr="00D64F00" w14:paraId="3A551ACB" w14:textId="77777777" w:rsidTr="00F114A3">
        <w:tc>
          <w:tcPr>
            <w:tcW w:w="3236" w:type="dxa"/>
          </w:tcPr>
          <w:p w14:paraId="5578CC22" w14:textId="77777777" w:rsidR="00921815" w:rsidRPr="00D64F00" w:rsidRDefault="00921815" w:rsidP="00F114A3">
            <w:pPr>
              <w:spacing w:before="100" w:beforeAutospacing="1" w:after="100" w:afterAutospacing="1"/>
              <w:jc w:val="center"/>
              <w:rPr>
                <w:rFonts w:ascii="Times New Roman" w:hAnsi="Times New Roman" w:cs="Times New Roman"/>
                <w:iCs/>
                <w:sz w:val="16"/>
                <w:szCs w:val="16"/>
              </w:rPr>
            </w:pPr>
            <w:r w:rsidRPr="00D64F00">
              <w:rPr>
                <w:rFonts w:ascii="Times New Roman" w:hAnsi="Times New Roman" w:cs="Times New Roman"/>
                <w:iCs/>
                <w:sz w:val="16"/>
                <w:szCs w:val="16"/>
              </w:rPr>
              <w:t>CHF</w:t>
            </w:r>
          </w:p>
        </w:tc>
        <w:tc>
          <w:tcPr>
            <w:tcW w:w="3426" w:type="dxa"/>
          </w:tcPr>
          <w:p w14:paraId="163C2113"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I</w:t>
            </w:r>
            <w:proofErr w:type="gramStart"/>
            <w:r w:rsidRPr="00D64F00">
              <w:rPr>
                <w:rFonts w:ascii="Times New Roman" w:hAnsi="Times New Roman" w:cs="Times New Roman"/>
                <w:sz w:val="16"/>
                <w:szCs w:val="16"/>
              </w:rPr>
              <w:t>50.^</w:t>
            </w:r>
            <w:proofErr w:type="gramEnd"/>
          </w:p>
        </w:tc>
        <w:tc>
          <w:tcPr>
            <w:tcW w:w="3408" w:type="dxa"/>
          </w:tcPr>
          <w:p w14:paraId="1BCD9EE3" w14:textId="77777777" w:rsidR="00921815" w:rsidRPr="00D64F00" w:rsidRDefault="00921815" w:rsidP="00F114A3">
            <w:pPr>
              <w:spacing w:before="100" w:beforeAutospacing="1" w:after="100" w:afterAutospacing="1"/>
              <w:jc w:val="center"/>
              <w:rPr>
                <w:rFonts w:ascii="Times New Roman" w:hAnsi="Times New Roman" w:cs="Times New Roman"/>
                <w:sz w:val="16"/>
                <w:szCs w:val="16"/>
              </w:rPr>
            </w:pPr>
            <w:r w:rsidRPr="00D64F00">
              <w:rPr>
                <w:rFonts w:ascii="Times New Roman" w:hAnsi="Times New Roman" w:cs="Times New Roman"/>
                <w:sz w:val="16"/>
                <w:szCs w:val="16"/>
              </w:rPr>
              <w:t>428.^</w:t>
            </w:r>
          </w:p>
        </w:tc>
      </w:tr>
    </w:tbl>
    <w:p w14:paraId="6DF1BDA7" w14:textId="77777777" w:rsidR="00921815" w:rsidRPr="009161BF" w:rsidRDefault="00921815" w:rsidP="00921815">
      <w:pPr>
        <w:rPr>
          <w:rFonts w:ascii="Times New Roman" w:hAnsi="Times New Roman" w:cs="Times New Roman"/>
          <w:sz w:val="20"/>
          <w:szCs w:val="20"/>
          <w:lang w:val="en-US"/>
        </w:rPr>
      </w:pPr>
    </w:p>
    <w:p w14:paraId="6E059CB0" w14:textId="1074D62F" w:rsidR="009161BF" w:rsidRDefault="00921815" w:rsidP="00921815">
      <w:pPr>
        <w:rPr>
          <w:rFonts w:ascii="Times New Roman" w:hAnsi="Times New Roman" w:cs="Times New Roman"/>
          <w:sz w:val="20"/>
          <w:szCs w:val="20"/>
          <w:lang w:val="en-US"/>
        </w:rPr>
      </w:pPr>
      <w:r w:rsidRPr="009161BF">
        <w:rPr>
          <w:rFonts w:ascii="Times New Roman" w:hAnsi="Times New Roman" w:cs="Times New Roman"/>
          <w:sz w:val="20"/>
          <w:szCs w:val="20"/>
          <w:lang w:val="en-US"/>
        </w:rPr>
        <w:t>Codes appended with the carat symbol (‘^’) will include all subcodes in the search for diagnosis codes.</w:t>
      </w:r>
    </w:p>
    <w:p w14:paraId="6D4983E4" w14:textId="77777777" w:rsidR="009161BF" w:rsidRDefault="009161BF">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314AC410" w14:textId="09E7CFFC" w:rsidR="003C5E31" w:rsidRPr="003C5E31" w:rsidRDefault="009161BF" w:rsidP="003C5E31">
      <w:pPr>
        <w:rPr>
          <w:rFonts w:ascii="Times New Roman" w:hAnsi="Times New Roman" w:cs="Times New Roman"/>
          <w:b/>
          <w:bCs/>
          <w:sz w:val="20"/>
          <w:szCs w:val="20"/>
        </w:rPr>
      </w:pPr>
      <w:r>
        <w:rPr>
          <w:rFonts w:ascii="Times New Roman" w:hAnsi="Times New Roman" w:cs="Times New Roman"/>
          <w:b/>
          <w:bCs/>
          <w:sz w:val="20"/>
          <w:szCs w:val="20"/>
        </w:rPr>
        <w:lastRenderedPageBreak/>
        <w:t>2</w:t>
      </w:r>
      <w:r w:rsidRPr="009161BF">
        <w:rPr>
          <w:rFonts w:ascii="Times New Roman" w:hAnsi="Times New Roman" w:cs="Times New Roman"/>
          <w:b/>
          <w:bCs/>
          <w:sz w:val="20"/>
          <w:szCs w:val="20"/>
        </w:rPr>
        <w:t xml:space="preserve">. </w:t>
      </w:r>
      <w:r w:rsidR="003C5E31" w:rsidRPr="003C5E31">
        <w:rPr>
          <w:rFonts w:ascii="Times New Roman" w:hAnsi="Times New Roman" w:cs="Times New Roman"/>
          <w:b/>
          <w:bCs/>
          <w:sz w:val="20"/>
          <w:szCs w:val="20"/>
        </w:rPr>
        <w:t xml:space="preserve">Propensity Scores </w:t>
      </w:r>
      <w:r w:rsidR="001633A1">
        <w:rPr>
          <w:rFonts w:ascii="Times New Roman" w:hAnsi="Times New Roman" w:cs="Times New Roman"/>
          <w:b/>
          <w:bCs/>
          <w:sz w:val="20"/>
          <w:szCs w:val="20"/>
        </w:rPr>
        <w:t xml:space="preserve">and Standardized Differences </w:t>
      </w:r>
      <w:r w:rsidR="003C5E31" w:rsidRPr="003C5E31">
        <w:rPr>
          <w:rFonts w:ascii="Times New Roman" w:hAnsi="Times New Roman" w:cs="Times New Roman"/>
          <w:b/>
          <w:bCs/>
          <w:sz w:val="20"/>
          <w:szCs w:val="20"/>
        </w:rPr>
        <w:t>for Delayed Coronary Artery Bypass Grafting (CABG) in the Timely PCI and Delayed CABG Populations</w:t>
      </w:r>
    </w:p>
    <w:p w14:paraId="5EED88AF" w14:textId="77777777" w:rsidR="00A06920" w:rsidRDefault="00A06920" w:rsidP="00A06920">
      <w:pPr>
        <w:outlineLvl w:val="1"/>
        <w:rPr>
          <w:rFonts w:ascii="Times New Roman" w:eastAsia="Times New Roman" w:hAnsi="Times New Roman" w:cs="Times New Roman"/>
          <w:iCs/>
          <w:sz w:val="16"/>
          <w:szCs w:val="16"/>
          <w:lang w:val="en-US"/>
        </w:rPr>
      </w:pPr>
    </w:p>
    <w:p w14:paraId="1B66E509" w14:textId="2EBC7A25" w:rsidR="00076167" w:rsidRPr="00D64F00" w:rsidRDefault="003C5E31" w:rsidP="00A06920">
      <w:pPr>
        <w:outlineLvl w:val="1"/>
        <w:rPr>
          <w:rFonts w:ascii="Times New Roman" w:eastAsia="Times New Roman" w:hAnsi="Times New Roman" w:cs="Times New Roman"/>
          <w:iCs/>
          <w:sz w:val="16"/>
          <w:szCs w:val="16"/>
          <w:lang w:val="en-US"/>
        </w:rPr>
      </w:pPr>
      <w:r>
        <w:rPr>
          <w:rFonts w:ascii="Times New Roman" w:eastAsia="Times New Roman" w:hAnsi="Times New Roman" w:cs="Times New Roman"/>
          <w:iCs/>
          <w:sz w:val="16"/>
          <w:szCs w:val="16"/>
          <w:lang w:val="en-US"/>
        </w:rPr>
        <w:t>Figure A1</w:t>
      </w:r>
      <w:r w:rsidR="00076167" w:rsidRPr="00D64F00">
        <w:rPr>
          <w:rFonts w:ascii="Times New Roman" w:eastAsia="Times New Roman" w:hAnsi="Times New Roman" w:cs="Times New Roman"/>
          <w:iCs/>
          <w:sz w:val="16"/>
          <w:szCs w:val="16"/>
          <w:lang w:val="en-US"/>
        </w:rPr>
        <w:t xml:space="preserve">. Propensity scores for delayed Coronary Artery Bypass Grafting (CABG) in the </w:t>
      </w:r>
      <w:r w:rsidR="00B951C7" w:rsidRPr="00D64F00">
        <w:rPr>
          <w:rFonts w:ascii="Times New Roman" w:eastAsia="Times New Roman" w:hAnsi="Times New Roman" w:cs="Times New Roman"/>
          <w:iCs/>
          <w:sz w:val="16"/>
          <w:szCs w:val="16"/>
          <w:lang w:val="en-US"/>
        </w:rPr>
        <w:t xml:space="preserve">timely </w:t>
      </w:r>
      <w:r w:rsidR="00076167" w:rsidRPr="00D64F00">
        <w:rPr>
          <w:rFonts w:ascii="Times New Roman" w:eastAsia="Times New Roman" w:hAnsi="Times New Roman" w:cs="Times New Roman"/>
          <w:iCs/>
          <w:sz w:val="16"/>
          <w:szCs w:val="16"/>
          <w:lang w:val="en-US"/>
        </w:rPr>
        <w:t xml:space="preserve">Percutaneous Coronary Intervention and </w:t>
      </w:r>
      <w:r w:rsidR="00B951C7" w:rsidRPr="00D64F00">
        <w:rPr>
          <w:rFonts w:ascii="Times New Roman" w:eastAsia="Times New Roman" w:hAnsi="Times New Roman" w:cs="Times New Roman"/>
          <w:iCs/>
          <w:sz w:val="16"/>
          <w:szCs w:val="16"/>
          <w:lang w:val="en-US"/>
        </w:rPr>
        <w:t xml:space="preserve">delayed </w:t>
      </w:r>
      <w:r w:rsidR="00076167" w:rsidRPr="00D64F00">
        <w:rPr>
          <w:rFonts w:ascii="Times New Roman" w:eastAsia="Times New Roman" w:hAnsi="Times New Roman" w:cs="Times New Roman"/>
          <w:iCs/>
          <w:sz w:val="16"/>
          <w:szCs w:val="16"/>
          <w:lang w:val="en-US"/>
        </w:rPr>
        <w:t>CABG populations.</w:t>
      </w:r>
    </w:p>
    <w:p w14:paraId="5356C669" w14:textId="2D29C960" w:rsidR="00B951C7" w:rsidRPr="00076167" w:rsidRDefault="00B951C7" w:rsidP="00076167">
      <w:pPr>
        <w:spacing w:before="180" w:after="60"/>
        <w:outlineLvl w:val="1"/>
        <w:rPr>
          <w:rFonts w:ascii="Times New Roman" w:eastAsia="Times New Roman" w:hAnsi="Times New Roman" w:cs="Times New Roman"/>
          <w:iCs/>
          <w:sz w:val="20"/>
          <w:szCs w:val="20"/>
          <w:lang w:val="en-US"/>
        </w:rPr>
      </w:pPr>
      <w:r w:rsidRPr="00B951C7">
        <w:rPr>
          <w:rFonts w:ascii="Times New Roman" w:eastAsia="Times New Roman" w:hAnsi="Times New Roman" w:cs="Times New Roman"/>
          <w:iCs/>
          <w:noProof/>
          <w:sz w:val="20"/>
          <w:szCs w:val="20"/>
          <w:lang w:val="en-US"/>
        </w:rPr>
        <w:drawing>
          <wp:inline distT="0" distB="0" distL="0" distR="0" wp14:anchorId="371F374D" wp14:editId="5554A5E2">
            <wp:extent cx="5029200" cy="3657600"/>
            <wp:effectExtent l="12700" t="1270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9200" cy="3657600"/>
                    </a:xfrm>
                    <a:prstGeom prst="rect">
                      <a:avLst/>
                    </a:prstGeom>
                    <a:ln>
                      <a:solidFill>
                        <a:schemeClr val="tx1"/>
                      </a:solidFill>
                    </a:ln>
                  </pic:spPr>
                </pic:pic>
              </a:graphicData>
            </a:graphic>
          </wp:inline>
        </w:drawing>
      </w:r>
    </w:p>
    <w:p w14:paraId="2EBF5E98" w14:textId="77777777" w:rsidR="009161BF" w:rsidRDefault="009161BF" w:rsidP="009161BF">
      <w:pPr>
        <w:rPr>
          <w:rFonts w:ascii="Times New Roman" w:hAnsi="Times New Roman" w:cs="Times New Roman"/>
          <w:b/>
          <w:bCs/>
          <w:sz w:val="20"/>
          <w:szCs w:val="20"/>
        </w:rPr>
      </w:pPr>
    </w:p>
    <w:p w14:paraId="3428A094" w14:textId="77777777" w:rsidR="003D5F21" w:rsidRDefault="003D5F21">
      <w:pPr>
        <w:rPr>
          <w:rFonts w:ascii="Times New Roman" w:eastAsia="Times New Roman" w:hAnsi="Times New Roman" w:cs="Times New Roman"/>
          <w:iCs/>
          <w:sz w:val="16"/>
          <w:szCs w:val="16"/>
          <w:lang w:val="en-US"/>
        </w:rPr>
      </w:pPr>
      <w:r>
        <w:rPr>
          <w:rFonts w:ascii="Times New Roman" w:eastAsia="Times New Roman" w:hAnsi="Times New Roman" w:cs="Times New Roman"/>
          <w:iCs/>
          <w:sz w:val="16"/>
          <w:szCs w:val="16"/>
          <w:lang w:val="en-US"/>
        </w:rPr>
        <w:br w:type="page"/>
      </w:r>
    </w:p>
    <w:p w14:paraId="20F0A385" w14:textId="0D4F3ECB" w:rsidR="001633A1" w:rsidRPr="00A129D7" w:rsidRDefault="003D5F21" w:rsidP="001633A1">
      <w:pPr>
        <w:rPr>
          <w:rFonts w:ascii="Times New Roman" w:eastAsia="Times New Roman" w:hAnsi="Times New Roman" w:cs="Times New Roman"/>
          <w:iCs/>
          <w:sz w:val="16"/>
          <w:szCs w:val="16"/>
          <w:lang w:val="en-US"/>
        </w:rPr>
      </w:pPr>
      <w:r>
        <w:rPr>
          <w:rFonts w:ascii="Times New Roman" w:eastAsia="Times New Roman" w:hAnsi="Times New Roman" w:cs="Times New Roman"/>
          <w:iCs/>
          <w:sz w:val="16"/>
          <w:szCs w:val="16"/>
          <w:lang w:val="en-US"/>
        </w:rPr>
        <w:lastRenderedPageBreak/>
        <w:t>F</w:t>
      </w:r>
      <w:r w:rsidR="001633A1" w:rsidRPr="00A129D7">
        <w:rPr>
          <w:rFonts w:ascii="Times New Roman" w:eastAsia="Times New Roman" w:hAnsi="Times New Roman" w:cs="Times New Roman"/>
          <w:iCs/>
          <w:sz w:val="16"/>
          <w:szCs w:val="16"/>
          <w:lang w:val="en-US"/>
        </w:rPr>
        <w:t xml:space="preserve">igure A2.  </w:t>
      </w:r>
    </w:p>
    <w:p w14:paraId="45CEC44D" w14:textId="5C295007" w:rsidR="001633A1" w:rsidRPr="001633A1" w:rsidRDefault="001633A1" w:rsidP="009161BF">
      <w:pPr>
        <w:rPr>
          <w:rFonts w:ascii="Times New Roman" w:eastAsia="Times New Roman" w:hAnsi="Times New Roman" w:cs="Times New Roman"/>
          <w:iCs/>
          <w:sz w:val="16"/>
          <w:szCs w:val="16"/>
          <w:lang w:val="en-US"/>
        </w:rPr>
      </w:pPr>
      <w:r w:rsidRPr="00A129D7">
        <w:rPr>
          <w:rFonts w:ascii="Times New Roman" w:eastAsia="Times New Roman" w:hAnsi="Times New Roman" w:cs="Times New Roman"/>
          <w:iCs/>
          <w:sz w:val="16"/>
          <w:szCs w:val="16"/>
          <w:lang w:val="en-US"/>
        </w:rPr>
        <w:t>Standardized differences between study groups in propensity score model factors before and after inverse probability of treatment weighting.</w:t>
      </w:r>
    </w:p>
    <w:p w14:paraId="6F09EFEC" w14:textId="7E2C6061" w:rsidR="001633A1" w:rsidRPr="009161BF" w:rsidRDefault="001633A1" w:rsidP="009161BF">
      <w:pPr>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14:anchorId="077A555D" wp14:editId="122870CE">
            <wp:extent cx="5943600" cy="4323080"/>
            <wp:effectExtent l="0" t="0" r="0" b="0"/>
            <wp:docPr id="419054001" name="Picture 1"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54001" name="Picture 1" descr="A graph with red and blue dot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4323080"/>
                    </a:xfrm>
                    <a:prstGeom prst="rect">
                      <a:avLst/>
                    </a:prstGeom>
                  </pic:spPr>
                </pic:pic>
              </a:graphicData>
            </a:graphic>
          </wp:inline>
        </w:drawing>
      </w:r>
    </w:p>
    <w:p w14:paraId="69588639" w14:textId="77777777" w:rsidR="009161BF" w:rsidRDefault="009161BF" w:rsidP="009161BF">
      <w:pPr>
        <w:rPr>
          <w:rFonts w:ascii="Times New Roman" w:hAnsi="Times New Roman" w:cs="Times New Roman"/>
          <w:b/>
          <w:bCs/>
          <w:sz w:val="28"/>
          <w:szCs w:val="28"/>
        </w:rPr>
      </w:pPr>
    </w:p>
    <w:p w14:paraId="687B844E" w14:textId="7932B667" w:rsidR="003D5F21" w:rsidRDefault="003D5F21" w:rsidP="003D5F21">
      <w:pPr>
        <w:spacing w:after="120"/>
        <w:rPr>
          <w:rFonts w:ascii="Times New Roman" w:hAnsi="Times New Roman" w:cs="Times New Roman"/>
          <w:b/>
          <w:bCs/>
          <w:sz w:val="20"/>
          <w:szCs w:val="20"/>
        </w:rPr>
      </w:pPr>
      <w:r>
        <w:rPr>
          <w:rFonts w:ascii="Times New Roman" w:hAnsi="Times New Roman" w:cs="Times New Roman"/>
          <w:b/>
          <w:bCs/>
          <w:sz w:val="20"/>
          <w:szCs w:val="20"/>
        </w:rPr>
        <w:t>3</w:t>
      </w:r>
      <w:r w:rsidRPr="009161BF">
        <w:rPr>
          <w:rFonts w:ascii="Times New Roman" w:hAnsi="Times New Roman" w:cs="Times New Roman"/>
          <w:b/>
          <w:bCs/>
          <w:sz w:val="20"/>
          <w:szCs w:val="20"/>
        </w:rPr>
        <w:t xml:space="preserve">. </w:t>
      </w:r>
      <w:r>
        <w:rPr>
          <w:rFonts w:ascii="Times New Roman" w:hAnsi="Times New Roman" w:cs="Times New Roman"/>
          <w:b/>
          <w:bCs/>
          <w:sz w:val="20"/>
          <w:szCs w:val="20"/>
        </w:rPr>
        <w:t>Wait Time Distribution Median, Mean, and 90</w:t>
      </w:r>
      <w:r w:rsidRPr="00006A0F">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Percentile by Study Group</w:t>
      </w:r>
    </w:p>
    <w:p w14:paraId="658F9F37" w14:textId="4A56043D" w:rsidR="003D5F21" w:rsidRPr="00FD1DC3" w:rsidRDefault="003D5F21" w:rsidP="003D5F21">
      <w:pPr>
        <w:rPr>
          <w:rFonts w:ascii="Times New Roman" w:hAnsi="Times New Roman" w:cs="Times New Roman"/>
          <w:sz w:val="16"/>
          <w:szCs w:val="16"/>
        </w:rPr>
      </w:pPr>
      <w:r w:rsidRPr="00FD1DC3">
        <w:rPr>
          <w:rFonts w:ascii="Times New Roman" w:hAnsi="Times New Roman" w:cs="Times New Roman"/>
          <w:sz w:val="16"/>
          <w:szCs w:val="16"/>
        </w:rPr>
        <w:t>Table A</w:t>
      </w:r>
      <w:r>
        <w:rPr>
          <w:rFonts w:ascii="Times New Roman" w:hAnsi="Times New Roman" w:cs="Times New Roman"/>
          <w:sz w:val="16"/>
          <w:szCs w:val="16"/>
        </w:rPr>
        <w:t>2</w:t>
      </w:r>
      <w:r w:rsidRPr="00FD1DC3">
        <w:rPr>
          <w:rFonts w:ascii="Times New Roman" w:hAnsi="Times New Roman" w:cs="Times New Roman"/>
          <w:sz w:val="16"/>
          <w:szCs w:val="16"/>
        </w:rPr>
        <w:t xml:space="preserve">.  </w:t>
      </w:r>
    </w:p>
    <w:p w14:paraId="51DBFCFC" w14:textId="77777777" w:rsidR="003D5F21" w:rsidRDefault="003D5F21" w:rsidP="003D5F21">
      <w:pPr>
        <w:rPr>
          <w:rFonts w:ascii="Times New Roman" w:hAnsi="Times New Roman" w:cs="Times New Roman"/>
          <w:sz w:val="16"/>
          <w:szCs w:val="16"/>
        </w:rPr>
      </w:pPr>
      <w:r w:rsidRPr="00FD1DC3">
        <w:rPr>
          <w:rFonts w:ascii="Times New Roman" w:hAnsi="Times New Roman" w:cs="Times New Roman"/>
          <w:sz w:val="16"/>
          <w:szCs w:val="16"/>
        </w:rPr>
        <w:t>Median, mean, and 90th percentile wait times by study group, in days.</w:t>
      </w:r>
    </w:p>
    <w:p w14:paraId="7F8540FC" w14:textId="77777777" w:rsidR="003D5F21" w:rsidRPr="00FD1DC3" w:rsidRDefault="003D5F21" w:rsidP="003D5F21">
      <w:pPr>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1870"/>
        <w:gridCol w:w="1870"/>
        <w:gridCol w:w="1870"/>
        <w:gridCol w:w="1870"/>
      </w:tblGrid>
      <w:tr w:rsidR="003D5F21" w:rsidRPr="00006A0F" w14:paraId="13729D64" w14:textId="77777777" w:rsidTr="004D42C5">
        <w:tc>
          <w:tcPr>
            <w:tcW w:w="1870" w:type="dxa"/>
          </w:tcPr>
          <w:p w14:paraId="361B03E6" w14:textId="77777777" w:rsidR="003D5F21" w:rsidRPr="00006A0F" w:rsidRDefault="003D5F21" w:rsidP="004D42C5">
            <w:pPr>
              <w:rPr>
                <w:rFonts w:ascii="Times New Roman" w:hAnsi="Times New Roman" w:cs="Times New Roman"/>
                <w:b/>
                <w:bCs/>
                <w:sz w:val="16"/>
                <w:szCs w:val="16"/>
              </w:rPr>
            </w:pPr>
            <w:r w:rsidRPr="00006A0F">
              <w:rPr>
                <w:rFonts w:ascii="Times New Roman" w:hAnsi="Times New Roman" w:cs="Times New Roman"/>
                <w:b/>
                <w:bCs/>
                <w:sz w:val="16"/>
                <w:szCs w:val="16"/>
              </w:rPr>
              <w:t>Study Group</w:t>
            </w:r>
          </w:p>
        </w:tc>
        <w:tc>
          <w:tcPr>
            <w:tcW w:w="1870" w:type="dxa"/>
          </w:tcPr>
          <w:p w14:paraId="45716E3D" w14:textId="77777777" w:rsidR="003D5F21" w:rsidRPr="00006A0F" w:rsidRDefault="003D5F21" w:rsidP="004D42C5">
            <w:pPr>
              <w:rPr>
                <w:rFonts w:ascii="Times New Roman" w:hAnsi="Times New Roman" w:cs="Times New Roman"/>
                <w:b/>
                <w:bCs/>
                <w:sz w:val="16"/>
                <w:szCs w:val="16"/>
              </w:rPr>
            </w:pPr>
            <w:r w:rsidRPr="00006A0F">
              <w:rPr>
                <w:rFonts w:ascii="Times New Roman" w:hAnsi="Times New Roman" w:cs="Times New Roman"/>
                <w:b/>
                <w:bCs/>
                <w:sz w:val="16"/>
                <w:szCs w:val="16"/>
              </w:rPr>
              <w:t>Mean</w:t>
            </w:r>
          </w:p>
        </w:tc>
        <w:tc>
          <w:tcPr>
            <w:tcW w:w="1870" w:type="dxa"/>
          </w:tcPr>
          <w:p w14:paraId="2B9EF247" w14:textId="77777777" w:rsidR="003D5F21" w:rsidRPr="00006A0F" w:rsidRDefault="003D5F21" w:rsidP="004D42C5">
            <w:pPr>
              <w:rPr>
                <w:rFonts w:ascii="Times New Roman" w:hAnsi="Times New Roman" w:cs="Times New Roman"/>
                <w:b/>
                <w:bCs/>
                <w:sz w:val="16"/>
                <w:szCs w:val="16"/>
              </w:rPr>
            </w:pPr>
            <w:r w:rsidRPr="00006A0F">
              <w:rPr>
                <w:rFonts w:ascii="Times New Roman" w:hAnsi="Times New Roman" w:cs="Times New Roman"/>
                <w:b/>
                <w:bCs/>
                <w:sz w:val="16"/>
                <w:szCs w:val="16"/>
              </w:rPr>
              <w:t>50</w:t>
            </w:r>
            <w:r w:rsidRPr="00006A0F">
              <w:rPr>
                <w:rFonts w:ascii="Times New Roman" w:hAnsi="Times New Roman" w:cs="Times New Roman"/>
                <w:b/>
                <w:bCs/>
                <w:sz w:val="16"/>
                <w:szCs w:val="16"/>
                <w:vertAlign w:val="superscript"/>
              </w:rPr>
              <w:t>th</w:t>
            </w:r>
            <w:r w:rsidRPr="00006A0F">
              <w:rPr>
                <w:rFonts w:ascii="Times New Roman" w:hAnsi="Times New Roman" w:cs="Times New Roman"/>
                <w:b/>
                <w:bCs/>
                <w:sz w:val="16"/>
                <w:szCs w:val="16"/>
              </w:rPr>
              <w:t xml:space="preserve"> Percentile</w:t>
            </w:r>
          </w:p>
        </w:tc>
        <w:tc>
          <w:tcPr>
            <w:tcW w:w="1870" w:type="dxa"/>
          </w:tcPr>
          <w:p w14:paraId="0BC158A6" w14:textId="77777777" w:rsidR="003D5F21" w:rsidRPr="00006A0F" w:rsidRDefault="003D5F21" w:rsidP="004D42C5">
            <w:pPr>
              <w:rPr>
                <w:rFonts w:ascii="Times New Roman" w:hAnsi="Times New Roman" w:cs="Times New Roman"/>
                <w:b/>
                <w:bCs/>
                <w:sz w:val="16"/>
                <w:szCs w:val="16"/>
              </w:rPr>
            </w:pPr>
            <w:r w:rsidRPr="00006A0F">
              <w:rPr>
                <w:rFonts w:ascii="Times New Roman" w:hAnsi="Times New Roman" w:cs="Times New Roman"/>
                <w:b/>
                <w:bCs/>
                <w:sz w:val="16"/>
                <w:szCs w:val="16"/>
              </w:rPr>
              <w:t>90</w:t>
            </w:r>
            <w:r w:rsidRPr="00006A0F">
              <w:rPr>
                <w:rFonts w:ascii="Times New Roman" w:hAnsi="Times New Roman" w:cs="Times New Roman"/>
                <w:b/>
                <w:bCs/>
                <w:sz w:val="16"/>
                <w:szCs w:val="16"/>
                <w:vertAlign w:val="superscript"/>
              </w:rPr>
              <w:t>th</w:t>
            </w:r>
            <w:r w:rsidRPr="00006A0F">
              <w:rPr>
                <w:rFonts w:ascii="Times New Roman" w:hAnsi="Times New Roman" w:cs="Times New Roman"/>
                <w:b/>
                <w:bCs/>
                <w:sz w:val="16"/>
                <w:szCs w:val="16"/>
              </w:rPr>
              <w:t xml:space="preserve"> Percentile</w:t>
            </w:r>
          </w:p>
        </w:tc>
      </w:tr>
      <w:tr w:rsidR="003D5F21" w:rsidRPr="00006A0F" w14:paraId="3CDDA82D" w14:textId="77777777" w:rsidTr="004D42C5">
        <w:tc>
          <w:tcPr>
            <w:tcW w:w="1870" w:type="dxa"/>
          </w:tcPr>
          <w:p w14:paraId="2F0CCAF0" w14:textId="77777777" w:rsidR="003D5F21" w:rsidRPr="00006A0F" w:rsidRDefault="003D5F21" w:rsidP="004D42C5">
            <w:pPr>
              <w:rPr>
                <w:rFonts w:ascii="Times New Roman" w:hAnsi="Times New Roman" w:cs="Times New Roman"/>
                <w:sz w:val="16"/>
                <w:szCs w:val="16"/>
              </w:rPr>
            </w:pPr>
            <w:r w:rsidRPr="00006A0F">
              <w:rPr>
                <w:rFonts w:ascii="Times New Roman" w:hAnsi="Times New Roman" w:cs="Times New Roman"/>
                <w:sz w:val="16"/>
                <w:szCs w:val="16"/>
              </w:rPr>
              <w:t>Timely PCI</w:t>
            </w:r>
          </w:p>
        </w:tc>
        <w:tc>
          <w:tcPr>
            <w:tcW w:w="1870" w:type="dxa"/>
          </w:tcPr>
          <w:p w14:paraId="18D22937" w14:textId="33AF3DED" w:rsidR="003D5F21" w:rsidRPr="00006A0F" w:rsidRDefault="003D5F21" w:rsidP="004D42C5">
            <w:pPr>
              <w:rPr>
                <w:rFonts w:ascii="Times New Roman" w:hAnsi="Times New Roman" w:cs="Times New Roman"/>
                <w:sz w:val="16"/>
                <w:szCs w:val="16"/>
              </w:rPr>
            </w:pPr>
            <w:r>
              <w:rPr>
                <w:rFonts w:ascii="Times New Roman" w:hAnsi="Times New Roman" w:cs="Times New Roman"/>
                <w:sz w:val="16"/>
                <w:szCs w:val="16"/>
              </w:rPr>
              <w:t>1</w:t>
            </w:r>
            <w:r w:rsidR="009938B3">
              <w:rPr>
                <w:rFonts w:ascii="Times New Roman" w:hAnsi="Times New Roman" w:cs="Times New Roman"/>
                <w:sz w:val="16"/>
                <w:szCs w:val="16"/>
              </w:rPr>
              <w:t xml:space="preserve">6 </w:t>
            </w:r>
            <w:r>
              <w:rPr>
                <w:rFonts w:ascii="Times New Roman" w:hAnsi="Times New Roman" w:cs="Times New Roman"/>
                <w:sz w:val="16"/>
                <w:szCs w:val="16"/>
              </w:rPr>
              <w:t>Days</w:t>
            </w:r>
          </w:p>
        </w:tc>
        <w:tc>
          <w:tcPr>
            <w:tcW w:w="1870" w:type="dxa"/>
          </w:tcPr>
          <w:p w14:paraId="5183D628" w14:textId="4637CACF" w:rsidR="003D5F21" w:rsidRPr="00006A0F" w:rsidRDefault="003D5F21" w:rsidP="004D42C5">
            <w:pPr>
              <w:rPr>
                <w:rFonts w:ascii="Times New Roman" w:hAnsi="Times New Roman" w:cs="Times New Roman"/>
                <w:sz w:val="16"/>
                <w:szCs w:val="16"/>
              </w:rPr>
            </w:pPr>
            <w:r>
              <w:rPr>
                <w:rFonts w:ascii="Times New Roman" w:hAnsi="Times New Roman" w:cs="Times New Roman"/>
                <w:sz w:val="16"/>
                <w:szCs w:val="16"/>
              </w:rPr>
              <w:t>3 Days</w:t>
            </w:r>
          </w:p>
        </w:tc>
        <w:tc>
          <w:tcPr>
            <w:tcW w:w="1870" w:type="dxa"/>
          </w:tcPr>
          <w:p w14:paraId="49BB98B1" w14:textId="5D92ED86" w:rsidR="003D5F21" w:rsidRPr="00006A0F" w:rsidRDefault="003D5F21" w:rsidP="004D42C5">
            <w:pPr>
              <w:rPr>
                <w:rFonts w:ascii="Times New Roman" w:hAnsi="Times New Roman" w:cs="Times New Roman"/>
                <w:sz w:val="16"/>
                <w:szCs w:val="16"/>
              </w:rPr>
            </w:pPr>
            <w:r>
              <w:rPr>
                <w:rFonts w:ascii="Times New Roman" w:hAnsi="Times New Roman" w:cs="Times New Roman"/>
                <w:sz w:val="16"/>
                <w:szCs w:val="16"/>
              </w:rPr>
              <w:t>39 Days</w:t>
            </w:r>
          </w:p>
        </w:tc>
      </w:tr>
      <w:tr w:rsidR="003D5F21" w:rsidRPr="00006A0F" w14:paraId="04302C64" w14:textId="77777777" w:rsidTr="004D42C5">
        <w:tc>
          <w:tcPr>
            <w:tcW w:w="1870" w:type="dxa"/>
          </w:tcPr>
          <w:p w14:paraId="1E899314" w14:textId="77777777" w:rsidR="003D5F21" w:rsidRPr="00006A0F" w:rsidRDefault="003D5F21" w:rsidP="004D42C5">
            <w:pPr>
              <w:rPr>
                <w:rFonts w:ascii="Times New Roman" w:hAnsi="Times New Roman" w:cs="Times New Roman"/>
                <w:sz w:val="16"/>
                <w:szCs w:val="16"/>
              </w:rPr>
            </w:pPr>
            <w:r w:rsidRPr="00006A0F">
              <w:rPr>
                <w:rFonts w:ascii="Times New Roman" w:hAnsi="Times New Roman" w:cs="Times New Roman"/>
                <w:sz w:val="16"/>
                <w:szCs w:val="16"/>
              </w:rPr>
              <w:t>Delayed CABG</w:t>
            </w:r>
          </w:p>
        </w:tc>
        <w:tc>
          <w:tcPr>
            <w:tcW w:w="1870" w:type="dxa"/>
          </w:tcPr>
          <w:p w14:paraId="1EDC19BE" w14:textId="5C9E3CFC" w:rsidR="003D5F21" w:rsidRPr="00006A0F" w:rsidRDefault="003D5F21" w:rsidP="004D42C5">
            <w:pPr>
              <w:rPr>
                <w:rFonts w:ascii="Times New Roman" w:hAnsi="Times New Roman" w:cs="Times New Roman"/>
                <w:sz w:val="16"/>
                <w:szCs w:val="16"/>
              </w:rPr>
            </w:pPr>
            <w:r>
              <w:rPr>
                <w:rFonts w:ascii="Times New Roman" w:hAnsi="Times New Roman" w:cs="Times New Roman"/>
                <w:sz w:val="16"/>
                <w:szCs w:val="16"/>
              </w:rPr>
              <w:t>7</w:t>
            </w:r>
            <w:r w:rsidR="009938B3">
              <w:rPr>
                <w:rFonts w:ascii="Times New Roman" w:hAnsi="Times New Roman" w:cs="Times New Roman"/>
                <w:sz w:val="16"/>
                <w:szCs w:val="16"/>
              </w:rPr>
              <w:t>6</w:t>
            </w:r>
            <w:r>
              <w:rPr>
                <w:rFonts w:ascii="Times New Roman" w:hAnsi="Times New Roman" w:cs="Times New Roman"/>
                <w:sz w:val="16"/>
                <w:szCs w:val="16"/>
              </w:rPr>
              <w:t xml:space="preserve"> Days</w:t>
            </w:r>
          </w:p>
        </w:tc>
        <w:tc>
          <w:tcPr>
            <w:tcW w:w="1870" w:type="dxa"/>
          </w:tcPr>
          <w:p w14:paraId="7CD45FB1" w14:textId="6ABD8948" w:rsidR="003D5F21" w:rsidRPr="00006A0F" w:rsidRDefault="003D5F21" w:rsidP="004D42C5">
            <w:pPr>
              <w:rPr>
                <w:rFonts w:ascii="Times New Roman" w:hAnsi="Times New Roman" w:cs="Times New Roman"/>
                <w:sz w:val="16"/>
                <w:szCs w:val="16"/>
              </w:rPr>
            </w:pPr>
            <w:r>
              <w:rPr>
                <w:rFonts w:ascii="Times New Roman" w:hAnsi="Times New Roman" w:cs="Times New Roman"/>
                <w:sz w:val="16"/>
                <w:szCs w:val="16"/>
              </w:rPr>
              <w:t>50 Days</w:t>
            </w:r>
          </w:p>
        </w:tc>
        <w:tc>
          <w:tcPr>
            <w:tcW w:w="1870" w:type="dxa"/>
          </w:tcPr>
          <w:p w14:paraId="7A68090D" w14:textId="565791C0" w:rsidR="003D5F21" w:rsidRPr="00006A0F" w:rsidRDefault="003D5F21" w:rsidP="004D42C5">
            <w:pPr>
              <w:rPr>
                <w:rFonts w:ascii="Times New Roman" w:hAnsi="Times New Roman" w:cs="Times New Roman"/>
                <w:sz w:val="16"/>
                <w:szCs w:val="16"/>
              </w:rPr>
            </w:pPr>
            <w:r>
              <w:rPr>
                <w:rFonts w:ascii="Times New Roman" w:hAnsi="Times New Roman" w:cs="Times New Roman"/>
                <w:sz w:val="16"/>
                <w:szCs w:val="16"/>
              </w:rPr>
              <w:t>162 Days</w:t>
            </w:r>
          </w:p>
        </w:tc>
      </w:tr>
    </w:tbl>
    <w:p w14:paraId="4723A4C3" w14:textId="77777777" w:rsidR="003D5F21" w:rsidRDefault="003D5F21" w:rsidP="003D5F21">
      <w:pPr>
        <w:spacing w:before="120" w:after="120"/>
        <w:rPr>
          <w:rFonts w:ascii="Times New Roman" w:hAnsi="Times New Roman" w:cs="Times New Roman"/>
          <w:sz w:val="20"/>
          <w:szCs w:val="20"/>
        </w:rPr>
      </w:pPr>
      <w:r>
        <w:rPr>
          <w:rFonts w:ascii="Times New Roman" w:hAnsi="Times New Roman" w:cs="Times New Roman"/>
          <w:sz w:val="20"/>
          <w:szCs w:val="20"/>
        </w:rPr>
        <w:t xml:space="preserve">Reasons for CABG delay </w:t>
      </w:r>
      <w:proofErr w:type="gramStart"/>
      <w:r>
        <w:rPr>
          <w:rFonts w:ascii="Times New Roman" w:hAnsi="Times New Roman" w:cs="Times New Roman"/>
          <w:sz w:val="20"/>
          <w:szCs w:val="20"/>
        </w:rPr>
        <w:t>were</w:t>
      </w:r>
      <w:proofErr w:type="gramEnd"/>
      <w:r>
        <w:rPr>
          <w:rFonts w:ascii="Times New Roman" w:hAnsi="Times New Roman" w:cs="Times New Roman"/>
          <w:sz w:val="20"/>
          <w:szCs w:val="20"/>
        </w:rPr>
        <w:t xml:space="preserve"> not consistently available across the duration of the study period.</w:t>
      </w:r>
    </w:p>
    <w:p w14:paraId="17C48052" w14:textId="77777777" w:rsidR="003D5F21" w:rsidRDefault="003D5F21" w:rsidP="009161BF">
      <w:pPr>
        <w:rPr>
          <w:rFonts w:ascii="Times New Roman" w:hAnsi="Times New Roman" w:cs="Times New Roman"/>
          <w:b/>
          <w:bCs/>
          <w:sz w:val="20"/>
          <w:szCs w:val="20"/>
        </w:rPr>
      </w:pPr>
    </w:p>
    <w:p w14:paraId="04222AFA" w14:textId="10A8F882" w:rsidR="009161BF" w:rsidRPr="009161BF" w:rsidRDefault="003D5F21" w:rsidP="009161BF">
      <w:pPr>
        <w:rPr>
          <w:rFonts w:ascii="Times New Roman" w:hAnsi="Times New Roman" w:cs="Times New Roman"/>
          <w:b/>
          <w:bCs/>
          <w:sz w:val="20"/>
          <w:szCs w:val="20"/>
        </w:rPr>
      </w:pPr>
      <w:r>
        <w:rPr>
          <w:rFonts w:ascii="Times New Roman" w:hAnsi="Times New Roman" w:cs="Times New Roman"/>
          <w:b/>
          <w:bCs/>
          <w:sz w:val="20"/>
          <w:szCs w:val="20"/>
        </w:rPr>
        <w:t>4</w:t>
      </w:r>
      <w:r w:rsidR="009161BF" w:rsidRPr="009161BF">
        <w:rPr>
          <w:rFonts w:ascii="Times New Roman" w:hAnsi="Times New Roman" w:cs="Times New Roman"/>
          <w:b/>
          <w:bCs/>
          <w:sz w:val="20"/>
          <w:szCs w:val="20"/>
        </w:rPr>
        <w:t>. Clearance Time Operationalization</w:t>
      </w:r>
    </w:p>
    <w:p w14:paraId="0DBC6B80" w14:textId="77777777" w:rsidR="00921815" w:rsidRPr="009161BF" w:rsidRDefault="00921815" w:rsidP="00921815">
      <w:pPr>
        <w:rPr>
          <w:rFonts w:ascii="Times New Roman" w:hAnsi="Times New Roman" w:cs="Times New Roman"/>
          <w:sz w:val="20"/>
          <w:szCs w:val="20"/>
          <w:lang w:val="en-US"/>
        </w:rPr>
      </w:pPr>
    </w:p>
    <w:p w14:paraId="774C41C5" w14:textId="77777777" w:rsidR="009161BF" w:rsidRPr="00AE7E9A" w:rsidRDefault="009161BF" w:rsidP="009161BF">
      <w:pPr>
        <w:rPr>
          <w:rFonts w:ascii="Times" w:hAnsi="Times" w:cstheme="minorHAnsi"/>
          <w:i/>
          <w:iCs/>
          <w:sz w:val="20"/>
          <w:szCs w:val="20"/>
        </w:rPr>
      </w:pPr>
      <w:r w:rsidRPr="00AE7E9A">
        <w:rPr>
          <w:rFonts w:ascii="Times" w:hAnsi="Times" w:cstheme="minorHAnsi"/>
          <w:i/>
          <w:iCs/>
          <w:sz w:val="20"/>
          <w:szCs w:val="20"/>
        </w:rPr>
        <w:t>Background</w:t>
      </w:r>
    </w:p>
    <w:p w14:paraId="43842BFC" w14:textId="77777777" w:rsidR="009161BF" w:rsidRPr="00AE7E9A" w:rsidRDefault="009161BF" w:rsidP="009161BF">
      <w:pPr>
        <w:rPr>
          <w:rFonts w:ascii="Times" w:hAnsi="Times" w:cstheme="minorHAnsi"/>
          <w:i/>
          <w:iCs/>
          <w:sz w:val="20"/>
          <w:szCs w:val="20"/>
        </w:rPr>
      </w:pPr>
    </w:p>
    <w:p w14:paraId="4098417B" w14:textId="405F98F8" w:rsidR="009161BF" w:rsidRPr="00AE7E9A" w:rsidRDefault="009161BF" w:rsidP="009161BF">
      <w:pPr>
        <w:rPr>
          <w:rFonts w:ascii="Times" w:hAnsi="Times" w:cstheme="minorHAnsi"/>
          <w:sz w:val="20"/>
          <w:szCs w:val="20"/>
        </w:rPr>
      </w:pPr>
      <w:r w:rsidRPr="00AE7E9A">
        <w:rPr>
          <w:rFonts w:ascii="Times" w:hAnsi="Times" w:cstheme="minorHAnsi"/>
          <w:sz w:val="20"/>
          <w:szCs w:val="20"/>
        </w:rPr>
        <w:t>Clearance time is the hypothetical time within which the list will be cleared at maximum capacity if there are no new arrivals.</w:t>
      </w:r>
      <w:sdt>
        <w:sdtPr>
          <w:rPr>
            <w:rFonts w:ascii="Times" w:hAnsi="Times" w:cstheme="minorHAnsi"/>
            <w:sz w:val="20"/>
            <w:szCs w:val="20"/>
          </w:rPr>
          <w:alias w:val="SmartCite Citation"/>
          <w:tag w:val="c2d252df-07e9-457d-95cf-2a1aaf2f0b3e:7caa02d8-c1eb-4c22-ad19-e29a92e5dbe9+"/>
          <w:id w:val="1512485954"/>
          <w:placeholder>
            <w:docPart w:val="FC9BD8D09DC398469464830628C36EFE"/>
          </w:placeholder>
        </w:sdtPr>
        <w:sdtContent>
          <w:r w:rsidR="001B00FF" w:rsidRPr="001B00FF">
            <w:rPr>
              <w:rFonts w:ascii="Times" w:eastAsia="Times New Roman" w:hAnsi="Times"/>
              <w:color w:val="000000"/>
              <w:sz w:val="20"/>
              <w:vertAlign w:val="superscript"/>
            </w:rPr>
            <w:t>1</w:t>
          </w:r>
        </w:sdtContent>
      </w:sdt>
      <w:r w:rsidRPr="00AE7E9A">
        <w:rPr>
          <w:rFonts w:ascii="Times" w:hAnsi="Times" w:cstheme="minorHAnsi"/>
          <w:sz w:val="20"/>
          <w:szCs w:val="20"/>
        </w:rPr>
        <w:t xml:space="preserve"> </w:t>
      </w:r>
    </w:p>
    <w:p w14:paraId="2C14EAD8" w14:textId="77777777" w:rsidR="009161BF" w:rsidRPr="00AE7E9A" w:rsidRDefault="009161BF" w:rsidP="009161BF">
      <w:pPr>
        <w:rPr>
          <w:rFonts w:ascii="Times" w:hAnsi="Times" w:cstheme="minorHAnsi"/>
          <w:sz w:val="20"/>
          <w:szCs w:val="20"/>
        </w:rPr>
      </w:pPr>
    </w:p>
    <w:p w14:paraId="39822E2C" w14:textId="7F91A9B5" w:rsidR="009161BF" w:rsidRPr="00AE7E9A" w:rsidRDefault="009161BF" w:rsidP="009161BF">
      <w:pPr>
        <w:rPr>
          <w:rFonts w:ascii="Times" w:hAnsi="Times" w:cstheme="minorHAnsi"/>
          <w:sz w:val="20"/>
          <w:szCs w:val="20"/>
        </w:rPr>
      </w:pPr>
      <w:r w:rsidRPr="00AE7E9A">
        <w:rPr>
          <w:rFonts w:ascii="Times" w:hAnsi="Times" w:cstheme="minorHAnsi"/>
          <w:sz w:val="20"/>
          <w:szCs w:val="20"/>
        </w:rPr>
        <w:t>For each patient, we estimate</w:t>
      </w:r>
      <w:r w:rsidR="001D69BC">
        <w:rPr>
          <w:rFonts w:ascii="Times" w:hAnsi="Times" w:cstheme="minorHAnsi"/>
          <w:sz w:val="20"/>
          <w:szCs w:val="20"/>
        </w:rPr>
        <w:t>d</w:t>
      </w:r>
      <w:r w:rsidRPr="00AE7E9A">
        <w:rPr>
          <w:rFonts w:ascii="Times" w:hAnsi="Times" w:cstheme="minorHAnsi"/>
          <w:sz w:val="20"/>
          <w:szCs w:val="20"/>
        </w:rPr>
        <w:t xml:space="preserve"> the clearance time by dividing the number of pre-surgical or pre-catheterization patients present on the waiting list on the day a patient is booked for their procedure by the maximum weekly procedure rate at the same hospital.</w:t>
      </w:r>
    </w:p>
    <w:p w14:paraId="52320F52" w14:textId="77777777" w:rsidR="009161BF" w:rsidRPr="00AE7E9A" w:rsidRDefault="009161BF" w:rsidP="009161BF">
      <w:pPr>
        <w:rPr>
          <w:rFonts w:ascii="Times" w:hAnsi="Times" w:cstheme="minorHAnsi"/>
          <w:sz w:val="20"/>
          <w:szCs w:val="20"/>
        </w:rPr>
      </w:pPr>
    </w:p>
    <w:p w14:paraId="6582A59D" w14:textId="59B138E5" w:rsidR="009161BF" w:rsidRPr="00AE7E9A" w:rsidRDefault="009161BF" w:rsidP="009161BF">
      <w:pPr>
        <w:rPr>
          <w:rFonts w:ascii="Times" w:hAnsi="Times" w:cstheme="minorHAnsi"/>
          <w:sz w:val="20"/>
          <w:szCs w:val="20"/>
        </w:rPr>
      </w:pPr>
      <w:r w:rsidRPr="00AE7E9A">
        <w:rPr>
          <w:rFonts w:ascii="Times" w:hAnsi="Times" w:cstheme="minorHAnsi"/>
          <w:sz w:val="20"/>
          <w:szCs w:val="20"/>
        </w:rPr>
        <w:t>We use</w:t>
      </w:r>
      <w:r w:rsidR="00B6360A">
        <w:rPr>
          <w:rFonts w:ascii="Times" w:hAnsi="Times" w:cstheme="minorHAnsi"/>
          <w:sz w:val="20"/>
          <w:szCs w:val="20"/>
        </w:rPr>
        <w:t>d</w:t>
      </w:r>
      <w:r w:rsidRPr="00AE7E9A">
        <w:rPr>
          <w:rFonts w:ascii="Times" w:hAnsi="Times" w:cstheme="minorHAnsi"/>
          <w:sz w:val="20"/>
          <w:szCs w:val="20"/>
        </w:rPr>
        <w:t xml:space="preserve"> the waiting list calculation proposed by Cottrell</w:t>
      </w:r>
      <w:sdt>
        <w:sdtPr>
          <w:rPr>
            <w:rFonts w:ascii="Times" w:hAnsi="Times" w:cstheme="minorHAnsi"/>
            <w:sz w:val="20"/>
            <w:szCs w:val="20"/>
          </w:rPr>
          <w:alias w:val="SmartCite Citation"/>
          <w:tag w:val="c2d252df-07e9-457d-95cf-2a1aaf2f0b3e:3052dc7b-5814-4a65-8000-5e24ce052584+"/>
          <w:id w:val="1577331082"/>
          <w:placeholder>
            <w:docPart w:val="FC9BD8D09DC398469464830628C36EFE"/>
          </w:placeholder>
        </w:sdtPr>
        <w:sdtContent>
          <w:r w:rsidR="001B00FF" w:rsidRPr="001B00FF">
            <w:rPr>
              <w:rFonts w:ascii="Times" w:eastAsia="Times New Roman" w:hAnsi="Times"/>
              <w:color w:val="000000"/>
              <w:sz w:val="20"/>
              <w:vertAlign w:val="superscript"/>
            </w:rPr>
            <w:t>2</w:t>
          </w:r>
        </w:sdtContent>
      </w:sdt>
      <w:r w:rsidRPr="00AE7E9A">
        <w:rPr>
          <w:rFonts w:ascii="Times" w:hAnsi="Times" w:cstheme="minorHAnsi"/>
          <w:sz w:val="20"/>
          <w:szCs w:val="20"/>
        </w:rPr>
        <w:t xml:space="preserve"> and stratif</w:t>
      </w:r>
      <w:r w:rsidR="00B6360A">
        <w:rPr>
          <w:rFonts w:ascii="Times" w:hAnsi="Times" w:cstheme="minorHAnsi"/>
          <w:sz w:val="20"/>
          <w:szCs w:val="20"/>
        </w:rPr>
        <w:t>ied</w:t>
      </w:r>
      <w:r w:rsidRPr="00AE7E9A">
        <w:rPr>
          <w:rFonts w:ascii="Times" w:hAnsi="Times" w:cstheme="minorHAnsi"/>
          <w:sz w:val="20"/>
          <w:szCs w:val="20"/>
        </w:rPr>
        <w:t xml:space="preserve"> the waiting list into four strata as used by Sobolev et al</w:t>
      </w:r>
      <w:r>
        <w:rPr>
          <w:rFonts w:ascii="Times" w:hAnsi="Times" w:cstheme="minorHAnsi"/>
          <w:sz w:val="20"/>
          <w:szCs w:val="20"/>
        </w:rPr>
        <w:t>.</w:t>
      </w:r>
      <w:sdt>
        <w:sdtPr>
          <w:rPr>
            <w:rFonts w:ascii="Times" w:hAnsi="Times" w:cstheme="minorHAnsi"/>
            <w:sz w:val="20"/>
            <w:szCs w:val="20"/>
          </w:rPr>
          <w:alias w:val="SmartCite Citation"/>
          <w:tag w:val="c2d252df-07e9-457d-95cf-2a1aaf2f0b3e:7caa02d8-c1eb-4c22-ad19-e29a92e5dbe9+"/>
          <w:id w:val="-1471348625"/>
          <w:placeholder>
            <w:docPart w:val="2F6A2C38B70EA34C9ECBDD87FFFBFF36"/>
          </w:placeholder>
        </w:sdtPr>
        <w:sdtContent>
          <w:r w:rsidR="001B00FF" w:rsidRPr="001B00FF">
            <w:rPr>
              <w:rFonts w:ascii="Times" w:eastAsia="Times New Roman" w:hAnsi="Times"/>
              <w:color w:val="000000"/>
              <w:sz w:val="20"/>
              <w:vertAlign w:val="superscript"/>
            </w:rPr>
            <w:t>1</w:t>
          </w:r>
        </w:sdtContent>
      </w:sdt>
      <w:r w:rsidRPr="00AE7E9A">
        <w:rPr>
          <w:rFonts w:ascii="Times" w:hAnsi="Times" w:cstheme="minorHAnsi"/>
          <w:sz w:val="20"/>
          <w:szCs w:val="20"/>
        </w:rPr>
        <w:t xml:space="preserve"> We categorize </w:t>
      </w:r>
      <w:proofErr w:type="spellStart"/>
      <w:r w:rsidR="00B6360A">
        <w:rPr>
          <w:rFonts w:ascii="Times" w:hAnsi="Times" w:cstheme="minorHAnsi"/>
          <w:sz w:val="20"/>
          <w:szCs w:val="20"/>
        </w:rPr>
        <w:t>d</w:t>
      </w:r>
      <w:r w:rsidRPr="00AE7E9A">
        <w:rPr>
          <w:rFonts w:ascii="Times" w:hAnsi="Times" w:cstheme="minorHAnsi"/>
          <w:sz w:val="20"/>
          <w:szCs w:val="20"/>
        </w:rPr>
        <w:t>the</w:t>
      </w:r>
      <w:proofErr w:type="spellEnd"/>
      <w:r w:rsidRPr="00AE7E9A">
        <w:rPr>
          <w:rFonts w:ascii="Times" w:hAnsi="Times" w:cstheme="minorHAnsi"/>
          <w:sz w:val="20"/>
          <w:szCs w:val="20"/>
        </w:rPr>
        <w:t xml:space="preserve"> list size as a function of clearance time.  We divide</w:t>
      </w:r>
      <w:r w:rsidR="00B6360A">
        <w:rPr>
          <w:rFonts w:ascii="Times" w:hAnsi="Times" w:cstheme="minorHAnsi"/>
          <w:sz w:val="20"/>
          <w:szCs w:val="20"/>
        </w:rPr>
        <w:t xml:space="preserve">d </w:t>
      </w:r>
      <w:r w:rsidRPr="00AE7E9A">
        <w:rPr>
          <w:rFonts w:ascii="Times" w:hAnsi="Times" w:cstheme="minorHAnsi"/>
          <w:sz w:val="20"/>
          <w:szCs w:val="20"/>
        </w:rPr>
        <w:t xml:space="preserve">the list into four wait list </w:t>
      </w:r>
      <w:r w:rsidRPr="00AE7E9A">
        <w:rPr>
          <w:rFonts w:ascii="Times" w:hAnsi="Times" w:cstheme="minorHAnsi"/>
          <w:sz w:val="20"/>
          <w:szCs w:val="20"/>
        </w:rPr>
        <w:lastRenderedPageBreak/>
        <w:t xml:space="preserve">categories: (1) where capacity is adequate to meet demand (2) where there is a short clearance time, or (3) where there is a prolonged clearance time.  We </w:t>
      </w:r>
      <w:r w:rsidR="00B6360A">
        <w:rPr>
          <w:rFonts w:ascii="Times" w:hAnsi="Times" w:cstheme="minorHAnsi"/>
          <w:sz w:val="20"/>
          <w:szCs w:val="20"/>
        </w:rPr>
        <w:t>used</w:t>
      </w:r>
      <w:r w:rsidRPr="00AE7E9A">
        <w:rPr>
          <w:rFonts w:ascii="Times" w:hAnsi="Times" w:cstheme="minorHAnsi"/>
          <w:sz w:val="20"/>
          <w:szCs w:val="20"/>
        </w:rPr>
        <w:t xml:space="preserve"> weekly clearance time as the reference value.  </w:t>
      </w:r>
    </w:p>
    <w:p w14:paraId="6018564B" w14:textId="77777777" w:rsidR="009161BF" w:rsidRPr="000A0AB8" w:rsidRDefault="009161BF" w:rsidP="009161BF">
      <w:pPr>
        <w:rPr>
          <w:rFonts w:ascii="Times" w:hAnsi="Times" w:cstheme="minorHAnsi"/>
        </w:rPr>
      </w:pPr>
    </w:p>
    <w:p w14:paraId="20B3686B" w14:textId="0F7204BA" w:rsidR="009161BF" w:rsidRPr="00AE7E9A" w:rsidRDefault="003C5E31" w:rsidP="00A06920">
      <w:pPr>
        <w:rPr>
          <w:rFonts w:ascii="Times" w:hAnsi="Times" w:cstheme="minorHAnsi"/>
          <w:sz w:val="16"/>
          <w:szCs w:val="16"/>
        </w:rPr>
      </w:pPr>
      <w:r>
        <w:rPr>
          <w:rFonts w:ascii="Times" w:hAnsi="Times" w:cstheme="minorHAnsi"/>
          <w:sz w:val="16"/>
          <w:szCs w:val="16"/>
        </w:rPr>
        <w:t>Table A</w:t>
      </w:r>
      <w:r w:rsidR="003D5F21">
        <w:rPr>
          <w:rFonts w:ascii="Times" w:hAnsi="Times" w:cstheme="minorHAnsi"/>
          <w:sz w:val="16"/>
          <w:szCs w:val="16"/>
        </w:rPr>
        <w:t>3</w:t>
      </w:r>
    </w:p>
    <w:p w14:paraId="7D901123" w14:textId="77777777" w:rsidR="00D64F00" w:rsidRDefault="009161BF" w:rsidP="00A06920">
      <w:pPr>
        <w:rPr>
          <w:rFonts w:ascii="Times" w:hAnsi="Times" w:cstheme="minorHAnsi"/>
          <w:sz w:val="16"/>
          <w:szCs w:val="16"/>
        </w:rPr>
      </w:pPr>
      <w:r w:rsidRPr="00AE7E9A">
        <w:rPr>
          <w:rFonts w:ascii="Times" w:hAnsi="Times" w:cstheme="minorHAnsi"/>
          <w:sz w:val="16"/>
          <w:szCs w:val="16"/>
        </w:rPr>
        <w:t>Clearance Times Used to Estimating Demand for Coronary Revascularization Procedures</w:t>
      </w:r>
    </w:p>
    <w:p w14:paraId="7C9A5AB2" w14:textId="77777777" w:rsidR="00A06920" w:rsidRPr="00A06920" w:rsidRDefault="00A06920" w:rsidP="00A06920">
      <w:pPr>
        <w:rPr>
          <w:rFonts w:ascii="Times New Roman" w:eastAsia="Times New Roman" w:hAnsi="Times New Roman" w:cs="Times New Roman"/>
          <w:iCs/>
          <w:sz w:val="16"/>
          <w:szCs w:val="16"/>
          <w:lang w:val="en-US"/>
        </w:rPr>
      </w:pPr>
    </w:p>
    <w:tbl>
      <w:tblPr>
        <w:tblStyle w:val="TableGrid"/>
        <w:tblW w:w="0" w:type="auto"/>
        <w:tblLook w:val="04A0" w:firstRow="1" w:lastRow="0" w:firstColumn="1" w:lastColumn="0" w:noHBand="0" w:noVBand="1"/>
      </w:tblPr>
      <w:tblGrid>
        <w:gridCol w:w="1271"/>
        <w:gridCol w:w="4253"/>
        <w:gridCol w:w="3402"/>
      </w:tblGrid>
      <w:tr w:rsidR="009161BF" w:rsidRPr="00AE7E9A" w14:paraId="365CB307" w14:textId="77777777" w:rsidTr="00B85BAB">
        <w:tc>
          <w:tcPr>
            <w:tcW w:w="1271" w:type="dxa"/>
            <w:vAlign w:val="center"/>
          </w:tcPr>
          <w:p w14:paraId="1031E959" w14:textId="77777777" w:rsidR="009161BF" w:rsidRPr="00AE7E9A" w:rsidRDefault="009161BF" w:rsidP="00B85BAB">
            <w:pPr>
              <w:jc w:val="center"/>
              <w:rPr>
                <w:rFonts w:ascii="Times" w:hAnsi="Times" w:cstheme="minorHAnsi"/>
                <w:b/>
                <w:bCs/>
                <w:sz w:val="16"/>
                <w:szCs w:val="16"/>
              </w:rPr>
            </w:pPr>
            <w:r w:rsidRPr="00AE7E9A">
              <w:rPr>
                <w:rFonts w:ascii="Times" w:hAnsi="Times" w:cstheme="minorHAnsi"/>
                <w:b/>
                <w:bCs/>
                <w:sz w:val="16"/>
                <w:szCs w:val="16"/>
              </w:rPr>
              <w:t xml:space="preserve">Category </w:t>
            </w:r>
          </w:p>
        </w:tc>
        <w:tc>
          <w:tcPr>
            <w:tcW w:w="4253" w:type="dxa"/>
            <w:vAlign w:val="center"/>
          </w:tcPr>
          <w:p w14:paraId="65D1AD02" w14:textId="77777777" w:rsidR="009161BF" w:rsidRPr="00AE7E9A" w:rsidRDefault="009161BF" w:rsidP="00B85BAB">
            <w:pPr>
              <w:jc w:val="center"/>
              <w:rPr>
                <w:rFonts w:ascii="Times" w:hAnsi="Times" w:cstheme="minorHAnsi"/>
                <w:b/>
                <w:bCs/>
                <w:sz w:val="16"/>
                <w:szCs w:val="16"/>
              </w:rPr>
            </w:pPr>
            <w:r w:rsidRPr="00AE7E9A">
              <w:rPr>
                <w:rFonts w:ascii="Times" w:hAnsi="Times" w:cstheme="minorHAnsi"/>
                <w:b/>
                <w:bCs/>
                <w:sz w:val="16"/>
                <w:szCs w:val="16"/>
              </w:rPr>
              <w:t>Category Label</w:t>
            </w:r>
          </w:p>
        </w:tc>
        <w:tc>
          <w:tcPr>
            <w:tcW w:w="3402" w:type="dxa"/>
            <w:vAlign w:val="center"/>
          </w:tcPr>
          <w:p w14:paraId="37E70FFA" w14:textId="77777777" w:rsidR="009161BF" w:rsidRPr="00AE7E9A" w:rsidRDefault="009161BF" w:rsidP="00B85BAB">
            <w:pPr>
              <w:jc w:val="center"/>
              <w:rPr>
                <w:rFonts w:ascii="Times" w:hAnsi="Times" w:cstheme="minorHAnsi"/>
                <w:b/>
                <w:bCs/>
                <w:sz w:val="16"/>
                <w:szCs w:val="16"/>
              </w:rPr>
            </w:pPr>
            <w:r w:rsidRPr="00AE7E9A">
              <w:rPr>
                <w:rFonts w:ascii="Times" w:hAnsi="Times" w:cstheme="minorHAnsi"/>
                <w:b/>
                <w:bCs/>
                <w:sz w:val="16"/>
                <w:szCs w:val="16"/>
              </w:rPr>
              <w:t>Clearance Time</w:t>
            </w:r>
          </w:p>
        </w:tc>
      </w:tr>
      <w:tr w:rsidR="009161BF" w:rsidRPr="00AE7E9A" w14:paraId="36EE46C1" w14:textId="77777777" w:rsidTr="00B85BAB">
        <w:tc>
          <w:tcPr>
            <w:tcW w:w="1271" w:type="dxa"/>
            <w:vAlign w:val="center"/>
          </w:tcPr>
          <w:p w14:paraId="1D4CD8C7"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1</w:t>
            </w:r>
          </w:p>
        </w:tc>
        <w:tc>
          <w:tcPr>
            <w:tcW w:w="4253" w:type="dxa"/>
            <w:vAlign w:val="center"/>
          </w:tcPr>
          <w:p w14:paraId="28251DD7"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1 Week</w:t>
            </w:r>
          </w:p>
        </w:tc>
        <w:tc>
          <w:tcPr>
            <w:tcW w:w="3402" w:type="dxa"/>
            <w:vAlign w:val="center"/>
          </w:tcPr>
          <w:p w14:paraId="32F688E3"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&lt;1 Week</w:t>
            </w:r>
          </w:p>
        </w:tc>
      </w:tr>
      <w:tr w:rsidR="009161BF" w:rsidRPr="00AE7E9A" w14:paraId="6B472E6A" w14:textId="77777777" w:rsidTr="00B85BAB">
        <w:tc>
          <w:tcPr>
            <w:tcW w:w="1271" w:type="dxa"/>
            <w:vAlign w:val="center"/>
          </w:tcPr>
          <w:p w14:paraId="6E1D2F3B"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2</w:t>
            </w:r>
          </w:p>
        </w:tc>
        <w:tc>
          <w:tcPr>
            <w:tcW w:w="4253" w:type="dxa"/>
            <w:vAlign w:val="center"/>
          </w:tcPr>
          <w:p w14:paraId="70A9D175"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2 Weeks</w:t>
            </w:r>
          </w:p>
        </w:tc>
        <w:tc>
          <w:tcPr>
            <w:tcW w:w="3402" w:type="dxa"/>
            <w:vAlign w:val="center"/>
          </w:tcPr>
          <w:p w14:paraId="3DD56C6A"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 1 Week to</w:t>
            </w:r>
          </w:p>
          <w:p w14:paraId="3FAD028A"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&lt;2 Weeks</w:t>
            </w:r>
          </w:p>
        </w:tc>
      </w:tr>
      <w:tr w:rsidR="009161BF" w:rsidRPr="00AE7E9A" w14:paraId="20F73091" w14:textId="77777777" w:rsidTr="00B85BAB">
        <w:tc>
          <w:tcPr>
            <w:tcW w:w="1271" w:type="dxa"/>
            <w:vAlign w:val="center"/>
          </w:tcPr>
          <w:p w14:paraId="24CC80E3"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3</w:t>
            </w:r>
          </w:p>
        </w:tc>
        <w:tc>
          <w:tcPr>
            <w:tcW w:w="4253" w:type="dxa"/>
            <w:vAlign w:val="center"/>
          </w:tcPr>
          <w:p w14:paraId="547938FD"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3 or More Weeks</w:t>
            </w:r>
          </w:p>
        </w:tc>
        <w:tc>
          <w:tcPr>
            <w:tcW w:w="3402" w:type="dxa"/>
            <w:vAlign w:val="center"/>
          </w:tcPr>
          <w:p w14:paraId="498C2869"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 2 Weeks</w:t>
            </w:r>
          </w:p>
        </w:tc>
      </w:tr>
    </w:tbl>
    <w:p w14:paraId="460EFE25" w14:textId="77777777" w:rsidR="009161BF" w:rsidRPr="000A0AB8" w:rsidRDefault="009161BF" w:rsidP="009161BF">
      <w:pPr>
        <w:rPr>
          <w:rFonts w:ascii="Times" w:hAnsi="Times" w:cstheme="minorHAnsi"/>
        </w:rPr>
      </w:pPr>
    </w:p>
    <w:p w14:paraId="4838B89E" w14:textId="227F946A" w:rsidR="009161BF" w:rsidRPr="00AE7E9A" w:rsidRDefault="009161BF" w:rsidP="009161BF">
      <w:pPr>
        <w:rPr>
          <w:rFonts w:ascii="Times" w:hAnsi="Times" w:cstheme="minorHAnsi"/>
          <w:sz w:val="20"/>
          <w:szCs w:val="20"/>
        </w:rPr>
      </w:pPr>
      <w:r w:rsidRPr="00AE7E9A">
        <w:rPr>
          <w:rFonts w:ascii="Times" w:hAnsi="Times" w:cstheme="minorHAnsi"/>
          <w:sz w:val="20"/>
          <w:szCs w:val="20"/>
        </w:rPr>
        <w:t>Originally, we established four wait list categories characterizing clearance time, based on the recommendations made by the Canadian Cardiovascular Society’s Access to Care Working Group</w:t>
      </w:r>
      <w:sdt>
        <w:sdtPr>
          <w:rPr>
            <w:rFonts w:ascii="Times" w:hAnsi="Times" w:cstheme="minorHAnsi"/>
            <w:sz w:val="20"/>
            <w:szCs w:val="20"/>
          </w:rPr>
          <w:alias w:val="SmartCite Citation"/>
          <w:tag w:val="c2d252df-07e9-457d-95cf-2a1aaf2f0b3e:2af8ba08-9f4c-4d18-b3c7-98f456ae2aa3+"/>
          <w:id w:val="255873748"/>
          <w:placeholder>
            <w:docPart w:val="FC9BD8D09DC398469464830628C36EFE"/>
          </w:placeholder>
        </w:sdtPr>
        <w:sdtContent>
          <w:r w:rsidR="001B00FF" w:rsidRPr="001B00FF">
            <w:rPr>
              <w:rFonts w:ascii="Times" w:eastAsia="Times New Roman" w:hAnsi="Times"/>
              <w:color w:val="000000"/>
              <w:sz w:val="20"/>
              <w:vertAlign w:val="superscript"/>
            </w:rPr>
            <w:t>3</w:t>
          </w:r>
        </w:sdtContent>
      </w:sdt>
      <w:r w:rsidRPr="00AE7E9A">
        <w:rPr>
          <w:rFonts w:ascii="Times" w:hAnsi="Times" w:cstheme="minorHAnsi"/>
          <w:sz w:val="20"/>
          <w:szCs w:val="20"/>
        </w:rPr>
        <w:t xml:space="preserve"> for access to cardiac surgery and cardiac catheterization services.  For both procedures, access is recommended within two weeks for urgent patients and six weeks for all other patients.  However, initial implementation suggested that a small number of CABG patients had a clearance time greater than six weeks, and no PCI patients had a clearance time of greater than six weeks.  Therefore, the few CABG patients in the greater than six-week category were combined with the greater than two-week category to provide for meaningful categorizations.</w:t>
      </w:r>
    </w:p>
    <w:p w14:paraId="430F63CF" w14:textId="77777777" w:rsidR="009161BF" w:rsidRPr="00AE7E9A" w:rsidRDefault="009161BF" w:rsidP="009161BF">
      <w:pPr>
        <w:rPr>
          <w:rFonts w:ascii="Times" w:hAnsi="Times" w:cstheme="minorHAnsi"/>
          <w:sz w:val="20"/>
          <w:szCs w:val="20"/>
        </w:rPr>
      </w:pPr>
    </w:p>
    <w:p w14:paraId="4074D0F2" w14:textId="77777777" w:rsidR="009161BF" w:rsidRPr="00AE7E9A" w:rsidRDefault="009161BF" w:rsidP="009161BF">
      <w:pPr>
        <w:rPr>
          <w:rFonts w:ascii="Times" w:hAnsi="Times" w:cstheme="minorHAnsi"/>
          <w:i/>
          <w:iCs/>
          <w:sz w:val="20"/>
          <w:szCs w:val="20"/>
        </w:rPr>
      </w:pPr>
      <w:r w:rsidRPr="00AE7E9A">
        <w:rPr>
          <w:rFonts w:ascii="Times" w:hAnsi="Times" w:cstheme="minorHAnsi"/>
          <w:i/>
          <w:iCs/>
          <w:sz w:val="20"/>
          <w:szCs w:val="20"/>
        </w:rPr>
        <w:t>Clearance Time Calculation</w:t>
      </w:r>
    </w:p>
    <w:p w14:paraId="5C809819" w14:textId="77777777" w:rsidR="009161BF" w:rsidRPr="00AE7E9A" w:rsidRDefault="009161BF" w:rsidP="009161BF">
      <w:pPr>
        <w:rPr>
          <w:rFonts w:ascii="Times" w:hAnsi="Times" w:cstheme="minorHAnsi"/>
          <w:sz w:val="20"/>
          <w:szCs w:val="20"/>
        </w:rPr>
      </w:pPr>
    </w:p>
    <w:p w14:paraId="4C57DC29" w14:textId="5C099AFF" w:rsidR="009161BF" w:rsidRPr="00AE7E9A" w:rsidRDefault="009161BF" w:rsidP="009161BF">
      <w:pPr>
        <w:rPr>
          <w:rFonts w:ascii="Times" w:hAnsi="Times" w:cstheme="minorHAnsi"/>
          <w:sz w:val="20"/>
          <w:szCs w:val="20"/>
        </w:rPr>
      </w:pPr>
      <w:r w:rsidRPr="00AE7E9A">
        <w:rPr>
          <w:rFonts w:ascii="Times" w:hAnsi="Times" w:cstheme="minorHAnsi"/>
          <w:sz w:val="20"/>
          <w:szCs w:val="20"/>
        </w:rPr>
        <w:t>For each patient, we estimate</w:t>
      </w:r>
      <w:r w:rsidR="00B6360A">
        <w:rPr>
          <w:rFonts w:ascii="Times" w:hAnsi="Times" w:cstheme="minorHAnsi"/>
          <w:sz w:val="20"/>
          <w:szCs w:val="20"/>
        </w:rPr>
        <w:t xml:space="preserve">d </w:t>
      </w:r>
      <w:r w:rsidRPr="00AE7E9A">
        <w:rPr>
          <w:rFonts w:ascii="Times" w:hAnsi="Times" w:cstheme="minorHAnsi"/>
          <w:sz w:val="20"/>
          <w:szCs w:val="20"/>
        </w:rPr>
        <w:t xml:space="preserve">the clearance time by dividing the number of pre-surgical or pre-catheterization patients present on the waiting list on the day a patient </w:t>
      </w:r>
      <w:r w:rsidR="00B6360A">
        <w:rPr>
          <w:rFonts w:ascii="Times" w:hAnsi="Times" w:cstheme="minorHAnsi"/>
          <w:sz w:val="20"/>
          <w:szCs w:val="20"/>
        </w:rPr>
        <w:t>was</w:t>
      </w:r>
      <w:r w:rsidRPr="00AE7E9A">
        <w:rPr>
          <w:rFonts w:ascii="Times" w:hAnsi="Times" w:cstheme="minorHAnsi"/>
          <w:sz w:val="20"/>
          <w:szCs w:val="20"/>
        </w:rPr>
        <w:t xml:space="preserve"> booked for their procedure by the maximum weekly procedure rate at the same hospital.  </w:t>
      </w:r>
    </w:p>
    <w:p w14:paraId="61A5EC01" w14:textId="77777777" w:rsidR="009161BF" w:rsidRPr="00AE7E9A" w:rsidRDefault="009161BF" w:rsidP="009161BF">
      <w:pPr>
        <w:rPr>
          <w:rFonts w:ascii="Times" w:hAnsi="Times" w:cstheme="minorHAnsi"/>
          <w:sz w:val="20"/>
          <w:szCs w:val="20"/>
        </w:rPr>
      </w:pPr>
    </w:p>
    <w:p w14:paraId="355BDDC5" w14:textId="18C67A2E" w:rsidR="009161BF" w:rsidRPr="00AE7E9A" w:rsidRDefault="009161BF" w:rsidP="009161BF">
      <w:pPr>
        <w:rPr>
          <w:rFonts w:ascii="Times" w:hAnsi="Times" w:cstheme="minorHAnsi"/>
          <w:sz w:val="20"/>
          <w:szCs w:val="20"/>
        </w:rPr>
      </w:pPr>
      <w:r w:rsidRPr="00AE7E9A">
        <w:rPr>
          <w:rFonts w:ascii="Times" w:hAnsi="Times" w:cstheme="minorHAnsi"/>
          <w:sz w:val="20"/>
          <w:szCs w:val="20"/>
        </w:rPr>
        <w:t>We count</w:t>
      </w:r>
      <w:r w:rsidR="00B6360A">
        <w:rPr>
          <w:rFonts w:ascii="Times" w:hAnsi="Times" w:cstheme="minorHAnsi"/>
          <w:sz w:val="20"/>
          <w:szCs w:val="20"/>
        </w:rPr>
        <w:t>ed</w:t>
      </w:r>
      <w:r w:rsidRPr="00AE7E9A">
        <w:rPr>
          <w:rFonts w:ascii="Times" w:hAnsi="Times" w:cstheme="minorHAnsi"/>
          <w:sz w:val="20"/>
          <w:szCs w:val="20"/>
        </w:rPr>
        <w:t xml:space="preserve"> the number of patients present on the waiting list based on (1) the existing list size at the time the patient is booked and (2) the batch size of new arrivals.</w:t>
      </w:r>
      <w:sdt>
        <w:sdtPr>
          <w:rPr>
            <w:rFonts w:ascii="Times" w:hAnsi="Times" w:cstheme="minorHAnsi"/>
            <w:sz w:val="20"/>
            <w:szCs w:val="20"/>
          </w:rPr>
          <w:alias w:val="SmartCite Citation"/>
          <w:tag w:val="c2d252df-07e9-457d-95cf-2a1aaf2f0b3e:7caa02d8-c1eb-4c22-ad19-e29a92e5dbe9+"/>
          <w:id w:val="121427938"/>
          <w:placeholder>
            <w:docPart w:val="6E326022257D9B439BC55EA1D469EEB2"/>
          </w:placeholder>
        </w:sdtPr>
        <w:sdtContent>
          <w:r w:rsidR="001B00FF" w:rsidRPr="001B00FF">
            <w:rPr>
              <w:rFonts w:ascii="Times" w:eastAsia="Times New Roman" w:hAnsi="Times"/>
              <w:color w:val="000000"/>
              <w:sz w:val="20"/>
              <w:vertAlign w:val="superscript"/>
            </w:rPr>
            <w:t>1</w:t>
          </w:r>
        </w:sdtContent>
      </w:sdt>
      <w:r>
        <w:rPr>
          <w:rFonts w:ascii="Times" w:hAnsi="Times" w:cstheme="minorHAnsi"/>
          <w:sz w:val="20"/>
          <w:szCs w:val="20"/>
        </w:rPr>
        <w:t xml:space="preserve"> </w:t>
      </w:r>
      <w:r w:rsidRPr="00AE7E9A">
        <w:rPr>
          <w:rFonts w:ascii="Times" w:hAnsi="Times" w:cstheme="minorHAnsi"/>
          <w:sz w:val="20"/>
          <w:szCs w:val="20"/>
        </w:rPr>
        <w:t xml:space="preserve">For each patient, the list size </w:t>
      </w:r>
      <w:r w:rsidR="00B6360A">
        <w:rPr>
          <w:rFonts w:ascii="Times" w:hAnsi="Times" w:cstheme="minorHAnsi"/>
          <w:sz w:val="20"/>
          <w:szCs w:val="20"/>
        </w:rPr>
        <w:t>was</w:t>
      </w:r>
      <w:r w:rsidRPr="00AE7E9A">
        <w:rPr>
          <w:rFonts w:ascii="Times" w:hAnsi="Times" w:cstheme="minorHAnsi"/>
          <w:sz w:val="20"/>
          <w:szCs w:val="20"/>
        </w:rPr>
        <w:t xml:space="preserve"> a census of patients with equal or higher priority present at the date of booking in one of the cardiac centres.  Patients contribute</w:t>
      </w:r>
      <w:r w:rsidR="00B6360A">
        <w:rPr>
          <w:rFonts w:ascii="Times" w:hAnsi="Times" w:cstheme="minorHAnsi"/>
          <w:sz w:val="20"/>
          <w:szCs w:val="20"/>
        </w:rPr>
        <w:t>d</w:t>
      </w:r>
      <w:r w:rsidRPr="00AE7E9A">
        <w:rPr>
          <w:rFonts w:ascii="Times" w:hAnsi="Times" w:cstheme="minorHAnsi"/>
          <w:sz w:val="20"/>
          <w:szCs w:val="20"/>
        </w:rPr>
        <w:t xml:space="preserve"> one count to the list size for each week on the list, except for the week of arrival.  Patients who underwent revascularization </w:t>
      </w:r>
      <w:r w:rsidR="00B6360A">
        <w:rPr>
          <w:rFonts w:ascii="Times" w:hAnsi="Times" w:cstheme="minorHAnsi"/>
          <w:sz w:val="20"/>
          <w:szCs w:val="20"/>
        </w:rPr>
        <w:t>were</w:t>
      </w:r>
      <w:r w:rsidRPr="00AE7E9A">
        <w:rPr>
          <w:rFonts w:ascii="Times" w:hAnsi="Times" w:cstheme="minorHAnsi"/>
          <w:sz w:val="20"/>
          <w:szCs w:val="20"/>
        </w:rPr>
        <w:t xml:space="preserve"> considered removed from the waitlist in the week prior to their procedure, as patients </w:t>
      </w:r>
      <w:r w:rsidR="00B6360A">
        <w:rPr>
          <w:rFonts w:ascii="Times" w:hAnsi="Times" w:cstheme="minorHAnsi"/>
          <w:sz w:val="20"/>
          <w:szCs w:val="20"/>
        </w:rPr>
        <w:t xml:space="preserve">were </w:t>
      </w:r>
      <w:r w:rsidRPr="00AE7E9A">
        <w:rPr>
          <w:rFonts w:ascii="Times" w:hAnsi="Times" w:cstheme="minorHAnsi"/>
          <w:sz w:val="20"/>
          <w:szCs w:val="20"/>
        </w:rPr>
        <w:t xml:space="preserve">scheduled on a weekly basis.  For each patient, the batch size </w:t>
      </w:r>
      <w:r w:rsidR="00B6360A">
        <w:rPr>
          <w:rFonts w:ascii="Times" w:hAnsi="Times" w:cstheme="minorHAnsi"/>
          <w:sz w:val="20"/>
          <w:szCs w:val="20"/>
        </w:rPr>
        <w:t>was</w:t>
      </w:r>
      <w:r w:rsidRPr="00AE7E9A">
        <w:rPr>
          <w:rFonts w:ascii="Times" w:hAnsi="Times" w:cstheme="minorHAnsi"/>
          <w:sz w:val="20"/>
          <w:szCs w:val="20"/>
        </w:rPr>
        <w:t xml:space="preserve"> the count of patients with higher or equal priority registered on the list in the same week.</w:t>
      </w:r>
    </w:p>
    <w:p w14:paraId="2057AEA0" w14:textId="77777777" w:rsidR="009161BF" w:rsidRPr="00AE7E9A" w:rsidRDefault="009161BF" w:rsidP="009161BF">
      <w:pPr>
        <w:rPr>
          <w:rFonts w:ascii="Times" w:hAnsi="Times" w:cstheme="minorHAnsi"/>
          <w:sz w:val="20"/>
          <w:szCs w:val="20"/>
        </w:rPr>
      </w:pPr>
    </w:p>
    <w:p w14:paraId="5ED304B8" w14:textId="33D2DF0B" w:rsidR="009161BF" w:rsidRPr="00AE7E9A" w:rsidRDefault="009161BF" w:rsidP="009161BF">
      <w:pPr>
        <w:rPr>
          <w:rFonts w:ascii="Times" w:hAnsi="Times" w:cstheme="minorHAnsi"/>
          <w:sz w:val="20"/>
          <w:szCs w:val="20"/>
        </w:rPr>
      </w:pPr>
      <w:r w:rsidRPr="00AE7E9A">
        <w:rPr>
          <w:rFonts w:ascii="Times" w:hAnsi="Times" w:cstheme="minorHAnsi"/>
          <w:sz w:val="20"/>
          <w:szCs w:val="20"/>
        </w:rPr>
        <w:t>The maximum rate estimate</w:t>
      </w:r>
      <w:r w:rsidR="00B6360A">
        <w:rPr>
          <w:rFonts w:ascii="Times" w:hAnsi="Times" w:cstheme="minorHAnsi"/>
          <w:sz w:val="20"/>
          <w:szCs w:val="20"/>
        </w:rPr>
        <w:t>d</w:t>
      </w:r>
      <w:r w:rsidRPr="00AE7E9A">
        <w:rPr>
          <w:rFonts w:ascii="Times" w:hAnsi="Times" w:cstheme="minorHAnsi"/>
          <w:sz w:val="20"/>
          <w:szCs w:val="20"/>
        </w:rPr>
        <w:t xml:space="preserve"> the largest number of cardiac surgeries or cardiac catheterizations a hospital c</w:t>
      </w:r>
      <w:r w:rsidR="00B6360A">
        <w:rPr>
          <w:rFonts w:ascii="Times" w:hAnsi="Times" w:cstheme="minorHAnsi"/>
          <w:sz w:val="20"/>
          <w:szCs w:val="20"/>
        </w:rPr>
        <w:t>ould</w:t>
      </w:r>
      <w:r w:rsidRPr="00AE7E9A">
        <w:rPr>
          <w:rFonts w:ascii="Times" w:hAnsi="Times" w:cstheme="minorHAnsi"/>
          <w:sz w:val="20"/>
          <w:szCs w:val="20"/>
        </w:rPr>
        <w:t xml:space="preserve"> deliver during a week, thereby providing means to estimate the hospital’s capacity to manage existing demand.</w:t>
      </w:r>
    </w:p>
    <w:p w14:paraId="6068E374" w14:textId="77777777" w:rsidR="009161BF" w:rsidRPr="00AE7E9A" w:rsidRDefault="009161BF" w:rsidP="009161BF">
      <w:pPr>
        <w:rPr>
          <w:rFonts w:ascii="Times" w:hAnsi="Times" w:cstheme="minorHAnsi"/>
          <w:sz w:val="20"/>
          <w:szCs w:val="20"/>
        </w:rPr>
      </w:pPr>
    </w:p>
    <w:p w14:paraId="32EAC676" w14:textId="77777777" w:rsidR="009161BF" w:rsidRPr="00AE7E9A" w:rsidRDefault="009161BF" w:rsidP="009161BF">
      <w:pPr>
        <w:rPr>
          <w:rFonts w:ascii="Times" w:hAnsi="Times" w:cstheme="minorHAnsi"/>
          <w:b/>
          <w:bCs/>
          <w:sz w:val="20"/>
          <w:szCs w:val="20"/>
        </w:rPr>
      </w:pPr>
      <w:r w:rsidRPr="00AE7E9A">
        <w:rPr>
          <w:rFonts w:ascii="Times" w:hAnsi="Times" w:cstheme="minorHAnsi"/>
          <w:b/>
          <w:bCs/>
          <w:sz w:val="20"/>
          <w:szCs w:val="20"/>
        </w:rPr>
        <w:t>Clearance Time Dependencies</w:t>
      </w:r>
    </w:p>
    <w:p w14:paraId="73CC773A" w14:textId="77777777" w:rsidR="009161BF" w:rsidRPr="00AE7E9A" w:rsidRDefault="009161BF" w:rsidP="009161BF">
      <w:pPr>
        <w:rPr>
          <w:rFonts w:ascii="Times" w:hAnsi="Times" w:cstheme="minorHAnsi"/>
          <w:sz w:val="20"/>
          <w:szCs w:val="20"/>
        </w:rPr>
      </w:pPr>
    </w:p>
    <w:p w14:paraId="52F9474C" w14:textId="33DBBF63" w:rsidR="009161BF" w:rsidRPr="003C5E31" w:rsidRDefault="009161BF" w:rsidP="009161BF">
      <w:pPr>
        <w:rPr>
          <w:rFonts w:ascii="Times" w:hAnsi="Times" w:cstheme="minorHAnsi"/>
          <w:sz w:val="20"/>
          <w:szCs w:val="20"/>
        </w:rPr>
      </w:pPr>
      <w:r w:rsidRPr="00AE7E9A">
        <w:rPr>
          <w:rFonts w:ascii="Times" w:hAnsi="Times" w:cstheme="minorHAnsi"/>
          <w:sz w:val="20"/>
          <w:szCs w:val="20"/>
        </w:rPr>
        <w:t xml:space="preserve">Clearance time depends on several features of the revascularization system.  </w:t>
      </w:r>
    </w:p>
    <w:p w14:paraId="25726760" w14:textId="77777777" w:rsidR="00A06920" w:rsidRDefault="00A06920" w:rsidP="009161BF">
      <w:pPr>
        <w:rPr>
          <w:rFonts w:ascii="Times" w:hAnsi="Times" w:cstheme="minorHAnsi"/>
          <w:sz w:val="16"/>
          <w:szCs w:val="16"/>
        </w:rPr>
      </w:pPr>
    </w:p>
    <w:p w14:paraId="07833124" w14:textId="1A2CC505" w:rsidR="00A06920" w:rsidRDefault="003C5E31" w:rsidP="00A06920">
      <w:pPr>
        <w:rPr>
          <w:rFonts w:ascii="Times" w:hAnsi="Times" w:cstheme="minorHAnsi"/>
          <w:sz w:val="16"/>
          <w:szCs w:val="16"/>
        </w:rPr>
      </w:pPr>
      <w:r>
        <w:rPr>
          <w:rFonts w:ascii="Times" w:hAnsi="Times" w:cstheme="minorHAnsi"/>
          <w:sz w:val="16"/>
          <w:szCs w:val="16"/>
        </w:rPr>
        <w:t>Table A</w:t>
      </w:r>
      <w:r w:rsidR="003D5F21">
        <w:rPr>
          <w:rFonts w:ascii="Times" w:hAnsi="Times" w:cstheme="minorHAnsi"/>
          <w:sz w:val="16"/>
          <w:szCs w:val="16"/>
        </w:rPr>
        <w:t>4</w:t>
      </w:r>
      <w:r>
        <w:rPr>
          <w:rFonts w:ascii="Times" w:hAnsi="Times" w:cstheme="minorHAnsi"/>
          <w:sz w:val="16"/>
          <w:szCs w:val="16"/>
        </w:rPr>
        <w:t xml:space="preserve">. </w:t>
      </w:r>
      <w:r w:rsidR="009161BF" w:rsidRPr="00AE7E9A">
        <w:rPr>
          <w:rFonts w:ascii="Times" w:hAnsi="Times" w:cstheme="minorHAnsi"/>
          <w:sz w:val="16"/>
          <w:szCs w:val="16"/>
        </w:rPr>
        <w:t>Maximum Weekly Procedure Rates for Cardiac Surgery and Cardiac Catheterization Lab Procedures at British Columbia Cardiac Centres</w:t>
      </w:r>
    </w:p>
    <w:p w14:paraId="5AF0EB1E" w14:textId="77777777" w:rsidR="009161BF" w:rsidRPr="00AE7E9A" w:rsidRDefault="009161BF" w:rsidP="009161BF">
      <w:pPr>
        <w:rPr>
          <w:rFonts w:ascii="Times" w:hAnsi="Times" w:cstheme="minorHAnsi"/>
          <w:sz w:val="16"/>
          <w:szCs w:val="16"/>
        </w:rPr>
      </w:pPr>
    </w:p>
    <w:tbl>
      <w:tblPr>
        <w:tblStyle w:val="TableGrid"/>
        <w:tblW w:w="0" w:type="auto"/>
        <w:tblLook w:val="04A0" w:firstRow="1" w:lastRow="0" w:firstColumn="1" w:lastColumn="0" w:noHBand="0" w:noVBand="1"/>
      </w:tblPr>
      <w:tblGrid>
        <w:gridCol w:w="3114"/>
        <w:gridCol w:w="2410"/>
        <w:gridCol w:w="3543"/>
      </w:tblGrid>
      <w:tr w:rsidR="009161BF" w:rsidRPr="00AE7E9A" w14:paraId="5409074E" w14:textId="77777777" w:rsidTr="00B85BAB">
        <w:tc>
          <w:tcPr>
            <w:tcW w:w="3114" w:type="dxa"/>
            <w:vAlign w:val="center"/>
          </w:tcPr>
          <w:p w14:paraId="6778C85F" w14:textId="77777777" w:rsidR="009161BF" w:rsidRPr="00AE7E9A" w:rsidRDefault="009161BF" w:rsidP="00B85BAB">
            <w:pPr>
              <w:jc w:val="center"/>
              <w:rPr>
                <w:rFonts w:ascii="Times" w:hAnsi="Times" w:cstheme="minorHAnsi"/>
                <w:b/>
                <w:bCs/>
                <w:sz w:val="16"/>
                <w:szCs w:val="16"/>
              </w:rPr>
            </w:pPr>
            <w:r w:rsidRPr="00AE7E9A">
              <w:rPr>
                <w:rFonts w:ascii="Times" w:hAnsi="Times" w:cstheme="minorHAnsi"/>
                <w:b/>
                <w:bCs/>
                <w:sz w:val="16"/>
                <w:szCs w:val="16"/>
              </w:rPr>
              <w:t>Cardiac Centre</w:t>
            </w:r>
          </w:p>
        </w:tc>
        <w:tc>
          <w:tcPr>
            <w:tcW w:w="2410" w:type="dxa"/>
            <w:vAlign w:val="center"/>
          </w:tcPr>
          <w:p w14:paraId="1FABC2A0" w14:textId="77777777" w:rsidR="009161BF" w:rsidRPr="00AE7E9A" w:rsidRDefault="009161BF" w:rsidP="00B85BAB">
            <w:pPr>
              <w:jc w:val="center"/>
              <w:rPr>
                <w:rFonts w:ascii="Times" w:hAnsi="Times" w:cstheme="minorHAnsi"/>
                <w:b/>
                <w:bCs/>
                <w:sz w:val="16"/>
                <w:szCs w:val="16"/>
              </w:rPr>
            </w:pPr>
            <w:r w:rsidRPr="00AE7E9A">
              <w:rPr>
                <w:rFonts w:ascii="Times" w:hAnsi="Times" w:cstheme="minorHAnsi"/>
                <w:b/>
                <w:bCs/>
                <w:sz w:val="16"/>
                <w:szCs w:val="16"/>
              </w:rPr>
              <w:t>Weekly Cardiac Surgery Procedures</w:t>
            </w:r>
          </w:p>
        </w:tc>
        <w:tc>
          <w:tcPr>
            <w:tcW w:w="3543" w:type="dxa"/>
            <w:vAlign w:val="center"/>
          </w:tcPr>
          <w:p w14:paraId="1B562D00" w14:textId="77777777" w:rsidR="009161BF" w:rsidRPr="00AE7E9A" w:rsidRDefault="009161BF" w:rsidP="00B85BAB">
            <w:pPr>
              <w:jc w:val="center"/>
              <w:rPr>
                <w:rFonts w:ascii="Times" w:hAnsi="Times" w:cstheme="minorHAnsi"/>
                <w:b/>
                <w:bCs/>
                <w:sz w:val="16"/>
                <w:szCs w:val="16"/>
              </w:rPr>
            </w:pPr>
            <w:r w:rsidRPr="00AE7E9A">
              <w:rPr>
                <w:rFonts w:ascii="Times" w:hAnsi="Times" w:cstheme="minorHAnsi"/>
                <w:b/>
                <w:bCs/>
                <w:sz w:val="16"/>
                <w:szCs w:val="16"/>
              </w:rPr>
              <w:t>Weekly Cardiac Catheterization Lab Procedures</w:t>
            </w:r>
          </w:p>
        </w:tc>
      </w:tr>
      <w:tr w:rsidR="009161BF" w:rsidRPr="00AE7E9A" w14:paraId="52A287EA" w14:textId="77777777" w:rsidTr="00B85BAB">
        <w:tc>
          <w:tcPr>
            <w:tcW w:w="3114" w:type="dxa"/>
            <w:vAlign w:val="center"/>
          </w:tcPr>
          <w:p w14:paraId="796A1EEA"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Kelowna General Hospital</w:t>
            </w:r>
          </w:p>
        </w:tc>
        <w:tc>
          <w:tcPr>
            <w:tcW w:w="2410" w:type="dxa"/>
            <w:vAlign w:val="center"/>
          </w:tcPr>
          <w:p w14:paraId="7730E034"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12</w:t>
            </w:r>
          </w:p>
        </w:tc>
        <w:tc>
          <w:tcPr>
            <w:tcW w:w="3543" w:type="dxa"/>
            <w:vAlign w:val="center"/>
          </w:tcPr>
          <w:p w14:paraId="29162BFE"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60</w:t>
            </w:r>
          </w:p>
        </w:tc>
      </w:tr>
      <w:tr w:rsidR="009161BF" w:rsidRPr="00AE7E9A" w14:paraId="7C437477" w14:textId="77777777" w:rsidTr="00B85BAB">
        <w:tc>
          <w:tcPr>
            <w:tcW w:w="3114" w:type="dxa"/>
            <w:vAlign w:val="center"/>
          </w:tcPr>
          <w:p w14:paraId="4044F147"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Royal Columbian Hospital</w:t>
            </w:r>
          </w:p>
        </w:tc>
        <w:tc>
          <w:tcPr>
            <w:tcW w:w="2410" w:type="dxa"/>
            <w:vAlign w:val="center"/>
          </w:tcPr>
          <w:p w14:paraId="2FE8FF65"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20</w:t>
            </w:r>
          </w:p>
        </w:tc>
        <w:tc>
          <w:tcPr>
            <w:tcW w:w="3543" w:type="dxa"/>
            <w:vAlign w:val="center"/>
          </w:tcPr>
          <w:p w14:paraId="189A8DED"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88</w:t>
            </w:r>
          </w:p>
        </w:tc>
      </w:tr>
      <w:tr w:rsidR="009161BF" w:rsidRPr="00AE7E9A" w14:paraId="0EC6EED5" w14:textId="77777777" w:rsidTr="00B85BAB">
        <w:tc>
          <w:tcPr>
            <w:tcW w:w="3114" w:type="dxa"/>
            <w:vAlign w:val="center"/>
          </w:tcPr>
          <w:p w14:paraId="42D80259"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Royal Jubilee Hospital</w:t>
            </w:r>
          </w:p>
        </w:tc>
        <w:tc>
          <w:tcPr>
            <w:tcW w:w="2410" w:type="dxa"/>
            <w:vAlign w:val="center"/>
          </w:tcPr>
          <w:p w14:paraId="73DEF9C1"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15</w:t>
            </w:r>
          </w:p>
        </w:tc>
        <w:tc>
          <w:tcPr>
            <w:tcW w:w="3543" w:type="dxa"/>
            <w:vAlign w:val="center"/>
          </w:tcPr>
          <w:p w14:paraId="4C2050C2"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60</w:t>
            </w:r>
          </w:p>
        </w:tc>
      </w:tr>
      <w:tr w:rsidR="009161BF" w:rsidRPr="00AE7E9A" w14:paraId="61D580E8" w14:textId="77777777" w:rsidTr="00B85BAB">
        <w:tc>
          <w:tcPr>
            <w:tcW w:w="3114" w:type="dxa"/>
            <w:vAlign w:val="center"/>
          </w:tcPr>
          <w:p w14:paraId="00C51861"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St. Paul’s Hospital</w:t>
            </w:r>
          </w:p>
        </w:tc>
        <w:tc>
          <w:tcPr>
            <w:tcW w:w="2410" w:type="dxa"/>
            <w:vAlign w:val="center"/>
          </w:tcPr>
          <w:p w14:paraId="24450127"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19</w:t>
            </w:r>
          </w:p>
        </w:tc>
        <w:tc>
          <w:tcPr>
            <w:tcW w:w="3543" w:type="dxa"/>
            <w:vAlign w:val="center"/>
          </w:tcPr>
          <w:p w14:paraId="064A0CB0"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55</w:t>
            </w:r>
          </w:p>
        </w:tc>
      </w:tr>
      <w:tr w:rsidR="009161BF" w:rsidRPr="00AE7E9A" w14:paraId="463925F4" w14:textId="77777777" w:rsidTr="00B85BAB">
        <w:tc>
          <w:tcPr>
            <w:tcW w:w="3114" w:type="dxa"/>
            <w:vAlign w:val="center"/>
          </w:tcPr>
          <w:p w14:paraId="56BF38FB"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Vancouver General Hospital</w:t>
            </w:r>
          </w:p>
        </w:tc>
        <w:tc>
          <w:tcPr>
            <w:tcW w:w="2410" w:type="dxa"/>
            <w:vAlign w:val="center"/>
          </w:tcPr>
          <w:p w14:paraId="00F9DE89"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16</w:t>
            </w:r>
          </w:p>
        </w:tc>
        <w:tc>
          <w:tcPr>
            <w:tcW w:w="3543" w:type="dxa"/>
            <w:vAlign w:val="center"/>
          </w:tcPr>
          <w:p w14:paraId="0CDAF016" w14:textId="77777777" w:rsidR="009161BF" w:rsidRPr="00AE7E9A" w:rsidRDefault="009161BF" w:rsidP="00B85BAB">
            <w:pPr>
              <w:jc w:val="center"/>
              <w:rPr>
                <w:rFonts w:ascii="Times" w:hAnsi="Times" w:cstheme="minorHAnsi"/>
                <w:sz w:val="16"/>
                <w:szCs w:val="16"/>
              </w:rPr>
            </w:pPr>
            <w:r w:rsidRPr="00AE7E9A">
              <w:rPr>
                <w:rFonts w:ascii="Times" w:hAnsi="Times" w:cstheme="minorHAnsi"/>
                <w:sz w:val="16"/>
                <w:szCs w:val="16"/>
              </w:rPr>
              <w:t>75</w:t>
            </w:r>
          </w:p>
        </w:tc>
      </w:tr>
    </w:tbl>
    <w:p w14:paraId="1971DC32" w14:textId="77777777" w:rsidR="009161BF" w:rsidRDefault="009161BF" w:rsidP="009161BF">
      <w:pPr>
        <w:rPr>
          <w:rFonts w:ascii="Times" w:hAnsi="Times" w:cstheme="minorHAnsi"/>
        </w:rPr>
      </w:pPr>
    </w:p>
    <w:p w14:paraId="40191E2A" w14:textId="7E7FC92C" w:rsidR="009161BF" w:rsidRPr="00AE7E9A" w:rsidRDefault="009161BF" w:rsidP="009161BF">
      <w:pPr>
        <w:rPr>
          <w:rFonts w:ascii="Times New Roman" w:hAnsi="Times New Roman" w:cs="Times New Roman"/>
          <w:sz w:val="20"/>
          <w:szCs w:val="20"/>
        </w:rPr>
      </w:pPr>
      <w:r w:rsidRPr="00AE7E9A">
        <w:rPr>
          <w:rFonts w:ascii="Times New Roman" w:hAnsi="Times New Roman" w:cs="Times New Roman"/>
          <w:sz w:val="20"/>
          <w:szCs w:val="20"/>
        </w:rPr>
        <w:t xml:space="preserve">Table </w:t>
      </w:r>
      <w:r w:rsidR="003C5E31">
        <w:rPr>
          <w:rFonts w:ascii="Times New Roman" w:hAnsi="Times New Roman" w:cs="Times New Roman"/>
          <w:sz w:val="20"/>
          <w:szCs w:val="20"/>
        </w:rPr>
        <w:t>A</w:t>
      </w:r>
      <w:r w:rsidR="004C541E">
        <w:rPr>
          <w:rFonts w:ascii="Times New Roman" w:hAnsi="Times New Roman" w:cs="Times New Roman"/>
          <w:sz w:val="20"/>
          <w:szCs w:val="20"/>
        </w:rPr>
        <w:t>4</w:t>
      </w:r>
      <w:r w:rsidRPr="00AE7E9A">
        <w:rPr>
          <w:rFonts w:ascii="Times New Roman" w:hAnsi="Times New Roman" w:cs="Times New Roman"/>
          <w:sz w:val="20"/>
          <w:szCs w:val="20"/>
        </w:rPr>
        <w:t xml:space="preserve"> summarizes select features of the coronary revascularization system relevant to the estimation of clearance time.  We obtained the weekly cardiac surgery and weekly cardiac catheterization lab procedure volumes from Cardiac Services BC</w:t>
      </w:r>
      <w:r w:rsidR="00D91707">
        <w:rPr>
          <w:rFonts w:ascii="Times New Roman" w:hAnsi="Times New Roman" w:cs="Times New Roman"/>
          <w:sz w:val="20"/>
          <w:szCs w:val="20"/>
        </w:rPr>
        <w:t xml:space="preserve"> (CSBC)</w:t>
      </w:r>
      <w:r w:rsidRPr="00AE7E9A">
        <w:rPr>
          <w:rFonts w:ascii="Times New Roman" w:hAnsi="Times New Roman" w:cs="Times New Roman"/>
          <w:sz w:val="20"/>
          <w:szCs w:val="20"/>
        </w:rPr>
        <w:t>, who sought data from the triage coordinators for each site and service.  These figures constitute site capacity in our operationalization of demand.  We validated these figures as representative of the study period through personal communication with cardiac surgery division heads and site interventional cardiology medical directors for each site.</w:t>
      </w:r>
    </w:p>
    <w:p w14:paraId="1EA70D59" w14:textId="77777777" w:rsidR="009161BF" w:rsidRPr="00AE7E9A" w:rsidRDefault="009161BF" w:rsidP="009161BF">
      <w:pPr>
        <w:rPr>
          <w:rFonts w:ascii="Times New Roman" w:hAnsi="Times New Roman" w:cs="Times New Roman"/>
          <w:i/>
          <w:iCs/>
          <w:sz w:val="20"/>
          <w:szCs w:val="20"/>
        </w:rPr>
      </w:pPr>
    </w:p>
    <w:p w14:paraId="09B7CBE1" w14:textId="77777777" w:rsidR="009161BF" w:rsidRPr="00AE7E9A" w:rsidRDefault="009161BF" w:rsidP="009161BF">
      <w:pPr>
        <w:rPr>
          <w:rFonts w:ascii="Times New Roman" w:hAnsi="Times New Roman" w:cs="Times New Roman"/>
          <w:i/>
          <w:iCs/>
          <w:sz w:val="20"/>
          <w:szCs w:val="20"/>
        </w:rPr>
      </w:pPr>
      <w:r w:rsidRPr="00AE7E9A">
        <w:rPr>
          <w:rFonts w:ascii="Times New Roman" w:hAnsi="Times New Roman" w:cs="Times New Roman"/>
          <w:i/>
          <w:iCs/>
          <w:sz w:val="20"/>
          <w:szCs w:val="20"/>
        </w:rPr>
        <w:t>Clearance Time by Revascularization Procedure</w:t>
      </w:r>
    </w:p>
    <w:p w14:paraId="6B152138" w14:textId="77777777" w:rsidR="009161BF" w:rsidRPr="00AE7E9A" w:rsidRDefault="009161BF" w:rsidP="009161BF">
      <w:pPr>
        <w:rPr>
          <w:rFonts w:ascii="Times New Roman" w:hAnsi="Times New Roman" w:cs="Times New Roman"/>
          <w:b/>
          <w:bCs/>
          <w:sz w:val="20"/>
          <w:szCs w:val="20"/>
        </w:rPr>
      </w:pPr>
    </w:p>
    <w:p w14:paraId="24A8612C" w14:textId="51D69094" w:rsidR="009161BF" w:rsidRPr="00AE7E9A" w:rsidRDefault="009161BF" w:rsidP="009161BF">
      <w:pPr>
        <w:rPr>
          <w:rFonts w:ascii="Times New Roman" w:hAnsi="Times New Roman" w:cs="Times New Roman"/>
          <w:sz w:val="20"/>
          <w:szCs w:val="20"/>
        </w:rPr>
      </w:pPr>
      <w:r w:rsidRPr="00AE7E9A">
        <w:rPr>
          <w:rFonts w:ascii="Times New Roman" w:hAnsi="Times New Roman" w:cs="Times New Roman"/>
          <w:sz w:val="20"/>
          <w:szCs w:val="20"/>
        </w:rPr>
        <w:t>CABG and PCI clearance times are different procedures, with different resource requirements.  We account</w:t>
      </w:r>
      <w:r w:rsidR="00B6360A">
        <w:rPr>
          <w:rFonts w:ascii="Times New Roman" w:hAnsi="Times New Roman" w:cs="Times New Roman"/>
          <w:sz w:val="20"/>
          <w:szCs w:val="20"/>
        </w:rPr>
        <w:t xml:space="preserve">ed </w:t>
      </w:r>
      <w:r w:rsidRPr="00AE7E9A">
        <w:rPr>
          <w:rFonts w:ascii="Times New Roman" w:hAnsi="Times New Roman" w:cs="Times New Roman"/>
          <w:sz w:val="20"/>
          <w:szCs w:val="20"/>
        </w:rPr>
        <w:t xml:space="preserve">for these differences by separating the calculations for cardiac catheterization procedures and cardiac operating room procedures.  </w:t>
      </w:r>
    </w:p>
    <w:p w14:paraId="6AA4AA53" w14:textId="77777777" w:rsidR="009161BF" w:rsidRPr="00AE7E9A" w:rsidRDefault="009161BF" w:rsidP="009161BF">
      <w:pPr>
        <w:rPr>
          <w:rFonts w:ascii="Times New Roman" w:hAnsi="Times New Roman" w:cs="Times New Roman"/>
          <w:sz w:val="20"/>
          <w:szCs w:val="20"/>
        </w:rPr>
      </w:pPr>
    </w:p>
    <w:p w14:paraId="4A272E15" w14:textId="45B12FD5" w:rsidR="009161BF" w:rsidRPr="00AE7E9A" w:rsidRDefault="009161BF" w:rsidP="009161BF">
      <w:pPr>
        <w:rPr>
          <w:rFonts w:ascii="Times New Roman" w:hAnsi="Times New Roman" w:cs="Times New Roman"/>
          <w:sz w:val="20"/>
          <w:szCs w:val="20"/>
        </w:rPr>
      </w:pPr>
      <w:r w:rsidRPr="00AE7E9A">
        <w:rPr>
          <w:rFonts w:ascii="Times New Roman" w:hAnsi="Times New Roman" w:cs="Times New Roman"/>
          <w:sz w:val="20"/>
          <w:szCs w:val="20"/>
        </w:rPr>
        <w:t>While the calculation of clearance time is for cardiac surgery requires only counting cardiac surgery cases, the cardiac catheterization lab procedures require counting both diagnostic catheterization cases and scheduled PCI cases as a procedure slot can be used for both procedures.  We count</w:t>
      </w:r>
      <w:r w:rsidR="00B6360A">
        <w:rPr>
          <w:rFonts w:ascii="Times New Roman" w:hAnsi="Times New Roman" w:cs="Times New Roman"/>
          <w:sz w:val="20"/>
          <w:szCs w:val="20"/>
        </w:rPr>
        <w:t>ed</w:t>
      </w:r>
      <w:r w:rsidRPr="00AE7E9A">
        <w:rPr>
          <w:rFonts w:ascii="Times New Roman" w:hAnsi="Times New Roman" w:cs="Times New Roman"/>
          <w:sz w:val="20"/>
          <w:szCs w:val="20"/>
        </w:rPr>
        <w:t xml:space="preserve"> diagnostic catheterization cases, ad-hoc PCI cases, and scheduled PCI cases in this category, as each consumes a cardiac catheterization procedure slot.</w:t>
      </w:r>
    </w:p>
    <w:p w14:paraId="5C1FC61A" w14:textId="77777777" w:rsidR="009161BF" w:rsidRPr="00AE7E9A" w:rsidRDefault="009161BF" w:rsidP="009161BF">
      <w:pPr>
        <w:rPr>
          <w:rFonts w:ascii="Times New Roman" w:hAnsi="Times New Roman" w:cs="Times New Roman"/>
          <w:b/>
          <w:bCs/>
          <w:sz w:val="20"/>
          <w:szCs w:val="20"/>
        </w:rPr>
      </w:pPr>
    </w:p>
    <w:p w14:paraId="49FFB18E" w14:textId="77777777" w:rsidR="009161BF" w:rsidRPr="00AE7E9A" w:rsidRDefault="009161BF" w:rsidP="009161BF">
      <w:pPr>
        <w:rPr>
          <w:rFonts w:ascii="Times New Roman" w:hAnsi="Times New Roman" w:cs="Times New Roman"/>
          <w:i/>
          <w:iCs/>
          <w:sz w:val="20"/>
          <w:szCs w:val="20"/>
        </w:rPr>
      </w:pPr>
      <w:r w:rsidRPr="00AE7E9A">
        <w:rPr>
          <w:rFonts w:ascii="Times New Roman" w:hAnsi="Times New Roman" w:cs="Times New Roman"/>
          <w:i/>
          <w:iCs/>
          <w:sz w:val="20"/>
          <w:szCs w:val="20"/>
        </w:rPr>
        <w:t>Clearance Time and Booking Hospital</w:t>
      </w:r>
    </w:p>
    <w:p w14:paraId="714B73D1" w14:textId="77777777" w:rsidR="009161BF" w:rsidRPr="00AE7E9A" w:rsidRDefault="009161BF" w:rsidP="009161BF">
      <w:pPr>
        <w:rPr>
          <w:rFonts w:ascii="Times New Roman" w:hAnsi="Times New Roman" w:cs="Times New Roman"/>
          <w:b/>
          <w:bCs/>
          <w:sz w:val="20"/>
          <w:szCs w:val="20"/>
        </w:rPr>
      </w:pPr>
    </w:p>
    <w:p w14:paraId="76A713F4" w14:textId="110F26E6" w:rsidR="009161BF" w:rsidRPr="00AE7E9A" w:rsidRDefault="009161BF" w:rsidP="009161BF">
      <w:pPr>
        <w:rPr>
          <w:rFonts w:ascii="Times New Roman" w:hAnsi="Times New Roman" w:cs="Times New Roman"/>
          <w:sz w:val="20"/>
          <w:szCs w:val="20"/>
        </w:rPr>
      </w:pPr>
      <w:r w:rsidRPr="00AE7E9A">
        <w:rPr>
          <w:rFonts w:ascii="Times New Roman" w:hAnsi="Times New Roman" w:cs="Times New Roman"/>
          <w:sz w:val="20"/>
          <w:szCs w:val="20"/>
        </w:rPr>
        <w:t>CABG and PCI clearance times are dependent on hospital capacity.  Therefore, we account</w:t>
      </w:r>
      <w:r w:rsidR="00B6360A">
        <w:rPr>
          <w:rFonts w:ascii="Times New Roman" w:hAnsi="Times New Roman" w:cs="Times New Roman"/>
          <w:sz w:val="20"/>
          <w:szCs w:val="20"/>
        </w:rPr>
        <w:t xml:space="preserve">ed </w:t>
      </w:r>
      <w:r w:rsidRPr="00AE7E9A">
        <w:rPr>
          <w:rFonts w:ascii="Times New Roman" w:hAnsi="Times New Roman" w:cs="Times New Roman"/>
          <w:sz w:val="20"/>
          <w:szCs w:val="20"/>
        </w:rPr>
        <w:t>for differences using capacity estimates obtained from the cardiac centres.</w:t>
      </w:r>
    </w:p>
    <w:p w14:paraId="02B581BD" w14:textId="77777777" w:rsidR="009161BF" w:rsidRPr="00AE7E9A" w:rsidRDefault="009161BF" w:rsidP="009161BF">
      <w:pPr>
        <w:rPr>
          <w:rFonts w:ascii="Times New Roman" w:hAnsi="Times New Roman" w:cs="Times New Roman"/>
          <w:sz w:val="20"/>
          <w:szCs w:val="20"/>
        </w:rPr>
      </w:pPr>
    </w:p>
    <w:p w14:paraId="083EDA26" w14:textId="71306113" w:rsidR="009161BF" w:rsidRPr="00AE7E9A" w:rsidRDefault="009161BF" w:rsidP="009161BF">
      <w:pPr>
        <w:rPr>
          <w:rFonts w:ascii="Times New Roman" w:hAnsi="Times New Roman" w:cs="Times New Roman"/>
          <w:sz w:val="20"/>
          <w:szCs w:val="20"/>
        </w:rPr>
      </w:pPr>
      <w:r w:rsidRPr="00AE7E9A">
        <w:rPr>
          <w:rFonts w:ascii="Times New Roman" w:hAnsi="Times New Roman" w:cs="Times New Roman"/>
          <w:sz w:val="20"/>
          <w:szCs w:val="20"/>
        </w:rPr>
        <w:t>If a patient record ha</w:t>
      </w:r>
      <w:r w:rsidR="00B6360A">
        <w:rPr>
          <w:rFonts w:ascii="Times New Roman" w:hAnsi="Times New Roman" w:cs="Times New Roman"/>
          <w:sz w:val="20"/>
          <w:szCs w:val="20"/>
        </w:rPr>
        <w:t>d</w:t>
      </w:r>
      <w:r w:rsidRPr="00AE7E9A">
        <w:rPr>
          <w:rFonts w:ascii="Times New Roman" w:hAnsi="Times New Roman" w:cs="Times New Roman"/>
          <w:sz w:val="20"/>
          <w:szCs w:val="20"/>
        </w:rPr>
        <w:t xml:space="preserve"> an unknown booking hospital, we use</w:t>
      </w:r>
      <w:r w:rsidR="00B6360A">
        <w:rPr>
          <w:rFonts w:ascii="Times New Roman" w:hAnsi="Times New Roman" w:cs="Times New Roman"/>
          <w:sz w:val="20"/>
          <w:szCs w:val="20"/>
        </w:rPr>
        <w:t>d</w:t>
      </w:r>
      <w:r w:rsidRPr="00AE7E9A">
        <w:rPr>
          <w:rFonts w:ascii="Times New Roman" w:hAnsi="Times New Roman" w:cs="Times New Roman"/>
          <w:sz w:val="20"/>
          <w:szCs w:val="20"/>
        </w:rPr>
        <w:t xml:space="preserve"> instead the hospital that performs the revascularization as the booking hospital.  If a patient record ha</w:t>
      </w:r>
      <w:r w:rsidR="00B6360A">
        <w:rPr>
          <w:rFonts w:ascii="Times New Roman" w:hAnsi="Times New Roman" w:cs="Times New Roman"/>
          <w:sz w:val="20"/>
          <w:szCs w:val="20"/>
        </w:rPr>
        <w:t>d</w:t>
      </w:r>
      <w:r w:rsidRPr="00AE7E9A">
        <w:rPr>
          <w:rFonts w:ascii="Times New Roman" w:hAnsi="Times New Roman" w:cs="Times New Roman"/>
          <w:sz w:val="20"/>
          <w:szCs w:val="20"/>
        </w:rPr>
        <w:t xml:space="preserve"> a booking hospital where only diagnostic catheterizations are performed, specifically Lion’s Gate Hospital, then we attribute</w:t>
      </w:r>
      <w:r w:rsidR="00B6360A">
        <w:rPr>
          <w:rFonts w:ascii="Times New Roman" w:hAnsi="Times New Roman" w:cs="Times New Roman"/>
          <w:sz w:val="20"/>
          <w:szCs w:val="20"/>
        </w:rPr>
        <w:t>d</w:t>
      </w:r>
      <w:r w:rsidRPr="00AE7E9A">
        <w:rPr>
          <w:rFonts w:ascii="Times New Roman" w:hAnsi="Times New Roman" w:cs="Times New Roman"/>
          <w:sz w:val="20"/>
          <w:szCs w:val="20"/>
        </w:rPr>
        <w:t xml:space="preserve"> demand to the revascularizing hospital.  </w:t>
      </w:r>
    </w:p>
    <w:p w14:paraId="6E4396E8" w14:textId="77777777" w:rsidR="009161BF" w:rsidRPr="00AE7E9A" w:rsidRDefault="009161BF" w:rsidP="009161BF">
      <w:pPr>
        <w:rPr>
          <w:rFonts w:ascii="Times New Roman" w:hAnsi="Times New Roman" w:cs="Times New Roman"/>
          <w:b/>
          <w:bCs/>
          <w:sz w:val="20"/>
          <w:szCs w:val="20"/>
        </w:rPr>
      </w:pPr>
    </w:p>
    <w:p w14:paraId="32012E78" w14:textId="77777777" w:rsidR="009161BF" w:rsidRPr="00AE7E9A" w:rsidRDefault="009161BF" w:rsidP="009161BF">
      <w:pPr>
        <w:rPr>
          <w:rFonts w:ascii="Times New Roman" w:hAnsi="Times New Roman" w:cs="Times New Roman"/>
          <w:i/>
          <w:iCs/>
          <w:sz w:val="20"/>
          <w:szCs w:val="20"/>
        </w:rPr>
      </w:pPr>
      <w:r w:rsidRPr="00AE7E9A">
        <w:rPr>
          <w:rFonts w:ascii="Times New Roman" w:hAnsi="Times New Roman" w:cs="Times New Roman"/>
          <w:i/>
          <w:iCs/>
          <w:sz w:val="20"/>
          <w:szCs w:val="20"/>
        </w:rPr>
        <w:t>Clearance Time and Booking Priority</w:t>
      </w:r>
    </w:p>
    <w:p w14:paraId="72608762" w14:textId="77777777" w:rsidR="009161BF" w:rsidRPr="00AE7E9A" w:rsidRDefault="009161BF" w:rsidP="009161BF">
      <w:pPr>
        <w:rPr>
          <w:rFonts w:ascii="Times New Roman" w:hAnsi="Times New Roman" w:cs="Times New Roman"/>
          <w:b/>
          <w:bCs/>
          <w:sz w:val="20"/>
          <w:szCs w:val="20"/>
        </w:rPr>
      </w:pPr>
    </w:p>
    <w:p w14:paraId="7C36B9FA" w14:textId="3EB0666B" w:rsidR="009161BF" w:rsidRPr="00AE7E9A" w:rsidRDefault="009161BF" w:rsidP="009161BF">
      <w:pPr>
        <w:rPr>
          <w:rFonts w:ascii="Times New Roman" w:hAnsi="Times New Roman" w:cs="Times New Roman"/>
          <w:sz w:val="20"/>
          <w:szCs w:val="20"/>
        </w:rPr>
      </w:pPr>
      <w:r w:rsidRPr="00AE7E9A">
        <w:rPr>
          <w:rFonts w:ascii="Times New Roman" w:hAnsi="Times New Roman" w:cs="Times New Roman"/>
          <w:sz w:val="20"/>
          <w:szCs w:val="20"/>
        </w:rPr>
        <w:t>CABG and PCI clearance times are dependent on booking priority.  Therefore, we account</w:t>
      </w:r>
      <w:r w:rsidR="00B6360A">
        <w:rPr>
          <w:rFonts w:ascii="Times New Roman" w:hAnsi="Times New Roman" w:cs="Times New Roman"/>
          <w:sz w:val="20"/>
          <w:szCs w:val="20"/>
        </w:rPr>
        <w:t>ed</w:t>
      </w:r>
      <w:r w:rsidRPr="00AE7E9A">
        <w:rPr>
          <w:rFonts w:ascii="Times New Roman" w:hAnsi="Times New Roman" w:cs="Times New Roman"/>
          <w:sz w:val="20"/>
          <w:szCs w:val="20"/>
        </w:rPr>
        <w:t xml:space="preserve"> for booking priority in the clearance time calculation.  </w:t>
      </w:r>
    </w:p>
    <w:p w14:paraId="5A89A3EE" w14:textId="77777777" w:rsidR="009161BF" w:rsidRPr="00AE7E9A" w:rsidRDefault="009161BF" w:rsidP="009161BF">
      <w:pPr>
        <w:rPr>
          <w:rFonts w:ascii="Times New Roman" w:hAnsi="Times New Roman" w:cs="Times New Roman"/>
          <w:sz w:val="20"/>
          <w:szCs w:val="20"/>
        </w:rPr>
      </w:pPr>
    </w:p>
    <w:p w14:paraId="6D62C1E4" w14:textId="006E233C" w:rsidR="009161BF" w:rsidRPr="00AE7E9A" w:rsidRDefault="009161BF" w:rsidP="009161BF">
      <w:pPr>
        <w:rPr>
          <w:rFonts w:ascii="Times New Roman" w:hAnsi="Times New Roman" w:cs="Times New Roman"/>
          <w:sz w:val="20"/>
          <w:szCs w:val="20"/>
        </w:rPr>
      </w:pPr>
      <w:r w:rsidRPr="00AE7E9A">
        <w:rPr>
          <w:rFonts w:ascii="Times New Roman" w:hAnsi="Times New Roman" w:cs="Times New Roman"/>
          <w:sz w:val="20"/>
          <w:szCs w:val="20"/>
        </w:rPr>
        <w:t>If a patient record ha</w:t>
      </w:r>
      <w:r w:rsidR="00B6360A">
        <w:rPr>
          <w:rFonts w:ascii="Times New Roman" w:hAnsi="Times New Roman" w:cs="Times New Roman"/>
          <w:sz w:val="20"/>
          <w:szCs w:val="20"/>
        </w:rPr>
        <w:t xml:space="preserve">d </w:t>
      </w:r>
      <w:r w:rsidRPr="00AE7E9A">
        <w:rPr>
          <w:rFonts w:ascii="Times New Roman" w:hAnsi="Times New Roman" w:cs="Times New Roman"/>
          <w:sz w:val="20"/>
          <w:szCs w:val="20"/>
        </w:rPr>
        <w:t>an unknown priority at time of booking, we use</w:t>
      </w:r>
      <w:r w:rsidR="00B6360A">
        <w:rPr>
          <w:rFonts w:ascii="Times New Roman" w:hAnsi="Times New Roman" w:cs="Times New Roman"/>
          <w:sz w:val="20"/>
          <w:szCs w:val="20"/>
        </w:rPr>
        <w:t>d</w:t>
      </w:r>
      <w:r w:rsidRPr="00AE7E9A">
        <w:rPr>
          <w:rFonts w:ascii="Times New Roman" w:hAnsi="Times New Roman" w:cs="Times New Roman"/>
          <w:sz w:val="20"/>
          <w:szCs w:val="20"/>
        </w:rPr>
        <w:t xml:space="preserve"> the priority at the time of revascularization.</w:t>
      </w:r>
    </w:p>
    <w:p w14:paraId="00B53F45" w14:textId="77777777" w:rsidR="009161BF" w:rsidRPr="00AE7E9A" w:rsidRDefault="009161BF" w:rsidP="009161BF">
      <w:pPr>
        <w:rPr>
          <w:rFonts w:ascii="Times New Roman" w:hAnsi="Times New Roman" w:cs="Times New Roman"/>
          <w:b/>
          <w:bCs/>
          <w:sz w:val="20"/>
          <w:szCs w:val="20"/>
        </w:rPr>
      </w:pPr>
    </w:p>
    <w:p w14:paraId="4448DBDC" w14:textId="77777777" w:rsidR="009161BF" w:rsidRPr="00AE7E9A" w:rsidRDefault="009161BF" w:rsidP="009161BF">
      <w:pPr>
        <w:rPr>
          <w:rFonts w:ascii="Times New Roman" w:hAnsi="Times New Roman" w:cs="Times New Roman"/>
          <w:i/>
          <w:iCs/>
          <w:sz w:val="20"/>
          <w:szCs w:val="20"/>
        </w:rPr>
      </w:pPr>
      <w:r w:rsidRPr="00AE7E9A">
        <w:rPr>
          <w:rFonts w:ascii="Times New Roman" w:hAnsi="Times New Roman" w:cs="Times New Roman"/>
          <w:i/>
          <w:iCs/>
          <w:sz w:val="20"/>
          <w:szCs w:val="20"/>
        </w:rPr>
        <w:t>Clearance Time and Calendar Week of Booking &amp; Procedure</w:t>
      </w:r>
    </w:p>
    <w:p w14:paraId="3A275DB1" w14:textId="77777777" w:rsidR="009161BF" w:rsidRPr="00AE7E9A" w:rsidRDefault="009161BF" w:rsidP="009161BF">
      <w:pPr>
        <w:rPr>
          <w:rFonts w:ascii="Times New Roman" w:hAnsi="Times New Roman" w:cs="Times New Roman"/>
          <w:b/>
          <w:bCs/>
          <w:sz w:val="20"/>
          <w:szCs w:val="20"/>
        </w:rPr>
      </w:pPr>
    </w:p>
    <w:p w14:paraId="13421B48" w14:textId="6AF1553C" w:rsidR="009161BF" w:rsidRPr="00AE7E9A" w:rsidRDefault="009161BF" w:rsidP="009161BF">
      <w:pPr>
        <w:rPr>
          <w:rFonts w:ascii="Times New Roman" w:hAnsi="Times New Roman" w:cs="Times New Roman"/>
          <w:sz w:val="20"/>
          <w:szCs w:val="20"/>
        </w:rPr>
      </w:pPr>
      <w:r w:rsidRPr="00AE7E9A">
        <w:rPr>
          <w:rFonts w:ascii="Times New Roman" w:hAnsi="Times New Roman" w:cs="Times New Roman"/>
          <w:sz w:val="20"/>
          <w:szCs w:val="20"/>
        </w:rPr>
        <w:t>CABG and PCI clearance times are dependent on the calendar week of the booking procedure.  Therefore, we account</w:t>
      </w:r>
      <w:r w:rsidR="00B6360A">
        <w:rPr>
          <w:rFonts w:ascii="Times New Roman" w:hAnsi="Times New Roman" w:cs="Times New Roman"/>
          <w:sz w:val="20"/>
          <w:szCs w:val="20"/>
        </w:rPr>
        <w:t>ed</w:t>
      </w:r>
      <w:r w:rsidRPr="00AE7E9A">
        <w:rPr>
          <w:rFonts w:ascii="Times New Roman" w:hAnsi="Times New Roman" w:cs="Times New Roman"/>
          <w:sz w:val="20"/>
          <w:szCs w:val="20"/>
        </w:rPr>
        <w:t xml:space="preserve"> for calendar week in the batch size calculation used in estimating clearance time.</w:t>
      </w:r>
    </w:p>
    <w:p w14:paraId="6A1D53AC" w14:textId="77777777" w:rsidR="009161BF" w:rsidRPr="00AE7E9A" w:rsidRDefault="009161BF" w:rsidP="009161BF">
      <w:pPr>
        <w:rPr>
          <w:rFonts w:ascii="Times New Roman" w:hAnsi="Times New Roman" w:cs="Times New Roman"/>
          <w:sz w:val="20"/>
          <w:szCs w:val="20"/>
        </w:rPr>
      </w:pPr>
    </w:p>
    <w:p w14:paraId="021FE85F" w14:textId="3EE5250C" w:rsidR="009161BF" w:rsidRPr="00AE7E9A" w:rsidRDefault="009161BF" w:rsidP="009161BF">
      <w:pPr>
        <w:rPr>
          <w:rFonts w:ascii="Times New Roman" w:hAnsi="Times New Roman" w:cs="Times New Roman"/>
          <w:sz w:val="20"/>
          <w:szCs w:val="20"/>
        </w:rPr>
      </w:pPr>
      <w:r w:rsidRPr="00AE7E9A">
        <w:rPr>
          <w:rFonts w:ascii="Times New Roman" w:hAnsi="Times New Roman" w:cs="Times New Roman"/>
          <w:sz w:val="20"/>
          <w:szCs w:val="20"/>
        </w:rPr>
        <w:t>If a patient ha</w:t>
      </w:r>
      <w:r w:rsidR="00B6360A">
        <w:rPr>
          <w:rFonts w:ascii="Times New Roman" w:hAnsi="Times New Roman" w:cs="Times New Roman"/>
          <w:sz w:val="20"/>
          <w:szCs w:val="20"/>
        </w:rPr>
        <w:t xml:space="preserve">d </w:t>
      </w:r>
      <w:r w:rsidRPr="00AE7E9A">
        <w:rPr>
          <w:rFonts w:ascii="Times New Roman" w:hAnsi="Times New Roman" w:cs="Times New Roman"/>
          <w:sz w:val="20"/>
          <w:szCs w:val="20"/>
        </w:rPr>
        <w:t>an unknown booking date, we use</w:t>
      </w:r>
      <w:r w:rsidR="00B6360A">
        <w:rPr>
          <w:rFonts w:ascii="Times New Roman" w:hAnsi="Times New Roman" w:cs="Times New Roman"/>
          <w:sz w:val="20"/>
          <w:szCs w:val="20"/>
        </w:rPr>
        <w:t>d</w:t>
      </w:r>
      <w:r w:rsidRPr="00AE7E9A">
        <w:rPr>
          <w:rFonts w:ascii="Times New Roman" w:hAnsi="Times New Roman" w:cs="Times New Roman"/>
          <w:sz w:val="20"/>
          <w:szCs w:val="20"/>
        </w:rPr>
        <w:t xml:space="preserve"> the date of diagnostic catheterization as the proxy booking date.  If a patient ha</w:t>
      </w:r>
      <w:r w:rsidR="00B6360A">
        <w:rPr>
          <w:rFonts w:ascii="Times New Roman" w:hAnsi="Times New Roman" w:cs="Times New Roman"/>
          <w:sz w:val="20"/>
          <w:szCs w:val="20"/>
        </w:rPr>
        <w:t xml:space="preserve">d </w:t>
      </w:r>
      <w:r w:rsidRPr="00AE7E9A">
        <w:rPr>
          <w:rFonts w:ascii="Times New Roman" w:hAnsi="Times New Roman" w:cs="Times New Roman"/>
          <w:sz w:val="20"/>
          <w:szCs w:val="20"/>
        </w:rPr>
        <w:t>an unknown booking date for the diagnostic catheterization, we assume</w:t>
      </w:r>
      <w:r w:rsidR="00B6360A">
        <w:rPr>
          <w:rFonts w:ascii="Times New Roman" w:hAnsi="Times New Roman" w:cs="Times New Roman"/>
          <w:sz w:val="20"/>
          <w:szCs w:val="20"/>
        </w:rPr>
        <w:t>d</w:t>
      </w:r>
      <w:r w:rsidRPr="00AE7E9A">
        <w:rPr>
          <w:rFonts w:ascii="Times New Roman" w:hAnsi="Times New Roman" w:cs="Times New Roman"/>
          <w:sz w:val="20"/>
          <w:szCs w:val="20"/>
        </w:rPr>
        <w:t xml:space="preserve"> that the booking happened the same week of the procedure.</w:t>
      </w:r>
    </w:p>
    <w:p w14:paraId="4D2CF01D" w14:textId="77777777" w:rsidR="00A06920" w:rsidRDefault="00A06920" w:rsidP="00D64F00">
      <w:pPr>
        <w:rPr>
          <w:rFonts w:ascii="Times New Roman" w:hAnsi="Times New Roman" w:cs="Times New Roman"/>
          <w:b/>
          <w:bCs/>
          <w:sz w:val="28"/>
          <w:szCs w:val="28"/>
        </w:rPr>
      </w:pPr>
    </w:p>
    <w:p w14:paraId="4BA8C7A9" w14:textId="2980CC5E" w:rsidR="00921815" w:rsidRPr="00A06920" w:rsidRDefault="00D64F00" w:rsidP="00D64F00">
      <w:pPr>
        <w:rPr>
          <w:rFonts w:ascii="Times New Roman" w:hAnsi="Times New Roman" w:cs="Times New Roman"/>
          <w:b/>
          <w:bCs/>
          <w:sz w:val="28"/>
          <w:szCs w:val="28"/>
        </w:rPr>
      </w:pPr>
      <w:r w:rsidRPr="00D64F00">
        <w:rPr>
          <w:rFonts w:ascii="Times New Roman" w:hAnsi="Times New Roman" w:cs="Times New Roman"/>
          <w:b/>
          <w:bCs/>
          <w:sz w:val="20"/>
          <w:szCs w:val="20"/>
        </w:rPr>
        <w:t xml:space="preserve">4. </w:t>
      </w:r>
      <w:r w:rsidR="00921815" w:rsidRPr="00D64F00">
        <w:rPr>
          <w:rFonts w:ascii="Times New Roman" w:hAnsi="Times New Roman" w:cs="Times New Roman"/>
          <w:b/>
          <w:bCs/>
          <w:sz w:val="20"/>
          <w:szCs w:val="20"/>
        </w:rPr>
        <w:t>Comorbidity Operationalization</w:t>
      </w:r>
    </w:p>
    <w:p w14:paraId="254F4533" w14:textId="77AD5F4C" w:rsidR="00921815" w:rsidRPr="00D64F00" w:rsidRDefault="00921815" w:rsidP="00921815">
      <w:pPr>
        <w:rPr>
          <w:rFonts w:ascii="Times New Roman" w:hAnsi="Times New Roman" w:cs="Times New Roman"/>
          <w:sz w:val="20"/>
          <w:szCs w:val="20"/>
        </w:rPr>
      </w:pPr>
    </w:p>
    <w:p w14:paraId="509E7D74" w14:textId="5C4338EE" w:rsidR="001D0A80" w:rsidRPr="00D64F00" w:rsidRDefault="001D0A80" w:rsidP="001D0A80">
      <w:pPr>
        <w:spacing w:before="60" w:after="180"/>
        <w:rPr>
          <w:rFonts w:ascii="Times New Roman" w:eastAsia="Times New Roman" w:hAnsi="Times New Roman" w:cs="Times New Roman"/>
          <w:kern w:val="0"/>
          <w:sz w:val="20"/>
          <w:szCs w:val="20"/>
          <w:lang w:val="en-US"/>
          <w14:ligatures w14:val="none"/>
        </w:rPr>
      </w:pPr>
      <w:r w:rsidRPr="00D64F00">
        <w:rPr>
          <w:rFonts w:ascii="Times New Roman" w:eastAsia="Times New Roman" w:hAnsi="Times New Roman" w:cs="Times New Roman"/>
          <w:kern w:val="0"/>
          <w:sz w:val="20"/>
          <w:szCs w:val="20"/>
          <w:lang w:val="en-US"/>
          <w14:ligatures w14:val="none"/>
        </w:rPr>
        <w:t>We used linked care episodes with hospitalization records in the Discharge Abstract Database to identify comorbidities.  To identify comorbidities, we searched for diagnosis codes between the date of revascularization and the date that is one year prior to the date of the diagnostic catheterization.</w:t>
      </w:r>
    </w:p>
    <w:p w14:paraId="5332333A" w14:textId="735A6775" w:rsidR="00745F2C" w:rsidRPr="00D64F00" w:rsidRDefault="00745F2C" w:rsidP="001D0A80">
      <w:pPr>
        <w:spacing w:before="60" w:after="180"/>
        <w:rPr>
          <w:rFonts w:ascii="Times New Roman" w:eastAsia="Times New Roman" w:hAnsi="Times New Roman" w:cs="Times New Roman"/>
          <w:kern w:val="0"/>
          <w:sz w:val="20"/>
          <w:szCs w:val="20"/>
          <w:lang w:val="en-US"/>
          <w14:ligatures w14:val="none"/>
        </w:rPr>
      </w:pPr>
      <w:r w:rsidRPr="00D64F00">
        <w:rPr>
          <w:rFonts w:ascii="Times New Roman" w:eastAsia="Times New Roman" w:hAnsi="Times New Roman" w:cs="Times New Roman"/>
          <w:kern w:val="0"/>
          <w:sz w:val="20"/>
          <w:szCs w:val="20"/>
          <w:lang w:val="en-US"/>
          <w14:ligatures w14:val="none"/>
        </w:rPr>
        <w:t xml:space="preserve">Comorbidity codes </w:t>
      </w:r>
      <w:r w:rsidR="00124A83" w:rsidRPr="00D64F00">
        <w:rPr>
          <w:rFonts w:ascii="Times New Roman" w:eastAsia="Times New Roman" w:hAnsi="Times New Roman" w:cs="Times New Roman"/>
          <w:kern w:val="0"/>
          <w:sz w:val="20"/>
          <w:szCs w:val="20"/>
          <w:lang w:val="en-US"/>
          <w14:ligatures w14:val="none"/>
        </w:rPr>
        <w:t xml:space="preserve">were identified through </w:t>
      </w:r>
      <w:r w:rsidRPr="00D64F00">
        <w:rPr>
          <w:rFonts w:ascii="Times New Roman" w:eastAsia="Times New Roman" w:hAnsi="Times New Roman" w:cs="Times New Roman"/>
          <w:kern w:val="0"/>
          <w:sz w:val="20"/>
          <w:szCs w:val="20"/>
          <w:lang w:val="en-US"/>
          <w14:ligatures w14:val="none"/>
        </w:rPr>
        <w:t>previous work completed by</w:t>
      </w:r>
      <w:r w:rsidR="00124A83" w:rsidRPr="00D64F00">
        <w:rPr>
          <w:rFonts w:ascii="Times New Roman" w:eastAsia="Times New Roman" w:hAnsi="Times New Roman" w:cs="Times New Roman"/>
          <w:kern w:val="0"/>
          <w:sz w:val="20"/>
          <w:szCs w:val="20"/>
          <w:lang w:val="en-US"/>
          <w14:ligatures w14:val="none"/>
        </w:rPr>
        <w:t xml:space="preserve"> members of the</w:t>
      </w:r>
      <w:r w:rsidRPr="00D64F00">
        <w:rPr>
          <w:rFonts w:ascii="Times New Roman" w:eastAsia="Times New Roman" w:hAnsi="Times New Roman" w:cs="Times New Roman"/>
          <w:kern w:val="0"/>
          <w:sz w:val="20"/>
          <w:szCs w:val="20"/>
          <w:lang w:val="en-US"/>
          <w14:ligatures w14:val="none"/>
        </w:rPr>
        <w:t xml:space="preserve"> study team, </w:t>
      </w:r>
      <w:r w:rsidR="00124A83" w:rsidRPr="00D64F00">
        <w:rPr>
          <w:rFonts w:ascii="Times New Roman" w:eastAsia="Times New Roman" w:hAnsi="Times New Roman" w:cs="Times New Roman"/>
          <w:kern w:val="0"/>
          <w:sz w:val="20"/>
          <w:szCs w:val="20"/>
          <w:lang w:val="en-US"/>
          <w14:ligatures w14:val="none"/>
        </w:rPr>
        <w:t xml:space="preserve">and informed by </w:t>
      </w:r>
      <w:r w:rsidRPr="00D64F00">
        <w:rPr>
          <w:rFonts w:ascii="Times New Roman" w:eastAsia="Times New Roman" w:hAnsi="Times New Roman" w:cs="Times New Roman"/>
          <w:kern w:val="0"/>
          <w:sz w:val="20"/>
          <w:szCs w:val="20"/>
          <w:lang w:val="en-US"/>
          <w14:ligatures w14:val="none"/>
        </w:rPr>
        <w:t>clinical advisor feedback, and the Canadian Institute for Health Information (CIHI) and Canadian Cardiovascular Society</w:t>
      </w:r>
      <w:r w:rsidR="00124A83" w:rsidRPr="00D64F00">
        <w:rPr>
          <w:rFonts w:ascii="Times New Roman" w:eastAsia="Times New Roman" w:hAnsi="Times New Roman" w:cs="Times New Roman"/>
          <w:kern w:val="0"/>
          <w:sz w:val="20"/>
          <w:szCs w:val="20"/>
          <w:lang w:val="en-US"/>
          <w14:ligatures w14:val="none"/>
        </w:rPr>
        <w:t>’s</w:t>
      </w:r>
      <w:r w:rsidRPr="00D64F00">
        <w:rPr>
          <w:rFonts w:ascii="Times New Roman" w:eastAsia="Times New Roman" w:hAnsi="Times New Roman" w:cs="Times New Roman"/>
          <w:kern w:val="0"/>
          <w:sz w:val="20"/>
          <w:szCs w:val="20"/>
          <w:lang w:val="en-US"/>
          <w14:ligatures w14:val="none"/>
        </w:rPr>
        <w:t xml:space="preserve"> (CCS) Cardiac Care Quality Indicators (CCQI)</w:t>
      </w:r>
      <w:r w:rsidR="00124A83" w:rsidRPr="00D64F00">
        <w:rPr>
          <w:rFonts w:ascii="Times New Roman" w:eastAsia="Times New Roman" w:hAnsi="Times New Roman" w:cs="Times New Roman"/>
          <w:kern w:val="0"/>
          <w:sz w:val="20"/>
          <w:szCs w:val="20"/>
          <w:lang w:val="en-US"/>
          <w14:ligatures w14:val="none"/>
        </w:rPr>
        <w:t xml:space="preserve"> initiative methodology</w:t>
      </w:r>
      <w:r w:rsidRPr="00D64F00">
        <w:rPr>
          <w:rFonts w:ascii="Times New Roman" w:eastAsia="Times New Roman" w:hAnsi="Times New Roman" w:cs="Times New Roman"/>
          <w:kern w:val="0"/>
          <w:sz w:val="20"/>
          <w:szCs w:val="20"/>
          <w:lang w:val="en-US"/>
          <w14:ligatures w14:val="none"/>
        </w:rPr>
        <w:t>.</w:t>
      </w:r>
    </w:p>
    <w:p w14:paraId="4CCE3785" w14:textId="0595CC8C" w:rsidR="001D0A80" w:rsidRPr="00A06920" w:rsidRDefault="003C5E31" w:rsidP="001D0A80">
      <w:pPr>
        <w:rPr>
          <w:rFonts w:ascii="Times New Roman" w:hAnsi="Times New Roman" w:cs="Times New Roman"/>
          <w:sz w:val="16"/>
          <w:szCs w:val="16"/>
        </w:rPr>
      </w:pPr>
      <w:r>
        <w:rPr>
          <w:rFonts w:ascii="Times New Roman" w:hAnsi="Times New Roman" w:cs="Times New Roman"/>
          <w:sz w:val="16"/>
          <w:szCs w:val="16"/>
        </w:rPr>
        <w:t>Table A</w:t>
      </w:r>
      <w:r w:rsidR="003D5F21">
        <w:rPr>
          <w:rFonts w:ascii="Times New Roman" w:hAnsi="Times New Roman" w:cs="Times New Roman"/>
          <w:sz w:val="16"/>
          <w:szCs w:val="16"/>
        </w:rPr>
        <w:t>5</w:t>
      </w:r>
      <w:r w:rsidR="00A06920" w:rsidRPr="00A06920">
        <w:rPr>
          <w:rFonts w:ascii="Times New Roman" w:hAnsi="Times New Roman" w:cs="Times New Roman"/>
          <w:sz w:val="16"/>
          <w:szCs w:val="16"/>
        </w:rPr>
        <w:t>.</w:t>
      </w:r>
      <w:r>
        <w:rPr>
          <w:rFonts w:ascii="Times New Roman" w:hAnsi="Times New Roman" w:cs="Times New Roman"/>
          <w:sz w:val="16"/>
          <w:szCs w:val="16"/>
        </w:rPr>
        <w:t xml:space="preserve"> </w:t>
      </w:r>
      <w:r w:rsidR="001D0A80" w:rsidRPr="00A06920">
        <w:rPr>
          <w:rFonts w:ascii="Times New Roman" w:hAnsi="Times New Roman" w:cs="Times New Roman"/>
          <w:sz w:val="16"/>
          <w:szCs w:val="16"/>
        </w:rPr>
        <w:t>ICD-10-CA and ICD-9 codes used to identify comorbidities.</w:t>
      </w:r>
    </w:p>
    <w:p w14:paraId="6ACA43CD" w14:textId="77777777" w:rsidR="001D0A80" w:rsidRPr="001D0A80" w:rsidRDefault="001D0A80" w:rsidP="001D0A80">
      <w:pPr>
        <w:rPr>
          <w:rFonts w:ascii="Times New Roman" w:hAnsi="Times New Roman" w:cs="Times New Roman"/>
        </w:rPr>
      </w:pPr>
    </w:p>
    <w:tbl>
      <w:tblPr>
        <w:tblW w:w="9356" w:type="dxa"/>
        <w:tblBorders>
          <w:top w:val="single" w:sz="4" w:space="0" w:color="auto"/>
          <w:bottom w:val="single" w:sz="4" w:space="0" w:color="auto"/>
          <w:insideH w:val="single" w:sz="4" w:space="0" w:color="auto"/>
        </w:tblBorders>
        <w:tblLook w:val="04A0" w:firstRow="1" w:lastRow="0" w:firstColumn="1" w:lastColumn="0" w:noHBand="0" w:noVBand="1"/>
      </w:tblPr>
      <w:tblGrid>
        <w:gridCol w:w="4536"/>
        <w:gridCol w:w="2410"/>
        <w:gridCol w:w="2410"/>
      </w:tblGrid>
      <w:tr w:rsidR="001D0A80" w:rsidRPr="00A06920" w14:paraId="6810A753" w14:textId="77777777" w:rsidTr="0073230C">
        <w:trPr>
          <w:trHeight w:val="290"/>
        </w:trPr>
        <w:tc>
          <w:tcPr>
            <w:tcW w:w="4536" w:type="dxa"/>
            <w:shd w:val="clear" w:color="auto" w:fill="D9D9D9" w:themeFill="background1" w:themeFillShade="D9"/>
            <w:noWrap/>
            <w:vAlign w:val="bottom"/>
            <w:hideMark/>
          </w:tcPr>
          <w:p w14:paraId="15FB7F23" w14:textId="77777777" w:rsidR="001D0A80" w:rsidRPr="00A06920" w:rsidRDefault="001D0A80" w:rsidP="00D275AB">
            <w:pPr>
              <w:jc w:val="center"/>
              <w:rPr>
                <w:rFonts w:ascii="Times New Roman" w:hAnsi="Times New Roman" w:cs="Times New Roman"/>
                <w:b/>
                <w:bCs/>
                <w:sz w:val="16"/>
                <w:szCs w:val="16"/>
                <w:lang w:val="en-US"/>
              </w:rPr>
            </w:pPr>
            <w:r w:rsidRPr="00A06920">
              <w:rPr>
                <w:rFonts w:ascii="Times New Roman" w:hAnsi="Times New Roman" w:cs="Times New Roman"/>
                <w:b/>
                <w:bCs/>
                <w:sz w:val="16"/>
                <w:szCs w:val="16"/>
                <w:lang w:val="en-US"/>
              </w:rPr>
              <w:t>Comorbid condition</w:t>
            </w:r>
          </w:p>
        </w:tc>
        <w:tc>
          <w:tcPr>
            <w:tcW w:w="2410" w:type="dxa"/>
            <w:shd w:val="clear" w:color="auto" w:fill="D9D9D9" w:themeFill="background1" w:themeFillShade="D9"/>
            <w:vAlign w:val="bottom"/>
          </w:tcPr>
          <w:p w14:paraId="3325BC53" w14:textId="29664CB9" w:rsidR="001D0A80" w:rsidRPr="00A06920" w:rsidRDefault="001D0A80" w:rsidP="00D275AB">
            <w:pPr>
              <w:jc w:val="center"/>
              <w:rPr>
                <w:rFonts w:ascii="Times New Roman" w:hAnsi="Times New Roman" w:cs="Times New Roman"/>
                <w:b/>
                <w:bCs/>
                <w:sz w:val="16"/>
                <w:szCs w:val="16"/>
                <w:lang w:val="en-US"/>
              </w:rPr>
            </w:pPr>
            <w:r w:rsidRPr="00A06920">
              <w:rPr>
                <w:rFonts w:ascii="Times New Roman" w:hAnsi="Times New Roman" w:cs="Times New Roman"/>
                <w:b/>
                <w:bCs/>
                <w:sz w:val="16"/>
                <w:szCs w:val="16"/>
                <w:lang w:val="en-US"/>
              </w:rPr>
              <w:t>ICD-10-CA code</w:t>
            </w:r>
          </w:p>
        </w:tc>
        <w:tc>
          <w:tcPr>
            <w:tcW w:w="2410" w:type="dxa"/>
            <w:shd w:val="clear" w:color="auto" w:fill="D9D9D9" w:themeFill="background1" w:themeFillShade="D9"/>
            <w:noWrap/>
            <w:vAlign w:val="bottom"/>
            <w:hideMark/>
          </w:tcPr>
          <w:p w14:paraId="6C490D05" w14:textId="44BD745C" w:rsidR="001D0A80" w:rsidRPr="00A06920" w:rsidRDefault="001D0A80" w:rsidP="00D275AB">
            <w:pPr>
              <w:jc w:val="center"/>
              <w:rPr>
                <w:rFonts w:ascii="Times New Roman" w:hAnsi="Times New Roman" w:cs="Times New Roman"/>
                <w:b/>
                <w:bCs/>
                <w:sz w:val="16"/>
                <w:szCs w:val="16"/>
                <w:lang w:val="en-US"/>
              </w:rPr>
            </w:pPr>
            <w:r w:rsidRPr="00A06920">
              <w:rPr>
                <w:rFonts w:ascii="Times New Roman" w:hAnsi="Times New Roman" w:cs="Times New Roman"/>
                <w:b/>
                <w:bCs/>
                <w:sz w:val="16"/>
                <w:szCs w:val="16"/>
                <w:lang w:val="en-US"/>
              </w:rPr>
              <w:t>ICD-9 code</w:t>
            </w:r>
          </w:p>
        </w:tc>
      </w:tr>
      <w:tr w:rsidR="001D0A80" w:rsidRPr="00A06920" w14:paraId="5E9147C4" w14:textId="77777777" w:rsidTr="001D0A80">
        <w:trPr>
          <w:trHeight w:val="290"/>
        </w:trPr>
        <w:tc>
          <w:tcPr>
            <w:tcW w:w="4536" w:type="dxa"/>
            <w:shd w:val="clear" w:color="auto" w:fill="auto"/>
            <w:noWrap/>
            <w:hideMark/>
          </w:tcPr>
          <w:p w14:paraId="61F0095F" w14:textId="4F90248C"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Any Tumor or Metastatic Solid Tumor*</w:t>
            </w:r>
          </w:p>
        </w:tc>
        <w:tc>
          <w:tcPr>
            <w:tcW w:w="2410" w:type="dxa"/>
          </w:tcPr>
          <w:p w14:paraId="549A1EEF"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C00*-C75</w:t>
            </w:r>
            <w:proofErr w:type="gramStart"/>
            <w:r w:rsidRPr="00A06920">
              <w:rPr>
                <w:rFonts w:ascii="Times New Roman" w:hAnsi="Times New Roman" w:cs="Times New Roman"/>
                <w:sz w:val="16"/>
                <w:szCs w:val="16"/>
                <w:lang w:val="en-US"/>
              </w:rPr>
              <w:t>*;</w:t>
            </w:r>
            <w:proofErr w:type="gramEnd"/>
          </w:p>
          <w:p w14:paraId="37A1ACD6"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C77</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50706ACD"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C78</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03BE2B3E"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C79</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786F1370" w14:textId="318DAB29"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C80*;</w:t>
            </w:r>
          </w:p>
        </w:tc>
        <w:tc>
          <w:tcPr>
            <w:tcW w:w="2410" w:type="dxa"/>
            <w:shd w:val="clear" w:color="auto" w:fill="auto"/>
            <w:noWrap/>
            <w:hideMark/>
          </w:tcPr>
          <w:p w14:paraId="50A462C5" w14:textId="49B679E5"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140 – </w:t>
            </w:r>
            <w:proofErr w:type="gramStart"/>
            <w:r w:rsidRPr="00A06920">
              <w:rPr>
                <w:rFonts w:ascii="Times New Roman" w:hAnsi="Times New Roman" w:cs="Times New Roman"/>
                <w:sz w:val="16"/>
                <w:szCs w:val="16"/>
                <w:lang w:val="en-US"/>
              </w:rPr>
              <w:t>195;</w:t>
            </w:r>
            <w:proofErr w:type="gramEnd"/>
          </w:p>
          <w:p w14:paraId="4D6DF090"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196;</w:t>
            </w:r>
            <w:proofErr w:type="gramEnd"/>
          </w:p>
          <w:p w14:paraId="0DB2ABB8"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197;</w:t>
            </w:r>
            <w:proofErr w:type="gramEnd"/>
          </w:p>
          <w:p w14:paraId="1A72586F"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198;</w:t>
            </w:r>
            <w:proofErr w:type="gramEnd"/>
          </w:p>
          <w:p w14:paraId="2FB762B5"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199;</w:t>
            </w:r>
          </w:p>
        </w:tc>
      </w:tr>
      <w:tr w:rsidR="001D0A80" w:rsidRPr="00A06920" w14:paraId="3AAF6763" w14:textId="77777777" w:rsidTr="001D0A80">
        <w:trPr>
          <w:trHeight w:val="290"/>
        </w:trPr>
        <w:tc>
          <w:tcPr>
            <w:tcW w:w="4536" w:type="dxa"/>
            <w:shd w:val="clear" w:color="auto" w:fill="auto"/>
            <w:noWrap/>
          </w:tcPr>
          <w:p w14:paraId="067B1BF3"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lastRenderedPageBreak/>
              <w:t>Atrial Fibrillation or Atrial Flutter</w:t>
            </w:r>
          </w:p>
        </w:tc>
        <w:tc>
          <w:tcPr>
            <w:tcW w:w="2410" w:type="dxa"/>
          </w:tcPr>
          <w:p w14:paraId="1F7D1DAD" w14:textId="22EC223B"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w:t>
            </w:r>
            <w:proofErr w:type="gramStart"/>
            <w:r w:rsidRPr="00A06920">
              <w:rPr>
                <w:rFonts w:ascii="Times New Roman" w:hAnsi="Times New Roman" w:cs="Times New Roman"/>
                <w:sz w:val="16"/>
                <w:szCs w:val="16"/>
                <w:lang w:val="en-US"/>
              </w:rPr>
              <w:t>48.*</w:t>
            </w:r>
            <w:proofErr w:type="gramEnd"/>
            <w:r w:rsidRPr="00A06920">
              <w:rPr>
                <w:rFonts w:ascii="Times New Roman" w:hAnsi="Times New Roman" w:cs="Times New Roman"/>
                <w:sz w:val="16"/>
                <w:szCs w:val="16"/>
                <w:lang w:val="en-US"/>
              </w:rPr>
              <w:t>;</w:t>
            </w:r>
          </w:p>
        </w:tc>
        <w:tc>
          <w:tcPr>
            <w:tcW w:w="2410" w:type="dxa"/>
            <w:shd w:val="clear" w:color="auto" w:fill="auto"/>
            <w:noWrap/>
          </w:tcPr>
          <w:p w14:paraId="3BEBE26A" w14:textId="5849BA4E"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427.3;</w:t>
            </w:r>
          </w:p>
        </w:tc>
      </w:tr>
      <w:tr w:rsidR="001D0A80" w:rsidRPr="00A06920" w14:paraId="67637CA1" w14:textId="77777777" w:rsidTr="001D0A80">
        <w:trPr>
          <w:trHeight w:val="290"/>
        </w:trPr>
        <w:tc>
          <w:tcPr>
            <w:tcW w:w="4536" w:type="dxa"/>
            <w:shd w:val="clear" w:color="auto" w:fill="auto"/>
            <w:noWrap/>
          </w:tcPr>
          <w:p w14:paraId="761E2657"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Cardiac Dysrhythmias Excluding Atrial Fibrillation and Atrial Flutter</w:t>
            </w:r>
          </w:p>
        </w:tc>
        <w:tc>
          <w:tcPr>
            <w:tcW w:w="2410" w:type="dxa"/>
          </w:tcPr>
          <w:p w14:paraId="57E9FF35"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w:t>
            </w:r>
            <w:proofErr w:type="gramStart"/>
            <w:r w:rsidRPr="00A06920">
              <w:rPr>
                <w:rFonts w:ascii="Times New Roman" w:hAnsi="Times New Roman" w:cs="Times New Roman"/>
                <w:sz w:val="16"/>
                <w:szCs w:val="16"/>
                <w:lang w:val="en-US"/>
              </w:rPr>
              <w:t>47.*</w:t>
            </w:r>
            <w:proofErr w:type="gramEnd"/>
            <w:r w:rsidRPr="00A06920">
              <w:rPr>
                <w:rFonts w:ascii="Times New Roman" w:hAnsi="Times New Roman" w:cs="Times New Roman"/>
                <w:sz w:val="16"/>
                <w:szCs w:val="16"/>
                <w:lang w:val="en-US"/>
              </w:rPr>
              <w:t xml:space="preserve">; </w:t>
            </w:r>
          </w:p>
          <w:p w14:paraId="46F082EC" w14:textId="77777777" w:rsidR="001D0A80" w:rsidRPr="00A06920" w:rsidRDefault="001D0A80" w:rsidP="001D0A80">
            <w:pPr>
              <w:rPr>
                <w:rFonts w:ascii="Times New Roman" w:hAnsi="Times New Roman" w:cs="Times New Roman"/>
                <w:sz w:val="16"/>
                <w:szCs w:val="16"/>
                <w:lang w:val="en-US"/>
              </w:rPr>
            </w:pPr>
          </w:p>
          <w:p w14:paraId="13DB7C71" w14:textId="77777777" w:rsidR="001D0A80" w:rsidRPr="00A06920" w:rsidRDefault="001D0A80" w:rsidP="001D0A80">
            <w:pPr>
              <w:rPr>
                <w:rFonts w:ascii="Times New Roman" w:hAnsi="Times New Roman" w:cs="Times New Roman"/>
                <w:sz w:val="16"/>
                <w:szCs w:val="16"/>
                <w:lang w:val="en-US"/>
              </w:rPr>
            </w:pPr>
          </w:p>
          <w:p w14:paraId="70F02B04" w14:textId="6641B352"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w:t>
            </w:r>
            <w:proofErr w:type="gramStart"/>
            <w:r w:rsidRPr="00A06920">
              <w:rPr>
                <w:rFonts w:ascii="Times New Roman" w:hAnsi="Times New Roman" w:cs="Times New Roman"/>
                <w:sz w:val="16"/>
                <w:szCs w:val="16"/>
                <w:lang w:val="en-US"/>
              </w:rPr>
              <w:t>49.*</w:t>
            </w:r>
            <w:proofErr w:type="gramEnd"/>
          </w:p>
        </w:tc>
        <w:tc>
          <w:tcPr>
            <w:tcW w:w="2410" w:type="dxa"/>
            <w:shd w:val="clear" w:color="auto" w:fill="auto"/>
            <w:noWrap/>
          </w:tcPr>
          <w:p w14:paraId="7DB1CE97" w14:textId="1DE8396F"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427.8, 427.0, 427.1, </w:t>
            </w:r>
            <w:proofErr w:type="gramStart"/>
            <w:r w:rsidRPr="00A06920">
              <w:rPr>
                <w:rFonts w:ascii="Times New Roman" w:hAnsi="Times New Roman" w:cs="Times New Roman"/>
                <w:sz w:val="16"/>
                <w:szCs w:val="16"/>
                <w:lang w:val="en-US"/>
              </w:rPr>
              <w:t>427.2;</w:t>
            </w:r>
            <w:proofErr w:type="gramEnd"/>
          </w:p>
          <w:p w14:paraId="294F61C8" w14:textId="77777777" w:rsidR="001D0A80" w:rsidRPr="00A06920" w:rsidRDefault="001D0A80" w:rsidP="001D0A80">
            <w:pPr>
              <w:rPr>
                <w:rFonts w:ascii="Times New Roman" w:hAnsi="Times New Roman" w:cs="Times New Roman"/>
                <w:sz w:val="16"/>
                <w:szCs w:val="16"/>
                <w:lang w:val="en-US"/>
              </w:rPr>
            </w:pPr>
          </w:p>
          <w:p w14:paraId="6566F0EC"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427.4, 427.6, 427.8, 427.9</w:t>
            </w:r>
          </w:p>
        </w:tc>
      </w:tr>
      <w:tr w:rsidR="001D0A80" w:rsidRPr="00A06920" w14:paraId="6E1AFF4D" w14:textId="77777777" w:rsidTr="001D0A80">
        <w:trPr>
          <w:trHeight w:val="290"/>
        </w:trPr>
        <w:tc>
          <w:tcPr>
            <w:tcW w:w="4536" w:type="dxa"/>
            <w:shd w:val="clear" w:color="auto" w:fill="auto"/>
            <w:noWrap/>
            <w:hideMark/>
          </w:tcPr>
          <w:p w14:paraId="6EB10B32"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Cerebrovascular Disease </w:t>
            </w:r>
          </w:p>
        </w:tc>
        <w:tc>
          <w:tcPr>
            <w:tcW w:w="2410" w:type="dxa"/>
          </w:tcPr>
          <w:p w14:paraId="01893A71"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I60</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0893B8E0" w14:textId="77777777" w:rsidR="001D0A80" w:rsidRPr="00A06920" w:rsidRDefault="001D0A80" w:rsidP="001D0A80">
            <w:pPr>
              <w:rPr>
                <w:rFonts w:ascii="Times New Roman" w:hAnsi="Times New Roman" w:cs="Times New Roman"/>
                <w:sz w:val="16"/>
                <w:szCs w:val="16"/>
                <w:lang w:val="en-US"/>
              </w:rPr>
            </w:pPr>
          </w:p>
          <w:p w14:paraId="26282938"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I61</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6DC1FF07" w14:textId="77777777" w:rsidR="001D0A80" w:rsidRPr="00A06920" w:rsidRDefault="001D0A80" w:rsidP="001D0A80">
            <w:pPr>
              <w:rPr>
                <w:rFonts w:ascii="Times New Roman" w:hAnsi="Times New Roman" w:cs="Times New Roman"/>
                <w:sz w:val="16"/>
                <w:szCs w:val="16"/>
                <w:lang w:val="en-US"/>
              </w:rPr>
            </w:pPr>
          </w:p>
          <w:p w14:paraId="4661A225"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I62</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2A964B92" w14:textId="77777777" w:rsidR="001D0A80" w:rsidRPr="00A06920" w:rsidRDefault="001D0A80" w:rsidP="001D0A80">
            <w:pPr>
              <w:rPr>
                <w:rFonts w:ascii="Times New Roman" w:hAnsi="Times New Roman" w:cs="Times New Roman"/>
                <w:sz w:val="16"/>
                <w:szCs w:val="16"/>
                <w:lang w:val="en-US"/>
              </w:rPr>
            </w:pPr>
          </w:p>
          <w:p w14:paraId="62DDE99E" w14:textId="77777777" w:rsidR="001D0A80" w:rsidRPr="00A06920" w:rsidRDefault="001D0A80" w:rsidP="001D0A80">
            <w:pPr>
              <w:rPr>
                <w:rFonts w:ascii="Times New Roman" w:hAnsi="Times New Roman" w:cs="Times New Roman"/>
                <w:sz w:val="16"/>
                <w:szCs w:val="16"/>
                <w:lang w:val="en-US"/>
              </w:rPr>
            </w:pPr>
          </w:p>
          <w:p w14:paraId="76583A79"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I63</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31C81943" w14:textId="77777777" w:rsidR="001D0A80" w:rsidRPr="00A06920" w:rsidRDefault="001D0A80" w:rsidP="001D0A80">
            <w:pPr>
              <w:rPr>
                <w:rFonts w:ascii="Times New Roman" w:hAnsi="Times New Roman" w:cs="Times New Roman"/>
                <w:sz w:val="16"/>
                <w:szCs w:val="16"/>
                <w:lang w:val="en-US"/>
              </w:rPr>
            </w:pPr>
          </w:p>
          <w:p w14:paraId="647DE8FE" w14:textId="77777777" w:rsidR="001D0A80" w:rsidRPr="00A06920" w:rsidRDefault="001D0A80" w:rsidP="001D0A80">
            <w:pPr>
              <w:rPr>
                <w:rFonts w:ascii="Times New Roman" w:hAnsi="Times New Roman" w:cs="Times New Roman"/>
                <w:sz w:val="16"/>
                <w:szCs w:val="16"/>
                <w:lang w:val="en-US"/>
              </w:rPr>
            </w:pPr>
          </w:p>
          <w:p w14:paraId="4D604751" w14:textId="77777777" w:rsidR="001D0A80" w:rsidRPr="00A06920" w:rsidRDefault="001D0A80" w:rsidP="001D0A80">
            <w:pPr>
              <w:rPr>
                <w:rFonts w:ascii="Times New Roman" w:hAnsi="Times New Roman" w:cs="Times New Roman"/>
                <w:sz w:val="16"/>
                <w:szCs w:val="16"/>
                <w:lang w:val="en-US"/>
              </w:rPr>
            </w:pPr>
          </w:p>
          <w:p w14:paraId="019CCF9D"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I64</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77D55DB3" w14:textId="77777777" w:rsidR="001D0A80" w:rsidRPr="00A06920" w:rsidRDefault="001D0A80" w:rsidP="001D0A80">
            <w:pPr>
              <w:rPr>
                <w:rFonts w:ascii="Times New Roman" w:hAnsi="Times New Roman" w:cs="Times New Roman"/>
                <w:sz w:val="16"/>
                <w:szCs w:val="16"/>
                <w:lang w:val="en-US"/>
              </w:rPr>
            </w:pPr>
          </w:p>
          <w:p w14:paraId="4F78878D"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I65</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5DF50469" w14:textId="77777777" w:rsidR="001D0A80" w:rsidRPr="00A06920" w:rsidRDefault="001D0A80" w:rsidP="001D0A80">
            <w:pPr>
              <w:rPr>
                <w:rFonts w:ascii="Times New Roman" w:hAnsi="Times New Roman" w:cs="Times New Roman"/>
                <w:sz w:val="16"/>
                <w:szCs w:val="16"/>
                <w:lang w:val="en-US"/>
              </w:rPr>
            </w:pPr>
          </w:p>
          <w:p w14:paraId="1BB72855" w14:textId="77777777" w:rsidR="001D0A80" w:rsidRPr="00A06920" w:rsidRDefault="001D0A80" w:rsidP="001D0A80">
            <w:pPr>
              <w:rPr>
                <w:rFonts w:ascii="Times New Roman" w:hAnsi="Times New Roman" w:cs="Times New Roman"/>
                <w:sz w:val="16"/>
                <w:szCs w:val="16"/>
                <w:lang w:val="en-US"/>
              </w:rPr>
            </w:pPr>
          </w:p>
          <w:p w14:paraId="5C9305D7" w14:textId="77777777" w:rsidR="001D0A80" w:rsidRPr="00A06920" w:rsidRDefault="001D0A80" w:rsidP="001D0A80">
            <w:pPr>
              <w:rPr>
                <w:rFonts w:ascii="Times New Roman" w:hAnsi="Times New Roman" w:cs="Times New Roman"/>
                <w:sz w:val="16"/>
                <w:szCs w:val="16"/>
                <w:lang w:val="en-US"/>
              </w:rPr>
            </w:pPr>
          </w:p>
          <w:p w14:paraId="0F53F574"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I67</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22FC2FA5" w14:textId="77777777" w:rsidR="001D0A80" w:rsidRPr="00A06920" w:rsidRDefault="001D0A80" w:rsidP="001D0A80">
            <w:pPr>
              <w:rPr>
                <w:rFonts w:ascii="Times New Roman" w:hAnsi="Times New Roman" w:cs="Times New Roman"/>
                <w:sz w:val="16"/>
                <w:szCs w:val="16"/>
                <w:lang w:val="en-US"/>
              </w:rPr>
            </w:pPr>
          </w:p>
          <w:p w14:paraId="3FBC91E0" w14:textId="77777777" w:rsidR="001D0A80" w:rsidRPr="00A06920" w:rsidRDefault="001D0A80" w:rsidP="001D0A80">
            <w:pPr>
              <w:rPr>
                <w:rFonts w:ascii="Times New Roman" w:hAnsi="Times New Roman" w:cs="Times New Roman"/>
                <w:sz w:val="16"/>
                <w:szCs w:val="16"/>
                <w:lang w:val="en-US"/>
              </w:rPr>
            </w:pPr>
          </w:p>
          <w:p w14:paraId="40351C69" w14:textId="77777777" w:rsidR="001D0A80" w:rsidRPr="00A06920" w:rsidRDefault="001D0A80" w:rsidP="001D0A80">
            <w:pPr>
              <w:rPr>
                <w:rFonts w:ascii="Times New Roman" w:hAnsi="Times New Roman" w:cs="Times New Roman"/>
                <w:sz w:val="16"/>
                <w:szCs w:val="16"/>
                <w:lang w:val="en-US"/>
              </w:rPr>
            </w:pPr>
          </w:p>
          <w:p w14:paraId="508FC069" w14:textId="77777777" w:rsidR="001D0A80" w:rsidRPr="00A06920" w:rsidRDefault="001D0A80" w:rsidP="001D0A80">
            <w:pPr>
              <w:rPr>
                <w:rFonts w:ascii="Times New Roman" w:hAnsi="Times New Roman" w:cs="Times New Roman"/>
                <w:sz w:val="16"/>
                <w:szCs w:val="16"/>
                <w:lang w:val="en-US"/>
              </w:rPr>
            </w:pPr>
          </w:p>
          <w:p w14:paraId="35D554EF" w14:textId="77777777" w:rsidR="001D0A80" w:rsidRPr="00A06920" w:rsidRDefault="001D0A80" w:rsidP="001D0A80">
            <w:pPr>
              <w:rPr>
                <w:rFonts w:ascii="Times New Roman" w:hAnsi="Times New Roman" w:cs="Times New Roman"/>
                <w:sz w:val="16"/>
                <w:szCs w:val="16"/>
                <w:lang w:val="en-US"/>
              </w:rPr>
            </w:pPr>
          </w:p>
          <w:p w14:paraId="54283807"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I68</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25FA5144" w14:textId="77777777" w:rsidR="001D0A80" w:rsidRPr="00A06920" w:rsidRDefault="001D0A80" w:rsidP="001D0A80">
            <w:pPr>
              <w:rPr>
                <w:rFonts w:ascii="Times New Roman" w:hAnsi="Times New Roman" w:cs="Times New Roman"/>
                <w:sz w:val="16"/>
                <w:szCs w:val="16"/>
                <w:lang w:val="en-US"/>
              </w:rPr>
            </w:pPr>
          </w:p>
          <w:p w14:paraId="0F0C66B0" w14:textId="77777777" w:rsidR="001D0A80" w:rsidRPr="00A06920" w:rsidRDefault="001D0A80" w:rsidP="001D0A80">
            <w:pPr>
              <w:rPr>
                <w:rFonts w:ascii="Times New Roman" w:hAnsi="Times New Roman" w:cs="Times New Roman"/>
                <w:sz w:val="16"/>
                <w:szCs w:val="16"/>
                <w:lang w:val="en-US"/>
              </w:rPr>
            </w:pPr>
          </w:p>
          <w:p w14:paraId="69CC1E44"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G45</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56B1F69C" w14:textId="77777777" w:rsidR="001D0A80" w:rsidRPr="00A06920" w:rsidRDefault="001D0A80" w:rsidP="001D0A80">
            <w:pPr>
              <w:rPr>
                <w:rFonts w:ascii="Times New Roman" w:hAnsi="Times New Roman" w:cs="Times New Roman"/>
                <w:sz w:val="16"/>
                <w:szCs w:val="16"/>
                <w:lang w:val="en-US"/>
              </w:rPr>
            </w:pPr>
          </w:p>
          <w:p w14:paraId="047F3DD2" w14:textId="044EABB2"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G81*;</w:t>
            </w:r>
          </w:p>
        </w:tc>
        <w:tc>
          <w:tcPr>
            <w:tcW w:w="2410" w:type="dxa"/>
            <w:shd w:val="clear" w:color="auto" w:fill="auto"/>
            <w:noWrap/>
            <w:hideMark/>
          </w:tcPr>
          <w:p w14:paraId="19076DC9" w14:textId="48AF3489"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430;</w:t>
            </w:r>
            <w:proofErr w:type="gramEnd"/>
            <w:r w:rsidRPr="00A06920">
              <w:rPr>
                <w:rFonts w:ascii="Times New Roman" w:hAnsi="Times New Roman" w:cs="Times New Roman"/>
                <w:sz w:val="16"/>
                <w:szCs w:val="16"/>
                <w:lang w:val="en-US"/>
              </w:rPr>
              <w:t xml:space="preserve"> </w:t>
            </w:r>
          </w:p>
          <w:p w14:paraId="4D0B6BCB" w14:textId="77777777" w:rsidR="001D0A80" w:rsidRPr="00A06920" w:rsidRDefault="001D0A80" w:rsidP="001D0A80">
            <w:pPr>
              <w:rPr>
                <w:rFonts w:ascii="Times New Roman" w:hAnsi="Times New Roman" w:cs="Times New Roman"/>
                <w:sz w:val="16"/>
                <w:szCs w:val="16"/>
                <w:lang w:val="en-US"/>
              </w:rPr>
            </w:pPr>
          </w:p>
          <w:p w14:paraId="4A33384A"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431;</w:t>
            </w:r>
            <w:proofErr w:type="gramEnd"/>
            <w:r w:rsidRPr="00A06920">
              <w:rPr>
                <w:rFonts w:ascii="Times New Roman" w:hAnsi="Times New Roman" w:cs="Times New Roman"/>
                <w:sz w:val="16"/>
                <w:szCs w:val="16"/>
                <w:lang w:val="en-US"/>
              </w:rPr>
              <w:t xml:space="preserve"> </w:t>
            </w:r>
          </w:p>
          <w:p w14:paraId="2A035E27" w14:textId="77777777" w:rsidR="001D0A80" w:rsidRPr="00A06920" w:rsidRDefault="001D0A80" w:rsidP="001D0A80">
            <w:pPr>
              <w:rPr>
                <w:rFonts w:ascii="Times New Roman" w:hAnsi="Times New Roman" w:cs="Times New Roman"/>
                <w:sz w:val="16"/>
                <w:szCs w:val="16"/>
                <w:lang w:val="en-US"/>
              </w:rPr>
            </w:pPr>
          </w:p>
          <w:p w14:paraId="5E3FCDE4"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432.1, 432.0, </w:t>
            </w:r>
            <w:proofErr w:type="gramStart"/>
            <w:r w:rsidRPr="00A06920">
              <w:rPr>
                <w:rFonts w:ascii="Times New Roman" w:hAnsi="Times New Roman" w:cs="Times New Roman"/>
                <w:sz w:val="16"/>
                <w:szCs w:val="16"/>
                <w:lang w:val="en-US"/>
              </w:rPr>
              <w:t>432.9;</w:t>
            </w:r>
            <w:proofErr w:type="gramEnd"/>
            <w:r w:rsidRPr="00A06920">
              <w:rPr>
                <w:rFonts w:ascii="Times New Roman" w:hAnsi="Times New Roman" w:cs="Times New Roman"/>
                <w:sz w:val="16"/>
                <w:szCs w:val="16"/>
                <w:lang w:val="en-US"/>
              </w:rPr>
              <w:t xml:space="preserve"> </w:t>
            </w:r>
          </w:p>
          <w:p w14:paraId="50CA87DB" w14:textId="77777777" w:rsidR="001D0A80" w:rsidRPr="00A06920" w:rsidRDefault="001D0A80" w:rsidP="001D0A80">
            <w:pPr>
              <w:rPr>
                <w:rFonts w:ascii="Times New Roman" w:hAnsi="Times New Roman" w:cs="Times New Roman"/>
                <w:sz w:val="16"/>
                <w:szCs w:val="16"/>
                <w:lang w:val="en-US"/>
              </w:rPr>
            </w:pPr>
          </w:p>
          <w:p w14:paraId="04CAC935"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433.9, 434.0, 434.1, 434.9, </w:t>
            </w:r>
            <w:proofErr w:type="gramStart"/>
            <w:r w:rsidRPr="00A06920">
              <w:rPr>
                <w:rFonts w:ascii="Times New Roman" w:hAnsi="Times New Roman" w:cs="Times New Roman"/>
                <w:sz w:val="16"/>
                <w:szCs w:val="16"/>
                <w:lang w:val="en-US"/>
              </w:rPr>
              <w:t>437.6;</w:t>
            </w:r>
            <w:proofErr w:type="gramEnd"/>
          </w:p>
          <w:p w14:paraId="7295B843" w14:textId="77777777" w:rsidR="001D0A80" w:rsidRPr="00A06920" w:rsidRDefault="001D0A80" w:rsidP="001D0A80">
            <w:pPr>
              <w:rPr>
                <w:rFonts w:ascii="Times New Roman" w:hAnsi="Times New Roman" w:cs="Times New Roman"/>
                <w:sz w:val="16"/>
                <w:szCs w:val="16"/>
                <w:lang w:val="en-US"/>
              </w:rPr>
            </w:pPr>
          </w:p>
          <w:p w14:paraId="74CAE383"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436;</w:t>
            </w:r>
            <w:proofErr w:type="gramEnd"/>
          </w:p>
          <w:p w14:paraId="26871E7D" w14:textId="77777777" w:rsidR="001D0A80" w:rsidRPr="00A06920" w:rsidRDefault="001D0A80" w:rsidP="001D0A80">
            <w:pPr>
              <w:rPr>
                <w:rFonts w:ascii="Times New Roman" w:hAnsi="Times New Roman" w:cs="Times New Roman"/>
                <w:sz w:val="16"/>
                <w:szCs w:val="16"/>
                <w:lang w:val="en-US"/>
              </w:rPr>
            </w:pPr>
          </w:p>
          <w:p w14:paraId="28A96BAA"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433.2, 433.0, 433.1, 433.3, 433.8. </w:t>
            </w:r>
            <w:proofErr w:type="gramStart"/>
            <w:r w:rsidRPr="00A06920">
              <w:rPr>
                <w:rFonts w:ascii="Times New Roman" w:hAnsi="Times New Roman" w:cs="Times New Roman"/>
                <w:sz w:val="16"/>
                <w:szCs w:val="16"/>
                <w:lang w:val="en-US"/>
              </w:rPr>
              <w:t>433.9;</w:t>
            </w:r>
            <w:proofErr w:type="gramEnd"/>
          </w:p>
          <w:p w14:paraId="069432D3" w14:textId="77777777" w:rsidR="001D0A80" w:rsidRPr="00A06920" w:rsidRDefault="001D0A80" w:rsidP="001D0A80">
            <w:pPr>
              <w:rPr>
                <w:rFonts w:ascii="Times New Roman" w:hAnsi="Times New Roman" w:cs="Times New Roman"/>
                <w:sz w:val="16"/>
                <w:szCs w:val="16"/>
                <w:lang w:val="en-US"/>
              </w:rPr>
            </w:pPr>
          </w:p>
          <w:p w14:paraId="7E6E88DD"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437.8, 437.3, 437.0, 437.2, 437.5, 437.6, 437.4, </w:t>
            </w:r>
            <w:proofErr w:type="gramStart"/>
            <w:r w:rsidRPr="00A06920">
              <w:rPr>
                <w:rFonts w:ascii="Times New Roman" w:hAnsi="Times New Roman" w:cs="Times New Roman"/>
                <w:sz w:val="16"/>
                <w:szCs w:val="16"/>
                <w:lang w:val="en-US"/>
              </w:rPr>
              <w:t>437.9;</w:t>
            </w:r>
            <w:proofErr w:type="gramEnd"/>
          </w:p>
          <w:p w14:paraId="718579AC" w14:textId="77777777" w:rsidR="001D0A80" w:rsidRPr="00A06920" w:rsidRDefault="001D0A80" w:rsidP="001D0A80">
            <w:pPr>
              <w:rPr>
                <w:rFonts w:ascii="Times New Roman" w:hAnsi="Times New Roman" w:cs="Times New Roman"/>
                <w:sz w:val="16"/>
                <w:szCs w:val="16"/>
                <w:lang w:val="en-US"/>
              </w:rPr>
            </w:pPr>
          </w:p>
          <w:p w14:paraId="2899B133"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437.8, 437.4, </w:t>
            </w:r>
            <w:proofErr w:type="gramStart"/>
            <w:r w:rsidRPr="00A06920">
              <w:rPr>
                <w:rFonts w:ascii="Times New Roman" w:hAnsi="Times New Roman" w:cs="Times New Roman"/>
                <w:sz w:val="16"/>
                <w:szCs w:val="16"/>
                <w:lang w:val="en-US"/>
              </w:rPr>
              <w:t>437.8;</w:t>
            </w:r>
            <w:proofErr w:type="gramEnd"/>
          </w:p>
          <w:p w14:paraId="2B2FB2CB" w14:textId="77777777" w:rsidR="001D0A80" w:rsidRPr="00A06920" w:rsidRDefault="001D0A80" w:rsidP="001D0A80">
            <w:pPr>
              <w:rPr>
                <w:rFonts w:ascii="Times New Roman" w:hAnsi="Times New Roman" w:cs="Times New Roman"/>
                <w:sz w:val="16"/>
                <w:szCs w:val="16"/>
                <w:lang w:val="en-US"/>
              </w:rPr>
            </w:pPr>
          </w:p>
          <w:p w14:paraId="5FEAD13D"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435, </w:t>
            </w:r>
            <w:proofErr w:type="gramStart"/>
            <w:r w:rsidRPr="00A06920">
              <w:rPr>
                <w:rFonts w:ascii="Times New Roman" w:hAnsi="Times New Roman" w:cs="Times New Roman"/>
                <w:sz w:val="16"/>
                <w:szCs w:val="16"/>
                <w:lang w:val="en-US"/>
              </w:rPr>
              <w:t>362.3;</w:t>
            </w:r>
            <w:proofErr w:type="gramEnd"/>
            <w:r w:rsidRPr="00A06920">
              <w:rPr>
                <w:rFonts w:ascii="Times New Roman" w:hAnsi="Times New Roman" w:cs="Times New Roman"/>
                <w:sz w:val="16"/>
                <w:szCs w:val="16"/>
                <w:lang w:val="en-US"/>
              </w:rPr>
              <w:t xml:space="preserve"> </w:t>
            </w:r>
          </w:p>
          <w:p w14:paraId="4E69F38A" w14:textId="77777777" w:rsidR="001D0A80" w:rsidRPr="00A06920" w:rsidRDefault="001D0A80" w:rsidP="001D0A80">
            <w:pPr>
              <w:rPr>
                <w:rFonts w:ascii="Times New Roman" w:hAnsi="Times New Roman" w:cs="Times New Roman"/>
                <w:sz w:val="16"/>
                <w:szCs w:val="16"/>
                <w:lang w:val="en-US"/>
              </w:rPr>
            </w:pPr>
          </w:p>
          <w:p w14:paraId="51B0E1EE"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342.0, 342.1, 342.9;</w:t>
            </w:r>
          </w:p>
        </w:tc>
      </w:tr>
      <w:tr w:rsidR="001D0A80" w:rsidRPr="00A06920" w14:paraId="0D370F12" w14:textId="77777777" w:rsidTr="001D0A80">
        <w:trPr>
          <w:trHeight w:val="290"/>
        </w:trPr>
        <w:tc>
          <w:tcPr>
            <w:tcW w:w="4536" w:type="dxa"/>
            <w:shd w:val="clear" w:color="auto" w:fill="auto"/>
            <w:noWrap/>
            <w:hideMark/>
          </w:tcPr>
          <w:p w14:paraId="1CC1254F"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Chronic Pulmonary Disease </w:t>
            </w:r>
          </w:p>
        </w:tc>
        <w:tc>
          <w:tcPr>
            <w:tcW w:w="2410" w:type="dxa"/>
          </w:tcPr>
          <w:p w14:paraId="591D8A27"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J40</w:t>
            </w:r>
            <w:proofErr w:type="gramStart"/>
            <w:r w:rsidRPr="00A06920">
              <w:rPr>
                <w:rFonts w:ascii="Times New Roman" w:hAnsi="Times New Roman" w:cs="Times New Roman"/>
                <w:sz w:val="16"/>
                <w:szCs w:val="16"/>
                <w:lang w:val="en-US"/>
              </w:rPr>
              <w:t>*;</w:t>
            </w:r>
            <w:proofErr w:type="gramEnd"/>
          </w:p>
          <w:p w14:paraId="5D49E6BD" w14:textId="77777777" w:rsidR="001D0A80" w:rsidRPr="00A06920" w:rsidRDefault="001D0A80" w:rsidP="001D0A80">
            <w:pPr>
              <w:rPr>
                <w:rFonts w:ascii="Times New Roman" w:hAnsi="Times New Roman" w:cs="Times New Roman"/>
                <w:sz w:val="16"/>
                <w:szCs w:val="16"/>
                <w:lang w:val="en-US"/>
              </w:rPr>
            </w:pPr>
          </w:p>
          <w:p w14:paraId="7725C210"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J41</w:t>
            </w:r>
            <w:proofErr w:type="gramStart"/>
            <w:r w:rsidRPr="00A06920">
              <w:rPr>
                <w:rFonts w:ascii="Times New Roman" w:hAnsi="Times New Roman" w:cs="Times New Roman"/>
                <w:sz w:val="16"/>
                <w:szCs w:val="16"/>
                <w:lang w:val="en-US"/>
              </w:rPr>
              <w:t>*;</w:t>
            </w:r>
            <w:proofErr w:type="gramEnd"/>
          </w:p>
          <w:p w14:paraId="7E92E51B" w14:textId="77777777" w:rsidR="001D0A80" w:rsidRPr="00A06920" w:rsidRDefault="001D0A80" w:rsidP="001D0A80">
            <w:pPr>
              <w:rPr>
                <w:rFonts w:ascii="Times New Roman" w:hAnsi="Times New Roman" w:cs="Times New Roman"/>
                <w:sz w:val="16"/>
                <w:szCs w:val="16"/>
                <w:lang w:val="en-US"/>
              </w:rPr>
            </w:pPr>
          </w:p>
          <w:p w14:paraId="646C4267" w14:textId="77777777" w:rsidR="001D0A80" w:rsidRPr="00A06920" w:rsidRDefault="001D0A80" w:rsidP="001D0A80">
            <w:pPr>
              <w:rPr>
                <w:rFonts w:ascii="Times New Roman" w:hAnsi="Times New Roman" w:cs="Times New Roman"/>
                <w:sz w:val="16"/>
                <w:szCs w:val="16"/>
                <w:lang w:val="en-US"/>
              </w:rPr>
            </w:pPr>
          </w:p>
          <w:p w14:paraId="283C6487"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J42</w:t>
            </w:r>
            <w:proofErr w:type="gramStart"/>
            <w:r w:rsidRPr="00A06920">
              <w:rPr>
                <w:rFonts w:ascii="Times New Roman" w:hAnsi="Times New Roman" w:cs="Times New Roman"/>
                <w:sz w:val="16"/>
                <w:szCs w:val="16"/>
                <w:lang w:val="en-US"/>
              </w:rPr>
              <w:t>*;</w:t>
            </w:r>
            <w:proofErr w:type="gramEnd"/>
          </w:p>
          <w:p w14:paraId="2FE9533B" w14:textId="77777777" w:rsidR="001D0A80" w:rsidRPr="00A06920" w:rsidRDefault="001D0A80" w:rsidP="001D0A80">
            <w:pPr>
              <w:rPr>
                <w:rFonts w:ascii="Times New Roman" w:hAnsi="Times New Roman" w:cs="Times New Roman"/>
                <w:sz w:val="16"/>
                <w:szCs w:val="16"/>
                <w:lang w:val="en-US"/>
              </w:rPr>
            </w:pPr>
          </w:p>
          <w:p w14:paraId="252ABD27"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J43</w:t>
            </w:r>
            <w:proofErr w:type="gramStart"/>
            <w:r w:rsidRPr="00A06920">
              <w:rPr>
                <w:rFonts w:ascii="Times New Roman" w:hAnsi="Times New Roman" w:cs="Times New Roman"/>
                <w:sz w:val="16"/>
                <w:szCs w:val="16"/>
                <w:lang w:val="en-US"/>
              </w:rPr>
              <w:t>*;</w:t>
            </w:r>
            <w:proofErr w:type="gramEnd"/>
          </w:p>
          <w:p w14:paraId="73A735EA" w14:textId="77777777" w:rsidR="001D0A80" w:rsidRPr="00A06920" w:rsidRDefault="001D0A80" w:rsidP="001D0A80">
            <w:pPr>
              <w:rPr>
                <w:rFonts w:ascii="Times New Roman" w:hAnsi="Times New Roman" w:cs="Times New Roman"/>
                <w:sz w:val="16"/>
                <w:szCs w:val="16"/>
                <w:lang w:val="en-US"/>
              </w:rPr>
            </w:pPr>
          </w:p>
          <w:p w14:paraId="70CC4D69"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J44</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68C2BBA3" w14:textId="77777777" w:rsidR="001D0A80" w:rsidRPr="00A06920" w:rsidRDefault="001D0A80" w:rsidP="001D0A80">
            <w:pPr>
              <w:rPr>
                <w:rFonts w:ascii="Times New Roman" w:hAnsi="Times New Roman" w:cs="Times New Roman"/>
                <w:sz w:val="16"/>
                <w:szCs w:val="16"/>
                <w:lang w:val="en-US"/>
              </w:rPr>
            </w:pPr>
          </w:p>
          <w:p w14:paraId="11A55E38"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J45</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101C4371" w14:textId="77777777" w:rsidR="001D0A80" w:rsidRPr="00A06920" w:rsidRDefault="001D0A80" w:rsidP="001D0A80">
            <w:pPr>
              <w:rPr>
                <w:rFonts w:ascii="Times New Roman" w:hAnsi="Times New Roman" w:cs="Times New Roman"/>
                <w:sz w:val="16"/>
                <w:szCs w:val="16"/>
                <w:lang w:val="en-US"/>
              </w:rPr>
            </w:pPr>
          </w:p>
          <w:p w14:paraId="27540943" w14:textId="77777777" w:rsidR="001D0A80" w:rsidRPr="00A06920" w:rsidRDefault="001D0A80" w:rsidP="001D0A80">
            <w:pPr>
              <w:rPr>
                <w:rFonts w:ascii="Times New Roman" w:hAnsi="Times New Roman" w:cs="Times New Roman"/>
                <w:sz w:val="16"/>
                <w:szCs w:val="16"/>
                <w:lang w:val="en-US"/>
              </w:rPr>
            </w:pPr>
          </w:p>
          <w:p w14:paraId="02EF5BBC" w14:textId="5DF4268E"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J47*</w:t>
            </w:r>
          </w:p>
        </w:tc>
        <w:tc>
          <w:tcPr>
            <w:tcW w:w="2410" w:type="dxa"/>
            <w:shd w:val="clear" w:color="auto" w:fill="auto"/>
            <w:noWrap/>
            <w:hideMark/>
          </w:tcPr>
          <w:p w14:paraId="38C116C0" w14:textId="207350CC"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490;</w:t>
            </w:r>
            <w:proofErr w:type="gramEnd"/>
          </w:p>
          <w:p w14:paraId="62928F6D" w14:textId="77777777" w:rsidR="001D0A80" w:rsidRPr="00A06920" w:rsidRDefault="001D0A80" w:rsidP="001D0A80">
            <w:pPr>
              <w:rPr>
                <w:rFonts w:ascii="Times New Roman" w:hAnsi="Times New Roman" w:cs="Times New Roman"/>
                <w:sz w:val="16"/>
                <w:szCs w:val="16"/>
                <w:lang w:val="en-US"/>
              </w:rPr>
            </w:pPr>
          </w:p>
          <w:p w14:paraId="2B9533F9"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491.0, 491.1, </w:t>
            </w:r>
            <w:proofErr w:type="gramStart"/>
            <w:r w:rsidRPr="00A06920">
              <w:rPr>
                <w:rFonts w:ascii="Times New Roman" w:hAnsi="Times New Roman" w:cs="Times New Roman"/>
                <w:sz w:val="16"/>
                <w:szCs w:val="16"/>
                <w:lang w:val="en-US"/>
              </w:rPr>
              <w:t>491.8;</w:t>
            </w:r>
            <w:proofErr w:type="gramEnd"/>
          </w:p>
          <w:p w14:paraId="15F7961A" w14:textId="77777777" w:rsidR="001D0A80" w:rsidRPr="00A06920" w:rsidRDefault="001D0A80" w:rsidP="001D0A80">
            <w:pPr>
              <w:rPr>
                <w:rFonts w:ascii="Times New Roman" w:hAnsi="Times New Roman" w:cs="Times New Roman"/>
                <w:sz w:val="16"/>
                <w:szCs w:val="16"/>
                <w:lang w:val="en-US"/>
              </w:rPr>
            </w:pPr>
          </w:p>
          <w:p w14:paraId="5646113A"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491.9;</w:t>
            </w:r>
            <w:proofErr w:type="gramEnd"/>
          </w:p>
          <w:p w14:paraId="590FB73C" w14:textId="77777777" w:rsidR="001D0A80" w:rsidRPr="00A06920" w:rsidRDefault="001D0A80" w:rsidP="001D0A80">
            <w:pPr>
              <w:rPr>
                <w:rFonts w:ascii="Times New Roman" w:hAnsi="Times New Roman" w:cs="Times New Roman"/>
                <w:sz w:val="16"/>
                <w:szCs w:val="16"/>
                <w:lang w:val="en-US"/>
              </w:rPr>
            </w:pPr>
          </w:p>
          <w:p w14:paraId="4AF5587B"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492;</w:t>
            </w:r>
            <w:proofErr w:type="gramEnd"/>
          </w:p>
          <w:p w14:paraId="41503ECD" w14:textId="77777777" w:rsidR="001D0A80" w:rsidRPr="00A06920" w:rsidRDefault="001D0A80" w:rsidP="001D0A80">
            <w:pPr>
              <w:rPr>
                <w:rFonts w:ascii="Times New Roman" w:hAnsi="Times New Roman" w:cs="Times New Roman"/>
                <w:sz w:val="16"/>
                <w:szCs w:val="16"/>
                <w:lang w:val="en-US"/>
              </w:rPr>
            </w:pPr>
          </w:p>
          <w:p w14:paraId="3E860954"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496, </w:t>
            </w:r>
            <w:proofErr w:type="gramStart"/>
            <w:r w:rsidRPr="00A06920">
              <w:rPr>
                <w:rFonts w:ascii="Times New Roman" w:hAnsi="Times New Roman" w:cs="Times New Roman"/>
                <w:sz w:val="16"/>
                <w:szCs w:val="16"/>
                <w:lang w:val="en-US"/>
              </w:rPr>
              <w:t>491.2;</w:t>
            </w:r>
            <w:proofErr w:type="gramEnd"/>
          </w:p>
          <w:p w14:paraId="3720A09A" w14:textId="77777777" w:rsidR="001D0A80" w:rsidRPr="00A06920" w:rsidRDefault="001D0A80" w:rsidP="001D0A80">
            <w:pPr>
              <w:rPr>
                <w:rFonts w:ascii="Times New Roman" w:hAnsi="Times New Roman" w:cs="Times New Roman"/>
                <w:sz w:val="16"/>
                <w:szCs w:val="16"/>
                <w:lang w:val="en-US"/>
              </w:rPr>
            </w:pPr>
          </w:p>
          <w:p w14:paraId="79BDF98D"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493.0, 493.1, </w:t>
            </w:r>
            <w:proofErr w:type="gramStart"/>
            <w:r w:rsidRPr="00A06920">
              <w:rPr>
                <w:rFonts w:ascii="Times New Roman" w:hAnsi="Times New Roman" w:cs="Times New Roman"/>
                <w:sz w:val="16"/>
                <w:szCs w:val="16"/>
                <w:lang w:val="en-US"/>
              </w:rPr>
              <w:t>493.9;</w:t>
            </w:r>
            <w:proofErr w:type="gramEnd"/>
          </w:p>
          <w:p w14:paraId="081B8C9D" w14:textId="77777777" w:rsidR="001D0A80" w:rsidRPr="00A06920" w:rsidRDefault="001D0A80" w:rsidP="001D0A80">
            <w:pPr>
              <w:rPr>
                <w:rFonts w:ascii="Times New Roman" w:hAnsi="Times New Roman" w:cs="Times New Roman"/>
                <w:sz w:val="16"/>
                <w:szCs w:val="16"/>
                <w:lang w:val="en-US"/>
              </w:rPr>
            </w:pPr>
          </w:p>
          <w:p w14:paraId="23EE1637"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494;</w:t>
            </w:r>
          </w:p>
        </w:tc>
      </w:tr>
      <w:tr w:rsidR="001D0A80" w:rsidRPr="00A06920" w14:paraId="3E6E7972" w14:textId="77777777" w:rsidTr="001D0A80">
        <w:trPr>
          <w:trHeight w:val="290"/>
        </w:trPr>
        <w:tc>
          <w:tcPr>
            <w:tcW w:w="4536" w:type="dxa"/>
            <w:shd w:val="clear" w:color="auto" w:fill="auto"/>
            <w:noWrap/>
          </w:tcPr>
          <w:p w14:paraId="1449E41B"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Congestive Heart Failure</w:t>
            </w:r>
          </w:p>
        </w:tc>
        <w:tc>
          <w:tcPr>
            <w:tcW w:w="2410" w:type="dxa"/>
          </w:tcPr>
          <w:p w14:paraId="716668AE" w14:textId="7A77FFE8"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I50*</w:t>
            </w:r>
          </w:p>
        </w:tc>
        <w:tc>
          <w:tcPr>
            <w:tcW w:w="2410" w:type="dxa"/>
            <w:shd w:val="clear" w:color="auto" w:fill="auto"/>
            <w:noWrap/>
          </w:tcPr>
          <w:p w14:paraId="71C0ACFB" w14:textId="339EE28F"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428</w:t>
            </w:r>
          </w:p>
        </w:tc>
      </w:tr>
      <w:tr w:rsidR="001D0A80" w:rsidRPr="00A06920" w14:paraId="75EC1FB8" w14:textId="77777777" w:rsidTr="001D0A80">
        <w:trPr>
          <w:trHeight w:val="290"/>
        </w:trPr>
        <w:tc>
          <w:tcPr>
            <w:tcW w:w="4536" w:type="dxa"/>
            <w:shd w:val="clear" w:color="auto" w:fill="auto"/>
            <w:noWrap/>
            <w:hideMark/>
          </w:tcPr>
          <w:p w14:paraId="2F35E5C1"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Connective Tissue Disease </w:t>
            </w:r>
          </w:p>
        </w:tc>
        <w:tc>
          <w:tcPr>
            <w:tcW w:w="2410" w:type="dxa"/>
          </w:tcPr>
          <w:p w14:paraId="68A15DD1"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M30</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1199028E"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br/>
            </w:r>
          </w:p>
          <w:p w14:paraId="3603BD14"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M31*, </w:t>
            </w:r>
          </w:p>
          <w:p w14:paraId="48798AA5" w14:textId="77777777" w:rsidR="001D0A80" w:rsidRPr="00A06920" w:rsidRDefault="001D0A80" w:rsidP="001D0A80">
            <w:pPr>
              <w:rPr>
                <w:rFonts w:ascii="Times New Roman" w:hAnsi="Times New Roman" w:cs="Times New Roman"/>
                <w:sz w:val="16"/>
                <w:szCs w:val="16"/>
                <w:lang w:val="en-US"/>
              </w:rPr>
            </w:pPr>
          </w:p>
          <w:p w14:paraId="79C8C8BC" w14:textId="77777777" w:rsidR="001D0A80" w:rsidRPr="00A06920" w:rsidRDefault="001D0A80" w:rsidP="001D0A80">
            <w:pPr>
              <w:rPr>
                <w:rFonts w:ascii="Times New Roman" w:hAnsi="Times New Roman" w:cs="Times New Roman"/>
                <w:sz w:val="16"/>
                <w:szCs w:val="16"/>
                <w:lang w:val="en-US"/>
              </w:rPr>
            </w:pPr>
          </w:p>
          <w:p w14:paraId="26C9CA9C" w14:textId="77777777" w:rsidR="001D0A80" w:rsidRPr="00A06920" w:rsidRDefault="001D0A80" w:rsidP="001D0A80">
            <w:pPr>
              <w:rPr>
                <w:rFonts w:ascii="Times New Roman" w:hAnsi="Times New Roman" w:cs="Times New Roman"/>
                <w:sz w:val="16"/>
                <w:szCs w:val="16"/>
                <w:lang w:val="en-US"/>
              </w:rPr>
            </w:pPr>
          </w:p>
          <w:p w14:paraId="266E9552" w14:textId="77777777" w:rsidR="001D0A80" w:rsidRPr="00A06920" w:rsidRDefault="001D0A80" w:rsidP="001D0A80">
            <w:pPr>
              <w:rPr>
                <w:rFonts w:ascii="Times New Roman" w:hAnsi="Times New Roman" w:cs="Times New Roman"/>
                <w:sz w:val="16"/>
                <w:szCs w:val="16"/>
                <w:lang w:val="en-US"/>
              </w:rPr>
            </w:pPr>
          </w:p>
          <w:p w14:paraId="7B632BAC" w14:textId="77777777" w:rsidR="001D0A80" w:rsidRPr="00A06920" w:rsidRDefault="001D0A80" w:rsidP="001D0A80">
            <w:pPr>
              <w:rPr>
                <w:rFonts w:ascii="Times New Roman" w:hAnsi="Times New Roman" w:cs="Times New Roman"/>
                <w:sz w:val="16"/>
                <w:szCs w:val="16"/>
                <w:lang w:val="en-US"/>
              </w:rPr>
            </w:pPr>
          </w:p>
          <w:p w14:paraId="268F713A"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M32*,</w:t>
            </w:r>
          </w:p>
          <w:p w14:paraId="67F78EC4"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 </w:t>
            </w:r>
          </w:p>
          <w:p w14:paraId="1F2CE719"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M33*, </w:t>
            </w:r>
          </w:p>
          <w:p w14:paraId="18AA6128" w14:textId="77777777" w:rsidR="001D0A80" w:rsidRPr="00A06920" w:rsidRDefault="001D0A80" w:rsidP="001D0A80">
            <w:pPr>
              <w:rPr>
                <w:rFonts w:ascii="Times New Roman" w:hAnsi="Times New Roman" w:cs="Times New Roman"/>
                <w:sz w:val="16"/>
                <w:szCs w:val="16"/>
                <w:lang w:val="en-US"/>
              </w:rPr>
            </w:pPr>
          </w:p>
          <w:p w14:paraId="5B5E0269"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M34*, </w:t>
            </w:r>
          </w:p>
          <w:p w14:paraId="408F6FE7" w14:textId="77777777" w:rsidR="001D0A80" w:rsidRPr="00A06920" w:rsidRDefault="001D0A80" w:rsidP="001D0A80">
            <w:pPr>
              <w:rPr>
                <w:rFonts w:ascii="Times New Roman" w:hAnsi="Times New Roman" w:cs="Times New Roman"/>
                <w:sz w:val="16"/>
                <w:szCs w:val="16"/>
                <w:lang w:val="en-US"/>
              </w:rPr>
            </w:pPr>
          </w:p>
          <w:p w14:paraId="59C4D120"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M35*, </w:t>
            </w:r>
          </w:p>
          <w:p w14:paraId="6E979B27" w14:textId="77777777" w:rsidR="001D0A80" w:rsidRPr="00A06920" w:rsidRDefault="001D0A80" w:rsidP="001D0A80">
            <w:pPr>
              <w:rPr>
                <w:rFonts w:ascii="Times New Roman" w:hAnsi="Times New Roman" w:cs="Times New Roman"/>
                <w:sz w:val="16"/>
                <w:szCs w:val="16"/>
                <w:lang w:val="en-US"/>
              </w:rPr>
            </w:pPr>
          </w:p>
          <w:p w14:paraId="492821E6" w14:textId="77777777" w:rsidR="001D0A80" w:rsidRPr="00A06920" w:rsidRDefault="001D0A80" w:rsidP="001D0A80">
            <w:pPr>
              <w:rPr>
                <w:rFonts w:ascii="Times New Roman" w:hAnsi="Times New Roman" w:cs="Times New Roman"/>
                <w:sz w:val="16"/>
                <w:szCs w:val="16"/>
                <w:lang w:val="en-US"/>
              </w:rPr>
            </w:pPr>
          </w:p>
          <w:p w14:paraId="23A962C7" w14:textId="77777777" w:rsidR="001D0A80" w:rsidRPr="00A06920" w:rsidRDefault="001D0A80" w:rsidP="001D0A80">
            <w:pPr>
              <w:rPr>
                <w:rFonts w:ascii="Times New Roman" w:hAnsi="Times New Roman" w:cs="Times New Roman"/>
                <w:sz w:val="16"/>
                <w:szCs w:val="16"/>
                <w:lang w:val="en-US"/>
              </w:rPr>
            </w:pPr>
          </w:p>
          <w:p w14:paraId="343F2730" w14:textId="77777777" w:rsidR="001D0A80" w:rsidRPr="00A06920" w:rsidRDefault="001D0A80" w:rsidP="001D0A80">
            <w:pPr>
              <w:rPr>
                <w:rFonts w:ascii="Times New Roman" w:hAnsi="Times New Roman" w:cs="Times New Roman"/>
                <w:sz w:val="16"/>
                <w:szCs w:val="16"/>
                <w:lang w:val="en-US"/>
              </w:rPr>
            </w:pPr>
          </w:p>
          <w:p w14:paraId="75CF2D6F" w14:textId="77777777" w:rsidR="001D0A80" w:rsidRPr="00A06920" w:rsidRDefault="001D0A80" w:rsidP="001D0A80">
            <w:pPr>
              <w:rPr>
                <w:rFonts w:ascii="Times New Roman" w:hAnsi="Times New Roman" w:cs="Times New Roman"/>
                <w:sz w:val="16"/>
                <w:szCs w:val="16"/>
                <w:lang w:val="en-US"/>
              </w:rPr>
            </w:pPr>
          </w:p>
          <w:p w14:paraId="280EE2BA"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M36*, </w:t>
            </w:r>
          </w:p>
          <w:p w14:paraId="5E1CC685" w14:textId="77777777" w:rsidR="001D0A80" w:rsidRPr="00A06920" w:rsidRDefault="001D0A80" w:rsidP="001D0A80">
            <w:pPr>
              <w:rPr>
                <w:rFonts w:ascii="Times New Roman" w:hAnsi="Times New Roman" w:cs="Times New Roman"/>
                <w:sz w:val="16"/>
                <w:szCs w:val="16"/>
                <w:lang w:val="en-US"/>
              </w:rPr>
            </w:pPr>
          </w:p>
          <w:p w14:paraId="10F8CB10" w14:textId="77777777" w:rsidR="001D0A80" w:rsidRPr="00A06920" w:rsidRDefault="001D0A80" w:rsidP="001D0A80">
            <w:pPr>
              <w:rPr>
                <w:rFonts w:ascii="Times New Roman" w:hAnsi="Times New Roman" w:cs="Times New Roman"/>
                <w:sz w:val="16"/>
                <w:szCs w:val="16"/>
                <w:lang w:val="en-US"/>
              </w:rPr>
            </w:pPr>
          </w:p>
          <w:p w14:paraId="3392EA1F"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M05*, </w:t>
            </w:r>
          </w:p>
          <w:p w14:paraId="262C81C7" w14:textId="77777777" w:rsidR="001D0A80" w:rsidRPr="00A06920" w:rsidRDefault="001D0A80" w:rsidP="001D0A80">
            <w:pPr>
              <w:rPr>
                <w:rFonts w:ascii="Times New Roman" w:hAnsi="Times New Roman" w:cs="Times New Roman"/>
                <w:sz w:val="16"/>
                <w:szCs w:val="16"/>
                <w:lang w:val="en-US"/>
              </w:rPr>
            </w:pPr>
          </w:p>
          <w:p w14:paraId="147B72F5" w14:textId="77777777" w:rsidR="001D0A80" w:rsidRPr="00A06920" w:rsidRDefault="001D0A80" w:rsidP="001D0A80">
            <w:pPr>
              <w:rPr>
                <w:rFonts w:ascii="Times New Roman" w:hAnsi="Times New Roman" w:cs="Times New Roman"/>
                <w:sz w:val="16"/>
                <w:szCs w:val="16"/>
                <w:lang w:val="en-US"/>
              </w:rPr>
            </w:pPr>
          </w:p>
          <w:p w14:paraId="5EF5D54D"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M06*, </w:t>
            </w:r>
          </w:p>
          <w:p w14:paraId="1804E2F0" w14:textId="77777777" w:rsidR="001D0A80" w:rsidRPr="00A06920" w:rsidRDefault="001D0A80" w:rsidP="001D0A80">
            <w:pPr>
              <w:rPr>
                <w:rFonts w:ascii="Times New Roman" w:hAnsi="Times New Roman" w:cs="Times New Roman"/>
                <w:sz w:val="16"/>
                <w:szCs w:val="16"/>
                <w:lang w:val="en-US"/>
              </w:rPr>
            </w:pPr>
          </w:p>
          <w:p w14:paraId="0E82BD40"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M07*, </w:t>
            </w:r>
          </w:p>
          <w:p w14:paraId="48A2EC3C" w14:textId="77777777" w:rsidR="001D0A80" w:rsidRPr="00A06920" w:rsidRDefault="001D0A80" w:rsidP="001D0A80">
            <w:pPr>
              <w:rPr>
                <w:rFonts w:ascii="Times New Roman" w:hAnsi="Times New Roman" w:cs="Times New Roman"/>
                <w:sz w:val="16"/>
                <w:szCs w:val="16"/>
                <w:lang w:val="en-US"/>
              </w:rPr>
            </w:pPr>
          </w:p>
          <w:p w14:paraId="2D4D852D"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M08*, </w:t>
            </w:r>
          </w:p>
          <w:p w14:paraId="11FADEDA" w14:textId="77777777" w:rsidR="001D0A80" w:rsidRPr="00A06920" w:rsidRDefault="001D0A80" w:rsidP="001D0A80">
            <w:pPr>
              <w:rPr>
                <w:rFonts w:ascii="Times New Roman" w:hAnsi="Times New Roman" w:cs="Times New Roman"/>
                <w:sz w:val="16"/>
                <w:szCs w:val="16"/>
                <w:lang w:val="en-US"/>
              </w:rPr>
            </w:pPr>
          </w:p>
          <w:p w14:paraId="6043F9F4" w14:textId="77777777" w:rsidR="001D0A80" w:rsidRPr="00A06920" w:rsidRDefault="001D0A80" w:rsidP="001D0A80">
            <w:pPr>
              <w:rPr>
                <w:rFonts w:ascii="Times New Roman" w:hAnsi="Times New Roman" w:cs="Times New Roman"/>
                <w:sz w:val="16"/>
                <w:szCs w:val="16"/>
                <w:lang w:val="en-US"/>
              </w:rPr>
            </w:pPr>
          </w:p>
          <w:p w14:paraId="2AD8FEA7"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M09*, </w:t>
            </w:r>
          </w:p>
          <w:p w14:paraId="61AE0D8E" w14:textId="77777777" w:rsidR="001D0A80" w:rsidRPr="00A06920" w:rsidRDefault="001D0A80" w:rsidP="001D0A80">
            <w:pPr>
              <w:rPr>
                <w:rFonts w:ascii="Times New Roman" w:hAnsi="Times New Roman" w:cs="Times New Roman"/>
                <w:sz w:val="16"/>
                <w:szCs w:val="16"/>
                <w:lang w:val="en-US"/>
              </w:rPr>
            </w:pPr>
          </w:p>
          <w:p w14:paraId="6D4AE5F6"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M10*, </w:t>
            </w:r>
          </w:p>
          <w:p w14:paraId="6D65055A" w14:textId="77777777" w:rsidR="001D0A80" w:rsidRPr="00A06920" w:rsidRDefault="001D0A80" w:rsidP="001D0A80">
            <w:pPr>
              <w:rPr>
                <w:rFonts w:ascii="Times New Roman" w:hAnsi="Times New Roman" w:cs="Times New Roman"/>
                <w:sz w:val="16"/>
                <w:szCs w:val="16"/>
                <w:lang w:val="en-US"/>
              </w:rPr>
            </w:pPr>
          </w:p>
          <w:p w14:paraId="578B389E" w14:textId="77777777" w:rsidR="001D0A80" w:rsidRPr="00A06920" w:rsidRDefault="001D0A80" w:rsidP="001D0A80">
            <w:pPr>
              <w:rPr>
                <w:rFonts w:ascii="Times New Roman" w:hAnsi="Times New Roman" w:cs="Times New Roman"/>
                <w:sz w:val="16"/>
                <w:szCs w:val="16"/>
                <w:lang w:val="en-US"/>
              </w:rPr>
            </w:pPr>
          </w:p>
          <w:p w14:paraId="1307E708"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M11*, </w:t>
            </w:r>
          </w:p>
          <w:p w14:paraId="3136EB62" w14:textId="77777777" w:rsidR="001D0A80" w:rsidRPr="00A06920" w:rsidRDefault="001D0A80" w:rsidP="001D0A80">
            <w:pPr>
              <w:rPr>
                <w:rFonts w:ascii="Times New Roman" w:hAnsi="Times New Roman" w:cs="Times New Roman"/>
                <w:sz w:val="16"/>
                <w:szCs w:val="16"/>
                <w:lang w:val="en-US"/>
              </w:rPr>
            </w:pPr>
          </w:p>
          <w:p w14:paraId="22F0E166" w14:textId="77777777" w:rsidR="001D0A80" w:rsidRPr="00A06920" w:rsidRDefault="001D0A80" w:rsidP="001D0A80">
            <w:pPr>
              <w:rPr>
                <w:rFonts w:ascii="Times New Roman" w:hAnsi="Times New Roman" w:cs="Times New Roman"/>
                <w:sz w:val="16"/>
                <w:szCs w:val="16"/>
                <w:lang w:val="en-US"/>
              </w:rPr>
            </w:pPr>
          </w:p>
          <w:p w14:paraId="0E03D4E2"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M12*, </w:t>
            </w:r>
          </w:p>
          <w:p w14:paraId="440A98E0" w14:textId="77777777" w:rsidR="001D0A80" w:rsidRPr="00A06920" w:rsidRDefault="001D0A80" w:rsidP="001D0A80">
            <w:pPr>
              <w:rPr>
                <w:rFonts w:ascii="Times New Roman" w:hAnsi="Times New Roman" w:cs="Times New Roman"/>
                <w:sz w:val="16"/>
                <w:szCs w:val="16"/>
                <w:lang w:val="en-US"/>
              </w:rPr>
            </w:pPr>
          </w:p>
          <w:p w14:paraId="65979ABF" w14:textId="77777777" w:rsidR="001D0A80" w:rsidRPr="00A06920" w:rsidRDefault="001D0A80" w:rsidP="001D0A80">
            <w:pPr>
              <w:rPr>
                <w:rFonts w:ascii="Times New Roman" w:hAnsi="Times New Roman" w:cs="Times New Roman"/>
                <w:sz w:val="16"/>
                <w:szCs w:val="16"/>
                <w:lang w:val="en-US"/>
              </w:rPr>
            </w:pPr>
          </w:p>
          <w:p w14:paraId="04187545" w14:textId="77777777" w:rsidR="001D0A80" w:rsidRPr="00A06920" w:rsidRDefault="001D0A80" w:rsidP="001D0A80">
            <w:pPr>
              <w:rPr>
                <w:rFonts w:ascii="Times New Roman" w:hAnsi="Times New Roman" w:cs="Times New Roman"/>
                <w:sz w:val="16"/>
                <w:szCs w:val="16"/>
                <w:lang w:val="en-US"/>
              </w:rPr>
            </w:pPr>
          </w:p>
          <w:p w14:paraId="3957906A"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M13*, </w:t>
            </w:r>
          </w:p>
          <w:p w14:paraId="6F4BFCC2"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br/>
            </w:r>
          </w:p>
          <w:p w14:paraId="01DFFCCB" w14:textId="512C9EE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M14*</w:t>
            </w:r>
          </w:p>
        </w:tc>
        <w:tc>
          <w:tcPr>
            <w:tcW w:w="2410" w:type="dxa"/>
            <w:shd w:val="clear" w:color="auto" w:fill="auto"/>
            <w:noWrap/>
            <w:hideMark/>
          </w:tcPr>
          <w:p w14:paraId="41BBE0B3" w14:textId="00CADF2A"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lastRenderedPageBreak/>
              <w:t xml:space="preserve">446.0, 446.4, 447.8, </w:t>
            </w:r>
            <w:proofErr w:type="gramStart"/>
            <w:r w:rsidRPr="00A06920">
              <w:rPr>
                <w:rFonts w:ascii="Times New Roman" w:hAnsi="Times New Roman" w:cs="Times New Roman"/>
                <w:sz w:val="16"/>
                <w:szCs w:val="16"/>
                <w:lang w:val="en-US"/>
              </w:rPr>
              <w:t>446.1;</w:t>
            </w:r>
            <w:proofErr w:type="gramEnd"/>
            <w:r w:rsidRPr="00A06920">
              <w:rPr>
                <w:rFonts w:ascii="Times New Roman" w:hAnsi="Times New Roman" w:cs="Times New Roman"/>
                <w:sz w:val="16"/>
                <w:szCs w:val="16"/>
                <w:lang w:val="en-US"/>
              </w:rPr>
              <w:t xml:space="preserve"> </w:t>
            </w:r>
          </w:p>
          <w:p w14:paraId="5FA806B8" w14:textId="77777777" w:rsidR="001D0A80" w:rsidRPr="00A06920" w:rsidRDefault="001D0A80" w:rsidP="001D0A80">
            <w:pPr>
              <w:rPr>
                <w:rFonts w:ascii="Times New Roman" w:hAnsi="Times New Roman" w:cs="Times New Roman"/>
                <w:sz w:val="16"/>
                <w:szCs w:val="16"/>
                <w:lang w:val="en-US"/>
              </w:rPr>
            </w:pPr>
          </w:p>
          <w:p w14:paraId="4C16BCED"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446.2, 446.6, 446.3, 446.4, 446.7. 446.5, 446.0, 447.8, </w:t>
            </w:r>
            <w:proofErr w:type="gramStart"/>
            <w:r w:rsidRPr="00A06920">
              <w:rPr>
                <w:rFonts w:ascii="Times New Roman" w:hAnsi="Times New Roman" w:cs="Times New Roman"/>
                <w:sz w:val="16"/>
                <w:szCs w:val="16"/>
                <w:lang w:val="en-US"/>
              </w:rPr>
              <w:t>447.5;</w:t>
            </w:r>
            <w:proofErr w:type="gramEnd"/>
          </w:p>
          <w:p w14:paraId="1F5AA225" w14:textId="77777777" w:rsidR="001D0A80" w:rsidRPr="00A06920" w:rsidRDefault="001D0A80" w:rsidP="001D0A80">
            <w:pPr>
              <w:rPr>
                <w:rFonts w:ascii="Times New Roman" w:hAnsi="Times New Roman" w:cs="Times New Roman"/>
                <w:sz w:val="16"/>
                <w:szCs w:val="16"/>
                <w:lang w:val="en-US"/>
              </w:rPr>
            </w:pPr>
          </w:p>
          <w:p w14:paraId="730B3B4E"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710.0;</w:t>
            </w:r>
            <w:proofErr w:type="gramEnd"/>
            <w:r w:rsidRPr="00A06920">
              <w:rPr>
                <w:rFonts w:ascii="Times New Roman" w:hAnsi="Times New Roman" w:cs="Times New Roman"/>
                <w:sz w:val="16"/>
                <w:szCs w:val="16"/>
                <w:lang w:val="en-US"/>
              </w:rPr>
              <w:t xml:space="preserve"> </w:t>
            </w:r>
          </w:p>
          <w:p w14:paraId="10EF25B0" w14:textId="77777777" w:rsidR="001D0A80" w:rsidRPr="00A06920" w:rsidRDefault="001D0A80" w:rsidP="001D0A80">
            <w:pPr>
              <w:rPr>
                <w:rFonts w:ascii="Times New Roman" w:hAnsi="Times New Roman" w:cs="Times New Roman"/>
                <w:sz w:val="16"/>
                <w:szCs w:val="16"/>
                <w:lang w:val="en-US"/>
              </w:rPr>
            </w:pPr>
          </w:p>
          <w:p w14:paraId="41857846"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710.3, </w:t>
            </w:r>
            <w:proofErr w:type="gramStart"/>
            <w:r w:rsidRPr="00A06920">
              <w:rPr>
                <w:rFonts w:ascii="Times New Roman" w:hAnsi="Times New Roman" w:cs="Times New Roman"/>
                <w:sz w:val="16"/>
                <w:szCs w:val="16"/>
                <w:lang w:val="en-US"/>
              </w:rPr>
              <w:t>710.4;</w:t>
            </w:r>
            <w:proofErr w:type="gramEnd"/>
          </w:p>
          <w:p w14:paraId="3863FD22" w14:textId="77777777" w:rsidR="001D0A80" w:rsidRPr="00A06920" w:rsidRDefault="001D0A80" w:rsidP="001D0A80">
            <w:pPr>
              <w:rPr>
                <w:rFonts w:ascii="Times New Roman" w:hAnsi="Times New Roman" w:cs="Times New Roman"/>
                <w:sz w:val="16"/>
                <w:szCs w:val="16"/>
                <w:lang w:val="en-US"/>
              </w:rPr>
            </w:pPr>
          </w:p>
          <w:p w14:paraId="6EF2C3CF"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710.1;</w:t>
            </w:r>
            <w:proofErr w:type="gramEnd"/>
          </w:p>
          <w:p w14:paraId="724EE0D2" w14:textId="77777777" w:rsidR="001D0A80" w:rsidRPr="00A06920" w:rsidRDefault="001D0A80" w:rsidP="001D0A80">
            <w:pPr>
              <w:rPr>
                <w:rFonts w:ascii="Times New Roman" w:hAnsi="Times New Roman" w:cs="Times New Roman"/>
                <w:sz w:val="16"/>
                <w:szCs w:val="16"/>
                <w:lang w:val="en-US"/>
              </w:rPr>
            </w:pPr>
          </w:p>
          <w:p w14:paraId="5713C59C"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710.2, 710.8, 136.1, 725, 729.4, 710.8, 729.3, 728.5, 710.8, </w:t>
            </w:r>
            <w:proofErr w:type="gramStart"/>
            <w:r w:rsidRPr="00A06920">
              <w:rPr>
                <w:rFonts w:ascii="Times New Roman" w:hAnsi="Times New Roman" w:cs="Times New Roman"/>
                <w:sz w:val="16"/>
                <w:szCs w:val="16"/>
                <w:lang w:val="en-US"/>
              </w:rPr>
              <w:t>710.9;</w:t>
            </w:r>
            <w:proofErr w:type="gramEnd"/>
          </w:p>
          <w:p w14:paraId="2C90CC1D" w14:textId="77777777" w:rsidR="001D0A80" w:rsidRPr="00A06920" w:rsidRDefault="001D0A80" w:rsidP="001D0A80">
            <w:pPr>
              <w:rPr>
                <w:rFonts w:ascii="Times New Roman" w:hAnsi="Times New Roman" w:cs="Times New Roman"/>
                <w:sz w:val="16"/>
                <w:szCs w:val="16"/>
                <w:lang w:val="en-US"/>
              </w:rPr>
            </w:pPr>
          </w:p>
          <w:p w14:paraId="49F3313A"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710.3, 713.2, 713.6, </w:t>
            </w:r>
            <w:proofErr w:type="gramStart"/>
            <w:r w:rsidRPr="00A06920">
              <w:rPr>
                <w:rFonts w:ascii="Times New Roman" w:hAnsi="Times New Roman" w:cs="Times New Roman"/>
                <w:sz w:val="16"/>
                <w:szCs w:val="16"/>
                <w:lang w:val="en-US"/>
              </w:rPr>
              <w:t>713.0;</w:t>
            </w:r>
            <w:proofErr w:type="gramEnd"/>
          </w:p>
          <w:p w14:paraId="11B45CDC" w14:textId="77777777" w:rsidR="001D0A80" w:rsidRPr="00A06920" w:rsidRDefault="001D0A80" w:rsidP="001D0A80">
            <w:pPr>
              <w:rPr>
                <w:rFonts w:ascii="Times New Roman" w:hAnsi="Times New Roman" w:cs="Times New Roman"/>
                <w:sz w:val="16"/>
                <w:szCs w:val="16"/>
                <w:lang w:val="en-US"/>
              </w:rPr>
            </w:pPr>
          </w:p>
          <w:p w14:paraId="4F5B0EC8"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714.1, 714.8, 714.2, </w:t>
            </w:r>
            <w:proofErr w:type="gramStart"/>
            <w:r w:rsidRPr="00A06920">
              <w:rPr>
                <w:rFonts w:ascii="Times New Roman" w:hAnsi="Times New Roman" w:cs="Times New Roman"/>
                <w:sz w:val="16"/>
                <w:szCs w:val="16"/>
                <w:lang w:val="en-US"/>
              </w:rPr>
              <w:t>714.0;</w:t>
            </w:r>
            <w:proofErr w:type="gramEnd"/>
          </w:p>
          <w:p w14:paraId="7352E499" w14:textId="77777777" w:rsidR="001D0A80" w:rsidRPr="00A06920" w:rsidRDefault="001D0A80" w:rsidP="001D0A80">
            <w:pPr>
              <w:rPr>
                <w:rFonts w:ascii="Times New Roman" w:hAnsi="Times New Roman" w:cs="Times New Roman"/>
                <w:sz w:val="16"/>
                <w:szCs w:val="16"/>
                <w:lang w:val="en-US"/>
              </w:rPr>
            </w:pPr>
          </w:p>
          <w:p w14:paraId="4E18A888"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lastRenderedPageBreak/>
              <w:t>714.0;</w:t>
            </w:r>
            <w:proofErr w:type="gramEnd"/>
          </w:p>
          <w:p w14:paraId="2306596D" w14:textId="77777777" w:rsidR="001D0A80" w:rsidRPr="00A06920" w:rsidRDefault="001D0A80" w:rsidP="001D0A80">
            <w:pPr>
              <w:rPr>
                <w:rFonts w:ascii="Times New Roman" w:hAnsi="Times New Roman" w:cs="Times New Roman"/>
                <w:sz w:val="16"/>
                <w:szCs w:val="16"/>
                <w:lang w:val="en-US"/>
              </w:rPr>
            </w:pPr>
          </w:p>
          <w:p w14:paraId="45A17347"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713.3, </w:t>
            </w:r>
            <w:proofErr w:type="gramStart"/>
            <w:r w:rsidRPr="00A06920">
              <w:rPr>
                <w:rFonts w:ascii="Times New Roman" w:hAnsi="Times New Roman" w:cs="Times New Roman"/>
                <w:sz w:val="16"/>
                <w:szCs w:val="16"/>
                <w:lang w:val="en-US"/>
              </w:rPr>
              <w:t>713.1;</w:t>
            </w:r>
            <w:proofErr w:type="gramEnd"/>
            <w:r w:rsidRPr="00A06920">
              <w:rPr>
                <w:rFonts w:ascii="Times New Roman" w:hAnsi="Times New Roman" w:cs="Times New Roman"/>
                <w:sz w:val="16"/>
                <w:szCs w:val="16"/>
                <w:lang w:val="en-US"/>
              </w:rPr>
              <w:t xml:space="preserve"> </w:t>
            </w:r>
          </w:p>
          <w:p w14:paraId="5DD04BF9" w14:textId="77777777" w:rsidR="001D0A80" w:rsidRPr="00A06920" w:rsidRDefault="001D0A80" w:rsidP="001D0A80">
            <w:pPr>
              <w:rPr>
                <w:rFonts w:ascii="Times New Roman" w:hAnsi="Times New Roman" w:cs="Times New Roman"/>
                <w:sz w:val="16"/>
                <w:szCs w:val="16"/>
                <w:lang w:val="en-US"/>
              </w:rPr>
            </w:pPr>
          </w:p>
          <w:p w14:paraId="1AFF7FDA"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714.3, 720.0, </w:t>
            </w:r>
            <w:proofErr w:type="gramStart"/>
            <w:r w:rsidRPr="00A06920">
              <w:rPr>
                <w:rFonts w:ascii="Times New Roman" w:hAnsi="Times New Roman" w:cs="Times New Roman"/>
                <w:sz w:val="16"/>
                <w:szCs w:val="16"/>
                <w:lang w:val="en-US"/>
              </w:rPr>
              <w:t>714.3;</w:t>
            </w:r>
            <w:proofErr w:type="gramEnd"/>
          </w:p>
          <w:p w14:paraId="56D8935A" w14:textId="77777777" w:rsidR="001D0A80" w:rsidRPr="00A06920" w:rsidRDefault="001D0A80" w:rsidP="001D0A80">
            <w:pPr>
              <w:rPr>
                <w:rFonts w:ascii="Times New Roman" w:hAnsi="Times New Roman" w:cs="Times New Roman"/>
                <w:sz w:val="16"/>
                <w:szCs w:val="16"/>
                <w:lang w:val="en-US"/>
              </w:rPr>
            </w:pPr>
          </w:p>
          <w:p w14:paraId="4D99D6A3"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714.3;</w:t>
            </w:r>
            <w:proofErr w:type="gramEnd"/>
            <w:r w:rsidRPr="00A06920">
              <w:rPr>
                <w:rFonts w:ascii="Times New Roman" w:hAnsi="Times New Roman" w:cs="Times New Roman"/>
                <w:sz w:val="16"/>
                <w:szCs w:val="16"/>
                <w:lang w:val="en-US"/>
              </w:rPr>
              <w:t xml:space="preserve"> </w:t>
            </w:r>
          </w:p>
          <w:p w14:paraId="21CBF71F" w14:textId="77777777" w:rsidR="001D0A80" w:rsidRPr="00A06920" w:rsidRDefault="001D0A80" w:rsidP="001D0A80">
            <w:pPr>
              <w:rPr>
                <w:rFonts w:ascii="Times New Roman" w:hAnsi="Times New Roman" w:cs="Times New Roman"/>
                <w:sz w:val="16"/>
                <w:szCs w:val="16"/>
                <w:lang w:val="en-US"/>
              </w:rPr>
            </w:pPr>
          </w:p>
          <w:p w14:paraId="28D413D0"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274.0. 984.9, 274.9, </w:t>
            </w:r>
            <w:proofErr w:type="gramStart"/>
            <w:r w:rsidRPr="00A06920">
              <w:rPr>
                <w:rFonts w:ascii="Times New Roman" w:hAnsi="Times New Roman" w:cs="Times New Roman"/>
                <w:sz w:val="16"/>
                <w:szCs w:val="16"/>
                <w:lang w:val="en-US"/>
              </w:rPr>
              <w:t>274.8;</w:t>
            </w:r>
            <w:proofErr w:type="gramEnd"/>
          </w:p>
          <w:p w14:paraId="6B08EB33" w14:textId="77777777" w:rsidR="001D0A80" w:rsidRPr="00A06920" w:rsidRDefault="001D0A80" w:rsidP="001D0A80">
            <w:pPr>
              <w:rPr>
                <w:rFonts w:ascii="Times New Roman" w:hAnsi="Times New Roman" w:cs="Times New Roman"/>
                <w:sz w:val="16"/>
                <w:szCs w:val="16"/>
                <w:lang w:val="en-US"/>
              </w:rPr>
            </w:pPr>
          </w:p>
          <w:p w14:paraId="5033FF29"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275.4, 712.8, </w:t>
            </w:r>
            <w:proofErr w:type="gramStart"/>
            <w:r w:rsidRPr="00A06920">
              <w:rPr>
                <w:rFonts w:ascii="Times New Roman" w:hAnsi="Times New Roman" w:cs="Times New Roman"/>
                <w:sz w:val="16"/>
                <w:szCs w:val="16"/>
                <w:lang w:val="en-US"/>
              </w:rPr>
              <w:t>712.9;</w:t>
            </w:r>
            <w:proofErr w:type="gramEnd"/>
          </w:p>
          <w:p w14:paraId="75D096A4" w14:textId="77777777" w:rsidR="001D0A80" w:rsidRPr="00A06920" w:rsidRDefault="001D0A80" w:rsidP="001D0A80">
            <w:pPr>
              <w:rPr>
                <w:rFonts w:ascii="Times New Roman" w:hAnsi="Times New Roman" w:cs="Times New Roman"/>
                <w:sz w:val="16"/>
                <w:szCs w:val="16"/>
                <w:lang w:val="en-US"/>
              </w:rPr>
            </w:pPr>
          </w:p>
          <w:p w14:paraId="5E300E1C"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714.4, 716.0, 719.2, 719.3, 716.1, </w:t>
            </w:r>
            <w:proofErr w:type="gramStart"/>
            <w:r w:rsidRPr="00A06920">
              <w:rPr>
                <w:rFonts w:ascii="Times New Roman" w:hAnsi="Times New Roman" w:cs="Times New Roman"/>
                <w:sz w:val="16"/>
                <w:szCs w:val="16"/>
                <w:lang w:val="en-US"/>
              </w:rPr>
              <w:t>716.8;</w:t>
            </w:r>
            <w:proofErr w:type="gramEnd"/>
          </w:p>
          <w:p w14:paraId="749A1DD0" w14:textId="77777777" w:rsidR="001D0A80" w:rsidRPr="00A06920" w:rsidRDefault="001D0A80" w:rsidP="001D0A80">
            <w:pPr>
              <w:rPr>
                <w:rFonts w:ascii="Times New Roman" w:hAnsi="Times New Roman" w:cs="Times New Roman"/>
                <w:sz w:val="16"/>
                <w:szCs w:val="16"/>
                <w:lang w:val="en-US"/>
              </w:rPr>
            </w:pPr>
          </w:p>
          <w:p w14:paraId="5776A601"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716.5, 716.6, 716.8, </w:t>
            </w:r>
            <w:proofErr w:type="gramStart"/>
            <w:r w:rsidRPr="00A06920">
              <w:rPr>
                <w:rFonts w:ascii="Times New Roman" w:hAnsi="Times New Roman" w:cs="Times New Roman"/>
                <w:sz w:val="16"/>
                <w:szCs w:val="16"/>
                <w:lang w:val="en-US"/>
              </w:rPr>
              <w:t>716.9;</w:t>
            </w:r>
            <w:proofErr w:type="gramEnd"/>
          </w:p>
          <w:p w14:paraId="7DCB4E80" w14:textId="77777777" w:rsidR="001D0A80" w:rsidRPr="00A06920" w:rsidRDefault="001D0A80" w:rsidP="001D0A80">
            <w:pPr>
              <w:rPr>
                <w:rFonts w:ascii="Times New Roman" w:hAnsi="Times New Roman" w:cs="Times New Roman"/>
                <w:sz w:val="16"/>
                <w:szCs w:val="16"/>
                <w:lang w:val="en-US"/>
              </w:rPr>
            </w:pPr>
          </w:p>
          <w:p w14:paraId="7B8F720B"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713.0, 713.3, 713,7, 713.5, 713.8</w:t>
            </w:r>
          </w:p>
        </w:tc>
      </w:tr>
      <w:tr w:rsidR="001D0A80" w:rsidRPr="00A06920" w14:paraId="3FDFD37D" w14:textId="77777777" w:rsidTr="001D0A80">
        <w:trPr>
          <w:trHeight w:val="290"/>
        </w:trPr>
        <w:tc>
          <w:tcPr>
            <w:tcW w:w="4536" w:type="dxa"/>
            <w:shd w:val="clear" w:color="auto" w:fill="auto"/>
            <w:noWrap/>
            <w:hideMark/>
          </w:tcPr>
          <w:p w14:paraId="7E89DD9C"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lastRenderedPageBreak/>
              <w:t xml:space="preserve">Dementia </w:t>
            </w:r>
          </w:p>
        </w:tc>
        <w:tc>
          <w:tcPr>
            <w:tcW w:w="2410" w:type="dxa"/>
          </w:tcPr>
          <w:p w14:paraId="37D8EAA5"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F00</w:t>
            </w:r>
            <w:proofErr w:type="gramStart"/>
            <w:r w:rsidRPr="00A06920">
              <w:rPr>
                <w:rFonts w:ascii="Times New Roman" w:hAnsi="Times New Roman" w:cs="Times New Roman"/>
                <w:sz w:val="16"/>
                <w:szCs w:val="16"/>
                <w:lang w:val="en-US"/>
              </w:rPr>
              <w:t>*;</w:t>
            </w:r>
            <w:proofErr w:type="gramEnd"/>
          </w:p>
          <w:p w14:paraId="17AE96E8" w14:textId="77777777" w:rsidR="001D0A80" w:rsidRPr="00A06920" w:rsidRDefault="001D0A80" w:rsidP="001D0A80">
            <w:pPr>
              <w:rPr>
                <w:rFonts w:ascii="Times New Roman" w:hAnsi="Times New Roman" w:cs="Times New Roman"/>
                <w:sz w:val="16"/>
                <w:szCs w:val="16"/>
                <w:lang w:val="en-US"/>
              </w:rPr>
            </w:pPr>
          </w:p>
          <w:p w14:paraId="1FE00964"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F01</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70D50343" w14:textId="77777777" w:rsidR="001D0A80" w:rsidRPr="00A06920" w:rsidRDefault="001D0A80" w:rsidP="001D0A80">
            <w:pPr>
              <w:rPr>
                <w:rFonts w:ascii="Times New Roman" w:hAnsi="Times New Roman" w:cs="Times New Roman"/>
                <w:sz w:val="16"/>
                <w:szCs w:val="16"/>
                <w:lang w:val="en-US"/>
              </w:rPr>
            </w:pPr>
          </w:p>
          <w:p w14:paraId="36EB1B8C"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F02</w:t>
            </w:r>
            <w:proofErr w:type="gramStart"/>
            <w:r w:rsidRPr="00A06920">
              <w:rPr>
                <w:rFonts w:ascii="Times New Roman" w:hAnsi="Times New Roman" w:cs="Times New Roman"/>
                <w:sz w:val="16"/>
                <w:szCs w:val="16"/>
                <w:lang w:val="en-US"/>
              </w:rPr>
              <w:t>*;</w:t>
            </w:r>
            <w:proofErr w:type="gramEnd"/>
          </w:p>
          <w:p w14:paraId="748CAD96" w14:textId="77777777" w:rsidR="001D0A80" w:rsidRPr="00A06920" w:rsidRDefault="001D0A80" w:rsidP="001D0A80">
            <w:pPr>
              <w:rPr>
                <w:rFonts w:ascii="Times New Roman" w:hAnsi="Times New Roman" w:cs="Times New Roman"/>
                <w:sz w:val="16"/>
                <w:szCs w:val="16"/>
                <w:lang w:val="en-US"/>
              </w:rPr>
            </w:pPr>
          </w:p>
          <w:p w14:paraId="53EC4AA1"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F03</w:t>
            </w:r>
            <w:proofErr w:type="gramStart"/>
            <w:r w:rsidRPr="00A06920">
              <w:rPr>
                <w:rFonts w:ascii="Times New Roman" w:hAnsi="Times New Roman" w:cs="Times New Roman"/>
                <w:sz w:val="16"/>
                <w:szCs w:val="16"/>
                <w:lang w:val="en-US"/>
              </w:rPr>
              <w:t>*;</w:t>
            </w:r>
            <w:proofErr w:type="gramEnd"/>
          </w:p>
          <w:p w14:paraId="2AF7D523" w14:textId="77777777" w:rsidR="001D0A80" w:rsidRPr="00A06920" w:rsidRDefault="001D0A80" w:rsidP="001D0A80">
            <w:pPr>
              <w:rPr>
                <w:rFonts w:ascii="Times New Roman" w:hAnsi="Times New Roman" w:cs="Times New Roman"/>
                <w:sz w:val="16"/>
                <w:szCs w:val="16"/>
                <w:lang w:val="en-US"/>
              </w:rPr>
            </w:pPr>
          </w:p>
          <w:p w14:paraId="00B8609B" w14:textId="77777777" w:rsidR="001D0A80" w:rsidRPr="00A06920" w:rsidRDefault="001D0A80" w:rsidP="001D0A80">
            <w:pPr>
              <w:rPr>
                <w:rFonts w:ascii="Times New Roman" w:hAnsi="Times New Roman" w:cs="Times New Roman"/>
                <w:sz w:val="16"/>
                <w:szCs w:val="16"/>
                <w:lang w:val="en-US"/>
              </w:rPr>
            </w:pPr>
          </w:p>
          <w:p w14:paraId="391A7433" w14:textId="3C5ED953"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F10*;</w:t>
            </w:r>
          </w:p>
        </w:tc>
        <w:tc>
          <w:tcPr>
            <w:tcW w:w="2410" w:type="dxa"/>
            <w:shd w:val="clear" w:color="auto" w:fill="auto"/>
            <w:noWrap/>
            <w:hideMark/>
          </w:tcPr>
          <w:p w14:paraId="0A07AEF9" w14:textId="08F1A382"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290.1;</w:t>
            </w:r>
            <w:proofErr w:type="gramEnd"/>
          </w:p>
          <w:p w14:paraId="63D03F53" w14:textId="77777777" w:rsidR="001D0A80" w:rsidRPr="00A06920" w:rsidRDefault="001D0A80" w:rsidP="001D0A80">
            <w:pPr>
              <w:rPr>
                <w:rFonts w:ascii="Times New Roman" w:hAnsi="Times New Roman" w:cs="Times New Roman"/>
                <w:sz w:val="16"/>
                <w:szCs w:val="16"/>
                <w:lang w:val="en-US"/>
              </w:rPr>
            </w:pPr>
          </w:p>
          <w:p w14:paraId="471A4E2F"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290.0;</w:t>
            </w:r>
            <w:proofErr w:type="gramEnd"/>
          </w:p>
          <w:p w14:paraId="573644A7" w14:textId="77777777" w:rsidR="001D0A80" w:rsidRPr="00A06920" w:rsidRDefault="001D0A80" w:rsidP="001D0A80">
            <w:pPr>
              <w:rPr>
                <w:rFonts w:ascii="Times New Roman" w:hAnsi="Times New Roman" w:cs="Times New Roman"/>
                <w:sz w:val="16"/>
                <w:szCs w:val="16"/>
                <w:lang w:val="en-US"/>
              </w:rPr>
            </w:pPr>
          </w:p>
          <w:p w14:paraId="57F4A3DE"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290.8;</w:t>
            </w:r>
            <w:proofErr w:type="gramEnd"/>
          </w:p>
          <w:p w14:paraId="5F3F5663" w14:textId="77777777" w:rsidR="001D0A80" w:rsidRPr="00A06920" w:rsidRDefault="001D0A80" w:rsidP="001D0A80">
            <w:pPr>
              <w:rPr>
                <w:rFonts w:ascii="Times New Roman" w:hAnsi="Times New Roman" w:cs="Times New Roman"/>
                <w:sz w:val="16"/>
                <w:szCs w:val="16"/>
                <w:lang w:val="en-US"/>
              </w:rPr>
            </w:pPr>
          </w:p>
          <w:p w14:paraId="1BE1EC88"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No </w:t>
            </w:r>
            <w:proofErr w:type="gramStart"/>
            <w:r w:rsidRPr="00A06920">
              <w:rPr>
                <w:rFonts w:ascii="Times New Roman" w:hAnsi="Times New Roman" w:cs="Times New Roman"/>
                <w:sz w:val="16"/>
                <w:szCs w:val="16"/>
                <w:lang w:val="en-US"/>
              </w:rPr>
              <w:t>value;</w:t>
            </w:r>
            <w:proofErr w:type="gramEnd"/>
          </w:p>
          <w:p w14:paraId="453BEBB5" w14:textId="77777777" w:rsidR="001D0A80" w:rsidRPr="00A06920" w:rsidRDefault="001D0A80" w:rsidP="001D0A80">
            <w:pPr>
              <w:rPr>
                <w:rFonts w:ascii="Times New Roman" w:hAnsi="Times New Roman" w:cs="Times New Roman"/>
                <w:sz w:val="16"/>
                <w:szCs w:val="16"/>
                <w:lang w:val="en-US"/>
              </w:rPr>
            </w:pPr>
          </w:p>
          <w:p w14:paraId="26CE517A"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305.0, 303, 291.8, 291.3, 291.1, 291.2, 291.9;</w:t>
            </w:r>
          </w:p>
        </w:tc>
      </w:tr>
      <w:tr w:rsidR="001D0A80" w:rsidRPr="00A06920" w14:paraId="065722E7" w14:textId="77777777" w:rsidTr="001D0A80">
        <w:trPr>
          <w:trHeight w:val="580"/>
        </w:trPr>
        <w:tc>
          <w:tcPr>
            <w:tcW w:w="4536" w:type="dxa"/>
            <w:shd w:val="clear" w:color="auto" w:fill="auto"/>
            <w:noWrap/>
            <w:hideMark/>
          </w:tcPr>
          <w:p w14:paraId="08C14625"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Diabetes </w:t>
            </w:r>
          </w:p>
        </w:tc>
        <w:tc>
          <w:tcPr>
            <w:tcW w:w="2410" w:type="dxa"/>
          </w:tcPr>
          <w:p w14:paraId="1DC415C7"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E10</w:t>
            </w:r>
            <w:proofErr w:type="gramStart"/>
            <w:r w:rsidRPr="00A06920">
              <w:rPr>
                <w:rFonts w:ascii="Times New Roman" w:hAnsi="Times New Roman" w:cs="Times New Roman"/>
                <w:sz w:val="16"/>
                <w:szCs w:val="16"/>
                <w:lang w:val="en-US"/>
              </w:rPr>
              <w:t>*;</w:t>
            </w:r>
            <w:proofErr w:type="gramEnd"/>
          </w:p>
          <w:p w14:paraId="06844352" w14:textId="77777777" w:rsidR="001D0A80" w:rsidRPr="00A06920" w:rsidRDefault="001D0A80" w:rsidP="001D0A80">
            <w:pPr>
              <w:rPr>
                <w:rFonts w:ascii="Times New Roman" w:hAnsi="Times New Roman" w:cs="Times New Roman"/>
                <w:sz w:val="16"/>
                <w:szCs w:val="16"/>
                <w:lang w:val="en-US"/>
              </w:rPr>
            </w:pPr>
          </w:p>
          <w:p w14:paraId="1B1753F8" w14:textId="77777777" w:rsidR="001D0A80" w:rsidRPr="00A06920" w:rsidRDefault="001D0A80" w:rsidP="001D0A80">
            <w:pPr>
              <w:rPr>
                <w:rFonts w:ascii="Times New Roman" w:hAnsi="Times New Roman" w:cs="Times New Roman"/>
                <w:sz w:val="16"/>
                <w:szCs w:val="16"/>
                <w:lang w:val="en-US"/>
              </w:rPr>
            </w:pPr>
          </w:p>
          <w:p w14:paraId="68FD06E4"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E11</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4DFE42B4" w14:textId="77777777" w:rsidR="001D0A80" w:rsidRPr="00A06920" w:rsidRDefault="001D0A80" w:rsidP="001D0A80">
            <w:pPr>
              <w:rPr>
                <w:rFonts w:ascii="Times New Roman" w:hAnsi="Times New Roman" w:cs="Times New Roman"/>
                <w:sz w:val="16"/>
                <w:szCs w:val="16"/>
                <w:lang w:val="en-US"/>
              </w:rPr>
            </w:pPr>
          </w:p>
          <w:p w14:paraId="2E51C01E" w14:textId="77777777" w:rsidR="001D0A80" w:rsidRPr="00A06920" w:rsidRDefault="001D0A80" w:rsidP="001D0A80">
            <w:pPr>
              <w:rPr>
                <w:rFonts w:ascii="Times New Roman" w:hAnsi="Times New Roman" w:cs="Times New Roman"/>
                <w:sz w:val="16"/>
                <w:szCs w:val="16"/>
                <w:lang w:val="en-US"/>
              </w:rPr>
            </w:pPr>
          </w:p>
          <w:p w14:paraId="114418BE"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E13</w:t>
            </w:r>
            <w:proofErr w:type="gramStart"/>
            <w:r w:rsidRPr="00A06920">
              <w:rPr>
                <w:rFonts w:ascii="Times New Roman" w:hAnsi="Times New Roman" w:cs="Times New Roman"/>
                <w:sz w:val="16"/>
                <w:szCs w:val="16"/>
                <w:lang w:val="en-US"/>
              </w:rPr>
              <w:t>*;</w:t>
            </w:r>
            <w:proofErr w:type="gramEnd"/>
          </w:p>
          <w:p w14:paraId="7C75DC54" w14:textId="77777777" w:rsidR="001D0A80" w:rsidRPr="00A06920" w:rsidRDefault="001D0A80" w:rsidP="001D0A80">
            <w:pPr>
              <w:rPr>
                <w:rFonts w:ascii="Times New Roman" w:hAnsi="Times New Roman" w:cs="Times New Roman"/>
                <w:sz w:val="16"/>
                <w:szCs w:val="16"/>
                <w:lang w:val="en-US"/>
              </w:rPr>
            </w:pPr>
          </w:p>
          <w:p w14:paraId="50928245" w14:textId="77777777" w:rsidR="001D0A80" w:rsidRPr="00A06920" w:rsidRDefault="001D0A80" w:rsidP="001D0A80">
            <w:pPr>
              <w:rPr>
                <w:rFonts w:ascii="Times New Roman" w:hAnsi="Times New Roman" w:cs="Times New Roman"/>
                <w:sz w:val="16"/>
                <w:szCs w:val="16"/>
                <w:lang w:val="en-US"/>
              </w:rPr>
            </w:pPr>
          </w:p>
          <w:p w14:paraId="1F9C5F5E" w14:textId="77777777" w:rsidR="001D0A80" w:rsidRPr="00A06920" w:rsidRDefault="001D0A80" w:rsidP="001D0A80">
            <w:pPr>
              <w:rPr>
                <w:rFonts w:ascii="Times New Roman" w:hAnsi="Times New Roman" w:cs="Times New Roman"/>
                <w:sz w:val="16"/>
                <w:szCs w:val="16"/>
                <w:lang w:val="en-US"/>
              </w:rPr>
            </w:pPr>
          </w:p>
          <w:p w14:paraId="4D036BDE" w14:textId="77777777" w:rsidR="001D0A80" w:rsidRPr="00A06920" w:rsidRDefault="001D0A80" w:rsidP="001D0A80">
            <w:pPr>
              <w:rPr>
                <w:rFonts w:ascii="Times New Roman" w:hAnsi="Times New Roman" w:cs="Times New Roman"/>
                <w:sz w:val="16"/>
                <w:szCs w:val="16"/>
                <w:lang w:val="en-US"/>
              </w:rPr>
            </w:pPr>
          </w:p>
          <w:p w14:paraId="64B738B9" w14:textId="174E11DF"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E14*;</w:t>
            </w:r>
          </w:p>
        </w:tc>
        <w:tc>
          <w:tcPr>
            <w:tcW w:w="2410" w:type="dxa"/>
            <w:shd w:val="clear" w:color="auto" w:fill="auto"/>
            <w:noWrap/>
            <w:hideMark/>
          </w:tcPr>
          <w:p w14:paraId="79ACA3D9" w14:textId="46E89C0B"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250.2, 250.1, 250.3, 250.4; 250.5, 250.6, 250.7, </w:t>
            </w:r>
            <w:proofErr w:type="gramStart"/>
            <w:r w:rsidRPr="00A06920">
              <w:rPr>
                <w:rFonts w:ascii="Times New Roman" w:hAnsi="Times New Roman" w:cs="Times New Roman"/>
                <w:sz w:val="16"/>
                <w:szCs w:val="16"/>
                <w:lang w:val="en-US"/>
              </w:rPr>
              <w:t>250.0;</w:t>
            </w:r>
            <w:proofErr w:type="gramEnd"/>
          </w:p>
          <w:p w14:paraId="6F16B4B0" w14:textId="77777777" w:rsidR="001D0A80" w:rsidRPr="00A06920" w:rsidRDefault="001D0A80" w:rsidP="001D0A80">
            <w:pPr>
              <w:rPr>
                <w:rFonts w:ascii="Times New Roman" w:hAnsi="Times New Roman" w:cs="Times New Roman"/>
                <w:sz w:val="16"/>
                <w:szCs w:val="16"/>
                <w:lang w:val="en-US"/>
              </w:rPr>
            </w:pPr>
          </w:p>
          <w:p w14:paraId="551EC3B0"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250.2, 250.1, 250.3, 250.4, </w:t>
            </w:r>
          </w:p>
          <w:p w14:paraId="18462B9B"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250.5, 250.6, 250.7, </w:t>
            </w:r>
            <w:proofErr w:type="gramStart"/>
            <w:r w:rsidRPr="00A06920">
              <w:rPr>
                <w:rFonts w:ascii="Times New Roman" w:hAnsi="Times New Roman" w:cs="Times New Roman"/>
                <w:sz w:val="16"/>
                <w:szCs w:val="16"/>
                <w:lang w:val="en-US"/>
              </w:rPr>
              <w:t>250.0;</w:t>
            </w:r>
            <w:proofErr w:type="gramEnd"/>
            <w:r w:rsidRPr="00A06920">
              <w:rPr>
                <w:rFonts w:ascii="Times New Roman" w:hAnsi="Times New Roman" w:cs="Times New Roman"/>
                <w:sz w:val="16"/>
                <w:szCs w:val="16"/>
                <w:lang w:val="en-US"/>
              </w:rPr>
              <w:t xml:space="preserve"> </w:t>
            </w:r>
          </w:p>
          <w:p w14:paraId="570385AA" w14:textId="77777777" w:rsidR="001D0A80" w:rsidRPr="00A06920" w:rsidRDefault="001D0A80" w:rsidP="001D0A80">
            <w:pPr>
              <w:rPr>
                <w:rFonts w:ascii="Times New Roman" w:hAnsi="Times New Roman" w:cs="Times New Roman"/>
                <w:sz w:val="16"/>
                <w:szCs w:val="16"/>
                <w:lang w:val="en-US"/>
              </w:rPr>
            </w:pPr>
          </w:p>
          <w:p w14:paraId="3D2BB8FA"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250.1, 250.3, 250.4, 250.5, 250.6, 250.7, 250.0;</w:t>
            </w:r>
          </w:p>
        </w:tc>
      </w:tr>
      <w:tr w:rsidR="001D0A80" w:rsidRPr="00A06920" w14:paraId="4D86C5EB" w14:textId="77777777" w:rsidTr="001D0A80">
        <w:trPr>
          <w:trHeight w:val="290"/>
        </w:trPr>
        <w:tc>
          <w:tcPr>
            <w:tcW w:w="4536" w:type="dxa"/>
            <w:shd w:val="clear" w:color="auto" w:fill="auto"/>
            <w:noWrap/>
          </w:tcPr>
          <w:p w14:paraId="57E2BBBA"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Endocarditis</w:t>
            </w:r>
          </w:p>
        </w:tc>
        <w:tc>
          <w:tcPr>
            <w:tcW w:w="2410" w:type="dxa"/>
          </w:tcPr>
          <w:p w14:paraId="291052E8"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I01.</w:t>
            </w:r>
            <w:proofErr w:type="gramStart"/>
            <w:r w:rsidRPr="00A06920">
              <w:rPr>
                <w:rFonts w:ascii="Times New Roman" w:hAnsi="Times New Roman" w:cs="Times New Roman"/>
                <w:sz w:val="16"/>
                <w:szCs w:val="16"/>
                <w:lang w:val="en-US"/>
              </w:rPr>
              <w:t>1;</w:t>
            </w:r>
            <w:proofErr w:type="gramEnd"/>
          </w:p>
          <w:p w14:paraId="72495F47" w14:textId="77777777" w:rsidR="001D0A80" w:rsidRPr="00A06920" w:rsidRDefault="001D0A80" w:rsidP="001D0A80">
            <w:pPr>
              <w:rPr>
                <w:rFonts w:ascii="Times New Roman" w:hAnsi="Times New Roman" w:cs="Times New Roman"/>
                <w:sz w:val="16"/>
                <w:szCs w:val="16"/>
                <w:lang w:val="en-US"/>
              </w:rPr>
            </w:pPr>
          </w:p>
          <w:p w14:paraId="03D90E33"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w:t>
            </w:r>
            <w:proofErr w:type="gramStart"/>
            <w:r w:rsidRPr="00A06920">
              <w:rPr>
                <w:rFonts w:ascii="Times New Roman" w:hAnsi="Times New Roman" w:cs="Times New Roman"/>
                <w:sz w:val="16"/>
                <w:szCs w:val="16"/>
                <w:lang w:val="en-US"/>
              </w:rPr>
              <w:t>33.*</w:t>
            </w:r>
            <w:proofErr w:type="gramEnd"/>
            <w:r w:rsidRPr="00A06920">
              <w:rPr>
                <w:rFonts w:ascii="Times New Roman" w:hAnsi="Times New Roman" w:cs="Times New Roman"/>
                <w:sz w:val="16"/>
                <w:szCs w:val="16"/>
                <w:lang w:val="en-US"/>
              </w:rPr>
              <w:t>;</w:t>
            </w:r>
          </w:p>
          <w:p w14:paraId="3902611E"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 </w:t>
            </w:r>
          </w:p>
          <w:p w14:paraId="2B548448"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w:t>
            </w:r>
            <w:proofErr w:type="gramStart"/>
            <w:r w:rsidRPr="00A06920">
              <w:rPr>
                <w:rFonts w:ascii="Times New Roman" w:hAnsi="Times New Roman" w:cs="Times New Roman"/>
                <w:sz w:val="16"/>
                <w:szCs w:val="16"/>
                <w:lang w:val="en-US"/>
              </w:rPr>
              <w:t>38.*</w:t>
            </w:r>
            <w:proofErr w:type="gramEnd"/>
            <w:r w:rsidRPr="00A06920">
              <w:rPr>
                <w:rFonts w:ascii="Times New Roman" w:hAnsi="Times New Roman" w:cs="Times New Roman"/>
                <w:sz w:val="16"/>
                <w:szCs w:val="16"/>
                <w:lang w:val="en-US"/>
              </w:rPr>
              <w:t>;</w:t>
            </w:r>
          </w:p>
          <w:p w14:paraId="64638377" w14:textId="77777777" w:rsidR="001D0A80" w:rsidRPr="00A06920" w:rsidRDefault="001D0A80" w:rsidP="001D0A80">
            <w:pPr>
              <w:rPr>
                <w:rFonts w:ascii="Times New Roman" w:hAnsi="Times New Roman" w:cs="Times New Roman"/>
                <w:sz w:val="16"/>
                <w:szCs w:val="16"/>
                <w:lang w:val="en-US"/>
              </w:rPr>
            </w:pPr>
          </w:p>
          <w:p w14:paraId="1EFC1B18" w14:textId="58B746BE"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I39.8;</w:t>
            </w:r>
          </w:p>
        </w:tc>
        <w:tc>
          <w:tcPr>
            <w:tcW w:w="2410" w:type="dxa"/>
            <w:shd w:val="clear" w:color="auto" w:fill="auto"/>
            <w:noWrap/>
          </w:tcPr>
          <w:p w14:paraId="3048B72C" w14:textId="6407EC2B"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391.1;</w:t>
            </w:r>
            <w:proofErr w:type="gramEnd"/>
          </w:p>
          <w:p w14:paraId="70A7DC56" w14:textId="77777777" w:rsidR="001D0A80" w:rsidRPr="00A06920" w:rsidRDefault="001D0A80" w:rsidP="001D0A80">
            <w:pPr>
              <w:rPr>
                <w:rFonts w:ascii="Times New Roman" w:hAnsi="Times New Roman" w:cs="Times New Roman"/>
                <w:sz w:val="16"/>
                <w:szCs w:val="16"/>
                <w:lang w:val="en-US"/>
              </w:rPr>
            </w:pPr>
          </w:p>
          <w:p w14:paraId="72BCC8C6"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421.0, </w:t>
            </w:r>
            <w:proofErr w:type="gramStart"/>
            <w:r w:rsidRPr="00A06920">
              <w:rPr>
                <w:rFonts w:ascii="Times New Roman" w:hAnsi="Times New Roman" w:cs="Times New Roman"/>
                <w:sz w:val="16"/>
                <w:szCs w:val="16"/>
                <w:lang w:val="en-US"/>
              </w:rPr>
              <w:t>421.9;</w:t>
            </w:r>
            <w:proofErr w:type="gramEnd"/>
          </w:p>
          <w:p w14:paraId="4F6F45BF" w14:textId="77777777" w:rsidR="001D0A80" w:rsidRPr="00A06920" w:rsidRDefault="001D0A80" w:rsidP="001D0A80">
            <w:pPr>
              <w:rPr>
                <w:rFonts w:ascii="Times New Roman" w:hAnsi="Times New Roman" w:cs="Times New Roman"/>
                <w:sz w:val="16"/>
                <w:szCs w:val="16"/>
                <w:lang w:val="en-US"/>
              </w:rPr>
            </w:pPr>
          </w:p>
          <w:p w14:paraId="7AD386ED"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424.9;</w:t>
            </w:r>
            <w:proofErr w:type="gramEnd"/>
          </w:p>
          <w:p w14:paraId="1FEC2A6F" w14:textId="77777777" w:rsidR="001D0A80" w:rsidRPr="00A06920" w:rsidRDefault="001D0A80" w:rsidP="001D0A80">
            <w:pPr>
              <w:rPr>
                <w:rFonts w:ascii="Times New Roman" w:hAnsi="Times New Roman" w:cs="Times New Roman"/>
                <w:sz w:val="16"/>
                <w:szCs w:val="16"/>
                <w:lang w:val="en-US"/>
              </w:rPr>
            </w:pPr>
          </w:p>
          <w:p w14:paraId="4224B360"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424.9;</w:t>
            </w:r>
            <w:proofErr w:type="gramEnd"/>
          </w:p>
          <w:p w14:paraId="1502358E" w14:textId="77777777" w:rsidR="001D0A80" w:rsidRPr="00A06920" w:rsidRDefault="001D0A80" w:rsidP="001D0A80">
            <w:pPr>
              <w:rPr>
                <w:rFonts w:ascii="Times New Roman" w:hAnsi="Times New Roman" w:cs="Times New Roman"/>
                <w:sz w:val="16"/>
                <w:szCs w:val="16"/>
                <w:lang w:val="en-US"/>
              </w:rPr>
            </w:pPr>
          </w:p>
        </w:tc>
      </w:tr>
      <w:tr w:rsidR="001D0A80" w:rsidRPr="00A06920" w14:paraId="4378E586" w14:textId="77777777" w:rsidTr="001D0A80">
        <w:trPr>
          <w:trHeight w:val="290"/>
        </w:trPr>
        <w:tc>
          <w:tcPr>
            <w:tcW w:w="4536" w:type="dxa"/>
            <w:shd w:val="clear" w:color="auto" w:fill="auto"/>
            <w:noWrap/>
          </w:tcPr>
          <w:p w14:paraId="4663958C"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Hypertension</w:t>
            </w:r>
          </w:p>
        </w:tc>
        <w:tc>
          <w:tcPr>
            <w:tcW w:w="2410" w:type="dxa"/>
          </w:tcPr>
          <w:p w14:paraId="0A21D10D"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w:t>
            </w:r>
            <w:proofErr w:type="gramStart"/>
            <w:r w:rsidRPr="00A06920">
              <w:rPr>
                <w:rFonts w:ascii="Times New Roman" w:hAnsi="Times New Roman" w:cs="Times New Roman"/>
                <w:sz w:val="16"/>
                <w:szCs w:val="16"/>
                <w:lang w:val="en-US"/>
              </w:rPr>
              <w:t>10.*</w:t>
            </w:r>
            <w:proofErr w:type="gramEnd"/>
            <w:r w:rsidRPr="00A06920">
              <w:rPr>
                <w:rFonts w:ascii="Times New Roman" w:hAnsi="Times New Roman" w:cs="Times New Roman"/>
                <w:sz w:val="16"/>
                <w:szCs w:val="16"/>
                <w:lang w:val="en-US"/>
              </w:rPr>
              <w:t>;</w:t>
            </w:r>
          </w:p>
          <w:p w14:paraId="4E5D9406" w14:textId="77777777" w:rsidR="001D0A80" w:rsidRPr="00A06920" w:rsidRDefault="001D0A80" w:rsidP="001D0A80">
            <w:pPr>
              <w:rPr>
                <w:rFonts w:ascii="Times New Roman" w:hAnsi="Times New Roman" w:cs="Times New Roman"/>
                <w:sz w:val="16"/>
                <w:szCs w:val="16"/>
                <w:lang w:val="en-US"/>
              </w:rPr>
            </w:pPr>
          </w:p>
          <w:p w14:paraId="77047BC6"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w:t>
            </w:r>
            <w:proofErr w:type="gramStart"/>
            <w:r w:rsidRPr="00A06920">
              <w:rPr>
                <w:rFonts w:ascii="Times New Roman" w:hAnsi="Times New Roman" w:cs="Times New Roman"/>
                <w:sz w:val="16"/>
                <w:szCs w:val="16"/>
                <w:lang w:val="en-US"/>
              </w:rPr>
              <w:t>12.*</w:t>
            </w:r>
            <w:proofErr w:type="gramEnd"/>
            <w:r w:rsidRPr="00A06920">
              <w:rPr>
                <w:rFonts w:ascii="Times New Roman" w:hAnsi="Times New Roman" w:cs="Times New Roman"/>
                <w:sz w:val="16"/>
                <w:szCs w:val="16"/>
                <w:lang w:val="en-US"/>
              </w:rPr>
              <w:t>;</w:t>
            </w:r>
          </w:p>
          <w:p w14:paraId="020D53B8" w14:textId="77777777" w:rsidR="001D0A80" w:rsidRPr="00A06920" w:rsidRDefault="001D0A80" w:rsidP="001D0A80">
            <w:pPr>
              <w:rPr>
                <w:rFonts w:ascii="Times New Roman" w:hAnsi="Times New Roman" w:cs="Times New Roman"/>
                <w:sz w:val="16"/>
                <w:szCs w:val="16"/>
                <w:lang w:val="en-US"/>
              </w:rPr>
            </w:pPr>
          </w:p>
          <w:p w14:paraId="545165D3"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w:t>
            </w:r>
            <w:proofErr w:type="gramStart"/>
            <w:r w:rsidRPr="00A06920">
              <w:rPr>
                <w:rFonts w:ascii="Times New Roman" w:hAnsi="Times New Roman" w:cs="Times New Roman"/>
                <w:sz w:val="16"/>
                <w:szCs w:val="16"/>
                <w:lang w:val="en-US"/>
              </w:rPr>
              <w:t>13.*</w:t>
            </w:r>
            <w:proofErr w:type="gramEnd"/>
            <w:r w:rsidRPr="00A06920">
              <w:rPr>
                <w:rFonts w:ascii="Times New Roman" w:hAnsi="Times New Roman" w:cs="Times New Roman"/>
                <w:sz w:val="16"/>
                <w:szCs w:val="16"/>
                <w:lang w:val="en-US"/>
              </w:rPr>
              <w:t>;</w:t>
            </w:r>
          </w:p>
          <w:p w14:paraId="51BC4165" w14:textId="77777777" w:rsidR="001D0A80" w:rsidRPr="00A06920" w:rsidRDefault="001D0A80" w:rsidP="001D0A80">
            <w:pPr>
              <w:rPr>
                <w:rFonts w:ascii="Times New Roman" w:hAnsi="Times New Roman" w:cs="Times New Roman"/>
                <w:sz w:val="16"/>
                <w:szCs w:val="16"/>
                <w:lang w:val="en-US"/>
              </w:rPr>
            </w:pPr>
          </w:p>
          <w:p w14:paraId="7652E5DF" w14:textId="3E25A632"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w:t>
            </w:r>
            <w:proofErr w:type="gramStart"/>
            <w:r w:rsidRPr="00A06920">
              <w:rPr>
                <w:rFonts w:ascii="Times New Roman" w:hAnsi="Times New Roman" w:cs="Times New Roman"/>
                <w:sz w:val="16"/>
                <w:szCs w:val="16"/>
                <w:lang w:val="en-US"/>
              </w:rPr>
              <w:t>15.*</w:t>
            </w:r>
            <w:proofErr w:type="gramEnd"/>
            <w:r w:rsidRPr="00A06920">
              <w:rPr>
                <w:rFonts w:ascii="Times New Roman" w:hAnsi="Times New Roman" w:cs="Times New Roman"/>
                <w:sz w:val="16"/>
                <w:szCs w:val="16"/>
                <w:lang w:val="en-US"/>
              </w:rPr>
              <w:t>;</w:t>
            </w:r>
          </w:p>
        </w:tc>
        <w:tc>
          <w:tcPr>
            <w:tcW w:w="2410" w:type="dxa"/>
            <w:shd w:val="clear" w:color="auto" w:fill="auto"/>
            <w:noWrap/>
          </w:tcPr>
          <w:p w14:paraId="756CF924" w14:textId="48A829A8"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401.1, </w:t>
            </w:r>
            <w:proofErr w:type="gramStart"/>
            <w:r w:rsidRPr="00A06920">
              <w:rPr>
                <w:rFonts w:ascii="Times New Roman" w:hAnsi="Times New Roman" w:cs="Times New Roman"/>
                <w:sz w:val="16"/>
                <w:szCs w:val="16"/>
                <w:lang w:val="en-US"/>
              </w:rPr>
              <w:t>401.0;</w:t>
            </w:r>
            <w:proofErr w:type="gramEnd"/>
          </w:p>
          <w:p w14:paraId="709EDFBF" w14:textId="77777777" w:rsidR="001D0A80" w:rsidRPr="00A06920" w:rsidRDefault="001D0A80" w:rsidP="001D0A80">
            <w:pPr>
              <w:rPr>
                <w:rFonts w:ascii="Times New Roman" w:hAnsi="Times New Roman" w:cs="Times New Roman"/>
                <w:sz w:val="16"/>
                <w:szCs w:val="16"/>
                <w:lang w:val="en-US"/>
              </w:rPr>
            </w:pPr>
          </w:p>
          <w:p w14:paraId="19FAA464"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403.9;</w:t>
            </w:r>
            <w:proofErr w:type="gramEnd"/>
          </w:p>
          <w:p w14:paraId="3F814980" w14:textId="77777777" w:rsidR="001D0A80" w:rsidRPr="00A06920" w:rsidRDefault="001D0A80" w:rsidP="001D0A80">
            <w:pPr>
              <w:rPr>
                <w:rFonts w:ascii="Times New Roman" w:hAnsi="Times New Roman" w:cs="Times New Roman"/>
                <w:sz w:val="16"/>
                <w:szCs w:val="16"/>
                <w:lang w:val="en-US"/>
              </w:rPr>
            </w:pPr>
          </w:p>
          <w:p w14:paraId="5DED7DAD"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404.9;</w:t>
            </w:r>
            <w:proofErr w:type="gramEnd"/>
          </w:p>
          <w:p w14:paraId="7AFB4F4E" w14:textId="77777777" w:rsidR="001D0A80" w:rsidRPr="00A06920" w:rsidRDefault="001D0A80" w:rsidP="001D0A80">
            <w:pPr>
              <w:rPr>
                <w:rFonts w:ascii="Times New Roman" w:hAnsi="Times New Roman" w:cs="Times New Roman"/>
                <w:sz w:val="16"/>
                <w:szCs w:val="16"/>
                <w:lang w:val="en-US"/>
              </w:rPr>
            </w:pPr>
          </w:p>
          <w:p w14:paraId="161E4E09"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405.9, 405.0;</w:t>
            </w:r>
          </w:p>
        </w:tc>
      </w:tr>
      <w:tr w:rsidR="001D0A80" w:rsidRPr="00A06920" w14:paraId="6A1A27D6" w14:textId="77777777" w:rsidTr="001D0A80">
        <w:trPr>
          <w:trHeight w:val="290"/>
        </w:trPr>
        <w:tc>
          <w:tcPr>
            <w:tcW w:w="4536" w:type="dxa"/>
            <w:shd w:val="clear" w:color="auto" w:fill="auto"/>
            <w:noWrap/>
            <w:hideMark/>
          </w:tcPr>
          <w:p w14:paraId="100A13D6"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lastRenderedPageBreak/>
              <w:t xml:space="preserve">Hypertensive heart disease, other rheumatic heart diseases </w:t>
            </w:r>
          </w:p>
        </w:tc>
        <w:tc>
          <w:tcPr>
            <w:tcW w:w="2410" w:type="dxa"/>
          </w:tcPr>
          <w:p w14:paraId="45659239"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I09*, </w:t>
            </w:r>
          </w:p>
          <w:p w14:paraId="64A7682D" w14:textId="77777777" w:rsidR="001D0A80" w:rsidRPr="00A06920" w:rsidRDefault="001D0A80" w:rsidP="001D0A80">
            <w:pPr>
              <w:rPr>
                <w:rFonts w:ascii="Times New Roman" w:hAnsi="Times New Roman" w:cs="Times New Roman"/>
                <w:sz w:val="16"/>
                <w:szCs w:val="16"/>
                <w:lang w:val="en-US"/>
              </w:rPr>
            </w:pPr>
          </w:p>
          <w:p w14:paraId="05546D87" w14:textId="77777777" w:rsidR="001D0A80" w:rsidRPr="00A06920" w:rsidRDefault="001D0A80" w:rsidP="001D0A80">
            <w:pPr>
              <w:rPr>
                <w:rFonts w:ascii="Times New Roman" w:hAnsi="Times New Roman" w:cs="Times New Roman"/>
                <w:sz w:val="16"/>
                <w:szCs w:val="16"/>
                <w:lang w:val="en-US"/>
              </w:rPr>
            </w:pPr>
          </w:p>
          <w:p w14:paraId="55734ADC" w14:textId="12FA8C18"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I11*</w:t>
            </w:r>
          </w:p>
        </w:tc>
        <w:tc>
          <w:tcPr>
            <w:tcW w:w="2410" w:type="dxa"/>
            <w:shd w:val="clear" w:color="auto" w:fill="auto"/>
            <w:noWrap/>
          </w:tcPr>
          <w:p w14:paraId="6DA7AE2A" w14:textId="6549A60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398.0, 397.9, 393, </w:t>
            </w:r>
            <w:proofErr w:type="gramStart"/>
            <w:r w:rsidRPr="00A06920">
              <w:rPr>
                <w:rFonts w:ascii="Times New Roman" w:hAnsi="Times New Roman" w:cs="Times New Roman"/>
                <w:sz w:val="16"/>
                <w:szCs w:val="16"/>
                <w:lang w:val="en-US"/>
              </w:rPr>
              <w:t>398.9;</w:t>
            </w:r>
            <w:proofErr w:type="gramEnd"/>
          </w:p>
          <w:p w14:paraId="54D16EA7" w14:textId="77777777" w:rsidR="001D0A80" w:rsidRPr="00A06920" w:rsidRDefault="001D0A80" w:rsidP="001D0A80">
            <w:pPr>
              <w:rPr>
                <w:rFonts w:ascii="Times New Roman" w:hAnsi="Times New Roman" w:cs="Times New Roman"/>
                <w:sz w:val="16"/>
                <w:szCs w:val="16"/>
                <w:lang w:val="en-US"/>
              </w:rPr>
            </w:pPr>
          </w:p>
          <w:p w14:paraId="018EDE01"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402.9;</w:t>
            </w:r>
            <w:proofErr w:type="gramEnd"/>
          </w:p>
          <w:p w14:paraId="60E77DF7" w14:textId="77777777" w:rsidR="001D0A80" w:rsidRPr="00A06920" w:rsidRDefault="001D0A80" w:rsidP="001D0A80">
            <w:pPr>
              <w:rPr>
                <w:rFonts w:ascii="Times New Roman" w:hAnsi="Times New Roman" w:cs="Times New Roman"/>
                <w:sz w:val="16"/>
                <w:szCs w:val="16"/>
                <w:lang w:val="en-US"/>
              </w:rPr>
            </w:pPr>
          </w:p>
        </w:tc>
      </w:tr>
      <w:tr w:rsidR="001D0A80" w:rsidRPr="00A06920" w14:paraId="4D5E088D" w14:textId="77777777" w:rsidTr="001D0A80">
        <w:trPr>
          <w:trHeight w:val="290"/>
        </w:trPr>
        <w:tc>
          <w:tcPr>
            <w:tcW w:w="4536" w:type="dxa"/>
            <w:shd w:val="clear" w:color="auto" w:fill="auto"/>
            <w:noWrap/>
            <w:hideMark/>
          </w:tcPr>
          <w:p w14:paraId="08771CBB" w14:textId="67D6DC68"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Leukemia* </w:t>
            </w:r>
          </w:p>
        </w:tc>
        <w:tc>
          <w:tcPr>
            <w:tcW w:w="2410" w:type="dxa"/>
          </w:tcPr>
          <w:p w14:paraId="30DD231A"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C91</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2E9860A2" w14:textId="77777777" w:rsidR="001D0A80" w:rsidRPr="00A06920" w:rsidRDefault="001D0A80" w:rsidP="001D0A80">
            <w:pPr>
              <w:rPr>
                <w:rFonts w:ascii="Times New Roman" w:hAnsi="Times New Roman" w:cs="Times New Roman"/>
                <w:sz w:val="16"/>
                <w:szCs w:val="16"/>
                <w:lang w:val="en-US"/>
              </w:rPr>
            </w:pPr>
          </w:p>
          <w:p w14:paraId="26BFE592" w14:textId="77777777" w:rsidR="001D0A80" w:rsidRPr="00A06920" w:rsidRDefault="001D0A80" w:rsidP="001D0A80">
            <w:pPr>
              <w:rPr>
                <w:rFonts w:ascii="Times New Roman" w:hAnsi="Times New Roman" w:cs="Times New Roman"/>
                <w:sz w:val="16"/>
                <w:szCs w:val="16"/>
                <w:lang w:val="en-US"/>
              </w:rPr>
            </w:pPr>
          </w:p>
          <w:p w14:paraId="2AD6C6CA" w14:textId="77777777" w:rsidR="001D0A80" w:rsidRPr="00A06920" w:rsidRDefault="001D0A80" w:rsidP="001D0A80">
            <w:pPr>
              <w:rPr>
                <w:rFonts w:ascii="Times New Roman" w:hAnsi="Times New Roman" w:cs="Times New Roman"/>
                <w:sz w:val="16"/>
                <w:szCs w:val="16"/>
                <w:lang w:val="en-US"/>
              </w:rPr>
            </w:pPr>
          </w:p>
          <w:p w14:paraId="0C95086E"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C92</w:t>
            </w:r>
            <w:proofErr w:type="gramStart"/>
            <w:r w:rsidRPr="00A06920">
              <w:rPr>
                <w:rFonts w:ascii="Times New Roman" w:hAnsi="Times New Roman" w:cs="Times New Roman"/>
                <w:sz w:val="16"/>
                <w:szCs w:val="16"/>
                <w:lang w:val="en-US"/>
              </w:rPr>
              <w:t>*;</w:t>
            </w:r>
            <w:proofErr w:type="gramEnd"/>
          </w:p>
          <w:p w14:paraId="4C711DA8" w14:textId="77777777" w:rsidR="001D0A80" w:rsidRPr="00A06920" w:rsidRDefault="001D0A80" w:rsidP="001D0A80">
            <w:pPr>
              <w:rPr>
                <w:rFonts w:ascii="Times New Roman" w:hAnsi="Times New Roman" w:cs="Times New Roman"/>
                <w:sz w:val="16"/>
                <w:szCs w:val="16"/>
                <w:lang w:val="en-US"/>
              </w:rPr>
            </w:pPr>
          </w:p>
          <w:p w14:paraId="2A8B8AA0" w14:textId="77777777" w:rsidR="001D0A80" w:rsidRPr="00A06920" w:rsidRDefault="001D0A80" w:rsidP="001D0A80">
            <w:pPr>
              <w:rPr>
                <w:rFonts w:ascii="Times New Roman" w:hAnsi="Times New Roman" w:cs="Times New Roman"/>
                <w:sz w:val="16"/>
                <w:szCs w:val="16"/>
                <w:lang w:val="en-US"/>
              </w:rPr>
            </w:pPr>
          </w:p>
          <w:p w14:paraId="4651F8BC" w14:textId="77777777" w:rsidR="001D0A80" w:rsidRPr="00A06920" w:rsidRDefault="001D0A80" w:rsidP="001D0A80">
            <w:pPr>
              <w:rPr>
                <w:rFonts w:ascii="Times New Roman" w:hAnsi="Times New Roman" w:cs="Times New Roman"/>
                <w:sz w:val="16"/>
                <w:szCs w:val="16"/>
                <w:lang w:val="en-US"/>
              </w:rPr>
            </w:pPr>
          </w:p>
          <w:p w14:paraId="51C0319E"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C93</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553C54C3" w14:textId="77777777" w:rsidR="001D0A80" w:rsidRPr="00A06920" w:rsidRDefault="001D0A80" w:rsidP="001D0A80">
            <w:pPr>
              <w:rPr>
                <w:rFonts w:ascii="Times New Roman" w:hAnsi="Times New Roman" w:cs="Times New Roman"/>
                <w:sz w:val="16"/>
                <w:szCs w:val="16"/>
                <w:lang w:val="en-US"/>
              </w:rPr>
            </w:pPr>
          </w:p>
          <w:p w14:paraId="068C98EE" w14:textId="77777777" w:rsidR="001D0A80" w:rsidRPr="00A06920" w:rsidRDefault="001D0A80" w:rsidP="001D0A80">
            <w:pPr>
              <w:rPr>
                <w:rFonts w:ascii="Times New Roman" w:hAnsi="Times New Roman" w:cs="Times New Roman"/>
                <w:sz w:val="16"/>
                <w:szCs w:val="16"/>
                <w:lang w:val="en-US"/>
              </w:rPr>
            </w:pPr>
          </w:p>
          <w:p w14:paraId="5AD39F00" w14:textId="77777777" w:rsidR="001D0A80" w:rsidRPr="00A06920" w:rsidRDefault="001D0A80" w:rsidP="001D0A80">
            <w:pPr>
              <w:rPr>
                <w:rFonts w:ascii="Times New Roman" w:hAnsi="Times New Roman" w:cs="Times New Roman"/>
                <w:sz w:val="16"/>
                <w:szCs w:val="16"/>
                <w:lang w:val="en-US"/>
              </w:rPr>
            </w:pPr>
          </w:p>
          <w:p w14:paraId="0387BA37"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C94</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08FF8316" w14:textId="77777777" w:rsidR="001D0A80" w:rsidRPr="00A06920" w:rsidRDefault="001D0A80" w:rsidP="001D0A80">
            <w:pPr>
              <w:rPr>
                <w:rFonts w:ascii="Times New Roman" w:hAnsi="Times New Roman" w:cs="Times New Roman"/>
                <w:sz w:val="16"/>
                <w:szCs w:val="16"/>
                <w:lang w:val="en-US"/>
              </w:rPr>
            </w:pPr>
          </w:p>
          <w:p w14:paraId="4D5491D2" w14:textId="77777777" w:rsidR="001D0A80" w:rsidRPr="00A06920" w:rsidRDefault="001D0A80" w:rsidP="001D0A80">
            <w:pPr>
              <w:rPr>
                <w:rFonts w:ascii="Times New Roman" w:hAnsi="Times New Roman" w:cs="Times New Roman"/>
                <w:sz w:val="16"/>
                <w:szCs w:val="16"/>
                <w:lang w:val="en-US"/>
              </w:rPr>
            </w:pPr>
          </w:p>
          <w:p w14:paraId="406B1349"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C95</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66CFA3DF" w14:textId="77777777" w:rsidR="001D0A80" w:rsidRPr="00A06920" w:rsidRDefault="001D0A80" w:rsidP="001D0A80">
            <w:pPr>
              <w:rPr>
                <w:rFonts w:ascii="Times New Roman" w:hAnsi="Times New Roman" w:cs="Times New Roman"/>
                <w:sz w:val="16"/>
                <w:szCs w:val="16"/>
                <w:lang w:val="en-US"/>
              </w:rPr>
            </w:pPr>
          </w:p>
          <w:p w14:paraId="46CE7F5F" w14:textId="77777777" w:rsidR="001D0A80" w:rsidRPr="00A06920" w:rsidRDefault="001D0A80" w:rsidP="001D0A80">
            <w:pPr>
              <w:rPr>
                <w:rFonts w:ascii="Times New Roman" w:hAnsi="Times New Roman" w:cs="Times New Roman"/>
                <w:sz w:val="16"/>
                <w:szCs w:val="16"/>
                <w:lang w:val="en-US"/>
              </w:rPr>
            </w:pPr>
          </w:p>
          <w:p w14:paraId="34971F05" w14:textId="7AF945C9"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C96*</w:t>
            </w:r>
          </w:p>
        </w:tc>
        <w:tc>
          <w:tcPr>
            <w:tcW w:w="2410" w:type="dxa"/>
            <w:shd w:val="clear" w:color="auto" w:fill="auto"/>
            <w:noWrap/>
          </w:tcPr>
          <w:p w14:paraId="5C95D932" w14:textId="430BBE7A"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204.0, 204.1, 204.9, 202.4, 204.8, </w:t>
            </w:r>
            <w:proofErr w:type="gramStart"/>
            <w:r w:rsidRPr="00A06920">
              <w:rPr>
                <w:rFonts w:ascii="Times New Roman" w:hAnsi="Times New Roman" w:cs="Times New Roman"/>
                <w:sz w:val="16"/>
                <w:szCs w:val="16"/>
                <w:lang w:val="en-US"/>
              </w:rPr>
              <w:t>204.9;</w:t>
            </w:r>
            <w:proofErr w:type="gramEnd"/>
          </w:p>
          <w:p w14:paraId="7BBA33E5" w14:textId="77777777" w:rsidR="001D0A80" w:rsidRPr="00A06920" w:rsidRDefault="001D0A80" w:rsidP="001D0A80">
            <w:pPr>
              <w:rPr>
                <w:rFonts w:ascii="Times New Roman" w:hAnsi="Times New Roman" w:cs="Times New Roman"/>
                <w:sz w:val="16"/>
                <w:szCs w:val="16"/>
                <w:lang w:val="en-US"/>
              </w:rPr>
            </w:pPr>
          </w:p>
          <w:p w14:paraId="3165C523"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205.0, 205.1, 205.3, 205.8, </w:t>
            </w:r>
            <w:proofErr w:type="gramStart"/>
            <w:r w:rsidRPr="00A06920">
              <w:rPr>
                <w:rFonts w:ascii="Times New Roman" w:hAnsi="Times New Roman" w:cs="Times New Roman"/>
                <w:sz w:val="16"/>
                <w:szCs w:val="16"/>
                <w:lang w:val="en-US"/>
              </w:rPr>
              <w:t>205.9;</w:t>
            </w:r>
            <w:proofErr w:type="gramEnd"/>
          </w:p>
          <w:p w14:paraId="2848ADC0" w14:textId="77777777" w:rsidR="001D0A80" w:rsidRPr="00A06920" w:rsidRDefault="001D0A80" w:rsidP="001D0A80">
            <w:pPr>
              <w:rPr>
                <w:rFonts w:ascii="Times New Roman" w:hAnsi="Times New Roman" w:cs="Times New Roman"/>
                <w:sz w:val="16"/>
                <w:szCs w:val="16"/>
                <w:lang w:val="en-US"/>
              </w:rPr>
            </w:pPr>
          </w:p>
          <w:p w14:paraId="073E7705"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206.0, 206.8, </w:t>
            </w:r>
            <w:proofErr w:type="gramStart"/>
            <w:r w:rsidRPr="00A06920">
              <w:rPr>
                <w:rFonts w:ascii="Times New Roman" w:hAnsi="Times New Roman" w:cs="Times New Roman"/>
                <w:sz w:val="16"/>
                <w:szCs w:val="16"/>
                <w:lang w:val="en-US"/>
              </w:rPr>
              <w:t>206.9;</w:t>
            </w:r>
            <w:proofErr w:type="gramEnd"/>
          </w:p>
          <w:p w14:paraId="0268AD3F" w14:textId="77777777" w:rsidR="001D0A80" w:rsidRPr="00A06920" w:rsidRDefault="001D0A80" w:rsidP="001D0A80">
            <w:pPr>
              <w:rPr>
                <w:rFonts w:ascii="Times New Roman" w:hAnsi="Times New Roman" w:cs="Times New Roman"/>
                <w:sz w:val="16"/>
                <w:szCs w:val="16"/>
                <w:lang w:val="en-US"/>
              </w:rPr>
            </w:pPr>
          </w:p>
          <w:p w14:paraId="04CB06BC"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207.0, 207.2, 207.8, 289.8, </w:t>
            </w:r>
            <w:proofErr w:type="gramStart"/>
            <w:r w:rsidRPr="00A06920">
              <w:rPr>
                <w:rFonts w:ascii="Times New Roman" w:hAnsi="Times New Roman" w:cs="Times New Roman"/>
                <w:sz w:val="16"/>
                <w:szCs w:val="16"/>
                <w:lang w:val="en-US"/>
              </w:rPr>
              <w:t>207.8;</w:t>
            </w:r>
            <w:proofErr w:type="gramEnd"/>
            <w:r w:rsidRPr="00A06920">
              <w:rPr>
                <w:rFonts w:ascii="Times New Roman" w:hAnsi="Times New Roman" w:cs="Times New Roman"/>
                <w:sz w:val="16"/>
                <w:szCs w:val="16"/>
                <w:lang w:val="en-US"/>
              </w:rPr>
              <w:t xml:space="preserve"> </w:t>
            </w:r>
          </w:p>
          <w:p w14:paraId="7BCDFA4A" w14:textId="77777777" w:rsidR="001D0A80" w:rsidRPr="00A06920" w:rsidRDefault="001D0A80" w:rsidP="001D0A80">
            <w:pPr>
              <w:rPr>
                <w:rFonts w:ascii="Times New Roman" w:hAnsi="Times New Roman" w:cs="Times New Roman"/>
                <w:sz w:val="16"/>
                <w:szCs w:val="16"/>
                <w:lang w:val="en-US"/>
              </w:rPr>
            </w:pPr>
          </w:p>
          <w:p w14:paraId="2807EF39"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208.0, 208.1, 208.8, </w:t>
            </w:r>
            <w:proofErr w:type="gramStart"/>
            <w:r w:rsidRPr="00A06920">
              <w:rPr>
                <w:rFonts w:ascii="Times New Roman" w:hAnsi="Times New Roman" w:cs="Times New Roman"/>
                <w:sz w:val="16"/>
                <w:szCs w:val="16"/>
                <w:lang w:val="en-US"/>
              </w:rPr>
              <w:t>208.9;</w:t>
            </w:r>
            <w:proofErr w:type="gramEnd"/>
          </w:p>
          <w:p w14:paraId="53711C1F" w14:textId="77777777" w:rsidR="001D0A80" w:rsidRPr="00A06920" w:rsidRDefault="001D0A80" w:rsidP="001D0A80">
            <w:pPr>
              <w:rPr>
                <w:rFonts w:ascii="Times New Roman" w:hAnsi="Times New Roman" w:cs="Times New Roman"/>
                <w:sz w:val="16"/>
                <w:szCs w:val="16"/>
                <w:lang w:val="en-US"/>
              </w:rPr>
            </w:pPr>
          </w:p>
          <w:p w14:paraId="3550B6DE"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202.5, 202.3, 202.6, 200.0, 202.8, </w:t>
            </w:r>
            <w:proofErr w:type="gramStart"/>
            <w:r w:rsidRPr="00A06920">
              <w:rPr>
                <w:rFonts w:ascii="Times New Roman" w:hAnsi="Times New Roman" w:cs="Times New Roman"/>
                <w:sz w:val="16"/>
                <w:szCs w:val="16"/>
                <w:lang w:val="en-US"/>
              </w:rPr>
              <w:t>202.9;</w:t>
            </w:r>
            <w:proofErr w:type="gramEnd"/>
          </w:p>
          <w:p w14:paraId="748421CF"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 </w:t>
            </w:r>
          </w:p>
        </w:tc>
      </w:tr>
      <w:tr w:rsidR="001D0A80" w:rsidRPr="00A06920" w14:paraId="4BEED51A" w14:textId="77777777" w:rsidTr="001D0A80">
        <w:trPr>
          <w:trHeight w:val="290"/>
        </w:trPr>
        <w:tc>
          <w:tcPr>
            <w:tcW w:w="4536" w:type="dxa"/>
            <w:shd w:val="clear" w:color="auto" w:fill="auto"/>
            <w:noWrap/>
          </w:tcPr>
          <w:p w14:paraId="2B7AE3F6"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Liver Disease (Mild or Moderate or Severe or Viral)</w:t>
            </w:r>
          </w:p>
        </w:tc>
        <w:tc>
          <w:tcPr>
            <w:tcW w:w="2410" w:type="dxa"/>
          </w:tcPr>
          <w:p w14:paraId="47F72DE6"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K70</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70A8B063" w14:textId="77777777" w:rsidR="001D0A80" w:rsidRPr="00A06920" w:rsidRDefault="001D0A80" w:rsidP="001D0A80">
            <w:pPr>
              <w:rPr>
                <w:rFonts w:ascii="Times New Roman" w:hAnsi="Times New Roman" w:cs="Times New Roman"/>
                <w:sz w:val="16"/>
                <w:szCs w:val="16"/>
                <w:lang w:val="en-US"/>
              </w:rPr>
            </w:pPr>
          </w:p>
          <w:p w14:paraId="1283AC05" w14:textId="77777777" w:rsidR="001D0A80" w:rsidRPr="00A06920" w:rsidRDefault="001D0A80" w:rsidP="001D0A80">
            <w:pPr>
              <w:rPr>
                <w:rFonts w:ascii="Times New Roman" w:hAnsi="Times New Roman" w:cs="Times New Roman"/>
                <w:sz w:val="16"/>
                <w:szCs w:val="16"/>
                <w:lang w:val="en-US"/>
              </w:rPr>
            </w:pPr>
          </w:p>
          <w:p w14:paraId="606AFE93" w14:textId="77777777" w:rsidR="001D0A80" w:rsidRPr="00A06920" w:rsidRDefault="001D0A80" w:rsidP="001D0A80">
            <w:pPr>
              <w:rPr>
                <w:rFonts w:ascii="Times New Roman" w:hAnsi="Times New Roman" w:cs="Times New Roman"/>
                <w:sz w:val="16"/>
                <w:szCs w:val="16"/>
                <w:lang w:val="en-US"/>
              </w:rPr>
            </w:pPr>
          </w:p>
          <w:p w14:paraId="03B5478A"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K71</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5C862F74" w14:textId="77777777" w:rsidR="001D0A80" w:rsidRPr="00A06920" w:rsidRDefault="001D0A80" w:rsidP="001D0A80">
            <w:pPr>
              <w:rPr>
                <w:rFonts w:ascii="Times New Roman" w:hAnsi="Times New Roman" w:cs="Times New Roman"/>
                <w:sz w:val="16"/>
                <w:szCs w:val="16"/>
                <w:lang w:val="en-US"/>
              </w:rPr>
            </w:pPr>
          </w:p>
          <w:p w14:paraId="22D7696E"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K72</w:t>
            </w:r>
            <w:proofErr w:type="gramStart"/>
            <w:r w:rsidRPr="00A06920">
              <w:rPr>
                <w:rFonts w:ascii="Times New Roman" w:hAnsi="Times New Roman" w:cs="Times New Roman"/>
                <w:sz w:val="16"/>
                <w:szCs w:val="16"/>
                <w:lang w:val="en-US"/>
              </w:rPr>
              <w:t>*;</w:t>
            </w:r>
            <w:proofErr w:type="gramEnd"/>
          </w:p>
          <w:p w14:paraId="3CF47734" w14:textId="77777777" w:rsidR="001D0A80" w:rsidRPr="00A06920" w:rsidRDefault="001D0A80" w:rsidP="001D0A80">
            <w:pPr>
              <w:rPr>
                <w:rFonts w:ascii="Times New Roman" w:hAnsi="Times New Roman" w:cs="Times New Roman"/>
                <w:sz w:val="16"/>
                <w:szCs w:val="16"/>
                <w:lang w:val="en-US"/>
              </w:rPr>
            </w:pPr>
          </w:p>
          <w:p w14:paraId="098DE25B"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K73*, </w:t>
            </w:r>
          </w:p>
          <w:p w14:paraId="23317615" w14:textId="77777777" w:rsidR="001D0A80" w:rsidRPr="00A06920" w:rsidRDefault="001D0A80" w:rsidP="001D0A80">
            <w:pPr>
              <w:rPr>
                <w:rFonts w:ascii="Times New Roman" w:hAnsi="Times New Roman" w:cs="Times New Roman"/>
                <w:sz w:val="16"/>
                <w:szCs w:val="16"/>
                <w:lang w:val="en-US"/>
              </w:rPr>
            </w:pPr>
          </w:p>
          <w:p w14:paraId="3B8BBFDF"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K74*, </w:t>
            </w:r>
          </w:p>
          <w:p w14:paraId="7B4CA959" w14:textId="77777777" w:rsidR="001D0A80" w:rsidRPr="00A06920" w:rsidRDefault="001D0A80" w:rsidP="001D0A80">
            <w:pPr>
              <w:rPr>
                <w:rFonts w:ascii="Times New Roman" w:hAnsi="Times New Roman" w:cs="Times New Roman"/>
                <w:sz w:val="16"/>
                <w:szCs w:val="16"/>
                <w:lang w:val="en-US"/>
              </w:rPr>
            </w:pPr>
          </w:p>
          <w:p w14:paraId="4709A548" w14:textId="77777777" w:rsidR="001D0A80" w:rsidRPr="00A06920" w:rsidRDefault="001D0A80" w:rsidP="001D0A80">
            <w:pPr>
              <w:rPr>
                <w:rFonts w:ascii="Times New Roman" w:hAnsi="Times New Roman" w:cs="Times New Roman"/>
                <w:sz w:val="16"/>
                <w:szCs w:val="16"/>
                <w:lang w:val="en-US"/>
              </w:rPr>
            </w:pPr>
          </w:p>
          <w:p w14:paraId="58168F00"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K75*, </w:t>
            </w:r>
          </w:p>
          <w:p w14:paraId="7478D6A7" w14:textId="77777777" w:rsidR="001D0A80" w:rsidRPr="00A06920" w:rsidRDefault="001D0A80" w:rsidP="001D0A80">
            <w:pPr>
              <w:rPr>
                <w:rFonts w:ascii="Times New Roman" w:hAnsi="Times New Roman" w:cs="Times New Roman"/>
                <w:sz w:val="16"/>
                <w:szCs w:val="16"/>
                <w:lang w:val="en-US"/>
              </w:rPr>
            </w:pPr>
          </w:p>
          <w:p w14:paraId="5ACFB4D6" w14:textId="77777777" w:rsidR="001D0A80" w:rsidRPr="00A06920" w:rsidRDefault="001D0A80" w:rsidP="001D0A80">
            <w:pPr>
              <w:rPr>
                <w:rFonts w:ascii="Times New Roman" w:hAnsi="Times New Roman" w:cs="Times New Roman"/>
                <w:sz w:val="16"/>
                <w:szCs w:val="16"/>
                <w:lang w:val="en-US"/>
              </w:rPr>
            </w:pPr>
          </w:p>
          <w:p w14:paraId="6D594C6F"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K76*, </w:t>
            </w:r>
          </w:p>
          <w:p w14:paraId="15D61E3C" w14:textId="77777777" w:rsidR="001D0A80" w:rsidRPr="00A06920" w:rsidRDefault="001D0A80" w:rsidP="001D0A80">
            <w:pPr>
              <w:rPr>
                <w:rFonts w:ascii="Times New Roman" w:hAnsi="Times New Roman" w:cs="Times New Roman"/>
                <w:sz w:val="16"/>
                <w:szCs w:val="16"/>
                <w:lang w:val="en-US"/>
              </w:rPr>
            </w:pPr>
          </w:p>
          <w:p w14:paraId="5252AA74" w14:textId="77777777" w:rsidR="001D0A80" w:rsidRPr="00A06920" w:rsidRDefault="001D0A80" w:rsidP="001D0A80">
            <w:pPr>
              <w:rPr>
                <w:rFonts w:ascii="Times New Roman" w:hAnsi="Times New Roman" w:cs="Times New Roman"/>
                <w:sz w:val="16"/>
                <w:szCs w:val="16"/>
                <w:lang w:val="en-US"/>
              </w:rPr>
            </w:pPr>
          </w:p>
          <w:p w14:paraId="486208FE" w14:textId="77777777" w:rsidR="001D0A80" w:rsidRPr="00A06920" w:rsidRDefault="001D0A80" w:rsidP="001D0A80">
            <w:pPr>
              <w:rPr>
                <w:rFonts w:ascii="Times New Roman" w:hAnsi="Times New Roman" w:cs="Times New Roman"/>
                <w:sz w:val="16"/>
                <w:szCs w:val="16"/>
                <w:lang w:val="en-US"/>
              </w:rPr>
            </w:pPr>
          </w:p>
          <w:p w14:paraId="73FFE4D7" w14:textId="77777777" w:rsidR="001D0A80" w:rsidRPr="00A06920" w:rsidRDefault="001D0A80" w:rsidP="001D0A80">
            <w:pPr>
              <w:rPr>
                <w:rFonts w:ascii="Times New Roman" w:hAnsi="Times New Roman" w:cs="Times New Roman"/>
                <w:sz w:val="16"/>
                <w:szCs w:val="16"/>
                <w:lang w:val="en-US"/>
              </w:rPr>
            </w:pPr>
          </w:p>
          <w:p w14:paraId="3AFB13E0" w14:textId="77777777" w:rsidR="001D0A80" w:rsidRPr="00A06920" w:rsidRDefault="001D0A80" w:rsidP="001D0A80">
            <w:pPr>
              <w:rPr>
                <w:rFonts w:ascii="Times New Roman" w:hAnsi="Times New Roman" w:cs="Times New Roman"/>
                <w:sz w:val="16"/>
                <w:szCs w:val="16"/>
                <w:lang w:val="en-US"/>
              </w:rPr>
            </w:pPr>
          </w:p>
          <w:p w14:paraId="4D36574F"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K77</w:t>
            </w:r>
            <w:proofErr w:type="gramStart"/>
            <w:r w:rsidRPr="00A06920">
              <w:rPr>
                <w:rFonts w:ascii="Times New Roman" w:hAnsi="Times New Roman" w:cs="Times New Roman"/>
                <w:sz w:val="16"/>
                <w:szCs w:val="16"/>
                <w:lang w:val="en-US"/>
              </w:rPr>
              <w:t>*;</w:t>
            </w:r>
            <w:proofErr w:type="gramEnd"/>
          </w:p>
          <w:p w14:paraId="38C050DC" w14:textId="77777777" w:rsidR="001D0A80" w:rsidRPr="00A06920" w:rsidRDefault="001D0A80" w:rsidP="001D0A80">
            <w:pPr>
              <w:rPr>
                <w:rFonts w:ascii="Times New Roman" w:hAnsi="Times New Roman" w:cs="Times New Roman"/>
                <w:sz w:val="16"/>
                <w:szCs w:val="16"/>
                <w:lang w:val="en-US"/>
              </w:rPr>
            </w:pPr>
          </w:p>
          <w:p w14:paraId="44EAD59F"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B15</w:t>
            </w:r>
            <w:proofErr w:type="gramStart"/>
            <w:r w:rsidRPr="00A06920">
              <w:rPr>
                <w:rFonts w:ascii="Times New Roman" w:hAnsi="Times New Roman" w:cs="Times New Roman"/>
                <w:sz w:val="16"/>
                <w:szCs w:val="16"/>
                <w:lang w:val="en-US"/>
              </w:rPr>
              <w:t>*;</w:t>
            </w:r>
            <w:proofErr w:type="gramEnd"/>
          </w:p>
          <w:p w14:paraId="00121C77"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 </w:t>
            </w:r>
          </w:p>
          <w:p w14:paraId="51DAC3B1"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B16</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50923B90" w14:textId="77777777" w:rsidR="001D0A80" w:rsidRPr="00A06920" w:rsidRDefault="001D0A80" w:rsidP="001D0A80">
            <w:pPr>
              <w:rPr>
                <w:rFonts w:ascii="Times New Roman" w:hAnsi="Times New Roman" w:cs="Times New Roman"/>
                <w:sz w:val="16"/>
                <w:szCs w:val="16"/>
                <w:lang w:val="en-US"/>
              </w:rPr>
            </w:pPr>
          </w:p>
          <w:p w14:paraId="1503D7C2"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B17</w:t>
            </w:r>
            <w:proofErr w:type="gramStart"/>
            <w:r w:rsidRPr="00A06920">
              <w:rPr>
                <w:rFonts w:ascii="Times New Roman" w:hAnsi="Times New Roman" w:cs="Times New Roman"/>
                <w:sz w:val="16"/>
                <w:szCs w:val="16"/>
                <w:lang w:val="en-US"/>
              </w:rPr>
              <w:t>*;</w:t>
            </w:r>
            <w:proofErr w:type="gramEnd"/>
          </w:p>
          <w:p w14:paraId="4F78FC27"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 </w:t>
            </w:r>
          </w:p>
          <w:p w14:paraId="6F6E335D"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B18</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71B576C3" w14:textId="77777777" w:rsidR="001D0A80" w:rsidRPr="00A06920" w:rsidRDefault="001D0A80" w:rsidP="001D0A80">
            <w:pPr>
              <w:rPr>
                <w:rFonts w:ascii="Times New Roman" w:hAnsi="Times New Roman" w:cs="Times New Roman"/>
                <w:sz w:val="16"/>
                <w:szCs w:val="16"/>
                <w:lang w:val="en-US"/>
              </w:rPr>
            </w:pPr>
          </w:p>
          <w:p w14:paraId="5999F9F8" w14:textId="77777777" w:rsidR="001D0A80" w:rsidRPr="00A06920" w:rsidRDefault="001D0A80" w:rsidP="001D0A80">
            <w:pPr>
              <w:rPr>
                <w:rFonts w:ascii="Times New Roman" w:hAnsi="Times New Roman" w:cs="Times New Roman"/>
                <w:sz w:val="16"/>
                <w:szCs w:val="16"/>
                <w:lang w:val="en-US"/>
              </w:rPr>
            </w:pPr>
          </w:p>
          <w:p w14:paraId="6F31E367" w14:textId="031784ED"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B19*;</w:t>
            </w:r>
          </w:p>
        </w:tc>
        <w:tc>
          <w:tcPr>
            <w:tcW w:w="2410" w:type="dxa"/>
            <w:shd w:val="clear" w:color="auto" w:fill="auto"/>
            <w:noWrap/>
          </w:tcPr>
          <w:p w14:paraId="24882CEF" w14:textId="248DCE59"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571.0, 571.1, 571.2, 572.8, </w:t>
            </w:r>
            <w:proofErr w:type="gramStart"/>
            <w:r w:rsidRPr="00A06920">
              <w:rPr>
                <w:rFonts w:ascii="Times New Roman" w:hAnsi="Times New Roman" w:cs="Times New Roman"/>
                <w:sz w:val="16"/>
                <w:szCs w:val="16"/>
                <w:lang w:val="en-US"/>
              </w:rPr>
              <w:t>571.3;</w:t>
            </w:r>
            <w:proofErr w:type="gramEnd"/>
          </w:p>
          <w:p w14:paraId="17309B21" w14:textId="77777777" w:rsidR="001D0A80" w:rsidRPr="00A06920" w:rsidRDefault="001D0A80" w:rsidP="001D0A80">
            <w:pPr>
              <w:rPr>
                <w:rFonts w:ascii="Times New Roman" w:hAnsi="Times New Roman" w:cs="Times New Roman"/>
                <w:sz w:val="16"/>
                <w:szCs w:val="16"/>
                <w:lang w:val="en-US"/>
              </w:rPr>
            </w:pPr>
          </w:p>
          <w:p w14:paraId="3EBBED59"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573.3;</w:t>
            </w:r>
            <w:proofErr w:type="gramEnd"/>
          </w:p>
          <w:p w14:paraId="4A8D3730" w14:textId="77777777" w:rsidR="001D0A80" w:rsidRPr="00A06920" w:rsidRDefault="001D0A80" w:rsidP="001D0A80">
            <w:pPr>
              <w:rPr>
                <w:rFonts w:ascii="Times New Roman" w:hAnsi="Times New Roman" w:cs="Times New Roman"/>
                <w:sz w:val="16"/>
                <w:szCs w:val="16"/>
                <w:lang w:val="en-US"/>
              </w:rPr>
            </w:pPr>
          </w:p>
          <w:p w14:paraId="268B0DB2"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570, </w:t>
            </w:r>
            <w:proofErr w:type="gramStart"/>
            <w:r w:rsidRPr="00A06920">
              <w:rPr>
                <w:rFonts w:ascii="Times New Roman" w:hAnsi="Times New Roman" w:cs="Times New Roman"/>
                <w:sz w:val="16"/>
                <w:szCs w:val="16"/>
                <w:lang w:val="en-US"/>
              </w:rPr>
              <w:t>572.8;</w:t>
            </w:r>
            <w:proofErr w:type="gramEnd"/>
          </w:p>
          <w:p w14:paraId="3F9936A9" w14:textId="77777777" w:rsidR="001D0A80" w:rsidRPr="00A06920" w:rsidRDefault="001D0A80" w:rsidP="001D0A80">
            <w:pPr>
              <w:rPr>
                <w:rFonts w:ascii="Times New Roman" w:hAnsi="Times New Roman" w:cs="Times New Roman"/>
                <w:sz w:val="16"/>
                <w:szCs w:val="16"/>
                <w:lang w:val="en-US"/>
              </w:rPr>
            </w:pPr>
          </w:p>
          <w:p w14:paraId="73D2D8CB"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571.4;</w:t>
            </w:r>
            <w:proofErr w:type="gramEnd"/>
          </w:p>
          <w:p w14:paraId="7AD3D70F" w14:textId="77777777" w:rsidR="001D0A80" w:rsidRPr="00A06920" w:rsidRDefault="001D0A80" w:rsidP="001D0A80">
            <w:pPr>
              <w:rPr>
                <w:rFonts w:ascii="Times New Roman" w:hAnsi="Times New Roman" w:cs="Times New Roman"/>
                <w:sz w:val="16"/>
                <w:szCs w:val="16"/>
                <w:lang w:val="en-US"/>
              </w:rPr>
            </w:pPr>
          </w:p>
          <w:p w14:paraId="2BEE4945"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571.5, 571.9, </w:t>
            </w:r>
            <w:proofErr w:type="gramStart"/>
            <w:r w:rsidRPr="00A06920">
              <w:rPr>
                <w:rFonts w:ascii="Times New Roman" w:hAnsi="Times New Roman" w:cs="Times New Roman"/>
                <w:sz w:val="16"/>
                <w:szCs w:val="16"/>
                <w:lang w:val="en-US"/>
              </w:rPr>
              <w:t>571.6;</w:t>
            </w:r>
            <w:proofErr w:type="gramEnd"/>
          </w:p>
          <w:p w14:paraId="6F7DA86A" w14:textId="77777777" w:rsidR="001D0A80" w:rsidRPr="00A06920" w:rsidRDefault="001D0A80" w:rsidP="001D0A80">
            <w:pPr>
              <w:rPr>
                <w:rFonts w:ascii="Times New Roman" w:hAnsi="Times New Roman" w:cs="Times New Roman"/>
                <w:sz w:val="16"/>
                <w:szCs w:val="16"/>
                <w:lang w:val="en-US"/>
              </w:rPr>
            </w:pPr>
          </w:p>
          <w:p w14:paraId="42B2EE3B"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572.0, 572.1, </w:t>
            </w:r>
            <w:proofErr w:type="gramStart"/>
            <w:r w:rsidRPr="00A06920">
              <w:rPr>
                <w:rFonts w:ascii="Times New Roman" w:hAnsi="Times New Roman" w:cs="Times New Roman"/>
                <w:sz w:val="16"/>
                <w:szCs w:val="16"/>
                <w:lang w:val="en-US"/>
              </w:rPr>
              <w:t>572.3;</w:t>
            </w:r>
            <w:proofErr w:type="gramEnd"/>
          </w:p>
          <w:p w14:paraId="656A33DC" w14:textId="77777777" w:rsidR="001D0A80" w:rsidRPr="00A06920" w:rsidRDefault="001D0A80" w:rsidP="001D0A80">
            <w:pPr>
              <w:rPr>
                <w:rFonts w:ascii="Times New Roman" w:hAnsi="Times New Roman" w:cs="Times New Roman"/>
                <w:sz w:val="16"/>
                <w:szCs w:val="16"/>
                <w:lang w:val="en-US"/>
              </w:rPr>
            </w:pPr>
          </w:p>
          <w:p w14:paraId="36546460"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571.8, 573.0, 570, 573.4, 573.8, 572.3, 572.4, 573.8, </w:t>
            </w:r>
            <w:proofErr w:type="gramStart"/>
            <w:r w:rsidRPr="00A06920">
              <w:rPr>
                <w:rFonts w:ascii="Times New Roman" w:hAnsi="Times New Roman" w:cs="Times New Roman"/>
                <w:sz w:val="16"/>
                <w:szCs w:val="16"/>
                <w:lang w:val="en-US"/>
              </w:rPr>
              <w:t>573.9;</w:t>
            </w:r>
            <w:proofErr w:type="gramEnd"/>
            <w:r w:rsidRPr="00A06920">
              <w:rPr>
                <w:rFonts w:ascii="Times New Roman" w:hAnsi="Times New Roman" w:cs="Times New Roman"/>
                <w:sz w:val="16"/>
                <w:szCs w:val="16"/>
                <w:lang w:val="en-US"/>
              </w:rPr>
              <w:t xml:space="preserve"> </w:t>
            </w:r>
          </w:p>
          <w:p w14:paraId="5E9B8E77" w14:textId="77777777" w:rsidR="001D0A80" w:rsidRPr="00A06920" w:rsidRDefault="001D0A80" w:rsidP="001D0A80">
            <w:pPr>
              <w:rPr>
                <w:rFonts w:ascii="Times New Roman" w:hAnsi="Times New Roman" w:cs="Times New Roman"/>
                <w:sz w:val="16"/>
                <w:szCs w:val="16"/>
                <w:lang w:val="en-US"/>
              </w:rPr>
            </w:pPr>
          </w:p>
          <w:p w14:paraId="10B55209"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573.2, </w:t>
            </w:r>
            <w:proofErr w:type="gramStart"/>
            <w:r w:rsidRPr="00A06920">
              <w:rPr>
                <w:rFonts w:ascii="Times New Roman" w:hAnsi="Times New Roman" w:cs="Times New Roman"/>
                <w:sz w:val="16"/>
                <w:szCs w:val="16"/>
                <w:lang w:val="en-US"/>
              </w:rPr>
              <w:t>572.8;</w:t>
            </w:r>
            <w:proofErr w:type="gramEnd"/>
          </w:p>
          <w:p w14:paraId="1718DED7" w14:textId="77777777" w:rsidR="001D0A80" w:rsidRPr="00A06920" w:rsidRDefault="001D0A80" w:rsidP="001D0A80">
            <w:pPr>
              <w:rPr>
                <w:rFonts w:ascii="Times New Roman" w:hAnsi="Times New Roman" w:cs="Times New Roman"/>
                <w:sz w:val="16"/>
                <w:szCs w:val="16"/>
                <w:lang w:val="en-US"/>
              </w:rPr>
            </w:pPr>
          </w:p>
          <w:p w14:paraId="3029A118"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070.0, </w:t>
            </w:r>
            <w:proofErr w:type="gramStart"/>
            <w:r w:rsidRPr="00A06920">
              <w:rPr>
                <w:rFonts w:ascii="Times New Roman" w:hAnsi="Times New Roman" w:cs="Times New Roman"/>
                <w:sz w:val="16"/>
                <w:szCs w:val="16"/>
                <w:lang w:val="en-US"/>
              </w:rPr>
              <w:t>070.1;</w:t>
            </w:r>
            <w:proofErr w:type="gramEnd"/>
          </w:p>
          <w:p w14:paraId="4815D808" w14:textId="77777777" w:rsidR="001D0A80" w:rsidRPr="00A06920" w:rsidRDefault="001D0A80" w:rsidP="001D0A80">
            <w:pPr>
              <w:rPr>
                <w:rFonts w:ascii="Times New Roman" w:hAnsi="Times New Roman" w:cs="Times New Roman"/>
                <w:sz w:val="16"/>
                <w:szCs w:val="16"/>
                <w:lang w:val="en-US"/>
              </w:rPr>
            </w:pPr>
          </w:p>
          <w:p w14:paraId="090D7B3C"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070.2, </w:t>
            </w:r>
            <w:proofErr w:type="gramStart"/>
            <w:r w:rsidRPr="00A06920">
              <w:rPr>
                <w:rFonts w:ascii="Times New Roman" w:hAnsi="Times New Roman" w:cs="Times New Roman"/>
                <w:sz w:val="16"/>
                <w:szCs w:val="16"/>
                <w:lang w:val="en-US"/>
              </w:rPr>
              <w:t>070.3;</w:t>
            </w:r>
            <w:proofErr w:type="gramEnd"/>
          </w:p>
          <w:p w14:paraId="653D557B" w14:textId="77777777" w:rsidR="001D0A80" w:rsidRPr="00A06920" w:rsidRDefault="001D0A80" w:rsidP="001D0A80">
            <w:pPr>
              <w:rPr>
                <w:rFonts w:ascii="Times New Roman" w:hAnsi="Times New Roman" w:cs="Times New Roman"/>
                <w:sz w:val="16"/>
                <w:szCs w:val="16"/>
                <w:lang w:val="en-US"/>
              </w:rPr>
            </w:pPr>
          </w:p>
          <w:p w14:paraId="7D0541B9"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070.5, </w:t>
            </w:r>
            <w:proofErr w:type="gramStart"/>
            <w:r w:rsidRPr="00A06920">
              <w:rPr>
                <w:rFonts w:ascii="Times New Roman" w:hAnsi="Times New Roman" w:cs="Times New Roman"/>
                <w:sz w:val="16"/>
                <w:szCs w:val="16"/>
                <w:lang w:val="en-US"/>
              </w:rPr>
              <w:t>070.9;</w:t>
            </w:r>
            <w:proofErr w:type="gramEnd"/>
          </w:p>
          <w:p w14:paraId="4DB74194" w14:textId="77777777" w:rsidR="001D0A80" w:rsidRPr="00A06920" w:rsidRDefault="001D0A80" w:rsidP="001D0A80">
            <w:pPr>
              <w:rPr>
                <w:rFonts w:ascii="Times New Roman" w:hAnsi="Times New Roman" w:cs="Times New Roman"/>
                <w:sz w:val="16"/>
                <w:szCs w:val="16"/>
                <w:lang w:val="en-US"/>
              </w:rPr>
            </w:pPr>
          </w:p>
          <w:p w14:paraId="0A5BAFD9"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070.3. 070.5, </w:t>
            </w:r>
            <w:proofErr w:type="gramStart"/>
            <w:r w:rsidRPr="00A06920">
              <w:rPr>
                <w:rFonts w:ascii="Times New Roman" w:hAnsi="Times New Roman" w:cs="Times New Roman"/>
                <w:sz w:val="16"/>
                <w:szCs w:val="16"/>
                <w:lang w:val="en-US"/>
              </w:rPr>
              <w:t>070.9;</w:t>
            </w:r>
            <w:proofErr w:type="gramEnd"/>
          </w:p>
          <w:p w14:paraId="7A75CC94" w14:textId="77777777" w:rsidR="001D0A80" w:rsidRPr="00A06920" w:rsidRDefault="001D0A80" w:rsidP="001D0A80">
            <w:pPr>
              <w:rPr>
                <w:rFonts w:ascii="Times New Roman" w:hAnsi="Times New Roman" w:cs="Times New Roman"/>
                <w:sz w:val="16"/>
                <w:szCs w:val="16"/>
                <w:lang w:val="en-US"/>
              </w:rPr>
            </w:pPr>
          </w:p>
          <w:p w14:paraId="1436452D"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070.6, </w:t>
            </w:r>
            <w:proofErr w:type="gramStart"/>
            <w:r w:rsidRPr="00A06920">
              <w:rPr>
                <w:rFonts w:ascii="Times New Roman" w:hAnsi="Times New Roman" w:cs="Times New Roman"/>
                <w:sz w:val="16"/>
                <w:szCs w:val="16"/>
                <w:lang w:val="en-US"/>
              </w:rPr>
              <w:t>070.9;</w:t>
            </w:r>
            <w:proofErr w:type="gramEnd"/>
          </w:p>
          <w:p w14:paraId="0108891F" w14:textId="77777777" w:rsidR="001D0A80" w:rsidRPr="00A06920" w:rsidRDefault="001D0A80" w:rsidP="001D0A80">
            <w:pPr>
              <w:rPr>
                <w:rFonts w:ascii="Times New Roman" w:hAnsi="Times New Roman" w:cs="Times New Roman"/>
                <w:sz w:val="16"/>
                <w:szCs w:val="16"/>
                <w:lang w:val="en-US"/>
              </w:rPr>
            </w:pPr>
          </w:p>
        </w:tc>
      </w:tr>
      <w:tr w:rsidR="001D0A80" w:rsidRPr="00A06920" w14:paraId="29AF4D7D" w14:textId="77777777" w:rsidTr="001D0A80">
        <w:trPr>
          <w:trHeight w:val="290"/>
        </w:trPr>
        <w:tc>
          <w:tcPr>
            <w:tcW w:w="4536" w:type="dxa"/>
            <w:shd w:val="clear" w:color="auto" w:fill="auto"/>
            <w:noWrap/>
            <w:hideMark/>
          </w:tcPr>
          <w:p w14:paraId="247219EB" w14:textId="38D281E9"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Lymphoma* </w:t>
            </w:r>
          </w:p>
        </w:tc>
        <w:tc>
          <w:tcPr>
            <w:tcW w:w="2410" w:type="dxa"/>
          </w:tcPr>
          <w:p w14:paraId="385325CE"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C81</w:t>
            </w:r>
            <w:proofErr w:type="gramStart"/>
            <w:r w:rsidRPr="00A06920">
              <w:rPr>
                <w:rFonts w:ascii="Times New Roman" w:hAnsi="Times New Roman" w:cs="Times New Roman"/>
                <w:sz w:val="16"/>
                <w:szCs w:val="16"/>
                <w:lang w:val="en-US"/>
              </w:rPr>
              <w:t>*;</w:t>
            </w:r>
            <w:proofErr w:type="gramEnd"/>
          </w:p>
          <w:p w14:paraId="68DE2208" w14:textId="77777777" w:rsidR="001D0A80" w:rsidRPr="00A06920" w:rsidRDefault="001D0A80" w:rsidP="001D0A80">
            <w:pPr>
              <w:rPr>
                <w:rFonts w:ascii="Times New Roman" w:hAnsi="Times New Roman" w:cs="Times New Roman"/>
                <w:sz w:val="16"/>
                <w:szCs w:val="16"/>
                <w:lang w:val="en-US"/>
              </w:rPr>
            </w:pPr>
          </w:p>
          <w:p w14:paraId="2CCC87B7" w14:textId="77777777" w:rsidR="001D0A80" w:rsidRPr="00A06920" w:rsidRDefault="001D0A80" w:rsidP="001D0A80">
            <w:pPr>
              <w:rPr>
                <w:rFonts w:ascii="Times New Roman" w:hAnsi="Times New Roman" w:cs="Times New Roman"/>
                <w:sz w:val="16"/>
                <w:szCs w:val="16"/>
                <w:lang w:val="en-US"/>
              </w:rPr>
            </w:pPr>
          </w:p>
          <w:p w14:paraId="3D7F4628" w14:textId="77777777" w:rsidR="001D0A80" w:rsidRPr="00A06920" w:rsidRDefault="001D0A80" w:rsidP="001D0A80">
            <w:pPr>
              <w:rPr>
                <w:rFonts w:ascii="Times New Roman" w:hAnsi="Times New Roman" w:cs="Times New Roman"/>
                <w:sz w:val="16"/>
                <w:szCs w:val="16"/>
                <w:lang w:val="en-US"/>
              </w:rPr>
            </w:pPr>
          </w:p>
          <w:p w14:paraId="56B33BBB"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C82</w:t>
            </w:r>
            <w:proofErr w:type="gramStart"/>
            <w:r w:rsidRPr="00A06920">
              <w:rPr>
                <w:rFonts w:ascii="Times New Roman" w:hAnsi="Times New Roman" w:cs="Times New Roman"/>
                <w:sz w:val="16"/>
                <w:szCs w:val="16"/>
                <w:lang w:val="en-US"/>
              </w:rPr>
              <w:t>*;</w:t>
            </w:r>
            <w:proofErr w:type="gramEnd"/>
          </w:p>
          <w:p w14:paraId="35074E8C"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 </w:t>
            </w:r>
          </w:p>
          <w:p w14:paraId="745D33FD"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C83</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36A056AA" w14:textId="77777777" w:rsidR="001D0A80" w:rsidRPr="00A06920" w:rsidRDefault="001D0A80" w:rsidP="001D0A80">
            <w:pPr>
              <w:rPr>
                <w:rFonts w:ascii="Times New Roman" w:hAnsi="Times New Roman" w:cs="Times New Roman"/>
                <w:sz w:val="16"/>
                <w:szCs w:val="16"/>
                <w:lang w:val="en-US"/>
              </w:rPr>
            </w:pPr>
          </w:p>
          <w:p w14:paraId="40298502" w14:textId="77777777" w:rsidR="001D0A80" w:rsidRPr="00A06920" w:rsidRDefault="001D0A80" w:rsidP="001D0A80">
            <w:pPr>
              <w:rPr>
                <w:rFonts w:ascii="Times New Roman" w:hAnsi="Times New Roman" w:cs="Times New Roman"/>
                <w:sz w:val="16"/>
                <w:szCs w:val="16"/>
                <w:lang w:val="en-US"/>
              </w:rPr>
            </w:pPr>
          </w:p>
          <w:p w14:paraId="13E081FC"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C84</w:t>
            </w:r>
            <w:proofErr w:type="gramStart"/>
            <w:r w:rsidRPr="00A06920">
              <w:rPr>
                <w:rFonts w:ascii="Times New Roman" w:hAnsi="Times New Roman" w:cs="Times New Roman"/>
                <w:sz w:val="16"/>
                <w:szCs w:val="16"/>
                <w:lang w:val="en-US"/>
              </w:rPr>
              <w:t>*;</w:t>
            </w:r>
            <w:proofErr w:type="gramEnd"/>
          </w:p>
          <w:p w14:paraId="26E75560"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 </w:t>
            </w:r>
          </w:p>
          <w:p w14:paraId="13C2F987" w14:textId="77777777" w:rsidR="001D0A80" w:rsidRPr="00A06920" w:rsidRDefault="001D0A80" w:rsidP="001D0A80">
            <w:pPr>
              <w:rPr>
                <w:rFonts w:ascii="Times New Roman" w:hAnsi="Times New Roman" w:cs="Times New Roman"/>
                <w:sz w:val="16"/>
                <w:szCs w:val="16"/>
                <w:lang w:val="en-US"/>
              </w:rPr>
            </w:pPr>
          </w:p>
          <w:p w14:paraId="39EB659E"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C85</w:t>
            </w:r>
            <w:proofErr w:type="gramStart"/>
            <w:r w:rsidRPr="00A06920">
              <w:rPr>
                <w:rFonts w:ascii="Times New Roman" w:hAnsi="Times New Roman" w:cs="Times New Roman"/>
                <w:sz w:val="16"/>
                <w:szCs w:val="16"/>
                <w:lang w:val="en-US"/>
              </w:rPr>
              <w:t>*;</w:t>
            </w:r>
            <w:proofErr w:type="gramEnd"/>
          </w:p>
          <w:p w14:paraId="16A6335F" w14:textId="77777777" w:rsidR="001D0A80" w:rsidRPr="00A06920" w:rsidRDefault="001D0A80" w:rsidP="001D0A80">
            <w:pPr>
              <w:rPr>
                <w:rFonts w:ascii="Times New Roman" w:hAnsi="Times New Roman" w:cs="Times New Roman"/>
                <w:sz w:val="16"/>
                <w:szCs w:val="16"/>
                <w:lang w:val="en-US"/>
              </w:rPr>
            </w:pPr>
          </w:p>
          <w:p w14:paraId="010D763E"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C86</w:t>
            </w:r>
            <w:proofErr w:type="gramStart"/>
            <w:r w:rsidRPr="00A06920">
              <w:rPr>
                <w:rFonts w:ascii="Times New Roman" w:hAnsi="Times New Roman" w:cs="Times New Roman"/>
                <w:sz w:val="16"/>
                <w:szCs w:val="16"/>
                <w:lang w:val="en-US"/>
              </w:rPr>
              <w:t>*;</w:t>
            </w:r>
            <w:proofErr w:type="gramEnd"/>
          </w:p>
          <w:p w14:paraId="7C7DDADF"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 </w:t>
            </w:r>
          </w:p>
          <w:p w14:paraId="03429F9E"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C88</w:t>
            </w:r>
            <w:proofErr w:type="gramStart"/>
            <w:r w:rsidRPr="00A06920">
              <w:rPr>
                <w:rFonts w:ascii="Times New Roman" w:hAnsi="Times New Roman" w:cs="Times New Roman"/>
                <w:sz w:val="16"/>
                <w:szCs w:val="16"/>
                <w:lang w:val="en-US"/>
              </w:rPr>
              <w:t>*;</w:t>
            </w:r>
            <w:proofErr w:type="gramEnd"/>
          </w:p>
          <w:p w14:paraId="2DF22021"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 </w:t>
            </w:r>
          </w:p>
          <w:p w14:paraId="3CC76084" w14:textId="77777777" w:rsidR="001D0A80" w:rsidRPr="00A06920" w:rsidRDefault="001D0A80" w:rsidP="001D0A80">
            <w:pPr>
              <w:rPr>
                <w:rFonts w:ascii="Times New Roman" w:hAnsi="Times New Roman" w:cs="Times New Roman"/>
                <w:sz w:val="16"/>
                <w:szCs w:val="16"/>
                <w:lang w:val="en-US"/>
              </w:rPr>
            </w:pPr>
          </w:p>
          <w:p w14:paraId="29DDF44E" w14:textId="47CE8038"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C90*;</w:t>
            </w:r>
          </w:p>
        </w:tc>
        <w:tc>
          <w:tcPr>
            <w:tcW w:w="2410" w:type="dxa"/>
            <w:shd w:val="clear" w:color="auto" w:fill="auto"/>
            <w:noWrap/>
          </w:tcPr>
          <w:p w14:paraId="48590D2F" w14:textId="67EDD3A9"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lastRenderedPageBreak/>
              <w:t xml:space="preserve">201.4, 201.5, 201.6, 201.7, 201.1, </w:t>
            </w:r>
            <w:proofErr w:type="gramStart"/>
            <w:r w:rsidRPr="00A06920">
              <w:rPr>
                <w:rFonts w:ascii="Times New Roman" w:hAnsi="Times New Roman" w:cs="Times New Roman"/>
                <w:sz w:val="16"/>
                <w:szCs w:val="16"/>
                <w:lang w:val="en-US"/>
              </w:rPr>
              <w:t>201.9;</w:t>
            </w:r>
            <w:proofErr w:type="gramEnd"/>
          </w:p>
          <w:p w14:paraId="1B5BA27D" w14:textId="77777777" w:rsidR="001D0A80" w:rsidRPr="00A06920" w:rsidRDefault="001D0A80" w:rsidP="001D0A80">
            <w:pPr>
              <w:rPr>
                <w:rFonts w:ascii="Times New Roman" w:hAnsi="Times New Roman" w:cs="Times New Roman"/>
                <w:sz w:val="16"/>
                <w:szCs w:val="16"/>
                <w:lang w:val="en-US"/>
              </w:rPr>
            </w:pPr>
          </w:p>
          <w:p w14:paraId="257543CB"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202.0, 202.8</w:t>
            </w:r>
          </w:p>
          <w:p w14:paraId="1EB686EF" w14:textId="77777777" w:rsidR="001D0A80" w:rsidRPr="00A06920" w:rsidRDefault="001D0A80" w:rsidP="001D0A80">
            <w:pPr>
              <w:rPr>
                <w:rFonts w:ascii="Times New Roman" w:hAnsi="Times New Roman" w:cs="Times New Roman"/>
                <w:sz w:val="16"/>
                <w:szCs w:val="16"/>
                <w:lang w:val="en-US"/>
              </w:rPr>
            </w:pPr>
          </w:p>
          <w:p w14:paraId="5B633D8A"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202.8, 200.8, 200.1, </w:t>
            </w:r>
            <w:proofErr w:type="gramStart"/>
            <w:r w:rsidRPr="00A06920">
              <w:rPr>
                <w:rFonts w:ascii="Times New Roman" w:hAnsi="Times New Roman" w:cs="Times New Roman"/>
                <w:sz w:val="16"/>
                <w:szCs w:val="16"/>
                <w:lang w:val="en-US"/>
              </w:rPr>
              <w:t>200.2;</w:t>
            </w:r>
            <w:proofErr w:type="gramEnd"/>
          </w:p>
          <w:p w14:paraId="093CB240" w14:textId="77777777" w:rsidR="001D0A80" w:rsidRPr="00A06920" w:rsidRDefault="001D0A80" w:rsidP="001D0A80">
            <w:pPr>
              <w:rPr>
                <w:rFonts w:ascii="Times New Roman" w:hAnsi="Times New Roman" w:cs="Times New Roman"/>
                <w:sz w:val="16"/>
                <w:szCs w:val="16"/>
                <w:lang w:val="en-US"/>
              </w:rPr>
            </w:pPr>
          </w:p>
          <w:p w14:paraId="788EEFED"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202.1, 202.2, </w:t>
            </w:r>
            <w:proofErr w:type="gramStart"/>
            <w:r w:rsidRPr="00A06920">
              <w:rPr>
                <w:rFonts w:ascii="Times New Roman" w:hAnsi="Times New Roman" w:cs="Times New Roman"/>
                <w:sz w:val="16"/>
                <w:szCs w:val="16"/>
                <w:lang w:val="en-US"/>
              </w:rPr>
              <w:t>202.0;</w:t>
            </w:r>
            <w:proofErr w:type="gramEnd"/>
          </w:p>
          <w:p w14:paraId="1E975D85" w14:textId="77777777" w:rsidR="001D0A80" w:rsidRPr="00A06920" w:rsidRDefault="001D0A80" w:rsidP="001D0A80">
            <w:pPr>
              <w:rPr>
                <w:rFonts w:ascii="Times New Roman" w:hAnsi="Times New Roman" w:cs="Times New Roman"/>
                <w:sz w:val="16"/>
                <w:szCs w:val="16"/>
                <w:lang w:val="en-US"/>
              </w:rPr>
            </w:pPr>
          </w:p>
          <w:p w14:paraId="2FEB8C10"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202.8;</w:t>
            </w:r>
            <w:proofErr w:type="gramEnd"/>
          </w:p>
          <w:p w14:paraId="7A6905FE" w14:textId="77777777" w:rsidR="001D0A80" w:rsidRPr="00A06920" w:rsidRDefault="001D0A80" w:rsidP="001D0A80">
            <w:pPr>
              <w:rPr>
                <w:rFonts w:ascii="Times New Roman" w:hAnsi="Times New Roman" w:cs="Times New Roman"/>
                <w:sz w:val="16"/>
                <w:szCs w:val="16"/>
                <w:lang w:val="en-US"/>
              </w:rPr>
            </w:pPr>
          </w:p>
          <w:p w14:paraId="2A17ECB7"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No </w:t>
            </w:r>
            <w:proofErr w:type="gramStart"/>
            <w:r w:rsidRPr="00A06920">
              <w:rPr>
                <w:rFonts w:ascii="Times New Roman" w:hAnsi="Times New Roman" w:cs="Times New Roman"/>
                <w:sz w:val="16"/>
                <w:szCs w:val="16"/>
                <w:lang w:val="en-US"/>
              </w:rPr>
              <w:t>Code;</w:t>
            </w:r>
            <w:proofErr w:type="gramEnd"/>
          </w:p>
          <w:p w14:paraId="72E103AA" w14:textId="77777777" w:rsidR="001D0A80" w:rsidRPr="00A06920" w:rsidRDefault="001D0A80" w:rsidP="001D0A80">
            <w:pPr>
              <w:rPr>
                <w:rFonts w:ascii="Times New Roman" w:hAnsi="Times New Roman" w:cs="Times New Roman"/>
                <w:sz w:val="16"/>
                <w:szCs w:val="16"/>
                <w:lang w:val="en-US"/>
              </w:rPr>
            </w:pPr>
          </w:p>
          <w:p w14:paraId="3D569322"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lastRenderedPageBreak/>
              <w:t xml:space="preserve">273.3, 200.8, </w:t>
            </w:r>
            <w:proofErr w:type="gramStart"/>
            <w:r w:rsidRPr="00A06920">
              <w:rPr>
                <w:rFonts w:ascii="Times New Roman" w:hAnsi="Times New Roman" w:cs="Times New Roman"/>
                <w:sz w:val="16"/>
                <w:szCs w:val="16"/>
                <w:lang w:val="en-US"/>
              </w:rPr>
              <w:t>203.8;</w:t>
            </w:r>
            <w:proofErr w:type="gramEnd"/>
          </w:p>
          <w:p w14:paraId="3D575B4A" w14:textId="77777777" w:rsidR="001D0A80" w:rsidRPr="00A06920" w:rsidRDefault="001D0A80" w:rsidP="001D0A80">
            <w:pPr>
              <w:rPr>
                <w:rFonts w:ascii="Times New Roman" w:hAnsi="Times New Roman" w:cs="Times New Roman"/>
                <w:sz w:val="16"/>
                <w:szCs w:val="16"/>
                <w:lang w:val="en-US"/>
              </w:rPr>
            </w:pPr>
          </w:p>
          <w:p w14:paraId="5B55FADA"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203.0;</w:t>
            </w:r>
            <w:proofErr w:type="gramEnd"/>
          </w:p>
          <w:p w14:paraId="0C85564A" w14:textId="77777777" w:rsidR="001D0A80" w:rsidRPr="00A06920" w:rsidRDefault="001D0A80" w:rsidP="001D0A80">
            <w:pPr>
              <w:rPr>
                <w:rFonts w:ascii="Times New Roman" w:hAnsi="Times New Roman" w:cs="Times New Roman"/>
                <w:sz w:val="16"/>
                <w:szCs w:val="16"/>
                <w:lang w:val="en-US"/>
              </w:rPr>
            </w:pPr>
          </w:p>
        </w:tc>
      </w:tr>
      <w:tr w:rsidR="001D0A80" w:rsidRPr="00A06920" w14:paraId="04A49E76" w14:textId="77777777" w:rsidTr="001D0A80">
        <w:trPr>
          <w:trHeight w:val="290"/>
        </w:trPr>
        <w:tc>
          <w:tcPr>
            <w:tcW w:w="4536" w:type="dxa"/>
            <w:shd w:val="clear" w:color="auto" w:fill="auto"/>
            <w:noWrap/>
          </w:tcPr>
          <w:p w14:paraId="453C81A9"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lastRenderedPageBreak/>
              <w:t xml:space="preserve">Peripheral Vascular Disease </w:t>
            </w:r>
          </w:p>
        </w:tc>
        <w:tc>
          <w:tcPr>
            <w:tcW w:w="2410" w:type="dxa"/>
          </w:tcPr>
          <w:p w14:paraId="5819BD22"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I70;</w:t>
            </w:r>
            <w:proofErr w:type="gramEnd"/>
          </w:p>
          <w:p w14:paraId="6E79A48E" w14:textId="77777777" w:rsidR="001D0A80" w:rsidRPr="00A06920" w:rsidRDefault="001D0A80" w:rsidP="001D0A80">
            <w:pPr>
              <w:rPr>
                <w:rFonts w:ascii="Times New Roman" w:hAnsi="Times New Roman" w:cs="Times New Roman"/>
                <w:sz w:val="16"/>
                <w:szCs w:val="16"/>
                <w:lang w:val="en-US"/>
              </w:rPr>
            </w:pPr>
          </w:p>
          <w:p w14:paraId="4BAAC84E" w14:textId="77777777" w:rsidR="001D0A80" w:rsidRPr="00A06920" w:rsidRDefault="001D0A80" w:rsidP="001D0A80">
            <w:pPr>
              <w:rPr>
                <w:rFonts w:ascii="Times New Roman" w:hAnsi="Times New Roman" w:cs="Times New Roman"/>
                <w:sz w:val="16"/>
                <w:szCs w:val="16"/>
                <w:lang w:val="en-US"/>
              </w:rPr>
            </w:pPr>
          </w:p>
          <w:p w14:paraId="71D347C0"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 </w:t>
            </w:r>
          </w:p>
          <w:p w14:paraId="517494C6"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I71</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007C4BDF" w14:textId="77777777" w:rsidR="001D0A80" w:rsidRPr="00A06920" w:rsidRDefault="001D0A80" w:rsidP="001D0A80">
            <w:pPr>
              <w:rPr>
                <w:rFonts w:ascii="Times New Roman" w:hAnsi="Times New Roman" w:cs="Times New Roman"/>
                <w:sz w:val="16"/>
                <w:szCs w:val="16"/>
                <w:lang w:val="en-US"/>
              </w:rPr>
            </w:pPr>
          </w:p>
          <w:p w14:paraId="3B77589E" w14:textId="77777777" w:rsidR="001D0A80" w:rsidRPr="00A06920" w:rsidRDefault="001D0A80" w:rsidP="001D0A80">
            <w:pPr>
              <w:rPr>
                <w:rFonts w:ascii="Times New Roman" w:hAnsi="Times New Roman" w:cs="Times New Roman"/>
                <w:sz w:val="16"/>
                <w:szCs w:val="16"/>
                <w:lang w:val="en-US"/>
              </w:rPr>
            </w:pPr>
          </w:p>
          <w:p w14:paraId="6C8F7E7D" w14:textId="77777777" w:rsidR="001D0A80" w:rsidRPr="00A06920" w:rsidRDefault="001D0A80" w:rsidP="001D0A80">
            <w:pPr>
              <w:rPr>
                <w:rFonts w:ascii="Times New Roman" w:hAnsi="Times New Roman" w:cs="Times New Roman"/>
                <w:sz w:val="16"/>
                <w:szCs w:val="16"/>
                <w:lang w:val="en-US"/>
              </w:rPr>
            </w:pPr>
          </w:p>
          <w:p w14:paraId="57F46597" w14:textId="77777777" w:rsidR="001D0A80" w:rsidRPr="00A06920" w:rsidRDefault="001D0A80" w:rsidP="001D0A80">
            <w:pPr>
              <w:rPr>
                <w:rFonts w:ascii="Times New Roman" w:hAnsi="Times New Roman" w:cs="Times New Roman"/>
                <w:sz w:val="16"/>
                <w:szCs w:val="16"/>
                <w:lang w:val="en-US"/>
              </w:rPr>
            </w:pPr>
          </w:p>
          <w:p w14:paraId="55EA2626"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I72</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12C666E9" w14:textId="77777777" w:rsidR="001D0A80" w:rsidRPr="00A06920" w:rsidRDefault="001D0A80" w:rsidP="001D0A80">
            <w:pPr>
              <w:rPr>
                <w:rFonts w:ascii="Times New Roman" w:hAnsi="Times New Roman" w:cs="Times New Roman"/>
                <w:sz w:val="16"/>
                <w:szCs w:val="16"/>
                <w:lang w:val="en-US"/>
              </w:rPr>
            </w:pPr>
          </w:p>
          <w:p w14:paraId="6066A9B9" w14:textId="77777777" w:rsidR="001D0A80" w:rsidRPr="00A06920" w:rsidRDefault="001D0A80" w:rsidP="001D0A80">
            <w:pPr>
              <w:rPr>
                <w:rFonts w:ascii="Times New Roman" w:hAnsi="Times New Roman" w:cs="Times New Roman"/>
                <w:sz w:val="16"/>
                <w:szCs w:val="16"/>
                <w:lang w:val="en-US"/>
              </w:rPr>
            </w:pPr>
          </w:p>
          <w:p w14:paraId="5D89F712" w14:textId="77777777" w:rsidR="001D0A80" w:rsidRPr="00A06920" w:rsidRDefault="001D0A80" w:rsidP="001D0A80">
            <w:pPr>
              <w:rPr>
                <w:rFonts w:ascii="Times New Roman" w:hAnsi="Times New Roman" w:cs="Times New Roman"/>
                <w:sz w:val="16"/>
                <w:szCs w:val="16"/>
                <w:lang w:val="en-US"/>
              </w:rPr>
            </w:pPr>
          </w:p>
          <w:p w14:paraId="10D857B7" w14:textId="77777777" w:rsidR="001D0A80" w:rsidRPr="00A06920" w:rsidRDefault="001D0A80" w:rsidP="001D0A80">
            <w:pPr>
              <w:rPr>
                <w:rFonts w:ascii="Times New Roman" w:hAnsi="Times New Roman" w:cs="Times New Roman"/>
                <w:sz w:val="16"/>
                <w:szCs w:val="16"/>
                <w:lang w:val="en-US"/>
              </w:rPr>
            </w:pPr>
          </w:p>
          <w:p w14:paraId="56A9C9B7"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I73</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4AAC6133" w14:textId="77777777" w:rsidR="001D0A80" w:rsidRPr="00A06920" w:rsidRDefault="001D0A80" w:rsidP="001D0A80">
            <w:pPr>
              <w:rPr>
                <w:rFonts w:ascii="Times New Roman" w:hAnsi="Times New Roman" w:cs="Times New Roman"/>
                <w:sz w:val="16"/>
                <w:szCs w:val="16"/>
                <w:lang w:val="en-US"/>
              </w:rPr>
            </w:pPr>
          </w:p>
          <w:p w14:paraId="5219B4B2" w14:textId="77777777" w:rsidR="001D0A80" w:rsidRPr="00A06920" w:rsidRDefault="001D0A80" w:rsidP="001D0A80">
            <w:pPr>
              <w:rPr>
                <w:rFonts w:ascii="Times New Roman" w:hAnsi="Times New Roman" w:cs="Times New Roman"/>
                <w:sz w:val="16"/>
                <w:szCs w:val="16"/>
                <w:lang w:val="en-US"/>
              </w:rPr>
            </w:pPr>
          </w:p>
          <w:p w14:paraId="3F360255" w14:textId="77777777" w:rsidR="001D0A80" w:rsidRPr="00A06920" w:rsidRDefault="001D0A80" w:rsidP="001D0A80">
            <w:pPr>
              <w:rPr>
                <w:rFonts w:ascii="Times New Roman" w:hAnsi="Times New Roman" w:cs="Times New Roman"/>
                <w:sz w:val="16"/>
                <w:szCs w:val="16"/>
                <w:lang w:val="en-US"/>
              </w:rPr>
            </w:pPr>
          </w:p>
          <w:p w14:paraId="16043F6A" w14:textId="77777777" w:rsidR="001D0A80" w:rsidRPr="00A06920" w:rsidRDefault="001D0A80" w:rsidP="001D0A80">
            <w:pPr>
              <w:rPr>
                <w:rFonts w:ascii="Times New Roman" w:hAnsi="Times New Roman" w:cs="Times New Roman"/>
                <w:sz w:val="16"/>
                <w:szCs w:val="16"/>
                <w:lang w:val="en-US"/>
              </w:rPr>
            </w:pPr>
          </w:p>
          <w:p w14:paraId="3C017264"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I74</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1E8E389A" w14:textId="77777777" w:rsidR="001D0A80" w:rsidRPr="00A06920" w:rsidRDefault="001D0A80" w:rsidP="001D0A80">
            <w:pPr>
              <w:rPr>
                <w:rFonts w:ascii="Times New Roman" w:hAnsi="Times New Roman" w:cs="Times New Roman"/>
                <w:sz w:val="16"/>
                <w:szCs w:val="16"/>
                <w:lang w:val="en-US"/>
              </w:rPr>
            </w:pPr>
          </w:p>
          <w:p w14:paraId="511E305B" w14:textId="77777777" w:rsidR="001D0A80" w:rsidRPr="00A06920" w:rsidRDefault="001D0A80" w:rsidP="001D0A80">
            <w:pPr>
              <w:rPr>
                <w:rFonts w:ascii="Times New Roman" w:hAnsi="Times New Roman" w:cs="Times New Roman"/>
                <w:sz w:val="16"/>
                <w:szCs w:val="16"/>
                <w:lang w:val="en-US"/>
              </w:rPr>
            </w:pPr>
          </w:p>
          <w:p w14:paraId="0E31E6AF" w14:textId="77777777" w:rsidR="001D0A80" w:rsidRPr="00A06920" w:rsidRDefault="001D0A80" w:rsidP="001D0A80">
            <w:pPr>
              <w:rPr>
                <w:rFonts w:ascii="Times New Roman" w:hAnsi="Times New Roman" w:cs="Times New Roman"/>
                <w:sz w:val="16"/>
                <w:szCs w:val="16"/>
                <w:lang w:val="en-US"/>
              </w:rPr>
            </w:pPr>
          </w:p>
          <w:p w14:paraId="2B6B6FF6"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I77</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53B30689" w14:textId="77777777" w:rsidR="001D0A80" w:rsidRPr="00A06920" w:rsidRDefault="001D0A80" w:rsidP="001D0A80">
            <w:pPr>
              <w:rPr>
                <w:rFonts w:ascii="Times New Roman" w:hAnsi="Times New Roman" w:cs="Times New Roman"/>
                <w:sz w:val="16"/>
                <w:szCs w:val="16"/>
                <w:lang w:val="en-US"/>
              </w:rPr>
            </w:pPr>
          </w:p>
          <w:p w14:paraId="160E8B44" w14:textId="77777777" w:rsidR="001D0A80" w:rsidRPr="00A06920" w:rsidRDefault="001D0A80" w:rsidP="001D0A80">
            <w:pPr>
              <w:rPr>
                <w:rFonts w:ascii="Times New Roman" w:hAnsi="Times New Roman" w:cs="Times New Roman"/>
                <w:sz w:val="16"/>
                <w:szCs w:val="16"/>
                <w:lang w:val="en-US"/>
              </w:rPr>
            </w:pPr>
          </w:p>
          <w:p w14:paraId="47016CD8" w14:textId="77777777" w:rsidR="001D0A80" w:rsidRPr="00A06920" w:rsidRDefault="001D0A80" w:rsidP="001D0A80">
            <w:pPr>
              <w:rPr>
                <w:rFonts w:ascii="Times New Roman" w:hAnsi="Times New Roman" w:cs="Times New Roman"/>
                <w:sz w:val="16"/>
                <w:szCs w:val="16"/>
                <w:lang w:val="en-US"/>
              </w:rPr>
            </w:pPr>
          </w:p>
          <w:p w14:paraId="1CB97CB4" w14:textId="77777777" w:rsidR="001D0A80" w:rsidRPr="00A06920" w:rsidRDefault="001D0A80" w:rsidP="001D0A80">
            <w:pPr>
              <w:rPr>
                <w:rFonts w:ascii="Times New Roman" w:hAnsi="Times New Roman" w:cs="Times New Roman"/>
                <w:sz w:val="16"/>
                <w:szCs w:val="16"/>
                <w:lang w:val="en-US"/>
              </w:rPr>
            </w:pPr>
          </w:p>
          <w:p w14:paraId="12F1BDE4" w14:textId="77777777" w:rsidR="001D0A80" w:rsidRPr="00A06920" w:rsidRDefault="001D0A80" w:rsidP="001D0A80">
            <w:pPr>
              <w:rPr>
                <w:rFonts w:ascii="Times New Roman" w:hAnsi="Times New Roman" w:cs="Times New Roman"/>
                <w:sz w:val="16"/>
                <w:szCs w:val="16"/>
                <w:lang w:val="en-US"/>
              </w:rPr>
            </w:pPr>
          </w:p>
          <w:p w14:paraId="5F0E85A7"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I78</w:t>
            </w:r>
            <w:proofErr w:type="gramStart"/>
            <w:r w:rsidRPr="00A06920">
              <w:rPr>
                <w:rFonts w:ascii="Times New Roman" w:hAnsi="Times New Roman" w:cs="Times New Roman"/>
                <w:sz w:val="16"/>
                <w:szCs w:val="16"/>
                <w:lang w:val="en-US"/>
              </w:rPr>
              <w:t>*;</w:t>
            </w:r>
            <w:proofErr w:type="gramEnd"/>
          </w:p>
          <w:p w14:paraId="4B2A4FDA" w14:textId="77777777" w:rsidR="001D0A80" w:rsidRPr="00A06920" w:rsidRDefault="001D0A80" w:rsidP="001D0A80">
            <w:pPr>
              <w:rPr>
                <w:rFonts w:ascii="Times New Roman" w:hAnsi="Times New Roman" w:cs="Times New Roman"/>
                <w:sz w:val="16"/>
                <w:szCs w:val="16"/>
                <w:lang w:val="en-US"/>
              </w:rPr>
            </w:pPr>
          </w:p>
          <w:p w14:paraId="31464586" w14:textId="77777777" w:rsidR="001D0A80" w:rsidRPr="00A06920" w:rsidRDefault="001D0A80" w:rsidP="001D0A80">
            <w:pPr>
              <w:rPr>
                <w:rFonts w:ascii="Times New Roman" w:hAnsi="Times New Roman" w:cs="Times New Roman"/>
                <w:sz w:val="16"/>
                <w:szCs w:val="16"/>
                <w:lang w:val="en-US"/>
              </w:rPr>
            </w:pPr>
          </w:p>
          <w:p w14:paraId="6FE5EBA9"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I79</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628EA542" w14:textId="77777777" w:rsidR="001D0A80" w:rsidRPr="00A06920" w:rsidRDefault="001D0A80" w:rsidP="001D0A80">
            <w:pPr>
              <w:rPr>
                <w:rFonts w:ascii="Times New Roman" w:hAnsi="Times New Roman" w:cs="Times New Roman"/>
                <w:sz w:val="16"/>
                <w:szCs w:val="16"/>
                <w:lang w:val="en-US"/>
              </w:rPr>
            </w:pPr>
          </w:p>
          <w:p w14:paraId="1566C05A" w14:textId="77777777" w:rsidR="001D0A80" w:rsidRPr="00A06920" w:rsidRDefault="001D0A80" w:rsidP="001D0A80">
            <w:pPr>
              <w:rPr>
                <w:rFonts w:ascii="Times New Roman" w:hAnsi="Times New Roman" w:cs="Times New Roman"/>
                <w:sz w:val="16"/>
                <w:szCs w:val="16"/>
                <w:lang w:val="en-US"/>
              </w:rPr>
            </w:pPr>
          </w:p>
          <w:p w14:paraId="5D2D8530" w14:textId="21EDFB56"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M30*;</w:t>
            </w:r>
          </w:p>
        </w:tc>
        <w:tc>
          <w:tcPr>
            <w:tcW w:w="2410" w:type="dxa"/>
            <w:shd w:val="clear" w:color="auto" w:fill="auto"/>
            <w:noWrap/>
          </w:tcPr>
          <w:p w14:paraId="3D4714A6" w14:textId="42F21C1E"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440.0, 440.1, 440.2, 440.8, </w:t>
            </w:r>
            <w:proofErr w:type="gramStart"/>
            <w:r w:rsidRPr="00A06920">
              <w:rPr>
                <w:rFonts w:ascii="Times New Roman" w:hAnsi="Times New Roman" w:cs="Times New Roman"/>
                <w:sz w:val="16"/>
                <w:szCs w:val="16"/>
                <w:lang w:val="en-US"/>
              </w:rPr>
              <w:t>440.9;</w:t>
            </w:r>
            <w:proofErr w:type="gramEnd"/>
          </w:p>
          <w:p w14:paraId="6AEFFF7D" w14:textId="77777777" w:rsidR="001D0A80" w:rsidRPr="00A06920" w:rsidRDefault="001D0A80" w:rsidP="001D0A80">
            <w:pPr>
              <w:rPr>
                <w:rFonts w:ascii="Times New Roman" w:hAnsi="Times New Roman" w:cs="Times New Roman"/>
                <w:sz w:val="16"/>
                <w:szCs w:val="16"/>
                <w:lang w:val="en-US"/>
              </w:rPr>
            </w:pPr>
          </w:p>
          <w:p w14:paraId="142960CA"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441.0, 441.1, 441.2, 441.3, 441.4, 441.5, 441.5, </w:t>
            </w:r>
            <w:proofErr w:type="gramStart"/>
            <w:r w:rsidRPr="00A06920">
              <w:rPr>
                <w:rFonts w:ascii="Times New Roman" w:hAnsi="Times New Roman" w:cs="Times New Roman"/>
                <w:sz w:val="16"/>
                <w:szCs w:val="16"/>
                <w:lang w:val="en-US"/>
              </w:rPr>
              <w:t>441.6;</w:t>
            </w:r>
            <w:proofErr w:type="gramEnd"/>
          </w:p>
          <w:p w14:paraId="1272DAF6" w14:textId="77777777" w:rsidR="001D0A80" w:rsidRPr="00A06920" w:rsidRDefault="001D0A80" w:rsidP="001D0A80">
            <w:pPr>
              <w:rPr>
                <w:rFonts w:ascii="Times New Roman" w:hAnsi="Times New Roman" w:cs="Times New Roman"/>
                <w:sz w:val="16"/>
                <w:szCs w:val="16"/>
                <w:lang w:val="en-US"/>
              </w:rPr>
            </w:pPr>
          </w:p>
          <w:p w14:paraId="5B46BDF9"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442.8, 442.0, 442.1, 442.2, 442.3, 442.8, </w:t>
            </w:r>
            <w:proofErr w:type="gramStart"/>
            <w:r w:rsidRPr="00A06920">
              <w:rPr>
                <w:rFonts w:ascii="Times New Roman" w:hAnsi="Times New Roman" w:cs="Times New Roman"/>
                <w:sz w:val="16"/>
                <w:szCs w:val="16"/>
                <w:lang w:val="en-US"/>
              </w:rPr>
              <w:t>442.9;</w:t>
            </w:r>
            <w:proofErr w:type="gramEnd"/>
          </w:p>
          <w:p w14:paraId="43F2D28C" w14:textId="77777777" w:rsidR="001D0A80" w:rsidRPr="00A06920" w:rsidRDefault="001D0A80" w:rsidP="001D0A80">
            <w:pPr>
              <w:rPr>
                <w:rFonts w:ascii="Times New Roman" w:hAnsi="Times New Roman" w:cs="Times New Roman"/>
                <w:sz w:val="16"/>
                <w:szCs w:val="16"/>
                <w:lang w:val="en-US"/>
              </w:rPr>
            </w:pPr>
          </w:p>
          <w:p w14:paraId="55841D93"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443.0, 443.1, 443.8, </w:t>
            </w:r>
            <w:proofErr w:type="gramStart"/>
            <w:r w:rsidRPr="00A06920">
              <w:rPr>
                <w:rFonts w:ascii="Times New Roman" w:hAnsi="Times New Roman" w:cs="Times New Roman"/>
                <w:sz w:val="16"/>
                <w:szCs w:val="16"/>
                <w:lang w:val="en-US"/>
              </w:rPr>
              <w:t>443.9;</w:t>
            </w:r>
            <w:proofErr w:type="gramEnd"/>
          </w:p>
          <w:p w14:paraId="486F6CA4" w14:textId="77777777" w:rsidR="001D0A80" w:rsidRPr="00A06920" w:rsidRDefault="001D0A80" w:rsidP="001D0A80">
            <w:pPr>
              <w:rPr>
                <w:rFonts w:ascii="Times New Roman" w:hAnsi="Times New Roman" w:cs="Times New Roman"/>
                <w:sz w:val="16"/>
                <w:szCs w:val="16"/>
                <w:lang w:val="en-US"/>
              </w:rPr>
            </w:pPr>
          </w:p>
          <w:p w14:paraId="75A79A0E"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444.0, 444.1, 444.2, 444.8, </w:t>
            </w:r>
            <w:proofErr w:type="gramStart"/>
            <w:r w:rsidRPr="00A06920">
              <w:rPr>
                <w:rFonts w:ascii="Times New Roman" w:hAnsi="Times New Roman" w:cs="Times New Roman"/>
                <w:sz w:val="16"/>
                <w:szCs w:val="16"/>
                <w:lang w:val="en-US"/>
              </w:rPr>
              <w:t>444.9;</w:t>
            </w:r>
            <w:proofErr w:type="gramEnd"/>
          </w:p>
          <w:p w14:paraId="39CDFA0E" w14:textId="77777777" w:rsidR="001D0A80" w:rsidRPr="00A06920" w:rsidRDefault="001D0A80" w:rsidP="001D0A80">
            <w:pPr>
              <w:rPr>
                <w:rFonts w:ascii="Times New Roman" w:hAnsi="Times New Roman" w:cs="Times New Roman"/>
                <w:sz w:val="16"/>
                <w:szCs w:val="16"/>
                <w:lang w:val="en-US"/>
              </w:rPr>
            </w:pPr>
          </w:p>
          <w:p w14:paraId="2DFEC560"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447.0, 447.1, 447.2, 447.8, 447.4, 447.5, 447.6, 447.8, </w:t>
            </w:r>
            <w:proofErr w:type="gramStart"/>
            <w:r w:rsidRPr="00A06920">
              <w:rPr>
                <w:rFonts w:ascii="Times New Roman" w:hAnsi="Times New Roman" w:cs="Times New Roman"/>
                <w:sz w:val="16"/>
                <w:szCs w:val="16"/>
                <w:lang w:val="en-US"/>
              </w:rPr>
              <w:t>447.9;</w:t>
            </w:r>
            <w:proofErr w:type="gramEnd"/>
          </w:p>
          <w:p w14:paraId="21E6C8FF" w14:textId="77777777" w:rsidR="001D0A80" w:rsidRPr="00A06920" w:rsidRDefault="001D0A80" w:rsidP="001D0A80">
            <w:pPr>
              <w:rPr>
                <w:rFonts w:ascii="Times New Roman" w:hAnsi="Times New Roman" w:cs="Times New Roman"/>
                <w:sz w:val="16"/>
                <w:szCs w:val="16"/>
                <w:lang w:val="en-US"/>
              </w:rPr>
            </w:pPr>
          </w:p>
          <w:p w14:paraId="2DB99F4D"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448.0, 448.1, </w:t>
            </w:r>
            <w:proofErr w:type="gramStart"/>
            <w:r w:rsidRPr="00A06920">
              <w:rPr>
                <w:rFonts w:ascii="Times New Roman" w:hAnsi="Times New Roman" w:cs="Times New Roman"/>
                <w:sz w:val="16"/>
                <w:szCs w:val="16"/>
                <w:lang w:val="en-US"/>
              </w:rPr>
              <w:t>448.9;</w:t>
            </w:r>
            <w:proofErr w:type="gramEnd"/>
          </w:p>
          <w:p w14:paraId="45211D72" w14:textId="77777777" w:rsidR="001D0A80" w:rsidRPr="00A06920" w:rsidRDefault="001D0A80" w:rsidP="001D0A80">
            <w:pPr>
              <w:rPr>
                <w:rFonts w:ascii="Times New Roman" w:hAnsi="Times New Roman" w:cs="Times New Roman"/>
                <w:sz w:val="16"/>
                <w:szCs w:val="16"/>
                <w:lang w:val="en-US"/>
              </w:rPr>
            </w:pPr>
          </w:p>
          <w:p w14:paraId="22737B67"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441.7, 447.7, 443.8, </w:t>
            </w:r>
            <w:proofErr w:type="gramStart"/>
            <w:r w:rsidRPr="00A06920">
              <w:rPr>
                <w:rFonts w:ascii="Times New Roman" w:hAnsi="Times New Roman" w:cs="Times New Roman"/>
                <w:sz w:val="16"/>
                <w:szCs w:val="16"/>
                <w:lang w:val="en-US"/>
              </w:rPr>
              <w:t>448.9;</w:t>
            </w:r>
            <w:proofErr w:type="gramEnd"/>
          </w:p>
          <w:p w14:paraId="4351E1DB" w14:textId="77777777" w:rsidR="001D0A80" w:rsidRPr="00A06920" w:rsidRDefault="001D0A80" w:rsidP="001D0A80">
            <w:pPr>
              <w:rPr>
                <w:rFonts w:ascii="Times New Roman" w:hAnsi="Times New Roman" w:cs="Times New Roman"/>
                <w:sz w:val="16"/>
                <w:szCs w:val="16"/>
                <w:lang w:val="en-US"/>
              </w:rPr>
            </w:pPr>
          </w:p>
          <w:p w14:paraId="37525451"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446.0;</w:t>
            </w:r>
            <w:proofErr w:type="gramEnd"/>
          </w:p>
          <w:p w14:paraId="6C798562" w14:textId="77777777" w:rsidR="001D0A80" w:rsidRPr="00A06920" w:rsidRDefault="001D0A80" w:rsidP="001D0A80">
            <w:pPr>
              <w:rPr>
                <w:rFonts w:ascii="Times New Roman" w:hAnsi="Times New Roman" w:cs="Times New Roman"/>
                <w:sz w:val="16"/>
                <w:szCs w:val="16"/>
                <w:lang w:val="en-US"/>
              </w:rPr>
            </w:pPr>
          </w:p>
          <w:p w14:paraId="0CFEF844" w14:textId="77777777" w:rsidR="001D0A80" w:rsidRPr="00A06920" w:rsidRDefault="001D0A80" w:rsidP="001D0A80">
            <w:pPr>
              <w:rPr>
                <w:rFonts w:ascii="Times New Roman" w:hAnsi="Times New Roman" w:cs="Times New Roman"/>
                <w:sz w:val="16"/>
                <w:szCs w:val="16"/>
                <w:lang w:val="en-US"/>
              </w:rPr>
            </w:pPr>
          </w:p>
        </w:tc>
      </w:tr>
      <w:tr w:rsidR="001D0A80" w:rsidRPr="00A06920" w14:paraId="39C70136" w14:textId="77777777" w:rsidTr="001D0A80">
        <w:trPr>
          <w:trHeight w:val="290"/>
        </w:trPr>
        <w:tc>
          <w:tcPr>
            <w:tcW w:w="4536" w:type="dxa"/>
            <w:shd w:val="clear" w:color="auto" w:fill="auto"/>
            <w:noWrap/>
          </w:tcPr>
          <w:p w14:paraId="3A5FD3F5"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Pneumonia</w:t>
            </w:r>
          </w:p>
        </w:tc>
        <w:tc>
          <w:tcPr>
            <w:tcW w:w="2410" w:type="dxa"/>
          </w:tcPr>
          <w:p w14:paraId="41CFE663"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J10.</w:t>
            </w:r>
            <w:proofErr w:type="gramStart"/>
            <w:r w:rsidRPr="00A06920">
              <w:rPr>
                <w:rFonts w:ascii="Times New Roman" w:hAnsi="Times New Roman" w:cs="Times New Roman"/>
                <w:sz w:val="16"/>
                <w:szCs w:val="16"/>
                <w:lang w:val="en-US"/>
              </w:rPr>
              <w:t>0;</w:t>
            </w:r>
            <w:proofErr w:type="gramEnd"/>
            <w:r w:rsidRPr="00A06920">
              <w:rPr>
                <w:rFonts w:ascii="Times New Roman" w:hAnsi="Times New Roman" w:cs="Times New Roman"/>
                <w:sz w:val="16"/>
                <w:szCs w:val="16"/>
                <w:lang w:val="en-US"/>
              </w:rPr>
              <w:t xml:space="preserve"> </w:t>
            </w:r>
          </w:p>
          <w:p w14:paraId="5FC63D21" w14:textId="77777777" w:rsidR="001D0A80" w:rsidRPr="00A06920" w:rsidRDefault="001D0A80" w:rsidP="001D0A80">
            <w:pPr>
              <w:rPr>
                <w:rFonts w:ascii="Times New Roman" w:hAnsi="Times New Roman" w:cs="Times New Roman"/>
                <w:sz w:val="16"/>
                <w:szCs w:val="16"/>
                <w:lang w:val="en-US"/>
              </w:rPr>
            </w:pPr>
          </w:p>
          <w:p w14:paraId="5323FAAC"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J11.</w:t>
            </w:r>
            <w:proofErr w:type="gramStart"/>
            <w:r w:rsidRPr="00A06920">
              <w:rPr>
                <w:rFonts w:ascii="Times New Roman" w:hAnsi="Times New Roman" w:cs="Times New Roman"/>
                <w:sz w:val="16"/>
                <w:szCs w:val="16"/>
                <w:lang w:val="en-US"/>
              </w:rPr>
              <w:t>0;</w:t>
            </w:r>
            <w:proofErr w:type="gramEnd"/>
            <w:r w:rsidRPr="00A06920">
              <w:rPr>
                <w:rFonts w:ascii="Times New Roman" w:hAnsi="Times New Roman" w:cs="Times New Roman"/>
                <w:sz w:val="16"/>
                <w:szCs w:val="16"/>
                <w:lang w:val="en-US"/>
              </w:rPr>
              <w:t xml:space="preserve"> </w:t>
            </w:r>
          </w:p>
          <w:p w14:paraId="2654709A" w14:textId="77777777" w:rsidR="001D0A80" w:rsidRPr="00A06920" w:rsidRDefault="001D0A80" w:rsidP="001D0A80">
            <w:pPr>
              <w:rPr>
                <w:rFonts w:ascii="Times New Roman" w:hAnsi="Times New Roman" w:cs="Times New Roman"/>
                <w:sz w:val="16"/>
                <w:szCs w:val="16"/>
                <w:lang w:val="en-US"/>
              </w:rPr>
            </w:pPr>
          </w:p>
          <w:p w14:paraId="10708ECD"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J</w:t>
            </w:r>
            <w:proofErr w:type="gramStart"/>
            <w:r w:rsidRPr="00A06920">
              <w:rPr>
                <w:rFonts w:ascii="Times New Roman" w:hAnsi="Times New Roman" w:cs="Times New Roman"/>
                <w:sz w:val="16"/>
                <w:szCs w:val="16"/>
                <w:lang w:val="en-US"/>
              </w:rPr>
              <w:t>12.*</w:t>
            </w:r>
            <w:proofErr w:type="gramEnd"/>
            <w:r w:rsidRPr="00A06920">
              <w:rPr>
                <w:rFonts w:ascii="Times New Roman" w:hAnsi="Times New Roman" w:cs="Times New Roman"/>
                <w:sz w:val="16"/>
                <w:szCs w:val="16"/>
                <w:lang w:val="en-US"/>
              </w:rPr>
              <w:t xml:space="preserve">; </w:t>
            </w:r>
          </w:p>
          <w:p w14:paraId="4923138E" w14:textId="77777777" w:rsidR="001D0A80" w:rsidRPr="00A06920" w:rsidRDefault="001D0A80" w:rsidP="001D0A80">
            <w:pPr>
              <w:rPr>
                <w:rFonts w:ascii="Times New Roman" w:hAnsi="Times New Roman" w:cs="Times New Roman"/>
                <w:sz w:val="16"/>
                <w:szCs w:val="16"/>
                <w:lang w:val="en-US"/>
              </w:rPr>
            </w:pPr>
          </w:p>
          <w:p w14:paraId="61B21A8E" w14:textId="77777777" w:rsidR="001D0A80" w:rsidRPr="00A06920" w:rsidRDefault="001D0A80" w:rsidP="001D0A80">
            <w:pPr>
              <w:rPr>
                <w:rFonts w:ascii="Times New Roman" w:hAnsi="Times New Roman" w:cs="Times New Roman"/>
                <w:sz w:val="16"/>
                <w:szCs w:val="16"/>
                <w:lang w:val="en-US"/>
              </w:rPr>
            </w:pPr>
          </w:p>
          <w:p w14:paraId="08B1AFFA" w14:textId="77777777" w:rsidR="001D0A80" w:rsidRPr="00A06920" w:rsidRDefault="001D0A80" w:rsidP="001D0A80">
            <w:pPr>
              <w:rPr>
                <w:rFonts w:ascii="Times New Roman" w:hAnsi="Times New Roman" w:cs="Times New Roman"/>
                <w:sz w:val="16"/>
                <w:szCs w:val="16"/>
                <w:lang w:val="en-US"/>
              </w:rPr>
            </w:pPr>
          </w:p>
          <w:p w14:paraId="23B8BD00"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J13;</w:t>
            </w:r>
            <w:proofErr w:type="gramEnd"/>
            <w:r w:rsidRPr="00A06920">
              <w:rPr>
                <w:rFonts w:ascii="Times New Roman" w:hAnsi="Times New Roman" w:cs="Times New Roman"/>
                <w:sz w:val="16"/>
                <w:szCs w:val="16"/>
                <w:lang w:val="en-US"/>
              </w:rPr>
              <w:t xml:space="preserve"> </w:t>
            </w:r>
          </w:p>
          <w:p w14:paraId="01375ECD" w14:textId="77777777" w:rsidR="001D0A80" w:rsidRPr="00A06920" w:rsidRDefault="001D0A80" w:rsidP="001D0A80">
            <w:pPr>
              <w:rPr>
                <w:rFonts w:ascii="Times New Roman" w:hAnsi="Times New Roman" w:cs="Times New Roman"/>
                <w:sz w:val="16"/>
                <w:szCs w:val="16"/>
                <w:lang w:val="en-US"/>
              </w:rPr>
            </w:pPr>
          </w:p>
          <w:p w14:paraId="443CA1FC"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J14;</w:t>
            </w:r>
            <w:proofErr w:type="gramEnd"/>
            <w:r w:rsidRPr="00A06920">
              <w:rPr>
                <w:rFonts w:ascii="Times New Roman" w:hAnsi="Times New Roman" w:cs="Times New Roman"/>
                <w:sz w:val="16"/>
                <w:szCs w:val="16"/>
                <w:lang w:val="en-US"/>
              </w:rPr>
              <w:t xml:space="preserve"> </w:t>
            </w:r>
          </w:p>
          <w:p w14:paraId="651F0D46" w14:textId="77777777" w:rsidR="001D0A80" w:rsidRPr="00A06920" w:rsidRDefault="001D0A80" w:rsidP="001D0A80">
            <w:pPr>
              <w:rPr>
                <w:rFonts w:ascii="Times New Roman" w:hAnsi="Times New Roman" w:cs="Times New Roman"/>
                <w:sz w:val="16"/>
                <w:szCs w:val="16"/>
                <w:lang w:val="en-US"/>
              </w:rPr>
            </w:pPr>
          </w:p>
          <w:p w14:paraId="734D1BBB"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J</w:t>
            </w:r>
            <w:proofErr w:type="gramStart"/>
            <w:r w:rsidRPr="00A06920">
              <w:rPr>
                <w:rFonts w:ascii="Times New Roman" w:hAnsi="Times New Roman" w:cs="Times New Roman"/>
                <w:sz w:val="16"/>
                <w:szCs w:val="16"/>
                <w:lang w:val="en-US"/>
              </w:rPr>
              <w:t>15.*</w:t>
            </w:r>
            <w:proofErr w:type="gramEnd"/>
            <w:r w:rsidRPr="00A06920">
              <w:rPr>
                <w:rFonts w:ascii="Times New Roman" w:hAnsi="Times New Roman" w:cs="Times New Roman"/>
                <w:sz w:val="16"/>
                <w:szCs w:val="16"/>
                <w:lang w:val="en-US"/>
              </w:rPr>
              <w:t xml:space="preserve">; </w:t>
            </w:r>
          </w:p>
          <w:p w14:paraId="702DC4F3" w14:textId="77777777" w:rsidR="001D0A80" w:rsidRPr="00A06920" w:rsidRDefault="001D0A80" w:rsidP="001D0A80">
            <w:pPr>
              <w:rPr>
                <w:rFonts w:ascii="Times New Roman" w:hAnsi="Times New Roman" w:cs="Times New Roman"/>
                <w:sz w:val="16"/>
                <w:szCs w:val="16"/>
                <w:lang w:val="en-US"/>
              </w:rPr>
            </w:pPr>
          </w:p>
          <w:p w14:paraId="26E98D66" w14:textId="77777777" w:rsidR="001D0A80" w:rsidRPr="00A06920" w:rsidRDefault="001D0A80" w:rsidP="001D0A80">
            <w:pPr>
              <w:rPr>
                <w:rFonts w:ascii="Times New Roman" w:hAnsi="Times New Roman" w:cs="Times New Roman"/>
                <w:sz w:val="16"/>
                <w:szCs w:val="16"/>
                <w:lang w:val="en-US"/>
              </w:rPr>
            </w:pPr>
          </w:p>
          <w:p w14:paraId="68E243EA" w14:textId="77777777" w:rsidR="001D0A80" w:rsidRPr="00A06920" w:rsidRDefault="001D0A80" w:rsidP="001D0A80">
            <w:pPr>
              <w:rPr>
                <w:rFonts w:ascii="Times New Roman" w:hAnsi="Times New Roman" w:cs="Times New Roman"/>
                <w:sz w:val="16"/>
                <w:szCs w:val="16"/>
                <w:lang w:val="en-US"/>
              </w:rPr>
            </w:pPr>
          </w:p>
          <w:p w14:paraId="4B545B3F" w14:textId="77777777" w:rsidR="001D0A80" w:rsidRPr="00A06920" w:rsidRDefault="001D0A80" w:rsidP="001D0A80">
            <w:pPr>
              <w:rPr>
                <w:rFonts w:ascii="Times New Roman" w:hAnsi="Times New Roman" w:cs="Times New Roman"/>
                <w:sz w:val="16"/>
                <w:szCs w:val="16"/>
                <w:lang w:val="en-US"/>
              </w:rPr>
            </w:pPr>
          </w:p>
          <w:p w14:paraId="7E3D67A9"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J16.</w:t>
            </w:r>
            <w:proofErr w:type="gramStart"/>
            <w:r w:rsidRPr="00A06920">
              <w:rPr>
                <w:rFonts w:ascii="Times New Roman" w:hAnsi="Times New Roman" w:cs="Times New Roman"/>
                <w:sz w:val="16"/>
                <w:szCs w:val="16"/>
                <w:lang w:val="en-US"/>
              </w:rPr>
              <w:t>8;</w:t>
            </w:r>
            <w:proofErr w:type="gramEnd"/>
            <w:r w:rsidRPr="00A06920">
              <w:rPr>
                <w:rFonts w:ascii="Times New Roman" w:hAnsi="Times New Roman" w:cs="Times New Roman"/>
                <w:sz w:val="16"/>
                <w:szCs w:val="16"/>
                <w:lang w:val="en-US"/>
              </w:rPr>
              <w:t xml:space="preserve"> </w:t>
            </w:r>
          </w:p>
          <w:p w14:paraId="14BEAE31" w14:textId="77777777" w:rsidR="001D0A80" w:rsidRPr="00A06920" w:rsidRDefault="001D0A80" w:rsidP="001D0A80">
            <w:pPr>
              <w:rPr>
                <w:rFonts w:ascii="Times New Roman" w:hAnsi="Times New Roman" w:cs="Times New Roman"/>
                <w:sz w:val="16"/>
                <w:szCs w:val="16"/>
                <w:lang w:val="en-US"/>
              </w:rPr>
            </w:pPr>
          </w:p>
          <w:p w14:paraId="722D4193"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J</w:t>
            </w:r>
            <w:proofErr w:type="gramStart"/>
            <w:r w:rsidRPr="00A06920">
              <w:rPr>
                <w:rFonts w:ascii="Times New Roman" w:hAnsi="Times New Roman" w:cs="Times New Roman"/>
                <w:sz w:val="16"/>
                <w:szCs w:val="16"/>
                <w:lang w:val="en-US"/>
              </w:rPr>
              <w:t>18.*</w:t>
            </w:r>
            <w:proofErr w:type="gramEnd"/>
            <w:r w:rsidRPr="00A06920">
              <w:rPr>
                <w:rFonts w:ascii="Times New Roman" w:hAnsi="Times New Roman" w:cs="Times New Roman"/>
                <w:sz w:val="16"/>
                <w:szCs w:val="16"/>
                <w:lang w:val="en-US"/>
              </w:rPr>
              <w:t xml:space="preserve">; </w:t>
            </w:r>
          </w:p>
          <w:p w14:paraId="4D3991F2" w14:textId="77777777" w:rsidR="001D0A80" w:rsidRPr="00A06920" w:rsidRDefault="001D0A80" w:rsidP="001D0A80">
            <w:pPr>
              <w:rPr>
                <w:rFonts w:ascii="Times New Roman" w:hAnsi="Times New Roman" w:cs="Times New Roman"/>
                <w:sz w:val="16"/>
                <w:szCs w:val="16"/>
                <w:lang w:val="en-US"/>
              </w:rPr>
            </w:pPr>
          </w:p>
          <w:p w14:paraId="34A0E055" w14:textId="77777777" w:rsidR="001D0A80" w:rsidRPr="00A06920" w:rsidRDefault="001D0A80" w:rsidP="001D0A80">
            <w:pPr>
              <w:rPr>
                <w:rFonts w:ascii="Times New Roman" w:hAnsi="Times New Roman" w:cs="Times New Roman"/>
                <w:sz w:val="16"/>
                <w:szCs w:val="16"/>
                <w:lang w:val="en-US"/>
              </w:rPr>
            </w:pPr>
          </w:p>
          <w:p w14:paraId="693AC99C" w14:textId="1ACAFA8B"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J85.1;</w:t>
            </w:r>
          </w:p>
        </w:tc>
        <w:tc>
          <w:tcPr>
            <w:tcW w:w="2410" w:type="dxa"/>
            <w:shd w:val="clear" w:color="auto" w:fill="auto"/>
            <w:noWrap/>
          </w:tcPr>
          <w:p w14:paraId="09533599" w14:textId="365B578F"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487.0;</w:t>
            </w:r>
            <w:proofErr w:type="gramEnd"/>
          </w:p>
          <w:p w14:paraId="583BEF05" w14:textId="77777777" w:rsidR="001D0A80" w:rsidRPr="00A06920" w:rsidRDefault="001D0A80" w:rsidP="001D0A80">
            <w:pPr>
              <w:rPr>
                <w:rFonts w:ascii="Times New Roman" w:hAnsi="Times New Roman" w:cs="Times New Roman"/>
                <w:sz w:val="16"/>
                <w:szCs w:val="16"/>
                <w:lang w:val="en-US"/>
              </w:rPr>
            </w:pPr>
          </w:p>
          <w:p w14:paraId="0E4D74C0"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487.0;</w:t>
            </w:r>
            <w:proofErr w:type="gramEnd"/>
          </w:p>
          <w:p w14:paraId="4C84ACBC" w14:textId="77777777" w:rsidR="001D0A80" w:rsidRPr="00A06920" w:rsidRDefault="001D0A80" w:rsidP="001D0A80">
            <w:pPr>
              <w:rPr>
                <w:rFonts w:ascii="Times New Roman" w:hAnsi="Times New Roman" w:cs="Times New Roman"/>
                <w:sz w:val="16"/>
                <w:szCs w:val="16"/>
                <w:lang w:val="en-US"/>
              </w:rPr>
            </w:pPr>
          </w:p>
          <w:p w14:paraId="18E390F9"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480.0, 480.1, 480.2, 480.8, </w:t>
            </w:r>
            <w:proofErr w:type="gramStart"/>
            <w:r w:rsidRPr="00A06920">
              <w:rPr>
                <w:rFonts w:ascii="Times New Roman" w:hAnsi="Times New Roman" w:cs="Times New Roman"/>
                <w:sz w:val="16"/>
                <w:szCs w:val="16"/>
                <w:lang w:val="en-US"/>
              </w:rPr>
              <w:t>480.9;</w:t>
            </w:r>
            <w:proofErr w:type="gramEnd"/>
          </w:p>
          <w:p w14:paraId="6D3D70C7" w14:textId="77777777" w:rsidR="001D0A80" w:rsidRPr="00A06920" w:rsidRDefault="001D0A80" w:rsidP="001D0A80">
            <w:pPr>
              <w:rPr>
                <w:rFonts w:ascii="Times New Roman" w:hAnsi="Times New Roman" w:cs="Times New Roman"/>
                <w:sz w:val="16"/>
                <w:szCs w:val="16"/>
                <w:lang w:val="en-US"/>
              </w:rPr>
            </w:pPr>
          </w:p>
          <w:p w14:paraId="691C77B4"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481;</w:t>
            </w:r>
            <w:proofErr w:type="gramEnd"/>
          </w:p>
          <w:p w14:paraId="04292683" w14:textId="77777777" w:rsidR="001D0A80" w:rsidRPr="00A06920" w:rsidRDefault="001D0A80" w:rsidP="001D0A80">
            <w:pPr>
              <w:rPr>
                <w:rFonts w:ascii="Times New Roman" w:hAnsi="Times New Roman" w:cs="Times New Roman"/>
                <w:sz w:val="16"/>
                <w:szCs w:val="16"/>
                <w:lang w:val="en-US"/>
              </w:rPr>
            </w:pPr>
          </w:p>
          <w:p w14:paraId="39B71534"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482.2;</w:t>
            </w:r>
            <w:proofErr w:type="gramEnd"/>
          </w:p>
          <w:p w14:paraId="3FB54CC6" w14:textId="77777777" w:rsidR="001D0A80" w:rsidRPr="00A06920" w:rsidRDefault="001D0A80" w:rsidP="001D0A80">
            <w:pPr>
              <w:rPr>
                <w:rFonts w:ascii="Times New Roman" w:hAnsi="Times New Roman" w:cs="Times New Roman"/>
                <w:sz w:val="16"/>
                <w:szCs w:val="16"/>
                <w:lang w:val="en-US"/>
              </w:rPr>
            </w:pPr>
          </w:p>
          <w:p w14:paraId="294F1C73"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482.0, 482.1, 482.4, 482.3, 482.8, 483, </w:t>
            </w:r>
            <w:proofErr w:type="gramStart"/>
            <w:r w:rsidRPr="00A06920">
              <w:rPr>
                <w:rFonts w:ascii="Times New Roman" w:hAnsi="Times New Roman" w:cs="Times New Roman"/>
                <w:sz w:val="16"/>
                <w:szCs w:val="16"/>
                <w:lang w:val="en-US"/>
              </w:rPr>
              <w:t>482.9;</w:t>
            </w:r>
            <w:proofErr w:type="gramEnd"/>
          </w:p>
          <w:p w14:paraId="5B033D6B" w14:textId="77777777" w:rsidR="001D0A80" w:rsidRPr="00A06920" w:rsidRDefault="001D0A80" w:rsidP="001D0A80">
            <w:pPr>
              <w:rPr>
                <w:rFonts w:ascii="Times New Roman" w:hAnsi="Times New Roman" w:cs="Times New Roman"/>
                <w:sz w:val="16"/>
                <w:szCs w:val="16"/>
                <w:lang w:val="en-US"/>
              </w:rPr>
            </w:pPr>
          </w:p>
          <w:p w14:paraId="26582350"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483;</w:t>
            </w:r>
            <w:proofErr w:type="gramEnd"/>
          </w:p>
          <w:p w14:paraId="1E4F8E0E" w14:textId="77777777" w:rsidR="001D0A80" w:rsidRPr="00A06920" w:rsidRDefault="001D0A80" w:rsidP="001D0A80">
            <w:pPr>
              <w:rPr>
                <w:rFonts w:ascii="Times New Roman" w:hAnsi="Times New Roman" w:cs="Times New Roman"/>
                <w:sz w:val="16"/>
                <w:szCs w:val="16"/>
                <w:lang w:val="en-US"/>
              </w:rPr>
            </w:pPr>
          </w:p>
          <w:p w14:paraId="6D096854"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485, 481, 514, </w:t>
            </w:r>
            <w:proofErr w:type="gramStart"/>
            <w:r w:rsidRPr="00A06920">
              <w:rPr>
                <w:rFonts w:ascii="Times New Roman" w:hAnsi="Times New Roman" w:cs="Times New Roman"/>
                <w:sz w:val="16"/>
                <w:szCs w:val="16"/>
                <w:lang w:val="en-US"/>
              </w:rPr>
              <w:t>486;</w:t>
            </w:r>
            <w:proofErr w:type="gramEnd"/>
          </w:p>
          <w:p w14:paraId="1CF45607" w14:textId="77777777" w:rsidR="001D0A80" w:rsidRPr="00A06920" w:rsidRDefault="001D0A80" w:rsidP="001D0A80">
            <w:pPr>
              <w:rPr>
                <w:rFonts w:ascii="Times New Roman" w:hAnsi="Times New Roman" w:cs="Times New Roman"/>
                <w:sz w:val="16"/>
                <w:szCs w:val="16"/>
                <w:lang w:val="en-US"/>
              </w:rPr>
            </w:pPr>
          </w:p>
          <w:p w14:paraId="64951997"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513.0;</w:t>
            </w:r>
            <w:proofErr w:type="gramEnd"/>
          </w:p>
          <w:p w14:paraId="4703A7E5" w14:textId="77777777" w:rsidR="001D0A80" w:rsidRPr="00A06920" w:rsidRDefault="001D0A80" w:rsidP="001D0A80">
            <w:pPr>
              <w:rPr>
                <w:rFonts w:ascii="Times New Roman" w:hAnsi="Times New Roman" w:cs="Times New Roman"/>
                <w:sz w:val="16"/>
                <w:szCs w:val="16"/>
                <w:lang w:val="en-US"/>
              </w:rPr>
            </w:pPr>
          </w:p>
        </w:tc>
      </w:tr>
      <w:tr w:rsidR="001D0A80" w:rsidRPr="00A06920" w14:paraId="64583305" w14:textId="77777777" w:rsidTr="001D0A80">
        <w:trPr>
          <w:trHeight w:val="290"/>
        </w:trPr>
        <w:tc>
          <w:tcPr>
            <w:tcW w:w="4536" w:type="dxa"/>
            <w:shd w:val="clear" w:color="auto" w:fill="auto"/>
            <w:noWrap/>
          </w:tcPr>
          <w:p w14:paraId="22864EC2"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Renal Disease (Moderate or Severe)</w:t>
            </w:r>
          </w:p>
        </w:tc>
        <w:tc>
          <w:tcPr>
            <w:tcW w:w="2410" w:type="dxa"/>
          </w:tcPr>
          <w:p w14:paraId="77FA5BEB"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I12</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5AA533C4" w14:textId="77777777" w:rsidR="001D0A80" w:rsidRPr="00A06920" w:rsidRDefault="001D0A80" w:rsidP="001D0A80">
            <w:pPr>
              <w:rPr>
                <w:rFonts w:ascii="Times New Roman" w:hAnsi="Times New Roman" w:cs="Times New Roman"/>
                <w:sz w:val="16"/>
                <w:szCs w:val="16"/>
                <w:lang w:val="en-US"/>
              </w:rPr>
            </w:pPr>
          </w:p>
          <w:p w14:paraId="0EBFC78A"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I13</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6E56AABC" w14:textId="77777777" w:rsidR="001D0A80" w:rsidRPr="00A06920" w:rsidRDefault="001D0A80" w:rsidP="001D0A80">
            <w:pPr>
              <w:rPr>
                <w:rFonts w:ascii="Times New Roman" w:hAnsi="Times New Roman" w:cs="Times New Roman"/>
                <w:sz w:val="16"/>
                <w:szCs w:val="16"/>
                <w:lang w:val="en-US"/>
              </w:rPr>
            </w:pPr>
          </w:p>
          <w:p w14:paraId="0DE0D195"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lastRenderedPageBreak/>
              <w:t>N00</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04D4E82C" w14:textId="77777777" w:rsidR="001D0A80" w:rsidRPr="00A06920" w:rsidRDefault="001D0A80" w:rsidP="001D0A80">
            <w:pPr>
              <w:rPr>
                <w:rFonts w:ascii="Times New Roman" w:hAnsi="Times New Roman" w:cs="Times New Roman"/>
                <w:sz w:val="16"/>
                <w:szCs w:val="16"/>
                <w:lang w:val="en-US"/>
              </w:rPr>
            </w:pPr>
          </w:p>
          <w:p w14:paraId="76DB8572" w14:textId="77777777" w:rsidR="001D0A80" w:rsidRPr="00A06920" w:rsidRDefault="001D0A80" w:rsidP="001D0A80">
            <w:pPr>
              <w:rPr>
                <w:rFonts w:ascii="Times New Roman" w:hAnsi="Times New Roman" w:cs="Times New Roman"/>
                <w:sz w:val="16"/>
                <w:szCs w:val="16"/>
                <w:lang w:val="en-US"/>
              </w:rPr>
            </w:pPr>
          </w:p>
          <w:p w14:paraId="5E9B5FB9"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N01</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09B4190C" w14:textId="77777777" w:rsidR="001D0A80" w:rsidRPr="00A06920" w:rsidRDefault="001D0A80" w:rsidP="001D0A80">
            <w:pPr>
              <w:rPr>
                <w:rFonts w:ascii="Times New Roman" w:hAnsi="Times New Roman" w:cs="Times New Roman"/>
                <w:sz w:val="16"/>
                <w:szCs w:val="16"/>
                <w:lang w:val="en-US"/>
              </w:rPr>
            </w:pPr>
          </w:p>
          <w:p w14:paraId="5D3196DB"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N02</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527543EC" w14:textId="77777777" w:rsidR="001D0A80" w:rsidRPr="00A06920" w:rsidRDefault="001D0A80" w:rsidP="001D0A80">
            <w:pPr>
              <w:rPr>
                <w:rFonts w:ascii="Times New Roman" w:hAnsi="Times New Roman" w:cs="Times New Roman"/>
                <w:sz w:val="16"/>
                <w:szCs w:val="16"/>
                <w:lang w:val="en-US"/>
              </w:rPr>
            </w:pPr>
          </w:p>
          <w:p w14:paraId="77BB91F1"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N03</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71DAC940" w14:textId="77777777" w:rsidR="001D0A80" w:rsidRPr="00A06920" w:rsidRDefault="001D0A80" w:rsidP="001D0A80">
            <w:pPr>
              <w:rPr>
                <w:rFonts w:ascii="Times New Roman" w:hAnsi="Times New Roman" w:cs="Times New Roman"/>
                <w:sz w:val="16"/>
                <w:szCs w:val="16"/>
                <w:lang w:val="en-US"/>
              </w:rPr>
            </w:pPr>
          </w:p>
          <w:p w14:paraId="7167A272" w14:textId="77777777" w:rsidR="001D0A80" w:rsidRPr="00A06920" w:rsidRDefault="001D0A80" w:rsidP="001D0A80">
            <w:pPr>
              <w:rPr>
                <w:rFonts w:ascii="Times New Roman" w:hAnsi="Times New Roman" w:cs="Times New Roman"/>
                <w:sz w:val="16"/>
                <w:szCs w:val="16"/>
                <w:lang w:val="en-US"/>
              </w:rPr>
            </w:pPr>
          </w:p>
          <w:p w14:paraId="2FCFD58B" w14:textId="77777777" w:rsidR="001D0A80" w:rsidRPr="00A06920" w:rsidRDefault="001D0A80" w:rsidP="001D0A80">
            <w:pPr>
              <w:rPr>
                <w:rFonts w:ascii="Times New Roman" w:hAnsi="Times New Roman" w:cs="Times New Roman"/>
                <w:sz w:val="16"/>
                <w:szCs w:val="16"/>
                <w:lang w:val="en-US"/>
              </w:rPr>
            </w:pPr>
          </w:p>
          <w:p w14:paraId="533FFF26"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N04</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592C43D9" w14:textId="77777777" w:rsidR="001D0A80" w:rsidRPr="00A06920" w:rsidRDefault="001D0A80" w:rsidP="001D0A80">
            <w:pPr>
              <w:rPr>
                <w:rFonts w:ascii="Times New Roman" w:hAnsi="Times New Roman" w:cs="Times New Roman"/>
                <w:sz w:val="16"/>
                <w:szCs w:val="16"/>
                <w:lang w:val="en-US"/>
              </w:rPr>
            </w:pPr>
          </w:p>
          <w:p w14:paraId="1233BD04" w14:textId="77777777" w:rsidR="001D0A80" w:rsidRPr="00A06920" w:rsidRDefault="001D0A80" w:rsidP="001D0A80">
            <w:pPr>
              <w:rPr>
                <w:rFonts w:ascii="Times New Roman" w:hAnsi="Times New Roman" w:cs="Times New Roman"/>
                <w:sz w:val="16"/>
                <w:szCs w:val="16"/>
                <w:lang w:val="en-US"/>
              </w:rPr>
            </w:pPr>
          </w:p>
          <w:p w14:paraId="65E70C7B" w14:textId="77777777" w:rsidR="001D0A80" w:rsidRPr="00A06920" w:rsidRDefault="001D0A80" w:rsidP="001D0A80">
            <w:pPr>
              <w:rPr>
                <w:rFonts w:ascii="Times New Roman" w:hAnsi="Times New Roman" w:cs="Times New Roman"/>
                <w:sz w:val="16"/>
                <w:szCs w:val="16"/>
                <w:lang w:val="en-US"/>
              </w:rPr>
            </w:pPr>
          </w:p>
          <w:p w14:paraId="6BD6B634"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N05</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2718DBD5" w14:textId="77777777" w:rsidR="001D0A80" w:rsidRPr="00A06920" w:rsidRDefault="001D0A80" w:rsidP="001D0A80">
            <w:pPr>
              <w:rPr>
                <w:rFonts w:ascii="Times New Roman" w:hAnsi="Times New Roman" w:cs="Times New Roman"/>
                <w:sz w:val="16"/>
                <w:szCs w:val="16"/>
                <w:lang w:val="en-US"/>
              </w:rPr>
            </w:pPr>
          </w:p>
          <w:p w14:paraId="7FB6466D" w14:textId="77777777" w:rsidR="001D0A80" w:rsidRPr="00A06920" w:rsidRDefault="001D0A80" w:rsidP="001D0A80">
            <w:pPr>
              <w:rPr>
                <w:rFonts w:ascii="Times New Roman" w:hAnsi="Times New Roman" w:cs="Times New Roman"/>
                <w:sz w:val="16"/>
                <w:szCs w:val="16"/>
                <w:lang w:val="en-US"/>
              </w:rPr>
            </w:pPr>
          </w:p>
          <w:p w14:paraId="0EB8D1D1" w14:textId="77777777" w:rsidR="001D0A80" w:rsidRPr="00A06920" w:rsidRDefault="001D0A80" w:rsidP="001D0A80">
            <w:pPr>
              <w:rPr>
                <w:rFonts w:ascii="Times New Roman" w:hAnsi="Times New Roman" w:cs="Times New Roman"/>
                <w:sz w:val="16"/>
                <w:szCs w:val="16"/>
                <w:lang w:val="en-US"/>
              </w:rPr>
            </w:pPr>
          </w:p>
          <w:p w14:paraId="6355E91C"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N17</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71DCBB20" w14:textId="77777777" w:rsidR="001D0A80" w:rsidRPr="00A06920" w:rsidRDefault="001D0A80" w:rsidP="001D0A80">
            <w:pPr>
              <w:rPr>
                <w:rFonts w:ascii="Times New Roman" w:hAnsi="Times New Roman" w:cs="Times New Roman"/>
                <w:sz w:val="16"/>
                <w:szCs w:val="16"/>
                <w:lang w:val="en-US"/>
              </w:rPr>
            </w:pPr>
          </w:p>
          <w:p w14:paraId="3C03A04E" w14:textId="77777777" w:rsidR="001D0A80" w:rsidRPr="00A06920" w:rsidRDefault="001D0A80" w:rsidP="001D0A80">
            <w:pPr>
              <w:rPr>
                <w:rFonts w:ascii="Times New Roman" w:hAnsi="Times New Roman" w:cs="Times New Roman"/>
                <w:sz w:val="16"/>
                <w:szCs w:val="16"/>
                <w:lang w:val="en-US"/>
              </w:rPr>
            </w:pPr>
          </w:p>
          <w:p w14:paraId="7229968A" w14:textId="77777777" w:rsidR="001D0A80" w:rsidRPr="00A06920" w:rsidRDefault="001D0A80" w:rsidP="001D0A80">
            <w:pPr>
              <w:rPr>
                <w:rFonts w:ascii="Times New Roman" w:hAnsi="Times New Roman" w:cs="Times New Roman"/>
                <w:sz w:val="16"/>
                <w:szCs w:val="16"/>
                <w:lang w:val="en-US"/>
              </w:rPr>
            </w:pPr>
          </w:p>
          <w:p w14:paraId="408133E7"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N18</w:t>
            </w:r>
            <w:proofErr w:type="gramStart"/>
            <w:r w:rsidRPr="00A06920">
              <w:rPr>
                <w:rFonts w:ascii="Times New Roman" w:hAnsi="Times New Roman" w:cs="Times New Roman"/>
                <w:sz w:val="16"/>
                <w:szCs w:val="16"/>
                <w:lang w:val="en-US"/>
              </w:rPr>
              <w:t>*;</w:t>
            </w:r>
            <w:proofErr w:type="gramEnd"/>
            <w:r w:rsidRPr="00A06920">
              <w:rPr>
                <w:rFonts w:ascii="Times New Roman" w:hAnsi="Times New Roman" w:cs="Times New Roman"/>
                <w:sz w:val="16"/>
                <w:szCs w:val="16"/>
                <w:lang w:val="en-US"/>
              </w:rPr>
              <w:t xml:space="preserve"> </w:t>
            </w:r>
          </w:p>
          <w:p w14:paraId="37B103DA" w14:textId="77777777" w:rsidR="001D0A80" w:rsidRPr="00A06920" w:rsidRDefault="001D0A80" w:rsidP="001D0A80">
            <w:pPr>
              <w:rPr>
                <w:rFonts w:ascii="Times New Roman" w:hAnsi="Times New Roman" w:cs="Times New Roman"/>
                <w:sz w:val="16"/>
                <w:szCs w:val="16"/>
                <w:lang w:val="en-US"/>
              </w:rPr>
            </w:pPr>
          </w:p>
          <w:p w14:paraId="58CAC436" w14:textId="1CEDA15B"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N19*;</w:t>
            </w:r>
          </w:p>
        </w:tc>
        <w:tc>
          <w:tcPr>
            <w:tcW w:w="2410" w:type="dxa"/>
            <w:shd w:val="clear" w:color="auto" w:fill="auto"/>
            <w:noWrap/>
          </w:tcPr>
          <w:p w14:paraId="15882FA9" w14:textId="0F555C83"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lastRenderedPageBreak/>
              <w:t>403.9;</w:t>
            </w:r>
            <w:proofErr w:type="gramEnd"/>
          </w:p>
          <w:p w14:paraId="24992F4D" w14:textId="77777777" w:rsidR="001D0A80" w:rsidRPr="00A06920" w:rsidRDefault="001D0A80" w:rsidP="001D0A80">
            <w:pPr>
              <w:rPr>
                <w:rFonts w:ascii="Times New Roman" w:hAnsi="Times New Roman" w:cs="Times New Roman"/>
                <w:sz w:val="16"/>
                <w:szCs w:val="16"/>
                <w:lang w:val="en-US"/>
              </w:rPr>
            </w:pPr>
          </w:p>
          <w:p w14:paraId="23B86CB3"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404.9;</w:t>
            </w:r>
            <w:proofErr w:type="gramEnd"/>
          </w:p>
          <w:p w14:paraId="752ECCB1" w14:textId="77777777" w:rsidR="001D0A80" w:rsidRPr="00A06920" w:rsidRDefault="001D0A80" w:rsidP="001D0A80">
            <w:pPr>
              <w:rPr>
                <w:rFonts w:ascii="Times New Roman" w:hAnsi="Times New Roman" w:cs="Times New Roman"/>
                <w:sz w:val="16"/>
                <w:szCs w:val="16"/>
                <w:lang w:val="en-US"/>
              </w:rPr>
            </w:pPr>
          </w:p>
          <w:p w14:paraId="1F6F8EF3"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lastRenderedPageBreak/>
              <w:t xml:space="preserve">580.8. 580.0, </w:t>
            </w:r>
            <w:proofErr w:type="gramStart"/>
            <w:r w:rsidRPr="00A06920">
              <w:rPr>
                <w:rFonts w:ascii="Times New Roman" w:hAnsi="Times New Roman" w:cs="Times New Roman"/>
                <w:sz w:val="16"/>
                <w:szCs w:val="16"/>
                <w:lang w:val="en-US"/>
              </w:rPr>
              <w:t>580.9;</w:t>
            </w:r>
            <w:proofErr w:type="gramEnd"/>
            <w:r w:rsidRPr="00A06920">
              <w:rPr>
                <w:rFonts w:ascii="Times New Roman" w:hAnsi="Times New Roman" w:cs="Times New Roman"/>
                <w:sz w:val="16"/>
                <w:szCs w:val="16"/>
                <w:lang w:val="en-US"/>
              </w:rPr>
              <w:t xml:space="preserve"> </w:t>
            </w:r>
          </w:p>
          <w:p w14:paraId="15CBC271" w14:textId="77777777" w:rsidR="001D0A80" w:rsidRPr="00A06920" w:rsidRDefault="001D0A80" w:rsidP="001D0A80">
            <w:pPr>
              <w:rPr>
                <w:rFonts w:ascii="Times New Roman" w:hAnsi="Times New Roman" w:cs="Times New Roman"/>
                <w:sz w:val="16"/>
                <w:szCs w:val="16"/>
                <w:lang w:val="en-US"/>
              </w:rPr>
            </w:pPr>
          </w:p>
          <w:p w14:paraId="44EF2B70"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583.4;</w:t>
            </w:r>
            <w:proofErr w:type="gramEnd"/>
          </w:p>
          <w:p w14:paraId="26623EFB" w14:textId="77777777" w:rsidR="001D0A80" w:rsidRPr="00A06920" w:rsidRDefault="001D0A80" w:rsidP="001D0A80">
            <w:pPr>
              <w:rPr>
                <w:rFonts w:ascii="Times New Roman" w:hAnsi="Times New Roman" w:cs="Times New Roman"/>
                <w:sz w:val="16"/>
                <w:szCs w:val="16"/>
                <w:lang w:val="en-US"/>
              </w:rPr>
            </w:pPr>
          </w:p>
          <w:p w14:paraId="2216EE1D"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599.7;</w:t>
            </w:r>
            <w:proofErr w:type="gramEnd"/>
          </w:p>
          <w:p w14:paraId="64B99A96" w14:textId="77777777" w:rsidR="001D0A80" w:rsidRPr="00A06920" w:rsidRDefault="001D0A80" w:rsidP="001D0A80">
            <w:pPr>
              <w:rPr>
                <w:rFonts w:ascii="Times New Roman" w:hAnsi="Times New Roman" w:cs="Times New Roman"/>
                <w:sz w:val="16"/>
                <w:szCs w:val="16"/>
                <w:lang w:val="en-US"/>
              </w:rPr>
            </w:pPr>
          </w:p>
          <w:p w14:paraId="3F6C5458"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582.8, 582.1, 582.0, 582.2, </w:t>
            </w:r>
            <w:proofErr w:type="gramStart"/>
            <w:r w:rsidRPr="00A06920">
              <w:rPr>
                <w:rFonts w:ascii="Times New Roman" w:hAnsi="Times New Roman" w:cs="Times New Roman"/>
                <w:sz w:val="16"/>
                <w:szCs w:val="16"/>
                <w:lang w:val="en-US"/>
              </w:rPr>
              <w:t>582.9;</w:t>
            </w:r>
            <w:proofErr w:type="gramEnd"/>
          </w:p>
          <w:p w14:paraId="39EC845E" w14:textId="77777777" w:rsidR="001D0A80" w:rsidRPr="00A06920" w:rsidRDefault="001D0A80" w:rsidP="001D0A80">
            <w:pPr>
              <w:rPr>
                <w:rFonts w:ascii="Times New Roman" w:hAnsi="Times New Roman" w:cs="Times New Roman"/>
                <w:sz w:val="16"/>
                <w:szCs w:val="16"/>
                <w:lang w:val="en-US"/>
              </w:rPr>
            </w:pPr>
          </w:p>
          <w:p w14:paraId="419EE02B"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581.3, 581.1, 581.0, 581.2, 581.8, </w:t>
            </w:r>
            <w:proofErr w:type="gramStart"/>
            <w:r w:rsidRPr="00A06920">
              <w:rPr>
                <w:rFonts w:ascii="Times New Roman" w:hAnsi="Times New Roman" w:cs="Times New Roman"/>
                <w:sz w:val="16"/>
                <w:szCs w:val="16"/>
                <w:lang w:val="en-US"/>
              </w:rPr>
              <w:t>581.9;</w:t>
            </w:r>
            <w:proofErr w:type="gramEnd"/>
          </w:p>
          <w:p w14:paraId="070A992E" w14:textId="77777777" w:rsidR="001D0A80" w:rsidRPr="00A06920" w:rsidRDefault="001D0A80" w:rsidP="001D0A80">
            <w:pPr>
              <w:rPr>
                <w:rFonts w:ascii="Times New Roman" w:hAnsi="Times New Roman" w:cs="Times New Roman"/>
                <w:sz w:val="16"/>
                <w:szCs w:val="16"/>
                <w:lang w:val="en-US"/>
              </w:rPr>
            </w:pPr>
          </w:p>
          <w:p w14:paraId="3CA33F18"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581.3, 583.8, 583.1, 583.0, 583.2, </w:t>
            </w:r>
            <w:proofErr w:type="gramStart"/>
            <w:r w:rsidRPr="00A06920">
              <w:rPr>
                <w:rFonts w:ascii="Times New Roman" w:hAnsi="Times New Roman" w:cs="Times New Roman"/>
                <w:sz w:val="16"/>
                <w:szCs w:val="16"/>
                <w:lang w:val="en-US"/>
              </w:rPr>
              <w:t>583.9;</w:t>
            </w:r>
            <w:proofErr w:type="gramEnd"/>
          </w:p>
          <w:p w14:paraId="5DB85D33" w14:textId="77777777" w:rsidR="001D0A80" w:rsidRPr="00A06920" w:rsidRDefault="001D0A80" w:rsidP="001D0A80">
            <w:pPr>
              <w:rPr>
                <w:rFonts w:ascii="Times New Roman" w:hAnsi="Times New Roman" w:cs="Times New Roman"/>
                <w:sz w:val="16"/>
                <w:szCs w:val="16"/>
                <w:lang w:val="en-US"/>
              </w:rPr>
            </w:pPr>
          </w:p>
          <w:p w14:paraId="04DC536F"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584.5, 584.6, 584.7, 584.8, </w:t>
            </w:r>
            <w:proofErr w:type="gramStart"/>
            <w:r w:rsidRPr="00A06920">
              <w:rPr>
                <w:rFonts w:ascii="Times New Roman" w:hAnsi="Times New Roman" w:cs="Times New Roman"/>
                <w:sz w:val="16"/>
                <w:szCs w:val="16"/>
                <w:lang w:val="en-US"/>
              </w:rPr>
              <w:t>584.9;</w:t>
            </w:r>
            <w:proofErr w:type="gramEnd"/>
          </w:p>
          <w:p w14:paraId="13797E00" w14:textId="77777777" w:rsidR="001D0A80" w:rsidRPr="00A06920" w:rsidRDefault="001D0A80" w:rsidP="001D0A80">
            <w:pPr>
              <w:rPr>
                <w:rFonts w:ascii="Times New Roman" w:hAnsi="Times New Roman" w:cs="Times New Roman"/>
                <w:sz w:val="16"/>
                <w:szCs w:val="16"/>
                <w:lang w:val="en-US"/>
              </w:rPr>
            </w:pPr>
          </w:p>
          <w:p w14:paraId="36E39413" w14:textId="77777777" w:rsidR="001D0A80" w:rsidRPr="00A06920" w:rsidRDefault="001D0A80" w:rsidP="001D0A80">
            <w:pPr>
              <w:rPr>
                <w:rFonts w:ascii="Times New Roman" w:hAnsi="Times New Roman" w:cs="Times New Roman"/>
                <w:sz w:val="16"/>
                <w:szCs w:val="16"/>
                <w:lang w:val="en-US"/>
              </w:rPr>
            </w:pPr>
            <w:proofErr w:type="gramStart"/>
            <w:r w:rsidRPr="00A06920">
              <w:rPr>
                <w:rFonts w:ascii="Times New Roman" w:hAnsi="Times New Roman" w:cs="Times New Roman"/>
                <w:sz w:val="16"/>
                <w:szCs w:val="16"/>
                <w:lang w:val="en-US"/>
              </w:rPr>
              <w:t>585;</w:t>
            </w:r>
            <w:proofErr w:type="gramEnd"/>
          </w:p>
          <w:p w14:paraId="53B48115" w14:textId="77777777" w:rsidR="001D0A80" w:rsidRPr="00A06920" w:rsidRDefault="001D0A80" w:rsidP="001D0A80">
            <w:pPr>
              <w:rPr>
                <w:rFonts w:ascii="Times New Roman" w:hAnsi="Times New Roman" w:cs="Times New Roman"/>
                <w:sz w:val="16"/>
                <w:szCs w:val="16"/>
                <w:lang w:val="en-US"/>
              </w:rPr>
            </w:pPr>
          </w:p>
          <w:p w14:paraId="4EC8D6D9"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586;</w:t>
            </w:r>
          </w:p>
        </w:tc>
      </w:tr>
      <w:tr w:rsidR="001D0A80" w:rsidRPr="00A06920" w14:paraId="19A06803" w14:textId="77777777" w:rsidTr="001D0A80">
        <w:trPr>
          <w:trHeight w:val="290"/>
        </w:trPr>
        <w:tc>
          <w:tcPr>
            <w:tcW w:w="4536" w:type="dxa"/>
            <w:shd w:val="clear" w:color="auto" w:fill="auto"/>
            <w:noWrap/>
            <w:hideMark/>
          </w:tcPr>
          <w:p w14:paraId="26AA2C6C"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lastRenderedPageBreak/>
              <w:t xml:space="preserve">Ulcer Disease </w:t>
            </w:r>
          </w:p>
        </w:tc>
        <w:tc>
          <w:tcPr>
            <w:tcW w:w="2410" w:type="dxa"/>
          </w:tcPr>
          <w:p w14:paraId="6353EDC2"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K25</w:t>
            </w:r>
            <w:proofErr w:type="gramStart"/>
            <w:r w:rsidRPr="00A06920">
              <w:rPr>
                <w:rFonts w:ascii="Times New Roman" w:hAnsi="Times New Roman" w:cs="Times New Roman"/>
                <w:sz w:val="16"/>
                <w:szCs w:val="16"/>
                <w:lang w:val="en-US"/>
              </w:rPr>
              <w:t>*;</w:t>
            </w:r>
            <w:proofErr w:type="gramEnd"/>
          </w:p>
          <w:p w14:paraId="25D5132E" w14:textId="77777777" w:rsidR="001D0A80" w:rsidRPr="00A06920" w:rsidRDefault="001D0A80" w:rsidP="001D0A80">
            <w:pPr>
              <w:rPr>
                <w:rFonts w:ascii="Times New Roman" w:hAnsi="Times New Roman" w:cs="Times New Roman"/>
                <w:sz w:val="16"/>
                <w:szCs w:val="16"/>
                <w:lang w:val="en-US"/>
              </w:rPr>
            </w:pPr>
          </w:p>
          <w:p w14:paraId="7A4D8E2B" w14:textId="77777777" w:rsidR="001D0A80" w:rsidRPr="00A06920" w:rsidRDefault="001D0A80" w:rsidP="001D0A80">
            <w:pPr>
              <w:rPr>
                <w:rFonts w:ascii="Times New Roman" w:hAnsi="Times New Roman" w:cs="Times New Roman"/>
                <w:sz w:val="16"/>
                <w:szCs w:val="16"/>
                <w:lang w:val="en-US"/>
              </w:rPr>
            </w:pPr>
          </w:p>
          <w:p w14:paraId="0C540C3F" w14:textId="77777777" w:rsidR="001D0A80" w:rsidRPr="00A06920" w:rsidRDefault="001D0A80" w:rsidP="001D0A80">
            <w:pPr>
              <w:rPr>
                <w:rFonts w:ascii="Times New Roman" w:hAnsi="Times New Roman" w:cs="Times New Roman"/>
                <w:sz w:val="16"/>
                <w:szCs w:val="16"/>
                <w:lang w:val="en-US"/>
              </w:rPr>
            </w:pPr>
          </w:p>
          <w:p w14:paraId="0F6693D9" w14:textId="77777777" w:rsidR="001D0A80" w:rsidRPr="00A06920" w:rsidRDefault="001D0A80" w:rsidP="001D0A80">
            <w:pPr>
              <w:rPr>
                <w:rFonts w:ascii="Times New Roman" w:hAnsi="Times New Roman" w:cs="Times New Roman"/>
                <w:sz w:val="16"/>
                <w:szCs w:val="16"/>
                <w:lang w:val="en-US"/>
              </w:rPr>
            </w:pPr>
          </w:p>
          <w:p w14:paraId="6D429FD4" w14:textId="77777777" w:rsidR="001D0A80" w:rsidRPr="00A06920" w:rsidRDefault="001D0A80" w:rsidP="001D0A80">
            <w:pPr>
              <w:rPr>
                <w:rFonts w:ascii="Times New Roman" w:hAnsi="Times New Roman" w:cs="Times New Roman"/>
                <w:sz w:val="16"/>
                <w:szCs w:val="16"/>
                <w:lang w:val="en-US"/>
              </w:rPr>
            </w:pPr>
          </w:p>
          <w:p w14:paraId="2FFA8A78"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K26</w:t>
            </w:r>
            <w:proofErr w:type="gramStart"/>
            <w:r w:rsidRPr="00A06920">
              <w:rPr>
                <w:rFonts w:ascii="Times New Roman" w:hAnsi="Times New Roman" w:cs="Times New Roman"/>
                <w:sz w:val="16"/>
                <w:szCs w:val="16"/>
                <w:lang w:val="en-US"/>
              </w:rPr>
              <w:t>*;</w:t>
            </w:r>
            <w:proofErr w:type="gramEnd"/>
          </w:p>
          <w:p w14:paraId="399EDA36"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 </w:t>
            </w:r>
          </w:p>
          <w:p w14:paraId="1E26216F" w14:textId="77777777" w:rsidR="001D0A80" w:rsidRPr="00A06920" w:rsidRDefault="001D0A80" w:rsidP="001D0A80">
            <w:pPr>
              <w:rPr>
                <w:rFonts w:ascii="Times New Roman" w:hAnsi="Times New Roman" w:cs="Times New Roman"/>
                <w:sz w:val="16"/>
                <w:szCs w:val="16"/>
                <w:lang w:val="en-US"/>
              </w:rPr>
            </w:pPr>
          </w:p>
          <w:p w14:paraId="37DD74AB" w14:textId="77777777" w:rsidR="001D0A80" w:rsidRPr="00A06920" w:rsidRDefault="001D0A80" w:rsidP="001D0A80">
            <w:pPr>
              <w:rPr>
                <w:rFonts w:ascii="Times New Roman" w:hAnsi="Times New Roman" w:cs="Times New Roman"/>
                <w:sz w:val="16"/>
                <w:szCs w:val="16"/>
                <w:lang w:val="en-US"/>
              </w:rPr>
            </w:pPr>
          </w:p>
          <w:p w14:paraId="45D199B0" w14:textId="77777777" w:rsidR="001D0A80" w:rsidRPr="00A06920" w:rsidRDefault="001D0A80" w:rsidP="001D0A80">
            <w:pPr>
              <w:rPr>
                <w:rFonts w:ascii="Times New Roman" w:hAnsi="Times New Roman" w:cs="Times New Roman"/>
                <w:sz w:val="16"/>
                <w:szCs w:val="16"/>
                <w:lang w:val="en-US"/>
              </w:rPr>
            </w:pPr>
          </w:p>
          <w:p w14:paraId="1501DF6A" w14:textId="77777777" w:rsidR="001D0A80" w:rsidRPr="00A06920" w:rsidRDefault="001D0A80" w:rsidP="001D0A80">
            <w:pPr>
              <w:rPr>
                <w:rFonts w:ascii="Times New Roman" w:hAnsi="Times New Roman" w:cs="Times New Roman"/>
                <w:sz w:val="16"/>
                <w:szCs w:val="16"/>
                <w:lang w:val="en-US"/>
              </w:rPr>
            </w:pPr>
          </w:p>
          <w:p w14:paraId="03E49D42"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K27*, </w:t>
            </w:r>
          </w:p>
          <w:p w14:paraId="7471A5D8" w14:textId="77777777" w:rsidR="001D0A80" w:rsidRPr="00A06920" w:rsidRDefault="001D0A80" w:rsidP="001D0A80">
            <w:pPr>
              <w:rPr>
                <w:rFonts w:ascii="Times New Roman" w:hAnsi="Times New Roman" w:cs="Times New Roman"/>
                <w:sz w:val="16"/>
                <w:szCs w:val="16"/>
                <w:lang w:val="en-US"/>
              </w:rPr>
            </w:pPr>
          </w:p>
          <w:p w14:paraId="46F44A80" w14:textId="77777777" w:rsidR="001D0A80" w:rsidRPr="00A06920" w:rsidRDefault="001D0A80" w:rsidP="001D0A80">
            <w:pPr>
              <w:rPr>
                <w:rFonts w:ascii="Times New Roman" w:hAnsi="Times New Roman" w:cs="Times New Roman"/>
                <w:sz w:val="16"/>
                <w:szCs w:val="16"/>
                <w:lang w:val="en-US"/>
              </w:rPr>
            </w:pPr>
          </w:p>
          <w:p w14:paraId="24DAF43B" w14:textId="77777777" w:rsidR="001D0A80" w:rsidRPr="00A06920" w:rsidRDefault="001D0A80" w:rsidP="001D0A80">
            <w:pPr>
              <w:rPr>
                <w:rFonts w:ascii="Times New Roman" w:hAnsi="Times New Roman" w:cs="Times New Roman"/>
                <w:sz w:val="16"/>
                <w:szCs w:val="16"/>
                <w:lang w:val="en-US"/>
              </w:rPr>
            </w:pPr>
          </w:p>
          <w:p w14:paraId="7ED84C34" w14:textId="77777777" w:rsidR="001D0A80" w:rsidRPr="00A06920" w:rsidRDefault="001D0A80" w:rsidP="001D0A80">
            <w:pPr>
              <w:rPr>
                <w:rFonts w:ascii="Times New Roman" w:hAnsi="Times New Roman" w:cs="Times New Roman"/>
                <w:sz w:val="16"/>
                <w:szCs w:val="16"/>
                <w:lang w:val="en-US"/>
              </w:rPr>
            </w:pPr>
          </w:p>
          <w:p w14:paraId="4AF05FC0" w14:textId="77777777" w:rsidR="001D0A80" w:rsidRPr="00A06920" w:rsidRDefault="001D0A80" w:rsidP="001D0A80">
            <w:pPr>
              <w:rPr>
                <w:rFonts w:ascii="Times New Roman" w:hAnsi="Times New Roman" w:cs="Times New Roman"/>
                <w:sz w:val="16"/>
                <w:szCs w:val="16"/>
                <w:lang w:val="en-US"/>
              </w:rPr>
            </w:pPr>
          </w:p>
          <w:p w14:paraId="35CC0FA1" w14:textId="02962225"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K28*</w:t>
            </w:r>
          </w:p>
        </w:tc>
        <w:tc>
          <w:tcPr>
            <w:tcW w:w="2410" w:type="dxa"/>
            <w:shd w:val="clear" w:color="auto" w:fill="auto"/>
            <w:noWrap/>
          </w:tcPr>
          <w:p w14:paraId="6976EA66" w14:textId="75D6356A"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531.0, 531.1, 531.2, 531.3, 531.4, 531.5, 531.6, 531.7, </w:t>
            </w:r>
            <w:proofErr w:type="gramStart"/>
            <w:r w:rsidRPr="00A06920">
              <w:rPr>
                <w:rFonts w:ascii="Times New Roman" w:hAnsi="Times New Roman" w:cs="Times New Roman"/>
                <w:sz w:val="16"/>
                <w:szCs w:val="16"/>
                <w:lang w:val="en-US"/>
              </w:rPr>
              <w:t>531.9;</w:t>
            </w:r>
            <w:proofErr w:type="gramEnd"/>
          </w:p>
          <w:p w14:paraId="120B299E" w14:textId="77777777" w:rsidR="001D0A80" w:rsidRPr="00A06920" w:rsidRDefault="001D0A80" w:rsidP="001D0A80">
            <w:pPr>
              <w:rPr>
                <w:rFonts w:ascii="Times New Roman" w:hAnsi="Times New Roman" w:cs="Times New Roman"/>
                <w:sz w:val="16"/>
                <w:szCs w:val="16"/>
                <w:lang w:val="en-US"/>
              </w:rPr>
            </w:pPr>
          </w:p>
          <w:p w14:paraId="51484EB7"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532.0, 532.1, 532.2, 532.3, 532.4, 532.5, 532.6, 532.7, </w:t>
            </w:r>
            <w:proofErr w:type="gramStart"/>
            <w:r w:rsidRPr="00A06920">
              <w:rPr>
                <w:rFonts w:ascii="Times New Roman" w:hAnsi="Times New Roman" w:cs="Times New Roman"/>
                <w:sz w:val="16"/>
                <w:szCs w:val="16"/>
                <w:lang w:val="en-US"/>
              </w:rPr>
              <w:t>532.9;</w:t>
            </w:r>
            <w:proofErr w:type="gramEnd"/>
          </w:p>
          <w:p w14:paraId="5E00A4C9" w14:textId="77777777" w:rsidR="001D0A80" w:rsidRPr="00A06920" w:rsidRDefault="001D0A80" w:rsidP="001D0A80">
            <w:pPr>
              <w:rPr>
                <w:rFonts w:ascii="Times New Roman" w:hAnsi="Times New Roman" w:cs="Times New Roman"/>
                <w:sz w:val="16"/>
                <w:szCs w:val="16"/>
                <w:lang w:val="en-US"/>
              </w:rPr>
            </w:pPr>
          </w:p>
          <w:p w14:paraId="59BE98D9"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533.0, 533.1, 533.2, 533.3, 533.4, 533.5, 533.5 533.6, 533.7, </w:t>
            </w:r>
            <w:proofErr w:type="gramStart"/>
            <w:r w:rsidRPr="00A06920">
              <w:rPr>
                <w:rFonts w:ascii="Times New Roman" w:hAnsi="Times New Roman" w:cs="Times New Roman"/>
                <w:sz w:val="16"/>
                <w:szCs w:val="16"/>
                <w:lang w:val="en-US"/>
              </w:rPr>
              <w:t>533.9;</w:t>
            </w:r>
            <w:proofErr w:type="gramEnd"/>
          </w:p>
          <w:p w14:paraId="7FFA90E6" w14:textId="77777777" w:rsidR="001D0A80" w:rsidRPr="00A06920" w:rsidRDefault="001D0A80" w:rsidP="001D0A80">
            <w:pPr>
              <w:rPr>
                <w:rFonts w:ascii="Times New Roman" w:hAnsi="Times New Roman" w:cs="Times New Roman"/>
                <w:sz w:val="16"/>
                <w:szCs w:val="16"/>
                <w:lang w:val="en-US"/>
              </w:rPr>
            </w:pPr>
          </w:p>
          <w:p w14:paraId="4A95C01D" w14:textId="77777777" w:rsidR="001D0A80" w:rsidRPr="00A06920" w:rsidRDefault="001D0A80" w:rsidP="001D0A80">
            <w:pPr>
              <w:rPr>
                <w:rFonts w:ascii="Times New Roman" w:hAnsi="Times New Roman" w:cs="Times New Roman"/>
                <w:sz w:val="16"/>
                <w:szCs w:val="16"/>
                <w:lang w:val="en-US"/>
              </w:rPr>
            </w:pPr>
            <w:r w:rsidRPr="00A06920">
              <w:rPr>
                <w:rFonts w:ascii="Times New Roman" w:hAnsi="Times New Roman" w:cs="Times New Roman"/>
                <w:sz w:val="16"/>
                <w:szCs w:val="16"/>
                <w:lang w:val="en-US"/>
              </w:rPr>
              <w:t xml:space="preserve">534.0, 534.1, 534.2, 534.3, 534.4, 534.5, 534.6, 534.7, </w:t>
            </w:r>
            <w:proofErr w:type="gramStart"/>
            <w:r w:rsidRPr="00A06920">
              <w:rPr>
                <w:rFonts w:ascii="Times New Roman" w:hAnsi="Times New Roman" w:cs="Times New Roman"/>
                <w:sz w:val="16"/>
                <w:szCs w:val="16"/>
                <w:lang w:val="en-US"/>
              </w:rPr>
              <w:t>534.9;</w:t>
            </w:r>
            <w:proofErr w:type="gramEnd"/>
          </w:p>
          <w:p w14:paraId="6DF7FC69" w14:textId="77777777" w:rsidR="001D0A80" w:rsidRPr="00A06920" w:rsidRDefault="001D0A80" w:rsidP="001D0A80">
            <w:pPr>
              <w:rPr>
                <w:rFonts w:ascii="Times New Roman" w:hAnsi="Times New Roman" w:cs="Times New Roman"/>
                <w:sz w:val="16"/>
                <w:szCs w:val="16"/>
                <w:lang w:val="en-US"/>
              </w:rPr>
            </w:pPr>
          </w:p>
        </w:tc>
      </w:tr>
    </w:tbl>
    <w:p w14:paraId="5654EDFB" w14:textId="77777777" w:rsidR="00A06920" w:rsidRDefault="001D0A80" w:rsidP="00A06920">
      <w:pPr>
        <w:rPr>
          <w:rFonts w:ascii="Times New Roman" w:hAnsi="Times New Roman" w:cs="Times New Roman"/>
          <w:b/>
          <w:bCs/>
          <w:sz w:val="28"/>
          <w:szCs w:val="28"/>
        </w:rPr>
      </w:pPr>
      <w:r w:rsidRPr="00A06920">
        <w:rPr>
          <w:rFonts w:ascii="Times New Roman" w:hAnsi="Times New Roman" w:cs="Times New Roman"/>
          <w:sz w:val="16"/>
          <w:szCs w:val="16"/>
        </w:rPr>
        <w:t xml:space="preserve">* </w:t>
      </w:r>
      <w:r w:rsidR="001C1E0C" w:rsidRPr="00A06920">
        <w:rPr>
          <w:rFonts w:ascii="Times New Roman" w:hAnsi="Times New Roman" w:cs="Times New Roman"/>
          <w:sz w:val="16"/>
          <w:szCs w:val="16"/>
        </w:rPr>
        <w:t xml:space="preserve">The </w:t>
      </w:r>
      <w:r w:rsidRPr="00A06920">
        <w:rPr>
          <w:rFonts w:ascii="Times New Roman" w:hAnsi="Times New Roman" w:cs="Times New Roman"/>
          <w:i/>
          <w:iCs/>
          <w:sz w:val="16"/>
          <w:szCs w:val="16"/>
        </w:rPr>
        <w:t xml:space="preserve">Any Tumor or Metastatic </w:t>
      </w:r>
      <w:r w:rsidR="001C1E0C" w:rsidRPr="00A06920">
        <w:rPr>
          <w:rFonts w:ascii="Times New Roman" w:hAnsi="Times New Roman" w:cs="Times New Roman"/>
          <w:i/>
          <w:iCs/>
          <w:sz w:val="16"/>
          <w:szCs w:val="16"/>
        </w:rPr>
        <w:t>Tumor</w:t>
      </w:r>
      <w:r w:rsidRPr="00A06920">
        <w:rPr>
          <w:rFonts w:ascii="Times New Roman" w:hAnsi="Times New Roman" w:cs="Times New Roman"/>
          <w:sz w:val="16"/>
          <w:szCs w:val="16"/>
        </w:rPr>
        <w:t xml:space="preserve">, </w:t>
      </w:r>
      <w:r w:rsidRPr="00A06920">
        <w:rPr>
          <w:rFonts w:ascii="Times New Roman" w:hAnsi="Times New Roman" w:cs="Times New Roman"/>
          <w:i/>
          <w:iCs/>
          <w:sz w:val="16"/>
          <w:szCs w:val="16"/>
        </w:rPr>
        <w:t>Leukemia</w:t>
      </w:r>
      <w:r w:rsidRPr="00A06920">
        <w:rPr>
          <w:rFonts w:ascii="Times New Roman" w:hAnsi="Times New Roman" w:cs="Times New Roman"/>
          <w:sz w:val="16"/>
          <w:szCs w:val="16"/>
        </w:rPr>
        <w:t xml:space="preserve">, and </w:t>
      </w:r>
      <w:r w:rsidRPr="00A06920">
        <w:rPr>
          <w:rFonts w:ascii="Times New Roman" w:hAnsi="Times New Roman" w:cs="Times New Roman"/>
          <w:i/>
          <w:iCs/>
          <w:sz w:val="16"/>
          <w:szCs w:val="16"/>
        </w:rPr>
        <w:t>Lymphoma</w:t>
      </w:r>
      <w:r w:rsidRPr="00A06920">
        <w:rPr>
          <w:rFonts w:ascii="Times New Roman" w:hAnsi="Times New Roman" w:cs="Times New Roman"/>
          <w:sz w:val="16"/>
          <w:szCs w:val="16"/>
        </w:rPr>
        <w:t xml:space="preserve"> </w:t>
      </w:r>
      <w:r w:rsidR="001C1E0C" w:rsidRPr="00A06920">
        <w:rPr>
          <w:rFonts w:ascii="Times New Roman" w:hAnsi="Times New Roman" w:cs="Times New Roman"/>
          <w:sz w:val="16"/>
          <w:szCs w:val="16"/>
        </w:rPr>
        <w:t xml:space="preserve">variables </w:t>
      </w:r>
      <w:r w:rsidRPr="00A06920">
        <w:rPr>
          <w:rFonts w:ascii="Times New Roman" w:hAnsi="Times New Roman" w:cs="Times New Roman"/>
          <w:sz w:val="16"/>
          <w:szCs w:val="16"/>
        </w:rPr>
        <w:t xml:space="preserve">were merged in the analytical data set into a single variable, </w:t>
      </w:r>
      <w:r w:rsidRPr="00A06920">
        <w:rPr>
          <w:rFonts w:ascii="Times New Roman" w:hAnsi="Times New Roman" w:cs="Times New Roman"/>
          <w:i/>
          <w:iCs/>
          <w:sz w:val="16"/>
          <w:szCs w:val="16"/>
        </w:rPr>
        <w:t>Metastatic Cancer</w:t>
      </w:r>
      <w:r w:rsidRPr="00A06920">
        <w:rPr>
          <w:rFonts w:ascii="Times New Roman" w:hAnsi="Times New Roman" w:cs="Times New Roman"/>
          <w:sz w:val="16"/>
          <w:szCs w:val="16"/>
        </w:rPr>
        <w:t>.</w:t>
      </w:r>
    </w:p>
    <w:p w14:paraId="4B436A5D" w14:textId="77777777" w:rsidR="00A06920" w:rsidRDefault="00A06920" w:rsidP="00A06920">
      <w:pPr>
        <w:rPr>
          <w:rFonts w:ascii="Times New Roman" w:hAnsi="Times New Roman" w:cs="Times New Roman"/>
          <w:b/>
          <w:bCs/>
          <w:sz w:val="28"/>
          <w:szCs w:val="28"/>
        </w:rPr>
      </w:pPr>
    </w:p>
    <w:p w14:paraId="25007F47" w14:textId="26B61C25" w:rsidR="00921815" w:rsidRPr="00A06920" w:rsidRDefault="003D5F21" w:rsidP="00A06920">
      <w:pPr>
        <w:rPr>
          <w:rFonts w:ascii="Times New Roman" w:hAnsi="Times New Roman" w:cs="Times New Roman"/>
          <w:sz w:val="16"/>
          <w:szCs w:val="16"/>
        </w:rPr>
      </w:pPr>
      <w:r>
        <w:rPr>
          <w:rFonts w:ascii="Times New Roman" w:hAnsi="Times New Roman" w:cs="Times New Roman"/>
          <w:b/>
          <w:bCs/>
          <w:sz w:val="20"/>
          <w:szCs w:val="20"/>
        </w:rPr>
        <w:t>6</w:t>
      </w:r>
      <w:r w:rsidR="00A06920" w:rsidRPr="00A06920">
        <w:rPr>
          <w:rFonts w:ascii="Times New Roman" w:hAnsi="Times New Roman" w:cs="Times New Roman"/>
          <w:b/>
          <w:bCs/>
          <w:sz w:val="20"/>
          <w:szCs w:val="20"/>
        </w:rPr>
        <w:t xml:space="preserve">. </w:t>
      </w:r>
      <w:r w:rsidR="00921815" w:rsidRPr="00A06920">
        <w:rPr>
          <w:rFonts w:ascii="Times New Roman" w:hAnsi="Times New Roman" w:cs="Times New Roman"/>
          <w:b/>
          <w:bCs/>
          <w:sz w:val="20"/>
          <w:szCs w:val="20"/>
        </w:rPr>
        <w:t xml:space="preserve">Staged PCI Identification </w:t>
      </w:r>
      <w:r w:rsidR="007B2EED" w:rsidRPr="00A06920">
        <w:rPr>
          <w:rFonts w:ascii="Times New Roman" w:hAnsi="Times New Roman" w:cs="Times New Roman"/>
          <w:b/>
          <w:bCs/>
          <w:sz w:val="20"/>
          <w:szCs w:val="20"/>
        </w:rPr>
        <w:t>Rule</w:t>
      </w:r>
    </w:p>
    <w:p w14:paraId="26E98405" w14:textId="77777777" w:rsidR="007B2EED" w:rsidRPr="00A06920" w:rsidRDefault="007B2EED" w:rsidP="007B2EED">
      <w:pPr>
        <w:rPr>
          <w:rFonts w:ascii="Times New Roman" w:hAnsi="Times New Roman" w:cs="Times New Roman"/>
          <w:b/>
          <w:bCs/>
          <w:sz w:val="20"/>
          <w:szCs w:val="20"/>
        </w:rPr>
      </w:pPr>
    </w:p>
    <w:p w14:paraId="016154D6" w14:textId="520DC698" w:rsidR="007B2EED" w:rsidRPr="00063285" w:rsidRDefault="007B2EED" w:rsidP="007B2EED">
      <w:pPr>
        <w:rPr>
          <w:rFonts w:ascii="Times New Roman" w:hAnsi="Times New Roman" w:cs="Times New Roman"/>
          <w:sz w:val="20"/>
          <w:szCs w:val="20"/>
        </w:rPr>
      </w:pPr>
      <w:r w:rsidRPr="00063285">
        <w:rPr>
          <w:rFonts w:ascii="Times New Roman" w:hAnsi="Times New Roman" w:cs="Times New Roman"/>
          <w:sz w:val="20"/>
          <w:szCs w:val="20"/>
        </w:rPr>
        <w:t xml:space="preserve">Patients who undergo staged PCI do not complete their planned course of treatment at index revascularization.  Cardiac Services BC data on staged PCI was incomplete, identifying only seven patients undergoing staged PCI between 2005 and 2011.  Therefore, a rule was needed to identify patients with multiple PCI records </w:t>
      </w:r>
      <w:r w:rsidR="00E37FDF" w:rsidRPr="00063285">
        <w:rPr>
          <w:rFonts w:ascii="Times New Roman" w:hAnsi="Times New Roman" w:cs="Times New Roman"/>
          <w:sz w:val="20"/>
          <w:szCs w:val="20"/>
        </w:rPr>
        <w:t xml:space="preserve">to differentiate them from </w:t>
      </w:r>
      <w:r w:rsidR="00A06920" w:rsidRPr="00063285">
        <w:rPr>
          <w:rFonts w:ascii="Times New Roman" w:hAnsi="Times New Roman" w:cs="Times New Roman"/>
          <w:sz w:val="20"/>
          <w:szCs w:val="20"/>
        </w:rPr>
        <w:t>patients</w:t>
      </w:r>
      <w:r w:rsidR="00E37FDF" w:rsidRPr="00063285">
        <w:rPr>
          <w:rFonts w:ascii="Times New Roman" w:hAnsi="Times New Roman" w:cs="Times New Roman"/>
          <w:sz w:val="20"/>
          <w:szCs w:val="20"/>
        </w:rPr>
        <w:t xml:space="preserve"> with repeat revascularization.</w:t>
      </w:r>
    </w:p>
    <w:p w14:paraId="79BE0E03" w14:textId="77777777" w:rsidR="00A06920" w:rsidRPr="00063285" w:rsidRDefault="00A06920" w:rsidP="00A06920">
      <w:pPr>
        <w:pStyle w:val="NormalWeb"/>
        <w:rPr>
          <w:sz w:val="20"/>
          <w:szCs w:val="20"/>
        </w:rPr>
      </w:pPr>
      <w:r w:rsidRPr="00063285">
        <w:rPr>
          <w:sz w:val="20"/>
          <w:szCs w:val="20"/>
        </w:rPr>
        <w:t>Patients who undergo staged PCI do not complete their planned course of treatment at index revascularization. For patients with multiple PCI records having subsequent diagnostic catheterization dates the same or within one Sunday of the one at index, then the date revascularization is achieved is the date of the last PCI if it falls within 60 days of index PCI and 30 days of the non-index PCI. For any unresolved records, we review each record to determine if a last staged PCI date can be identified using the diagnostic catheterization date, the PCI date, and the event type.  Any records remaining after the review are considered unresolved and are set aside.</w:t>
      </w:r>
    </w:p>
    <w:p w14:paraId="448AF99B" w14:textId="77777777" w:rsidR="00B6360A" w:rsidRDefault="00B6360A">
      <w:pPr>
        <w:rPr>
          <w:rFonts w:ascii="Times New Roman" w:eastAsia="Times New Roman" w:hAnsi="Times New Roman" w:cs="Times New Roman"/>
          <w:b/>
          <w:bCs/>
          <w:kern w:val="0"/>
          <w:sz w:val="20"/>
          <w:szCs w:val="20"/>
          <w14:ligatures w14:val="none"/>
        </w:rPr>
      </w:pPr>
      <w:r>
        <w:rPr>
          <w:b/>
          <w:bCs/>
          <w:sz w:val="20"/>
          <w:szCs w:val="20"/>
        </w:rPr>
        <w:br w:type="page"/>
      </w:r>
    </w:p>
    <w:p w14:paraId="29995232" w14:textId="77CB1253" w:rsidR="00A06920" w:rsidRPr="00095DAC" w:rsidRDefault="003D5F21" w:rsidP="00A06920">
      <w:pPr>
        <w:pStyle w:val="NormalWeb"/>
        <w:rPr>
          <w:b/>
          <w:bCs/>
          <w:sz w:val="20"/>
          <w:szCs w:val="20"/>
        </w:rPr>
      </w:pPr>
      <w:r>
        <w:rPr>
          <w:b/>
          <w:bCs/>
          <w:sz w:val="20"/>
          <w:szCs w:val="20"/>
        </w:rPr>
        <w:lastRenderedPageBreak/>
        <w:t>7</w:t>
      </w:r>
      <w:r w:rsidR="00A06920" w:rsidRPr="00095DAC">
        <w:rPr>
          <w:b/>
          <w:bCs/>
          <w:sz w:val="20"/>
          <w:szCs w:val="20"/>
        </w:rPr>
        <w:t>. Repeat Revascularization Algorithm</w:t>
      </w:r>
    </w:p>
    <w:p w14:paraId="2387BE39" w14:textId="406EF04C" w:rsidR="00A06920" w:rsidRDefault="00A06920" w:rsidP="00A06920">
      <w:pPr>
        <w:pStyle w:val="NormalWeb"/>
        <w:rPr>
          <w:sz w:val="20"/>
          <w:szCs w:val="20"/>
        </w:rPr>
      </w:pPr>
      <w:r w:rsidRPr="007F49DE">
        <w:rPr>
          <w:sz w:val="20"/>
          <w:szCs w:val="20"/>
        </w:rPr>
        <w:t>Repeat revascularization will be identified by the first CABG or PCI occurring after live discharge from index revascularization, when a corresponding DC date differs from the DC date for the index revascularization</w:t>
      </w:r>
      <w:r>
        <w:rPr>
          <w:sz w:val="20"/>
          <w:szCs w:val="20"/>
        </w:rPr>
        <w:t xml:space="preserve">.  </w:t>
      </w:r>
      <w:r w:rsidRPr="007F49DE">
        <w:rPr>
          <w:sz w:val="20"/>
          <w:szCs w:val="20"/>
        </w:rPr>
        <w:t>In addition, repeat revascularization with PCI will follow index PCI after 60 days or non-index PCI after 30 days. Repeat revascularization is identified using CSBC records.</w:t>
      </w:r>
    </w:p>
    <w:p w14:paraId="53958C78" w14:textId="54168841" w:rsidR="00063285" w:rsidRPr="00095DAC" w:rsidRDefault="003D5F21" w:rsidP="00063285">
      <w:pPr>
        <w:pStyle w:val="NormalWeb"/>
        <w:rPr>
          <w:b/>
          <w:bCs/>
          <w:sz w:val="20"/>
          <w:szCs w:val="20"/>
        </w:rPr>
      </w:pPr>
      <w:r>
        <w:rPr>
          <w:b/>
          <w:bCs/>
          <w:sz w:val="20"/>
          <w:szCs w:val="20"/>
        </w:rPr>
        <w:t>8</w:t>
      </w:r>
      <w:r w:rsidR="00063285" w:rsidRPr="00095DAC">
        <w:rPr>
          <w:b/>
          <w:bCs/>
          <w:sz w:val="20"/>
          <w:szCs w:val="20"/>
        </w:rPr>
        <w:t xml:space="preserve">. </w:t>
      </w:r>
      <w:r w:rsidR="00063285">
        <w:rPr>
          <w:b/>
          <w:bCs/>
          <w:sz w:val="20"/>
          <w:szCs w:val="20"/>
        </w:rPr>
        <w:t>Additional Variables</w:t>
      </w:r>
    </w:p>
    <w:p w14:paraId="33382D0D" w14:textId="65928655" w:rsidR="00063285" w:rsidRPr="00063285" w:rsidRDefault="00063285" w:rsidP="00063285">
      <w:pPr>
        <w:rPr>
          <w:rFonts w:ascii="Times New Roman" w:hAnsi="Times New Roman" w:cs="Times New Roman"/>
          <w:sz w:val="20"/>
          <w:szCs w:val="20"/>
        </w:rPr>
      </w:pPr>
      <w:r w:rsidRPr="00063285">
        <w:rPr>
          <w:rFonts w:ascii="Times New Roman" w:hAnsi="Times New Roman" w:cs="Times New Roman"/>
          <w:sz w:val="20"/>
          <w:szCs w:val="20"/>
        </w:rPr>
        <w:t>We used variables in the form in which they were received from the data stewards. Some concepts, such as comorbidities and clearance time, were operationalized by the study team from data already in the data set.</w:t>
      </w:r>
      <w:r w:rsidR="00CC5F30">
        <w:rPr>
          <w:rFonts w:ascii="Times New Roman" w:hAnsi="Times New Roman" w:cs="Times New Roman"/>
          <w:sz w:val="20"/>
          <w:szCs w:val="20"/>
        </w:rPr>
        <w:t xml:space="preserve"> </w:t>
      </w:r>
      <w:r w:rsidRPr="00063285">
        <w:rPr>
          <w:rFonts w:ascii="Times New Roman" w:hAnsi="Times New Roman" w:cs="Times New Roman"/>
          <w:sz w:val="20"/>
          <w:szCs w:val="20"/>
        </w:rPr>
        <w:t>Comorbidities were identified from diagnosis codes in the DAD, using work completed in previous research by the study investigators</w:t>
      </w:r>
      <w:sdt>
        <w:sdtPr>
          <w:rPr>
            <w:rFonts w:ascii="Times New Roman" w:hAnsi="Times New Roman" w:cs="Times New Roman"/>
            <w:sz w:val="20"/>
            <w:szCs w:val="20"/>
          </w:rPr>
          <w:alias w:val="SmartCite Citation"/>
          <w:tag w:val="c2d252df-07e9-457d-95cf-2a1aaf2f0b3e:7a82a21e-d015-42ef-951f-e2103547c178,c2d252df-07e9-457d-95cf-2a1aaf2f0b3e:7caa02d8-c1eb-4c22-ad19-e29a92e5dbe9+"/>
          <w:id w:val="1548871638"/>
          <w:placeholder>
            <w:docPart w:val="E1583BB12BBE244BAEF01D36DAD5ACD1"/>
          </w:placeholder>
        </w:sdtPr>
        <w:sdtContent>
          <w:r w:rsidR="001B00FF" w:rsidRPr="001B00FF">
            <w:rPr>
              <w:rFonts w:ascii="Times New Roman" w:eastAsia="Times New Roman" w:hAnsi="Times New Roman" w:cs="Times New Roman"/>
              <w:color w:val="000000"/>
              <w:sz w:val="20"/>
              <w:vertAlign w:val="superscript"/>
            </w:rPr>
            <w:t>1,4</w:t>
          </w:r>
        </w:sdtContent>
      </w:sdt>
      <w:r w:rsidRPr="00063285">
        <w:rPr>
          <w:rFonts w:ascii="Times New Roman" w:hAnsi="Times New Roman" w:cs="Times New Roman"/>
          <w:sz w:val="20"/>
          <w:szCs w:val="20"/>
        </w:rPr>
        <w:t xml:space="preserve"> as a foundation, and informed by clinical advisor feedback and the CIHI/CCS Cardiac Care Quality Initiative’s comorbidity methodology.</w:t>
      </w:r>
      <w:sdt>
        <w:sdtPr>
          <w:rPr>
            <w:rFonts w:ascii="Times New Roman" w:hAnsi="Times New Roman" w:cs="Times New Roman"/>
            <w:sz w:val="20"/>
            <w:szCs w:val="20"/>
          </w:rPr>
          <w:alias w:val="SmartCite Citation"/>
          <w:tag w:val="c2d252df-07e9-457d-95cf-2a1aaf2f0b3e:de429af2-c249-420e-96e9-efcfb57b988b+"/>
          <w:id w:val="1023288923"/>
          <w:placeholder>
            <w:docPart w:val="E1583BB12BBE244BAEF01D36DAD5ACD1"/>
          </w:placeholder>
        </w:sdtPr>
        <w:sdtContent>
          <w:r w:rsidR="001B00FF" w:rsidRPr="001B00FF">
            <w:rPr>
              <w:rFonts w:ascii="Times New Roman" w:eastAsia="Times New Roman" w:hAnsi="Times New Roman" w:cs="Times New Roman"/>
              <w:color w:val="000000"/>
              <w:sz w:val="20"/>
              <w:vertAlign w:val="superscript"/>
            </w:rPr>
            <w:t>5</w:t>
          </w:r>
        </w:sdtContent>
      </w:sdt>
      <w:r w:rsidRPr="00063285">
        <w:rPr>
          <w:rFonts w:ascii="Times New Roman" w:hAnsi="Times New Roman" w:cs="Times New Roman"/>
          <w:sz w:val="20"/>
          <w:szCs w:val="20"/>
        </w:rPr>
        <w:t xml:space="preserve"> Body mass index was derived from height and weight data in the CSBC registry and then categorized to address extreme values found in a small number of records. CABG patients whose CCS angina grade</w:t>
      </w:r>
      <w:sdt>
        <w:sdtPr>
          <w:rPr>
            <w:rFonts w:ascii="Times New Roman" w:hAnsi="Times New Roman" w:cs="Times New Roman"/>
            <w:sz w:val="20"/>
            <w:szCs w:val="20"/>
          </w:rPr>
          <w:alias w:val="SmartCite Citation"/>
          <w:tag w:val="c2d252df-07e9-457d-95cf-2a1aaf2f0b3e:151c93f4-9ea4-49b0-9716-e34d7644b2a0+"/>
          <w:id w:val="4876676"/>
          <w:placeholder>
            <w:docPart w:val="E1583BB12BBE244BAEF01D36DAD5ACD1"/>
          </w:placeholder>
        </w:sdtPr>
        <w:sdtContent>
          <w:r w:rsidR="001B00FF" w:rsidRPr="001B00FF">
            <w:rPr>
              <w:rFonts w:ascii="Times New Roman" w:eastAsia="Times New Roman" w:hAnsi="Times New Roman" w:cs="Times New Roman"/>
              <w:color w:val="000000"/>
              <w:sz w:val="20"/>
              <w:vertAlign w:val="superscript"/>
            </w:rPr>
            <w:t>6</w:t>
          </w:r>
        </w:sdtContent>
      </w:sdt>
      <w:r w:rsidRPr="00063285">
        <w:rPr>
          <w:rFonts w:ascii="Times New Roman" w:hAnsi="Times New Roman" w:cs="Times New Roman"/>
          <w:sz w:val="20"/>
          <w:szCs w:val="20"/>
        </w:rPr>
        <w:t xml:space="preserve"> was classified as Class 4A, 4B, or 4C in the CSBC cardiac surgery registry were grouped to Class 4. </w:t>
      </w:r>
      <w:r w:rsidRPr="00063285">
        <w:rPr>
          <w:rFonts w:ascii="Times New Roman" w:eastAsia="Times New Roman" w:hAnsi="Times New Roman" w:cs="Times New Roman"/>
          <w:iCs/>
          <w:sz w:val="20"/>
          <w:szCs w:val="20"/>
          <w:lang w:val="en-US"/>
        </w:rPr>
        <w:t>Clearance time was defined as the hypothetical time within which the wait list would be cleared at maximum weekly service capacity if there were no new arrivals.</w:t>
      </w:r>
      <w:sdt>
        <w:sdtPr>
          <w:rPr>
            <w:rFonts w:ascii="Times New Roman" w:eastAsia="Times New Roman" w:hAnsi="Times New Roman" w:cs="Times New Roman"/>
            <w:iCs/>
            <w:sz w:val="20"/>
            <w:szCs w:val="20"/>
            <w:lang w:val="en-US"/>
          </w:rPr>
          <w:alias w:val="SmartCite Citation"/>
          <w:tag w:val="c2d252df-07e9-457d-95cf-2a1aaf2f0b3e:3052dc7b-5814-4a65-8000-5e24ce052584,c2d252df-07e9-457d-95cf-2a1aaf2f0b3e:1418e75b-5c24-4e56-8a6a-5c7a1a9cb470+"/>
          <w:id w:val="-826206300"/>
          <w:placeholder>
            <w:docPart w:val="252747C85CB7CD4781A6AD02A7B9BCA8"/>
          </w:placeholder>
        </w:sdtPr>
        <w:sdtContent>
          <w:r w:rsidR="001B00FF" w:rsidRPr="001B00FF">
            <w:rPr>
              <w:rFonts w:ascii="Times New Roman" w:eastAsia="Times New Roman" w:hAnsi="Times New Roman" w:cs="Times New Roman"/>
              <w:color w:val="000000"/>
              <w:sz w:val="20"/>
              <w:vertAlign w:val="superscript"/>
            </w:rPr>
            <w:t>2,7</w:t>
          </w:r>
        </w:sdtContent>
      </w:sdt>
    </w:p>
    <w:p w14:paraId="63C029F2" w14:textId="6E82238A" w:rsidR="00A06920" w:rsidRDefault="003D5F21" w:rsidP="00A06920">
      <w:pPr>
        <w:pStyle w:val="NormalWeb"/>
        <w:rPr>
          <w:b/>
          <w:bCs/>
          <w:sz w:val="20"/>
          <w:szCs w:val="20"/>
        </w:rPr>
      </w:pPr>
      <w:r>
        <w:rPr>
          <w:b/>
          <w:bCs/>
          <w:sz w:val="20"/>
          <w:szCs w:val="20"/>
        </w:rPr>
        <w:t>9</w:t>
      </w:r>
      <w:r w:rsidR="00A06920" w:rsidRPr="00095DAC">
        <w:rPr>
          <w:b/>
          <w:bCs/>
          <w:sz w:val="20"/>
          <w:szCs w:val="20"/>
        </w:rPr>
        <w:t xml:space="preserve">. </w:t>
      </w:r>
      <w:r w:rsidR="00A06920">
        <w:rPr>
          <w:b/>
          <w:bCs/>
          <w:sz w:val="20"/>
          <w:szCs w:val="20"/>
        </w:rPr>
        <w:t>STROBE Checklist for Cohort Studies</w:t>
      </w:r>
    </w:p>
    <w:tbl>
      <w:tblPr>
        <w:tblW w:w="0" w:type="auto"/>
        <w:tblBorders>
          <w:insideH w:val="single" w:sz="4" w:space="0" w:color="auto"/>
        </w:tblBorders>
        <w:tblLook w:val="0000" w:firstRow="0" w:lastRow="0" w:firstColumn="0" w:lastColumn="0" w:noHBand="0" w:noVBand="0"/>
      </w:tblPr>
      <w:tblGrid>
        <w:gridCol w:w="1735"/>
        <w:gridCol w:w="579"/>
        <w:gridCol w:w="5705"/>
        <w:gridCol w:w="222"/>
        <w:gridCol w:w="1119"/>
      </w:tblGrid>
      <w:tr w:rsidR="002C3416" w:rsidRPr="000142B2" w14:paraId="08EA0737" w14:textId="77777777" w:rsidTr="00063285">
        <w:trPr>
          <w:divId w:val="1732731012"/>
        </w:trPr>
        <w:tc>
          <w:tcPr>
            <w:tcW w:w="0" w:type="auto"/>
            <w:tcBorders>
              <w:top w:val="single" w:sz="4" w:space="0" w:color="auto"/>
              <w:left w:val="nil"/>
              <w:bottom w:val="single" w:sz="4" w:space="0" w:color="auto"/>
              <w:right w:val="nil"/>
            </w:tcBorders>
            <w:vAlign w:val="center"/>
          </w:tcPr>
          <w:p w14:paraId="0DE90B1F" w14:textId="77777777" w:rsidR="002C3416" w:rsidRPr="002C3416" w:rsidRDefault="002C3416" w:rsidP="00063285">
            <w:pPr>
              <w:tabs>
                <w:tab w:val="left" w:pos="5400"/>
              </w:tabs>
              <w:jc w:val="center"/>
              <w:rPr>
                <w:rFonts w:ascii="Times New Roman" w:hAnsi="Times New Roman" w:cs="Times New Roman"/>
                <w:sz w:val="16"/>
                <w:szCs w:val="16"/>
              </w:rPr>
            </w:pPr>
          </w:p>
        </w:tc>
        <w:tc>
          <w:tcPr>
            <w:tcW w:w="0" w:type="auto"/>
            <w:tcBorders>
              <w:top w:val="single" w:sz="4" w:space="0" w:color="auto"/>
              <w:left w:val="nil"/>
              <w:bottom w:val="single" w:sz="4" w:space="0" w:color="auto"/>
              <w:right w:val="nil"/>
            </w:tcBorders>
            <w:vAlign w:val="center"/>
          </w:tcPr>
          <w:p w14:paraId="405C5830" w14:textId="46FE1D15" w:rsidR="002C3416" w:rsidRPr="002C3416" w:rsidRDefault="002C3416" w:rsidP="00063285">
            <w:pPr>
              <w:pStyle w:val="TableHeader"/>
              <w:tabs>
                <w:tab w:val="left" w:pos="5400"/>
              </w:tabs>
              <w:spacing w:before="0"/>
              <w:jc w:val="center"/>
              <w:rPr>
                <w:bCs/>
                <w:sz w:val="16"/>
                <w:szCs w:val="16"/>
              </w:rPr>
            </w:pPr>
            <w:r w:rsidRPr="002C3416">
              <w:rPr>
                <w:bCs/>
                <w:sz w:val="16"/>
                <w:szCs w:val="16"/>
              </w:rPr>
              <w:t xml:space="preserve">Item </w:t>
            </w:r>
            <w:r>
              <w:rPr>
                <w:bCs/>
                <w:sz w:val="16"/>
                <w:szCs w:val="16"/>
              </w:rPr>
              <w:t>#</w:t>
            </w:r>
          </w:p>
        </w:tc>
        <w:tc>
          <w:tcPr>
            <w:tcW w:w="0" w:type="auto"/>
            <w:tcBorders>
              <w:top w:val="single" w:sz="4" w:space="0" w:color="auto"/>
              <w:left w:val="nil"/>
              <w:bottom w:val="single" w:sz="4" w:space="0" w:color="auto"/>
              <w:right w:val="nil"/>
            </w:tcBorders>
            <w:vAlign w:val="center"/>
          </w:tcPr>
          <w:p w14:paraId="31AFFE8F" w14:textId="4CF21186" w:rsidR="002C3416" w:rsidRPr="002C3416" w:rsidRDefault="002C3416" w:rsidP="00063285">
            <w:pPr>
              <w:pStyle w:val="TableHeader"/>
              <w:tabs>
                <w:tab w:val="left" w:pos="5400"/>
              </w:tabs>
              <w:spacing w:before="0"/>
              <w:jc w:val="center"/>
              <w:rPr>
                <w:bCs/>
                <w:sz w:val="16"/>
                <w:szCs w:val="16"/>
              </w:rPr>
            </w:pPr>
            <w:r w:rsidRPr="002C3416">
              <w:rPr>
                <w:bCs/>
                <w:sz w:val="16"/>
                <w:szCs w:val="16"/>
              </w:rPr>
              <w:t>R</w:t>
            </w:r>
            <w:r w:rsidR="00063285">
              <w:rPr>
                <w:bCs/>
                <w:sz w:val="16"/>
                <w:szCs w:val="16"/>
              </w:rPr>
              <w:t>e</w:t>
            </w:r>
            <w:r w:rsidRPr="002C3416">
              <w:rPr>
                <w:bCs/>
                <w:sz w:val="16"/>
                <w:szCs w:val="16"/>
              </w:rPr>
              <w:t>commendation</w:t>
            </w:r>
          </w:p>
        </w:tc>
        <w:tc>
          <w:tcPr>
            <w:tcW w:w="0" w:type="auto"/>
            <w:tcBorders>
              <w:top w:val="single" w:sz="4" w:space="0" w:color="auto"/>
              <w:left w:val="nil"/>
              <w:bottom w:val="single" w:sz="4" w:space="0" w:color="auto"/>
              <w:right w:val="nil"/>
            </w:tcBorders>
            <w:vAlign w:val="center"/>
          </w:tcPr>
          <w:p w14:paraId="47C5749D" w14:textId="77777777" w:rsidR="002C3416" w:rsidRPr="002C3416" w:rsidRDefault="002C3416" w:rsidP="00063285">
            <w:pPr>
              <w:pStyle w:val="TableHeader"/>
              <w:tabs>
                <w:tab w:val="left" w:pos="5400"/>
              </w:tabs>
              <w:spacing w:before="0"/>
              <w:jc w:val="center"/>
              <w:rPr>
                <w:bCs/>
                <w:sz w:val="16"/>
                <w:szCs w:val="16"/>
              </w:rPr>
            </w:pPr>
          </w:p>
        </w:tc>
        <w:tc>
          <w:tcPr>
            <w:tcW w:w="0" w:type="auto"/>
            <w:tcBorders>
              <w:top w:val="single" w:sz="4" w:space="0" w:color="auto"/>
              <w:left w:val="nil"/>
              <w:bottom w:val="single" w:sz="4" w:space="0" w:color="auto"/>
              <w:right w:val="nil"/>
            </w:tcBorders>
            <w:vAlign w:val="center"/>
          </w:tcPr>
          <w:p w14:paraId="7D177B81" w14:textId="25E8AD70" w:rsidR="002C3416" w:rsidRPr="002C3416" w:rsidRDefault="002C3416" w:rsidP="00063285">
            <w:pPr>
              <w:pStyle w:val="TableHeader"/>
              <w:tabs>
                <w:tab w:val="left" w:pos="5400"/>
              </w:tabs>
              <w:spacing w:before="0"/>
              <w:jc w:val="center"/>
              <w:rPr>
                <w:bCs/>
                <w:sz w:val="16"/>
                <w:szCs w:val="16"/>
              </w:rPr>
            </w:pPr>
            <w:r w:rsidRPr="002C3416">
              <w:rPr>
                <w:bCs/>
                <w:sz w:val="16"/>
                <w:szCs w:val="16"/>
              </w:rPr>
              <w:t>Reported On Page</w:t>
            </w:r>
            <w:r>
              <w:rPr>
                <w:bCs/>
                <w:sz w:val="16"/>
                <w:szCs w:val="16"/>
              </w:rPr>
              <w:t xml:space="preserve"> #</w:t>
            </w:r>
          </w:p>
        </w:tc>
      </w:tr>
      <w:tr w:rsidR="002C3416" w:rsidRPr="000142B2" w14:paraId="50A3C70A" w14:textId="77777777" w:rsidTr="00063285">
        <w:trPr>
          <w:divId w:val="1732731012"/>
        </w:trPr>
        <w:tc>
          <w:tcPr>
            <w:tcW w:w="0" w:type="auto"/>
            <w:vMerge w:val="restart"/>
            <w:tcBorders>
              <w:top w:val="single" w:sz="4" w:space="0" w:color="auto"/>
            </w:tcBorders>
          </w:tcPr>
          <w:p w14:paraId="15238C7E" w14:textId="77777777" w:rsidR="002C3416" w:rsidRPr="002C3416" w:rsidRDefault="002C3416" w:rsidP="00B85BAB">
            <w:pPr>
              <w:tabs>
                <w:tab w:val="left" w:pos="5400"/>
              </w:tabs>
              <w:rPr>
                <w:rFonts w:ascii="Times New Roman" w:hAnsi="Times New Roman" w:cs="Times New Roman"/>
                <w:b/>
                <w:bCs/>
                <w:sz w:val="16"/>
                <w:szCs w:val="16"/>
              </w:rPr>
            </w:pPr>
            <w:r w:rsidRPr="002C3416">
              <w:rPr>
                <w:rFonts w:ascii="Times New Roman" w:hAnsi="Times New Roman" w:cs="Times New Roman"/>
                <w:bCs/>
                <w:sz w:val="16"/>
                <w:szCs w:val="16"/>
              </w:rPr>
              <w:t xml:space="preserve"> </w:t>
            </w:r>
            <w:r w:rsidRPr="002C3416">
              <w:rPr>
                <w:rFonts w:ascii="Times New Roman" w:hAnsi="Times New Roman" w:cs="Times New Roman"/>
                <w:b/>
                <w:sz w:val="16"/>
                <w:szCs w:val="16"/>
              </w:rPr>
              <w:t>Title and abstract</w:t>
            </w:r>
          </w:p>
        </w:tc>
        <w:tc>
          <w:tcPr>
            <w:tcW w:w="0" w:type="auto"/>
            <w:vMerge w:val="restart"/>
            <w:tcBorders>
              <w:top w:val="single" w:sz="4" w:space="0" w:color="auto"/>
            </w:tcBorders>
          </w:tcPr>
          <w:p w14:paraId="0FD18A81"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1</w:t>
            </w:r>
          </w:p>
        </w:tc>
        <w:tc>
          <w:tcPr>
            <w:tcW w:w="0" w:type="auto"/>
            <w:tcBorders>
              <w:top w:val="single" w:sz="4" w:space="0" w:color="auto"/>
            </w:tcBorders>
          </w:tcPr>
          <w:p w14:paraId="74BB2A56"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w:t>
            </w:r>
            <w:r w:rsidRPr="002C3416">
              <w:rPr>
                <w:rFonts w:ascii="Times New Roman" w:hAnsi="Times New Roman" w:cs="Times New Roman"/>
                <w:i/>
                <w:sz w:val="16"/>
                <w:szCs w:val="16"/>
              </w:rPr>
              <w:t>a</w:t>
            </w:r>
            <w:r w:rsidRPr="002C3416">
              <w:rPr>
                <w:rFonts w:ascii="Times New Roman" w:hAnsi="Times New Roman" w:cs="Times New Roman"/>
                <w:sz w:val="16"/>
                <w:szCs w:val="16"/>
              </w:rPr>
              <w:t>) Indicate the study’s design with a commonly used term in the title or the abstract</w:t>
            </w:r>
          </w:p>
        </w:tc>
        <w:tc>
          <w:tcPr>
            <w:tcW w:w="0" w:type="auto"/>
            <w:tcBorders>
              <w:top w:val="single" w:sz="4" w:space="0" w:color="auto"/>
            </w:tcBorders>
          </w:tcPr>
          <w:p w14:paraId="4B541D47" w14:textId="77777777" w:rsidR="002C3416" w:rsidRPr="002C3416" w:rsidRDefault="002C3416" w:rsidP="00B85BAB">
            <w:pPr>
              <w:tabs>
                <w:tab w:val="left" w:pos="5400"/>
              </w:tabs>
              <w:rPr>
                <w:rFonts w:ascii="Times New Roman" w:hAnsi="Times New Roman" w:cs="Times New Roman"/>
                <w:sz w:val="16"/>
                <w:szCs w:val="16"/>
              </w:rPr>
            </w:pPr>
          </w:p>
        </w:tc>
        <w:tc>
          <w:tcPr>
            <w:tcW w:w="0" w:type="auto"/>
            <w:tcBorders>
              <w:top w:val="single" w:sz="4" w:space="0" w:color="auto"/>
            </w:tcBorders>
          </w:tcPr>
          <w:p w14:paraId="74F40654"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1</w:t>
            </w:r>
          </w:p>
        </w:tc>
      </w:tr>
      <w:tr w:rsidR="002C3416" w:rsidRPr="000142B2" w14:paraId="678E88D0" w14:textId="77777777" w:rsidTr="002C3416">
        <w:trPr>
          <w:divId w:val="1732731012"/>
        </w:trPr>
        <w:tc>
          <w:tcPr>
            <w:tcW w:w="0" w:type="auto"/>
            <w:vMerge/>
          </w:tcPr>
          <w:p w14:paraId="3617B4A8" w14:textId="77777777" w:rsidR="002C3416" w:rsidRPr="002C3416" w:rsidRDefault="002C3416" w:rsidP="00B85BAB">
            <w:pPr>
              <w:tabs>
                <w:tab w:val="left" w:pos="5400"/>
              </w:tabs>
              <w:rPr>
                <w:rFonts w:ascii="Times New Roman" w:hAnsi="Times New Roman" w:cs="Times New Roman"/>
                <w:bCs/>
                <w:sz w:val="16"/>
                <w:szCs w:val="16"/>
              </w:rPr>
            </w:pPr>
          </w:p>
        </w:tc>
        <w:tc>
          <w:tcPr>
            <w:tcW w:w="0" w:type="auto"/>
            <w:vMerge/>
          </w:tcPr>
          <w:p w14:paraId="467A6BB2" w14:textId="77777777" w:rsidR="002C3416" w:rsidRPr="002C3416" w:rsidRDefault="002C3416" w:rsidP="00B85BAB">
            <w:pPr>
              <w:tabs>
                <w:tab w:val="left" w:pos="5400"/>
              </w:tabs>
              <w:jc w:val="center"/>
              <w:rPr>
                <w:rFonts w:ascii="Times New Roman" w:hAnsi="Times New Roman" w:cs="Times New Roman"/>
                <w:sz w:val="16"/>
                <w:szCs w:val="16"/>
              </w:rPr>
            </w:pPr>
          </w:p>
        </w:tc>
        <w:tc>
          <w:tcPr>
            <w:tcW w:w="0" w:type="auto"/>
          </w:tcPr>
          <w:p w14:paraId="61825D42"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w:t>
            </w:r>
            <w:r w:rsidRPr="002C3416">
              <w:rPr>
                <w:rFonts w:ascii="Times New Roman" w:hAnsi="Times New Roman" w:cs="Times New Roman"/>
                <w:i/>
                <w:sz w:val="16"/>
                <w:szCs w:val="16"/>
              </w:rPr>
              <w:t>b</w:t>
            </w:r>
            <w:r w:rsidRPr="002C3416">
              <w:rPr>
                <w:rFonts w:ascii="Times New Roman" w:hAnsi="Times New Roman" w:cs="Times New Roman"/>
                <w:sz w:val="16"/>
                <w:szCs w:val="16"/>
              </w:rPr>
              <w:t>) Provide in the abstract an informative and balanced summary of what was done and what was found</w:t>
            </w:r>
          </w:p>
        </w:tc>
        <w:tc>
          <w:tcPr>
            <w:tcW w:w="0" w:type="auto"/>
          </w:tcPr>
          <w:p w14:paraId="6140A5C2"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0823FC31"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2</w:t>
            </w:r>
          </w:p>
        </w:tc>
      </w:tr>
      <w:tr w:rsidR="002C3416" w:rsidRPr="000142B2" w14:paraId="3FB90272" w14:textId="77777777" w:rsidTr="002C3416">
        <w:trPr>
          <w:divId w:val="1732731012"/>
        </w:trPr>
        <w:tc>
          <w:tcPr>
            <w:tcW w:w="0" w:type="auto"/>
            <w:gridSpan w:val="3"/>
          </w:tcPr>
          <w:p w14:paraId="6223896C" w14:textId="77777777" w:rsidR="002C3416" w:rsidRPr="002C3416" w:rsidRDefault="002C3416" w:rsidP="00B85BAB">
            <w:pPr>
              <w:pStyle w:val="TableSubHead"/>
              <w:tabs>
                <w:tab w:val="left" w:pos="5400"/>
              </w:tabs>
              <w:rPr>
                <w:sz w:val="16"/>
                <w:szCs w:val="16"/>
              </w:rPr>
            </w:pPr>
            <w:bookmarkStart w:id="0" w:name="bold7"/>
            <w:bookmarkStart w:id="1" w:name="italic8"/>
            <w:r w:rsidRPr="002C3416">
              <w:rPr>
                <w:sz w:val="16"/>
                <w:szCs w:val="16"/>
              </w:rPr>
              <w:t>Introduction</w:t>
            </w:r>
            <w:bookmarkEnd w:id="0"/>
            <w:bookmarkEnd w:id="1"/>
          </w:p>
        </w:tc>
        <w:tc>
          <w:tcPr>
            <w:tcW w:w="0" w:type="auto"/>
          </w:tcPr>
          <w:p w14:paraId="085BE9BA" w14:textId="77777777" w:rsidR="002C3416" w:rsidRPr="002C3416" w:rsidRDefault="002C3416" w:rsidP="00B85BAB">
            <w:pPr>
              <w:pStyle w:val="TableSubHead"/>
              <w:tabs>
                <w:tab w:val="left" w:pos="5400"/>
              </w:tabs>
              <w:rPr>
                <w:sz w:val="16"/>
                <w:szCs w:val="16"/>
              </w:rPr>
            </w:pPr>
          </w:p>
        </w:tc>
        <w:tc>
          <w:tcPr>
            <w:tcW w:w="0" w:type="auto"/>
          </w:tcPr>
          <w:p w14:paraId="492230DA" w14:textId="77777777" w:rsidR="002C3416" w:rsidRPr="002C3416" w:rsidRDefault="002C3416" w:rsidP="00B85BAB">
            <w:pPr>
              <w:pStyle w:val="TableSubHead"/>
              <w:tabs>
                <w:tab w:val="left" w:pos="5400"/>
              </w:tabs>
              <w:jc w:val="center"/>
              <w:rPr>
                <w:sz w:val="16"/>
                <w:szCs w:val="16"/>
              </w:rPr>
            </w:pPr>
          </w:p>
        </w:tc>
      </w:tr>
      <w:tr w:rsidR="002C3416" w:rsidRPr="000142B2" w14:paraId="3529A1C6" w14:textId="77777777" w:rsidTr="002C3416">
        <w:trPr>
          <w:divId w:val="1732731012"/>
        </w:trPr>
        <w:tc>
          <w:tcPr>
            <w:tcW w:w="0" w:type="auto"/>
          </w:tcPr>
          <w:p w14:paraId="379FB4CB" w14:textId="77777777" w:rsidR="002C3416" w:rsidRPr="002C3416" w:rsidRDefault="002C3416" w:rsidP="00B85BAB">
            <w:pPr>
              <w:tabs>
                <w:tab w:val="left" w:pos="5400"/>
              </w:tabs>
              <w:rPr>
                <w:rFonts w:ascii="Times New Roman" w:hAnsi="Times New Roman" w:cs="Times New Roman"/>
                <w:bCs/>
                <w:sz w:val="16"/>
                <w:szCs w:val="16"/>
              </w:rPr>
            </w:pPr>
            <w:bookmarkStart w:id="2" w:name="bold8"/>
            <w:bookmarkStart w:id="3" w:name="italic9"/>
            <w:r w:rsidRPr="002C3416">
              <w:rPr>
                <w:rFonts w:ascii="Times New Roman" w:hAnsi="Times New Roman" w:cs="Times New Roman"/>
                <w:bCs/>
                <w:sz w:val="16"/>
                <w:szCs w:val="16"/>
              </w:rPr>
              <w:t>Background/</w:t>
            </w:r>
            <w:bookmarkStart w:id="4" w:name="bold9"/>
            <w:bookmarkStart w:id="5" w:name="italic10"/>
            <w:bookmarkEnd w:id="2"/>
            <w:bookmarkEnd w:id="3"/>
            <w:r w:rsidRPr="002C3416">
              <w:rPr>
                <w:rFonts w:ascii="Times New Roman" w:hAnsi="Times New Roman" w:cs="Times New Roman"/>
                <w:bCs/>
                <w:sz w:val="16"/>
                <w:szCs w:val="16"/>
              </w:rPr>
              <w:t>rationale</w:t>
            </w:r>
            <w:bookmarkEnd w:id="4"/>
            <w:bookmarkEnd w:id="5"/>
          </w:p>
        </w:tc>
        <w:tc>
          <w:tcPr>
            <w:tcW w:w="0" w:type="auto"/>
          </w:tcPr>
          <w:p w14:paraId="04E7A05F"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2</w:t>
            </w:r>
          </w:p>
        </w:tc>
        <w:tc>
          <w:tcPr>
            <w:tcW w:w="0" w:type="auto"/>
          </w:tcPr>
          <w:p w14:paraId="45002112"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Explain the scientific background and rationale for the investigation being reported</w:t>
            </w:r>
          </w:p>
        </w:tc>
        <w:tc>
          <w:tcPr>
            <w:tcW w:w="0" w:type="auto"/>
          </w:tcPr>
          <w:p w14:paraId="31019119"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24283297"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3</w:t>
            </w:r>
          </w:p>
        </w:tc>
      </w:tr>
      <w:tr w:rsidR="002C3416" w:rsidRPr="000142B2" w14:paraId="5B05779A" w14:textId="77777777" w:rsidTr="002C3416">
        <w:trPr>
          <w:divId w:val="1732731012"/>
        </w:trPr>
        <w:tc>
          <w:tcPr>
            <w:tcW w:w="0" w:type="auto"/>
          </w:tcPr>
          <w:p w14:paraId="192FF762" w14:textId="77777777" w:rsidR="002C3416" w:rsidRPr="002C3416" w:rsidRDefault="002C3416" w:rsidP="00B85BAB">
            <w:pPr>
              <w:tabs>
                <w:tab w:val="left" w:pos="5400"/>
              </w:tabs>
              <w:rPr>
                <w:rFonts w:ascii="Times New Roman" w:hAnsi="Times New Roman" w:cs="Times New Roman"/>
                <w:bCs/>
                <w:sz w:val="16"/>
                <w:szCs w:val="16"/>
              </w:rPr>
            </w:pPr>
            <w:r w:rsidRPr="002C3416">
              <w:rPr>
                <w:rFonts w:ascii="Times New Roman" w:hAnsi="Times New Roman" w:cs="Times New Roman"/>
                <w:bCs/>
                <w:sz w:val="16"/>
                <w:szCs w:val="16"/>
              </w:rPr>
              <w:t>Objectives</w:t>
            </w:r>
          </w:p>
        </w:tc>
        <w:tc>
          <w:tcPr>
            <w:tcW w:w="0" w:type="auto"/>
          </w:tcPr>
          <w:p w14:paraId="603224E5"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3</w:t>
            </w:r>
          </w:p>
        </w:tc>
        <w:tc>
          <w:tcPr>
            <w:tcW w:w="0" w:type="auto"/>
          </w:tcPr>
          <w:p w14:paraId="7EBE4B2A"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State specific objectives, including any prespecified hypotheses</w:t>
            </w:r>
          </w:p>
        </w:tc>
        <w:tc>
          <w:tcPr>
            <w:tcW w:w="0" w:type="auto"/>
          </w:tcPr>
          <w:p w14:paraId="655692A0"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4543F471" w14:textId="3F7E1699" w:rsidR="002C3416" w:rsidRPr="002C3416" w:rsidRDefault="00245C29" w:rsidP="00B85BAB">
            <w:pPr>
              <w:tabs>
                <w:tab w:val="left" w:pos="5400"/>
              </w:tabs>
              <w:jc w:val="center"/>
              <w:rPr>
                <w:rFonts w:ascii="Times New Roman" w:hAnsi="Times New Roman" w:cs="Times New Roman"/>
                <w:sz w:val="16"/>
                <w:szCs w:val="16"/>
              </w:rPr>
            </w:pPr>
            <w:r>
              <w:rPr>
                <w:rFonts w:ascii="Times New Roman" w:hAnsi="Times New Roman" w:cs="Times New Roman"/>
                <w:sz w:val="16"/>
                <w:szCs w:val="16"/>
              </w:rPr>
              <w:t>3</w:t>
            </w:r>
          </w:p>
        </w:tc>
      </w:tr>
      <w:tr w:rsidR="002C3416" w:rsidRPr="000142B2" w14:paraId="40EA3E9B" w14:textId="77777777" w:rsidTr="002C3416">
        <w:trPr>
          <w:divId w:val="1732731012"/>
        </w:trPr>
        <w:tc>
          <w:tcPr>
            <w:tcW w:w="0" w:type="auto"/>
            <w:gridSpan w:val="3"/>
          </w:tcPr>
          <w:p w14:paraId="7BCA4601" w14:textId="77777777" w:rsidR="002C3416" w:rsidRPr="002C3416" w:rsidRDefault="002C3416" w:rsidP="00B85BAB">
            <w:pPr>
              <w:pStyle w:val="TableSubHead"/>
              <w:tabs>
                <w:tab w:val="left" w:pos="5400"/>
              </w:tabs>
              <w:rPr>
                <w:sz w:val="16"/>
                <w:szCs w:val="16"/>
              </w:rPr>
            </w:pPr>
            <w:bookmarkStart w:id="6" w:name="bold11"/>
            <w:bookmarkStart w:id="7" w:name="italic12"/>
            <w:r w:rsidRPr="002C3416">
              <w:rPr>
                <w:sz w:val="16"/>
                <w:szCs w:val="16"/>
              </w:rPr>
              <w:t>Methods</w:t>
            </w:r>
            <w:bookmarkEnd w:id="6"/>
            <w:bookmarkEnd w:id="7"/>
          </w:p>
        </w:tc>
        <w:tc>
          <w:tcPr>
            <w:tcW w:w="0" w:type="auto"/>
          </w:tcPr>
          <w:p w14:paraId="19EC8642" w14:textId="77777777" w:rsidR="002C3416" w:rsidRPr="002C3416" w:rsidRDefault="002C3416" w:rsidP="00B85BAB">
            <w:pPr>
              <w:pStyle w:val="TableSubHead"/>
              <w:tabs>
                <w:tab w:val="left" w:pos="5400"/>
              </w:tabs>
              <w:rPr>
                <w:sz w:val="16"/>
                <w:szCs w:val="16"/>
              </w:rPr>
            </w:pPr>
          </w:p>
        </w:tc>
        <w:tc>
          <w:tcPr>
            <w:tcW w:w="0" w:type="auto"/>
          </w:tcPr>
          <w:p w14:paraId="21E7490D" w14:textId="77777777" w:rsidR="002C3416" w:rsidRPr="002C3416" w:rsidRDefault="002C3416" w:rsidP="00B85BAB">
            <w:pPr>
              <w:pStyle w:val="TableSubHead"/>
              <w:tabs>
                <w:tab w:val="left" w:pos="5400"/>
              </w:tabs>
              <w:jc w:val="center"/>
              <w:rPr>
                <w:sz w:val="16"/>
                <w:szCs w:val="16"/>
              </w:rPr>
            </w:pPr>
          </w:p>
        </w:tc>
      </w:tr>
      <w:tr w:rsidR="002C3416" w:rsidRPr="000142B2" w14:paraId="4F8E821F" w14:textId="77777777" w:rsidTr="002C3416">
        <w:trPr>
          <w:divId w:val="1732731012"/>
        </w:trPr>
        <w:tc>
          <w:tcPr>
            <w:tcW w:w="0" w:type="auto"/>
          </w:tcPr>
          <w:p w14:paraId="757093B3" w14:textId="77777777" w:rsidR="002C3416" w:rsidRPr="002C3416" w:rsidRDefault="002C3416" w:rsidP="00B85BAB">
            <w:pPr>
              <w:tabs>
                <w:tab w:val="left" w:pos="5400"/>
              </w:tabs>
              <w:rPr>
                <w:rFonts w:ascii="Times New Roman" w:hAnsi="Times New Roman" w:cs="Times New Roman"/>
                <w:bCs/>
                <w:sz w:val="16"/>
                <w:szCs w:val="16"/>
              </w:rPr>
            </w:pPr>
            <w:r w:rsidRPr="002C3416">
              <w:rPr>
                <w:rFonts w:ascii="Times New Roman" w:hAnsi="Times New Roman" w:cs="Times New Roman"/>
                <w:bCs/>
                <w:sz w:val="16"/>
                <w:szCs w:val="16"/>
              </w:rPr>
              <w:t>Study design</w:t>
            </w:r>
          </w:p>
        </w:tc>
        <w:tc>
          <w:tcPr>
            <w:tcW w:w="0" w:type="auto"/>
          </w:tcPr>
          <w:p w14:paraId="7ADF4098"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4</w:t>
            </w:r>
          </w:p>
        </w:tc>
        <w:tc>
          <w:tcPr>
            <w:tcW w:w="0" w:type="auto"/>
          </w:tcPr>
          <w:p w14:paraId="61BE101C"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Present key elements of study design early in the paper</w:t>
            </w:r>
          </w:p>
        </w:tc>
        <w:tc>
          <w:tcPr>
            <w:tcW w:w="0" w:type="auto"/>
          </w:tcPr>
          <w:p w14:paraId="537CFCFA"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7D01F7DB" w14:textId="1DA7B728" w:rsidR="002C3416" w:rsidRPr="002C3416" w:rsidRDefault="00245C29" w:rsidP="00B85BAB">
            <w:pPr>
              <w:tabs>
                <w:tab w:val="left" w:pos="5400"/>
              </w:tabs>
              <w:jc w:val="center"/>
              <w:rPr>
                <w:rFonts w:ascii="Times New Roman" w:hAnsi="Times New Roman" w:cs="Times New Roman"/>
                <w:sz w:val="16"/>
                <w:szCs w:val="16"/>
              </w:rPr>
            </w:pPr>
            <w:r>
              <w:rPr>
                <w:rFonts w:ascii="Times New Roman" w:hAnsi="Times New Roman" w:cs="Times New Roman"/>
                <w:sz w:val="16"/>
                <w:szCs w:val="16"/>
              </w:rPr>
              <w:t>3</w:t>
            </w:r>
          </w:p>
        </w:tc>
      </w:tr>
      <w:tr w:rsidR="002C3416" w:rsidRPr="000142B2" w14:paraId="4B4FE443" w14:textId="77777777" w:rsidTr="002C3416">
        <w:trPr>
          <w:divId w:val="1732731012"/>
        </w:trPr>
        <w:tc>
          <w:tcPr>
            <w:tcW w:w="0" w:type="auto"/>
          </w:tcPr>
          <w:p w14:paraId="2922B8F4" w14:textId="77777777" w:rsidR="002C3416" w:rsidRPr="002C3416" w:rsidRDefault="002C3416" w:rsidP="00B85BAB">
            <w:pPr>
              <w:tabs>
                <w:tab w:val="left" w:pos="5400"/>
              </w:tabs>
              <w:rPr>
                <w:rFonts w:ascii="Times New Roman" w:hAnsi="Times New Roman" w:cs="Times New Roman"/>
                <w:bCs/>
                <w:sz w:val="16"/>
                <w:szCs w:val="16"/>
              </w:rPr>
            </w:pPr>
            <w:r w:rsidRPr="002C3416">
              <w:rPr>
                <w:rFonts w:ascii="Times New Roman" w:hAnsi="Times New Roman" w:cs="Times New Roman"/>
                <w:bCs/>
                <w:sz w:val="16"/>
                <w:szCs w:val="16"/>
              </w:rPr>
              <w:t>Setting</w:t>
            </w:r>
          </w:p>
        </w:tc>
        <w:tc>
          <w:tcPr>
            <w:tcW w:w="0" w:type="auto"/>
          </w:tcPr>
          <w:p w14:paraId="341E2C60"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5</w:t>
            </w:r>
          </w:p>
        </w:tc>
        <w:tc>
          <w:tcPr>
            <w:tcW w:w="0" w:type="auto"/>
          </w:tcPr>
          <w:p w14:paraId="04994083"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Describe the setting, locations, and relevant dates, including periods of recruitment, exposure, follow-up, and data collection</w:t>
            </w:r>
          </w:p>
        </w:tc>
        <w:tc>
          <w:tcPr>
            <w:tcW w:w="0" w:type="auto"/>
          </w:tcPr>
          <w:p w14:paraId="064C88B5"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41253430" w14:textId="25A3296A" w:rsidR="002C3416" w:rsidRPr="002C3416" w:rsidRDefault="00245C29" w:rsidP="00B85BAB">
            <w:pPr>
              <w:tabs>
                <w:tab w:val="left" w:pos="5400"/>
              </w:tabs>
              <w:jc w:val="center"/>
              <w:rPr>
                <w:rFonts w:ascii="Times New Roman" w:hAnsi="Times New Roman" w:cs="Times New Roman"/>
                <w:sz w:val="16"/>
                <w:szCs w:val="16"/>
              </w:rPr>
            </w:pPr>
            <w:r>
              <w:rPr>
                <w:rFonts w:ascii="Times New Roman" w:hAnsi="Times New Roman" w:cs="Times New Roman"/>
                <w:sz w:val="16"/>
                <w:szCs w:val="16"/>
              </w:rPr>
              <w:t>5</w:t>
            </w:r>
          </w:p>
        </w:tc>
      </w:tr>
      <w:tr w:rsidR="002C3416" w:rsidRPr="000142B2" w14:paraId="3003BF7A" w14:textId="77777777" w:rsidTr="002C3416">
        <w:trPr>
          <w:divId w:val="1732731012"/>
        </w:trPr>
        <w:tc>
          <w:tcPr>
            <w:tcW w:w="0" w:type="auto"/>
            <w:vMerge w:val="restart"/>
          </w:tcPr>
          <w:p w14:paraId="52F4BB7A" w14:textId="77777777" w:rsidR="002C3416" w:rsidRPr="002C3416" w:rsidRDefault="002C3416" w:rsidP="00B85BAB">
            <w:pPr>
              <w:tabs>
                <w:tab w:val="left" w:pos="5400"/>
              </w:tabs>
              <w:rPr>
                <w:rFonts w:ascii="Times New Roman" w:hAnsi="Times New Roman" w:cs="Times New Roman"/>
                <w:bCs/>
                <w:sz w:val="16"/>
                <w:szCs w:val="16"/>
              </w:rPr>
            </w:pPr>
            <w:r w:rsidRPr="002C3416">
              <w:rPr>
                <w:rFonts w:ascii="Times New Roman" w:hAnsi="Times New Roman" w:cs="Times New Roman"/>
                <w:bCs/>
                <w:sz w:val="16"/>
                <w:szCs w:val="16"/>
              </w:rPr>
              <w:t>Participants</w:t>
            </w:r>
          </w:p>
        </w:tc>
        <w:tc>
          <w:tcPr>
            <w:tcW w:w="0" w:type="auto"/>
            <w:vMerge w:val="restart"/>
          </w:tcPr>
          <w:p w14:paraId="11C908B2"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6</w:t>
            </w:r>
          </w:p>
        </w:tc>
        <w:tc>
          <w:tcPr>
            <w:tcW w:w="0" w:type="auto"/>
          </w:tcPr>
          <w:p w14:paraId="685F522E"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w:t>
            </w:r>
            <w:r w:rsidRPr="002C3416">
              <w:rPr>
                <w:rFonts w:ascii="Times New Roman" w:hAnsi="Times New Roman" w:cs="Times New Roman"/>
                <w:i/>
                <w:sz w:val="16"/>
                <w:szCs w:val="16"/>
              </w:rPr>
              <w:t>a</w:t>
            </w:r>
            <w:r w:rsidRPr="002C3416">
              <w:rPr>
                <w:rFonts w:ascii="Times New Roman" w:hAnsi="Times New Roman" w:cs="Times New Roman"/>
                <w:sz w:val="16"/>
                <w:szCs w:val="16"/>
              </w:rPr>
              <w:t>) Give the eligibility criteria, and the sources and methods of selection of participants. Describe methods of follow-up</w:t>
            </w:r>
          </w:p>
        </w:tc>
        <w:tc>
          <w:tcPr>
            <w:tcW w:w="0" w:type="auto"/>
          </w:tcPr>
          <w:p w14:paraId="2BE08D6C"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609E327D" w14:textId="5B7BC4EF" w:rsidR="002C3416" w:rsidRPr="002C3416" w:rsidRDefault="00245C29" w:rsidP="00B85BAB">
            <w:pPr>
              <w:tabs>
                <w:tab w:val="left" w:pos="5400"/>
              </w:tabs>
              <w:jc w:val="center"/>
              <w:rPr>
                <w:rFonts w:ascii="Times New Roman" w:hAnsi="Times New Roman" w:cs="Times New Roman"/>
                <w:sz w:val="16"/>
                <w:szCs w:val="16"/>
              </w:rPr>
            </w:pPr>
            <w:r>
              <w:rPr>
                <w:rFonts w:ascii="Times New Roman" w:hAnsi="Times New Roman" w:cs="Times New Roman"/>
                <w:sz w:val="16"/>
                <w:szCs w:val="16"/>
              </w:rPr>
              <w:t>4</w:t>
            </w:r>
          </w:p>
        </w:tc>
      </w:tr>
      <w:tr w:rsidR="002C3416" w:rsidRPr="000142B2" w14:paraId="3512F609" w14:textId="77777777" w:rsidTr="002C3416">
        <w:trPr>
          <w:divId w:val="1732731012"/>
        </w:trPr>
        <w:tc>
          <w:tcPr>
            <w:tcW w:w="0" w:type="auto"/>
            <w:vMerge/>
          </w:tcPr>
          <w:p w14:paraId="1AD56B89" w14:textId="77777777" w:rsidR="002C3416" w:rsidRPr="002C3416" w:rsidRDefault="002C3416" w:rsidP="00B85BAB">
            <w:pPr>
              <w:tabs>
                <w:tab w:val="left" w:pos="5400"/>
              </w:tabs>
              <w:rPr>
                <w:rFonts w:ascii="Times New Roman" w:hAnsi="Times New Roman" w:cs="Times New Roman"/>
                <w:bCs/>
                <w:sz w:val="16"/>
                <w:szCs w:val="16"/>
              </w:rPr>
            </w:pPr>
          </w:p>
        </w:tc>
        <w:tc>
          <w:tcPr>
            <w:tcW w:w="0" w:type="auto"/>
            <w:vMerge/>
          </w:tcPr>
          <w:p w14:paraId="088B33CD" w14:textId="77777777" w:rsidR="002C3416" w:rsidRPr="002C3416" w:rsidRDefault="002C3416" w:rsidP="00B85BAB">
            <w:pPr>
              <w:tabs>
                <w:tab w:val="left" w:pos="5400"/>
              </w:tabs>
              <w:jc w:val="center"/>
              <w:rPr>
                <w:rFonts w:ascii="Times New Roman" w:hAnsi="Times New Roman" w:cs="Times New Roman"/>
                <w:sz w:val="16"/>
                <w:szCs w:val="16"/>
              </w:rPr>
            </w:pPr>
          </w:p>
        </w:tc>
        <w:tc>
          <w:tcPr>
            <w:tcW w:w="0" w:type="auto"/>
          </w:tcPr>
          <w:p w14:paraId="5F4EE875" w14:textId="77777777" w:rsidR="002C3416" w:rsidRPr="002C3416" w:rsidRDefault="002C3416" w:rsidP="00B85BAB">
            <w:pPr>
              <w:tabs>
                <w:tab w:val="left" w:pos="5400"/>
              </w:tabs>
              <w:rPr>
                <w:rFonts w:ascii="Times New Roman" w:hAnsi="Times New Roman" w:cs="Times New Roman"/>
                <w:i/>
                <w:sz w:val="16"/>
                <w:szCs w:val="16"/>
              </w:rPr>
            </w:pPr>
            <w:r w:rsidRPr="002C3416">
              <w:rPr>
                <w:rFonts w:ascii="Times New Roman" w:hAnsi="Times New Roman" w:cs="Times New Roman"/>
                <w:sz w:val="16"/>
                <w:szCs w:val="16"/>
              </w:rPr>
              <w:t>(</w:t>
            </w:r>
            <w:r w:rsidRPr="002C3416">
              <w:rPr>
                <w:rFonts w:ascii="Times New Roman" w:hAnsi="Times New Roman" w:cs="Times New Roman"/>
                <w:i/>
                <w:sz w:val="16"/>
                <w:szCs w:val="16"/>
              </w:rPr>
              <w:t>b</w:t>
            </w:r>
            <w:r w:rsidRPr="002C3416">
              <w:rPr>
                <w:rFonts w:ascii="Times New Roman" w:hAnsi="Times New Roman" w:cs="Times New Roman"/>
                <w:sz w:val="16"/>
                <w:szCs w:val="16"/>
              </w:rPr>
              <w:t>)</w:t>
            </w:r>
            <w:r w:rsidRPr="002C3416">
              <w:rPr>
                <w:rFonts w:ascii="Times New Roman" w:hAnsi="Times New Roman" w:cs="Times New Roman"/>
                <w:b/>
                <w:bCs/>
                <w:sz w:val="16"/>
                <w:szCs w:val="16"/>
              </w:rPr>
              <w:t xml:space="preserve"> </w:t>
            </w:r>
            <w:r w:rsidRPr="002C3416">
              <w:rPr>
                <w:rFonts w:ascii="Times New Roman" w:hAnsi="Times New Roman" w:cs="Times New Roman"/>
                <w:sz w:val="16"/>
                <w:szCs w:val="16"/>
              </w:rPr>
              <w:t>For matched studies, give matching criteria and number of exposed and unexposed</w:t>
            </w:r>
          </w:p>
        </w:tc>
        <w:tc>
          <w:tcPr>
            <w:tcW w:w="0" w:type="auto"/>
          </w:tcPr>
          <w:p w14:paraId="7138B80D"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27F9CBFA" w14:textId="3A495205" w:rsidR="002C3416" w:rsidRPr="002C3416" w:rsidRDefault="00245C29" w:rsidP="00B85BAB">
            <w:pPr>
              <w:tabs>
                <w:tab w:val="left" w:pos="5400"/>
              </w:tabs>
              <w:jc w:val="center"/>
              <w:rPr>
                <w:rFonts w:ascii="Times New Roman" w:hAnsi="Times New Roman" w:cs="Times New Roman"/>
                <w:sz w:val="16"/>
                <w:szCs w:val="16"/>
              </w:rPr>
            </w:pPr>
            <w:r>
              <w:rPr>
                <w:rFonts w:ascii="Times New Roman" w:hAnsi="Times New Roman" w:cs="Times New Roman"/>
                <w:sz w:val="16"/>
                <w:szCs w:val="16"/>
              </w:rPr>
              <w:t>4,</w:t>
            </w:r>
            <w:r w:rsidR="00C167EA">
              <w:rPr>
                <w:rFonts w:ascii="Times New Roman" w:hAnsi="Times New Roman" w:cs="Times New Roman"/>
                <w:sz w:val="16"/>
                <w:szCs w:val="16"/>
              </w:rPr>
              <w:t xml:space="preserve"> </w:t>
            </w:r>
            <w:r>
              <w:rPr>
                <w:rFonts w:ascii="Times New Roman" w:hAnsi="Times New Roman" w:cs="Times New Roman"/>
                <w:sz w:val="16"/>
                <w:szCs w:val="16"/>
              </w:rPr>
              <w:t>5</w:t>
            </w:r>
          </w:p>
        </w:tc>
      </w:tr>
      <w:tr w:rsidR="002C3416" w:rsidRPr="000142B2" w14:paraId="387D2AED" w14:textId="77777777" w:rsidTr="002C3416">
        <w:trPr>
          <w:divId w:val="1732731012"/>
        </w:trPr>
        <w:tc>
          <w:tcPr>
            <w:tcW w:w="0" w:type="auto"/>
          </w:tcPr>
          <w:p w14:paraId="3375844C" w14:textId="77777777" w:rsidR="002C3416" w:rsidRPr="002C3416" w:rsidRDefault="002C3416" w:rsidP="00B85BAB">
            <w:pPr>
              <w:tabs>
                <w:tab w:val="left" w:pos="5400"/>
              </w:tabs>
              <w:rPr>
                <w:rFonts w:ascii="Times New Roman" w:hAnsi="Times New Roman" w:cs="Times New Roman"/>
                <w:bCs/>
                <w:sz w:val="16"/>
                <w:szCs w:val="16"/>
              </w:rPr>
            </w:pPr>
            <w:r w:rsidRPr="002C3416">
              <w:rPr>
                <w:rFonts w:ascii="Times New Roman" w:hAnsi="Times New Roman" w:cs="Times New Roman"/>
                <w:bCs/>
                <w:sz w:val="16"/>
                <w:szCs w:val="16"/>
              </w:rPr>
              <w:t>Variables</w:t>
            </w:r>
          </w:p>
        </w:tc>
        <w:tc>
          <w:tcPr>
            <w:tcW w:w="0" w:type="auto"/>
          </w:tcPr>
          <w:p w14:paraId="3E6126F5"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7</w:t>
            </w:r>
          </w:p>
        </w:tc>
        <w:tc>
          <w:tcPr>
            <w:tcW w:w="0" w:type="auto"/>
          </w:tcPr>
          <w:p w14:paraId="30206C8E"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Clearly define all outcomes, exposures, predictors, potential confounders, and effect modifiers. Give diagnostic criteria, if applicable</w:t>
            </w:r>
          </w:p>
        </w:tc>
        <w:tc>
          <w:tcPr>
            <w:tcW w:w="0" w:type="auto"/>
          </w:tcPr>
          <w:p w14:paraId="66F15E79"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54C22E75" w14:textId="1DFFDE52" w:rsidR="002C3416" w:rsidRPr="002C3416" w:rsidRDefault="00C167EA" w:rsidP="00B85BAB">
            <w:pPr>
              <w:tabs>
                <w:tab w:val="left" w:pos="5400"/>
              </w:tabs>
              <w:jc w:val="center"/>
              <w:rPr>
                <w:rFonts w:ascii="Times New Roman" w:hAnsi="Times New Roman" w:cs="Times New Roman"/>
                <w:sz w:val="16"/>
                <w:szCs w:val="16"/>
              </w:rPr>
            </w:pPr>
            <w:r>
              <w:rPr>
                <w:rFonts w:ascii="Times New Roman" w:hAnsi="Times New Roman" w:cs="Times New Roman"/>
                <w:sz w:val="16"/>
                <w:szCs w:val="16"/>
              </w:rPr>
              <w:t>4, 5</w:t>
            </w:r>
          </w:p>
        </w:tc>
      </w:tr>
      <w:tr w:rsidR="002C3416" w:rsidRPr="009C5B28" w14:paraId="55A40F4B" w14:textId="77777777" w:rsidTr="002C3416">
        <w:trPr>
          <w:divId w:val="1732731012"/>
          <w:trHeight w:val="294"/>
        </w:trPr>
        <w:tc>
          <w:tcPr>
            <w:tcW w:w="0" w:type="auto"/>
          </w:tcPr>
          <w:p w14:paraId="34E49992" w14:textId="77777777" w:rsidR="002C3416" w:rsidRPr="002C3416" w:rsidRDefault="002C3416" w:rsidP="00B85BAB">
            <w:pPr>
              <w:tabs>
                <w:tab w:val="left" w:pos="5400"/>
              </w:tabs>
              <w:rPr>
                <w:rFonts w:ascii="Times New Roman" w:hAnsi="Times New Roman" w:cs="Times New Roman"/>
                <w:bCs/>
                <w:sz w:val="16"/>
                <w:szCs w:val="16"/>
              </w:rPr>
            </w:pPr>
            <w:bookmarkStart w:id="8" w:name="bold17"/>
            <w:bookmarkStart w:id="9" w:name="italic18"/>
            <w:r w:rsidRPr="002C3416">
              <w:rPr>
                <w:rFonts w:ascii="Times New Roman" w:hAnsi="Times New Roman" w:cs="Times New Roman"/>
                <w:bCs/>
                <w:sz w:val="16"/>
                <w:szCs w:val="16"/>
              </w:rPr>
              <w:t>Data sources/</w:t>
            </w:r>
            <w:bookmarkStart w:id="10" w:name="bold18"/>
            <w:bookmarkStart w:id="11" w:name="italic19"/>
            <w:bookmarkEnd w:id="8"/>
            <w:bookmarkEnd w:id="9"/>
            <w:r w:rsidRPr="002C3416">
              <w:rPr>
                <w:rFonts w:ascii="Times New Roman" w:hAnsi="Times New Roman" w:cs="Times New Roman"/>
                <w:bCs/>
                <w:sz w:val="16"/>
                <w:szCs w:val="16"/>
              </w:rPr>
              <w:t xml:space="preserve"> measurement</w:t>
            </w:r>
            <w:bookmarkEnd w:id="10"/>
            <w:bookmarkEnd w:id="11"/>
          </w:p>
        </w:tc>
        <w:tc>
          <w:tcPr>
            <w:tcW w:w="0" w:type="auto"/>
          </w:tcPr>
          <w:p w14:paraId="40E436DA"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8</w:t>
            </w:r>
            <w:bookmarkStart w:id="12" w:name="bold19"/>
            <w:r w:rsidRPr="002C3416">
              <w:rPr>
                <w:rFonts w:ascii="Times New Roman" w:hAnsi="Times New Roman" w:cs="Times New Roman"/>
                <w:bCs/>
                <w:sz w:val="16"/>
                <w:szCs w:val="16"/>
              </w:rPr>
              <w:t>*</w:t>
            </w:r>
            <w:bookmarkEnd w:id="12"/>
          </w:p>
        </w:tc>
        <w:tc>
          <w:tcPr>
            <w:tcW w:w="0" w:type="auto"/>
          </w:tcPr>
          <w:p w14:paraId="0E19279C"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i/>
                <w:sz w:val="16"/>
                <w:szCs w:val="16"/>
              </w:rPr>
              <w:t xml:space="preserve"> </w:t>
            </w:r>
            <w:r w:rsidRPr="002C3416">
              <w:rPr>
                <w:rFonts w:ascii="Times New Roman" w:hAnsi="Times New Roman" w:cs="Times New Roman"/>
                <w:sz w:val="16"/>
                <w:szCs w:val="16"/>
              </w:rPr>
              <w:t>For each variable of interest, give sources of data and details of methods of assessment (measurement). Describe comparability of assessment methods if there is more than one group</w:t>
            </w:r>
          </w:p>
        </w:tc>
        <w:tc>
          <w:tcPr>
            <w:tcW w:w="0" w:type="auto"/>
          </w:tcPr>
          <w:p w14:paraId="76113A0D" w14:textId="77777777" w:rsidR="002C3416" w:rsidRPr="002C3416" w:rsidRDefault="002C3416" w:rsidP="00B85BAB">
            <w:pPr>
              <w:tabs>
                <w:tab w:val="left" w:pos="5400"/>
              </w:tabs>
              <w:rPr>
                <w:rFonts w:ascii="Times New Roman" w:hAnsi="Times New Roman" w:cs="Times New Roman"/>
                <w:i/>
                <w:sz w:val="16"/>
                <w:szCs w:val="16"/>
              </w:rPr>
            </w:pPr>
          </w:p>
        </w:tc>
        <w:tc>
          <w:tcPr>
            <w:tcW w:w="0" w:type="auto"/>
          </w:tcPr>
          <w:p w14:paraId="0DECEF46" w14:textId="4DA90C68" w:rsidR="002C3416" w:rsidRPr="002C3416" w:rsidRDefault="00621EEC" w:rsidP="00B85BAB">
            <w:pPr>
              <w:tabs>
                <w:tab w:val="left" w:pos="5400"/>
              </w:tabs>
              <w:jc w:val="center"/>
              <w:rPr>
                <w:rFonts w:ascii="Times New Roman" w:hAnsi="Times New Roman" w:cs="Times New Roman"/>
                <w:iCs/>
                <w:sz w:val="16"/>
                <w:szCs w:val="16"/>
              </w:rPr>
            </w:pPr>
            <w:r>
              <w:rPr>
                <w:rFonts w:ascii="Times New Roman" w:hAnsi="Times New Roman" w:cs="Times New Roman"/>
                <w:iCs/>
                <w:sz w:val="16"/>
                <w:szCs w:val="16"/>
              </w:rPr>
              <w:t>4</w:t>
            </w:r>
          </w:p>
        </w:tc>
      </w:tr>
      <w:tr w:rsidR="002C3416" w:rsidRPr="000142B2" w14:paraId="47DE0161" w14:textId="77777777" w:rsidTr="002C3416">
        <w:trPr>
          <w:divId w:val="1732731012"/>
        </w:trPr>
        <w:tc>
          <w:tcPr>
            <w:tcW w:w="0" w:type="auto"/>
          </w:tcPr>
          <w:p w14:paraId="11EB994C" w14:textId="77777777" w:rsidR="002C3416" w:rsidRPr="002C3416" w:rsidRDefault="002C3416" w:rsidP="00B85BAB">
            <w:pPr>
              <w:tabs>
                <w:tab w:val="left" w:pos="5400"/>
              </w:tabs>
              <w:rPr>
                <w:rFonts w:ascii="Times New Roman" w:hAnsi="Times New Roman" w:cs="Times New Roman"/>
                <w:bCs/>
                <w:color w:val="000000"/>
                <w:sz w:val="16"/>
                <w:szCs w:val="16"/>
              </w:rPr>
            </w:pPr>
            <w:r w:rsidRPr="002C3416">
              <w:rPr>
                <w:rFonts w:ascii="Times New Roman" w:hAnsi="Times New Roman" w:cs="Times New Roman"/>
                <w:bCs/>
                <w:color w:val="000000"/>
                <w:sz w:val="16"/>
                <w:szCs w:val="16"/>
              </w:rPr>
              <w:t>Bias</w:t>
            </w:r>
          </w:p>
        </w:tc>
        <w:tc>
          <w:tcPr>
            <w:tcW w:w="0" w:type="auto"/>
          </w:tcPr>
          <w:p w14:paraId="1664C56A"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9</w:t>
            </w:r>
          </w:p>
        </w:tc>
        <w:tc>
          <w:tcPr>
            <w:tcW w:w="0" w:type="auto"/>
          </w:tcPr>
          <w:p w14:paraId="32F62DF4" w14:textId="77777777" w:rsidR="002C3416" w:rsidRPr="002C3416" w:rsidRDefault="002C3416" w:rsidP="00B85BAB">
            <w:pPr>
              <w:tabs>
                <w:tab w:val="left" w:pos="5400"/>
              </w:tabs>
              <w:rPr>
                <w:rFonts w:ascii="Times New Roman" w:hAnsi="Times New Roman" w:cs="Times New Roman"/>
                <w:color w:val="000000"/>
                <w:sz w:val="16"/>
                <w:szCs w:val="16"/>
              </w:rPr>
            </w:pPr>
            <w:r w:rsidRPr="002C3416">
              <w:rPr>
                <w:rFonts w:ascii="Times New Roman" w:hAnsi="Times New Roman" w:cs="Times New Roman"/>
                <w:color w:val="000000"/>
                <w:sz w:val="16"/>
                <w:szCs w:val="16"/>
              </w:rPr>
              <w:t>Describe any efforts to address potential sources of bias</w:t>
            </w:r>
          </w:p>
        </w:tc>
        <w:tc>
          <w:tcPr>
            <w:tcW w:w="0" w:type="auto"/>
          </w:tcPr>
          <w:p w14:paraId="294DB731" w14:textId="77777777" w:rsidR="002C3416" w:rsidRPr="002C3416" w:rsidRDefault="002C3416" w:rsidP="00B85BAB">
            <w:pPr>
              <w:tabs>
                <w:tab w:val="left" w:pos="5400"/>
              </w:tabs>
              <w:rPr>
                <w:rFonts w:ascii="Times New Roman" w:hAnsi="Times New Roman" w:cs="Times New Roman"/>
                <w:color w:val="000000"/>
                <w:sz w:val="16"/>
                <w:szCs w:val="16"/>
              </w:rPr>
            </w:pPr>
          </w:p>
        </w:tc>
        <w:tc>
          <w:tcPr>
            <w:tcW w:w="0" w:type="auto"/>
          </w:tcPr>
          <w:p w14:paraId="2579AC91" w14:textId="4BD9632A" w:rsidR="002C3416" w:rsidRPr="002C3416" w:rsidRDefault="004A7C9D" w:rsidP="00B85BAB">
            <w:pPr>
              <w:tabs>
                <w:tab w:val="left" w:pos="5400"/>
              </w:tabs>
              <w:jc w:val="center"/>
              <w:rPr>
                <w:rFonts w:ascii="Times New Roman" w:hAnsi="Times New Roman" w:cs="Times New Roman"/>
                <w:color w:val="000000"/>
                <w:sz w:val="16"/>
                <w:szCs w:val="16"/>
              </w:rPr>
            </w:pPr>
            <w:r>
              <w:rPr>
                <w:rFonts w:ascii="Times New Roman" w:hAnsi="Times New Roman" w:cs="Times New Roman"/>
                <w:color w:val="000000"/>
                <w:sz w:val="16"/>
                <w:szCs w:val="16"/>
              </w:rPr>
              <w:t>5, 6</w:t>
            </w:r>
          </w:p>
        </w:tc>
      </w:tr>
      <w:tr w:rsidR="002C3416" w:rsidRPr="000142B2" w14:paraId="442525CE" w14:textId="77777777" w:rsidTr="002C3416">
        <w:trPr>
          <w:divId w:val="1732731012"/>
        </w:trPr>
        <w:tc>
          <w:tcPr>
            <w:tcW w:w="0" w:type="auto"/>
          </w:tcPr>
          <w:p w14:paraId="2AE7C3C0" w14:textId="77777777" w:rsidR="002C3416" w:rsidRPr="002C3416" w:rsidRDefault="002C3416" w:rsidP="00B85BAB">
            <w:pPr>
              <w:tabs>
                <w:tab w:val="left" w:pos="5400"/>
              </w:tabs>
              <w:rPr>
                <w:rFonts w:ascii="Times New Roman" w:hAnsi="Times New Roman" w:cs="Times New Roman"/>
                <w:bCs/>
                <w:sz w:val="16"/>
                <w:szCs w:val="16"/>
              </w:rPr>
            </w:pPr>
            <w:r w:rsidRPr="002C3416">
              <w:rPr>
                <w:rFonts w:ascii="Times New Roman" w:hAnsi="Times New Roman" w:cs="Times New Roman"/>
                <w:bCs/>
                <w:sz w:val="16"/>
                <w:szCs w:val="16"/>
              </w:rPr>
              <w:t>Study size</w:t>
            </w:r>
          </w:p>
        </w:tc>
        <w:tc>
          <w:tcPr>
            <w:tcW w:w="0" w:type="auto"/>
          </w:tcPr>
          <w:p w14:paraId="184D6A9A"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10</w:t>
            </w:r>
          </w:p>
        </w:tc>
        <w:tc>
          <w:tcPr>
            <w:tcW w:w="0" w:type="auto"/>
          </w:tcPr>
          <w:p w14:paraId="6CFF6538"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Explain how the study size was arrived at</w:t>
            </w:r>
          </w:p>
        </w:tc>
        <w:tc>
          <w:tcPr>
            <w:tcW w:w="0" w:type="auto"/>
          </w:tcPr>
          <w:p w14:paraId="1CDAF5EE"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1719642F" w14:textId="77777777" w:rsidR="002C3416" w:rsidRPr="002C3416" w:rsidRDefault="002C3416" w:rsidP="00B85BAB">
            <w:pPr>
              <w:tabs>
                <w:tab w:val="left" w:pos="5400"/>
              </w:tabs>
              <w:jc w:val="center"/>
              <w:rPr>
                <w:rFonts w:ascii="Times New Roman" w:hAnsi="Times New Roman" w:cs="Times New Roman"/>
                <w:sz w:val="16"/>
                <w:szCs w:val="16"/>
              </w:rPr>
            </w:pPr>
          </w:p>
        </w:tc>
      </w:tr>
      <w:tr w:rsidR="002C3416" w:rsidRPr="000142B2" w14:paraId="050CC803" w14:textId="77777777" w:rsidTr="002C3416">
        <w:trPr>
          <w:divId w:val="1732731012"/>
        </w:trPr>
        <w:tc>
          <w:tcPr>
            <w:tcW w:w="0" w:type="auto"/>
          </w:tcPr>
          <w:p w14:paraId="60283BA8" w14:textId="77777777" w:rsidR="002C3416" w:rsidRPr="002C3416" w:rsidRDefault="002C3416" w:rsidP="00B85BAB">
            <w:pPr>
              <w:tabs>
                <w:tab w:val="left" w:pos="5400"/>
              </w:tabs>
              <w:rPr>
                <w:rFonts w:ascii="Times New Roman" w:hAnsi="Times New Roman" w:cs="Times New Roman"/>
                <w:bCs/>
                <w:sz w:val="16"/>
                <w:szCs w:val="16"/>
              </w:rPr>
            </w:pPr>
            <w:bookmarkStart w:id="13" w:name="bold22"/>
            <w:bookmarkStart w:id="14" w:name="italic22"/>
            <w:r w:rsidRPr="002C3416">
              <w:rPr>
                <w:rFonts w:ascii="Times New Roman" w:hAnsi="Times New Roman" w:cs="Times New Roman"/>
                <w:bCs/>
                <w:sz w:val="16"/>
                <w:szCs w:val="16"/>
              </w:rPr>
              <w:t>Quantitative</w:t>
            </w:r>
            <w:bookmarkStart w:id="15" w:name="bold23"/>
            <w:bookmarkStart w:id="16" w:name="italic23"/>
            <w:bookmarkEnd w:id="13"/>
            <w:bookmarkEnd w:id="14"/>
            <w:r w:rsidRPr="002C3416">
              <w:rPr>
                <w:rFonts w:ascii="Times New Roman" w:hAnsi="Times New Roman" w:cs="Times New Roman"/>
                <w:bCs/>
                <w:sz w:val="16"/>
                <w:szCs w:val="16"/>
              </w:rPr>
              <w:t xml:space="preserve"> variables</w:t>
            </w:r>
            <w:bookmarkEnd w:id="15"/>
            <w:bookmarkEnd w:id="16"/>
          </w:p>
        </w:tc>
        <w:tc>
          <w:tcPr>
            <w:tcW w:w="0" w:type="auto"/>
          </w:tcPr>
          <w:p w14:paraId="0285847C"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11</w:t>
            </w:r>
          </w:p>
        </w:tc>
        <w:tc>
          <w:tcPr>
            <w:tcW w:w="0" w:type="auto"/>
          </w:tcPr>
          <w:p w14:paraId="57384477"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Explain how quantitative variables were handled in the analyses. If applicable, describe which groupings were chosen and why</w:t>
            </w:r>
          </w:p>
        </w:tc>
        <w:tc>
          <w:tcPr>
            <w:tcW w:w="0" w:type="auto"/>
          </w:tcPr>
          <w:p w14:paraId="24A764A6"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44CCEF80"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7, 8</w:t>
            </w:r>
          </w:p>
        </w:tc>
      </w:tr>
      <w:tr w:rsidR="002C3416" w:rsidRPr="000142B2" w14:paraId="5B4D8A12" w14:textId="77777777" w:rsidTr="002C3416">
        <w:trPr>
          <w:divId w:val="1732731012"/>
        </w:trPr>
        <w:tc>
          <w:tcPr>
            <w:tcW w:w="0" w:type="auto"/>
            <w:vMerge w:val="restart"/>
          </w:tcPr>
          <w:p w14:paraId="5661CBA4" w14:textId="77777777" w:rsidR="002C3416" w:rsidRPr="002C3416" w:rsidRDefault="002C3416" w:rsidP="00B85BAB">
            <w:pPr>
              <w:tabs>
                <w:tab w:val="left" w:pos="5400"/>
              </w:tabs>
              <w:rPr>
                <w:rFonts w:ascii="Times New Roman" w:hAnsi="Times New Roman" w:cs="Times New Roman"/>
                <w:sz w:val="16"/>
                <w:szCs w:val="16"/>
              </w:rPr>
            </w:pPr>
            <w:bookmarkStart w:id="17" w:name="italic24"/>
            <w:r w:rsidRPr="002C3416">
              <w:rPr>
                <w:rFonts w:ascii="Times New Roman" w:hAnsi="Times New Roman" w:cs="Times New Roman"/>
                <w:sz w:val="16"/>
                <w:szCs w:val="16"/>
              </w:rPr>
              <w:t>Statistical</w:t>
            </w:r>
            <w:bookmarkStart w:id="18" w:name="italic25"/>
            <w:bookmarkEnd w:id="17"/>
            <w:r w:rsidRPr="002C3416">
              <w:rPr>
                <w:rFonts w:ascii="Times New Roman" w:hAnsi="Times New Roman" w:cs="Times New Roman"/>
                <w:sz w:val="16"/>
                <w:szCs w:val="16"/>
              </w:rPr>
              <w:t xml:space="preserve"> methods</w:t>
            </w:r>
            <w:bookmarkEnd w:id="18"/>
          </w:p>
        </w:tc>
        <w:tc>
          <w:tcPr>
            <w:tcW w:w="0" w:type="auto"/>
            <w:vMerge w:val="restart"/>
          </w:tcPr>
          <w:p w14:paraId="00CE4765"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12</w:t>
            </w:r>
          </w:p>
        </w:tc>
        <w:tc>
          <w:tcPr>
            <w:tcW w:w="0" w:type="auto"/>
          </w:tcPr>
          <w:p w14:paraId="0495A7FD"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w:t>
            </w:r>
            <w:r w:rsidRPr="002C3416">
              <w:rPr>
                <w:rFonts w:ascii="Times New Roman" w:hAnsi="Times New Roman" w:cs="Times New Roman"/>
                <w:i/>
                <w:sz w:val="16"/>
                <w:szCs w:val="16"/>
              </w:rPr>
              <w:t>a</w:t>
            </w:r>
            <w:r w:rsidRPr="002C3416">
              <w:rPr>
                <w:rFonts w:ascii="Times New Roman" w:hAnsi="Times New Roman" w:cs="Times New Roman"/>
                <w:sz w:val="16"/>
                <w:szCs w:val="16"/>
              </w:rPr>
              <w:t>) Describe all statistical methods, including those used to control for confounding</w:t>
            </w:r>
          </w:p>
        </w:tc>
        <w:tc>
          <w:tcPr>
            <w:tcW w:w="0" w:type="auto"/>
          </w:tcPr>
          <w:p w14:paraId="7C5A5486"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3069862F" w14:textId="3BCA3241" w:rsidR="002C3416" w:rsidRPr="002C3416" w:rsidRDefault="00621EEC" w:rsidP="00B85BAB">
            <w:pPr>
              <w:tabs>
                <w:tab w:val="left" w:pos="5400"/>
              </w:tabs>
              <w:jc w:val="center"/>
              <w:rPr>
                <w:rFonts w:ascii="Times New Roman" w:hAnsi="Times New Roman" w:cs="Times New Roman"/>
                <w:sz w:val="16"/>
                <w:szCs w:val="16"/>
              </w:rPr>
            </w:pPr>
            <w:r>
              <w:rPr>
                <w:rFonts w:ascii="Times New Roman" w:hAnsi="Times New Roman" w:cs="Times New Roman"/>
                <w:sz w:val="16"/>
                <w:szCs w:val="16"/>
              </w:rPr>
              <w:t>6, 7</w:t>
            </w:r>
          </w:p>
        </w:tc>
      </w:tr>
      <w:tr w:rsidR="002C3416" w:rsidRPr="000142B2" w14:paraId="2DC5EEDF" w14:textId="77777777" w:rsidTr="002C3416">
        <w:trPr>
          <w:divId w:val="1732731012"/>
        </w:trPr>
        <w:tc>
          <w:tcPr>
            <w:tcW w:w="0" w:type="auto"/>
            <w:vMerge/>
          </w:tcPr>
          <w:p w14:paraId="48B6BBF1" w14:textId="77777777" w:rsidR="002C3416" w:rsidRPr="002C3416" w:rsidRDefault="002C3416" w:rsidP="00B85BAB">
            <w:pPr>
              <w:tabs>
                <w:tab w:val="left" w:pos="5400"/>
              </w:tabs>
              <w:rPr>
                <w:rFonts w:ascii="Times New Roman" w:hAnsi="Times New Roman" w:cs="Times New Roman"/>
                <w:bCs/>
                <w:sz w:val="16"/>
                <w:szCs w:val="16"/>
              </w:rPr>
            </w:pPr>
          </w:p>
        </w:tc>
        <w:tc>
          <w:tcPr>
            <w:tcW w:w="0" w:type="auto"/>
            <w:vMerge/>
          </w:tcPr>
          <w:p w14:paraId="2554D981" w14:textId="77777777" w:rsidR="002C3416" w:rsidRPr="002C3416" w:rsidRDefault="002C3416" w:rsidP="00B85BAB">
            <w:pPr>
              <w:tabs>
                <w:tab w:val="left" w:pos="5400"/>
              </w:tabs>
              <w:jc w:val="center"/>
              <w:rPr>
                <w:rFonts w:ascii="Times New Roman" w:hAnsi="Times New Roman" w:cs="Times New Roman"/>
                <w:sz w:val="16"/>
                <w:szCs w:val="16"/>
              </w:rPr>
            </w:pPr>
          </w:p>
        </w:tc>
        <w:tc>
          <w:tcPr>
            <w:tcW w:w="0" w:type="auto"/>
          </w:tcPr>
          <w:p w14:paraId="4328F23F"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w:t>
            </w:r>
            <w:r w:rsidRPr="002C3416">
              <w:rPr>
                <w:rFonts w:ascii="Times New Roman" w:hAnsi="Times New Roman" w:cs="Times New Roman"/>
                <w:i/>
                <w:sz w:val="16"/>
                <w:szCs w:val="16"/>
              </w:rPr>
              <w:t>b</w:t>
            </w:r>
            <w:r w:rsidRPr="002C3416">
              <w:rPr>
                <w:rFonts w:ascii="Times New Roman" w:hAnsi="Times New Roman" w:cs="Times New Roman"/>
                <w:sz w:val="16"/>
                <w:szCs w:val="16"/>
              </w:rPr>
              <w:t>) Describe any methods used to examine subgroups and interactions</w:t>
            </w:r>
          </w:p>
        </w:tc>
        <w:tc>
          <w:tcPr>
            <w:tcW w:w="0" w:type="auto"/>
          </w:tcPr>
          <w:p w14:paraId="14E22033"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41F9F8AD"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N/A</w:t>
            </w:r>
          </w:p>
        </w:tc>
      </w:tr>
      <w:tr w:rsidR="002C3416" w:rsidRPr="000142B2" w14:paraId="3406E8CC" w14:textId="77777777" w:rsidTr="002C3416">
        <w:trPr>
          <w:divId w:val="1732731012"/>
        </w:trPr>
        <w:tc>
          <w:tcPr>
            <w:tcW w:w="0" w:type="auto"/>
            <w:vMerge/>
          </w:tcPr>
          <w:p w14:paraId="1D69BBAD" w14:textId="77777777" w:rsidR="002C3416" w:rsidRPr="002C3416" w:rsidRDefault="002C3416" w:rsidP="00B85BAB">
            <w:pPr>
              <w:tabs>
                <w:tab w:val="left" w:pos="5400"/>
              </w:tabs>
              <w:rPr>
                <w:rFonts w:ascii="Times New Roman" w:hAnsi="Times New Roman" w:cs="Times New Roman"/>
                <w:bCs/>
                <w:sz w:val="16"/>
                <w:szCs w:val="16"/>
              </w:rPr>
            </w:pPr>
          </w:p>
        </w:tc>
        <w:tc>
          <w:tcPr>
            <w:tcW w:w="0" w:type="auto"/>
            <w:vMerge/>
          </w:tcPr>
          <w:p w14:paraId="7C51AD71" w14:textId="77777777" w:rsidR="002C3416" w:rsidRPr="002C3416" w:rsidRDefault="002C3416" w:rsidP="00B85BAB">
            <w:pPr>
              <w:tabs>
                <w:tab w:val="left" w:pos="5400"/>
              </w:tabs>
              <w:jc w:val="center"/>
              <w:rPr>
                <w:rFonts w:ascii="Times New Roman" w:hAnsi="Times New Roman" w:cs="Times New Roman"/>
                <w:sz w:val="16"/>
                <w:szCs w:val="16"/>
              </w:rPr>
            </w:pPr>
          </w:p>
        </w:tc>
        <w:tc>
          <w:tcPr>
            <w:tcW w:w="0" w:type="auto"/>
          </w:tcPr>
          <w:p w14:paraId="6477C0D5"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w:t>
            </w:r>
            <w:r w:rsidRPr="002C3416">
              <w:rPr>
                <w:rFonts w:ascii="Times New Roman" w:hAnsi="Times New Roman" w:cs="Times New Roman"/>
                <w:i/>
                <w:sz w:val="16"/>
                <w:szCs w:val="16"/>
              </w:rPr>
              <w:t>c</w:t>
            </w:r>
            <w:r w:rsidRPr="002C3416">
              <w:rPr>
                <w:rFonts w:ascii="Times New Roman" w:hAnsi="Times New Roman" w:cs="Times New Roman"/>
                <w:sz w:val="16"/>
                <w:szCs w:val="16"/>
              </w:rPr>
              <w:t>) Explain how missing data were addressed</w:t>
            </w:r>
          </w:p>
        </w:tc>
        <w:tc>
          <w:tcPr>
            <w:tcW w:w="0" w:type="auto"/>
          </w:tcPr>
          <w:p w14:paraId="612DA416"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2EFCD1BC" w14:textId="4FED38E7" w:rsidR="002C3416" w:rsidRPr="002C3416" w:rsidRDefault="00621EEC" w:rsidP="00B85BAB">
            <w:pPr>
              <w:tabs>
                <w:tab w:val="left" w:pos="5400"/>
              </w:tabs>
              <w:jc w:val="center"/>
              <w:rPr>
                <w:rFonts w:ascii="Times New Roman" w:hAnsi="Times New Roman" w:cs="Times New Roman"/>
                <w:sz w:val="16"/>
                <w:szCs w:val="16"/>
              </w:rPr>
            </w:pPr>
            <w:r>
              <w:rPr>
                <w:rFonts w:ascii="Times New Roman" w:hAnsi="Times New Roman" w:cs="Times New Roman"/>
                <w:sz w:val="16"/>
                <w:szCs w:val="16"/>
              </w:rPr>
              <w:t>6</w:t>
            </w:r>
          </w:p>
        </w:tc>
      </w:tr>
      <w:tr w:rsidR="002C3416" w:rsidRPr="000142B2" w14:paraId="1E997522" w14:textId="77777777" w:rsidTr="002C3416">
        <w:trPr>
          <w:divId w:val="1732731012"/>
        </w:trPr>
        <w:tc>
          <w:tcPr>
            <w:tcW w:w="0" w:type="auto"/>
            <w:vMerge/>
          </w:tcPr>
          <w:p w14:paraId="081DA93D" w14:textId="77777777" w:rsidR="002C3416" w:rsidRPr="002C3416" w:rsidRDefault="002C3416" w:rsidP="00B85BAB">
            <w:pPr>
              <w:tabs>
                <w:tab w:val="left" w:pos="5400"/>
              </w:tabs>
              <w:rPr>
                <w:rFonts w:ascii="Times New Roman" w:hAnsi="Times New Roman" w:cs="Times New Roman"/>
                <w:bCs/>
                <w:sz w:val="16"/>
                <w:szCs w:val="16"/>
              </w:rPr>
            </w:pPr>
          </w:p>
        </w:tc>
        <w:tc>
          <w:tcPr>
            <w:tcW w:w="0" w:type="auto"/>
            <w:vMerge/>
          </w:tcPr>
          <w:p w14:paraId="74F23571" w14:textId="77777777" w:rsidR="002C3416" w:rsidRPr="002C3416" w:rsidRDefault="002C3416" w:rsidP="00B85BAB">
            <w:pPr>
              <w:tabs>
                <w:tab w:val="left" w:pos="5400"/>
              </w:tabs>
              <w:jc w:val="center"/>
              <w:rPr>
                <w:rFonts w:ascii="Times New Roman" w:hAnsi="Times New Roman" w:cs="Times New Roman"/>
                <w:sz w:val="16"/>
                <w:szCs w:val="16"/>
              </w:rPr>
            </w:pPr>
          </w:p>
        </w:tc>
        <w:tc>
          <w:tcPr>
            <w:tcW w:w="0" w:type="auto"/>
          </w:tcPr>
          <w:p w14:paraId="0AF9174E"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w:t>
            </w:r>
            <w:r w:rsidRPr="002C3416">
              <w:rPr>
                <w:rFonts w:ascii="Times New Roman" w:hAnsi="Times New Roman" w:cs="Times New Roman"/>
                <w:i/>
                <w:sz w:val="16"/>
                <w:szCs w:val="16"/>
              </w:rPr>
              <w:t>d</w:t>
            </w:r>
            <w:r w:rsidRPr="002C3416">
              <w:rPr>
                <w:rFonts w:ascii="Times New Roman" w:hAnsi="Times New Roman" w:cs="Times New Roman"/>
                <w:sz w:val="16"/>
                <w:szCs w:val="16"/>
              </w:rPr>
              <w:t>) If applicable, explain how loss to follow-up was addressed</w:t>
            </w:r>
          </w:p>
        </w:tc>
        <w:tc>
          <w:tcPr>
            <w:tcW w:w="0" w:type="auto"/>
          </w:tcPr>
          <w:p w14:paraId="10FFCA81"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40086F0F"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N/A</w:t>
            </w:r>
          </w:p>
        </w:tc>
      </w:tr>
      <w:tr w:rsidR="002C3416" w:rsidRPr="000142B2" w14:paraId="7B9CB8B4" w14:textId="77777777" w:rsidTr="002C3416">
        <w:trPr>
          <w:divId w:val="1732731012"/>
        </w:trPr>
        <w:tc>
          <w:tcPr>
            <w:tcW w:w="0" w:type="auto"/>
            <w:vMerge/>
          </w:tcPr>
          <w:p w14:paraId="002F554C" w14:textId="77777777" w:rsidR="002C3416" w:rsidRPr="002C3416" w:rsidRDefault="002C3416" w:rsidP="00B85BAB">
            <w:pPr>
              <w:tabs>
                <w:tab w:val="left" w:pos="5400"/>
              </w:tabs>
              <w:rPr>
                <w:rFonts w:ascii="Times New Roman" w:hAnsi="Times New Roman" w:cs="Times New Roman"/>
                <w:bCs/>
                <w:sz w:val="16"/>
                <w:szCs w:val="16"/>
              </w:rPr>
            </w:pPr>
          </w:p>
        </w:tc>
        <w:tc>
          <w:tcPr>
            <w:tcW w:w="0" w:type="auto"/>
            <w:vMerge/>
          </w:tcPr>
          <w:p w14:paraId="32E80413" w14:textId="77777777" w:rsidR="002C3416" w:rsidRPr="002C3416" w:rsidRDefault="002C3416" w:rsidP="00B85BAB">
            <w:pPr>
              <w:tabs>
                <w:tab w:val="left" w:pos="5400"/>
              </w:tabs>
              <w:jc w:val="center"/>
              <w:rPr>
                <w:rFonts w:ascii="Times New Roman" w:hAnsi="Times New Roman" w:cs="Times New Roman"/>
                <w:sz w:val="16"/>
                <w:szCs w:val="16"/>
              </w:rPr>
            </w:pPr>
          </w:p>
        </w:tc>
        <w:tc>
          <w:tcPr>
            <w:tcW w:w="0" w:type="auto"/>
          </w:tcPr>
          <w:p w14:paraId="09F120FA"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w:t>
            </w:r>
            <w:r w:rsidRPr="002C3416">
              <w:rPr>
                <w:rFonts w:ascii="Times New Roman" w:hAnsi="Times New Roman" w:cs="Times New Roman"/>
                <w:i/>
                <w:sz w:val="16"/>
                <w:szCs w:val="16"/>
                <w:u w:val="single"/>
              </w:rPr>
              <w:t>e</w:t>
            </w:r>
            <w:r w:rsidRPr="002C3416">
              <w:rPr>
                <w:rFonts w:ascii="Times New Roman" w:hAnsi="Times New Roman" w:cs="Times New Roman"/>
                <w:sz w:val="16"/>
                <w:szCs w:val="16"/>
              </w:rPr>
              <w:t>) Describe any sensitivity analyses</w:t>
            </w:r>
          </w:p>
        </w:tc>
        <w:tc>
          <w:tcPr>
            <w:tcW w:w="0" w:type="auto"/>
          </w:tcPr>
          <w:p w14:paraId="028AD10B"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22824BA5"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N/A</w:t>
            </w:r>
          </w:p>
        </w:tc>
      </w:tr>
      <w:tr w:rsidR="002C3416" w:rsidRPr="000142B2" w14:paraId="0150AFB6" w14:textId="77777777" w:rsidTr="002C3416">
        <w:trPr>
          <w:divId w:val="1732731012"/>
        </w:trPr>
        <w:tc>
          <w:tcPr>
            <w:tcW w:w="0" w:type="auto"/>
            <w:gridSpan w:val="3"/>
          </w:tcPr>
          <w:p w14:paraId="4666D856" w14:textId="77777777" w:rsidR="002C3416" w:rsidRPr="002C3416" w:rsidRDefault="002C3416" w:rsidP="00B85BAB">
            <w:pPr>
              <w:pStyle w:val="TableSubHead"/>
              <w:tabs>
                <w:tab w:val="left" w:pos="5400"/>
              </w:tabs>
              <w:rPr>
                <w:sz w:val="16"/>
                <w:szCs w:val="16"/>
              </w:rPr>
            </w:pPr>
            <w:bookmarkStart w:id="19" w:name="bold28"/>
            <w:bookmarkStart w:id="20" w:name="italic30"/>
            <w:r w:rsidRPr="002C3416">
              <w:rPr>
                <w:sz w:val="16"/>
                <w:szCs w:val="16"/>
              </w:rPr>
              <w:t>Results</w:t>
            </w:r>
            <w:bookmarkEnd w:id="19"/>
            <w:bookmarkEnd w:id="20"/>
          </w:p>
        </w:tc>
        <w:tc>
          <w:tcPr>
            <w:tcW w:w="0" w:type="auto"/>
          </w:tcPr>
          <w:p w14:paraId="72863A53" w14:textId="77777777" w:rsidR="002C3416" w:rsidRPr="002C3416" w:rsidRDefault="002C3416" w:rsidP="00B85BAB">
            <w:pPr>
              <w:pStyle w:val="TableSubHead"/>
              <w:tabs>
                <w:tab w:val="left" w:pos="5400"/>
              </w:tabs>
              <w:rPr>
                <w:sz w:val="16"/>
                <w:szCs w:val="16"/>
              </w:rPr>
            </w:pPr>
          </w:p>
        </w:tc>
        <w:tc>
          <w:tcPr>
            <w:tcW w:w="0" w:type="auto"/>
          </w:tcPr>
          <w:p w14:paraId="22786F40" w14:textId="77777777" w:rsidR="002C3416" w:rsidRPr="002C3416" w:rsidRDefault="002C3416" w:rsidP="00B85BAB">
            <w:pPr>
              <w:pStyle w:val="TableSubHead"/>
              <w:tabs>
                <w:tab w:val="left" w:pos="5400"/>
              </w:tabs>
              <w:rPr>
                <w:sz w:val="16"/>
                <w:szCs w:val="16"/>
              </w:rPr>
            </w:pPr>
          </w:p>
        </w:tc>
      </w:tr>
      <w:tr w:rsidR="002C3416" w:rsidRPr="000142B2" w14:paraId="1431CB92" w14:textId="77777777" w:rsidTr="002C3416">
        <w:trPr>
          <w:divId w:val="1732731012"/>
        </w:trPr>
        <w:tc>
          <w:tcPr>
            <w:tcW w:w="0" w:type="auto"/>
            <w:vMerge w:val="restart"/>
          </w:tcPr>
          <w:p w14:paraId="0F719B35" w14:textId="77777777" w:rsidR="002C3416" w:rsidRPr="002C3416" w:rsidRDefault="002C3416" w:rsidP="00B85BAB">
            <w:pPr>
              <w:tabs>
                <w:tab w:val="left" w:pos="5400"/>
              </w:tabs>
              <w:rPr>
                <w:rFonts w:ascii="Times New Roman" w:hAnsi="Times New Roman" w:cs="Times New Roman"/>
                <w:bCs/>
                <w:sz w:val="16"/>
                <w:szCs w:val="16"/>
              </w:rPr>
            </w:pPr>
            <w:bookmarkStart w:id="21" w:name="bold29"/>
            <w:bookmarkStart w:id="22" w:name="italic31"/>
            <w:r w:rsidRPr="002C3416">
              <w:rPr>
                <w:rFonts w:ascii="Times New Roman" w:hAnsi="Times New Roman" w:cs="Times New Roman"/>
                <w:bCs/>
                <w:sz w:val="16"/>
                <w:szCs w:val="16"/>
              </w:rPr>
              <w:t>Participants</w:t>
            </w:r>
            <w:bookmarkEnd w:id="21"/>
            <w:bookmarkEnd w:id="22"/>
          </w:p>
        </w:tc>
        <w:tc>
          <w:tcPr>
            <w:tcW w:w="0" w:type="auto"/>
            <w:vMerge w:val="restart"/>
          </w:tcPr>
          <w:p w14:paraId="145BFBAD"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13</w:t>
            </w:r>
            <w:bookmarkStart w:id="23" w:name="bold30"/>
            <w:r w:rsidRPr="002C3416">
              <w:rPr>
                <w:rFonts w:ascii="Times New Roman" w:hAnsi="Times New Roman" w:cs="Times New Roman"/>
                <w:bCs/>
                <w:sz w:val="16"/>
                <w:szCs w:val="16"/>
              </w:rPr>
              <w:t>*</w:t>
            </w:r>
            <w:bookmarkEnd w:id="23"/>
          </w:p>
        </w:tc>
        <w:tc>
          <w:tcPr>
            <w:tcW w:w="0" w:type="auto"/>
          </w:tcPr>
          <w:p w14:paraId="27D2DC66"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(a) Report numbers of individuals at each stage of study—</w:t>
            </w:r>
            <w:proofErr w:type="spellStart"/>
            <w:r w:rsidRPr="002C3416">
              <w:rPr>
                <w:rFonts w:ascii="Times New Roman" w:hAnsi="Times New Roman" w:cs="Times New Roman"/>
                <w:sz w:val="16"/>
                <w:szCs w:val="16"/>
              </w:rPr>
              <w:t>eg</w:t>
            </w:r>
            <w:proofErr w:type="spellEnd"/>
            <w:r w:rsidRPr="002C3416">
              <w:rPr>
                <w:rFonts w:ascii="Times New Roman" w:hAnsi="Times New Roman" w:cs="Times New Roman"/>
                <w:sz w:val="16"/>
                <w:szCs w:val="16"/>
              </w:rPr>
              <w:t xml:space="preserve"> numbers potentially eligible, examined for eligibility, confirmed eligible, included in the study, completing follow-up, and analysed</w:t>
            </w:r>
          </w:p>
        </w:tc>
        <w:tc>
          <w:tcPr>
            <w:tcW w:w="0" w:type="auto"/>
          </w:tcPr>
          <w:p w14:paraId="5F5E0E41"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3655C9F7" w14:textId="320C33F6" w:rsidR="002C3416" w:rsidRPr="002C3416" w:rsidRDefault="004A7C9D" w:rsidP="00B85BAB">
            <w:pPr>
              <w:tabs>
                <w:tab w:val="left" w:pos="5400"/>
              </w:tabs>
              <w:jc w:val="center"/>
              <w:rPr>
                <w:rFonts w:ascii="Times New Roman" w:hAnsi="Times New Roman" w:cs="Times New Roman"/>
                <w:sz w:val="16"/>
                <w:szCs w:val="16"/>
              </w:rPr>
            </w:pPr>
            <w:r>
              <w:rPr>
                <w:rFonts w:ascii="Times New Roman" w:hAnsi="Times New Roman" w:cs="Times New Roman"/>
                <w:sz w:val="16"/>
                <w:szCs w:val="16"/>
              </w:rPr>
              <w:t>7</w:t>
            </w:r>
          </w:p>
        </w:tc>
      </w:tr>
      <w:tr w:rsidR="002C3416" w:rsidRPr="000142B2" w14:paraId="20C05916" w14:textId="77777777" w:rsidTr="002C3416">
        <w:trPr>
          <w:divId w:val="1732731012"/>
        </w:trPr>
        <w:tc>
          <w:tcPr>
            <w:tcW w:w="0" w:type="auto"/>
            <w:vMerge/>
          </w:tcPr>
          <w:p w14:paraId="555B546A" w14:textId="77777777" w:rsidR="002C3416" w:rsidRPr="002C3416" w:rsidRDefault="002C3416" w:rsidP="00B85BAB">
            <w:pPr>
              <w:tabs>
                <w:tab w:val="left" w:pos="5400"/>
              </w:tabs>
              <w:rPr>
                <w:rFonts w:ascii="Times New Roman" w:hAnsi="Times New Roman" w:cs="Times New Roman"/>
                <w:bCs/>
                <w:sz w:val="16"/>
                <w:szCs w:val="16"/>
              </w:rPr>
            </w:pPr>
          </w:p>
        </w:tc>
        <w:tc>
          <w:tcPr>
            <w:tcW w:w="0" w:type="auto"/>
            <w:vMerge/>
          </w:tcPr>
          <w:p w14:paraId="2BC23F13" w14:textId="77777777" w:rsidR="002C3416" w:rsidRPr="002C3416" w:rsidRDefault="002C3416" w:rsidP="00B85BAB">
            <w:pPr>
              <w:tabs>
                <w:tab w:val="left" w:pos="5400"/>
              </w:tabs>
              <w:jc w:val="center"/>
              <w:rPr>
                <w:rFonts w:ascii="Times New Roman" w:hAnsi="Times New Roman" w:cs="Times New Roman"/>
                <w:sz w:val="16"/>
                <w:szCs w:val="16"/>
              </w:rPr>
            </w:pPr>
          </w:p>
        </w:tc>
        <w:tc>
          <w:tcPr>
            <w:tcW w:w="0" w:type="auto"/>
          </w:tcPr>
          <w:p w14:paraId="55FA8A34"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(b) Give reasons for non-participation at each stage</w:t>
            </w:r>
          </w:p>
        </w:tc>
        <w:tc>
          <w:tcPr>
            <w:tcW w:w="0" w:type="auto"/>
          </w:tcPr>
          <w:p w14:paraId="0794BF9D"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7087B1E4" w14:textId="611B0695" w:rsidR="002C3416" w:rsidRPr="002C3416" w:rsidRDefault="00DC7728" w:rsidP="00B85BAB">
            <w:pPr>
              <w:tabs>
                <w:tab w:val="left" w:pos="5400"/>
              </w:tabs>
              <w:jc w:val="center"/>
              <w:rPr>
                <w:rFonts w:ascii="Times New Roman" w:hAnsi="Times New Roman" w:cs="Times New Roman"/>
                <w:sz w:val="16"/>
                <w:szCs w:val="16"/>
              </w:rPr>
            </w:pPr>
            <w:r>
              <w:rPr>
                <w:rFonts w:ascii="Times New Roman" w:hAnsi="Times New Roman" w:cs="Times New Roman"/>
                <w:sz w:val="16"/>
                <w:szCs w:val="16"/>
              </w:rPr>
              <w:t>Figure 1</w:t>
            </w:r>
          </w:p>
        </w:tc>
      </w:tr>
      <w:tr w:rsidR="002C3416" w:rsidRPr="000142B2" w14:paraId="6AE630F0" w14:textId="77777777" w:rsidTr="002C3416">
        <w:trPr>
          <w:divId w:val="1732731012"/>
        </w:trPr>
        <w:tc>
          <w:tcPr>
            <w:tcW w:w="0" w:type="auto"/>
            <w:vMerge/>
          </w:tcPr>
          <w:p w14:paraId="0E267225" w14:textId="77777777" w:rsidR="002C3416" w:rsidRPr="002C3416" w:rsidRDefault="002C3416" w:rsidP="00B85BAB">
            <w:pPr>
              <w:tabs>
                <w:tab w:val="left" w:pos="5400"/>
              </w:tabs>
              <w:rPr>
                <w:rFonts w:ascii="Times New Roman" w:hAnsi="Times New Roman" w:cs="Times New Roman"/>
                <w:bCs/>
                <w:sz w:val="16"/>
                <w:szCs w:val="16"/>
              </w:rPr>
            </w:pPr>
          </w:p>
        </w:tc>
        <w:tc>
          <w:tcPr>
            <w:tcW w:w="0" w:type="auto"/>
            <w:vMerge/>
          </w:tcPr>
          <w:p w14:paraId="73F59E0D" w14:textId="77777777" w:rsidR="002C3416" w:rsidRPr="002C3416" w:rsidRDefault="002C3416" w:rsidP="00B85BAB">
            <w:pPr>
              <w:tabs>
                <w:tab w:val="left" w:pos="5400"/>
              </w:tabs>
              <w:jc w:val="center"/>
              <w:rPr>
                <w:rFonts w:ascii="Times New Roman" w:hAnsi="Times New Roman" w:cs="Times New Roman"/>
                <w:sz w:val="16"/>
                <w:szCs w:val="16"/>
              </w:rPr>
            </w:pPr>
          </w:p>
        </w:tc>
        <w:tc>
          <w:tcPr>
            <w:tcW w:w="0" w:type="auto"/>
          </w:tcPr>
          <w:p w14:paraId="30BD43CC" w14:textId="77777777" w:rsidR="002C3416" w:rsidRPr="002C3416" w:rsidRDefault="002C3416" w:rsidP="00B85BAB">
            <w:pPr>
              <w:tabs>
                <w:tab w:val="left" w:pos="5400"/>
              </w:tabs>
              <w:rPr>
                <w:rFonts w:ascii="Times New Roman" w:hAnsi="Times New Roman" w:cs="Times New Roman"/>
                <w:sz w:val="16"/>
                <w:szCs w:val="16"/>
              </w:rPr>
            </w:pPr>
            <w:bookmarkStart w:id="24" w:name="OLE_LINK4"/>
            <w:r w:rsidRPr="002C3416">
              <w:rPr>
                <w:rFonts w:ascii="Times New Roman" w:hAnsi="Times New Roman" w:cs="Times New Roman"/>
                <w:sz w:val="16"/>
                <w:szCs w:val="16"/>
              </w:rPr>
              <w:t>(c) Consider use of a flow diagram</w:t>
            </w:r>
            <w:bookmarkEnd w:id="24"/>
          </w:p>
        </w:tc>
        <w:tc>
          <w:tcPr>
            <w:tcW w:w="0" w:type="auto"/>
          </w:tcPr>
          <w:p w14:paraId="67DEB250"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656B92A8" w14:textId="0656D178" w:rsidR="002C3416" w:rsidRPr="002C3416" w:rsidRDefault="00DC7728" w:rsidP="00B85BAB">
            <w:pPr>
              <w:tabs>
                <w:tab w:val="left" w:pos="5400"/>
              </w:tabs>
              <w:jc w:val="center"/>
              <w:rPr>
                <w:rFonts w:ascii="Times New Roman" w:hAnsi="Times New Roman" w:cs="Times New Roman"/>
                <w:sz w:val="16"/>
                <w:szCs w:val="16"/>
              </w:rPr>
            </w:pPr>
            <w:r>
              <w:rPr>
                <w:rFonts w:ascii="Times New Roman" w:hAnsi="Times New Roman" w:cs="Times New Roman"/>
                <w:sz w:val="16"/>
                <w:szCs w:val="16"/>
              </w:rPr>
              <w:t>Figure 1</w:t>
            </w:r>
          </w:p>
        </w:tc>
      </w:tr>
      <w:tr w:rsidR="002C3416" w:rsidRPr="000142B2" w14:paraId="325AA2A7" w14:textId="77777777" w:rsidTr="002C3416">
        <w:trPr>
          <w:divId w:val="1732731012"/>
        </w:trPr>
        <w:tc>
          <w:tcPr>
            <w:tcW w:w="0" w:type="auto"/>
            <w:vMerge w:val="restart"/>
          </w:tcPr>
          <w:p w14:paraId="1BF05556" w14:textId="77777777" w:rsidR="002C3416" w:rsidRPr="002C3416" w:rsidRDefault="002C3416" w:rsidP="00B85BAB">
            <w:pPr>
              <w:tabs>
                <w:tab w:val="left" w:pos="5400"/>
              </w:tabs>
              <w:rPr>
                <w:rFonts w:ascii="Times New Roman" w:hAnsi="Times New Roman" w:cs="Times New Roman"/>
                <w:bCs/>
                <w:sz w:val="16"/>
                <w:szCs w:val="16"/>
              </w:rPr>
            </w:pPr>
            <w:bookmarkStart w:id="25" w:name="bold33"/>
            <w:bookmarkStart w:id="26" w:name="italic34"/>
            <w:r w:rsidRPr="002C3416">
              <w:rPr>
                <w:rFonts w:ascii="Times New Roman" w:hAnsi="Times New Roman" w:cs="Times New Roman"/>
                <w:bCs/>
                <w:sz w:val="16"/>
                <w:szCs w:val="16"/>
              </w:rPr>
              <w:t xml:space="preserve">Descriptive </w:t>
            </w:r>
            <w:bookmarkStart w:id="27" w:name="bold34"/>
            <w:bookmarkStart w:id="28" w:name="italic35"/>
            <w:bookmarkEnd w:id="25"/>
            <w:bookmarkEnd w:id="26"/>
            <w:r w:rsidRPr="002C3416">
              <w:rPr>
                <w:rFonts w:ascii="Times New Roman" w:hAnsi="Times New Roman" w:cs="Times New Roman"/>
                <w:bCs/>
                <w:sz w:val="16"/>
                <w:szCs w:val="16"/>
              </w:rPr>
              <w:t>data</w:t>
            </w:r>
            <w:bookmarkEnd w:id="27"/>
            <w:bookmarkEnd w:id="28"/>
          </w:p>
        </w:tc>
        <w:tc>
          <w:tcPr>
            <w:tcW w:w="0" w:type="auto"/>
            <w:vMerge w:val="restart"/>
          </w:tcPr>
          <w:p w14:paraId="6E067851"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14</w:t>
            </w:r>
            <w:bookmarkStart w:id="29" w:name="bold35"/>
            <w:r w:rsidRPr="002C3416">
              <w:rPr>
                <w:rFonts w:ascii="Times New Roman" w:hAnsi="Times New Roman" w:cs="Times New Roman"/>
                <w:bCs/>
                <w:sz w:val="16"/>
                <w:szCs w:val="16"/>
              </w:rPr>
              <w:t>*</w:t>
            </w:r>
            <w:bookmarkEnd w:id="29"/>
          </w:p>
        </w:tc>
        <w:tc>
          <w:tcPr>
            <w:tcW w:w="0" w:type="auto"/>
          </w:tcPr>
          <w:p w14:paraId="09429E7C"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(a) Give characteristics of study participants (</w:t>
            </w:r>
            <w:proofErr w:type="spellStart"/>
            <w:r w:rsidRPr="002C3416">
              <w:rPr>
                <w:rFonts w:ascii="Times New Roman" w:hAnsi="Times New Roman" w:cs="Times New Roman"/>
                <w:sz w:val="16"/>
                <w:szCs w:val="16"/>
              </w:rPr>
              <w:t>eg</w:t>
            </w:r>
            <w:proofErr w:type="spellEnd"/>
            <w:r w:rsidRPr="002C3416">
              <w:rPr>
                <w:rFonts w:ascii="Times New Roman" w:hAnsi="Times New Roman" w:cs="Times New Roman"/>
                <w:sz w:val="16"/>
                <w:szCs w:val="16"/>
              </w:rPr>
              <w:t xml:space="preserve"> demographic, clinical, social) and information on exposures and potential confounders</w:t>
            </w:r>
          </w:p>
        </w:tc>
        <w:tc>
          <w:tcPr>
            <w:tcW w:w="0" w:type="auto"/>
          </w:tcPr>
          <w:p w14:paraId="5BC6B39E"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764A0EF0" w14:textId="5D453930" w:rsidR="00621EEC" w:rsidRDefault="004A7C9D" w:rsidP="00B85BAB">
            <w:pPr>
              <w:tabs>
                <w:tab w:val="left" w:pos="5400"/>
              </w:tabs>
              <w:jc w:val="center"/>
              <w:rPr>
                <w:rFonts w:ascii="Times New Roman" w:hAnsi="Times New Roman" w:cs="Times New Roman"/>
                <w:sz w:val="16"/>
                <w:szCs w:val="16"/>
              </w:rPr>
            </w:pPr>
            <w:r>
              <w:rPr>
                <w:rFonts w:ascii="Times New Roman" w:hAnsi="Times New Roman" w:cs="Times New Roman"/>
                <w:sz w:val="16"/>
                <w:szCs w:val="16"/>
              </w:rPr>
              <w:t>7</w:t>
            </w:r>
          </w:p>
          <w:p w14:paraId="70E5938E" w14:textId="4B094A1D" w:rsidR="002C3416" w:rsidRPr="002C3416" w:rsidRDefault="00DC7728" w:rsidP="00B85BAB">
            <w:pPr>
              <w:tabs>
                <w:tab w:val="left" w:pos="5400"/>
              </w:tabs>
              <w:jc w:val="center"/>
              <w:rPr>
                <w:rFonts w:ascii="Times New Roman" w:hAnsi="Times New Roman" w:cs="Times New Roman"/>
                <w:sz w:val="16"/>
                <w:szCs w:val="16"/>
              </w:rPr>
            </w:pPr>
            <w:r>
              <w:rPr>
                <w:rFonts w:ascii="Times New Roman" w:hAnsi="Times New Roman" w:cs="Times New Roman"/>
                <w:sz w:val="16"/>
                <w:szCs w:val="16"/>
              </w:rPr>
              <w:t>Table 2</w:t>
            </w:r>
          </w:p>
        </w:tc>
      </w:tr>
      <w:tr w:rsidR="002C3416" w:rsidRPr="000142B2" w14:paraId="70E8E3DB" w14:textId="77777777" w:rsidTr="002C3416">
        <w:trPr>
          <w:divId w:val="1732731012"/>
        </w:trPr>
        <w:tc>
          <w:tcPr>
            <w:tcW w:w="0" w:type="auto"/>
            <w:vMerge/>
          </w:tcPr>
          <w:p w14:paraId="5A1EA214" w14:textId="77777777" w:rsidR="002C3416" w:rsidRPr="002C3416" w:rsidRDefault="002C3416" w:rsidP="00B85BAB">
            <w:pPr>
              <w:tabs>
                <w:tab w:val="left" w:pos="5400"/>
              </w:tabs>
              <w:rPr>
                <w:rFonts w:ascii="Times New Roman" w:hAnsi="Times New Roman" w:cs="Times New Roman"/>
                <w:bCs/>
                <w:sz w:val="16"/>
                <w:szCs w:val="16"/>
              </w:rPr>
            </w:pPr>
          </w:p>
        </w:tc>
        <w:tc>
          <w:tcPr>
            <w:tcW w:w="0" w:type="auto"/>
            <w:vMerge/>
          </w:tcPr>
          <w:p w14:paraId="643CC90F" w14:textId="77777777" w:rsidR="002C3416" w:rsidRPr="002C3416" w:rsidRDefault="002C3416" w:rsidP="00B85BAB">
            <w:pPr>
              <w:tabs>
                <w:tab w:val="left" w:pos="5400"/>
              </w:tabs>
              <w:jc w:val="center"/>
              <w:rPr>
                <w:rFonts w:ascii="Times New Roman" w:hAnsi="Times New Roman" w:cs="Times New Roman"/>
                <w:sz w:val="16"/>
                <w:szCs w:val="16"/>
              </w:rPr>
            </w:pPr>
          </w:p>
        </w:tc>
        <w:tc>
          <w:tcPr>
            <w:tcW w:w="0" w:type="auto"/>
          </w:tcPr>
          <w:p w14:paraId="0AFA1E97"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(b) Indicate number of participants with missing data for each variable of interest</w:t>
            </w:r>
          </w:p>
        </w:tc>
        <w:tc>
          <w:tcPr>
            <w:tcW w:w="0" w:type="auto"/>
          </w:tcPr>
          <w:p w14:paraId="38744E0A"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60E29E89" w14:textId="3617DE48" w:rsidR="002C3416" w:rsidRPr="002C3416" w:rsidRDefault="00DC7728" w:rsidP="00B85BAB">
            <w:pPr>
              <w:tabs>
                <w:tab w:val="left" w:pos="5400"/>
              </w:tabs>
              <w:jc w:val="center"/>
              <w:rPr>
                <w:rFonts w:ascii="Times New Roman" w:hAnsi="Times New Roman" w:cs="Times New Roman"/>
                <w:sz w:val="16"/>
                <w:szCs w:val="16"/>
              </w:rPr>
            </w:pPr>
            <w:r>
              <w:rPr>
                <w:rFonts w:ascii="Times New Roman" w:hAnsi="Times New Roman" w:cs="Times New Roman"/>
                <w:sz w:val="16"/>
                <w:szCs w:val="16"/>
              </w:rPr>
              <w:t>Table 2</w:t>
            </w:r>
          </w:p>
        </w:tc>
      </w:tr>
      <w:tr w:rsidR="002C3416" w:rsidRPr="000142B2" w14:paraId="20F91815" w14:textId="77777777" w:rsidTr="002C3416">
        <w:trPr>
          <w:divId w:val="1732731012"/>
        </w:trPr>
        <w:tc>
          <w:tcPr>
            <w:tcW w:w="0" w:type="auto"/>
            <w:vMerge/>
          </w:tcPr>
          <w:p w14:paraId="317A2C97" w14:textId="77777777" w:rsidR="002C3416" w:rsidRPr="002C3416" w:rsidRDefault="002C3416" w:rsidP="00B85BAB">
            <w:pPr>
              <w:tabs>
                <w:tab w:val="left" w:pos="5400"/>
              </w:tabs>
              <w:rPr>
                <w:rFonts w:ascii="Times New Roman" w:hAnsi="Times New Roman" w:cs="Times New Roman"/>
                <w:bCs/>
                <w:sz w:val="16"/>
                <w:szCs w:val="16"/>
              </w:rPr>
            </w:pPr>
          </w:p>
        </w:tc>
        <w:tc>
          <w:tcPr>
            <w:tcW w:w="0" w:type="auto"/>
            <w:vMerge/>
          </w:tcPr>
          <w:p w14:paraId="370D6337" w14:textId="77777777" w:rsidR="002C3416" w:rsidRPr="002C3416" w:rsidRDefault="002C3416" w:rsidP="00B85BAB">
            <w:pPr>
              <w:tabs>
                <w:tab w:val="left" w:pos="5400"/>
              </w:tabs>
              <w:jc w:val="center"/>
              <w:rPr>
                <w:rFonts w:ascii="Times New Roman" w:hAnsi="Times New Roman" w:cs="Times New Roman"/>
                <w:sz w:val="16"/>
                <w:szCs w:val="16"/>
              </w:rPr>
            </w:pPr>
          </w:p>
        </w:tc>
        <w:tc>
          <w:tcPr>
            <w:tcW w:w="0" w:type="auto"/>
          </w:tcPr>
          <w:p w14:paraId="17A3FDF7"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(c) Summarise follow-up time (</w:t>
            </w:r>
            <w:proofErr w:type="spellStart"/>
            <w:r w:rsidRPr="002C3416">
              <w:rPr>
                <w:rFonts w:ascii="Times New Roman" w:hAnsi="Times New Roman" w:cs="Times New Roman"/>
                <w:sz w:val="16"/>
                <w:szCs w:val="16"/>
              </w:rPr>
              <w:t>eg</w:t>
            </w:r>
            <w:proofErr w:type="spellEnd"/>
            <w:r w:rsidRPr="002C3416">
              <w:rPr>
                <w:rFonts w:ascii="Times New Roman" w:hAnsi="Times New Roman" w:cs="Times New Roman"/>
                <w:sz w:val="16"/>
                <w:szCs w:val="16"/>
              </w:rPr>
              <w:t>, average and total amount)</w:t>
            </w:r>
          </w:p>
        </w:tc>
        <w:tc>
          <w:tcPr>
            <w:tcW w:w="0" w:type="auto"/>
          </w:tcPr>
          <w:p w14:paraId="09529D10"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4160285C" w14:textId="07184DAC" w:rsidR="002C3416" w:rsidRPr="002C3416" w:rsidRDefault="00DC7728" w:rsidP="00621EEC">
            <w:pPr>
              <w:tabs>
                <w:tab w:val="left" w:pos="5400"/>
              </w:tabs>
              <w:jc w:val="center"/>
              <w:rPr>
                <w:rFonts w:ascii="Times New Roman" w:hAnsi="Times New Roman" w:cs="Times New Roman"/>
                <w:sz w:val="16"/>
                <w:szCs w:val="16"/>
              </w:rPr>
            </w:pPr>
            <w:r>
              <w:rPr>
                <w:rFonts w:ascii="Times New Roman" w:hAnsi="Times New Roman" w:cs="Times New Roman"/>
                <w:sz w:val="16"/>
                <w:szCs w:val="16"/>
              </w:rPr>
              <w:t>Figure 2, 3</w:t>
            </w:r>
          </w:p>
        </w:tc>
      </w:tr>
      <w:tr w:rsidR="002C3416" w:rsidRPr="000142B2" w14:paraId="205D8A66" w14:textId="77777777" w:rsidTr="002C3416">
        <w:trPr>
          <w:divId w:val="1732731012"/>
          <w:trHeight w:val="295"/>
        </w:trPr>
        <w:tc>
          <w:tcPr>
            <w:tcW w:w="0" w:type="auto"/>
            <w:tcBorders>
              <w:bottom w:val="single" w:sz="4" w:space="0" w:color="auto"/>
            </w:tcBorders>
          </w:tcPr>
          <w:p w14:paraId="0F1D9C1F" w14:textId="77777777" w:rsidR="002C3416" w:rsidRPr="002C3416" w:rsidRDefault="002C3416" w:rsidP="00B85BAB">
            <w:pPr>
              <w:tabs>
                <w:tab w:val="left" w:pos="5400"/>
              </w:tabs>
              <w:rPr>
                <w:rFonts w:ascii="Times New Roman" w:hAnsi="Times New Roman" w:cs="Times New Roman"/>
                <w:bCs/>
                <w:sz w:val="16"/>
                <w:szCs w:val="16"/>
              </w:rPr>
            </w:pPr>
            <w:r w:rsidRPr="002C3416">
              <w:rPr>
                <w:rFonts w:ascii="Times New Roman" w:hAnsi="Times New Roman" w:cs="Times New Roman"/>
                <w:bCs/>
                <w:sz w:val="16"/>
                <w:szCs w:val="16"/>
              </w:rPr>
              <w:t>Outcome data</w:t>
            </w:r>
          </w:p>
        </w:tc>
        <w:tc>
          <w:tcPr>
            <w:tcW w:w="0" w:type="auto"/>
            <w:tcBorders>
              <w:bottom w:val="single" w:sz="4" w:space="0" w:color="auto"/>
            </w:tcBorders>
          </w:tcPr>
          <w:p w14:paraId="7DFB1777"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15</w:t>
            </w:r>
            <w:bookmarkStart w:id="30" w:name="bold39"/>
            <w:r w:rsidRPr="002C3416">
              <w:rPr>
                <w:rFonts w:ascii="Times New Roman" w:hAnsi="Times New Roman" w:cs="Times New Roman"/>
                <w:bCs/>
                <w:sz w:val="16"/>
                <w:szCs w:val="16"/>
              </w:rPr>
              <w:t>*</w:t>
            </w:r>
            <w:bookmarkEnd w:id="30"/>
          </w:p>
        </w:tc>
        <w:tc>
          <w:tcPr>
            <w:tcW w:w="0" w:type="auto"/>
            <w:tcBorders>
              <w:bottom w:val="single" w:sz="4" w:space="0" w:color="auto"/>
            </w:tcBorders>
          </w:tcPr>
          <w:p w14:paraId="24C03801"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Report numbers of outcome events or summary measures over time</w:t>
            </w:r>
          </w:p>
        </w:tc>
        <w:tc>
          <w:tcPr>
            <w:tcW w:w="0" w:type="auto"/>
            <w:tcBorders>
              <w:bottom w:val="single" w:sz="4" w:space="0" w:color="auto"/>
            </w:tcBorders>
          </w:tcPr>
          <w:p w14:paraId="7D3136EE" w14:textId="77777777" w:rsidR="002C3416" w:rsidRPr="002C3416" w:rsidRDefault="002C3416" w:rsidP="00B85BAB">
            <w:pPr>
              <w:tabs>
                <w:tab w:val="left" w:pos="5400"/>
              </w:tabs>
              <w:rPr>
                <w:rFonts w:ascii="Times New Roman" w:hAnsi="Times New Roman" w:cs="Times New Roman"/>
                <w:sz w:val="16"/>
                <w:szCs w:val="16"/>
              </w:rPr>
            </w:pPr>
          </w:p>
        </w:tc>
        <w:tc>
          <w:tcPr>
            <w:tcW w:w="0" w:type="auto"/>
            <w:tcBorders>
              <w:bottom w:val="single" w:sz="4" w:space="0" w:color="auto"/>
            </w:tcBorders>
          </w:tcPr>
          <w:p w14:paraId="64154DFB" w14:textId="5C4F17F7" w:rsidR="002C3416" w:rsidRPr="002C3416" w:rsidRDefault="003D35AB" w:rsidP="00B85BAB">
            <w:pPr>
              <w:tabs>
                <w:tab w:val="left" w:pos="5400"/>
              </w:tabs>
              <w:jc w:val="center"/>
              <w:rPr>
                <w:rFonts w:ascii="Times New Roman" w:hAnsi="Times New Roman" w:cs="Times New Roman"/>
                <w:sz w:val="16"/>
                <w:szCs w:val="16"/>
              </w:rPr>
            </w:pPr>
            <w:r>
              <w:rPr>
                <w:rFonts w:ascii="Times New Roman" w:hAnsi="Times New Roman" w:cs="Times New Roman"/>
                <w:sz w:val="16"/>
                <w:szCs w:val="16"/>
              </w:rPr>
              <w:t>7, 8</w:t>
            </w:r>
          </w:p>
        </w:tc>
      </w:tr>
      <w:tr w:rsidR="002C3416" w:rsidRPr="0022554A" w14:paraId="779E0F33" w14:textId="77777777" w:rsidTr="002C3416">
        <w:trPr>
          <w:divId w:val="1732731012"/>
        </w:trPr>
        <w:tc>
          <w:tcPr>
            <w:tcW w:w="0" w:type="auto"/>
            <w:vMerge w:val="restart"/>
            <w:tcBorders>
              <w:top w:val="single" w:sz="4" w:space="0" w:color="auto"/>
              <w:bottom w:val="single" w:sz="4" w:space="0" w:color="auto"/>
            </w:tcBorders>
          </w:tcPr>
          <w:p w14:paraId="3F933A54" w14:textId="77777777" w:rsidR="002C3416" w:rsidRPr="002C3416" w:rsidRDefault="002C3416" w:rsidP="00B85BAB">
            <w:pPr>
              <w:tabs>
                <w:tab w:val="left" w:pos="5400"/>
              </w:tabs>
              <w:rPr>
                <w:rFonts w:ascii="Times New Roman" w:hAnsi="Times New Roman" w:cs="Times New Roman"/>
                <w:bCs/>
                <w:sz w:val="16"/>
                <w:szCs w:val="16"/>
              </w:rPr>
            </w:pPr>
            <w:r w:rsidRPr="002C3416">
              <w:rPr>
                <w:rFonts w:ascii="Times New Roman" w:hAnsi="Times New Roman" w:cs="Times New Roman"/>
                <w:bCs/>
                <w:sz w:val="16"/>
                <w:szCs w:val="16"/>
              </w:rPr>
              <w:t>Main results</w:t>
            </w:r>
          </w:p>
        </w:tc>
        <w:tc>
          <w:tcPr>
            <w:tcW w:w="0" w:type="auto"/>
            <w:vMerge w:val="restart"/>
            <w:tcBorders>
              <w:top w:val="single" w:sz="4" w:space="0" w:color="auto"/>
              <w:bottom w:val="single" w:sz="4" w:space="0" w:color="auto"/>
            </w:tcBorders>
          </w:tcPr>
          <w:p w14:paraId="0E31891A"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16</w:t>
            </w:r>
          </w:p>
        </w:tc>
        <w:tc>
          <w:tcPr>
            <w:tcW w:w="0" w:type="auto"/>
            <w:tcBorders>
              <w:top w:val="single" w:sz="4" w:space="0" w:color="auto"/>
              <w:bottom w:val="single" w:sz="4" w:space="0" w:color="auto"/>
            </w:tcBorders>
          </w:tcPr>
          <w:p w14:paraId="1D656318"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w:t>
            </w:r>
            <w:r w:rsidRPr="002C3416">
              <w:rPr>
                <w:rFonts w:ascii="Times New Roman" w:hAnsi="Times New Roman" w:cs="Times New Roman"/>
                <w:i/>
                <w:sz w:val="16"/>
                <w:szCs w:val="16"/>
              </w:rPr>
              <w:t>a</w:t>
            </w:r>
            <w:r w:rsidRPr="002C3416">
              <w:rPr>
                <w:rFonts w:ascii="Times New Roman" w:hAnsi="Times New Roman" w:cs="Times New Roman"/>
                <w:sz w:val="16"/>
                <w:szCs w:val="16"/>
              </w:rPr>
              <w:t>) Give unadjusted estimates and, if applicable, confounder-adjusted estimates and their precision (</w:t>
            </w:r>
            <w:proofErr w:type="spellStart"/>
            <w:r w:rsidRPr="002C3416">
              <w:rPr>
                <w:rFonts w:ascii="Times New Roman" w:hAnsi="Times New Roman" w:cs="Times New Roman"/>
                <w:sz w:val="16"/>
                <w:szCs w:val="16"/>
              </w:rPr>
              <w:t>eg</w:t>
            </w:r>
            <w:proofErr w:type="spellEnd"/>
            <w:r w:rsidRPr="002C3416">
              <w:rPr>
                <w:rFonts w:ascii="Times New Roman" w:hAnsi="Times New Roman" w:cs="Times New Roman"/>
                <w:sz w:val="16"/>
                <w:szCs w:val="16"/>
              </w:rPr>
              <w:t>, 95% confidence interval). Make clear which confounders were adjusted for and why they were included</w:t>
            </w:r>
          </w:p>
        </w:tc>
        <w:tc>
          <w:tcPr>
            <w:tcW w:w="0" w:type="auto"/>
            <w:tcBorders>
              <w:top w:val="single" w:sz="4" w:space="0" w:color="auto"/>
              <w:bottom w:val="single" w:sz="4" w:space="0" w:color="auto"/>
            </w:tcBorders>
          </w:tcPr>
          <w:p w14:paraId="55974F7B" w14:textId="77777777" w:rsidR="002C3416" w:rsidRPr="002C3416" w:rsidRDefault="002C3416" w:rsidP="00B85BAB">
            <w:pPr>
              <w:tabs>
                <w:tab w:val="left" w:pos="5400"/>
              </w:tabs>
              <w:rPr>
                <w:rFonts w:ascii="Times New Roman" w:hAnsi="Times New Roman" w:cs="Times New Roman"/>
                <w:sz w:val="16"/>
                <w:szCs w:val="16"/>
              </w:rPr>
            </w:pPr>
          </w:p>
        </w:tc>
        <w:tc>
          <w:tcPr>
            <w:tcW w:w="0" w:type="auto"/>
            <w:tcBorders>
              <w:top w:val="single" w:sz="4" w:space="0" w:color="auto"/>
              <w:bottom w:val="single" w:sz="4" w:space="0" w:color="auto"/>
            </w:tcBorders>
          </w:tcPr>
          <w:p w14:paraId="28D111A1" w14:textId="6C107477" w:rsidR="002C3416" w:rsidRPr="002C3416" w:rsidRDefault="003D35AB" w:rsidP="00B85BAB">
            <w:pPr>
              <w:tabs>
                <w:tab w:val="left" w:pos="5400"/>
              </w:tabs>
              <w:jc w:val="center"/>
              <w:rPr>
                <w:rFonts w:ascii="Times New Roman" w:hAnsi="Times New Roman" w:cs="Times New Roman"/>
                <w:sz w:val="16"/>
                <w:szCs w:val="16"/>
              </w:rPr>
            </w:pPr>
            <w:r>
              <w:rPr>
                <w:rFonts w:ascii="Times New Roman" w:hAnsi="Times New Roman" w:cs="Times New Roman"/>
                <w:sz w:val="16"/>
                <w:szCs w:val="16"/>
              </w:rPr>
              <w:t>8</w:t>
            </w:r>
          </w:p>
        </w:tc>
      </w:tr>
      <w:tr w:rsidR="002C3416" w:rsidRPr="0022554A" w14:paraId="68C64D95" w14:textId="77777777" w:rsidTr="002C3416">
        <w:trPr>
          <w:divId w:val="1732731012"/>
        </w:trPr>
        <w:tc>
          <w:tcPr>
            <w:tcW w:w="0" w:type="auto"/>
            <w:vMerge/>
            <w:tcBorders>
              <w:top w:val="single" w:sz="4" w:space="0" w:color="auto"/>
              <w:bottom w:val="single" w:sz="4" w:space="0" w:color="auto"/>
            </w:tcBorders>
          </w:tcPr>
          <w:p w14:paraId="05B9FCD6" w14:textId="77777777" w:rsidR="002C3416" w:rsidRPr="002C3416" w:rsidRDefault="002C3416" w:rsidP="00B85BAB">
            <w:pPr>
              <w:tabs>
                <w:tab w:val="left" w:pos="5400"/>
              </w:tabs>
              <w:rPr>
                <w:rFonts w:ascii="Times New Roman" w:hAnsi="Times New Roman" w:cs="Times New Roman"/>
                <w:bCs/>
                <w:sz w:val="16"/>
                <w:szCs w:val="16"/>
              </w:rPr>
            </w:pPr>
          </w:p>
        </w:tc>
        <w:tc>
          <w:tcPr>
            <w:tcW w:w="0" w:type="auto"/>
            <w:vMerge/>
            <w:tcBorders>
              <w:top w:val="single" w:sz="4" w:space="0" w:color="auto"/>
              <w:bottom w:val="single" w:sz="4" w:space="0" w:color="auto"/>
            </w:tcBorders>
          </w:tcPr>
          <w:p w14:paraId="4B254108" w14:textId="77777777" w:rsidR="002C3416" w:rsidRPr="002C3416" w:rsidRDefault="002C3416" w:rsidP="00B85BAB">
            <w:pPr>
              <w:tabs>
                <w:tab w:val="left" w:pos="5400"/>
              </w:tabs>
              <w:jc w:val="center"/>
              <w:rPr>
                <w:rFonts w:ascii="Times New Roman" w:hAnsi="Times New Roman" w:cs="Times New Roman"/>
                <w:sz w:val="16"/>
                <w:szCs w:val="16"/>
              </w:rPr>
            </w:pPr>
          </w:p>
        </w:tc>
        <w:tc>
          <w:tcPr>
            <w:tcW w:w="0" w:type="auto"/>
            <w:tcBorders>
              <w:top w:val="single" w:sz="4" w:space="0" w:color="auto"/>
              <w:bottom w:val="single" w:sz="4" w:space="0" w:color="auto"/>
            </w:tcBorders>
          </w:tcPr>
          <w:p w14:paraId="6F3CBEF3"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w:t>
            </w:r>
            <w:r w:rsidRPr="002C3416">
              <w:rPr>
                <w:rFonts w:ascii="Times New Roman" w:hAnsi="Times New Roman" w:cs="Times New Roman"/>
                <w:i/>
                <w:sz w:val="16"/>
                <w:szCs w:val="16"/>
              </w:rPr>
              <w:t>b</w:t>
            </w:r>
            <w:r w:rsidRPr="002C3416">
              <w:rPr>
                <w:rFonts w:ascii="Times New Roman" w:hAnsi="Times New Roman" w:cs="Times New Roman"/>
                <w:sz w:val="16"/>
                <w:szCs w:val="16"/>
              </w:rPr>
              <w:t>) Report category boundaries when continuous variables were categorized</w:t>
            </w:r>
          </w:p>
        </w:tc>
        <w:tc>
          <w:tcPr>
            <w:tcW w:w="0" w:type="auto"/>
            <w:tcBorders>
              <w:top w:val="single" w:sz="4" w:space="0" w:color="auto"/>
              <w:bottom w:val="single" w:sz="4" w:space="0" w:color="auto"/>
            </w:tcBorders>
          </w:tcPr>
          <w:p w14:paraId="08765177" w14:textId="77777777" w:rsidR="002C3416" w:rsidRPr="002C3416" w:rsidRDefault="002C3416" w:rsidP="00B85BAB">
            <w:pPr>
              <w:tabs>
                <w:tab w:val="left" w:pos="5400"/>
              </w:tabs>
              <w:rPr>
                <w:rFonts w:ascii="Times New Roman" w:hAnsi="Times New Roman" w:cs="Times New Roman"/>
                <w:sz w:val="16"/>
                <w:szCs w:val="16"/>
              </w:rPr>
            </w:pPr>
          </w:p>
        </w:tc>
        <w:tc>
          <w:tcPr>
            <w:tcW w:w="0" w:type="auto"/>
            <w:tcBorders>
              <w:top w:val="single" w:sz="4" w:space="0" w:color="auto"/>
              <w:bottom w:val="single" w:sz="4" w:space="0" w:color="auto"/>
            </w:tcBorders>
          </w:tcPr>
          <w:p w14:paraId="3E1FE5F9" w14:textId="15059C81" w:rsidR="002C3416" w:rsidRPr="002C3416" w:rsidRDefault="00DC7728" w:rsidP="00B85BAB">
            <w:pPr>
              <w:tabs>
                <w:tab w:val="left" w:pos="5400"/>
              </w:tabs>
              <w:jc w:val="center"/>
              <w:rPr>
                <w:rFonts w:ascii="Times New Roman" w:hAnsi="Times New Roman" w:cs="Times New Roman"/>
                <w:sz w:val="16"/>
                <w:szCs w:val="16"/>
              </w:rPr>
            </w:pPr>
            <w:r>
              <w:rPr>
                <w:rFonts w:ascii="Times New Roman" w:hAnsi="Times New Roman" w:cs="Times New Roman"/>
                <w:sz w:val="16"/>
                <w:szCs w:val="16"/>
              </w:rPr>
              <w:t>Table 2</w:t>
            </w:r>
          </w:p>
        </w:tc>
      </w:tr>
      <w:tr w:rsidR="002C3416" w:rsidRPr="0022554A" w14:paraId="1406567B" w14:textId="77777777" w:rsidTr="002C3416">
        <w:trPr>
          <w:divId w:val="1732731012"/>
        </w:trPr>
        <w:tc>
          <w:tcPr>
            <w:tcW w:w="0" w:type="auto"/>
            <w:vMerge/>
            <w:tcBorders>
              <w:top w:val="single" w:sz="4" w:space="0" w:color="auto"/>
              <w:bottom w:val="single" w:sz="4" w:space="0" w:color="auto"/>
            </w:tcBorders>
          </w:tcPr>
          <w:p w14:paraId="1A9B3BF3" w14:textId="77777777" w:rsidR="002C3416" w:rsidRPr="002C3416" w:rsidRDefault="002C3416" w:rsidP="00B85BAB">
            <w:pPr>
              <w:tabs>
                <w:tab w:val="left" w:pos="5400"/>
              </w:tabs>
              <w:rPr>
                <w:rFonts w:ascii="Times New Roman" w:hAnsi="Times New Roman" w:cs="Times New Roman"/>
                <w:bCs/>
                <w:sz w:val="16"/>
                <w:szCs w:val="16"/>
              </w:rPr>
            </w:pPr>
          </w:p>
        </w:tc>
        <w:tc>
          <w:tcPr>
            <w:tcW w:w="0" w:type="auto"/>
            <w:vMerge/>
            <w:tcBorders>
              <w:top w:val="single" w:sz="4" w:space="0" w:color="auto"/>
              <w:bottom w:val="single" w:sz="4" w:space="0" w:color="auto"/>
            </w:tcBorders>
          </w:tcPr>
          <w:p w14:paraId="5057A58E" w14:textId="77777777" w:rsidR="002C3416" w:rsidRPr="002C3416" w:rsidRDefault="002C3416" w:rsidP="00B85BAB">
            <w:pPr>
              <w:tabs>
                <w:tab w:val="left" w:pos="5400"/>
              </w:tabs>
              <w:jc w:val="center"/>
              <w:rPr>
                <w:rFonts w:ascii="Times New Roman" w:hAnsi="Times New Roman" w:cs="Times New Roman"/>
                <w:sz w:val="16"/>
                <w:szCs w:val="16"/>
              </w:rPr>
            </w:pPr>
          </w:p>
        </w:tc>
        <w:tc>
          <w:tcPr>
            <w:tcW w:w="0" w:type="auto"/>
            <w:tcBorders>
              <w:top w:val="single" w:sz="4" w:space="0" w:color="auto"/>
              <w:bottom w:val="single" w:sz="4" w:space="0" w:color="auto"/>
            </w:tcBorders>
          </w:tcPr>
          <w:p w14:paraId="4D770EFA"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w:t>
            </w:r>
            <w:r w:rsidRPr="002C3416">
              <w:rPr>
                <w:rFonts w:ascii="Times New Roman" w:hAnsi="Times New Roman" w:cs="Times New Roman"/>
                <w:i/>
                <w:sz w:val="16"/>
                <w:szCs w:val="16"/>
              </w:rPr>
              <w:t>c</w:t>
            </w:r>
            <w:r w:rsidRPr="002C3416">
              <w:rPr>
                <w:rFonts w:ascii="Times New Roman" w:hAnsi="Times New Roman" w:cs="Times New Roman"/>
                <w:sz w:val="16"/>
                <w:szCs w:val="16"/>
              </w:rPr>
              <w:t xml:space="preserve">) If relevant, consider translating estimates of relative risk into absolute risk for a meaningful </w:t>
            </w:r>
            <w:proofErr w:type="gramStart"/>
            <w:r w:rsidRPr="002C3416">
              <w:rPr>
                <w:rFonts w:ascii="Times New Roman" w:hAnsi="Times New Roman" w:cs="Times New Roman"/>
                <w:sz w:val="16"/>
                <w:szCs w:val="16"/>
              </w:rPr>
              <w:t>time period</w:t>
            </w:r>
            <w:proofErr w:type="gramEnd"/>
          </w:p>
        </w:tc>
        <w:tc>
          <w:tcPr>
            <w:tcW w:w="0" w:type="auto"/>
            <w:tcBorders>
              <w:top w:val="single" w:sz="4" w:space="0" w:color="auto"/>
              <w:bottom w:val="single" w:sz="4" w:space="0" w:color="auto"/>
            </w:tcBorders>
          </w:tcPr>
          <w:p w14:paraId="6B867737" w14:textId="77777777" w:rsidR="002C3416" w:rsidRPr="002C3416" w:rsidRDefault="002C3416" w:rsidP="00B85BAB">
            <w:pPr>
              <w:tabs>
                <w:tab w:val="left" w:pos="5400"/>
              </w:tabs>
              <w:rPr>
                <w:rFonts w:ascii="Times New Roman" w:hAnsi="Times New Roman" w:cs="Times New Roman"/>
                <w:sz w:val="16"/>
                <w:szCs w:val="16"/>
              </w:rPr>
            </w:pPr>
          </w:p>
        </w:tc>
        <w:tc>
          <w:tcPr>
            <w:tcW w:w="0" w:type="auto"/>
            <w:tcBorders>
              <w:top w:val="single" w:sz="4" w:space="0" w:color="auto"/>
              <w:bottom w:val="single" w:sz="4" w:space="0" w:color="auto"/>
            </w:tcBorders>
          </w:tcPr>
          <w:p w14:paraId="2098767D"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N/A</w:t>
            </w:r>
          </w:p>
        </w:tc>
      </w:tr>
      <w:tr w:rsidR="002C3416" w:rsidRPr="000142B2" w14:paraId="1F380E30" w14:textId="77777777" w:rsidTr="002C3416">
        <w:trPr>
          <w:divId w:val="1732731012"/>
        </w:trPr>
        <w:tc>
          <w:tcPr>
            <w:tcW w:w="0" w:type="auto"/>
            <w:tcBorders>
              <w:top w:val="single" w:sz="4" w:space="0" w:color="auto"/>
              <w:bottom w:val="single" w:sz="4" w:space="0" w:color="auto"/>
            </w:tcBorders>
          </w:tcPr>
          <w:p w14:paraId="52306195" w14:textId="77777777" w:rsidR="002C3416" w:rsidRPr="002C3416" w:rsidRDefault="002C3416" w:rsidP="00B85BAB">
            <w:pPr>
              <w:tabs>
                <w:tab w:val="left" w:pos="5400"/>
              </w:tabs>
              <w:rPr>
                <w:rFonts w:ascii="Times New Roman" w:hAnsi="Times New Roman" w:cs="Times New Roman"/>
                <w:bCs/>
                <w:sz w:val="16"/>
                <w:szCs w:val="16"/>
              </w:rPr>
            </w:pPr>
            <w:bookmarkStart w:id="31" w:name="italic43"/>
            <w:bookmarkStart w:id="32" w:name="bold44"/>
            <w:r w:rsidRPr="002C3416">
              <w:rPr>
                <w:rFonts w:ascii="Times New Roman" w:hAnsi="Times New Roman" w:cs="Times New Roman"/>
                <w:bCs/>
                <w:sz w:val="16"/>
                <w:szCs w:val="16"/>
              </w:rPr>
              <w:t>Other analyses</w:t>
            </w:r>
            <w:bookmarkEnd w:id="31"/>
            <w:bookmarkEnd w:id="32"/>
          </w:p>
        </w:tc>
        <w:tc>
          <w:tcPr>
            <w:tcW w:w="0" w:type="auto"/>
            <w:tcBorders>
              <w:top w:val="single" w:sz="4" w:space="0" w:color="auto"/>
              <w:bottom w:val="single" w:sz="4" w:space="0" w:color="auto"/>
            </w:tcBorders>
          </w:tcPr>
          <w:p w14:paraId="251C741C"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17</w:t>
            </w:r>
          </w:p>
        </w:tc>
        <w:tc>
          <w:tcPr>
            <w:tcW w:w="0" w:type="auto"/>
            <w:tcBorders>
              <w:top w:val="single" w:sz="4" w:space="0" w:color="auto"/>
              <w:bottom w:val="single" w:sz="4" w:space="0" w:color="auto"/>
            </w:tcBorders>
          </w:tcPr>
          <w:p w14:paraId="4F9F2DFD"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Report other analyses done—</w:t>
            </w:r>
            <w:proofErr w:type="spellStart"/>
            <w:r w:rsidRPr="002C3416">
              <w:rPr>
                <w:rFonts w:ascii="Times New Roman" w:hAnsi="Times New Roman" w:cs="Times New Roman"/>
                <w:sz w:val="16"/>
                <w:szCs w:val="16"/>
              </w:rPr>
              <w:t>eg</w:t>
            </w:r>
            <w:proofErr w:type="spellEnd"/>
            <w:r w:rsidRPr="002C3416">
              <w:rPr>
                <w:rFonts w:ascii="Times New Roman" w:hAnsi="Times New Roman" w:cs="Times New Roman"/>
                <w:sz w:val="16"/>
                <w:szCs w:val="16"/>
              </w:rPr>
              <w:t xml:space="preserve"> analyses of subgroups and interactions, and sensitivity analyses</w:t>
            </w:r>
          </w:p>
        </w:tc>
        <w:tc>
          <w:tcPr>
            <w:tcW w:w="0" w:type="auto"/>
            <w:tcBorders>
              <w:top w:val="single" w:sz="4" w:space="0" w:color="auto"/>
              <w:bottom w:val="single" w:sz="4" w:space="0" w:color="auto"/>
            </w:tcBorders>
          </w:tcPr>
          <w:p w14:paraId="28B41841" w14:textId="77777777" w:rsidR="002C3416" w:rsidRPr="002C3416" w:rsidRDefault="002C3416" w:rsidP="00B85BAB">
            <w:pPr>
              <w:tabs>
                <w:tab w:val="left" w:pos="5400"/>
              </w:tabs>
              <w:rPr>
                <w:rFonts w:ascii="Times New Roman" w:hAnsi="Times New Roman" w:cs="Times New Roman"/>
                <w:sz w:val="16"/>
                <w:szCs w:val="16"/>
              </w:rPr>
            </w:pPr>
          </w:p>
        </w:tc>
        <w:tc>
          <w:tcPr>
            <w:tcW w:w="0" w:type="auto"/>
            <w:tcBorders>
              <w:top w:val="single" w:sz="4" w:space="0" w:color="auto"/>
              <w:bottom w:val="single" w:sz="4" w:space="0" w:color="auto"/>
            </w:tcBorders>
          </w:tcPr>
          <w:p w14:paraId="20134B2F"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N/A</w:t>
            </w:r>
          </w:p>
        </w:tc>
      </w:tr>
      <w:tr w:rsidR="002C3416" w:rsidRPr="000142B2" w14:paraId="13A8CDBB" w14:textId="77777777" w:rsidTr="002C3416">
        <w:trPr>
          <w:divId w:val="1732731012"/>
        </w:trPr>
        <w:tc>
          <w:tcPr>
            <w:tcW w:w="0" w:type="auto"/>
            <w:gridSpan w:val="3"/>
            <w:tcBorders>
              <w:top w:val="single" w:sz="4" w:space="0" w:color="auto"/>
            </w:tcBorders>
          </w:tcPr>
          <w:p w14:paraId="4484FF2F" w14:textId="77777777" w:rsidR="002C3416" w:rsidRPr="002C3416" w:rsidRDefault="002C3416" w:rsidP="00B85BAB">
            <w:pPr>
              <w:pStyle w:val="TableSubHead"/>
              <w:tabs>
                <w:tab w:val="left" w:pos="5400"/>
              </w:tabs>
              <w:rPr>
                <w:sz w:val="16"/>
                <w:szCs w:val="16"/>
              </w:rPr>
            </w:pPr>
            <w:bookmarkStart w:id="33" w:name="italic44"/>
            <w:bookmarkStart w:id="34" w:name="bold45"/>
            <w:r w:rsidRPr="002C3416">
              <w:rPr>
                <w:sz w:val="16"/>
                <w:szCs w:val="16"/>
              </w:rPr>
              <w:t>Discussion</w:t>
            </w:r>
            <w:bookmarkEnd w:id="33"/>
            <w:bookmarkEnd w:id="34"/>
          </w:p>
        </w:tc>
        <w:tc>
          <w:tcPr>
            <w:tcW w:w="0" w:type="auto"/>
            <w:tcBorders>
              <w:top w:val="single" w:sz="4" w:space="0" w:color="auto"/>
            </w:tcBorders>
          </w:tcPr>
          <w:p w14:paraId="3D3E8D4F" w14:textId="77777777" w:rsidR="002C3416" w:rsidRPr="002C3416" w:rsidRDefault="002C3416" w:rsidP="00B85BAB">
            <w:pPr>
              <w:pStyle w:val="TableSubHead"/>
              <w:tabs>
                <w:tab w:val="left" w:pos="5400"/>
              </w:tabs>
              <w:rPr>
                <w:sz w:val="16"/>
                <w:szCs w:val="16"/>
              </w:rPr>
            </w:pPr>
          </w:p>
        </w:tc>
        <w:tc>
          <w:tcPr>
            <w:tcW w:w="0" w:type="auto"/>
            <w:tcBorders>
              <w:top w:val="single" w:sz="4" w:space="0" w:color="auto"/>
            </w:tcBorders>
          </w:tcPr>
          <w:p w14:paraId="23BFE45F" w14:textId="77777777" w:rsidR="002C3416" w:rsidRPr="002C3416" w:rsidRDefault="002C3416" w:rsidP="00B85BAB">
            <w:pPr>
              <w:pStyle w:val="TableSubHead"/>
              <w:tabs>
                <w:tab w:val="left" w:pos="5400"/>
              </w:tabs>
              <w:rPr>
                <w:sz w:val="16"/>
                <w:szCs w:val="16"/>
              </w:rPr>
            </w:pPr>
          </w:p>
        </w:tc>
      </w:tr>
      <w:tr w:rsidR="002C3416" w:rsidRPr="000142B2" w14:paraId="25865009" w14:textId="77777777" w:rsidTr="002C3416">
        <w:trPr>
          <w:divId w:val="1732731012"/>
        </w:trPr>
        <w:tc>
          <w:tcPr>
            <w:tcW w:w="0" w:type="auto"/>
          </w:tcPr>
          <w:p w14:paraId="4DE941C5" w14:textId="77777777" w:rsidR="002C3416" w:rsidRPr="002C3416" w:rsidRDefault="002C3416" w:rsidP="00B85BAB">
            <w:pPr>
              <w:tabs>
                <w:tab w:val="left" w:pos="5400"/>
              </w:tabs>
              <w:rPr>
                <w:rFonts w:ascii="Times New Roman" w:hAnsi="Times New Roman" w:cs="Times New Roman"/>
                <w:bCs/>
                <w:sz w:val="16"/>
                <w:szCs w:val="16"/>
              </w:rPr>
            </w:pPr>
            <w:r w:rsidRPr="002C3416">
              <w:rPr>
                <w:rFonts w:ascii="Times New Roman" w:hAnsi="Times New Roman" w:cs="Times New Roman"/>
                <w:bCs/>
                <w:sz w:val="16"/>
                <w:szCs w:val="16"/>
              </w:rPr>
              <w:t>Key results</w:t>
            </w:r>
          </w:p>
        </w:tc>
        <w:tc>
          <w:tcPr>
            <w:tcW w:w="0" w:type="auto"/>
          </w:tcPr>
          <w:p w14:paraId="088CFD4F"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18</w:t>
            </w:r>
          </w:p>
        </w:tc>
        <w:tc>
          <w:tcPr>
            <w:tcW w:w="0" w:type="auto"/>
          </w:tcPr>
          <w:p w14:paraId="23DE71E7"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Summarise key results with reference to study objectives</w:t>
            </w:r>
          </w:p>
        </w:tc>
        <w:tc>
          <w:tcPr>
            <w:tcW w:w="0" w:type="auto"/>
          </w:tcPr>
          <w:p w14:paraId="27C47938"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376B2C11" w14:textId="10AF4968" w:rsidR="002C3416" w:rsidRPr="002C3416" w:rsidRDefault="003D35AB" w:rsidP="00B85BAB">
            <w:pPr>
              <w:tabs>
                <w:tab w:val="left" w:pos="5400"/>
              </w:tabs>
              <w:jc w:val="center"/>
              <w:rPr>
                <w:rFonts w:ascii="Times New Roman" w:hAnsi="Times New Roman" w:cs="Times New Roman"/>
                <w:sz w:val="16"/>
                <w:szCs w:val="16"/>
              </w:rPr>
            </w:pPr>
            <w:r>
              <w:rPr>
                <w:rFonts w:ascii="Times New Roman" w:hAnsi="Times New Roman" w:cs="Times New Roman"/>
                <w:sz w:val="16"/>
                <w:szCs w:val="16"/>
              </w:rPr>
              <w:t>8</w:t>
            </w:r>
          </w:p>
        </w:tc>
      </w:tr>
      <w:tr w:rsidR="002C3416" w:rsidRPr="000142B2" w14:paraId="3E389570" w14:textId="77777777" w:rsidTr="002C3416">
        <w:trPr>
          <w:divId w:val="1732731012"/>
        </w:trPr>
        <w:tc>
          <w:tcPr>
            <w:tcW w:w="0" w:type="auto"/>
          </w:tcPr>
          <w:p w14:paraId="2CB9242A" w14:textId="77777777" w:rsidR="002C3416" w:rsidRPr="002C3416" w:rsidRDefault="002C3416" w:rsidP="00B85BAB">
            <w:pPr>
              <w:tabs>
                <w:tab w:val="left" w:pos="5400"/>
              </w:tabs>
              <w:rPr>
                <w:rFonts w:ascii="Times New Roman" w:hAnsi="Times New Roman" w:cs="Times New Roman"/>
                <w:bCs/>
                <w:sz w:val="16"/>
                <w:szCs w:val="16"/>
              </w:rPr>
            </w:pPr>
            <w:r w:rsidRPr="002C3416">
              <w:rPr>
                <w:rFonts w:ascii="Times New Roman" w:hAnsi="Times New Roman" w:cs="Times New Roman"/>
                <w:bCs/>
                <w:sz w:val="16"/>
                <w:szCs w:val="16"/>
              </w:rPr>
              <w:t>Limitations</w:t>
            </w:r>
          </w:p>
        </w:tc>
        <w:tc>
          <w:tcPr>
            <w:tcW w:w="0" w:type="auto"/>
          </w:tcPr>
          <w:p w14:paraId="55AD3041"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19</w:t>
            </w:r>
          </w:p>
        </w:tc>
        <w:tc>
          <w:tcPr>
            <w:tcW w:w="0" w:type="auto"/>
          </w:tcPr>
          <w:p w14:paraId="70211503"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 xml:space="preserve">Discuss limitations of the study, </w:t>
            </w:r>
            <w:proofErr w:type="gramStart"/>
            <w:r w:rsidRPr="002C3416">
              <w:rPr>
                <w:rFonts w:ascii="Times New Roman" w:hAnsi="Times New Roman" w:cs="Times New Roman"/>
                <w:sz w:val="16"/>
                <w:szCs w:val="16"/>
              </w:rPr>
              <w:t>taking into account</w:t>
            </w:r>
            <w:proofErr w:type="gramEnd"/>
            <w:r w:rsidRPr="002C3416">
              <w:rPr>
                <w:rFonts w:ascii="Times New Roman" w:hAnsi="Times New Roman" w:cs="Times New Roman"/>
                <w:sz w:val="16"/>
                <w:szCs w:val="16"/>
              </w:rPr>
              <w:t xml:space="preserve"> sources of potential bias or imprecision. Discuss both direction and magnitude of any potential bias</w:t>
            </w:r>
          </w:p>
        </w:tc>
        <w:tc>
          <w:tcPr>
            <w:tcW w:w="0" w:type="auto"/>
          </w:tcPr>
          <w:p w14:paraId="40300768"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0D98E93E" w14:textId="20DDE9F8" w:rsidR="002C3416" w:rsidRPr="002C3416" w:rsidRDefault="00621EEC" w:rsidP="00B85BAB">
            <w:pPr>
              <w:tabs>
                <w:tab w:val="left" w:pos="5400"/>
              </w:tabs>
              <w:jc w:val="center"/>
              <w:rPr>
                <w:rFonts w:ascii="Times New Roman" w:hAnsi="Times New Roman" w:cs="Times New Roman"/>
                <w:sz w:val="16"/>
                <w:szCs w:val="16"/>
              </w:rPr>
            </w:pPr>
            <w:r>
              <w:rPr>
                <w:rFonts w:ascii="Times New Roman" w:hAnsi="Times New Roman" w:cs="Times New Roman"/>
                <w:sz w:val="16"/>
                <w:szCs w:val="16"/>
              </w:rPr>
              <w:t>1</w:t>
            </w:r>
            <w:r w:rsidR="003D35AB">
              <w:rPr>
                <w:rFonts w:ascii="Times New Roman" w:hAnsi="Times New Roman" w:cs="Times New Roman"/>
                <w:sz w:val="16"/>
                <w:szCs w:val="16"/>
              </w:rPr>
              <w:t>0</w:t>
            </w:r>
          </w:p>
        </w:tc>
      </w:tr>
      <w:tr w:rsidR="002C3416" w:rsidRPr="000142B2" w14:paraId="6D1F1749" w14:textId="77777777" w:rsidTr="002C3416">
        <w:trPr>
          <w:divId w:val="1732731012"/>
        </w:trPr>
        <w:tc>
          <w:tcPr>
            <w:tcW w:w="0" w:type="auto"/>
          </w:tcPr>
          <w:p w14:paraId="1BC9C015" w14:textId="77777777" w:rsidR="002C3416" w:rsidRPr="002C3416" w:rsidRDefault="002C3416" w:rsidP="00B85BAB">
            <w:pPr>
              <w:tabs>
                <w:tab w:val="left" w:pos="5400"/>
              </w:tabs>
              <w:rPr>
                <w:rFonts w:ascii="Times New Roman" w:hAnsi="Times New Roman" w:cs="Times New Roman"/>
                <w:bCs/>
                <w:sz w:val="16"/>
                <w:szCs w:val="16"/>
              </w:rPr>
            </w:pPr>
            <w:r w:rsidRPr="002C3416">
              <w:rPr>
                <w:rFonts w:ascii="Times New Roman" w:hAnsi="Times New Roman" w:cs="Times New Roman"/>
                <w:bCs/>
                <w:sz w:val="16"/>
                <w:szCs w:val="16"/>
              </w:rPr>
              <w:t>Interpretation</w:t>
            </w:r>
          </w:p>
        </w:tc>
        <w:tc>
          <w:tcPr>
            <w:tcW w:w="0" w:type="auto"/>
          </w:tcPr>
          <w:p w14:paraId="25DAA9AA"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20</w:t>
            </w:r>
          </w:p>
        </w:tc>
        <w:tc>
          <w:tcPr>
            <w:tcW w:w="0" w:type="auto"/>
          </w:tcPr>
          <w:p w14:paraId="50ABB5E6"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Give a cautious overall interpretation of results considering objectives, limitations, multiplicity of analyses, results from similar studies, and other relevant evidence</w:t>
            </w:r>
          </w:p>
        </w:tc>
        <w:tc>
          <w:tcPr>
            <w:tcW w:w="0" w:type="auto"/>
          </w:tcPr>
          <w:p w14:paraId="666E1BE8"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29318DF1" w14:textId="60B5E586" w:rsidR="002C3416" w:rsidRPr="002C3416" w:rsidRDefault="00621EEC" w:rsidP="00B85BAB">
            <w:pPr>
              <w:tabs>
                <w:tab w:val="left" w:pos="5400"/>
              </w:tabs>
              <w:jc w:val="center"/>
              <w:rPr>
                <w:rFonts w:ascii="Times New Roman" w:hAnsi="Times New Roman" w:cs="Times New Roman"/>
                <w:sz w:val="16"/>
                <w:szCs w:val="16"/>
              </w:rPr>
            </w:pPr>
            <w:r>
              <w:rPr>
                <w:rFonts w:ascii="Times New Roman" w:hAnsi="Times New Roman" w:cs="Times New Roman"/>
                <w:sz w:val="16"/>
                <w:szCs w:val="16"/>
              </w:rPr>
              <w:t>1</w:t>
            </w:r>
            <w:r w:rsidR="003D35AB">
              <w:rPr>
                <w:rFonts w:ascii="Times New Roman" w:hAnsi="Times New Roman" w:cs="Times New Roman"/>
                <w:sz w:val="16"/>
                <w:szCs w:val="16"/>
              </w:rPr>
              <w:t>0</w:t>
            </w:r>
          </w:p>
        </w:tc>
      </w:tr>
      <w:tr w:rsidR="002C3416" w:rsidRPr="000142B2" w14:paraId="759D65A2" w14:textId="77777777" w:rsidTr="002C3416">
        <w:trPr>
          <w:divId w:val="1732731012"/>
        </w:trPr>
        <w:tc>
          <w:tcPr>
            <w:tcW w:w="0" w:type="auto"/>
          </w:tcPr>
          <w:p w14:paraId="5CCD4953" w14:textId="77777777" w:rsidR="002C3416" w:rsidRPr="002C3416" w:rsidRDefault="002C3416" w:rsidP="00B85BAB">
            <w:pPr>
              <w:tabs>
                <w:tab w:val="left" w:pos="5400"/>
              </w:tabs>
              <w:rPr>
                <w:rFonts w:ascii="Times New Roman" w:hAnsi="Times New Roman" w:cs="Times New Roman"/>
                <w:bCs/>
                <w:sz w:val="16"/>
                <w:szCs w:val="16"/>
              </w:rPr>
            </w:pPr>
            <w:r w:rsidRPr="002C3416">
              <w:rPr>
                <w:rFonts w:ascii="Times New Roman" w:hAnsi="Times New Roman" w:cs="Times New Roman"/>
                <w:bCs/>
                <w:sz w:val="16"/>
                <w:szCs w:val="16"/>
              </w:rPr>
              <w:t>Generalisability</w:t>
            </w:r>
          </w:p>
        </w:tc>
        <w:tc>
          <w:tcPr>
            <w:tcW w:w="0" w:type="auto"/>
          </w:tcPr>
          <w:p w14:paraId="4A82CE18"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21</w:t>
            </w:r>
          </w:p>
        </w:tc>
        <w:tc>
          <w:tcPr>
            <w:tcW w:w="0" w:type="auto"/>
          </w:tcPr>
          <w:p w14:paraId="17293980"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Discuss the generalisability (external validity) of the study results</w:t>
            </w:r>
          </w:p>
        </w:tc>
        <w:tc>
          <w:tcPr>
            <w:tcW w:w="0" w:type="auto"/>
          </w:tcPr>
          <w:p w14:paraId="238FA19E" w14:textId="77777777" w:rsidR="002C3416" w:rsidRPr="002C3416" w:rsidRDefault="002C3416" w:rsidP="00B85BAB">
            <w:pPr>
              <w:tabs>
                <w:tab w:val="left" w:pos="5400"/>
              </w:tabs>
              <w:rPr>
                <w:rFonts w:ascii="Times New Roman" w:hAnsi="Times New Roman" w:cs="Times New Roman"/>
                <w:sz w:val="16"/>
                <w:szCs w:val="16"/>
              </w:rPr>
            </w:pPr>
          </w:p>
        </w:tc>
        <w:tc>
          <w:tcPr>
            <w:tcW w:w="0" w:type="auto"/>
          </w:tcPr>
          <w:p w14:paraId="5837F420" w14:textId="6FD6A5C2"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1</w:t>
            </w:r>
            <w:r w:rsidR="003D35AB">
              <w:rPr>
                <w:rFonts w:ascii="Times New Roman" w:hAnsi="Times New Roman" w:cs="Times New Roman"/>
                <w:sz w:val="16"/>
                <w:szCs w:val="16"/>
              </w:rPr>
              <w:t>0</w:t>
            </w:r>
          </w:p>
        </w:tc>
      </w:tr>
      <w:tr w:rsidR="002C3416" w:rsidRPr="000142B2" w14:paraId="19755060" w14:textId="77777777" w:rsidTr="002C3416">
        <w:trPr>
          <w:divId w:val="1732731012"/>
        </w:trPr>
        <w:tc>
          <w:tcPr>
            <w:tcW w:w="0" w:type="auto"/>
            <w:gridSpan w:val="3"/>
            <w:tcBorders>
              <w:bottom w:val="single" w:sz="4" w:space="0" w:color="auto"/>
            </w:tcBorders>
          </w:tcPr>
          <w:p w14:paraId="3250FB47" w14:textId="77777777" w:rsidR="002C3416" w:rsidRPr="002C3416" w:rsidRDefault="002C3416" w:rsidP="00B85BAB">
            <w:pPr>
              <w:pStyle w:val="TableSubHead"/>
              <w:tabs>
                <w:tab w:val="left" w:pos="5400"/>
              </w:tabs>
              <w:rPr>
                <w:sz w:val="16"/>
                <w:szCs w:val="16"/>
              </w:rPr>
            </w:pPr>
            <w:bookmarkStart w:id="35" w:name="italic49"/>
            <w:bookmarkStart w:id="36" w:name="bold50"/>
            <w:r w:rsidRPr="002C3416">
              <w:rPr>
                <w:sz w:val="16"/>
                <w:szCs w:val="16"/>
              </w:rPr>
              <w:t>Other information</w:t>
            </w:r>
            <w:bookmarkEnd w:id="35"/>
            <w:bookmarkEnd w:id="36"/>
          </w:p>
        </w:tc>
        <w:tc>
          <w:tcPr>
            <w:tcW w:w="0" w:type="auto"/>
            <w:tcBorders>
              <w:bottom w:val="single" w:sz="4" w:space="0" w:color="auto"/>
            </w:tcBorders>
          </w:tcPr>
          <w:p w14:paraId="67C49D58" w14:textId="77777777" w:rsidR="002C3416" w:rsidRPr="002C3416" w:rsidRDefault="002C3416" w:rsidP="00B85BAB">
            <w:pPr>
              <w:pStyle w:val="TableSubHead"/>
              <w:tabs>
                <w:tab w:val="left" w:pos="5400"/>
              </w:tabs>
              <w:rPr>
                <w:sz w:val="16"/>
                <w:szCs w:val="16"/>
              </w:rPr>
            </w:pPr>
          </w:p>
        </w:tc>
        <w:tc>
          <w:tcPr>
            <w:tcW w:w="0" w:type="auto"/>
            <w:tcBorders>
              <w:bottom w:val="single" w:sz="4" w:space="0" w:color="auto"/>
            </w:tcBorders>
          </w:tcPr>
          <w:p w14:paraId="7CD52EE7" w14:textId="77777777" w:rsidR="002C3416" w:rsidRPr="002C3416" w:rsidRDefault="002C3416" w:rsidP="00B85BAB">
            <w:pPr>
              <w:pStyle w:val="TableSubHead"/>
              <w:tabs>
                <w:tab w:val="left" w:pos="5400"/>
              </w:tabs>
              <w:jc w:val="center"/>
              <w:rPr>
                <w:sz w:val="16"/>
                <w:szCs w:val="16"/>
              </w:rPr>
            </w:pPr>
          </w:p>
        </w:tc>
      </w:tr>
      <w:tr w:rsidR="002C3416" w:rsidRPr="000142B2" w14:paraId="23152A75" w14:textId="77777777" w:rsidTr="002C3416">
        <w:trPr>
          <w:divId w:val="1732731012"/>
        </w:trPr>
        <w:tc>
          <w:tcPr>
            <w:tcW w:w="0" w:type="auto"/>
            <w:tcBorders>
              <w:top w:val="single" w:sz="4" w:space="0" w:color="auto"/>
              <w:bottom w:val="single" w:sz="4" w:space="0" w:color="auto"/>
            </w:tcBorders>
          </w:tcPr>
          <w:p w14:paraId="4499417A" w14:textId="77777777" w:rsidR="002C3416" w:rsidRPr="002C3416" w:rsidRDefault="002C3416" w:rsidP="00B85BAB">
            <w:pPr>
              <w:tabs>
                <w:tab w:val="left" w:pos="5400"/>
              </w:tabs>
              <w:rPr>
                <w:rFonts w:ascii="Times New Roman" w:hAnsi="Times New Roman" w:cs="Times New Roman"/>
                <w:bCs/>
                <w:sz w:val="16"/>
                <w:szCs w:val="16"/>
              </w:rPr>
            </w:pPr>
            <w:r w:rsidRPr="002C3416">
              <w:rPr>
                <w:rFonts w:ascii="Times New Roman" w:hAnsi="Times New Roman" w:cs="Times New Roman"/>
                <w:bCs/>
                <w:sz w:val="16"/>
                <w:szCs w:val="16"/>
              </w:rPr>
              <w:t>Funding</w:t>
            </w:r>
          </w:p>
        </w:tc>
        <w:tc>
          <w:tcPr>
            <w:tcW w:w="0" w:type="auto"/>
            <w:tcBorders>
              <w:top w:val="single" w:sz="4" w:space="0" w:color="auto"/>
              <w:bottom w:val="single" w:sz="4" w:space="0" w:color="auto"/>
            </w:tcBorders>
          </w:tcPr>
          <w:p w14:paraId="4671AD8D" w14:textId="77777777" w:rsidR="002C3416" w:rsidRPr="002C3416" w:rsidRDefault="002C3416" w:rsidP="00B85BAB">
            <w:pPr>
              <w:tabs>
                <w:tab w:val="left" w:pos="5400"/>
              </w:tabs>
              <w:jc w:val="center"/>
              <w:rPr>
                <w:rFonts w:ascii="Times New Roman" w:hAnsi="Times New Roman" w:cs="Times New Roman"/>
                <w:sz w:val="16"/>
                <w:szCs w:val="16"/>
              </w:rPr>
            </w:pPr>
            <w:r w:rsidRPr="002C3416">
              <w:rPr>
                <w:rFonts w:ascii="Times New Roman" w:hAnsi="Times New Roman" w:cs="Times New Roman"/>
                <w:sz w:val="16"/>
                <w:szCs w:val="16"/>
              </w:rPr>
              <w:t>22</w:t>
            </w:r>
          </w:p>
        </w:tc>
        <w:tc>
          <w:tcPr>
            <w:tcW w:w="0" w:type="auto"/>
            <w:tcBorders>
              <w:top w:val="single" w:sz="4" w:space="0" w:color="auto"/>
              <w:bottom w:val="single" w:sz="4" w:space="0" w:color="auto"/>
            </w:tcBorders>
          </w:tcPr>
          <w:p w14:paraId="121BD7F6" w14:textId="77777777" w:rsidR="002C3416" w:rsidRPr="002C3416" w:rsidRDefault="002C3416" w:rsidP="00B85BAB">
            <w:pPr>
              <w:tabs>
                <w:tab w:val="left" w:pos="5400"/>
              </w:tabs>
              <w:rPr>
                <w:rFonts w:ascii="Times New Roman" w:hAnsi="Times New Roman" w:cs="Times New Roman"/>
                <w:sz w:val="16"/>
                <w:szCs w:val="16"/>
              </w:rPr>
            </w:pPr>
            <w:r w:rsidRPr="002C3416">
              <w:rPr>
                <w:rFonts w:ascii="Times New Roman" w:hAnsi="Times New Roman" w:cs="Times New Roman"/>
                <w:sz w:val="16"/>
                <w:szCs w:val="16"/>
              </w:rPr>
              <w:t>Give the source of funding and the role of the funders for the present study and, if applicable, for the original study on which the present article is based</w:t>
            </w:r>
          </w:p>
        </w:tc>
        <w:tc>
          <w:tcPr>
            <w:tcW w:w="0" w:type="auto"/>
            <w:tcBorders>
              <w:top w:val="single" w:sz="4" w:space="0" w:color="auto"/>
              <w:bottom w:val="single" w:sz="4" w:space="0" w:color="auto"/>
            </w:tcBorders>
          </w:tcPr>
          <w:p w14:paraId="5138B4C2" w14:textId="77777777" w:rsidR="002C3416" w:rsidRPr="002C3416" w:rsidRDefault="002C3416" w:rsidP="00B85BAB">
            <w:pPr>
              <w:tabs>
                <w:tab w:val="left" w:pos="5400"/>
              </w:tabs>
              <w:rPr>
                <w:rFonts w:ascii="Times New Roman" w:hAnsi="Times New Roman" w:cs="Times New Roman"/>
                <w:sz w:val="16"/>
                <w:szCs w:val="16"/>
              </w:rPr>
            </w:pPr>
          </w:p>
        </w:tc>
        <w:tc>
          <w:tcPr>
            <w:tcW w:w="0" w:type="auto"/>
            <w:tcBorders>
              <w:top w:val="single" w:sz="4" w:space="0" w:color="auto"/>
              <w:bottom w:val="single" w:sz="4" w:space="0" w:color="auto"/>
            </w:tcBorders>
          </w:tcPr>
          <w:p w14:paraId="077B5FC1" w14:textId="18CA8F1A" w:rsidR="002C3416" w:rsidRPr="002C3416" w:rsidRDefault="00621EEC" w:rsidP="00B85BAB">
            <w:pPr>
              <w:tabs>
                <w:tab w:val="left" w:pos="5400"/>
              </w:tabs>
              <w:jc w:val="center"/>
              <w:rPr>
                <w:rFonts w:ascii="Times New Roman" w:hAnsi="Times New Roman" w:cs="Times New Roman"/>
                <w:sz w:val="16"/>
                <w:szCs w:val="16"/>
              </w:rPr>
            </w:pPr>
            <w:r>
              <w:rPr>
                <w:rFonts w:ascii="Times New Roman" w:hAnsi="Times New Roman" w:cs="Times New Roman"/>
                <w:sz w:val="16"/>
                <w:szCs w:val="16"/>
              </w:rPr>
              <w:t>1</w:t>
            </w:r>
            <w:r w:rsidR="003D35AB">
              <w:rPr>
                <w:rFonts w:ascii="Times New Roman" w:hAnsi="Times New Roman" w:cs="Times New Roman"/>
                <w:sz w:val="16"/>
                <w:szCs w:val="16"/>
              </w:rPr>
              <w:t>2</w:t>
            </w:r>
          </w:p>
        </w:tc>
      </w:tr>
    </w:tbl>
    <w:p w14:paraId="62E2FCCC" w14:textId="77777777" w:rsidR="006D304B" w:rsidRDefault="006D304B" w:rsidP="006D304B">
      <w:pPr>
        <w:divId w:val="1732731012"/>
        <w:rPr>
          <w:rFonts w:ascii="Times New Roman" w:hAnsi="Times New Roman" w:cs="Times New Roman"/>
          <w:b/>
          <w:bCs/>
          <w:sz w:val="20"/>
          <w:szCs w:val="20"/>
        </w:rPr>
      </w:pPr>
    </w:p>
    <w:p w14:paraId="3E828B63" w14:textId="7BD82C24" w:rsidR="00D91707" w:rsidRPr="00810B84" w:rsidRDefault="003D5F21" w:rsidP="00D91707">
      <w:pPr>
        <w:divId w:val="1732731012"/>
        <w:rPr>
          <w:rFonts w:ascii="Times New Roman" w:hAnsi="Times New Roman" w:cs="Times New Roman"/>
          <w:b/>
          <w:bCs/>
          <w:sz w:val="20"/>
          <w:szCs w:val="20"/>
        </w:rPr>
      </w:pPr>
      <w:r>
        <w:rPr>
          <w:rFonts w:ascii="Times New Roman" w:hAnsi="Times New Roman" w:cs="Times New Roman"/>
          <w:b/>
          <w:bCs/>
          <w:sz w:val="20"/>
          <w:szCs w:val="20"/>
        </w:rPr>
        <w:t>10</w:t>
      </w:r>
      <w:r w:rsidR="00D91707" w:rsidRPr="00810B84">
        <w:rPr>
          <w:rFonts w:ascii="Times New Roman" w:hAnsi="Times New Roman" w:cs="Times New Roman"/>
          <w:b/>
          <w:bCs/>
          <w:sz w:val="20"/>
          <w:szCs w:val="20"/>
        </w:rPr>
        <w:t>. CSBC Data Set Background</w:t>
      </w:r>
    </w:p>
    <w:p w14:paraId="312A297C" w14:textId="77777777" w:rsidR="00D91707" w:rsidRDefault="00D91707" w:rsidP="00D91707">
      <w:pPr>
        <w:divId w:val="1732731012"/>
        <w:rPr>
          <w:rFonts w:ascii="Times New Roman" w:hAnsi="Times New Roman" w:cs="Times New Roman"/>
          <w:b/>
          <w:bCs/>
          <w:sz w:val="20"/>
          <w:szCs w:val="20"/>
        </w:rPr>
      </w:pPr>
    </w:p>
    <w:p w14:paraId="2357F9FC" w14:textId="376AC28A" w:rsidR="00D91707" w:rsidRPr="00D91707" w:rsidRDefault="00D91707" w:rsidP="006D304B">
      <w:pPr>
        <w:divId w:val="1732731012"/>
        <w:rPr>
          <w:rFonts w:ascii="Times New Roman" w:hAnsi="Times New Roman" w:cs="Times New Roman"/>
          <w:sz w:val="20"/>
          <w:szCs w:val="20"/>
        </w:rPr>
      </w:pPr>
      <w:r w:rsidRPr="00810B84">
        <w:rPr>
          <w:rFonts w:ascii="Times New Roman" w:hAnsi="Times New Roman" w:cs="Times New Roman"/>
          <w:sz w:val="20"/>
          <w:szCs w:val="20"/>
        </w:rPr>
        <w:t xml:space="preserve">The </w:t>
      </w:r>
      <w:r>
        <w:rPr>
          <w:rFonts w:ascii="Times New Roman" w:hAnsi="Times New Roman" w:cs="Times New Roman"/>
          <w:sz w:val="20"/>
          <w:szCs w:val="20"/>
        </w:rPr>
        <w:t>CSBC</w:t>
      </w:r>
      <w:r w:rsidRPr="00810B84">
        <w:rPr>
          <w:rFonts w:ascii="Times New Roman" w:hAnsi="Times New Roman" w:cs="Times New Roman"/>
          <w:sz w:val="20"/>
          <w:szCs w:val="20"/>
        </w:rPr>
        <w:t xml:space="preserve"> database is a prospective registry of cardiovascular procedures. CSBC, a program of the Provincial Health Services Authority, has province-wide responsibility for planning, funding, and evaluating cardiovascular services in B</w:t>
      </w:r>
      <w:r>
        <w:rPr>
          <w:rFonts w:ascii="Times New Roman" w:hAnsi="Times New Roman" w:cs="Times New Roman"/>
          <w:sz w:val="20"/>
          <w:szCs w:val="20"/>
        </w:rPr>
        <w:t xml:space="preserve">ritish </w:t>
      </w:r>
      <w:r w:rsidRPr="00810B84">
        <w:rPr>
          <w:rFonts w:ascii="Times New Roman" w:hAnsi="Times New Roman" w:cs="Times New Roman"/>
          <w:sz w:val="20"/>
          <w:szCs w:val="20"/>
        </w:rPr>
        <w:t>C</w:t>
      </w:r>
      <w:r>
        <w:rPr>
          <w:rFonts w:ascii="Times New Roman" w:hAnsi="Times New Roman" w:cs="Times New Roman"/>
          <w:sz w:val="20"/>
          <w:szCs w:val="20"/>
        </w:rPr>
        <w:t>olumbia</w:t>
      </w:r>
      <w:r w:rsidRPr="00810B84">
        <w:rPr>
          <w:rFonts w:ascii="Times New Roman" w:hAnsi="Times New Roman" w:cs="Times New Roman"/>
          <w:sz w:val="20"/>
          <w:szCs w:val="20"/>
        </w:rPr>
        <w:t xml:space="preserve">, a </w:t>
      </w:r>
      <w:r>
        <w:rPr>
          <w:rFonts w:ascii="Times New Roman" w:hAnsi="Times New Roman" w:cs="Times New Roman"/>
          <w:sz w:val="20"/>
          <w:szCs w:val="20"/>
        </w:rPr>
        <w:t>w</w:t>
      </w:r>
      <w:r w:rsidRPr="00810B84">
        <w:rPr>
          <w:rFonts w:ascii="Times New Roman" w:hAnsi="Times New Roman" w:cs="Times New Roman"/>
          <w:sz w:val="20"/>
          <w:szCs w:val="20"/>
        </w:rPr>
        <w:t xml:space="preserve">estern Canadian province serving approximately </w:t>
      </w:r>
      <w:r>
        <w:rPr>
          <w:rFonts w:ascii="Times New Roman" w:hAnsi="Times New Roman" w:cs="Times New Roman"/>
          <w:sz w:val="20"/>
          <w:szCs w:val="20"/>
        </w:rPr>
        <w:t>five</w:t>
      </w:r>
      <w:r w:rsidRPr="00810B84">
        <w:rPr>
          <w:rFonts w:ascii="Times New Roman" w:hAnsi="Times New Roman" w:cs="Times New Roman"/>
          <w:sz w:val="20"/>
          <w:szCs w:val="20"/>
        </w:rPr>
        <w:t xml:space="preserve"> </w:t>
      </w:r>
      <w:r>
        <w:rPr>
          <w:rFonts w:ascii="Times New Roman" w:hAnsi="Times New Roman" w:cs="Times New Roman"/>
          <w:sz w:val="20"/>
          <w:szCs w:val="20"/>
        </w:rPr>
        <w:t>million</w:t>
      </w:r>
      <w:r w:rsidRPr="00810B84">
        <w:rPr>
          <w:rFonts w:ascii="Times New Roman" w:hAnsi="Times New Roman" w:cs="Times New Roman"/>
          <w:sz w:val="20"/>
          <w:szCs w:val="20"/>
        </w:rPr>
        <w:t xml:space="preserve"> residents. All coronary revascularization procedures are recorded and stored in the database. Reporting is mandatory, subject to local audit processes, generates operative reports and assists billing. As such, procedural capture is considered near complete. Coronary revascularization occurs across five publicly funded centres. Access to care is universal and based solely on physician assessment of need rather than ability to pay. All patients are entered into the database without requirement for informed consent, therefore avoiding participation bias.</w:t>
      </w:r>
    </w:p>
    <w:p w14:paraId="781C1B00" w14:textId="77777777" w:rsidR="00D91707" w:rsidRDefault="00D91707" w:rsidP="006D304B">
      <w:pPr>
        <w:divId w:val="1732731012"/>
        <w:rPr>
          <w:rFonts w:ascii="Times New Roman" w:hAnsi="Times New Roman" w:cs="Times New Roman"/>
          <w:b/>
          <w:bCs/>
          <w:sz w:val="20"/>
          <w:szCs w:val="20"/>
        </w:rPr>
      </w:pPr>
    </w:p>
    <w:p w14:paraId="20E914DE" w14:textId="62296164" w:rsidR="006D304B" w:rsidRPr="00EC3817" w:rsidRDefault="003D5F21" w:rsidP="006D304B">
      <w:pPr>
        <w:divId w:val="1732731012"/>
        <w:rPr>
          <w:rFonts w:ascii="Times New Roman" w:hAnsi="Times New Roman" w:cs="Times New Roman"/>
        </w:rPr>
      </w:pPr>
      <w:r>
        <w:rPr>
          <w:rFonts w:ascii="Times New Roman" w:hAnsi="Times New Roman" w:cs="Times New Roman"/>
          <w:b/>
          <w:bCs/>
          <w:sz w:val="20"/>
          <w:szCs w:val="20"/>
        </w:rPr>
        <w:t>11</w:t>
      </w:r>
      <w:r w:rsidR="006D304B">
        <w:rPr>
          <w:rFonts w:ascii="Times New Roman" w:hAnsi="Times New Roman" w:cs="Times New Roman"/>
          <w:b/>
          <w:bCs/>
          <w:sz w:val="20"/>
          <w:szCs w:val="20"/>
        </w:rPr>
        <w:t>. Data Source Citations</w:t>
      </w:r>
    </w:p>
    <w:p w14:paraId="28D25EAB" w14:textId="77777777" w:rsidR="006D304B" w:rsidRDefault="006D304B" w:rsidP="006D304B">
      <w:pPr>
        <w:divId w:val="1732731012"/>
        <w:rPr>
          <w:rFonts w:ascii="Times New Roman" w:hAnsi="Times New Roman" w:cs="Times New Roman"/>
          <w:b/>
          <w:bCs/>
          <w:sz w:val="20"/>
          <w:szCs w:val="20"/>
        </w:rPr>
      </w:pPr>
    </w:p>
    <w:p w14:paraId="29868DAE" w14:textId="77777777" w:rsidR="006D304B" w:rsidRDefault="006D304B" w:rsidP="006D304B">
      <w:pPr>
        <w:divId w:val="1732731012"/>
        <w:rPr>
          <w:rFonts w:ascii="Times New Roman" w:hAnsi="Times New Roman" w:cs="Times New Roman"/>
          <w:sz w:val="20"/>
          <w:szCs w:val="20"/>
        </w:rPr>
      </w:pPr>
      <w:r w:rsidRPr="00B17663">
        <w:rPr>
          <w:rFonts w:ascii="Times New Roman" w:hAnsi="Times New Roman" w:cs="Times New Roman"/>
          <w:sz w:val="20"/>
          <w:szCs w:val="20"/>
        </w:rPr>
        <w:t>Access to data provided by the Data Steward(s) is subject to approval but can be requested for research projects through the Data Steward(s) or their designated service providers. All inferences, opinions, and conclusions drawn in this publication are those of the author(s), and do not reflect the opinions or policies of the Data Steward(s)</w:t>
      </w:r>
    </w:p>
    <w:p w14:paraId="29F61199" w14:textId="77777777" w:rsidR="006D304B" w:rsidRDefault="006D304B" w:rsidP="006D304B">
      <w:pPr>
        <w:divId w:val="1732731012"/>
        <w:rPr>
          <w:rFonts w:ascii="Times New Roman" w:hAnsi="Times New Roman" w:cs="Times New Roman"/>
          <w:sz w:val="20"/>
          <w:szCs w:val="20"/>
        </w:rPr>
      </w:pPr>
    </w:p>
    <w:p w14:paraId="600DD5B3" w14:textId="77777777" w:rsidR="006D304B" w:rsidRDefault="006D304B" w:rsidP="006D304B">
      <w:pPr>
        <w:divId w:val="1732731012"/>
        <w:rPr>
          <w:rFonts w:ascii="Times New Roman" w:hAnsi="Times New Roman" w:cs="Times New Roman"/>
          <w:sz w:val="20"/>
          <w:szCs w:val="20"/>
        </w:rPr>
      </w:pPr>
      <w:r w:rsidRPr="00B17663">
        <w:rPr>
          <w:rFonts w:ascii="Times New Roman" w:hAnsi="Times New Roman" w:cs="Times New Roman"/>
          <w:sz w:val="20"/>
          <w:szCs w:val="20"/>
        </w:rPr>
        <w:t>Cardiac Services BC [creator] (2016): Cardiac Services BC Cardiac Registries. Cardiac Services BC [publisher]. Data Extract. CSBC (2018).</w:t>
      </w:r>
    </w:p>
    <w:p w14:paraId="0DCC19EF" w14:textId="77777777" w:rsidR="006D304B" w:rsidRPr="00B17663" w:rsidRDefault="006D304B" w:rsidP="006D304B">
      <w:pPr>
        <w:divId w:val="1732731012"/>
        <w:rPr>
          <w:rFonts w:ascii="Times New Roman" w:hAnsi="Times New Roman" w:cs="Times New Roman"/>
          <w:sz w:val="20"/>
          <w:szCs w:val="20"/>
        </w:rPr>
      </w:pPr>
    </w:p>
    <w:p w14:paraId="6A0B9A7F" w14:textId="77777777" w:rsidR="006D304B" w:rsidRDefault="006D304B" w:rsidP="006D304B">
      <w:pPr>
        <w:divId w:val="1732731012"/>
        <w:rPr>
          <w:rFonts w:ascii="Times New Roman" w:hAnsi="Times New Roman" w:cs="Times New Roman"/>
          <w:sz w:val="20"/>
          <w:szCs w:val="20"/>
        </w:rPr>
      </w:pPr>
      <w:r w:rsidRPr="00B17663">
        <w:rPr>
          <w:rFonts w:ascii="Times New Roman" w:hAnsi="Times New Roman" w:cs="Times New Roman"/>
          <w:sz w:val="20"/>
          <w:szCs w:val="20"/>
        </w:rPr>
        <w:t>Canadian Institute for Health Information [creator] (2018): Discharge Abstract Database (Hospital Separations). V2. Population Data BC [publisher]. Data Extract. MOH</w:t>
      </w:r>
      <w:r>
        <w:rPr>
          <w:rFonts w:ascii="Times New Roman" w:hAnsi="Times New Roman" w:cs="Times New Roman"/>
          <w:sz w:val="20"/>
          <w:szCs w:val="20"/>
        </w:rPr>
        <w:t xml:space="preserve"> </w:t>
      </w:r>
      <w:r w:rsidRPr="00B17663">
        <w:rPr>
          <w:rFonts w:ascii="Times New Roman" w:hAnsi="Times New Roman" w:cs="Times New Roman"/>
          <w:sz w:val="20"/>
          <w:szCs w:val="20"/>
        </w:rPr>
        <w:t>(2018).</w:t>
      </w:r>
    </w:p>
    <w:p w14:paraId="5A32EE93" w14:textId="77777777" w:rsidR="006D304B" w:rsidRPr="00B17663" w:rsidRDefault="006D304B" w:rsidP="006D304B">
      <w:pPr>
        <w:divId w:val="1732731012"/>
        <w:rPr>
          <w:rFonts w:ascii="Times New Roman" w:hAnsi="Times New Roman" w:cs="Times New Roman"/>
          <w:sz w:val="20"/>
          <w:szCs w:val="20"/>
        </w:rPr>
      </w:pPr>
    </w:p>
    <w:p w14:paraId="6EF76194" w14:textId="77777777" w:rsidR="006D304B" w:rsidRDefault="006D304B" w:rsidP="006D304B">
      <w:pPr>
        <w:divId w:val="1732731012"/>
        <w:rPr>
          <w:rFonts w:ascii="Times New Roman" w:hAnsi="Times New Roman" w:cs="Times New Roman"/>
          <w:sz w:val="20"/>
          <w:szCs w:val="20"/>
        </w:rPr>
      </w:pPr>
      <w:r w:rsidRPr="00B17663">
        <w:rPr>
          <w:rFonts w:ascii="Times New Roman" w:hAnsi="Times New Roman" w:cs="Times New Roman"/>
          <w:sz w:val="20"/>
          <w:szCs w:val="20"/>
        </w:rPr>
        <w:t>British Columbia Ministry of Health [creator]</w:t>
      </w:r>
      <w:r>
        <w:rPr>
          <w:rFonts w:ascii="Times New Roman" w:hAnsi="Times New Roman" w:cs="Times New Roman"/>
          <w:sz w:val="20"/>
          <w:szCs w:val="20"/>
        </w:rPr>
        <w:t xml:space="preserve"> </w:t>
      </w:r>
      <w:r w:rsidRPr="00B17663">
        <w:rPr>
          <w:rFonts w:ascii="Times New Roman" w:hAnsi="Times New Roman" w:cs="Times New Roman"/>
          <w:sz w:val="20"/>
          <w:szCs w:val="20"/>
        </w:rPr>
        <w:t>(2018): Vital Events Deaths. V2. Population Data BC [publisher]. Data Extract. MOH</w:t>
      </w:r>
      <w:r>
        <w:rPr>
          <w:rFonts w:ascii="Times New Roman" w:hAnsi="Times New Roman" w:cs="Times New Roman"/>
          <w:sz w:val="20"/>
          <w:szCs w:val="20"/>
        </w:rPr>
        <w:t xml:space="preserve"> </w:t>
      </w:r>
      <w:r w:rsidRPr="00B17663">
        <w:rPr>
          <w:rFonts w:ascii="Times New Roman" w:hAnsi="Times New Roman" w:cs="Times New Roman"/>
          <w:sz w:val="20"/>
          <w:szCs w:val="20"/>
        </w:rPr>
        <w:t>(2018).</w:t>
      </w:r>
    </w:p>
    <w:p w14:paraId="2367655A" w14:textId="77777777" w:rsidR="006D304B" w:rsidRPr="00B17663" w:rsidRDefault="006D304B" w:rsidP="006D304B">
      <w:pPr>
        <w:divId w:val="1732731012"/>
        <w:rPr>
          <w:rFonts w:ascii="Times New Roman" w:hAnsi="Times New Roman" w:cs="Times New Roman"/>
          <w:sz w:val="20"/>
          <w:szCs w:val="20"/>
        </w:rPr>
      </w:pPr>
    </w:p>
    <w:p w14:paraId="54502004" w14:textId="64379E7D" w:rsidR="006D304B" w:rsidRPr="006D304B" w:rsidRDefault="006D304B" w:rsidP="006D304B">
      <w:pPr>
        <w:divId w:val="1732731012"/>
        <w:rPr>
          <w:rFonts w:ascii="Times New Roman" w:hAnsi="Times New Roman" w:cs="Times New Roman"/>
          <w:sz w:val="20"/>
          <w:szCs w:val="20"/>
        </w:rPr>
      </w:pPr>
      <w:r w:rsidRPr="00B17663">
        <w:rPr>
          <w:rFonts w:ascii="Times New Roman" w:hAnsi="Times New Roman" w:cs="Times New Roman"/>
          <w:sz w:val="20"/>
          <w:szCs w:val="20"/>
        </w:rPr>
        <w:t>British Columbia Ministry of Health [creator]</w:t>
      </w:r>
      <w:r>
        <w:rPr>
          <w:rFonts w:ascii="Times New Roman" w:hAnsi="Times New Roman" w:cs="Times New Roman"/>
          <w:sz w:val="20"/>
          <w:szCs w:val="20"/>
        </w:rPr>
        <w:t xml:space="preserve"> </w:t>
      </w:r>
      <w:r w:rsidRPr="00B17663">
        <w:rPr>
          <w:rFonts w:ascii="Times New Roman" w:hAnsi="Times New Roman" w:cs="Times New Roman"/>
          <w:sz w:val="20"/>
          <w:szCs w:val="20"/>
        </w:rPr>
        <w:t>(2018): Consolidation File (MSP Registration &amp; Premium Billing). V2. Population Data BC [publisher]. Data Extract. MOH</w:t>
      </w:r>
      <w:r>
        <w:rPr>
          <w:rFonts w:ascii="Times New Roman" w:hAnsi="Times New Roman" w:cs="Times New Roman"/>
          <w:sz w:val="20"/>
          <w:szCs w:val="20"/>
        </w:rPr>
        <w:t xml:space="preserve"> </w:t>
      </w:r>
      <w:r w:rsidRPr="00B17663">
        <w:rPr>
          <w:rFonts w:ascii="Times New Roman" w:hAnsi="Times New Roman" w:cs="Times New Roman"/>
          <w:sz w:val="20"/>
          <w:szCs w:val="20"/>
        </w:rPr>
        <w:t>(2018).</w:t>
      </w:r>
    </w:p>
    <w:p w14:paraId="634B10FA" w14:textId="0A20EB3C" w:rsidR="00D64F00" w:rsidRPr="00A06920" w:rsidRDefault="003D5F21" w:rsidP="00A06920">
      <w:pPr>
        <w:pStyle w:val="NormalWeb"/>
        <w:divId w:val="1732731012"/>
        <w:rPr>
          <w:b/>
          <w:bCs/>
          <w:sz w:val="20"/>
          <w:szCs w:val="20"/>
        </w:rPr>
      </w:pPr>
      <w:r>
        <w:rPr>
          <w:b/>
          <w:bCs/>
          <w:sz w:val="20"/>
          <w:szCs w:val="20"/>
        </w:rPr>
        <w:t>12</w:t>
      </w:r>
      <w:r w:rsidR="00A06920" w:rsidRPr="00095DAC">
        <w:rPr>
          <w:b/>
          <w:bCs/>
          <w:sz w:val="20"/>
          <w:szCs w:val="20"/>
        </w:rPr>
        <w:t xml:space="preserve">. </w:t>
      </w:r>
      <w:r w:rsidR="00A06920">
        <w:rPr>
          <w:b/>
          <w:bCs/>
          <w:sz w:val="20"/>
          <w:szCs w:val="20"/>
        </w:rPr>
        <w:t>References</w:t>
      </w:r>
    </w:p>
    <w:sdt>
      <w:sdtPr>
        <w:rPr>
          <w:rFonts w:ascii="Times New Roman" w:hAnsi="Times New Roman" w:cs="Times New Roman"/>
        </w:rPr>
        <w:alias w:val="SmartCite Bibliography"/>
        <w:tag w:val="Vancouver (superscript)+{&quot;language&quot;:&quot;en-US&quot;,&quot;isSectionsModeOn&quot;:false}"/>
        <w:id w:val="-1668084480"/>
        <w:placeholder>
          <w:docPart w:val="DefaultPlaceholder_-1854013440"/>
        </w:placeholder>
      </w:sdtPr>
      <w:sdtContent>
        <w:p w14:paraId="73250D61" w14:textId="43F12044" w:rsidR="001B00FF" w:rsidRPr="005E4B44" w:rsidRDefault="001B00FF" w:rsidP="005E4B44">
          <w:pPr>
            <w:divId w:val="265231144"/>
            <w:rPr>
              <w:rFonts w:ascii="Times New Roman" w:eastAsia="Times New Roman" w:hAnsi="Times New Roman" w:cs="Times New Roman"/>
              <w:color w:val="000000"/>
              <w:kern w:val="0"/>
              <w:sz w:val="20"/>
              <w14:ligatures w14:val="none"/>
            </w:rPr>
          </w:pPr>
          <w:r w:rsidRPr="001B00FF">
            <w:rPr>
              <w:rFonts w:ascii="Times New Roman" w:hAnsi="Times New Roman" w:cs="Times New Roman"/>
              <w:color w:val="000000"/>
              <w:sz w:val="20"/>
            </w:rPr>
            <w:t>1. Sobolev B, Levy A, Hayden R, Kuramoto L. Does wait-list size at registration influence time to surgery? Analysis of a population-based cardiac surgery registry. Health services research. 2006 Feb;41(1):23–39.</w:t>
          </w:r>
        </w:p>
        <w:p w14:paraId="6F7F48BB" w14:textId="77777777" w:rsidR="001B00FF" w:rsidRPr="001B00FF" w:rsidRDefault="001B00FF">
          <w:pPr>
            <w:pStyle w:val="Bibliography2"/>
            <w:divId w:val="265231144"/>
            <w:rPr>
              <w:color w:val="000000"/>
              <w:sz w:val="20"/>
            </w:rPr>
          </w:pPr>
          <w:r w:rsidRPr="001B00FF">
            <w:rPr>
              <w:color w:val="000000"/>
              <w:sz w:val="20"/>
            </w:rPr>
            <w:t>2. Cottrell KM. Waiting lists: some problems of definition and a relative measure of waiting time. Hosp Heal Serv Rev. 1980;76(8):265–9.</w:t>
          </w:r>
        </w:p>
        <w:p w14:paraId="01162FF0" w14:textId="77777777" w:rsidR="001B00FF" w:rsidRPr="001B00FF" w:rsidRDefault="001B00FF">
          <w:pPr>
            <w:pStyle w:val="Bibliography2"/>
            <w:divId w:val="265231144"/>
            <w:rPr>
              <w:color w:val="000000"/>
              <w:sz w:val="20"/>
            </w:rPr>
          </w:pPr>
          <w:r w:rsidRPr="001B00FF">
            <w:rPr>
              <w:color w:val="000000"/>
              <w:sz w:val="20"/>
            </w:rPr>
            <w:lastRenderedPageBreak/>
            <w:t xml:space="preserve">3. Graham MM, </w:t>
          </w:r>
          <w:proofErr w:type="spellStart"/>
          <w:r w:rsidRPr="001B00FF">
            <w:rPr>
              <w:color w:val="000000"/>
              <w:sz w:val="20"/>
            </w:rPr>
            <w:t>Knudtson</w:t>
          </w:r>
          <w:proofErr w:type="spellEnd"/>
          <w:r w:rsidRPr="001B00FF">
            <w:rPr>
              <w:color w:val="000000"/>
              <w:sz w:val="20"/>
            </w:rPr>
            <w:t xml:space="preserve"> ML, O’Neill BJ, Ross DB, Canadian Cardiovascular Society Access to Care Working Group. Treating the right patient at the right time: Access to cardiac catheterization, percutaneous coronary intervention and cardiac surgery. Canadian Journal of Cardiology. 2006 Jun;22(8):679–83.</w:t>
          </w:r>
        </w:p>
        <w:p w14:paraId="4B39C35C" w14:textId="77777777" w:rsidR="001B00FF" w:rsidRPr="001B00FF" w:rsidRDefault="001B00FF">
          <w:pPr>
            <w:pStyle w:val="Bibliography2"/>
            <w:divId w:val="265231144"/>
            <w:rPr>
              <w:color w:val="000000"/>
              <w:sz w:val="20"/>
            </w:rPr>
          </w:pPr>
          <w:r w:rsidRPr="001B00FF">
            <w:rPr>
              <w:color w:val="000000"/>
              <w:sz w:val="20"/>
            </w:rPr>
            <w:t>4. Levy AR, Sobolev BG, Hayden R, Kiely M, Fitzgerald JM, Schechter MT. Time on wait lists for coronary bypass surgery in British Columbia, Canada, 1991-2000. BMC health services research. 2005 Mar 14;5(1):22.</w:t>
          </w:r>
        </w:p>
        <w:p w14:paraId="02086A9B" w14:textId="77777777" w:rsidR="001B00FF" w:rsidRPr="001B00FF" w:rsidRDefault="001B00FF">
          <w:pPr>
            <w:pStyle w:val="Bibliography2"/>
            <w:divId w:val="265231144"/>
            <w:rPr>
              <w:color w:val="000000"/>
              <w:sz w:val="20"/>
            </w:rPr>
          </w:pPr>
          <w:r w:rsidRPr="001B00FF">
            <w:rPr>
              <w:color w:val="000000"/>
              <w:sz w:val="20"/>
            </w:rPr>
            <w:t xml:space="preserve">5. Canadian Institute for Health Information. Cardiac care quality indicators - general methodology notes [Internet]. Ottawa, ON: Canadian Institute for Health Information; 2020 May [cited 2022 Sep 29] p. 1–20. Report No.: 21798–0220. Available from: </w:t>
          </w:r>
          <w:hyperlink r:id="rId10" w:history="1">
            <w:r w:rsidRPr="001B00FF">
              <w:rPr>
                <w:rStyle w:val="Hyperlink"/>
                <w:color w:val="000000"/>
                <w:sz w:val="20"/>
              </w:rPr>
              <w:t>https://www.cihi.ca/sites/default/files/document/ccqi-general-methodology-notes.pdf</w:t>
            </w:r>
          </w:hyperlink>
        </w:p>
        <w:p w14:paraId="17EE7482" w14:textId="77777777" w:rsidR="001B00FF" w:rsidRPr="001B00FF" w:rsidRDefault="001B00FF">
          <w:pPr>
            <w:pStyle w:val="Bibliography2"/>
            <w:divId w:val="265231144"/>
            <w:rPr>
              <w:color w:val="000000"/>
              <w:sz w:val="20"/>
            </w:rPr>
          </w:pPr>
          <w:r w:rsidRPr="001B00FF">
            <w:rPr>
              <w:color w:val="000000"/>
              <w:sz w:val="20"/>
            </w:rPr>
            <w:t>6. Campeau L. Letter: Grading of angina pectoris. Circulation. 1976 Sep;54(3):522–3.</w:t>
          </w:r>
        </w:p>
        <w:p w14:paraId="31F85B8C" w14:textId="77777777" w:rsidR="001B00FF" w:rsidRPr="001B00FF" w:rsidRDefault="001B00FF">
          <w:pPr>
            <w:pStyle w:val="Bibliography2"/>
            <w:divId w:val="265231144"/>
            <w:rPr>
              <w:color w:val="000000"/>
              <w:sz w:val="20"/>
            </w:rPr>
          </w:pPr>
          <w:r w:rsidRPr="001B00FF">
            <w:rPr>
              <w:color w:val="000000"/>
              <w:sz w:val="20"/>
            </w:rPr>
            <w:t>7. Sobolev BG, Kuramoto L, Levy AR, Hayden R. Cumulative incidence for wait-list death in relation to length of queue for coronary-artery bypass grafting: a cohort study. Journal of cardiothoracic surgery. 2006;1(1):21.</w:t>
          </w:r>
        </w:p>
        <w:p w14:paraId="1A7273D5" w14:textId="1FDCDCCF" w:rsidR="0030770B" w:rsidRPr="00921815" w:rsidRDefault="001B00FF" w:rsidP="00921815">
          <w:pPr>
            <w:pStyle w:val="ListParagraph"/>
            <w:rPr>
              <w:rFonts w:ascii="Times New Roman" w:hAnsi="Times New Roman" w:cs="Times New Roman"/>
            </w:rPr>
          </w:pPr>
          <w:r w:rsidRPr="001B00FF">
            <w:rPr>
              <w:rFonts w:ascii="Times New Roman" w:eastAsia="Times New Roman" w:hAnsi="Times New Roman" w:cs="Times New Roman"/>
              <w:color w:val="000000"/>
              <w:sz w:val="20"/>
            </w:rPr>
            <w:t> </w:t>
          </w:r>
        </w:p>
      </w:sdtContent>
    </w:sdt>
    <w:sectPr w:rsidR="0030770B" w:rsidRPr="00921815" w:rsidSect="00DD79CF">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4B33" w14:textId="77777777" w:rsidR="00530F06" w:rsidRDefault="00530F06" w:rsidP="00921815">
      <w:r>
        <w:separator/>
      </w:r>
    </w:p>
  </w:endnote>
  <w:endnote w:type="continuationSeparator" w:id="0">
    <w:p w14:paraId="70F14A5A" w14:textId="77777777" w:rsidR="00530F06" w:rsidRDefault="00530F06" w:rsidP="0092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0A57" w14:textId="4F589EC5" w:rsidR="00921815" w:rsidRPr="00155A7A" w:rsidRDefault="00921815">
    <w:pPr>
      <w:pStyle w:val="Footer"/>
      <w:rPr>
        <w:sz w:val="20"/>
        <w:szCs w:val="20"/>
      </w:rPr>
    </w:pPr>
    <w:r>
      <w:rPr>
        <w:rFonts w:ascii="Times New Roman" w:hAnsi="Times New Roman" w:cs="Times New Roman"/>
        <w:lang w:val="en-US"/>
      </w:rPr>
      <w:tab/>
    </w:r>
    <w:r>
      <w:rPr>
        <w:rFonts w:ascii="Times New Roman" w:hAnsi="Times New Roman" w:cs="Times New Roman"/>
        <w:lang w:val="en-US"/>
      </w:rPr>
      <w:tab/>
    </w:r>
    <w:r w:rsidRPr="00155A7A">
      <w:rPr>
        <w:rFonts w:ascii="Times New Roman" w:hAnsi="Times New Roman" w:cs="Times New Roman"/>
        <w:sz w:val="20"/>
        <w:szCs w:val="20"/>
        <w:lang w:val="en-US"/>
      </w:rPr>
      <w:t xml:space="preserve">Page </w:t>
    </w:r>
    <w:r w:rsidRPr="00155A7A">
      <w:rPr>
        <w:rFonts w:ascii="Times New Roman" w:hAnsi="Times New Roman" w:cs="Times New Roman"/>
        <w:sz w:val="20"/>
        <w:szCs w:val="20"/>
        <w:lang w:val="en-US"/>
      </w:rPr>
      <w:fldChar w:fldCharType="begin"/>
    </w:r>
    <w:r w:rsidRPr="00155A7A">
      <w:rPr>
        <w:rFonts w:ascii="Times New Roman" w:hAnsi="Times New Roman" w:cs="Times New Roman"/>
        <w:sz w:val="20"/>
        <w:szCs w:val="20"/>
        <w:lang w:val="en-US"/>
      </w:rPr>
      <w:instrText xml:space="preserve"> PAGE </w:instrText>
    </w:r>
    <w:r w:rsidRPr="00155A7A">
      <w:rPr>
        <w:rFonts w:ascii="Times New Roman" w:hAnsi="Times New Roman" w:cs="Times New Roman"/>
        <w:sz w:val="20"/>
        <w:szCs w:val="20"/>
        <w:lang w:val="en-US"/>
      </w:rPr>
      <w:fldChar w:fldCharType="separate"/>
    </w:r>
    <w:r w:rsidRPr="00155A7A">
      <w:rPr>
        <w:rFonts w:ascii="Times New Roman" w:hAnsi="Times New Roman" w:cs="Times New Roman"/>
        <w:noProof/>
        <w:sz w:val="20"/>
        <w:szCs w:val="20"/>
        <w:lang w:val="en-US"/>
      </w:rPr>
      <w:t>1</w:t>
    </w:r>
    <w:r w:rsidRPr="00155A7A">
      <w:rPr>
        <w:rFonts w:ascii="Times New Roman" w:hAnsi="Times New Roman" w:cs="Times New Roman"/>
        <w:sz w:val="20"/>
        <w:szCs w:val="20"/>
        <w:lang w:val="en-US"/>
      </w:rPr>
      <w:fldChar w:fldCharType="end"/>
    </w:r>
    <w:r w:rsidRPr="00155A7A">
      <w:rPr>
        <w:rFonts w:ascii="Times New Roman" w:hAnsi="Times New Roman" w:cs="Times New Roman"/>
        <w:sz w:val="20"/>
        <w:szCs w:val="20"/>
        <w:lang w:val="en-US"/>
      </w:rPr>
      <w:t xml:space="preserve"> of </w:t>
    </w:r>
    <w:r w:rsidRPr="00155A7A">
      <w:rPr>
        <w:rFonts w:ascii="Times New Roman" w:hAnsi="Times New Roman" w:cs="Times New Roman"/>
        <w:sz w:val="20"/>
        <w:szCs w:val="20"/>
        <w:lang w:val="en-US"/>
      </w:rPr>
      <w:fldChar w:fldCharType="begin"/>
    </w:r>
    <w:r w:rsidRPr="00155A7A">
      <w:rPr>
        <w:rFonts w:ascii="Times New Roman" w:hAnsi="Times New Roman" w:cs="Times New Roman"/>
        <w:sz w:val="20"/>
        <w:szCs w:val="20"/>
        <w:lang w:val="en-US"/>
      </w:rPr>
      <w:instrText xml:space="preserve"> NUMPAGES </w:instrText>
    </w:r>
    <w:r w:rsidRPr="00155A7A">
      <w:rPr>
        <w:rFonts w:ascii="Times New Roman" w:hAnsi="Times New Roman" w:cs="Times New Roman"/>
        <w:sz w:val="20"/>
        <w:szCs w:val="20"/>
        <w:lang w:val="en-US"/>
      </w:rPr>
      <w:fldChar w:fldCharType="separate"/>
    </w:r>
    <w:r w:rsidRPr="00155A7A">
      <w:rPr>
        <w:rFonts w:ascii="Times New Roman" w:hAnsi="Times New Roman" w:cs="Times New Roman"/>
        <w:noProof/>
        <w:sz w:val="20"/>
        <w:szCs w:val="20"/>
        <w:lang w:val="en-US"/>
      </w:rPr>
      <w:t>1</w:t>
    </w:r>
    <w:r w:rsidRPr="00155A7A">
      <w:rPr>
        <w:rFonts w:ascii="Times New Roman" w:hAnsi="Times New Roman" w:cs="Times New Roman"/>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5DA45" w14:textId="77777777" w:rsidR="00530F06" w:rsidRDefault="00530F06" w:rsidP="00921815">
      <w:r>
        <w:separator/>
      </w:r>
    </w:p>
  </w:footnote>
  <w:footnote w:type="continuationSeparator" w:id="0">
    <w:p w14:paraId="0B1EC0EA" w14:textId="77777777" w:rsidR="00530F06" w:rsidRDefault="00530F06" w:rsidP="00921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65A"/>
    <w:multiLevelType w:val="multilevel"/>
    <w:tmpl w:val="B92C7D8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13126"/>
    <w:multiLevelType w:val="hybridMultilevel"/>
    <w:tmpl w:val="B1F81DA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D26450"/>
    <w:multiLevelType w:val="multilevel"/>
    <w:tmpl w:val="B92C7D8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F7734"/>
    <w:multiLevelType w:val="multilevel"/>
    <w:tmpl w:val="B92C7D8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03167F"/>
    <w:multiLevelType w:val="hybridMultilevel"/>
    <w:tmpl w:val="48008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C5779"/>
    <w:multiLevelType w:val="hybridMultilevel"/>
    <w:tmpl w:val="1138F7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7341E7"/>
    <w:multiLevelType w:val="hybridMultilevel"/>
    <w:tmpl w:val="B1F81DA0"/>
    <w:lvl w:ilvl="0" w:tplc="91F4BE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B4E9E"/>
    <w:multiLevelType w:val="hybridMultilevel"/>
    <w:tmpl w:val="8A9AD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D655C"/>
    <w:multiLevelType w:val="multilevel"/>
    <w:tmpl w:val="B92C7D8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A70036"/>
    <w:multiLevelType w:val="hybridMultilevel"/>
    <w:tmpl w:val="E3F49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87703"/>
    <w:multiLevelType w:val="hybridMultilevel"/>
    <w:tmpl w:val="1F0EB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E3757"/>
    <w:multiLevelType w:val="hybridMultilevel"/>
    <w:tmpl w:val="69D8E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9666C"/>
    <w:multiLevelType w:val="hybridMultilevel"/>
    <w:tmpl w:val="D8AE48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8E6C2E"/>
    <w:multiLevelType w:val="hybridMultilevel"/>
    <w:tmpl w:val="D8AE4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9A3E1D"/>
    <w:multiLevelType w:val="hybridMultilevel"/>
    <w:tmpl w:val="4C4A3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995596"/>
    <w:multiLevelType w:val="multilevel"/>
    <w:tmpl w:val="B92C7D8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3B94C5F"/>
    <w:multiLevelType w:val="hybridMultilevel"/>
    <w:tmpl w:val="AB660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9746921">
    <w:abstractNumId w:val="13"/>
  </w:num>
  <w:num w:numId="2" w16cid:durableId="1217354200">
    <w:abstractNumId w:val="16"/>
  </w:num>
  <w:num w:numId="3" w16cid:durableId="339090023">
    <w:abstractNumId w:val="12"/>
  </w:num>
  <w:num w:numId="4" w16cid:durableId="891430580">
    <w:abstractNumId w:val="9"/>
  </w:num>
  <w:num w:numId="5" w16cid:durableId="79566249">
    <w:abstractNumId w:val="7"/>
  </w:num>
  <w:num w:numId="6" w16cid:durableId="1833792476">
    <w:abstractNumId w:val="10"/>
  </w:num>
  <w:num w:numId="7" w16cid:durableId="1652058501">
    <w:abstractNumId w:val="14"/>
  </w:num>
  <w:num w:numId="8" w16cid:durableId="650987662">
    <w:abstractNumId w:val="4"/>
  </w:num>
  <w:num w:numId="9" w16cid:durableId="1469081688">
    <w:abstractNumId w:val="0"/>
  </w:num>
  <w:num w:numId="10" w16cid:durableId="890964972">
    <w:abstractNumId w:val="8"/>
  </w:num>
  <w:num w:numId="11" w16cid:durableId="476849239">
    <w:abstractNumId w:val="5"/>
  </w:num>
  <w:num w:numId="12" w16cid:durableId="1710301649">
    <w:abstractNumId w:val="15"/>
  </w:num>
  <w:num w:numId="13" w16cid:durableId="351229563">
    <w:abstractNumId w:val="2"/>
  </w:num>
  <w:num w:numId="14" w16cid:durableId="2075733728">
    <w:abstractNumId w:val="3"/>
  </w:num>
  <w:num w:numId="15" w16cid:durableId="86123002">
    <w:abstractNumId w:val="11"/>
  </w:num>
  <w:num w:numId="16" w16cid:durableId="379020156">
    <w:abstractNumId w:val="6"/>
  </w:num>
  <w:num w:numId="17" w16cid:durableId="969702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B1"/>
    <w:rsid w:val="00014F14"/>
    <w:rsid w:val="00020187"/>
    <w:rsid w:val="000201BB"/>
    <w:rsid w:val="0002334F"/>
    <w:rsid w:val="00034EAF"/>
    <w:rsid w:val="00035967"/>
    <w:rsid w:val="00043EB5"/>
    <w:rsid w:val="00063285"/>
    <w:rsid w:val="0006661A"/>
    <w:rsid w:val="00073364"/>
    <w:rsid w:val="00076167"/>
    <w:rsid w:val="00077739"/>
    <w:rsid w:val="00091E81"/>
    <w:rsid w:val="00095BF5"/>
    <w:rsid w:val="000A77E3"/>
    <w:rsid w:val="000B0191"/>
    <w:rsid w:val="000C29EE"/>
    <w:rsid w:val="000E5FEB"/>
    <w:rsid w:val="000F7DFF"/>
    <w:rsid w:val="001136E4"/>
    <w:rsid w:val="00114125"/>
    <w:rsid w:val="00116748"/>
    <w:rsid w:val="001226F6"/>
    <w:rsid w:val="00123B0D"/>
    <w:rsid w:val="00124A83"/>
    <w:rsid w:val="00143B41"/>
    <w:rsid w:val="00146223"/>
    <w:rsid w:val="00155A7A"/>
    <w:rsid w:val="00155ECD"/>
    <w:rsid w:val="00162F1C"/>
    <w:rsid w:val="001633A1"/>
    <w:rsid w:val="001849C5"/>
    <w:rsid w:val="00196C8C"/>
    <w:rsid w:val="001A6E13"/>
    <w:rsid w:val="001B00FF"/>
    <w:rsid w:val="001B1C5E"/>
    <w:rsid w:val="001B2FBE"/>
    <w:rsid w:val="001B3033"/>
    <w:rsid w:val="001B633D"/>
    <w:rsid w:val="001B7724"/>
    <w:rsid w:val="001C1A62"/>
    <w:rsid w:val="001C1E0C"/>
    <w:rsid w:val="001D0A80"/>
    <w:rsid w:val="001D23FF"/>
    <w:rsid w:val="001D53B2"/>
    <w:rsid w:val="001D69BC"/>
    <w:rsid w:val="001E7229"/>
    <w:rsid w:val="001F4A62"/>
    <w:rsid w:val="001F6026"/>
    <w:rsid w:val="0020324A"/>
    <w:rsid w:val="0022165E"/>
    <w:rsid w:val="002277B3"/>
    <w:rsid w:val="002352CE"/>
    <w:rsid w:val="0023550B"/>
    <w:rsid w:val="002357E2"/>
    <w:rsid w:val="0024039C"/>
    <w:rsid w:val="002414B1"/>
    <w:rsid w:val="00245C29"/>
    <w:rsid w:val="00252B31"/>
    <w:rsid w:val="0025440C"/>
    <w:rsid w:val="002825AA"/>
    <w:rsid w:val="00290FB1"/>
    <w:rsid w:val="00291F89"/>
    <w:rsid w:val="002A3361"/>
    <w:rsid w:val="002A563F"/>
    <w:rsid w:val="002A5ECA"/>
    <w:rsid w:val="002B24C2"/>
    <w:rsid w:val="002B606C"/>
    <w:rsid w:val="002C0EAA"/>
    <w:rsid w:val="002C3416"/>
    <w:rsid w:val="002C4950"/>
    <w:rsid w:val="002D7900"/>
    <w:rsid w:val="002E00E0"/>
    <w:rsid w:val="002E1921"/>
    <w:rsid w:val="002E5CCA"/>
    <w:rsid w:val="002E5F26"/>
    <w:rsid w:val="002F0520"/>
    <w:rsid w:val="002F0E48"/>
    <w:rsid w:val="0030770B"/>
    <w:rsid w:val="003111A8"/>
    <w:rsid w:val="00317B94"/>
    <w:rsid w:val="00327BC1"/>
    <w:rsid w:val="003335B4"/>
    <w:rsid w:val="00343FF8"/>
    <w:rsid w:val="00345477"/>
    <w:rsid w:val="0035003B"/>
    <w:rsid w:val="0035672A"/>
    <w:rsid w:val="0035716A"/>
    <w:rsid w:val="00360D55"/>
    <w:rsid w:val="00363FC3"/>
    <w:rsid w:val="00364456"/>
    <w:rsid w:val="003749D9"/>
    <w:rsid w:val="00380AB0"/>
    <w:rsid w:val="00384B92"/>
    <w:rsid w:val="00393B75"/>
    <w:rsid w:val="003A11BA"/>
    <w:rsid w:val="003A1EF3"/>
    <w:rsid w:val="003A2CD2"/>
    <w:rsid w:val="003A3F95"/>
    <w:rsid w:val="003A65EB"/>
    <w:rsid w:val="003B435A"/>
    <w:rsid w:val="003C49A9"/>
    <w:rsid w:val="003C5E31"/>
    <w:rsid w:val="003D35AB"/>
    <w:rsid w:val="003D5F21"/>
    <w:rsid w:val="003E07A8"/>
    <w:rsid w:val="003E56E7"/>
    <w:rsid w:val="003F2587"/>
    <w:rsid w:val="00401240"/>
    <w:rsid w:val="00407F31"/>
    <w:rsid w:val="00412215"/>
    <w:rsid w:val="004137B2"/>
    <w:rsid w:val="00415664"/>
    <w:rsid w:val="004177C9"/>
    <w:rsid w:val="00436B86"/>
    <w:rsid w:val="004405D9"/>
    <w:rsid w:val="0044317C"/>
    <w:rsid w:val="0044414A"/>
    <w:rsid w:val="0044427E"/>
    <w:rsid w:val="0044567A"/>
    <w:rsid w:val="00447F0F"/>
    <w:rsid w:val="00455FC3"/>
    <w:rsid w:val="0045740F"/>
    <w:rsid w:val="00457AAE"/>
    <w:rsid w:val="00465831"/>
    <w:rsid w:val="00470B55"/>
    <w:rsid w:val="0048059C"/>
    <w:rsid w:val="004846E2"/>
    <w:rsid w:val="00493344"/>
    <w:rsid w:val="004A7C9D"/>
    <w:rsid w:val="004B4097"/>
    <w:rsid w:val="004C0BE7"/>
    <w:rsid w:val="004C541E"/>
    <w:rsid w:val="004E0B39"/>
    <w:rsid w:val="004E668F"/>
    <w:rsid w:val="004F7458"/>
    <w:rsid w:val="00501113"/>
    <w:rsid w:val="0050151F"/>
    <w:rsid w:val="00507E6C"/>
    <w:rsid w:val="005215EA"/>
    <w:rsid w:val="00530F06"/>
    <w:rsid w:val="0053146D"/>
    <w:rsid w:val="00532880"/>
    <w:rsid w:val="005801F3"/>
    <w:rsid w:val="00582E74"/>
    <w:rsid w:val="00585244"/>
    <w:rsid w:val="00590552"/>
    <w:rsid w:val="00592878"/>
    <w:rsid w:val="005953C8"/>
    <w:rsid w:val="00596F05"/>
    <w:rsid w:val="005A0CB8"/>
    <w:rsid w:val="005A1578"/>
    <w:rsid w:val="005A1859"/>
    <w:rsid w:val="005C320B"/>
    <w:rsid w:val="005C3301"/>
    <w:rsid w:val="005C6FE6"/>
    <w:rsid w:val="005C710A"/>
    <w:rsid w:val="005C752F"/>
    <w:rsid w:val="005D2018"/>
    <w:rsid w:val="005D2ED1"/>
    <w:rsid w:val="005D644C"/>
    <w:rsid w:val="005E4B44"/>
    <w:rsid w:val="005F3C83"/>
    <w:rsid w:val="005F4415"/>
    <w:rsid w:val="00604EC7"/>
    <w:rsid w:val="00621EEC"/>
    <w:rsid w:val="0062377C"/>
    <w:rsid w:val="0062593E"/>
    <w:rsid w:val="006305B9"/>
    <w:rsid w:val="00636738"/>
    <w:rsid w:val="00655AFB"/>
    <w:rsid w:val="00657AF3"/>
    <w:rsid w:val="00660D8B"/>
    <w:rsid w:val="006968E1"/>
    <w:rsid w:val="006A4A43"/>
    <w:rsid w:val="006D2C6F"/>
    <w:rsid w:val="006D304B"/>
    <w:rsid w:val="006D3935"/>
    <w:rsid w:val="006D5F10"/>
    <w:rsid w:val="006E137D"/>
    <w:rsid w:val="006E22A9"/>
    <w:rsid w:val="006E46FF"/>
    <w:rsid w:val="006F2A40"/>
    <w:rsid w:val="006F5472"/>
    <w:rsid w:val="006F64A4"/>
    <w:rsid w:val="006F7C4E"/>
    <w:rsid w:val="0070033E"/>
    <w:rsid w:val="00710C18"/>
    <w:rsid w:val="00711B60"/>
    <w:rsid w:val="00716D7F"/>
    <w:rsid w:val="007209D7"/>
    <w:rsid w:val="00732148"/>
    <w:rsid w:val="00743BEC"/>
    <w:rsid w:val="00745F2C"/>
    <w:rsid w:val="007474F6"/>
    <w:rsid w:val="00747F69"/>
    <w:rsid w:val="0075659B"/>
    <w:rsid w:val="0076778E"/>
    <w:rsid w:val="007701F5"/>
    <w:rsid w:val="007758F1"/>
    <w:rsid w:val="00780068"/>
    <w:rsid w:val="0078115A"/>
    <w:rsid w:val="007925F4"/>
    <w:rsid w:val="00794097"/>
    <w:rsid w:val="007A549B"/>
    <w:rsid w:val="007B2EED"/>
    <w:rsid w:val="007B5D1C"/>
    <w:rsid w:val="007D1549"/>
    <w:rsid w:val="007D35C4"/>
    <w:rsid w:val="007E6E9A"/>
    <w:rsid w:val="007F4A82"/>
    <w:rsid w:val="007F6207"/>
    <w:rsid w:val="007F7FBD"/>
    <w:rsid w:val="00802FC8"/>
    <w:rsid w:val="00804E90"/>
    <w:rsid w:val="008102F6"/>
    <w:rsid w:val="00810E12"/>
    <w:rsid w:val="00811D0C"/>
    <w:rsid w:val="008355A2"/>
    <w:rsid w:val="0085304C"/>
    <w:rsid w:val="008610CC"/>
    <w:rsid w:val="008671A7"/>
    <w:rsid w:val="00880359"/>
    <w:rsid w:val="008813EB"/>
    <w:rsid w:val="008820B9"/>
    <w:rsid w:val="00882115"/>
    <w:rsid w:val="00885EB1"/>
    <w:rsid w:val="008A5D8A"/>
    <w:rsid w:val="008C1CD7"/>
    <w:rsid w:val="008C3B7F"/>
    <w:rsid w:val="008C5E02"/>
    <w:rsid w:val="008D0090"/>
    <w:rsid w:val="008D27A7"/>
    <w:rsid w:val="008D68B0"/>
    <w:rsid w:val="008F4DFC"/>
    <w:rsid w:val="008F7A3A"/>
    <w:rsid w:val="00905987"/>
    <w:rsid w:val="0090630A"/>
    <w:rsid w:val="009161BF"/>
    <w:rsid w:val="00916D5D"/>
    <w:rsid w:val="009209E2"/>
    <w:rsid w:val="00921815"/>
    <w:rsid w:val="0093733C"/>
    <w:rsid w:val="00947F0B"/>
    <w:rsid w:val="00950E9F"/>
    <w:rsid w:val="00951154"/>
    <w:rsid w:val="00952238"/>
    <w:rsid w:val="0096036D"/>
    <w:rsid w:val="00964CEB"/>
    <w:rsid w:val="00966900"/>
    <w:rsid w:val="0096794F"/>
    <w:rsid w:val="00972821"/>
    <w:rsid w:val="0097288A"/>
    <w:rsid w:val="00982F92"/>
    <w:rsid w:val="0098315B"/>
    <w:rsid w:val="009864FA"/>
    <w:rsid w:val="0098689A"/>
    <w:rsid w:val="0098738D"/>
    <w:rsid w:val="00990C7D"/>
    <w:rsid w:val="009938B3"/>
    <w:rsid w:val="00997EB8"/>
    <w:rsid w:val="009A29F5"/>
    <w:rsid w:val="009A6B06"/>
    <w:rsid w:val="009A7E43"/>
    <w:rsid w:val="009B2B13"/>
    <w:rsid w:val="009B70CE"/>
    <w:rsid w:val="009C144F"/>
    <w:rsid w:val="009D0275"/>
    <w:rsid w:val="009E26BC"/>
    <w:rsid w:val="009F37DD"/>
    <w:rsid w:val="009F5487"/>
    <w:rsid w:val="00A03AE3"/>
    <w:rsid w:val="00A0540D"/>
    <w:rsid w:val="00A05D19"/>
    <w:rsid w:val="00A06920"/>
    <w:rsid w:val="00A10E48"/>
    <w:rsid w:val="00A143A3"/>
    <w:rsid w:val="00A3416F"/>
    <w:rsid w:val="00A404C8"/>
    <w:rsid w:val="00A62163"/>
    <w:rsid w:val="00A7206D"/>
    <w:rsid w:val="00A76FE1"/>
    <w:rsid w:val="00A84F28"/>
    <w:rsid w:val="00A908F7"/>
    <w:rsid w:val="00A948D6"/>
    <w:rsid w:val="00A95D22"/>
    <w:rsid w:val="00AA3D16"/>
    <w:rsid w:val="00AA71B8"/>
    <w:rsid w:val="00AB19AC"/>
    <w:rsid w:val="00AB2DA7"/>
    <w:rsid w:val="00AD3892"/>
    <w:rsid w:val="00AD79F9"/>
    <w:rsid w:val="00AE14B9"/>
    <w:rsid w:val="00AF0675"/>
    <w:rsid w:val="00B0029C"/>
    <w:rsid w:val="00B0490C"/>
    <w:rsid w:val="00B1026F"/>
    <w:rsid w:val="00B14AEF"/>
    <w:rsid w:val="00B24DB3"/>
    <w:rsid w:val="00B319C7"/>
    <w:rsid w:val="00B34C30"/>
    <w:rsid w:val="00B361D9"/>
    <w:rsid w:val="00B40135"/>
    <w:rsid w:val="00B45DBB"/>
    <w:rsid w:val="00B52664"/>
    <w:rsid w:val="00B55EB9"/>
    <w:rsid w:val="00B6360A"/>
    <w:rsid w:val="00B706FE"/>
    <w:rsid w:val="00B803E5"/>
    <w:rsid w:val="00B951C7"/>
    <w:rsid w:val="00BA7BE5"/>
    <w:rsid w:val="00BB4932"/>
    <w:rsid w:val="00BC550B"/>
    <w:rsid w:val="00BE414E"/>
    <w:rsid w:val="00BF0295"/>
    <w:rsid w:val="00BF3AC3"/>
    <w:rsid w:val="00C063D5"/>
    <w:rsid w:val="00C167EA"/>
    <w:rsid w:val="00C25A57"/>
    <w:rsid w:val="00C36431"/>
    <w:rsid w:val="00C402EE"/>
    <w:rsid w:val="00C4200A"/>
    <w:rsid w:val="00C43FA1"/>
    <w:rsid w:val="00C5129C"/>
    <w:rsid w:val="00C615D7"/>
    <w:rsid w:val="00C628E6"/>
    <w:rsid w:val="00C662AB"/>
    <w:rsid w:val="00C70F36"/>
    <w:rsid w:val="00C71356"/>
    <w:rsid w:val="00C80808"/>
    <w:rsid w:val="00C90F73"/>
    <w:rsid w:val="00C9723C"/>
    <w:rsid w:val="00CA235D"/>
    <w:rsid w:val="00CA25C6"/>
    <w:rsid w:val="00CA5AB4"/>
    <w:rsid w:val="00CA5E2F"/>
    <w:rsid w:val="00CA6E9E"/>
    <w:rsid w:val="00CA7CA5"/>
    <w:rsid w:val="00CB1169"/>
    <w:rsid w:val="00CB2EB5"/>
    <w:rsid w:val="00CB3620"/>
    <w:rsid w:val="00CB5ED5"/>
    <w:rsid w:val="00CB6359"/>
    <w:rsid w:val="00CB66B9"/>
    <w:rsid w:val="00CB719A"/>
    <w:rsid w:val="00CB72D7"/>
    <w:rsid w:val="00CC5843"/>
    <w:rsid w:val="00CC5AEF"/>
    <w:rsid w:val="00CC5F30"/>
    <w:rsid w:val="00CE089F"/>
    <w:rsid w:val="00CE34E4"/>
    <w:rsid w:val="00CE5120"/>
    <w:rsid w:val="00D01B8A"/>
    <w:rsid w:val="00D071BD"/>
    <w:rsid w:val="00D14301"/>
    <w:rsid w:val="00D15872"/>
    <w:rsid w:val="00D2009F"/>
    <w:rsid w:val="00D202E0"/>
    <w:rsid w:val="00D235B3"/>
    <w:rsid w:val="00D25857"/>
    <w:rsid w:val="00D26DF4"/>
    <w:rsid w:val="00D275AB"/>
    <w:rsid w:val="00D46DF0"/>
    <w:rsid w:val="00D55A36"/>
    <w:rsid w:val="00D566E9"/>
    <w:rsid w:val="00D60E64"/>
    <w:rsid w:val="00D6335E"/>
    <w:rsid w:val="00D64F00"/>
    <w:rsid w:val="00D67CC8"/>
    <w:rsid w:val="00D72FAC"/>
    <w:rsid w:val="00D81B3C"/>
    <w:rsid w:val="00D839E6"/>
    <w:rsid w:val="00D84EC0"/>
    <w:rsid w:val="00D91707"/>
    <w:rsid w:val="00D9599F"/>
    <w:rsid w:val="00D97C16"/>
    <w:rsid w:val="00DA08B0"/>
    <w:rsid w:val="00DA4838"/>
    <w:rsid w:val="00DC7491"/>
    <w:rsid w:val="00DC7728"/>
    <w:rsid w:val="00DD124E"/>
    <w:rsid w:val="00DD4AF4"/>
    <w:rsid w:val="00DD79CF"/>
    <w:rsid w:val="00DE3241"/>
    <w:rsid w:val="00DE6099"/>
    <w:rsid w:val="00DE6AA2"/>
    <w:rsid w:val="00DF47E6"/>
    <w:rsid w:val="00E059D6"/>
    <w:rsid w:val="00E137F3"/>
    <w:rsid w:val="00E166CE"/>
    <w:rsid w:val="00E268D3"/>
    <w:rsid w:val="00E26F97"/>
    <w:rsid w:val="00E37FDF"/>
    <w:rsid w:val="00E42B5C"/>
    <w:rsid w:val="00E430C0"/>
    <w:rsid w:val="00E4753A"/>
    <w:rsid w:val="00E63D55"/>
    <w:rsid w:val="00E67AE5"/>
    <w:rsid w:val="00E72F67"/>
    <w:rsid w:val="00EA530B"/>
    <w:rsid w:val="00EA6AA4"/>
    <w:rsid w:val="00EA77B2"/>
    <w:rsid w:val="00ED44F3"/>
    <w:rsid w:val="00ED53D5"/>
    <w:rsid w:val="00EE371B"/>
    <w:rsid w:val="00EF2AF7"/>
    <w:rsid w:val="00EF6B84"/>
    <w:rsid w:val="00F101B4"/>
    <w:rsid w:val="00F17B27"/>
    <w:rsid w:val="00F230FA"/>
    <w:rsid w:val="00F31BE7"/>
    <w:rsid w:val="00F31F10"/>
    <w:rsid w:val="00F3433B"/>
    <w:rsid w:val="00F36CAA"/>
    <w:rsid w:val="00F62E66"/>
    <w:rsid w:val="00F8159E"/>
    <w:rsid w:val="00F833BD"/>
    <w:rsid w:val="00F858C3"/>
    <w:rsid w:val="00F905AA"/>
    <w:rsid w:val="00F911A3"/>
    <w:rsid w:val="00FA01A5"/>
    <w:rsid w:val="00FA1BCA"/>
    <w:rsid w:val="00FA566C"/>
    <w:rsid w:val="00FA6A4C"/>
    <w:rsid w:val="00FC4950"/>
    <w:rsid w:val="00FC6C2D"/>
    <w:rsid w:val="00FD468D"/>
    <w:rsid w:val="00FD6C5A"/>
    <w:rsid w:val="00FE47CB"/>
    <w:rsid w:val="00FF0F3A"/>
    <w:rsid w:val="00FF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08B97B"/>
  <w14:defaultImageDpi w14:val="32767"/>
  <w15:chartTrackingRefBased/>
  <w15:docId w15:val="{32BAF937-A897-AF46-930D-A00273D1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9218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921815"/>
    <w:pPr>
      <w:keepNext/>
      <w:spacing w:before="180" w:after="60"/>
      <w:outlineLvl w:val="1"/>
    </w:pPr>
    <w:rPr>
      <w:rFonts w:ascii="Cambria" w:eastAsia="Times New Roman" w:hAnsi="Cambria" w:cs="Times New Roman"/>
      <w:b/>
      <w:i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qFormat/>
    <w:rsid w:val="00921815"/>
    <w:pPr>
      <w:pBdr>
        <w:bottom w:val="single" w:sz="4" w:space="1" w:color="auto"/>
      </w:pBdr>
      <w:spacing w:after="60"/>
      <w:jc w:val="center"/>
      <w:outlineLvl w:val="0"/>
    </w:pPr>
    <w:rPr>
      <w:rFonts w:ascii="Cambria" w:eastAsia="Times New Roman" w:hAnsi="Cambria" w:cs="Arial"/>
      <w:b/>
      <w:bCs/>
      <w:smallCaps/>
      <w:spacing w:val="2"/>
      <w:kern w:val="28"/>
      <w:sz w:val="32"/>
      <w:szCs w:val="32"/>
      <w14:ligatures w14:val="none"/>
    </w:rPr>
  </w:style>
  <w:style w:type="character" w:customStyle="1" w:styleId="TitleChar">
    <w:name w:val="Title Char"/>
    <w:basedOn w:val="DefaultParagraphFont"/>
    <w:link w:val="Title"/>
    <w:rsid w:val="00921815"/>
    <w:rPr>
      <w:rFonts w:ascii="Cambria" w:eastAsia="Times New Roman" w:hAnsi="Cambria" w:cs="Arial"/>
      <w:b/>
      <w:bCs/>
      <w:smallCaps/>
      <w:spacing w:val="2"/>
      <w:kern w:val="28"/>
      <w:sz w:val="32"/>
      <w:szCs w:val="32"/>
      <w:lang w:val="en-CA"/>
      <w14:ligatures w14:val="none"/>
    </w:rPr>
  </w:style>
  <w:style w:type="paragraph" w:customStyle="1" w:styleId="Authors">
    <w:name w:val="Authors"/>
    <w:basedOn w:val="Normal"/>
    <w:next w:val="BodyText"/>
    <w:autoRedefine/>
    <w:rsid w:val="00921815"/>
    <w:pPr>
      <w:spacing w:before="240" w:after="240"/>
      <w:jc w:val="center"/>
    </w:pPr>
    <w:rPr>
      <w:rFonts w:ascii="Times New Roman" w:eastAsia="Times New Roman" w:hAnsi="Times New Roman" w:cs="Times New Roman"/>
      <w:kern w:val="0"/>
      <w:szCs w:val="20"/>
      <w14:ligatures w14:val="none"/>
    </w:rPr>
  </w:style>
  <w:style w:type="paragraph" w:styleId="BodyText">
    <w:name w:val="Body Text"/>
    <w:basedOn w:val="Normal"/>
    <w:link w:val="BodyTextChar"/>
    <w:uiPriority w:val="99"/>
    <w:semiHidden/>
    <w:unhideWhenUsed/>
    <w:rsid w:val="00921815"/>
    <w:pPr>
      <w:spacing w:after="120"/>
    </w:pPr>
  </w:style>
  <w:style w:type="character" w:customStyle="1" w:styleId="BodyTextChar">
    <w:name w:val="Body Text Char"/>
    <w:basedOn w:val="DefaultParagraphFont"/>
    <w:link w:val="BodyText"/>
    <w:uiPriority w:val="99"/>
    <w:semiHidden/>
    <w:rsid w:val="00921815"/>
    <w:rPr>
      <w:lang w:val="en-CA"/>
    </w:rPr>
  </w:style>
  <w:style w:type="paragraph" w:styleId="ListParagraph">
    <w:name w:val="List Paragraph"/>
    <w:basedOn w:val="Normal"/>
    <w:uiPriority w:val="34"/>
    <w:qFormat/>
    <w:rsid w:val="00921815"/>
    <w:pPr>
      <w:ind w:left="720"/>
      <w:contextualSpacing/>
    </w:pPr>
  </w:style>
  <w:style w:type="paragraph" w:styleId="Header">
    <w:name w:val="header"/>
    <w:basedOn w:val="Normal"/>
    <w:link w:val="HeaderChar"/>
    <w:uiPriority w:val="99"/>
    <w:unhideWhenUsed/>
    <w:rsid w:val="00921815"/>
    <w:pPr>
      <w:tabs>
        <w:tab w:val="center" w:pos="4680"/>
        <w:tab w:val="right" w:pos="9360"/>
      </w:tabs>
    </w:pPr>
  </w:style>
  <w:style w:type="character" w:customStyle="1" w:styleId="HeaderChar">
    <w:name w:val="Header Char"/>
    <w:basedOn w:val="DefaultParagraphFont"/>
    <w:link w:val="Header"/>
    <w:uiPriority w:val="99"/>
    <w:rsid w:val="00921815"/>
    <w:rPr>
      <w:lang w:val="en-CA"/>
    </w:rPr>
  </w:style>
  <w:style w:type="paragraph" w:styleId="Footer">
    <w:name w:val="footer"/>
    <w:basedOn w:val="Normal"/>
    <w:link w:val="FooterChar"/>
    <w:uiPriority w:val="99"/>
    <w:unhideWhenUsed/>
    <w:rsid w:val="00921815"/>
    <w:pPr>
      <w:tabs>
        <w:tab w:val="center" w:pos="4680"/>
        <w:tab w:val="right" w:pos="9360"/>
      </w:tabs>
    </w:pPr>
  </w:style>
  <w:style w:type="character" w:customStyle="1" w:styleId="FooterChar">
    <w:name w:val="Footer Char"/>
    <w:basedOn w:val="DefaultParagraphFont"/>
    <w:link w:val="Footer"/>
    <w:uiPriority w:val="99"/>
    <w:rsid w:val="00921815"/>
    <w:rPr>
      <w:lang w:val="en-CA"/>
    </w:rPr>
  </w:style>
  <w:style w:type="character" w:customStyle="1" w:styleId="Heading1Char">
    <w:name w:val="Heading 1 Char"/>
    <w:basedOn w:val="DefaultParagraphFont"/>
    <w:link w:val="Heading1"/>
    <w:uiPriority w:val="9"/>
    <w:rsid w:val="00921815"/>
    <w:rPr>
      <w:rFonts w:asciiTheme="majorHAnsi" w:eastAsiaTheme="majorEastAsia" w:hAnsiTheme="majorHAnsi" w:cstheme="majorBidi"/>
      <w:color w:val="2F5496" w:themeColor="accent1" w:themeShade="BF"/>
      <w:sz w:val="32"/>
      <w:szCs w:val="32"/>
      <w:lang w:val="en-CA"/>
    </w:rPr>
  </w:style>
  <w:style w:type="paragraph" w:styleId="TOCHeading">
    <w:name w:val="TOC Heading"/>
    <w:basedOn w:val="Heading1"/>
    <w:next w:val="Normal"/>
    <w:uiPriority w:val="39"/>
    <w:unhideWhenUsed/>
    <w:qFormat/>
    <w:rsid w:val="00921815"/>
    <w:pPr>
      <w:spacing w:before="48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921815"/>
    <w:pPr>
      <w:spacing w:before="240" w:after="120"/>
    </w:pPr>
    <w:rPr>
      <w:rFonts w:cstheme="minorHAnsi"/>
      <w:b/>
      <w:bCs/>
      <w:sz w:val="20"/>
      <w:szCs w:val="20"/>
    </w:rPr>
  </w:style>
  <w:style w:type="character" w:styleId="Hyperlink">
    <w:name w:val="Hyperlink"/>
    <w:basedOn w:val="DefaultParagraphFont"/>
    <w:uiPriority w:val="99"/>
    <w:unhideWhenUsed/>
    <w:rsid w:val="00921815"/>
    <w:rPr>
      <w:color w:val="0563C1" w:themeColor="hyperlink"/>
      <w:u w:val="single"/>
    </w:rPr>
  </w:style>
  <w:style w:type="paragraph" w:styleId="TOC2">
    <w:name w:val="toc 2"/>
    <w:basedOn w:val="Normal"/>
    <w:next w:val="Normal"/>
    <w:autoRedefine/>
    <w:uiPriority w:val="39"/>
    <w:semiHidden/>
    <w:unhideWhenUsed/>
    <w:rsid w:val="00921815"/>
    <w:pPr>
      <w:spacing w:before="120"/>
      <w:ind w:left="240"/>
    </w:pPr>
    <w:rPr>
      <w:rFonts w:cstheme="minorHAnsi"/>
      <w:i/>
      <w:iCs/>
      <w:sz w:val="20"/>
      <w:szCs w:val="20"/>
    </w:rPr>
  </w:style>
  <w:style w:type="paragraph" w:styleId="TOC3">
    <w:name w:val="toc 3"/>
    <w:basedOn w:val="Normal"/>
    <w:next w:val="Normal"/>
    <w:autoRedefine/>
    <w:uiPriority w:val="39"/>
    <w:semiHidden/>
    <w:unhideWhenUsed/>
    <w:rsid w:val="00921815"/>
    <w:pPr>
      <w:ind w:left="480"/>
    </w:pPr>
    <w:rPr>
      <w:rFonts w:cstheme="minorHAnsi"/>
      <w:sz w:val="20"/>
      <w:szCs w:val="20"/>
    </w:rPr>
  </w:style>
  <w:style w:type="paragraph" w:styleId="TOC4">
    <w:name w:val="toc 4"/>
    <w:basedOn w:val="Normal"/>
    <w:next w:val="Normal"/>
    <w:autoRedefine/>
    <w:uiPriority w:val="39"/>
    <w:semiHidden/>
    <w:unhideWhenUsed/>
    <w:rsid w:val="00921815"/>
    <w:pPr>
      <w:ind w:left="720"/>
    </w:pPr>
    <w:rPr>
      <w:rFonts w:cstheme="minorHAnsi"/>
      <w:sz w:val="20"/>
      <w:szCs w:val="20"/>
    </w:rPr>
  </w:style>
  <w:style w:type="paragraph" w:styleId="TOC5">
    <w:name w:val="toc 5"/>
    <w:basedOn w:val="Normal"/>
    <w:next w:val="Normal"/>
    <w:autoRedefine/>
    <w:uiPriority w:val="39"/>
    <w:semiHidden/>
    <w:unhideWhenUsed/>
    <w:rsid w:val="00921815"/>
    <w:pPr>
      <w:ind w:left="960"/>
    </w:pPr>
    <w:rPr>
      <w:rFonts w:cstheme="minorHAnsi"/>
      <w:sz w:val="20"/>
      <w:szCs w:val="20"/>
    </w:rPr>
  </w:style>
  <w:style w:type="paragraph" w:styleId="TOC6">
    <w:name w:val="toc 6"/>
    <w:basedOn w:val="Normal"/>
    <w:next w:val="Normal"/>
    <w:autoRedefine/>
    <w:uiPriority w:val="39"/>
    <w:semiHidden/>
    <w:unhideWhenUsed/>
    <w:rsid w:val="00921815"/>
    <w:pPr>
      <w:ind w:left="1200"/>
    </w:pPr>
    <w:rPr>
      <w:rFonts w:cstheme="minorHAnsi"/>
      <w:sz w:val="20"/>
      <w:szCs w:val="20"/>
    </w:rPr>
  </w:style>
  <w:style w:type="paragraph" w:styleId="TOC7">
    <w:name w:val="toc 7"/>
    <w:basedOn w:val="Normal"/>
    <w:next w:val="Normal"/>
    <w:autoRedefine/>
    <w:uiPriority w:val="39"/>
    <w:semiHidden/>
    <w:unhideWhenUsed/>
    <w:rsid w:val="00921815"/>
    <w:pPr>
      <w:ind w:left="1440"/>
    </w:pPr>
    <w:rPr>
      <w:rFonts w:cstheme="minorHAnsi"/>
      <w:sz w:val="20"/>
      <w:szCs w:val="20"/>
    </w:rPr>
  </w:style>
  <w:style w:type="paragraph" w:styleId="TOC8">
    <w:name w:val="toc 8"/>
    <w:basedOn w:val="Normal"/>
    <w:next w:val="Normal"/>
    <w:autoRedefine/>
    <w:uiPriority w:val="39"/>
    <w:semiHidden/>
    <w:unhideWhenUsed/>
    <w:rsid w:val="00921815"/>
    <w:pPr>
      <w:ind w:left="1680"/>
    </w:pPr>
    <w:rPr>
      <w:rFonts w:cstheme="minorHAnsi"/>
      <w:sz w:val="20"/>
      <w:szCs w:val="20"/>
    </w:rPr>
  </w:style>
  <w:style w:type="paragraph" w:styleId="TOC9">
    <w:name w:val="toc 9"/>
    <w:basedOn w:val="Normal"/>
    <w:next w:val="Normal"/>
    <w:autoRedefine/>
    <w:uiPriority w:val="39"/>
    <w:semiHidden/>
    <w:unhideWhenUsed/>
    <w:rsid w:val="00921815"/>
    <w:pPr>
      <w:ind w:left="1920"/>
    </w:pPr>
    <w:rPr>
      <w:rFonts w:cstheme="minorHAnsi"/>
      <w:sz w:val="20"/>
      <w:szCs w:val="20"/>
    </w:rPr>
  </w:style>
  <w:style w:type="character" w:customStyle="1" w:styleId="Heading2Char">
    <w:name w:val="Heading 2 Char"/>
    <w:basedOn w:val="DefaultParagraphFont"/>
    <w:link w:val="Heading2"/>
    <w:rsid w:val="00921815"/>
    <w:rPr>
      <w:rFonts w:ascii="Cambria" w:eastAsia="Times New Roman" w:hAnsi="Cambria" w:cs="Times New Roman"/>
      <w:b/>
      <w:iCs/>
      <w:kern w:val="0"/>
      <w:lang w:val="en-CA"/>
      <w14:ligatures w14:val="none"/>
    </w:rPr>
  </w:style>
  <w:style w:type="table" w:styleId="TableGrid">
    <w:name w:val="Table Grid"/>
    <w:basedOn w:val="TableNormal"/>
    <w:uiPriority w:val="39"/>
    <w:rsid w:val="0092181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036D"/>
    <w:pPr>
      <w:spacing w:before="100" w:beforeAutospacing="1" w:after="100" w:afterAutospacing="1"/>
    </w:pPr>
    <w:rPr>
      <w:rFonts w:ascii="Times New Roman" w:eastAsia="Times New Roman" w:hAnsi="Times New Roman" w:cs="Times New Roman"/>
      <w:kern w:val="0"/>
      <w14:ligatures w14:val="none"/>
    </w:rPr>
  </w:style>
  <w:style w:type="paragraph" w:styleId="Caption">
    <w:name w:val="caption"/>
    <w:basedOn w:val="Normal"/>
    <w:next w:val="Normal"/>
    <w:qFormat/>
    <w:rsid w:val="00F230FA"/>
    <w:pPr>
      <w:spacing w:before="120" w:after="180"/>
    </w:pPr>
    <w:rPr>
      <w:rFonts w:ascii="Times New Roman" w:eastAsia="Times New Roman" w:hAnsi="Times New Roman" w:cs="Times New Roman"/>
      <w:b/>
      <w:bCs/>
      <w:kern w:val="0"/>
      <w:sz w:val="20"/>
      <w:szCs w:val="20"/>
      <w14:ligatures w14:val="none"/>
    </w:rPr>
  </w:style>
  <w:style w:type="character" w:styleId="PlaceholderText">
    <w:name w:val="Placeholder Text"/>
    <w:basedOn w:val="DefaultParagraphFont"/>
    <w:uiPriority w:val="99"/>
    <w:semiHidden/>
    <w:rsid w:val="00D64F00"/>
    <w:rPr>
      <w:color w:val="808080"/>
    </w:rPr>
  </w:style>
  <w:style w:type="paragraph" w:customStyle="1" w:styleId="Bibliography1">
    <w:name w:val="Bibliography1"/>
    <w:basedOn w:val="Normal"/>
    <w:rsid w:val="00D64F00"/>
    <w:pPr>
      <w:spacing w:before="100" w:beforeAutospacing="1" w:after="100" w:afterAutospacing="1"/>
    </w:pPr>
    <w:rPr>
      <w:rFonts w:ascii="Times New Roman" w:eastAsiaTheme="minorEastAsia" w:hAnsi="Times New Roman" w:cs="Times New Roman"/>
      <w:kern w:val="0"/>
      <w14:ligatures w14:val="none"/>
    </w:rPr>
  </w:style>
  <w:style w:type="paragraph" w:customStyle="1" w:styleId="TableHeader">
    <w:name w:val="TableHeader"/>
    <w:basedOn w:val="Normal"/>
    <w:rsid w:val="002C3416"/>
    <w:pPr>
      <w:spacing w:before="120"/>
    </w:pPr>
    <w:rPr>
      <w:rFonts w:ascii="Times New Roman" w:eastAsia="Times New Roman" w:hAnsi="Times New Roman" w:cs="Times New Roman"/>
      <w:b/>
      <w:kern w:val="0"/>
      <w:szCs w:val="20"/>
      <w:lang w:val="en-GB"/>
      <w14:ligatures w14:val="none"/>
    </w:rPr>
  </w:style>
  <w:style w:type="paragraph" w:customStyle="1" w:styleId="TableSubHead">
    <w:name w:val="TableSubHead"/>
    <w:basedOn w:val="TableHeader"/>
    <w:rsid w:val="002C3416"/>
  </w:style>
  <w:style w:type="paragraph" w:customStyle="1" w:styleId="Bibliography2">
    <w:name w:val="Bibliography2"/>
    <w:basedOn w:val="Normal"/>
    <w:rsid w:val="00CC5F30"/>
    <w:pPr>
      <w:spacing w:before="100" w:beforeAutospacing="1" w:after="100" w:afterAutospacing="1"/>
    </w:pPr>
    <w:rPr>
      <w:rFonts w:ascii="Times New Roman" w:eastAsiaTheme="minorEastAsia"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708">
      <w:bodyDiv w:val="1"/>
      <w:marLeft w:val="0"/>
      <w:marRight w:val="0"/>
      <w:marTop w:val="0"/>
      <w:marBottom w:val="0"/>
      <w:divBdr>
        <w:top w:val="none" w:sz="0" w:space="0" w:color="auto"/>
        <w:left w:val="none" w:sz="0" w:space="0" w:color="auto"/>
        <w:bottom w:val="none" w:sz="0" w:space="0" w:color="auto"/>
        <w:right w:val="none" w:sz="0" w:space="0" w:color="auto"/>
      </w:divBdr>
    </w:div>
    <w:div w:id="131991539">
      <w:bodyDiv w:val="1"/>
      <w:marLeft w:val="0"/>
      <w:marRight w:val="0"/>
      <w:marTop w:val="0"/>
      <w:marBottom w:val="0"/>
      <w:divBdr>
        <w:top w:val="none" w:sz="0" w:space="0" w:color="auto"/>
        <w:left w:val="none" w:sz="0" w:space="0" w:color="auto"/>
        <w:bottom w:val="none" w:sz="0" w:space="0" w:color="auto"/>
        <w:right w:val="none" w:sz="0" w:space="0" w:color="auto"/>
      </w:divBdr>
    </w:div>
    <w:div w:id="160316751">
      <w:bodyDiv w:val="1"/>
      <w:marLeft w:val="0"/>
      <w:marRight w:val="0"/>
      <w:marTop w:val="0"/>
      <w:marBottom w:val="0"/>
      <w:divBdr>
        <w:top w:val="none" w:sz="0" w:space="0" w:color="auto"/>
        <w:left w:val="none" w:sz="0" w:space="0" w:color="auto"/>
        <w:bottom w:val="none" w:sz="0" w:space="0" w:color="auto"/>
        <w:right w:val="none" w:sz="0" w:space="0" w:color="auto"/>
      </w:divBdr>
    </w:div>
    <w:div w:id="192884514">
      <w:bodyDiv w:val="1"/>
      <w:marLeft w:val="0"/>
      <w:marRight w:val="0"/>
      <w:marTop w:val="0"/>
      <w:marBottom w:val="0"/>
      <w:divBdr>
        <w:top w:val="none" w:sz="0" w:space="0" w:color="auto"/>
        <w:left w:val="none" w:sz="0" w:space="0" w:color="auto"/>
        <w:bottom w:val="none" w:sz="0" w:space="0" w:color="auto"/>
        <w:right w:val="none" w:sz="0" w:space="0" w:color="auto"/>
      </w:divBdr>
    </w:div>
    <w:div w:id="194928030">
      <w:bodyDiv w:val="1"/>
      <w:marLeft w:val="0"/>
      <w:marRight w:val="0"/>
      <w:marTop w:val="0"/>
      <w:marBottom w:val="0"/>
      <w:divBdr>
        <w:top w:val="none" w:sz="0" w:space="0" w:color="auto"/>
        <w:left w:val="none" w:sz="0" w:space="0" w:color="auto"/>
        <w:bottom w:val="none" w:sz="0" w:space="0" w:color="auto"/>
        <w:right w:val="none" w:sz="0" w:space="0" w:color="auto"/>
      </w:divBdr>
    </w:div>
    <w:div w:id="198058020">
      <w:bodyDiv w:val="1"/>
      <w:marLeft w:val="0"/>
      <w:marRight w:val="0"/>
      <w:marTop w:val="0"/>
      <w:marBottom w:val="0"/>
      <w:divBdr>
        <w:top w:val="none" w:sz="0" w:space="0" w:color="auto"/>
        <w:left w:val="none" w:sz="0" w:space="0" w:color="auto"/>
        <w:bottom w:val="none" w:sz="0" w:space="0" w:color="auto"/>
        <w:right w:val="none" w:sz="0" w:space="0" w:color="auto"/>
      </w:divBdr>
    </w:div>
    <w:div w:id="205025618">
      <w:bodyDiv w:val="1"/>
      <w:marLeft w:val="0"/>
      <w:marRight w:val="0"/>
      <w:marTop w:val="0"/>
      <w:marBottom w:val="0"/>
      <w:divBdr>
        <w:top w:val="none" w:sz="0" w:space="0" w:color="auto"/>
        <w:left w:val="none" w:sz="0" w:space="0" w:color="auto"/>
        <w:bottom w:val="none" w:sz="0" w:space="0" w:color="auto"/>
        <w:right w:val="none" w:sz="0" w:space="0" w:color="auto"/>
      </w:divBdr>
      <w:divsChild>
        <w:div w:id="367999230">
          <w:marLeft w:val="0"/>
          <w:marRight w:val="0"/>
          <w:marTop w:val="0"/>
          <w:marBottom w:val="0"/>
          <w:divBdr>
            <w:top w:val="none" w:sz="0" w:space="0" w:color="auto"/>
            <w:left w:val="none" w:sz="0" w:space="0" w:color="auto"/>
            <w:bottom w:val="none" w:sz="0" w:space="0" w:color="auto"/>
            <w:right w:val="none" w:sz="0" w:space="0" w:color="auto"/>
          </w:divBdr>
          <w:divsChild>
            <w:div w:id="1777024060">
              <w:marLeft w:val="0"/>
              <w:marRight w:val="0"/>
              <w:marTop w:val="0"/>
              <w:marBottom w:val="0"/>
              <w:divBdr>
                <w:top w:val="none" w:sz="0" w:space="0" w:color="auto"/>
                <w:left w:val="none" w:sz="0" w:space="0" w:color="auto"/>
                <w:bottom w:val="none" w:sz="0" w:space="0" w:color="auto"/>
                <w:right w:val="none" w:sz="0" w:space="0" w:color="auto"/>
              </w:divBdr>
              <w:divsChild>
                <w:div w:id="1273777864">
                  <w:marLeft w:val="0"/>
                  <w:marRight w:val="0"/>
                  <w:marTop w:val="0"/>
                  <w:marBottom w:val="0"/>
                  <w:divBdr>
                    <w:top w:val="none" w:sz="0" w:space="0" w:color="auto"/>
                    <w:left w:val="none" w:sz="0" w:space="0" w:color="auto"/>
                    <w:bottom w:val="none" w:sz="0" w:space="0" w:color="auto"/>
                    <w:right w:val="none" w:sz="0" w:space="0" w:color="auto"/>
                  </w:divBdr>
                </w:div>
              </w:divsChild>
            </w:div>
            <w:div w:id="718170990">
              <w:marLeft w:val="0"/>
              <w:marRight w:val="0"/>
              <w:marTop w:val="0"/>
              <w:marBottom w:val="0"/>
              <w:divBdr>
                <w:top w:val="none" w:sz="0" w:space="0" w:color="auto"/>
                <w:left w:val="none" w:sz="0" w:space="0" w:color="auto"/>
                <w:bottom w:val="none" w:sz="0" w:space="0" w:color="auto"/>
                <w:right w:val="none" w:sz="0" w:space="0" w:color="auto"/>
              </w:divBdr>
              <w:divsChild>
                <w:div w:id="1410808811">
                  <w:marLeft w:val="0"/>
                  <w:marRight w:val="0"/>
                  <w:marTop w:val="0"/>
                  <w:marBottom w:val="0"/>
                  <w:divBdr>
                    <w:top w:val="none" w:sz="0" w:space="0" w:color="auto"/>
                    <w:left w:val="none" w:sz="0" w:space="0" w:color="auto"/>
                    <w:bottom w:val="none" w:sz="0" w:space="0" w:color="auto"/>
                    <w:right w:val="none" w:sz="0" w:space="0" w:color="auto"/>
                  </w:divBdr>
                </w:div>
                <w:div w:id="1239244539">
                  <w:marLeft w:val="0"/>
                  <w:marRight w:val="0"/>
                  <w:marTop w:val="0"/>
                  <w:marBottom w:val="0"/>
                  <w:divBdr>
                    <w:top w:val="none" w:sz="0" w:space="0" w:color="auto"/>
                    <w:left w:val="none" w:sz="0" w:space="0" w:color="auto"/>
                    <w:bottom w:val="none" w:sz="0" w:space="0" w:color="auto"/>
                    <w:right w:val="none" w:sz="0" w:space="0" w:color="auto"/>
                  </w:divBdr>
                </w:div>
                <w:div w:id="1592733973">
                  <w:marLeft w:val="0"/>
                  <w:marRight w:val="0"/>
                  <w:marTop w:val="0"/>
                  <w:marBottom w:val="0"/>
                  <w:divBdr>
                    <w:top w:val="none" w:sz="0" w:space="0" w:color="auto"/>
                    <w:left w:val="none" w:sz="0" w:space="0" w:color="auto"/>
                    <w:bottom w:val="none" w:sz="0" w:space="0" w:color="auto"/>
                    <w:right w:val="none" w:sz="0" w:space="0" w:color="auto"/>
                  </w:divBdr>
                </w:div>
                <w:div w:id="72314052">
                  <w:marLeft w:val="0"/>
                  <w:marRight w:val="0"/>
                  <w:marTop w:val="0"/>
                  <w:marBottom w:val="0"/>
                  <w:divBdr>
                    <w:top w:val="none" w:sz="0" w:space="0" w:color="auto"/>
                    <w:left w:val="none" w:sz="0" w:space="0" w:color="auto"/>
                    <w:bottom w:val="none" w:sz="0" w:space="0" w:color="auto"/>
                    <w:right w:val="none" w:sz="0" w:space="0" w:color="auto"/>
                  </w:divBdr>
                </w:div>
                <w:div w:id="1045299425">
                  <w:marLeft w:val="0"/>
                  <w:marRight w:val="0"/>
                  <w:marTop w:val="0"/>
                  <w:marBottom w:val="0"/>
                  <w:divBdr>
                    <w:top w:val="none" w:sz="0" w:space="0" w:color="auto"/>
                    <w:left w:val="none" w:sz="0" w:space="0" w:color="auto"/>
                    <w:bottom w:val="none" w:sz="0" w:space="0" w:color="auto"/>
                    <w:right w:val="none" w:sz="0" w:space="0" w:color="auto"/>
                  </w:divBdr>
                </w:div>
                <w:div w:id="8741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3925">
      <w:bodyDiv w:val="1"/>
      <w:marLeft w:val="0"/>
      <w:marRight w:val="0"/>
      <w:marTop w:val="0"/>
      <w:marBottom w:val="0"/>
      <w:divBdr>
        <w:top w:val="none" w:sz="0" w:space="0" w:color="auto"/>
        <w:left w:val="none" w:sz="0" w:space="0" w:color="auto"/>
        <w:bottom w:val="none" w:sz="0" w:space="0" w:color="auto"/>
        <w:right w:val="none" w:sz="0" w:space="0" w:color="auto"/>
      </w:divBdr>
    </w:div>
    <w:div w:id="265231144">
      <w:bodyDiv w:val="1"/>
      <w:marLeft w:val="0"/>
      <w:marRight w:val="0"/>
      <w:marTop w:val="0"/>
      <w:marBottom w:val="0"/>
      <w:divBdr>
        <w:top w:val="none" w:sz="0" w:space="0" w:color="auto"/>
        <w:left w:val="none" w:sz="0" w:space="0" w:color="auto"/>
        <w:bottom w:val="none" w:sz="0" w:space="0" w:color="auto"/>
        <w:right w:val="none" w:sz="0" w:space="0" w:color="auto"/>
      </w:divBdr>
    </w:div>
    <w:div w:id="337998431">
      <w:bodyDiv w:val="1"/>
      <w:marLeft w:val="0"/>
      <w:marRight w:val="0"/>
      <w:marTop w:val="0"/>
      <w:marBottom w:val="0"/>
      <w:divBdr>
        <w:top w:val="none" w:sz="0" w:space="0" w:color="auto"/>
        <w:left w:val="none" w:sz="0" w:space="0" w:color="auto"/>
        <w:bottom w:val="none" w:sz="0" w:space="0" w:color="auto"/>
        <w:right w:val="none" w:sz="0" w:space="0" w:color="auto"/>
      </w:divBdr>
    </w:div>
    <w:div w:id="479229453">
      <w:bodyDiv w:val="1"/>
      <w:marLeft w:val="0"/>
      <w:marRight w:val="0"/>
      <w:marTop w:val="0"/>
      <w:marBottom w:val="0"/>
      <w:divBdr>
        <w:top w:val="none" w:sz="0" w:space="0" w:color="auto"/>
        <w:left w:val="none" w:sz="0" w:space="0" w:color="auto"/>
        <w:bottom w:val="none" w:sz="0" w:space="0" w:color="auto"/>
        <w:right w:val="none" w:sz="0" w:space="0" w:color="auto"/>
      </w:divBdr>
    </w:div>
    <w:div w:id="599028533">
      <w:bodyDiv w:val="1"/>
      <w:marLeft w:val="0"/>
      <w:marRight w:val="0"/>
      <w:marTop w:val="0"/>
      <w:marBottom w:val="0"/>
      <w:divBdr>
        <w:top w:val="none" w:sz="0" w:space="0" w:color="auto"/>
        <w:left w:val="none" w:sz="0" w:space="0" w:color="auto"/>
        <w:bottom w:val="none" w:sz="0" w:space="0" w:color="auto"/>
        <w:right w:val="none" w:sz="0" w:space="0" w:color="auto"/>
      </w:divBdr>
    </w:div>
    <w:div w:id="813646769">
      <w:bodyDiv w:val="1"/>
      <w:marLeft w:val="0"/>
      <w:marRight w:val="0"/>
      <w:marTop w:val="0"/>
      <w:marBottom w:val="0"/>
      <w:divBdr>
        <w:top w:val="none" w:sz="0" w:space="0" w:color="auto"/>
        <w:left w:val="none" w:sz="0" w:space="0" w:color="auto"/>
        <w:bottom w:val="none" w:sz="0" w:space="0" w:color="auto"/>
        <w:right w:val="none" w:sz="0" w:space="0" w:color="auto"/>
      </w:divBdr>
    </w:div>
    <w:div w:id="844513662">
      <w:bodyDiv w:val="1"/>
      <w:marLeft w:val="0"/>
      <w:marRight w:val="0"/>
      <w:marTop w:val="0"/>
      <w:marBottom w:val="0"/>
      <w:divBdr>
        <w:top w:val="none" w:sz="0" w:space="0" w:color="auto"/>
        <w:left w:val="none" w:sz="0" w:space="0" w:color="auto"/>
        <w:bottom w:val="none" w:sz="0" w:space="0" w:color="auto"/>
        <w:right w:val="none" w:sz="0" w:space="0" w:color="auto"/>
      </w:divBdr>
    </w:div>
    <w:div w:id="883979950">
      <w:bodyDiv w:val="1"/>
      <w:marLeft w:val="0"/>
      <w:marRight w:val="0"/>
      <w:marTop w:val="0"/>
      <w:marBottom w:val="0"/>
      <w:divBdr>
        <w:top w:val="none" w:sz="0" w:space="0" w:color="auto"/>
        <w:left w:val="none" w:sz="0" w:space="0" w:color="auto"/>
        <w:bottom w:val="none" w:sz="0" w:space="0" w:color="auto"/>
        <w:right w:val="none" w:sz="0" w:space="0" w:color="auto"/>
      </w:divBdr>
    </w:div>
    <w:div w:id="919946300">
      <w:bodyDiv w:val="1"/>
      <w:marLeft w:val="0"/>
      <w:marRight w:val="0"/>
      <w:marTop w:val="0"/>
      <w:marBottom w:val="0"/>
      <w:divBdr>
        <w:top w:val="none" w:sz="0" w:space="0" w:color="auto"/>
        <w:left w:val="none" w:sz="0" w:space="0" w:color="auto"/>
        <w:bottom w:val="none" w:sz="0" w:space="0" w:color="auto"/>
        <w:right w:val="none" w:sz="0" w:space="0" w:color="auto"/>
      </w:divBdr>
    </w:div>
    <w:div w:id="962687857">
      <w:bodyDiv w:val="1"/>
      <w:marLeft w:val="0"/>
      <w:marRight w:val="0"/>
      <w:marTop w:val="0"/>
      <w:marBottom w:val="0"/>
      <w:divBdr>
        <w:top w:val="none" w:sz="0" w:space="0" w:color="auto"/>
        <w:left w:val="none" w:sz="0" w:space="0" w:color="auto"/>
        <w:bottom w:val="none" w:sz="0" w:space="0" w:color="auto"/>
        <w:right w:val="none" w:sz="0" w:space="0" w:color="auto"/>
      </w:divBdr>
    </w:div>
    <w:div w:id="981035931">
      <w:bodyDiv w:val="1"/>
      <w:marLeft w:val="0"/>
      <w:marRight w:val="0"/>
      <w:marTop w:val="0"/>
      <w:marBottom w:val="0"/>
      <w:divBdr>
        <w:top w:val="none" w:sz="0" w:space="0" w:color="auto"/>
        <w:left w:val="none" w:sz="0" w:space="0" w:color="auto"/>
        <w:bottom w:val="none" w:sz="0" w:space="0" w:color="auto"/>
        <w:right w:val="none" w:sz="0" w:space="0" w:color="auto"/>
      </w:divBdr>
    </w:div>
    <w:div w:id="1005551022">
      <w:bodyDiv w:val="1"/>
      <w:marLeft w:val="0"/>
      <w:marRight w:val="0"/>
      <w:marTop w:val="0"/>
      <w:marBottom w:val="0"/>
      <w:divBdr>
        <w:top w:val="none" w:sz="0" w:space="0" w:color="auto"/>
        <w:left w:val="none" w:sz="0" w:space="0" w:color="auto"/>
        <w:bottom w:val="none" w:sz="0" w:space="0" w:color="auto"/>
        <w:right w:val="none" w:sz="0" w:space="0" w:color="auto"/>
      </w:divBdr>
    </w:div>
    <w:div w:id="1126585699">
      <w:bodyDiv w:val="1"/>
      <w:marLeft w:val="0"/>
      <w:marRight w:val="0"/>
      <w:marTop w:val="0"/>
      <w:marBottom w:val="0"/>
      <w:divBdr>
        <w:top w:val="none" w:sz="0" w:space="0" w:color="auto"/>
        <w:left w:val="none" w:sz="0" w:space="0" w:color="auto"/>
        <w:bottom w:val="none" w:sz="0" w:space="0" w:color="auto"/>
        <w:right w:val="none" w:sz="0" w:space="0" w:color="auto"/>
      </w:divBdr>
    </w:div>
    <w:div w:id="1143157678">
      <w:bodyDiv w:val="1"/>
      <w:marLeft w:val="0"/>
      <w:marRight w:val="0"/>
      <w:marTop w:val="0"/>
      <w:marBottom w:val="0"/>
      <w:divBdr>
        <w:top w:val="none" w:sz="0" w:space="0" w:color="auto"/>
        <w:left w:val="none" w:sz="0" w:space="0" w:color="auto"/>
        <w:bottom w:val="none" w:sz="0" w:space="0" w:color="auto"/>
        <w:right w:val="none" w:sz="0" w:space="0" w:color="auto"/>
      </w:divBdr>
    </w:div>
    <w:div w:id="1164472736">
      <w:bodyDiv w:val="1"/>
      <w:marLeft w:val="0"/>
      <w:marRight w:val="0"/>
      <w:marTop w:val="0"/>
      <w:marBottom w:val="0"/>
      <w:divBdr>
        <w:top w:val="none" w:sz="0" w:space="0" w:color="auto"/>
        <w:left w:val="none" w:sz="0" w:space="0" w:color="auto"/>
        <w:bottom w:val="none" w:sz="0" w:space="0" w:color="auto"/>
        <w:right w:val="none" w:sz="0" w:space="0" w:color="auto"/>
      </w:divBdr>
    </w:div>
    <w:div w:id="1173227537">
      <w:bodyDiv w:val="1"/>
      <w:marLeft w:val="0"/>
      <w:marRight w:val="0"/>
      <w:marTop w:val="0"/>
      <w:marBottom w:val="0"/>
      <w:divBdr>
        <w:top w:val="none" w:sz="0" w:space="0" w:color="auto"/>
        <w:left w:val="none" w:sz="0" w:space="0" w:color="auto"/>
        <w:bottom w:val="none" w:sz="0" w:space="0" w:color="auto"/>
        <w:right w:val="none" w:sz="0" w:space="0" w:color="auto"/>
      </w:divBdr>
      <w:divsChild>
        <w:div w:id="343677415">
          <w:marLeft w:val="0"/>
          <w:marRight w:val="0"/>
          <w:marTop w:val="0"/>
          <w:marBottom w:val="0"/>
          <w:divBdr>
            <w:top w:val="none" w:sz="0" w:space="0" w:color="auto"/>
            <w:left w:val="none" w:sz="0" w:space="0" w:color="auto"/>
            <w:bottom w:val="none" w:sz="0" w:space="0" w:color="auto"/>
            <w:right w:val="none" w:sz="0" w:space="0" w:color="auto"/>
          </w:divBdr>
          <w:divsChild>
            <w:div w:id="567616785">
              <w:marLeft w:val="0"/>
              <w:marRight w:val="0"/>
              <w:marTop w:val="0"/>
              <w:marBottom w:val="0"/>
              <w:divBdr>
                <w:top w:val="none" w:sz="0" w:space="0" w:color="auto"/>
                <w:left w:val="none" w:sz="0" w:space="0" w:color="auto"/>
                <w:bottom w:val="none" w:sz="0" w:space="0" w:color="auto"/>
                <w:right w:val="none" w:sz="0" w:space="0" w:color="auto"/>
              </w:divBdr>
              <w:divsChild>
                <w:div w:id="17554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20533">
      <w:bodyDiv w:val="1"/>
      <w:marLeft w:val="0"/>
      <w:marRight w:val="0"/>
      <w:marTop w:val="0"/>
      <w:marBottom w:val="0"/>
      <w:divBdr>
        <w:top w:val="none" w:sz="0" w:space="0" w:color="auto"/>
        <w:left w:val="none" w:sz="0" w:space="0" w:color="auto"/>
        <w:bottom w:val="none" w:sz="0" w:space="0" w:color="auto"/>
        <w:right w:val="none" w:sz="0" w:space="0" w:color="auto"/>
      </w:divBdr>
    </w:div>
    <w:div w:id="1318730755">
      <w:bodyDiv w:val="1"/>
      <w:marLeft w:val="0"/>
      <w:marRight w:val="0"/>
      <w:marTop w:val="0"/>
      <w:marBottom w:val="0"/>
      <w:divBdr>
        <w:top w:val="none" w:sz="0" w:space="0" w:color="auto"/>
        <w:left w:val="none" w:sz="0" w:space="0" w:color="auto"/>
        <w:bottom w:val="none" w:sz="0" w:space="0" w:color="auto"/>
        <w:right w:val="none" w:sz="0" w:space="0" w:color="auto"/>
      </w:divBdr>
    </w:div>
    <w:div w:id="1500998381">
      <w:bodyDiv w:val="1"/>
      <w:marLeft w:val="0"/>
      <w:marRight w:val="0"/>
      <w:marTop w:val="0"/>
      <w:marBottom w:val="0"/>
      <w:divBdr>
        <w:top w:val="none" w:sz="0" w:space="0" w:color="auto"/>
        <w:left w:val="none" w:sz="0" w:space="0" w:color="auto"/>
        <w:bottom w:val="none" w:sz="0" w:space="0" w:color="auto"/>
        <w:right w:val="none" w:sz="0" w:space="0" w:color="auto"/>
      </w:divBdr>
    </w:div>
    <w:div w:id="1514149303">
      <w:bodyDiv w:val="1"/>
      <w:marLeft w:val="0"/>
      <w:marRight w:val="0"/>
      <w:marTop w:val="0"/>
      <w:marBottom w:val="0"/>
      <w:divBdr>
        <w:top w:val="none" w:sz="0" w:space="0" w:color="auto"/>
        <w:left w:val="none" w:sz="0" w:space="0" w:color="auto"/>
        <w:bottom w:val="none" w:sz="0" w:space="0" w:color="auto"/>
        <w:right w:val="none" w:sz="0" w:space="0" w:color="auto"/>
      </w:divBdr>
      <w:divsChild>
        <w:div w:id="51730704">
          <w:marLeft w:val="0"/>
          <w:marRight w:val="0"/>
          <w:marTop w:val="0"/>
          <w:marBottom w:val="0"/>
          <w:divBdr>
            <w:top w:val="none" w:sz="0" w:space="0" w:color="auto"/>
            <w:left w:val="none" w:sz="0" w:space="0" w:color="auto"/>
            <w:bottom w:val="none" w:sz="0" w:space="0" w:color="auto"/>
            <w:right w:val="none" w:sz="0" w:space="0" w:color="auto"/>
          </w:divBdr>
          <w:divsChild>
            <w:div w:id="2014526682">
              <w:marLeft w:val="0"/>
              <w:marRight w:val="0"/>
              <w:marTop w:val="0"/>
              <w:marBottom w:val="0"/>
              <w:divBdr>
                <w:top w:val="none" w:sz="0" w:space="0" w:color="auto"/>
                <w:left w:val="none" w:sz="0" w:space="0" w:color="auto"/>
                <w:bottom w:val="none" w:sz="0" w:space="0" w:color="auto"/>
                <w:right w:val="none" w:sz="0" w:space="0" w:color="auto"/>
              </w:divBdr>
              <w:divsChild>
                <w:div w:id="14422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54539">
      <w:bodyDiv w:val="1"/>
      <w:marLeft w:val="0"/>
      <w:marRight w:val="0"/>
      <w:marTop w:val="0"/>
      <w:marBottom w:val="0"/>
      <w:divBdr>
        <w:top w:val="none" w:sz="0" w:space="0" w:color="auto"/>
        <w:left w:val="none" w:sz="0" w:space="0" w:color="auto"/>
        <w:bottom w:val="none" w:sz="0" w:space="0" w:color="auto"/>
        <w:right w:val="none" w:sz="0" w:space="0" w:color="auto"/>
      </w:divBdr>
    </w:div>
    <w:div w:id="1577787150">
      <w:bodyDiv w:val="1"/>
      <w:marLeft w:val="0"/>
      <w:marRight w:val="0"/>
      <w:marTop w:val="0"/>
      <w:marBottom w:val="0"/>
      <w:divBdr>
        <w:top w:val="none" w:sz="0" w:space="0" w:color="auto"/>
        <w:left w:val="none" w:sz="0" w:space="0" w:color="auto"/>
        <w:bottom w:val="none" w:sz="0" w:space="0" w:color="auto"/>
        <w:right w:val="none" w:sz="0" w:space="0" w:color="auto"/>
      </w:divBdr>
    </w:div>
    <w:div w:id="1587885206">
      <w:bodyDiv w:val="1"/>
      <w:marLeft w:val="0"/>
      <w:marRight w:val="0"/>
      <w:marTop w:val="0"/>
      <w:marBottom w:val="0"/>
      <w:divBdr>
        <w:top w:val="none" w:sz="0" w:space="0" w:color="auto"/>
        <w:left w:val="none" w:sz="0" w:space="0" w:color="auto"/>
        <w:bottom w:val="none" w:sz="0" w:space="0" w:color="auto"/>
        <w:right w:val="none" w:sz="0" w:space="0" w:color="auto"/>
      </w:divBdr>
    </w:div>
    <w:div w:id="1590196401">
      <w:bodyDiv w:val="1"/>
      <w:marLeft w:val="0"/>
      <w:marRight w:val="0"/>
      <w:marTop w:val="0"/>
      <w:marBottom w:val="0"/>
      <w:divBdr>
        <w:top w:val="none" w:sz="0" w:space="0" w:color="auto"/>
        <w:left w:val="none" w:sz="0" w:space="0" w:color="auto"/>
        <w:bottom w:val="none" w:sz="0" w:space="0" w:color="auto"/>
        <w:right w:val="none" w:sz="0" w:space="0" w:color="auto"/>
      </w:divBdr>
    </w:div>
    <w:div w:id="1609388779">
      <w:bodyDiv w:val="1"/>
      <w:marLeft w:val="0"/>
      <w:marRight w:val="0"/>
      <w:marTop w:val="0"/>
      <w:marBottom w:val="0"/>
      <w:divBdr>
        <w:top w:val="none" w:sz="0" w:space="0" w:color="auto"/>
        <w:left w:val="none" w:sz="0" w:space="0" w:color="auto"/>
        <w:bottom w:val="none" w:sz="0" w:space="0" w:color="auto"/>
        <w:right w:val="none" w:sz="0" w:space="0" w:color="auto"/>
      </w:divBdr>
    </w:div>
    <w:div w:id="1626890674">
      <w:bodyDiv w:val="1"/>
      <w:marLeft w:val="0"/>
      <w:marRight w:val="0"/>
      <w:marTop w:val="0"/>
      <w:marBottom w:val="0"/>
      <w:divBdr>
        <w:top w:val="none" w:sz="0" w:space="0" w:color="auto"/>
        <w:left w:val="none" w:sz="0" w:space="0" w:color="auto"/>
        <w:bottom w:val="none" w:sz="0" w:space="0" w:color="auto"/>
        <w:right w:val="none" w:sz="0" w:space="0" w:color="auto"/>
      </w:divBdr>
    </w:div>
    <w:div w:id="1650863023">
      <w:bodyDiv w:val="1"/>
      <w:marLeft w:val="0"/>
      <w:marRight w:val="0"/>
      <w:marTop w:val="0"/>
      <w:marBottom w:val="0"/>
      <w:divBdr>
        <w:top w:val="none" w:sz="0" w:space="0" w:color="auto"/>
        <w:left w:val="none" w:sz="0" w:space="0" w:color="auto"/>
        <w:bottom w:val="none" w:sz="0" w:space="0" w:color="auto"/>
        <w:right w:val="none" w:sz="0" w:space="0" w:color="auto"/>
      </w:divBdr>
    </w:div>
    <w:div w:id="1659531178">
      <w:bodyDiv w:val="1"/>
      <w:marLeft w:val="0"/>
      <w:marRight w:val="0"/>
      <w:marTop w:val="0"/>
      <w:marBottom w:val="0"/>
      <w:divBdr>
        <w:top w:val="none" w:sz="0" w:space="0" w:color="auto"/>
        <w:left w:val="none" w:sz="0" w:space="0" w:color="auto"/>
        <w:bottom w:val="none" w:sz="0" w:space="0" w:color="auto"/>
        <w:right w:val="none" w:sz="0" w:space="0" w:color="auto"/>
      </w:divBdr>
    </w:div>
    <w:div w:id="1661690212">
      <w:bodyDiv w:val="1"/>
      <w:marLeft w:val="0"/>
      <w:marRight w:val="0"/>
      <w:marTop w:val="0"/>
      <w:marBottom w:val="0"/>
      <w:divBdr>
        <w:top w:val="none" w:sz="0" w:space="0" w:color="auto"/>
        <w:left w:val="none" w:sz="0" w:space="0" w:color="auto"/>
        <w:bottom w:val="none" w:sz="0" w:space="0" w:color="auto"/>
        <w:right w:val="none" w:sz="0" w:space="0" w:color="auto"/>
      </w:divBdr>
    </w:div>
    <w:div w:id="1716392928">
      <w:bodyDiv w:val="1"/>
      <w:marLeft w:val="0"/>
      <w:marRight w:val="0"/>
      <w:marTop w:val="0"/>
      <w:marBottom w:val="0"/>
      <w:divBdr>
        <w:top w:val="none" w:sz="0" w:space="0" w:color="auto"/>
        <w:left w:val="none" w:sz="0" w:space="0" w:color="auto"/>
        <w:bottom w:val="none" w:sz="0" w:space="0" w:color="auto"/>
        <w:right w:val="none" w:sz="0" w:space="0" w:color="auto"/>
      </w:divBdr>
    </w:div>
    <w:div w:id="1720013871">
      <w:bodyDiv w:val="1"/>
      <w:marLeft w:val="0"/>
      <w:marRight w:val="0"/>
      <w:marTop w:val="0"/>
      <w:marBottom w:val="0"/>
      <w:divBdr>
        <w:top w:val="none" w:sz="0" w:space="0" w:color="auto"/>
        <w:left w:val="none" w:sz="0" w:space="0" w:color="auto"/>
        <w:bottom w:val="none" w:sz="0" w:space="0" w:color="auto"/>
        <w:right w:val="none" w:sz="0" w:space="0" w:color="auto"/>
      </w:divBdr>
    </w:div>
    <w:div w:id="1732731012">
      <w:bodyDiv w:val="1"/>
      <w:marLeft w:val="0"/>
      <w:marRight w:val="0"/>
      <w:marTop w:val="0"/>
      <w:marBottom w:val="0"/>
      <w:divBdr>
        <w:top w:val="none" w:sz="0" w:space="0" w:color="auto"/>
        <w:left w:val="none" w:sz="0" w:space="0" w:color="auto"/>
        <w:bottom w:val="none" w:sz="0" w:space="0" w:color="auto"/>
        <w:right w:val="none" w:sz="0" w:space="0" w:color="auto"/>
      </w:divBdr>
    </w:div>
    <w:div w:id="1755930833">
      <w:bodyDiv w:val="1"/>
      <w:marLeft w:val="0"/>
      <w:marRight w:val="0"/>
      <w:marTop w:val="0"/>
      <w:marBottom w:val="0"/>
      <w:divBdr>
        <w:top w:val="none" w:sz="0" w:space="0" w:color="auto"/>
        <w:left w:val="none" w:sz="0" w:space="0" w:color="auto"/>
        <w:bottom w:val="none" w:sz="0" w:space="0" w:color="auto"/>
        <w:right w:val="none" w:sz="0" w:space="0" w:color="auto"/>
      </w:divBdr>
    </w:div>
    <w:div w:id="1835875475">
      <w:bodyDiv w:val="1"/>
      <w:marLeft w:val="0"/>
      <w:marRight w:val="0"/>
      <w:marTop w:val="0"/>
      <w:marBottom w:val="0"/>
      <w:divBdr>
        <w:top w:val="none" w:sz="0" w:space="0" w:color="auto"/>
        <w:left w:val="none" w:sz="0" w:space="0" w:color="auto"/>
        <w:bottom w:val="none" w:sz="0" w:space="0" w:color="auto"/>
        <w:right w:val="none" w:sz="0" w:space="0" w:color="auto"/>
      </w:divBdr>
    </w:div>
    <w:div w:id="1854103983">
      <w:bodyDiv w:val="1"/>
      <w:marLeft w:val="0"/>
      <w:marRight w:val="0"/>
      <w:marTop w:val="0"/>
      <w:marBottom w:val="0"/>
      <w:divBdr>
        <w:top w:val="none" w:sz="0" w:space="0" w:color="auto"/>
        <w:left w:val="none" w:sz="0" w:space="0" w:color="auto"/>
        <w:bottom w:val="none" w:sz="0" w:space="0" w:color="auto"/>
        <w:right w:val="none" w:sz="0" w:space="0" w:color="auto"/>
      </w:divBdr>
    </w:div>
    <w:div w:id="1875000509">
      <w:bodyDiv w:val="1"/>
      <w:marLeft w:val="0"/>
      <w:marRight w:val="0"/>
      <w:marTop w:val="0"/>
      <w:marBottom w:val="0"/>
      <w:divBdr>
        <w:top w:val="none" w:sz="0" w:space="0" w:color="auto"/>
        <w:left w:val="none" w:sz="0" w:space="0" w:color="auto"/>
        <w:bottom w:val="none" w:sz="0" w:space="0" w:color="auto"/>
        <w:right w:val="none" w:sz="0" w:space="0" w:color="auto"/>
      </w:divBdr>
    </w:div>
    <w:div w:id="1908110891">
      <w:bodyDiv w:val="1"/>
      <w:marLeft w:val="0"/>
      <w:marRight w:val="0"/>
      <w:marTop w:val="0"/>
      <w:marBottom w:val="0"/>
      <w:divBdr>
        <w:top w:val="none" w:sz="0" w:space="0" w:color="auto"/>
        <w:left w:val="none" w:sz="0" w:space="0" w:color="auto"/>
        <w:bottom w:val="none" w:sz="0" w:space="0" w:color="auto"/>
        <w:right w:val="none" w:sz="0" w:space="0" w:color="auto"/>
      </w:divBdr>
    </w:div>
    <w:div w:id="1911888628">
      <w:bodyDiv w:val="1"/>
      <w:marLeft w:val="0"/>
      <w:marRight w:val="0"/>
      <w:marTop w:val="0"/>
      <w:marBottom w:val="0"/>
      <w:divBdr>
        <w:top w:val="none" w:sz="0" w:space="0" w:color="auto"/>
        <w:left w:val="none" w:sz="0" w:space="0" w:color="auto"/>
        <w:bottom w:val="none" w:sz="0" w:space="0" w:color="auto"/>
        <w:right w:val="none" w:sz="0" w:space="0" w:color="auto"/>
      </w:divBdr>
    </w:div>
    <w:div w:id="1978752669">
      <w:bodyDiv w:val="1"/>
      <w:marLeft w:val="0"/>
      <w:marRight w:val="0"/>
      <w:marTop w:val="0"/>
      <w:marBottom w:val="0"/>
      <w:divBdr>
        <w:top w:val="none" w:sz="0" w:space="0" w:color="auto"/>
        <w:left w:val="none" w:sz="0" w:space="0" w:color="auto"/>
        <w:bottom w:val="none" w:sz="0" w:space="0" w:color="auto"/>
        <w:right w:val="none" w:sz="0" w:space="0" w:color="auto"/>
      </w:divBdr>
    </w:div>
    <w:div w:id="1985041995">
      <w:bodyDiv w:val="1"/>
      <w:marLeft w:val="0"/>
      <w:marRight w:val="0"/>
      <w:marTop w:val="0"/>
      <w:marBottom w:val="0"/>
      <w:divBdr>
        <w:top w:val="none" w:sz="0" w:space="0" w:color="auto"/>
        <w:left w:val="none" w:sz="0" w:space="0" w:color="auto"/>
        <w:bottom w:val="none" w:sz="0" w:space="0" w:color="auto"/>
        <w:right w:val="none" w:sz="0" w:space="0" w:color="auto"/>
      </w:divBdr>
    </w:div>
    <w:div w:id="2024016239">
      <w:bodyDiv w:val="1"/>
      <w:marLeft w:val="0"/>
      <w:marRight w:val="0"/>
      <w:marTop w:val="0"/>
      <w:marBottom w:val="0"/>
      <w:divBdr>
        <w:top w:val="none" w:sz="0" w:space="0" w:color="auto"/>
        <w:left w:val="none" w:sz="0" w:space="0" w:color="auto"/>
        <w:bottom w:val="none" w:sz="0" w:space="0" w:color="auto"/>
        <w:right w:val="none" w:sz="0" w:space="0" w:color="auto"/>
      </w:divBdr>
    </w:div>
    <w:div w:id="2071146536">
      <w:bodyDiv w:val="1"/>
      <w:marLeft w:val="0"/>
      <w:marRight w:val="0"/>
      <w:marTop w:val="0"/>
      <w:marBottom w:val="0"/>
      <w:divBdr>
        <w:top w:val="none" w:sz="0" w:space="0" w:color="auto"/>
        <w:left w:val="none" w:sz="0" w:space="0" w:color="auto"/>
        <w:bottom w:val="none" w:sz="0" w:space="0" w:color="auto"/>
        <w:right w:val="none" w:sz="0" w:space="0" w:color="auto"/>
      </w:divBdr>
    </w:div>
    <w:div w:id="2091004576">
      <w:bodyDiv w:val="1"/>
      <w:marLeft w:val="0"/>
      <w:marRight w:val="0"/>
      <w:marTop w:val="0"/>
      <w:marBottom w:val="0"/>
      <w:divBdr>
        <w:top w:val="none" w:sz="0" w:space="0" w:color="auto"/>
        <w:left w:val="none" w:sz="0" w:space="0" w:color="auto"/>
        <w:bottom w:val="none" w:sz="0" w:space="0" w:color="auto"/>
        <w:right w:val="none" w:sz="0" w:space="0" w:color="auto"/>
      </w:divBdr>
      <w:divsChild>
        <w:div w:id="51849786">
          <w:marLeft w:val="0"/>
          <w:marRight w:val="0"/>
          <w:marTop w:val="0"/>
          <w:marBottom w:val="0"/>
          <w:divBdr>
            <w:top w:val="none" w:sz="0" w:space="0" w:color="auto"/>
            <w:left w:val="none" w:sz="0" w:space="0" w:color="auto"/>
            <w:bottom w:val="none" w:sz="0" w:space="0" w:color="auto"/>
            <w:right w:val="none" w:sz="0" w:space="0" w:color="auto"/>
          </w:divBdr>
          <w:divsChild>
            <w:div w:id="599459897">
              <w:marLeft w:val="0"/>
              <w:marRight w:val="0"/>
              <w:marTop w:val="0"/>
              <w:marBottom w:val="0"/>
              <w:divBdr>
                <w:top w:val="none" w:sz="0" w:space="0" w:color="auto"/>
                <w:left w:val="none" w:sz="0" w:space="0" w:color="auto"/>
                <w:bottom w:val="none" w:sz="0" w:space="0" w:color="auto"/>
                <w:right w:val="none" w:sz="0" w:space="0" w:color="auto"/>
              </w:divBdr>
              <w:divsChild>
                <w:div w:id="5408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0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ihi.ca/sites/default/files/document/ccqi-general-methodology-note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9BD8D09DC398469464830628C36EFE"/>
        <w:category>
          <w:name w:val="General"/>
          <w:gallery w:val="placeholder"/>
        </w:category>
        <w:types>
          <w:type w:val="bbPlcHdr"/>
        </w:types>
        <w:behaviors>
          <w:behavior w:val="content"/>
        </w:behaviors>
        <w:guid w:val="{C624C01D-49E4-D34C-8C69-B4D363757487}"/>
      </w:docPartPr>
      <w:docPartBody>
        <w:p w:rsidR="002E045A" w:rsidRDefault="006F5E46" w:rsidP="006F5E46">
          <w:pPr>
            <w:pStyle w:val="FC9BD8D09DC398469464830628C36EFE"/>
          </w:pPr>
          <w:r w:rsidRPr="003161BD">
            <w:rPr>
              <w:rStyle w:val="PlaceholderText"/>
            </w:rPr>
            <w:t>Click or tap here to enter text.</w:t>
          </w:r>
        </w:p>
      </w:docPartBody>
    </w:docPart>
    <w:docPart>
      <w:docPartPr>
        <w:name w:val="2F6A2C38B70EA34C9ECBDD87FFFBFF36"/>
        <w:category>
          <w:name w:val="General"/>
          <w:gallery w:val="placeholder"/>
        </w:category>
        <w:types>
          <w:type w:val="bbPlcHdr"/>
        </w:types>
        <w:behaviors>
          <w:behavior w:val="content"/>
        </w:behaviors>
        <w:guid w:val="{88268C51-D6BC-0843-A676-18FAE9102A03}"/>
      </w:docPartPr>
      <w:docPartBody>
        <w:p w:rsidR="002E045A" w:rsidRDefault="006F5E46" w:rsidP="006F5E46">
          <w:pPr>
            <w:pStyle w:val="2F6A2C38B70EA34C9ECBDD87FFFBFF36"/>
          </w:pPr>
          <w:r w:rsidRPr="003161BD">
            <w:rPr>
              <w:rStyle w:val="PlaceholderText"/>
            </w:rPr>
            <w:t>Click or tap here to enter text.</w:t>
          </w:r>
        </w:p>
      </w:docPartBody>
    </w:docPart>
    <w:docPart>
      <w:docPartPr>
        <w:name w:val="6E326022257D9B439BC55EA1D469EEB2"/>
        <w:category>
          <w:name w:val="General"/>
          <w:gallery w:val="placeholder"/>
        </w:category>
        <w:types>
          <w:type w:val="bbPlcHdr"/>
        </w:types>
        <w:behaviors>
          <w:behavior w:val="content"/>
        </w:behaviors>
        <w:guid w:val="{CDE287FB-6165-B540-9D3B-D014AA22940A}"/>
      </w:docPartPr>
      <w:docPartBody>
        <w:p w:rsidR="002E045A" w:rsidRDefault="006F5E46" w:rsidP="006F5E46">
          <w:pPr>
            <w:pStyle w:val="6E326022257D9B439BC55EA1D469EEB2"/>
          </w:pPr>
          <w:r w:rsidRPr="003161B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BF2C2DB-3BD4-CE4E-9B38-F08450252575}"/>
      </w:docPartPr>
      <w:docPartBody>
        <w:p w:rsidR="002E045A" w:rsidRDefault="006F5E46">
          <w:r w:rsidRPr="00421751">
            <w:rPr>
              <w:rStyle w:val="PlaceholderText"/>
            </w:rPr>
            <w:t>Click or tap here to enter text.</w:t>
          </w:r>
        </w:p>
      </w:docPartBody>
    </w:docPart>
    <w:docPart>
      <w:docPartPr>
        <w:name w:val="E1583BB12BBE244BAEF01D36DAD5ACD1"/>
        <w:category>
          <w:name w:val="General"/>
          <w:gallery w:val="placeholder"/>
        </w:category>
        <w:types>
          <w:type w:val="bbPlcHdr"/>
        </w:types>
        <w:behaviors>
          <w:behavior w:val="content"/>
        </w:behaviors>
        <w:guid w:val="{E141A5D9-B0B8-FF40-9921-192EECDA2AD9}"/>
      </w:docPartPr>
      <w:docPartBody>
        <w:p w:rsidR="00A500F4" w:rsidRDefault="00D1437C" w:rsidP="00D1437C">
          <w:pPr>
            <w:pStyle w:val="E1583BB12BBE244BAEF01D36DAD5ACD1"/>
          </w:pPr>
          <w:r w:rsidRPr="00454120">
            <w:rPr>
              <w:rStyle w:val="PlaceholderText"/>
            </w:rPr>
            <w:t>Click or tap here to enter text.</w:t>
          </w:r>
        </w:p>
      </w:docPartBody>
    </w:docPart>
    <w:docPart>
      <w:docPartPr>
        <w:name w:val="252747C85CB7CD4781A6AD02A7B9BCA8"/>
        <w:category>
          <w:name w:val="General"/>
          <w:gallery w:val="placeholder"/>
        </w:category>
        <w:types>
          <w:type w:val="bbPlcHdr"/>
        </w:types>
        <w:behaviors>
          <w:behavior w:val="content"/>
        </w:behaviors>
        <w:guid w:val="{673C1CF1-74DB-924E-9CB4-90F1734853FA}"/>
      </w:docPartPr>
      <w:docPartBody>
        <w:p w:rsidR="00A500F4" w:rsidRDefault="00D1437C" w:rsidP="00D1437C">
          <w:pPr>
            <w:pStyle w:val="252747C85CB7CD4781A6AD02A7B9BCA8"/>
          </w:pPr>
          <w:r w:rsidRPr="004541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46"/>
    <w:rsid w:val="00017D36"/>
    <w:rsid w:val="0004664B"/>
    <w:rsid w:val="00172010"/>
    <w:rsid w:val="001B3495"/>
    <w:rsid w:val="00243F30"/>
    <w:rsid w:val="002E045A"/>
    <w:rsid w:val="002E5CCA"/>
    <w:rsid w:val="003C77E4"/>
    <w:rsid w:val="006643A5"/>
    <w:rsid w:val="006F5E46"/>
    <w:rsid w:val="008E4499"/>
    <w:rsid w:val="00A500F4"/>
    <w:rsid w:val="00A5144C"/>
    <w:rsid w:val="00B82AC5"/>
    <w:rsid w:val="00B86066"/>
    <w:rsid w:val="00D1437C"/>
    <w:rsid w:val="00D2009F"/>
    <w:rsid w:val="00D26E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37C"/>
    <w:rPr>
      <w:color w:val="808080"/>
    </w:rPr>
  </w:style>
  <w:style w:type="paragraph" w:customStyle="1" w:styleId="FC9BD8D09DC398469464830628C36EFE">
    <w:name w:val="FC9BD8D09DC398469464830628C36EFE"/>
    <w:rsid w:val="006F5E46"/>
  </w:style>
  <w:style w:type="paragraph" w:customStyle="1" w:styleId="2F6A2C38B70EA34C9ECBDD87FFFBFF36">
    <w:name w:val="2F6A2C38B70EA34C9ECBDD87FFFBFF36"/>
    <w:rsid w:val="006F5E46"/>
  </w:style>
  <w:style w:type="paragraph" w:customStyle="1" w:styleId="6E326022257D9B439BC55EA1D469EEB2">
    <w:name w:val="6E326022257D9B439BC55EA1D469EEB2"/>
    <w:rsid w:val="006F5E46"/>
  </w:style>
  <w:style w:type="paragraph" w:customStyle="1" w:styleId="E1583BB12BBE244BAEF01D36DAD5ACD1">
    <w:name w:val="E1583BB12BBE244BAEF01D36DAD5ACD1"/>
    <w:rsid w:val="00D1437C"/>
  </w:style>
  <w:style w:type="paragraph" w:customStyle="1" w:styleId="252747C85CB7CD4781A6AD02A7B9BCA8">
    <w:name w:val="252747C85CB7CD4781A6AD02A7B9BCA8"/>
    <w:rsid w:val="00D143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A243E4-1E61-8F4D-8B08-AEC21198FAEC}">
  <we:reference id="wa104380917" version="1.0.1.0" store="en-US" storeType="OMEX"/>
  <we:alternateReferences>
    <we:reference id="WA104380917" version="1.0.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AD30F-E4B4-6F40-9BF3-BA187CD5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60</TotalTime>
  <Pages>14</Pages>
  <Words>3757</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dc:creator>
  <cp:keywords/>
  <dc:description/>
  <cp:lastModifiedBy>Sean H</cp:lastModifiedBy>
  <cp:revision>13</cp:revision>
  <dcterms:created xsi:type="dcterms:W3CDTF">2023-08-02T03:52:00Z</dcterms:created>
  <dcterms:modified xsi:type="dcterms:W3CDTF">2024-05-17T17:00:00Z</dcterms:modified>
</cp:coreProperties>
</file>