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971A" w14:textId="77777777" w:rsidR="0073297B" w:rsidRPr="00E64A8F" w:rsidRDefault="0073297B" w:rsidP="0073297B">
      <w:pPr>
        <w:rPr>
          <w:rFonts w:ascii="Times New Roman" w:hAnsi="Times New Roman" w:cs="Times New Roman"/>
          <w:b/>
          <w:bCs/>
          <w:lang w:val="en-US"/>
        </w:rPr>
      </w:pPr>
      <w:r w:rsidRPr="00E64A8F">
        <w:rPr>
          <w:rFonts w:ascii="Times New Roman" w:hAnsi="Times New Roman" w:cs="Times New Roman"/>
          <w:b/>
          <w:bCs/>
          <w:lang w:val="en-US"/>
        </w:rPr>
        <w:t xml:space="preserve">Supplemental Table </w:t>
      </w:r>
      <w:r>
        <w:rPr>
          <w:rFonts w:ascii="Times New Roman" w:hAnsi="Times New Roman" w:cs="Times New Roman"/>
          <w:b/>
          <w:bCs/>
          <w:lang w:val="en-US"/>
        </w:rPr>
        <w:t>3</w:t>
      </w:r>
      <w:r w:rsidRPr="00E64A8F">
        <w:rPr>
          <w:rFonts w:ascii="Times New Roman" w:hAnsi="Times New Roman" w:cs="Times New Roman"/>
          <w:b/>
          <w:bCs/>
          <w:lang w:val="en-US"/>
        </w:rPr>
        <w:t xml:space="preserve"> | Mortality and unfavorable outcome distribution by GCS-P</w:t>
      </w:r>
    </w:p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1276"/>
        <w:gridCol w:w="1559"/>
        <w:gridCol w:w="1276"/>
        <w:gridCol w:w="1276"/>
      </w:tblGrid>
      <w:tr w:rsidR="0073297B" w:rsidRPr="00E64A8F" w14:paraId="1B5CB2D8" w14:textId="77777777" w:rsidTr="00C72992">
        <w:trPr>
          <w:trHeight w:val="20"/>
        </w:trPr>
        <w:tc>
          <w:tcPr>
            <w:tcW w:w="1276" w:type="dxa"/>
            <w:shd w:val="clear" w:color="auto" w:fill="B3E5A1" w:themeFill="accent6" w:themeFillTint="66"/>
          </w:tcPr>
          <w:p w14:paraId="21E8B064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111" w:type="dxa"/>
            <w:gridSpan w:val="3"/>
            <w:shd w:val="clear" w:color="auto" w:fill="B3E5A1" w:themeFill="accent6" w:themeFillTint="66"/>
          </w:tcPr>
          <w:p w14:paraId="76C3AE0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CENTER-TBI</w:t>
            </w:r>
          </w:p>
        </w:tc>
        <w:tc>
          <w:tcPr>
            <w:tcW w:w="4111" w:type="dxa"/>
            <w:gridSpan w:val="3"/>
            <w:shd w:val="clear" w:color="auto" w:fill="B3E5A1" w:themeFill="accent6" w:themeFillTint="66"/>
          </w:tcPr>
          <w:p w14:paraId="4BF89AEF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TRACK-TBI</w:t>
            </w:r>
          </w:p>
        </w:tc>
      </w:tr>
      <w:tr w:rsidR="0073297B" w:rsidRPr="00E64A8F" w14:paraId="7FFC6F7E" w14:textId="77777777" w:rsidTr="00C72992">
        <w:trPr>
          <w:trHeight w:val="20"/>
        </w:trPr>
        <w:tc>
          <w:tcPr>
            <w:tcW w:w="1276" w:type="dxa"/>
            <w:shd w:val="clear" w:color="auto" w:fill="B3E5A1" w:themeFill="accent6" w:themeFillTint="66"/>
            <w:hideMark/>
          </w:tcPr>
          <w:p w14:paraId="4E45D126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GCS-P Score</w:t>
            </w:r>
          </w:p>
        </w:tc>
        <w:tc>
          <w:tcPr>
            <w:tcW w:w="1559" w:type="dxa"/>
            <w:shd w:val="clear" w:color="auto" w:fill="B3E5A1" w:themeFill="accent6" w:themeFillTint="66"/>
            <w:hideMark/>
          </w:tcPr>
          <w:p w14:paraId="67757FFC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No. </w:t>
            </w:r>
            <w:proofErr w:type="spellStart"/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Patients</w:t>
            </w:r>
            <w:proofErr w:type="spellEnd"/>
          </w:p>
        </w:tc>
        <w:tc>
          <w:tcPr>
            <w:tcW w:w="1276" w:type="dxa"/>
            <w:shd w:val="clear" w:color="auto" w:fill="B3E5A1" w:themeFill="accent6" w:themeFillTint="66"/>
            <w:hideMark/>
          </w:tcPr>
          <w:p w14:paraId="21BBD6F1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% Dead at 6 Mo</w:t>
            </w:r>
          </w:p>
        </w:tc>
        <w:tc>
          <w:tcPr>
            <w:tcW w:w="1276" w:type="dxa"/>
            <w:shd w:val="clear" w:color="auto" w:fill="B3E5A1" w:themeFill="accent6" w:themeFillTint="66"/>
            <w:hideMark/>
          </w:tcPr>
          <w:p w14:paraId="3E31A0B6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% </w:t>
            </w:r>
            <w:proofErr w:type="spellStart"/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Unfav</w:t>
            </w:r>
            <w:proofErr w:type="spellEnd"/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at 6 Mo</w:t>
            </w:r>
          </w:p>
        </w:tc>
        <w:tc>
          <w:tcPr>
            <w:tcW w:w="1559" w:type="dxa"/>
            <w:shd w:val="clear" w:color="auto" w:fill="B3E5A1" w:themeFill="accent6" w:themeFillTint="66"/>
          </w:tcPr>
          <w:p w14:paraId="10EF32B2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No. </w:t>
            </w:r>
            <w:proofErr w:type="spellStart"/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Patients</w:t>
            </w:r>
            <w:proofErr w:type="spellEnd"/>
          </w:p>
        </w:tc>
        <w:tc>
          <w:tcPr>
            <w:tcW w:w="1276" w:type="dxa"/>
            <w:shd w:val="clear" w:color="auto" w:fill="B3E5A1" w:themeFill="accent6" w:themeFillTint="66"/>
          </w:tcPr>
          <w:p w14:paraId="4378A291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% Dead at 6 Mo</w:t>
            </w:r>
          </w:p>
        </w:tc>
        <w:tc>
          <w:tcPr>
            <w:tcW w:w="1276" w:type="dxa"/>
            <w:shd w:val="clear" w:color="auto" w:fill="B3E5A1" w:themeFill="accent6" w:themeFillTint="66"/>
          </w:tcPr>
          <w:p w14:paraId="06016E98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% </w:t>
            </w:r>
            <w:proofErr w:type="spellStart"/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Unfav</w:t>
            </w:r>
            <w:proofErr w:type="spellEnd"/>
            <w:r w:rsidRPr="00732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at 6 Mo</w:t>
            </w:r>
          </w:p>
        </w:tc>
      </w:tr>
      <w:tr w:rsidR="0073297B" w:rsidRPr="00E64A8F" w14:paraId="20F78325" w14:textId="77777777" w:rsidTr="00C72992">
        <w:trPr>
          <w:trHeight w:val="20"/>
        </w:trPr>
        <w:tc>
          <w:tcPr>
            <w:tcW w:w="1276" w:type="dxa"/>
            <w:hideMark/>
          </w:tcPr>
          <w:p w14:paraId="124E3069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559" w:type="dxa"/>
            <w:hideMark/>
          </w:tcPr>
          <w:p w14:paraId="5CA3D461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122</w:t>
            </w:r>
          </w:p>
        </w:tc>
        <w:tc>
          <w:tcPr>
            <w:tcW w:w="1276" w:type="dxa"/>
            <w:hideMark/>
          </w:tcPr>
          <w:p w14:paraId="14177BD6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69</w:t>
            </w:r>
          </w:p>
        </w:tc>
        <w:tc>
          <w:tcPr>
            <w:tcW w:w="1276" w:type="dxa"/>
            <w:hideMark/>
          </w:tcPr>
          <w:p w14:paraId="63F6781D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84</w:t>
            </w:r>
          </w:p>
        </w:tc>
        <w:tc>
          <w:tcPr>
            <w:tcW w:w="1559" w:type="dxa"/>
          </w:tcPr>
          <w:p w14:paraId="016AD34B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1276" w:type="dxa"/>
          </w:tcPr>
          <w:p w14:paraId="7A38A727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1276" w:type="dxa"/>
          </w:tcPr>
          <w:p w14:paraId="6A718B3D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71</w:t>
            </w:r>
          </w:p>
        </w:tc>
      </w:tr>
      <w:tr w:rsidR="0073297B" w:rsidRPr="00E64A8F" w14:paraId="3DE9FCD9" w14:textId="77777777" w:rsidTr="00C72992">
        <w:trPr>
          <w:trHeight w:val="20"/>
        </w:trPr>
        <w:tc>
          <w:tcPr>
            <w:tcW w:w="1276" w:type="dxa"/>
            <w:hideMark/>
          </w:tcPr>
          <w:p w14:paraId="526EF011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559" w:type="dxa"/>
            <w:hideMark/>
          </w:tcPr>
          <w:p w14:paraId="04FC9CE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78</w:t>
            </w:r>
          </w:p>
        </w:tc>
        <w:tc>
          <w:tcPr>
            <w:tcW w:w="1276" w:type="dxa"/>
            <w:hideMark/>
          </w:tcPr>
          <w:p w14:paraId="6A1C5D3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55</w:t>
            </w:r>
          </w:p>
        </w:tc>
        <w:tc>
          <w:tcPr>
            <w:tcW w:w="1276" w:type="dxa"/>
            <w:hideMark/>
          </w:tcPr>
          <w:p w14:paraId="5D3157F4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79</w:t>
            </w:r>
          </w:p>
        </w:tc>
        <w:tc>
          <w:tcPr>
            <w:tcW w:w="1559" w:type="dxa"/>
          </w:tcPr>
          <w:p w14:paraId="49081C55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276" w:type="dxa"/>
          </w:tcPr>
          <w:p w14:paraId="5733C9E9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1276" w:type="dxa"/>
          </w:tcPr>
          <w:p w14:paraId="78D5D219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73</w:t>
            </w:r>
          </w:p>
        </w:tc>
      </w:tr>
      <w:tr w:rsidR="0073297B" w:rsidRPr="00E64A8F" w14:paraId="6643DDD1" w14:textId="77777777" w:rsidTr="00C72992">
        <w:trPr>
          <w:trHeight w:val="20"/>
        </w:trPr>
        <w:tc>
          <w:tcPr>
            <w:tcW w:w="1276" w:type="dxa"/>
            <w:hideMark/>
          </w:tcPr>
          <w:p w14:paraId="5495DCBC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559" w:type="dxa"/>
            <w:hideMark/>
          </w:tcPr>
          <w:p w14:paraId="1441F237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267</w:t>
            </w:r>
          </w:p>
        </w:tc>
        <w:tc>
          <w:tcPr>
            <w:tcW w:w="1276" w:type="dxa"/>
            <w:hideMark/>
          </w:tcPr>
          <w:p w14:paraId="40F5DA42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1276" w:type="dxa"/>
            <w:hideMark/>
          </w:tcPr>
          <w:p w14:paraId="32C2EB3F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1559" w:type="dxa"/>
          </w:tcPr>
          <w:p w14:paraId="7AC79E7C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88</w:t>
            </w:r>
          </w:p>
        </w:tc>
        <w:tc>
          <w:tcPr>
            <w:tcW w:w="1276" w:type="dxa"/>
          </w:tcPr>
          <w:p w14:paraId="5717E9A4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276" w:type="dxa"/>
          </w:tcPr>
          <w:p w14:paraId="4B6B1650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48</w:t>
            </w:r>
          </w:p>
        </w:tc>
      </w:tr>
      <w:tr w:rsidR="0073297B" w:rsidRPr="00E64A8F" w14:paraId="4AD463A5" w14:textId="77777777" w:rsidTr="00C72992">
        <w:trPr>
          <w:trHeight w:val="20"/>
        </w:trPr>
        <w:tc>
          <w:tcPr>
            <w:tcW w:w="1276" w:type="dxa"/>
            <w:hideMark/>
          </w:tcPr>
          <w:p w14:paraId="54A18433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559" w:type="dxa"/>
            <w:hideMark/>
          </w:tcPr>
          <w:p w14:paraId="53597A3C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1276" w:type="dxa"/>
            <w:hideMark/>
          </w:tcPr>
          <w:p w14:paraId="2AB3243E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1276" w:type="dxa"/>
            <w:hideMark/>
          </w:tcPr>
          <w:p w14:paraId="35822D33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69</w:t>
            </w:r>
          </w:p>
        </w:tc>
        <w:tc>
          <w:tcPr>
            <w:tcW w:w="1559" w:type="dxa"/>
          </w:tcPr>
          <w:p w14:paraId="5E0CCCB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276" w:type="dxa"/>
          </w:tcPr>
          <w:p w14:paraId="2C16D530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1276" w:type="dxa"/>
          </w:tcPr>
          <w:p w14:paraId="02FD4F35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63</w:t>
            </w:r>
          </w:p>
        </w:tc>
      </w:tr>
      <w:tr w:rsidR="0073297B" w:rsidRPr="00E64A8F" w14:paraId="0833E24E" w14:textId="77777777" w:rsidTr="00C72992">
        <w:trPr>
          <w:trHeight w:val="20"/>
        </w:trPr>
        <w:tc>
          <w:tcPr>
            <w:tcW w:w="1276" w:type="dxa"/>
            <w:hideMark/>
          </w:tcPr>
          <w:p w14:paraId="50FF7E0B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559" w:type="dxa"/>
            <w:hideMark/>
          </w:tcPr>
          <w:p w14:paraId="74935950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1276" w:type="dxa"/>
            <w:hideMark/>
          </w:tcPr>
          <w:p w14:paraId="53D652C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1276" w:type="dxa"/>
            <w:hideMark/>
          </w:tcPr>
          <w:p w14:paraId="6032EB78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60</w:t>
            </w:r>
          </w:p>
        </w:tc>
        <w:tc>
          <w:tcPr>
            <w:tcW w:w="1559" w:type="dxa"/>
          </w:tcPr>
          <w:p w14:paraId="1C803D80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276" w:type="dxa"/>
          </w:tcPr>
          <w:p w14:paraId="7EC42858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276" w:type="dxa"/>
          </w:tcPr>
          <w:p w14:paraId="464CB7CC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44</w:t>
            </w:r>
          </w:p>
        </w:tc>
      </w:tr>
      <w:tr w:rsidR="0073297B" w:rsidRPr="00E64A8F" w14:paraId="35D3B410" w14:textId="77777777" w:rsidTr="00C72992">
        <w:trPr>
          <w:trHeight w:val="20"/>
        </w:trPr>
        <w:tc>
          <w:tcPr>
            <w:tcW w:w="1276" w:type="dxa"/>
            <w:hideMark/>
          </w:tcPr>
          <w:p w14:paraId="497D91F8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559" w:type="dxa"/>
            <w:hideMark/>
          </w:tcPr>
          <w:p w14:paraId="7155A371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81</w:t>
            </w:r>
          </w:p>
        </w:tc>
        <w:tc>
          <w:tcPr>
            <w:tcW w:w="1276" w:type="dxa"/>
            <w:hideMark/>
          </w:tcPr>
          <w:p w14:paraId="7D6C29C5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276" w:type="dxa"/>
            <w:hideMark/>
          </w:tcPr>
          <w:p w14:paraId="398B7735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1559" w:type="dxa"/>
          </w:tcPr>
          <w:p w14:paraId="366903D9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276" w:type="dxa"/>
          </w:tcPr>
          <w:p w14:paraId="75C55C44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276" w:type="dxa"/>
          </w:tcPr>
          <w:p w14:paraId="2F71A500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36</w:t>
            </w:r>
          </w:p>
        </w:tc>
      </w:tr>
      <w:tr w:rsidR="0073297B" w:rsidRPr="00E64A8F" w14:paraId="1AD0DB1A" w14:textId="77777777" w:rsidTr="00C72992">
        <w:trPr>
          <w:trHeight w:val="20"/>
        </w:trPr>
        <w:tc>
          <w:tcPr>
            <w:tcW w:w="1276" w:type="dxa"/>
            <w:hideMark/>
          </w:tcPr>
          <w:p w14:paraId="15AF9318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559" w:type="dxa"/>
            <w:hideMark/>
          </w:tcPr>
          <w:p w14:paraId="0BAACBED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106</w:t>
            </w:r>
          </w:p>
        </w:tc>
        <w:tc>
          <w:tcPr>
            <w:tcW w:w="1276" w:type="dxa"/>
            <w:hideMark/>
          </w:tcPr>
          <w:p w14:paraId="325DEC29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276" w:type="dxa"/>
            <w:hideMark/>
          </w:tcPr>
          <w:p w14:paraId="5839A90D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1559" w:type="dxa"/>
          </w:tcPr>
          <w:p w14:paraId="37172E7E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1276" w:type="dxa"/>
          </w:tcPr>
          <w:p w14:paraId="0F5F584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276" w:type="dxa"/>
          </w:tcPr>
          <w:p w14:paraId="57CAD16B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44</w:t>
            </w:r>
          </w:p>
        </w:tc>
      </w:tr>
      <w:tr w:rsidR="0073297B" w:rsidRPr="00E64A8F" w14:paraId="320D6728" w14:textId="77777777" w:rsidTr="00C72992">
        <w:trPr>
          <w:trHeight w:val="20"/>
        </w:trPr>
        <w:tc>
          <w:tcPr>
            <w:tcW w:w="1276" w:type="dxa"/>
            <w:hideMark/>
          </w:tcPr>
          <w:p w14:paraId="59723721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559" w:type="dxa"/>
            <w:hideMark/>
          </w:tcPr>
          <w:p w14:paraId="0DB9E028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85</w:t>
            </w:r>
          </w:p>
        </w:tc>
        <w:tc>
          <w:tcPr>
            <w:tcW w:w="1276" w:type="dxa"/>
            <w:hideMark/>
          </w:tcPr>
          <w:p w14:paraId="2ED918F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276" w:type="dxa"/>
            <w:hideMark/>
          </w:tcPr>
          <w:p w14:paraId="599FFC5F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1559" w:type="dxa"/>
          </w:tcPr>
          <w:p w14:paraId="69A1A246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276" w:type="dxa"/>
          </w:tcPr>
          <w:p w14:paraId="78DB487E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276" w:type="dxa"/>
          </w:tcPr>
          <w:p w14:paraId="0F790DA7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20</w:t>
            </w:r>
          </w:p>
        </w:tc>
      </w:tr>
      <w:tr w:rsidR="0073297B" w:rsidRPr="00E64A8F" w14:paraId="0A77A6EA" w14:textId="77777777" w:rsidTr="00C72992">
        <w:trPr>
          <w:trHeight w:val="20"/>
        </w:trPr>
        <w:tc>
          <w:tcPr>
            <w:tcW w:w="1276" w:type="dxa"/>
            <w:hideMark/>
          </w:tcPr>
          <w:p w14:paraId="473B38CE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559" w:type="dxa"/>
            <w:hideMark/>
          </w:tcPr>
          <w:p w14:paraId="45FF176B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1276" w:type="dxa"/>
            <w:hideMark/>
          </w:tcPr>
          <w:p w14:paraId="663242E1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1276" w:type="dxa"/>
            <w:hideMark/>
          </w:tcPr>
          <w:p w14:paraId="313C97DE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1559" w:type="dxa"/>
          </w:tcPr>
          <w:p w14:paraId="7C9AE93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276" w:type="dxa"/>
          </w:tcPr>
          <w:p w14:paraId="5DF23E25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276" w:type="dxa"/>
          </w:tcPr>
          <w:p w14:paraId="3146F6D2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42</w:t>
            </w:r>
          </w:p>
        </w:tc>
      </w:tr>
      <w:tr w:rsidR="0073297B" w:rsidRPr="00E64A8F" w14:paraId="0C63CF6B" w14:textId="77777777" w:rsidTr="00C72992">
        <w:trPr>
          <w:trHeight w:val="20"/>
        </w:trPr>
        <w:tc>
          <w:tcPr>
            <w:tcW w:w="1276" w:type="dxa"/>
            <w:hideMark/>
          </w:tcPr>
          <w:p w14:paraId="2B4B2392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559" w:type="dxa"/>
            <w:hideMark/>
          </w:tcPr>
          <w:p w14:paraId="7CA0533B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99</w:t>
            </w:r>
          </w:p>
        </w:tc>
        <w:tc>
          <w:tcPr>
            <w:tcW w:w="1276" w:type="dxa"/>
            <w:hideMark/>
          </w:tcPr>
          <w:p w14:paraId="2DA5EB4E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276" w:type="dxa"/>
            <w:hideMark/>
          </w:tcPr>
          <w:p w14:paraId="5140E654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1559" w:type="dxa"/>
          </w:tcPr>
          <w:p w14:paraId="41D0F9EF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1276" w:type="dxa"/>
          </w:tcPr>
          <w:p w14:paraId="0911225D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1276" w:type="dxa"/>
          </w:tcPr>
          <w:p w14:paraId="716009C5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42</w:t>
            </w:r>
          </w:p>
        </w:tc>
      </w:tr>
      <w:tr w:rsidR="0073297B" w:rsidRPr="00E64A8F" w14:paraId="76EFD6B4" w14:textId="77777777" w:rsidTr="00C72992">
        <w:trPr>
          <w:trHeight w:val="20"/>
        </w:trPr>
        <w:tc>
          <w:tcPr>
            <w:tcW w:w="1276" w:type="dxa"/>
            <w:hideMark/>
          </w:tcPr>
          <w:p w14:paraId="6C18F14B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559" w:type="dxa"/>
            <w:hideMark/>
          </w:tcPr>
          <w:p w14:paraId="13EDB7A5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75</w:t>
            </w:r>
          </w:p>
        </w:tc>
        <w:tc>
          <w:tcPr>
            <w:tcW w:w="1276" w:type="dxa"/>
            <w:hideMark/>
          </w:tcPr>
          <w:p w14:paraId="21AAEFE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276" w:type="dxa"/>
            <w:hideMark/>
          </w:tcPr>
          <w:p w14:paraId="35C2959C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1559" w:type="dxa"/>
          </w:tcPr>
          <w:p w14:paraId="04F264F5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276" w:type="dxa"/>
          </w:tcPr>
          <w:p w14:paraId="6217B1F7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276" w:type="dxa"/>
          </w:tcPr>
          <w:p w14:paraId="42133BF4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46</w:t>
            </w:r>
          </w:p>
        </w:tc>
      </w:tr>
      <w:tr w:rsidR="0073297B" w:rsidRPr="00E64A8F" w14:paraId="10CCDC6B" w14:textId="77777777" w:rsidTr="00C72992">
        <w:trPr>
          <w:trHeight w:val="20"/>
        </w:trPr>
        <w:tc>
          <w:tcPr>
            <w:tcW w:w="1276" w:type="dxa"/>
            <w:hideMark/>
          </w:tcPr>
          <w:p w14:paraId="6A0CBA23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559" w:type="dxa"/>
            <w:hideMark/>
          </w:tcPr>
          <w:p w14:paraId="054DCF93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85</w:t>
            </w:r>
          </w:p>
        </w:tc>
        <w:tc>
          <w:tcPr>
            <w:tcW w:w="1276" w:type="dxa"/>
            <w:hideMark/>
          </w:tcPr>
          <w:p w14:paraId="1520DB60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276" w:type="dxa"/>
            <w:hideMark/>
          </w:tcPr>
          <w:p w14:paraId="288CA25B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1559" w:type="dxa"/>
          </w:tcPr>
          <w:p w14:paraId="363D448B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276" w:type="dxa"/>
          </w:tcPr>
          <w:p w14:paraId="677B46E9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276" w:type="dxa"/>
          </w:tcPr>
          <w:p w14:paraId="7F5C3E3E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</w:tr>
      <w:tr w:rsidR="0073297B" w:rsidRPr="00E64A8F" w14:paraId="094CAECA" w14:textId="77777777" w:rsidTr="00C72992">
        <w:trPr>
          <w:trHeight w:val="20"/>
        </w:trPr>
        <w:tc>
          <w:tcPr>
            <w:tcW w:w="1276" w:type="dxa"/>
            <w:hideMark/>
          </w:tcPr>
          <w:p w14:paraId="1E30AD25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559" w:type="dxa"/>
            <w:hideMark/>
          </w:tcPr>
          <w:p w14:paraId="4C6F27B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172</w:t>
            </w:r>
          </w:p>
        </w:tc>
        <w:tc>
          <w:tcPr>
            <w:tcW w:w="1276" w:type="dxa"/>
            <w:hideMark/>
          </w:tcPr>
          <w:p w14:paraId="5F53E8C1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276" w:type="dxa"/>
            <w:hideMark/>
          </w:tcPr>
          <w:p w14:paraId="31151A51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559" w:type="dxa"/>
          </w:tcPr>
          <w:p w14:paraId="119F65F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1276" w:type="dxa"/>
          </w:tcPr>
          <w:p w14:paraId="2B17E56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276" w:type="dxa"/>
          </w:tcPr>
          <w:p w14:paraId="4EC8D2D2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</w:tr>
      <w:tr w:rsidR="0073297B" w:rsidRPr="00E64A8F" w14:paraId="63C950E9" w14:textId="77777777" w:rsidTr="00C72992">
        <w:trPr>
          <w:trHeight w:val="20"/>
        </w:trPr>
        <w:tc>
          <w:tcPr>
            <w:tcW w:w="1276" w:type="dxa"/>
            <w:hideMark/>
          </w:tcPr>
          <w:p w14:paraId="5DDA2F75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559" w:type="dxa"/>
            <w:hideMark/>
          </w:tcPr>
          <w:p w14:paraId="165B7E90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430</w:t>
            </w:r>
          </w:p>
        </w:tc>
        <w:tc>
          <w:tcPr>
            <w:tcW w:w="1276" w:type="dxa"/>
            <w:hideMark/>
          </w:tcPr>
          <w:p w14:paraId="4F1312BC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276" w:type="dxa"/>
            <w:hideMark/>
          </w:tcPr>
          <w:p w14:paraId="29C28785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559" w:type="dxa"/>
          </w:tcPr>
          <w:p w14:paraId="26D5CF43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231</w:t>
            </w:r>
          </w:p>
        </w:tc>
        <w:tc>
          <w:tcPr>
            <w:tcW w:w="1276" w:type="dxa"/>
          </w:tcPr>
          <w:p w14:paraId="737CFDED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276" w:type="dxa"/>
          </w:tcPr>
          <w:p w14:paraId="1D265CF8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</w:tr>
      <w:tr w:rsidR="0073297B" w:rsidRPr="00E64A8F" w14:paraId="1B07316F" w14:textId="77777777" w:rsidTr="00C72992">
        <w:trPr>
          <w:trHeight w:val="20"/>
        </w:trPr>
        <w:tc>
          <w:tcPr>
            <w:tcW w:w="1276" w:type="dxa"/>
            <w:hideMark/>
          </w:tcPr>
          <w:p w14:paraId="3D31EB0A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559" w:type="dxa"/>
            <w:hideMark/>
          </w:tcPr>
          <w:p w14:paraId="3F12A3CB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1741</w:t>
            </w:r>
          </w:p>
        </w:tc>
        <w:tc>
          <w:tcPr>
            <w:tcW w:w="1276" w:type="dxa"/>
            <w:hideMark/>
          </w:tcPr>
          <w:p w14:paraId="49226F53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276" w:type="dxa"/>
            <w:hideMark/>
          </w:tcPr>
          <w:p w14:paraId="49158F0E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559" w:type="dxa"/>
          </w:tcPr>
          <w:p w14:paraId="5B1DE600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837</w:t>
            </w:r>
          </w:p>
        </w:tc>
        <w:tc>
          <w:tcPr>
            <w:tcW w:w="1276" w:type="dxa"/>
          </w:tcPr>
          <w:p w14:paraId="250D66A4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276" w:type="dxa"/>
          </w:tcPr>
          <w:p w14:paraId="0E2776D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</w:tr>
      <w:tr w:rsidR="0073297B" w:rsidRPr="00E64A8F" w14:paraId="768CA9D3" w14:textId="77777777" w:rsidTr="00C72992">
        <w:trPr>
          <w:trHeight w:val="20"/>
        </w:trPr>
        <w:tc>
          <w:tcPr>
            <w:tcW w:w="1276" w:type="dxa"/>
            <w:hideMark/>
          </w:tcPr>
          <w:p w14:paraId="7E00378D" w14:textId="77777777" w:rsidR="0073297B" w:rsidRPr="0073297B" w:rsidRDefault="0073297B" w:rsidP="007329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Total</w:t>
            </w:r>
          </w:p>
        </w:tc>
        <w:tc>
          <w:tcPr>
            <w:tcW w:w="1559" w:type="dxa"/>
            <w:hideMark/>
          </w:tcPr>
          <w:p w14:paraId="69602052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3521</w:t>
            </w:r>
          </w:p>
        </w:tc>
        <w:tc>
          <w:tcPr>
            <w:tcW w:w="1276" w:type="dxa"/>
            <w:hideMark/>
          </w:tcPr>
          <w:p w14:paraId="27C4CC9F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1276" w:type="dxa"/>
            <w:hideMark/>
          </w:tcPr>
          <w:p w14:paraId="43EAB9A4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1559" w:type="dxa"/>
          </w:tcPr>
          <w:p w14:paraId="1EE0A62A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1439</w:t>
            </w:r>
          </w:p>
        </w:tc>
        <w:tc>
          <w:tcPr>
            <w:tcW w:w="1276" w:type="dxa"/>
          </w:tcPr>
          <w:p w14:paraId="2B536E14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276" w:type="dxa"/>
          </w:tcPr>
          <w:p w14:paraId="3AB2C06B" w14:textId="77777777" w:rsidR="0073297B" w:rsidRPr="0073297B" w:rsidRDefault="0073297B" w:rsidP="00732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3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</w:tr>
    </w:tbl>
    <w:p w14:paraId="0D5C0582" w14:textId="77777777" w:rsidR="0073297B" w:rsidRPr="00E64A8F" w:rsidRDefault="0073297B" w:rsidP="0073297B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64A8F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Abbreviations</w:t>
      </w:r>
      <w:r w:rsidRPr="00E64A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CENTER-TBI, Collaborative European </w:t>
      </w:r>
      <w:proofErr w:type="spellStart"/>
      <w:r w:rsidRPr="00E64A8F">
        <w:rPr>
          <w:rFonts w:ascii="Times New Roman" w:eastAsia="Times New Roman" w:hAnsi="Times New Roman" w:cs="Times New Roman"/>
          <w:sz w:val="20"/>
          <w:szCs w:val="20"/>
          <w:lang w:val="en-US"/>
        </w:rPr>
        <w:t>NeuroTrauma</w:t>
      </w:r>
      <w:proofErr w:type="spellEnd"/>
      <w:r w:rsidRPr="00E64A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Effectiveness Research in Traumatic Brain Injury; GCS-P, Glasgow Coma Scale – Pupils; Mo, month; No, number; TRACK-TBI, Transforming Research and Clinical Knowledge in Traumatic Brain Injury</w:t>
      </w:r>
    </w:p>
    <w:p w14:paraId="047EDBD1" w14:textId="77777777" w:rsidR="00E13F63" w:rsidRPr="0073297B" w:rsidRDefault="00E13F63">
      <w:pPr>
        <w:rPr>
          <w:lang w:val="en-US"/>
        </w:rPr>
      </w:pPr>
    </w:p>
    <w:sectPr w:rsidR="00E13F63" w:rsidRPr="0073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7B"/>
    <w:rsid w:val="002E5669"/>
    <w:rsid w:val="003F10A9"/>
    <w:rsid w:val="0073297B"/>
    <w:rsid w:val="00753CA5"/>
    <w:rsid w:val="009E16A0"/>
    <w:rsid w:val="00E13F63"/>
    <w:rsid w:val="00E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D8ED4"/>
  <w15:chartTrackingRefBased/>
  <w15:docId w15:val="{723E8276-B3C0-7F4D-AB87-681FFF9E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97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3297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297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297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297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297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297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297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297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297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2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2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2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297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297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29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29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29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29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2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32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297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2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297B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329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297B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3297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2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297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297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3297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Vreeburg, R.J.G. (NECH)</dc:creator>
  <cp:keywords/>
  <dc:description/>
  <cp:lastModifiedBy>Vreeburg, R.J.G. (NECH)</cp:lastModifiedBy>
  <cp:revision>1</cp:revision>
  <dcterms:created xsi:type="dcterms:W3CDTF">2024-06-05T08:07:00Z</dcterms:created>
  <dcterms:modified xsi:type="dcterms:W3CDTF">2024-06-05T08:08:00Z</dcterms:modified>
</cp:coreProperties>
</file>