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9EA80" w14:textId="713EE5D3" w:rsidR="003C02FB" w:rsidRPr="00573DEF" w:rsidRDefault="003C02FB" w:rsidP="003C02FB">
      <w:pPr>
        <w:rPr>
          <w:rFonts w:ascii="Cambria" w:hAnsi="Cambria" w:cs="Times New Roman"/>
          <w:bCs/>
          <w:sz w:val="24"/>
          <w:szCs w:val="24"/>
          <w:lang w:val="en-US"/>
        </w:rPr>
      </w:pPr>
      <w:bookmarkStart w:id="0" w:name="_Hlk126845862"/>
      <w:r w:rsidRPr="00573DEF">
        <w:rPr>
          <w:rFonts w:ascii="Cambria" w:hAnsi="Cambria" w:cs="Times New Roman"/>
          <w:b/>
          <w:sz w:val="24"/>
          <w:szCs w:val="24"/>
          <w:lang w:val="en-US"/>
        </w:rPr>
        <w:t xml:space="preserve">Supplementary Figure 1. </w:t>
      </w:r>
      <w:r w:rsidRPr="00573DEF">
        <w:rPr>
          <w:rFonts w:ascii="Cambria" w:hAnsi="Cambria" w:cs="Times New Roman"/>
          <w:bCs/>
          <w:sz w:val="24"/>
          <w:szCs w:val="24"/>
          <w:lang w:val="en-US"/>
        </w:rPr>
        <w:t>Correlation between plasma IgG antibody levels against SARS-CoV-2 S protein (B.1 lineage and Omicron variant) and its capacity to inhibit the ACE2 receptor-S protein interaction in healthy controls and people with HIV after the second dose (A) and booster dose (B).</w:t>
      </w:r>
    </w:p>
    <w:p w14:paraId="4BE6088A" w14:textId="77777777" w:rsidR="003C02FB" w:rsidRPr="00573DEF" w:rsidRDefault="003C02FB" w:rsidP="003C02FB">
      <w:pPr>
        <w:rPr>
          <w:rFonts w:ascii="Cambria" w:hAnsi="Cambria" w:cs="Times New Roman"/>
          <w:bCs/>
          <w:sz w:val="24"/>
          <w:szCs w:val="24"/>
          <w:lang w:val="en-US"/>
        </w:rPr>
      </w:pPr>
      <w:r w:rsidRPr="00573DEF">
        <w:rPr>
          <w:rFonts w:ascii="Cambria" w:hAnsi="Cambria" w:cs="Times New Roman"/>
          <w:b/>
          <w:sz w:val="24"/>
          <w:szCs w:val="24"/>
          <w:lang w:val="en-US"/>
        </w:rPr>
        <w:t>Statistics</w:t>
      </w:r>
      <w:r w:rsidRPr="00573DEF">
        <w:rPr>
          <w:rFonts w:ascii="Cambria" w:hAnsi="Cambria" w:cs="Times New Roman"/>
          <w:bCs/>
          <w:sz w:val="24"/>
          <w:szCs w:val="24"/>
          <w:lang w:val="en-US"/>
        </w:rPr>
        <w:t>: Correlation analysis was performed using the Spearman test.</w:t>
      </w:r>
    </w:p>
    <w:p w14:paraId="544CE26F" w14:textId="202F4472" w:rsidR="003C02FB" w:rsidRDefault="003C02FB" w:rsidP="003C02FB">
      <w:pPr>
        <w:rPr>
          <w:rFonts w:ascii="Cambria" w:hAnsi="Cambria" w:cs="Times New Roman"/>
          <w:bCs/>
          <w:sz w:val="24"/>
          <w:szCs w:val="24"/>
          <w:lang w:val="en-US"/>
        </w:rPr>
      </w:pPr>
      <w:r w:rsidRPr="00573DEF">
        <w:rPr>
          <w:rFonts w:ascii="Cambria" w:hAnsi="Cambria" w:cs="Times New Roman"/>
          <w:b/>
          <w:sz w:val="24"/>
          <w:szCs w:val="24"/>
          <w:lang w:val="en-US"/>
        </w:rPr>
        <w:t>Abbreviations</w:t>
      </w:r>
      <w:r w:rsidRPr="00573DEF">
        <w:rPr>
          <w:rFonts w:ascii="Cambria" w:hAnsi="Cambria" w:cs="Times New Roman"/>
          <w:bCs/>
          <w:sz w:val="24"/>
          <w:szCs w:val="24"/>
          <w:lang w:val="en-US"/>
        </w:rPr>
        <w:t>: AUC, the area under the curve; IgG, anti-SARS-CoV-2 S IgG; ACE2, angiotensin-converting enzyme 2; HC, healthy controls; PWH, people with HIV.</w:t>
      </w:r>
    </w:p>
    <w:p w14:paraId="50619025" w14:textId="42603DCA" w:rsidR="00573DEF" w:rsidRPr="00573DEF" w:rsidRDefault="00573DEF" w:rsidP="003C02FB">
      <w:pPr>
        <w:rPr>
          <w:rFonts w:ascii="Cambria" w:hAnsi="Cambria" w:cs="Times New Roman"/>
          <w:bCs/>
          <w:sz w:val="24"/>
          <w:szCs w:val="24"/>
          <w:lang w:val="en-US"/>
        </w:rPr>
      </w:pPr>
      <w:r>
        <w:rPr>
          <w:rFonts w:ascii="Cambria" w:hAnsi="Cambria" w:cs="Times New Roman"/>
          <w:bCs/>
          <w:noProof/>
          <w:sz w:val="24"/>
          <w:szCs w:val="24"/>
          <w:lang w:val="en-US"/>
        </w:rPr>
        <w:drawing>
          <wp:inline distT="0" distB="0" distL="0" distR="0" wp14:anchorId="012F502B" wp14:editId="5D1A6DB5">
            <wp:extent cx="6479540" cy="413575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F1.t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413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AF3C36" w14:textId="59EF9D75" w:rsidR="003C02FB" w:rsidRPr="003C02FB" w:rsidRDefault="003C02FB" w:rsidP="003C02FB">
      <w:pPr>
        <w:rPr>
          <w:rFonts w:ascii="Cambria" w:hAnsi="Cambria" w:cs="Times New Roman"/>
          <w:bCs/>
          <w:sz w:val="24"/>
          <w:szCs w:val="24"/>
          <w:lang w:val="en-US"/>
        </w:rPr>
      </w:pPr>
    </w:p>
    <w:p w14:paraId="2B0B96AC" w14:textId="5663F8CE" w:rsidR="003C02FB" w:rsidRDefault="003C02FB" w:rsidP="003C02FB">
      <w:pPr>
        <w:rPr>
          <w:rFonts w:ascii="Cambria" w:hAnsi="Cambria" w:cs="Times New Roman"/>
          <w:b/>
          <w:sz w:val="24"/>
          <w:szCs w:val="24"/>
          <w:lang w:val="en-US"/>
        </w:rPr>
      </w:pPr>
      <w:r>
        <w:rPr>
          <w:rFonts w:ascii="Cambria" w:hAnsi="Cambria" w:cs="Times New Roman"/>
          <w:b/>
          <w:sz w:val="24"/>
          <w:szCs w:val="24"/>
          <w:lang w:val="en-US"/>
        </w:rPr>
        <w:br w:type="page"/>
      </w:r>
    </w:p>
    <w:p w14:paraId="13B291E6" w14:textId="5FA3D412" w:rsidR="003C02FB" w:rsidRPr="00DC7B40" w:rsidRDefault="003C02FB" w:rsidP="003C02FB">
      <w:pPr>
        <w:spacing w:afterLines="40" w:after="96" w:line="240" w:lineRule="auto"/>
        <w:rPr>
          <w:rFonts w:ascii="Cambria" w:hAnsi="Cambria" w:cs="Times New Roman"/>
          <w:bCs/>
          <w:sz w:val="24"/>
          <w:szCs w:val="24"/>
          <w:lang w:val="en-GB"/>
        </w:rPr>
      </w:pPr>
      <w:bookmarkStart w:id="1" w:name="_Hlk167702804"/>
      <w:r w:rsidRPr="003C02FB">
        <w:rPr>
          <w:rFonts w:ascii="Cambria" w:hAnsi="Cambria" w:cs="Times New Roman"/>
          <w:b/>
          <w:sz w:val="24"/>
          <w:szCs w:val="24"/>
          <w:lang w:val="en-US"/>
        </w:rPr>
        <w:lastRenderedPageBreak/>
        <w:t xml:space="preserve">Supplementary </w:t>
      </w:r>
      <w:bookmarkStart w:id="2" w:name="_Hlk167700887"/>
      <w:bookmarkEnd w:id="1"/>
      <w:r w:rsidRPr="00DC7B40">
        <w:rPr>
          <w:rFonts w:ascii="Cambria" w:hAnsi="Cambria" w:cs="Times New Roman"/>
          <w:b/>
          <w:sz w:val="24"/>
          <w:szCs w:val="24"/>
          <w:lang w:val="en-GB"/>
        </w:rPr>
        <w:t xml:space="preserve">Figure 2. </w:t>
      </w:r>
      <w:r w:rsidRPr="00DC7B40">
        <w:rPr>
          <w:rFonts w:ascii="Cambria" w:hAnsi="Cambria" w:cs="Times New Roman"/>
          <w:bCs/>
          <w:sz w:val="24"/>
          <w:szCs w:val="24"/>
          <w:lang w:val="en-GB"/>
        </w:rPr>
        <w:t xml:space="preserve">Plasma IgG antibody levels against the SARS-CoV-2 S protein and ACE2-S inhibition </w:t>
      </w:r>
      <w:proofErr w:type="spellStart"/>
      <w:r w:rsidRPr="00DC7B40">
        <w:rPr>
          <w:rFonts w:ascii="Cambria" w:hAnsi="Cambria" w:cs="Times New Roman"/>
          <w:bCs/>
          <w:sz w:val="24"/>
          <w:szCs w:val="24"/>
          <w:lang w:val="en-GB"/>
        </w:rPr>
        <w:t>titers</w:t>
      </w:r>
      <w:proofErr w:type="spellEnd"/>
      <w:r w:rsidRPr="00DC7B40">
        <w:rPr>
          <w:rFonts w:ascii="Cambria" w:hAnsi="Cambria" w:cs="Times New Roman"/>
          <w:bCs/>
          <w:sz w:val="24"/>
          <w:szCs w:val="24"/>
          <w:lang w:val="en-GB"/>
        </w:rPr>
        <w:t>, stratified by study groups and SARS-CoV-2 variants, weeks after the administration of the second (A) and booster dose (B) of the COVID-19 vaccine.</w:t>
      </w:r>
    </w:p>
    <w:p w14:paraId="4493E0E0" w14:textId="0E963600" w:rsidR="003C02FB" w:rsidRPr="00DC7B40" w:rsidRDefault="003C02FB" w:rsidP="003C02FB">
      <w:pPr>
        <w:spacing w:afterLines="40" w:after="96" w:line="240" w:lineRule="auto"/>
        <w:rPr>
          <w:rFonts w:ascii="Cambria" w:hAnsi="Cambria" w:cs="Times New Roman"/>
          <w:bCs/>
          <w:sz w:val="24"/>
          <w:szCs w:val="24"/>
          <w:lang w:val="en-GB"/>
        </w:rPr>
      </w:pPr>
      <w:r w:rsidRPr="00DC7B40">
        <w:rPr>
          <w:rFonts w:ascii="Cambria" w:hAnsi="Cambria"/>
          <w:b/>
          <w:sz w:val="24"/>
          <w:szCs w:val="24"/>
          <w:lang w:val="en-GB"/>
        </w:rPr>
        <w:t>Statistics</w:t>
      </w:r>
      <w:r w:rsidRPr="00DC7B40">
        <w:rPr>
          <w:rFonts w:ascii="Cambria" w:hAnsi="Cambria"/>
          <w:sz w:val="24"/>
          <w:szCs w:val="24"/>
          <w:lang w:val="en-GB"/>
        </w:rPr>
        <w:t xml:space="preserve">: The graph shows the geometric means and 95% confidence intervals in </w:t>
      </w:r>
      <w:proofErr w:type="spellStart"/>
      <w:r w:rsidRPr="00DC7B40">
        <w:rPr>
          <w:rFonts w:ascii="Cambria" w:hAnsi="Cambria"/>
          <w:sz w:val="24"/>
          <w:szCs w:val="24"/>
          <w:lang w:val="en-GB"/>
        </w:rPr>
        <w:t>gray</w:t>
      </w:r>
      <w:proofErr w:type="spellEnd"/>
      <w:r w:rsidRPr="00DC7B40">
        <w:rPr>
          <w:rFonts w:ascii="Cambria" w:hAnsi="Cambria"/>
          <w:sz w:val="24"/>
          <w:szCs w:val="24"/>
          <w:lang w:val="en-GB"/>
        </w:rPr>
        <w:t xml:space="preserve"> lines. </w:t>
      </w:r>
      <w:r w:rsidRPr="00DC7B40">
        <w:rPr>
          <w:rFonts w:ascii="Cambria" w:hAnsi="Cambria" w:cs="Times New Roman"/>
          <w:bCs/>
          <w:sz w:val="24"/>
          <w:szCs w:val="24"/>
          <w:lang w:val="en-GB"/>
        </w:rPr>
        <w:t xml:space="preserve">P-values were calculated using generalized linear mixed models. Significant differences are shown in bold. </w:t>
      </w:r>
    </w:p>
    <w:p w14:paraId="57212B6E" w14:textId="02DD707B" w:rsidR="003C02FB" w:rsidRPr="00DC7B40" w:rsidRDefault="003C02FB" w:rsidP="003C02FB">
      <w:pPr>
        <w:spacing w:afterLines="40" w:after="96" w:line="240" w:lineRule="auto"/>
        <w:rPr>
          <w:rFonts w:ascii="Cambria" w:hAnsi="Cambria" w:cs="Times New Roman"/>
          <w:bCs/>
          <w:sz w:val="24"/>
          <w:szCs w:val="24"/>
          <w:lang w:val="en-GB"/>
        </w:rPr>
      </w:pPr>
      <w:r w:rsidRPr="00DC7B40">
        <w:rPr>
          <w:rFonts w:ascii="Cambria" w:hAnsi="Cambria"/>
          <w:b/>
          <w:sz w:val="24"/>
          <w:szCs w:val="24"/>
          <w:lang w:val="en-GB"/>
        </w:rPr>
        <w:t>Abbreviations</w:t>
      </w:r>
      <w:r w:rsidRPr="00DC7B40">
        <w:rPr>
          <w:rFonts w:ascii="Cambria" w:hAnsi="Cambria" w:cs="Times New Roman"/>
          <w:bCs/>
          <w:sz w:val="24"/>
          <w:szCs w:val="24"/>
          <w:lang w:val="en-GB"/>
        </w:rPr>
        <w:t xml:space="preserve">: HC, healthy </w:t>
      </w:r>
      <w:r w:rsidR="00DC7B40">
        <w:rPr>
          <w:rFonts w:ascii="Cambria" w:hAnsi="Cambria" w:cs="Times New Roman"/>
          <w:bCs/>
          <w:sz w:val="24"/>
          <w:szCs w:val="24"/>
          <w:lang w:val="en-GB"/>
        </w:rPr>
        <w:t>controls</w:t>
      </w:r>
      <w:r w:rsidRPr="00DC7B40">
        <w:rPr>
          <w:rFonts w:ascii="Cambria" w:hAnsi="Cambria" w:cs="Times New Roman"/>
          <w:bCs/>
          <w:sz w:val="24"/>
          <w:szCs w:val="24"/>
          <w:lang w:val="en-GB"/>
        </w:rPr>
        <w:t>; PWH, people with HIV; Log10, base-10 logarithm; AUC, the area under the Curve; IgG, immunoglobulin G.</w:t>
      </w:r>
    </w:p>
    <w:bookmarkEnd w:id="2"/>
    <w:p w14:paraId="44576F30" w14:textId="77777777" w:rsidR="003C02FB" w:rsidRPr="00DC7B40" w:rsidRDefault="003C02FB" w:rsidP="003C02FB">
      <w:pPr>
        <w:spacing w:afterLines="40" w:after="96" w:line="240" w:lineRule="auto"/>
        <w:rPr>
          <w:rFonts w:ascii="Cambria" w:hAnsi="Cambria" w:cs="Times New Roman"/>
          <w:bCs/>
          <w:sz w:val="24"/>
          <w:szCs w:val="24"/>
          <w:lang w:val="en-GB"/>
        </w:rPr>
      </w:pPr>
    </w:p>
    <w:p w14:paraId="52AE15C2" w14:textId="56BF79AB" w:rsidR="00852279" w:rsidRPr="00493870" w:rsidRDefault="003C02FB" w:rsidP="00493870">
      <w:pPr>
        <w:rPr>
          <w:rFonts w:ascii="Cambria" w:hAnsi="Cambria" w:cs="Times New Roman"/>
          <w:b/>
          <w:lang w:val="en-US"/>
        </w:rPr>
      </w:pPr>
      <w:r>
        <w:rPr>
          <w:noProof/>
        </w:rPr>
        <w:drawing>
          <wp:inline distT="0" distB="0" distL="0" distR="0" wp14:anchorId="6A1F3CDE" wp14:editId="35B87C16">
            <wp:extent cx="4175801" cy="5629275"/>
            <wp:effectExtent l="0" t="0" r="0" b="0"/>
            <wp:docPr id="927270629" name="Imagen 2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270629" name="Imagen 2" descr="Gráfic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870" cy="563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_GoBack"/>
      <w:bookmarkEnd w:id="0"/>
      <w:bookmarkEnd w:id="3"/>
    </w:p>
    <w:sectPr w:rsidR="00852279" w:rsidRPr="00493870" w:rsidSect="00A01B2E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A0tTCzMLEwNjG2NLJU0lEKTi0uzszPAykwMq4FACfRfMktAAAA"/>
  </w:docVars>
  <w:rsids>
    <w:rsidRoot w:val="009E04F5"/>
    <w:rsid w:val="000229AA"/>
    <w:rsid w:val="000826F0"/>
    <w:rsid w:val="000C09A3"/>
    <w:rsid w:val="00134D64"/>
    <w:rsid w:val="00153618"/>
    <w:rsid w:val="00156983"/>
    <w:rsid w:val="00157548"/>
    <w:rsid w:val="0017590D"/>
    <w:rsid w:val="00190011"/>
    <w:rsid w:val="001B5BD6"/>
    <w:rsid w:val="001D39F4"/>
    <w:rsid w:val="0020332D"/>
    <w:rsid w:val="00263CD7"/>
    <w:rsid w:val="00275F7D"/>
    <w:rsid w:val="00293207"/>
    <w:rsid w:val="002A31F4"/>
    <w:rsid w:val="002E390C"/>
    <w:rsid w:val="0031038F"/>
    <w:rsid w:val="00321A53"/>
    <w:rsid w:val="00360B20"/>
    <w:rsid w:val="0039616B"/>
    <w:rsid w:val="003C02FB"/>
    <w:rsid w:val="003C1F3F"/>
    <w:rsid w:val="003F7A5E"/>
    <w:rsid w:val="004829D3"/>
    <w:rsid w:val="00493870"/>
    <w:rsid w:val="004B0CF7"/>
    <w:rsid w:val="004C052C"/>
    <w:rsid w:val="005147EC"/>
    <w:rsid w:val="005348B7"/>
    <w:rsid w:val="00573DEF"/>
    <w:rsid w:val="00575D3A"/>
    <w:rsid w:val="0059234D"/>
    <w:rsid w:val="0060391F"/>
    <w:rsid w:val="00621B28"/>
    <w:rsid w:val="0066031D"/>
    <w:rsid w:val="00694970"/>
    <w:rsid w:val="006B782E"/>
    <w:rsid w:val="00701E09"/>
    <w:rsid w:val="00735D7D"/>
    <w:rsid w:val="007441B8"/>
    <w:rsid w:val="00777A66"/>
    <w:rsid w:val="007C241C"/>
    <w:rsid w:val="00852279"/>
    <w:rsid w:val="00854C0D"/>
    <w:rsid w:val="008862B8"/>
    <w:rsid w:val="008B5951"/>
    <w:rsid w:val="008C7415"/>
    <w:rsid w:val="00941116"/>
    <w:rsid w:val="009843DE"/>
    <w:rsid w:val="009C1D15"/>
    <w:rsid w:val="009D30AD"/>
    <w:rsid w:val="009E04F5"/>
    <w:rsid w:val="00A01B2E"/>
    <w:rsid w:val="00A02CE3"/>
    <w:rsid w:val="00A1207C"/>
    <w:rsid w:val="00A14EFF"/>
    <w:rsid w:val="00A3277F"/>
    <w:rsid w:val="00A644EB"/>
    <w:rsid w:val="00A7115E"/>
    <w:rsid w:val="00A848B5"/>
    <w:rsid w:val="00AF1FBC"/>
    <w:rsid w:val="00B145DD"/>
    <w:rsid w:val="00B910EF"/>
    <w:rsid w:val="00BC2566"/>
    <w:rsid w:val="00C4484B"/>
    <w:rsid w:val="00CD2989"/>
    <w:rsid w:val="00CE56A1"/>
    <w:rsid w:val="00CE7AD1"/>
    <w:rsid w:val="00CF6A32"/>
    <w:rsid w:val="00D17F5D"/>
    <w:rsid w:val="00D214C0"/>
    <w:rsid w:val="00D64B58"/>
    <w:rsid w:val="00DA70E8"/>
    <w:rsid w:val="00DC7B40"/>
    <w:rsid w:val="00E170A8"/>
    <w:rsid w:val="00E32BCD"/>
    <w:rsid w:val="00E61D6A"/>
    <w:rsid w:val="00EA227E"/>
    <w:rsid w:val="00ED69C2"/>
    <w:rsid w:val="00F5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72BCA"/>
  <w15:chartTrackingRefBased/>
  <w15:docId w15:val="{847D7DC1-3B92-4D6A-B7C1-595AF9F56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9616B"/>
    <w:pPr>
      <w:ind w:left="720"/>
      <w:contextualSpacing/>
    </w:pPr>
  </w:style>
  <w:style w:type="table" w:styleId="Tablaconcuadrcula">
    <w:name w:val="Table Grid"/>
    <w:basedOn w:val="Tablanormal"/>
    <w:uiPriority w:val="39"/>
    <w:rsid w:val="00852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DC7B4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73D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3D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6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Salvador Resino García</dc:creator>
  <cp:keywords/>
  <dc:description/>
  <cp:lastModifiedBy>María José Muñoz Gomez</cp:lastModifiedBy>
  <cp:revision>59</cp:revision>
  <dcterms:created xsi:type="dcterms:W3CDTF">2023-02-06T12:04:00Z</dcterms:created>
  <dcterms:modified xsi:type="dcterms:W3CDTF">2024-06-07T08:46:00Z</dcterms:modified>
</cp:coreProperties>
</file>