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93D47B" w14:textId="77777777" w:rsidR="00BE7C02" w:rsidRPr="002E5ABD" w:rsidRDefault="00BE7C02" w:rsidP="000F4AEB">
      <w:pPr>
        <w:jc w:val="center"/>
        <w:rPr>
          <w:b/>
          <w:bCs/>
          <w:sz w:val="20"/>
          <w:szCs w:val="20"/>
        </w:rPr>
      </w:pPr>
      <w:r w:rsidRPr="002E5ABD">
        <w:rPr>
          <w:b/>
          <w:bCs/>
          <w:sz w:val="20"/>
          <w:szCs w:val="20"/>
        </w:rPr>
        <w:t>SUPPLEMENTAL CONTENT</w:t>
      </w:r>
    </w:p>
    <w:p w14:paraId="0F1FE6F7" w14:textId="77777777" w:rsidR="000F4AEB" w:rsidRPr="002E5ABD" w:rsidRDefault="000F4AEB" w:rsidP="000F4AEB">
      <w:pPr>
        <w:jc w:val="center"/>
        <w:rPr>
          <w:b/>
          <w:bCs/>
          <w:sz w:val="20"/>
          <w:szCs w:val="20"/>
        </w:rPr>
      </w:pPr>
    </w:p>
    <w:p w14:paraId="4A9C9DA7" w14:textId="0FB360C3" w:rsidR="00A67182" w:rsidRPr="002E5ABD" w:rsidRDefault="00BE7C02" w:rsidP="000F4AEB">
      <w:pPr>
        <w:jc w:val="center"/>
        <w:rPr>
          <w:b/>
          <w:bCs/>
          <w:sz w:val="20"/>
          <w:szCs w:val="20"/>
        </w:rPr>
      </w:pPr>
      <w:r w:rsidRPr="002E5ABD">
        <w:rPr>
          <w:b/>
          <w:bCs/>
          <w:sz w:val="20"/>
          <w:szCs w:val="20"/>
        </w:rPr>
        <w:t>Using Artificial Intelligence to Predict Heart Failure Risk from Single-lead Electrocardiographic Signals: A Multinational Assessment</w:t>
      </w:r>
    </w:p>
    <w:p w14:paraId="0265FE9E" w14:textId="77777777" w:rsidR="000F4AEB" w:rsidRPr="002E5ABD" w:rsidRDefault="000F4AEB" w:rsidP="000F4AEB">
      <w:pPr>
        <w:jc w:val="center"/>
        <w:rPr>
          <w:b/>
          <w:bCs/>
          <w:sz w:val="20"/>
          <w:szCs w:val="20"/>
        </w:rPr>
      </w:pPr>
    </w:p>
    <w:p w14:paraId="4360C695" w14:textId="624E0B14" w:rsidR="00BE7C02" w:rsidRPr="002E5ABD" w:rsidRDefault="00BE7C02" w:rsidP="000F4AEB">
      <w:pPr>
        <w:jc w:val="center"/>
        <w:rPr>
          <w:sz w:val="20"/>
          <w:szCs w:val="20"/>
        </w:rPr>
      </w:pPr>
      <w:r w:rsidRPr="002E5ABD">
        <w:rPr>
          <w:sz w:val="20"/>
          <w:szCs w:val="20"/>
        </w:rPr>
        <w:t>Lovedeep S Dhingra MBBS, Arya Aminorroaya MD, MPH, Aline Pedroso Camargos PhD, Akshay Khunte BS, Veer Sangha BS, Daniel McIntyre MD, PhD, Clara K Chow MBBS, PhD, Folkert W Asselbergs MD, PhD, Luisa CC Brant MD, PhD, Sandhi M Barreto MD, PhD, Antonio Luiz P Ribeiro MD, PhD, Harlan M Krumholz MD, SM, Evangelos K Oikonomou MD, DPhil, Rohan Khera MD, MS</w:t>
      </w:r>
    </w:p>
    <w:sdt>
      <w:sdtPr>
        <w:rPr>
          <w:rFonts w:ascii="Times New Roman" w:eastAsia="Times New Roman" w:hAnsi="Times New Roman" w:cs="Times New Roman"/>
          <w:b w:val="0"/>
          <w:bCs w:val="0"/>
          <w:color w:val="auto"/>
          <w:sz w:val="20"/>
          <w:szCs w:val="20"/>
        </w:rPr>
        <w:id w:val="641308850"/>
        <w:docPartObj>
          <w:docPartGallery w:val="Table of Contents"/>
          <w:docPartUnique/>
        </w:docPartObj>
      </w:sdtPr>
      <w:sdtEndPr>
        <w:rPr>
          <w:noProof/>
        </w:rPr>
      </w:sdtEndPr>
      <w:sdtContent>
        <w:p w14:paraId="6BD490B8" w14:textId="50958503" w:rsidR="000F4AEB" w:rsidRPr="002E5ABD" w:rsidRDefault="000F4AEB" w:rsidP="000F4AEB">
          <w:pPr>
            <w:pStyle w:val="TOCHeading"/>
            <w:spacing w:line="240" w:lineRule="auto"/>
            <w:rPr>
              <w:rFonts w:ascii="Times New Roman" w:hAnsi="Times New Roman" w:cs="Times New Roman"/>
              <w:color w:val="000000" w:themeColor="text1"/>
              <w:sz w:val="20"/>
              <w:szCs w:val="20"/>
            </w:rPr>
          </w:pPr>
          <w:r w:rsidRPr="002E5ABD">
            <w:rPr>
              <w:rFonts w:ascii="Times New Roman" w:hAnsi="Times New Roman" w:cs="Times New Roman"/>
              <w:color w:val="000000" w:themeColor="text1"/>
              <w:sz w:val="20"/>
              <w:szCs w:val="20"/>
            </w:rPr>
            <w:t>Table of Contents</w:t>
          </w:r>
        </w:p>
        <w:p w14:paraId="6FE9BA64" w14:textId="3B8796C4" w:rsidR="000F4AEB" w:rsidRPr="002E5ABD" w:rsidRDefault="000F4AEB" w:rsidP="000F4AEB">
          <w:pPr>
            <w:pStyle w:val="TOC1"/>
            <w:tabs>
              <w:tab w:val="right" w:leader="dot" w:pos="9010"/>
            </w:tabs>
            <w:rPr>
              <w:rFonts w:ascii="Times New Roman" w:eastAsiaTheme="minorEastAsia" w:hAnsi="Times New Roman" w:cs="Times New Roman"/>
              <w:b w:val="0"/>
              <w:bCs w:val="0"/>
              <w:i w:val="0"/>
              <w:iCs w:val="0"/>
              <w:noProof/>
              <w:color w:val="000000" w:themeColor="text1"/>
              <w:kern w:val="2"/>
              <w:sz w:val="20"/>
              <w:szCs w:val="20"/>
              <w14:ligatures w14:val="standardContextual"/>
            </w:rPr>
          </w:pPr>
          <w:r w:rsidRPr="002E5ABD">
            <w:rPr>
              <w:rFonts w:ascii="Times New Roman" w:hAnsi="Times New Roman" w:cs="Times New Roman"/>
              <w:b w:val="0"/>
              <w:bCs w:val="0"/>
              <w:i w:val="0"/>
              <w:iCs w:val="0"/>
              <w:color w:val="000000" w:themeColor="text1"/>
              <w:sz w:val="20"/>
              <w:szCs w:val="20"/>
            </w:rPr>
            <w:fldChar w:fldCharType="begin"/>
          </w:r>
          <w:r w:rsidRPr="002E5ABD">
            <w:rPr>
              <w:rFonts w:ascii="Times New Roman" w:hAnsi="Times New Roman" w:cs="Times New Roman"/>
              <w:i w:val="0"/>
              <w:iCs w:val="0"/>
              <w:color w:val="000000" w:themeColor="text1"/>
              <w:sz w:val="20"/>
              <w:szCs w:val="20"/>
            </w:rPr>
            <w:instrText xml:space="preserve"> TOC \o "1-3" \h \z \u </w:instrText>
          </w:r>
          <w:r w:rsidRPr="002E5ABD">
            <w:rPr>
              <w:rFonts w:ascii="Times New Roman" w:hAnsi="Times New Roman" w:cs="Times New Roman"/>
              <w:b w:val="0"/>
              <w:bCs w:val="0"/>
              <w:i w:val="0"/>
              <w:iCs w:val="0"/>
              <w:color w:val="000000" w:themeColor="text1"/>
              <w:sz w:val="20"/>
              <w:szCs w:val="20"/>
            </w:rPr>
            <w:fldChar w:fldCharType="separate"/>
          </w:r>
          <w:hyperlink w:anchor="_Toc167647319" w:history="1">
            <w:r w:rsidRPr="002E5ABD">
              <w:rPr>
                <w:rStyle w:val="Hyperlink"/>
                <w:rFonts w:ascii="Times New Roman" w:hAnsi="Times New Roman" w:cs="Times New Roman"/>
                <w:i w:val="0"/>
                <w:iCs w:val="0"/>
                <w:noProof/>
                <w:color w:val="000000" w:themeColor="text1"/>
                <w:sz w:val="20"/>
                <w:szCs w:val="20"/>
              </w:rPr>
              <w:t>eMethods</w:t>
            </w:r>
            <w:r w:rsidRPr="002E5ABD">
              <w:rPr>
                <w:rFonts w:ascii="Times New Roman" w:hAnsi="Times New Roman" w:cs="Times New Roman"/>
                <w:i w:val="0"/>
                <w:iCs w:val="0"/>
                <w:noProof/>
                <w:webHidden/>
                <w:color w:val="000000" w:themeColor="text1"/>
                <w:sz w:val="20"/>
                <w:szCs w:val="20"/>
              </w:rPr>
              <w:tab/>
            </w:r>
            <w:r w:rsidRPr="002E5ABD">
              <w:rPr>
                <w:rFonts w:ascii="Times New Roman" w:hAnsi="Times New Roman" w:cs="Times New Roman"/>
                <w:i w:val="0"/>
                <w:iCs w:val="0"/>
                <w:noProof/>
                <w:webHidden/>
                <w:color w:val="000000" w:themeColor="text1"/>
                <w:sz w:val="20"/>
                <w:szCs w:val="20"/>
              </w:rPr>
              <w:fldChar w:fldCharType="begin"/>
            </w:r>
            <w:r w:rsidRPr="002E5ABD">
              <w:rPr>
                <w:rFonts w:ascii="Times New Roman" w:hAnsi="Times New Roman" w:cs="Times New Roman"/>
                <w:i w:val="0"/>
                <w:iCs w:val="0"/>
                <w:noProof/>
                <w:webHidden/>
                <w:color w:val="000000" w:themeColor="text1"/>
                <w:sz w:val="20"/>
                <w:szCs w:val="20"/>
              </w:rPr>
              <w:instrText xml:space="preserve"> PAGEREF _Toc167647319 \h </w:instrText>
            </w:r>
            <w:r w:rsidRPr="002E5ABD">
              <w:rPr>
                <w:rFonts w:ascii="Times New Roman" w:hAnsi="Times New Roman" w:cs="Times New Roman"/>
                <w:i w:val="0"/>
                <w:iCs w:val="0"/>
                <w:noProof/>
                <w:webHidden/>
                <w:color w:val="000000" w:themeColor="text1"/>
                <w:sz w:val="20"/>
                <w:szCs w:val="20"/>
              </w:rPr>
            </w:r>
            <w:r w:rsidRPr="002E5ABD">
              <w:rPr>
                <w:rFonts w:ascii="Times New Roman" w:hAnsi="Times New Roman" w:cs="Times New Roman"/>
                <w:i w:val="0"/>
                <w:iCs w:val="0"/>
                <w:noProof/>
                <w:webHidden/>
                <w:color w:val="000000" w:themeColor="text1"/>
                <w:sz w:val="20"/>
                <w:szCs w:val="20"/>
              </w:rPr>
              <w:fldChar w:fldCharType="separate"/>
            </w:r>
            <w:r w:rsidRPr="002E5ABD">
              <w:rPr>
                <w:rFonts w:ascii="Times New Roman" w:hAnsi="Times New Roman" w:cs="Times New Roman"/>
                <w:i w:val="0"/>
                <w:iCs w:val="0"/>
                <w:noProof/>
                <w:webHidden/>
                <w:color w:val="000000" w:themeColor="text1"/>
                <w:sz w:val="20"/>
                <w:szCs w:val="20"/>
              </w:rPr>
              <w:t>3</w:t>
            </w:r>
            <w:r w:rsidRPr="002E5ABD">
              <w:rPr>
                <w:rFonts w:ascii="Times New Roman" w:hAnsi="Times New Roman" w:cs="Times New Roman"/>
                <w:i w:val="0"/>
                <w:iCs w:val="0"/>
                <w:noProof/>
                <w:webHidden/>
                <w:color w:val="000000" w:themeColor="text1"/>
                <w:sz w:val="20"/>
                <w:szCs w:val="20"/>
              </w:rPr>
              <w:fldChar w:fldCharType="end"/>
            </w:r>
          </w:hyperlink>
        </w:p>
        <w:p w14:paraId="74A0932C" w14:textId="245FFAD9" w:rsidR="000F4AEB" w:rsidRPr="002E5ABD" w:rsidRDefault="00000000" w:rsidP="000F4AEB">
          <w:pPr>
            <w:pStyle w:val="TOC1"/>
            <w:tabs>
              <w:tab w:val="right" w:leader="dot" w:pos="9010"/>
            </w:tabs>
            <w:rPr>
              <w:rFonts w:ascii="Times New Roman" w:eastAsiaTheme="minorEastAsia" w:hAnsi="Times New Roman" w:cs="Times New Roman"/>
              <w:b w:val="0"/>
              <w:bCs w:val="0"/>
              <w:i w:val="0"/>
              <w:iCs w:val="0"/>
              <w:noProof/>
              <w:color w:val="000000" w:themeColor="text1"/>
              <w:kern w:val="2"/>
              <w:sz w:val="20"/>
              <w:szCs w:val="20"/>
              <w14:ligatures w14:val="standardContextual"/>
            </w:rPr>
          </w:pPr>
          <w:hyperlink w:anchor="_Toc167647320" w:history="1">
            <w:r w:rsidR="000F4AEB" w:rsidRPr="002E5ABD">
              <w:rPr>
                <w:rStyle w:val="Hyperlink"/>
                <w:rFonts w:ascii="Times New Roman" w:hAnsi="Times New Roman" w:cs="Times New Roman"/>
                <w:i w:val="0"/>
                <w:iCs w:val="0"/>
                <w:noProof/>
                <w:color w:val="000000" w:themeColor="text1"/>
                <w:sz w:val="20"/>
                <w:szCs w:val="20"/>
              </w:rPr>
              <w:t>eFigure 1. Overview of Cohort Creation at the Yale New Haven Health System.</w:t>
            </w:r>
            <w:r w:rsidR="000F4AEB" w:rsidRPr="002E5ABD">
              <w:rPr>
                <w:rFonts w:ascii="Times New Roman" w:hAnsi="Times New Roman" w:cs="Times New Roman"/>
                <w:i w:val="0"/>
                <w:iCs w:val="0"/>
                <w:noProof/>
                <w:webHidden/>
                <w:color w:val="000000" w:themeColor="text1"/>
                <w:sz w:val="20"/>
                <w:szCs w:val="20"/>
              </w:rPr>
              <w:tab/>
            </w:r>
            <w:r w:rsidR="000F4AEB" w:rsidRPr="002E5ABD">
              <w:rPr>
                <w:rFonts w:ascii="Times New Roman" w:hAnsi="Times New Roman" w:cs="Times New Roman"/>
                <w:i w:val="0"/>
                <w:iCs w:val="0"/>
                <w:noProof/>
                <w:webHidden/>
                <w:color w:val="000000" w:themeColor="text1"/>
                <w:sz w:val="20"/>
                <w:szCs w:val="20"/>
              </w:rPr>
              <w:fldChar w:fldCharType="begin"/>
            </w:r>
            <w:r w:rsidR="000F4AEB" w:rsidRPr="002E5ABD">
              <w:rPr>
                <w:rFonts w:ascii="Times New Roman" w:hAnsi="Times New Roman" w:cs="Times New Roman"/>
                <w:i w:val="0"/>
                <w:iCs w:val="0"/>
                <w:noProof/>
                <w:webHidden/>
                <w:color w:val="000000" w:themeColor="text1"/>
                <w:sz w:val="20"/>
                <w:szCs w:val="20"/>
              </w:rPr>
              <w:instrText xml:space="preserve"> PAGEREF _Toc167647320 \h </w:instrText>
            </w:r>
            <w:r w:rsidR="000F4AEB" w:rsidRPr="002E5ABD">
              <w:rPr>
                <w:rFonts w:ascii="Times New Roman" w:hAnsi="Times New Roman" w:cs="Times New Roman"/>
                <w:i w:val="0"/>
                <w:iCs w:val="0"/>
                <w:noProof/>
                <w:webHidden/>
                <w:color w:val="000000" w:themeColor="text1"/>
                <w:sz w:val="20"/>
                <w:szCs w:val="20"/>
              </w:rPr>
            </w:r>
            <w:r w:rsidR="000F4AEB" w:rsidRPr="002E5ABD">
              <w:rPr>
                <w:rFonts w:ascii="Times New Roman" w:hAnsi="Times New Roman" w:cs="Times New Roman"/>
                <w:i w:val="0"/>
                <w:iCs w:val="0"/>
                <w:noProof/>
                <w:webHidden/>
                <w:color w:val="000000" w:themeColor="text1"/>
                <w:sz w:val="20"/>
                <w:szCs w:val="20"/>
              </w:rPr>
              <w:fldChar w:fldCharType="separate"/>
            </w:r>
            <w:r w:rsidR="000F4AEB" w:rsidRPr="002E5ABD">
              <w:rPr>
                <w:rFonts w:ascii="Times New Roman" w:hAnsi="Times New Roman" w:cs="Times New Roman"/>
                <w:i w:val="0"/>
                <w:iCs w:val="0"/>
                <w:noProof/>
                <w:webHidden/>
                <w:color w:val="000000" w:themeColor="text1"/>
                <w:sz w:val="20"/>
                <w:szCs w:val="20"/>
              </w:rPr>
              <w:t>7</w:t>
            </w:r>
            <w:r w:rsidR="000F4AEB" w:rsidRPr="002E5ABD">
              <w:rPr>
                <w:rFonts w:ascii="Times New Roman" w:hAnsi="Times New Roman" w:cs="Times New Roman"/>
                <w:i w:val="0"/>
                <w:iCs w:val="0"/>
                <w:noProof/>
                <w:webHidden/>
                <w:color w:val="000000" w:themeColor="text1"/>
                <w:sz w:val="20"/>
                <w:szCs w:val="20"/>
              </w:rPr>
              <w:fldChar w:fldCharType="end"/>
            </w:r>
          </w:hyperlink>
        </w:p>
        <w:p w14:paraId="4F3B0122" w14:textId="38579178" w:rsidR="000F4AEB" w:rsidRPr="002E5ABD" w:rsidRDefault="00000000" w:rsidP="000F4AEB">
          <w:pPr>
            <w:pStyle w:val="TOC1"/>
            <w:tabs>
              <w:tab w:val="right" w:leader="dot" w:pos="9010"/>
            </w:tabs>
            <w:rPr>
              <w:rFonts w:ascii="Times New Roman" w:eastAsiaTheme="minorEastAsia" w:hAnsi="Times New Roman" w:cs="Times New Roman"/>
              <w:b w:val="0"/>
              <w:bCs w:val="0"/>
              <w:i w:val="0"/>
              <w:iCs w:val="0"/>
              <w:noProof/>
              <w:color w:val="000000" w:themeColor="text1"/>
              <w:kern w:val="2"/>
              <w:sz w:val="20"/>
              <w:szCs w:val="20"/>
              <w14:ligatures w14:val="standardContextual"/>
            </w:rPr>
          </w:pPr>
          <w:hyperlink w:anchor="_Toc167647321" w:history="1">
            <w:r w:rsidR="000F4AEB" w:rsidRPr="002E5ABD">
              <w:rPr>
                <w:rStyle w:val="Hyperlink"/>
                <w:rFonts w:ascii="Times New Roman" w:hAnsi="Times New Roman" w:cs="Times New Roman"/>
                <w:i w:val="0"/>
                <w:iCs w:val="0"/>
                <w:noProof/>
                <w:color w:val="000000" w:themeColor="text1"/>
                <w:sz w:val="20"/>
                <w:szCs w:val="20"/>
              </w:rPr>
              <w:t>eFigure 2. Consort Diagram for Study Cohorts.</w:t>
            </w:r>
            <w:r w:rsidR="000F4AEB" w:rsidRPr="002E5ABD">
              <w:rPr>
                <w:rFonts w:ascii="Times New Roman" w:hAnsi="Times New Roman" w:cs="Times New Roman"/>
                <w:i w:val="0"/>
                <w:iCs w:val="0"/>
                <w:noProof/>
                <w:webHidden/>
                <w:color w:val="000000" w:themeColor="text1"/>
                <w:sz w:val="20"/>
                <w:szCs w:val="20"/>
              </w:rPr>
              <w:tab/>
            </w:r>
            <w:r w:rsidR="000F4AEB" w:rsidRPr="002E5ABD">
              <w:rPr>
                <w:rFonts w:ascii="Times New Roman" w:hAnsi="Times New Roman" w:cs="Times New Roman"/>
                <w:i w:val="0"/>
                <w:iCs w:val="0"/>
                <w:noProof/>
                <w:webHidden/>
                <w:color w:val="000000" w:themeColor="text1"/>
                <w:sz w:val="20"/>
                <w:szCs w:val="20"/>
              </w:rPr>
              <w:fldChar w:fldCharType="begin"/>
            </w:r>
            <w:r w:rsidR="000F4AEB" w:rsidRPr="002E5ABD">
              <w:rPr>
                <w:rFonts w:ascii="Times New Roman" w:hAnsi="Times New Roman" w:cs="Times New Roman"/>
                <w:i w:val="0"/>
                <w:iCs w:val="0"/>
                <w:noProof/>
                <w:webHidden/>
                <w:color w:val="000000" w:themeColor="text1"/>
                <w:sz w:val="20"/>
                <w:szCs w:val="20"/>
              </w:rPr>
              <w:instrText xml:space="preserve"> PAGEREF _Toc167647321 \h </w:instrText>
            </w:r>
            <w:r w:rsidR="000F4AEB" w:rsidRPr="002E5ABD">
              <w:rPr>
                <w:rFonts w:ascii="Times New Roman" w:hAnsi="Times New Roman" w:cs="Times New Roman"/>
                <w:i w:val="0"/>
                <w:iCs w:val="0"/>
                <w:noProof/>
                <w:webHidden/>
                <w:color w:val="000000" w:themeColor="text1"/>
                <w:sz w:val="20"/>
                <w:szCs w:val="20"/>
              </w:rPr>
            </w:r>
            <w:r w:rsidR="000F4AEB" w:rsidRPr="002E5ABD">
              <w:rPr>
                <w:rFonts w:ascii="Times New Roman" w:hAnsi="Times New Roman" w:cs="Times New Roman"/>
                <w:i w:val="0"/>
                <w:iCs w:val="0"/>
                <w:noProof/>
                <w:webHidden/>
                <w:color w:val="000000" w:themeColor="text1"/>
                <w:sz w:val="20"/>
                <w:szCs w:val="20"/>
              </w:rPr>
              <w:fldChar w:fldCharType="separate"/>
            </w:r>
            <w:r w:rsidR="000F4AEB" w:rsidRPr="002E5ABD">
              <w:rPr>
                <w:rFonts w:ascii="Times New Roman" w:hAnsi="Times New Roman" w:cs="Times New Roman"/>
                <w:i w:val="0"/>
                <w:iCs w:val="0"/>
                <w:noProof/>
                <w:webHidden/>
                <w:color w:val="000000" w:themeColor="text1"/>
                <w:sz w:val="20"/>
                <w:szCs w:val="20"/>
              </w:rPr>
              <w:t>8</w:t>
            </w:r>
            <w:r w:rsidR="000F4AEB" w:rsidRPr="002E5ABD">
              <w:rPr>
                <w:rFonts w:ascii="Times New Roman" w:hAnsi="Times New Roman" w:cs="Times New Roman"/>
                <w:i w:val="0"/>
                <w:iCs w:val="0"/>
                <w:noProof/>
                <w:webHidden/>
                <w:color w:val="000000" w:themeColor="text1"/>
                <w:sz w:val="20"/>
                <w:szCs w:val="20"/>
              </w:rPr>
              <w:fldChar w:fldCharType="end"/>
            </w:r>
          </w:hyperlink>
        </w:p>
        <w:p w14:paraId="25A762D3" w14:textId="4F7F03CA" w:rsidR="000F4AEB" w:rsidRPr="002E5ABD" w:rsidRDefault="00000000" w:rsidP="000F4AEB">
          <w:pPr>
            <w:pStyle w:val="TOC1"/>
            <w:tabs>
              <w:tab w:val="right" w:leader="dot" w:pos="9010"/>
            </w:tabs>
            <w:rPr>
              <w:rFonts w:ascii="Times New Roman" w:eastAsiaTheme="minorEastAsia" w:hAnsi="Times New Roman" w:cs="Times New Roman"/>
              <w:b w:val="0"/>
              <w:bCs w:val="0"/>
              <w:i w:val="0"/>
              <w:iCs w:val="0"/>
              <w:noProof/>
              <w:color w:val="000000" w:themeColor="text1"/>
              <w:kern w:val="2"/>
              <w:sz w:val="20"/>
              <w:szCs w:val="20"/>
              <w14:ligatures w14:val="standardContextual"/>
            </w:rPr>
          </w:pPr>
          <w:hyperlink w:anchor="_Toc167647322" w:history="1">
            <w:r w:rsidR="000F4AEB" w:rsidRPr="002E5ABD">
              <w:rPr>
                <w:rStyle w:val="Hyperlink"/>
                <w:rFonts w:ascii="Times New Roman" w:hAnsi="Times New Roman" w:cs="Times New Roman"/>
                <w:i w:val="0"/>
                <w:iCs w:val="0"/>
                <w:noProof/>
                <w:color w:val="000000" w:themeColor="text1"/>
                <w:sz w:val="20"/>
                <w:szCs w:val="20"/>
              </w:rPr>
              <w:t>eFigure 3. Net Benefit of AI-ECG Model Output Probability and Pooled Cohort Equations to Prevent Heart Failure (PCP-HF) Risk Score Across Thresholds at (A) Yale New Haven Health System (B) UK Biobank (C) Brazilian Longitudinal Study of Adult Health.</w:t>
            </w:r>
            <w:r w:rsidR="000F4AEB" w:rsidRPr="002E5ABD">
              <w:rPr>
                <w:rFonts w:ascii="Times New Roman" w:hAnsi="Times New Roman" w:cs="Times New Roman"/>
                <w:i w:val="0"/>
                <w:iCs w:val="0"/>
                <w:noProof/>
                <w:webHidden/>
                <w:color w:val="000000" w:themeColor="text1"/>
                <w:sz w:val="20"/>
                <w:szCs w:val="20"/>
              </w:rPr>
              <w:tab/>
            </w:r>
            <w:r w:rsidR="000F4AEB" w:rsidRPr="002E5ABD">
              <w:rPr>
                <w:rFonts w:ascii="Times New Roman" w:hAnsi="Times New Roman" w:cs="Times New Roman"/>
                <w:i w:val="0"/>
                <w:iCs w:val="0"/>
                <w:noProof/>
                <w:webHidden/>
                <w:color w:val="000000" w:themeColor="text1"/>
                <w:sz w:val="20"/>
                <w:szCs w:val="20"/>
              </w:rPr>
              <w:fldChar w:fldCharType="begin"/>
            </w:r>
            <w:r w:rsidR="000F4AEB" w:rsidRPr="002E5ABD">
              <w:rPr>
                <w:rFonts w:ascii="Times New Roman" w:hAnsi="Times New Roman" w:cs="Times New Roman"/>
                <w:i w:val="0"/>
                <w:iCs w:val="0"/>
                <w:noProof/>
                <w:webHidden/>
                <w:color w:val="000000" w:themeColor="text1"/>
                <w:sz w:val="20"/>
                <w:szCs w:val="20"/>
              </w:rPr>
              <w:instrText xml:space="preserve"> PAGEREF _Toc167647322 \h </w:instrText>
            </w:r>
            <w:r w:rsidR="000F4AEB" w:rsidRPr="002E5ABD">
              <w:rPr>
                <w:rFonts w:ascii="Times New Roman" w:hAnsi="Times New Roman" w:cs="Times New Roman"/>
                <w:i w:val="0"/>
                <w:iCs w:val="0"/>
                <w:noProof/>
                <w:webHidden/>
                <w:color w:val="000000" w:themeColor="text1"/>
                <w:sz w:val="20"/>
                <w:szCs w:val="20"/>
              </w:rPr>
            </w:r>
            <w:r w:rsidR="000F4AEB" w:rsidRPr="002E5ABD">
              <w:rPr>
                <w:rFonts w:ascii="Times New Roman" w:hAnsi="Times New Roman" w:cs="Times New Roman"/>
                <w:i w:val="0"/>
                <w:iCs w:val="0"/>
                <w:noProof/>
                <w:webHidden/>
                <w:color w:val="000000" w:themeColor="text1"/>
                <w:sz w:val="20"/>
                <w:szCs w:val="20"/>
              </w:rPr>
              <w:fldChar w:fldCharType="separate"/>
            </w:r>
            <w:r w:rsidR="000F4AEB" w:rsidRPr="002E5ABD">
              <w:rPr>
                <w:rFonts w:ascii="Times New Roman" w:hAnsi="Times New Roman" w:cs="Times New Roman"/>
                <w:i w:val="0"/>
                <w:iCs w:val="0"/>
                <w:noProof/>
                <w:webHidden/>
                <w:color w:val="000000" w:themeColor="text1"/>
                <w:sz w:val="20"/>
                <w:szCs w:val="20"/>
              </w:rPr>
              <w:t>9</w:t>
            </w:r>
            <w:r w:rsidR="000F4AEB" w:rsidRPr="002E5ABD">
              <w:rPr>
                <w:rFonts w:ascii="Times New Roman" w:hAnsi="Times New Roman" w:cs="Times New Roman"/>
                <w:i w:val="0"/>
                <w:iCs w:val="0"/>
                <w:noProof/>
                <w:webHidden/>
                <w:color w:val="000000" w:themeColor="text1"/>
                <w:sz w:val="20"/>
                <w:szCs w:val="20"/>
              </w:rPr>
              <w:fldChar w:fldCharType="end"/>
            </w:r>
          </w:hyperlink>
        </w:p>
        <w:p w14:paraId="2186FA97" w14:textId="5EA8656B" w:rsidR="000F4AEB" w:rsidRPr="002E5ABD" w:rsidRDefault="00000000" w:rsidP="000F4AEB">
          <w:pPr>
            <w:pStyle w:val="TOC1"/>
            <w:tabs>
              <w:tab w:val="right" w:leader="dot" w:pos="9010"/>
            </w:tabs>
            <w:rPr>
              <w:rFonts w:ascii="Times New Roman" w:eastAsiaTheme="minorEastAsia" w:hAnsi="Times New Roman" w:cs="Times New Roman"/>
              <w:b w:val="0"/>
              <w:bCs w:val="0"/>
              <w:i w:val="0"/>
              <w:iCs w:val="0"/>
              <w:noProof/>
              <w:color w:val="000000" w:themeColor="text1"/>
              <w:kern w:val="2"/>
              <w:sz w:val="20"/>
              <w:szCs w:val="20"/>
              <w14:ligatures w14:val="standardContextual"/>
            </w:rPr>
          </w:pPr>
          <w:hyperlink w:anchor="_Toc167647323" w:history="1">
            <w:r w:rsidR="000F4AEB" w:rsidRPr="002E5ABD">
              <w:rPr>
                <w:rStyle w:val="Hyperlink"/>
                <w:rFonts w:ascii="Times New Roman" w:hAnsi="Times New Roman" w:cs="Times New Roman"/>
                <w:i w:val="0"/>
                <w:iCs w:val="0"/>
                <w:noProof/>
                <w:color w:val="000000" w:themeColor="text1"/>
                <w:sz w:val="20"/>
                <w:szCs w:val="20"/>
              </w:rPr>
              <w:t>eFigure 4. Cumulative Hazard for Heart Failure Adjusted for Pooled Cohort Equations to Prevent Heart Failure (PCP-HF) Risk Score at (A) Yale New Haven Health System (B) UK Biobank (C) Brazilian Longitudinal Study of Adult Health.</w:t>
            </w:r>
            <w:r w:rsidR="000F4AEB" w:rsidRPr="002E5ABD">
              <w:rPr>
                <w:rFonts w:ascii="Times New Roman" w:hAnsi="Times New Roman" w:cs="Times New Roman"/>
                <w:i w:val="0"/>
                <w:iCs w:val="0"/>
                <w:noProof/>
                <w:webHidden/>
                <w:color w:val="000000" w:themeColor="text1"/>
                <w:sz w:val="20"/>
                <w:szCs w:val="20"/>
              </w:rPr>
              <w:tab/>
            </w:r>
            <w:r w:rsidR="000F4AEB" w:rsidRPr="002E5ABD">
              <w:rPr>
                <w:rFonts w:ascii="Times New Roman" w:hAnsi="Times New Roman" w:cs="Times New Roman"/>
                <w:i w:val="0"/>
                <w:iCs w:val="0"/>
                <w:noProof/>
                <w:webHidden/>
                <w:color w:val="000000" w:themeColor="text1"/>
                <w:sz w:val="20"/>
                <w:szCs w:val="20"/>
              </w:rPr>
              <w:fldChar w:fldCharType="begin"/>
            </w:r>
            <w:r w:rsidR="000F4AEB" w:rsidRPr="002E5ABD">
              <w:rPr>
                <w:rFonts w:ascii="Times New Roman" w:hAnsi="Times New Roman" w:cs="Times New Roman"/>
                <w:i w:val="0"/>
                <w:iCs w:val="0"/>
                <w:noProof/>
                <w:webHidden/>
                <w:color w:val="000000" w:themeColor="text1"/>
                <w:sz w:val="20"/>
                <w:szCs w:val="20"/>
              </w:rPr>
              <w:instrText xml:space="preserve"> PAGEREF _Toc167647323 \h </w:instrText>
            </w:r>
            <w:r w:rsidR="000F4AEB" w:rsidRPr="002E5ABD">
              <w:rPr>
                <w:rFonts w:ascii="Times New Roman" w:hAnsi="Times New Roman" w:cs="Times New Roman"/>
                <w:i w:val="0"/>
                <w:iCs w:val="0"/>
                <w:noProof/>
                <w:webHidden/>
                <w:color w:val="000000" w:themeColor="text1"/>
                <w:sz w:val="20"/>
                <w:szCs w:val="20"/>
              </w:rPr>
            </w:r>
            <w:r w:rsidR="000F4AEB" w:rsidRPr="002E5ABD">
              <w:rPr>
                <w:rFonts w:ascii="Times New Roman" w:hAnsi="Times New Roman" w:cs="Times New Roman"/>
                <w:i w:val="0"/>
                <w:iCs w:val="0"/>
                <w:noProof/>
                <w:webHidden/>
                <w:color w:val="000000" w:themeColor="text1"/>
                <w:sz w:val="20"/>
                <w:szCs w:val="20"/>
              </w:rPr>
              <w:fldChar w:fldCharType="separate"/>
            </w:r>
            <w:r w:rsidR="000F4AEB" w:rsidRPr="002E5ABD">
              <w:rPr>
                <w:rFonts w:ascii="Times New Roman" w:hAnsi="Times New Roman" w:cs="Times New Roman"/>
                <w:i w:val="0"/>
                <w:iCs w:val="0"/>
                <w:noProof/>
                <w:webHidden/>
                <w:color w:val="000000" w:themeColor="text1"/>
                <w:sz w:val="20"/>
                <w:szCs w:val="20"/>
              </w:rPr>
              <w:t>10</w:t>
            </w:r>
            <w:r w:rsidR="000F4AEB" w:rsidRPr="002E5ABD">
              <w:rPr>
                <w:rFonts w:ascii="Times New Roman" w:hAnsi="Times New Roman" w:cs="Times New Roman"/>
                <w:i w:val="0"/>
                <w:iCs w:val="0"/>
                <w:noProof/>
                <w:webHidden/>
                <w:color w:val="000000" w:themeColor="text1"/>
                <w:sz w:val="20"/>
                <w:szCs w:val="20"/>
              </w:rPr>
              <w:fldChar w:fldCharType="end"/>
            </w:r>
          </w:hyperlink>
        </w:p>
        <w:p w14:paraId="524846B3" w14:textId="766B2BB8" w:rsidR="000F4AEB" w:rsidRPr="002E5ABD" w:rsidRDefault="00000000" w:rsidP="000F4AEB">
          <w:pPr>
            <w:pStyle w:val="TOC1"/>
            <w:tabs>
              <w:tab w:val="right" w:leader="dot" w:pos="9010"/>
            </w:tabs>
            <w:rPr>
              <w:rFonts w:ascii="Times New Roman" w:eastAsiaTheme="minorEastAsia" w:hAnsi="Times New Roman" w:cs="Times New Roman"/>
              <w:b w:val="0"/>
              <w:bCs w:val="0"/>
              <w:i w:val="0"/>
              <w:iCs w:val="0"/>
              <w:noProof/>
              <w:color w:val="000000" w:themeColor="text1"/>
              <w:kern w:val="2"/>
              <w:sz w:val="20"/>
              <w:szCs w:val="20"/>
              <w14:ligatures w14:val="standardContextual"/>
            </w:rPr>
          </w:pPr>
          <w:hyperlink w:anchor="_Toc167647324" w:history="1">
            <w:r w:rsidR="000F4AEB" w:rsidRPr="002E5ABD">
              <w:rPr>
                <w:rStyle w:val="Hyperlink"/>
                <w:rFonts w:ascii="Times New Roman" w:hAnsi="Times New Roman" w:cs="Times New Roman"/>
                <w:i w:val="0"/>
                <w:iCs w:val="0"/>
                <w:noProof/>
                <w:color w:val="000000" w:themeColor="text1"/>
                <w:sz w:val="20"/>
                <w:szCs w:val="20"/>
              </w:rPr>
              <w:t>eFigure 5. Cumulative Hazard for Heart Failure Adjusted for Pooled Cohort Equations to Prevent Heart Failure (PCP-HF) Risk Score at Yale New Haven Health System.</w:t>
            </w:r>
            <w:r w:rsidR="000F4AEB" w:rsidRPr="002E5ABD">
              <w:rPr>
                <w:rFonts w:ascii="Times New Roman" w:hAnsi="Times New Roman" w:cs="Times New Roman"/>
                <w:i w:val="0"/>
                <w:iCs w:val="0"/>
                <w:noProof/>
                <w:webHidden/>
                <w:color w:val="000000" w:themeColor="text1"/>
                <w:sz w:val="20"/>
                <w:szCs w:val="20"/>
              </w:rPr>
              <w:tab/>
            </w:r>
            <w:r w:rsidR="000F4AEB" w:rsidRPr="002E5ABD">
              <w:rPr>
                <w:rFonts w:ascii="Times New Roman" w:hAnsi="Times New Roman" w:cs="Times New Roman"/>
                <w:i w:val="0"/>
                <w:iCs w:val="0"/>
                <w:noProof/>
                <w:webHidden/>
                <w:color w:val="000000" w:themeColor="text1"/>
                <w:sz w:val="20"/>
                <w:szCs w:val="20"/>
              </w:rPr>
              <w:fldChar w:fldCharType="begin"/>
            </w:r>
            <w:r w:rsidR="000F4AEB" w:rsidRPr="002E5ABD">
              <w:rPr>
                <w:rFonts w:ascii="Times New Roman" w:hAnsi="Times New Roman" w:cs="Times New Roman"/>
                <w:i w:val="0"/>
                <w:iCs w:val="0"/>
                <w:noProof/>
                <w:webHidden/>
                <w:color w:val="000000" w:themeColor="text1"/>
                <w:sz w:val="20"/>
                <w:szCs w:val="20"/>
              </w:rPr>
              <w:instrText xml:space="preserve"> PAGEREF _Toc167647324 \h </w:instrText>
            </w:r>
            <w:r w:rsidR="000F4AEB" w:rsidRPr="002E5ABD">
              <w:rPr>
                <w:rFonts w:ascii="Times New Roman" w:hAnsi="Times New Roman" w:cs="Times New Roman"/>
                <w:i w:val="0"/>
                <w:iCs w:val="0"/>
                <w:noProof/>
                <w:webHidden/>
                <w:color w:val="000000" w:themeColor="text1"/>
                <w:sz w:val="20"/>
                <w:szCs w:val="20"/>
              </w:rPr>
            </w:r>
            <w:r w:rsidR="000F4AEB" w:rsidRPr="002E5ABD">
              <w:rPr>
                <w:rFonts w:ascii="Times New Roman" w:hAnsi="Times New Roman" w:cs="Times New Roman"/>
                <w:i w:val="0"/>
                <w:iCs w:val="0"/>
                <w:noProof/>
                <w:webHidden/>
                <w:color w:val="000000" w:themeColor="text1"/>
                <w:sz w:val="20"/>
                <w:szCs w:val="20"/>
              </w:rPr>
              <w:fldChar w:fldCharType="separate"/>
            </w:r>
            <w:r w:rsidR="000F4AEB" w:rsidRPr="002E5ABD">
              <w:rPr>
                <w:rFonts w:ascii="Times New Roman" w:hAnsi="Times New Roman" w:cs="Times New Roman"/>
                <w:i w:val="0"/>
                <w:iCs w:val="0"/>
                <w:noProof/>
                <w:webHidden/>
                <w:color w:val="000000" w:themeColor="text1"/>
                <w:sz w:val="20"/>
                <w:szCs w:val="20"/>
              </w:rPr>
              <w:t>11</w:t>
            </w:r>
            <w:r w:rsidR="000F4AEB" w:rsidRPr="002E5ABD">
              <w:rPr>
                <w:rFonts w:ascii="Times New Roman" w:hAnsi="Times New Roman" w:cs="Times New Roman"/>
                <w:i w:val="0"/>
                <w:iCs w:val="0"/>
                <w:noProof/>
                <w:webHidden/>
                <w:color w:val="000000" w:themeColor="text1"/>
                <w:sz w:val="20"/>
                <w:szCs w:val="20"/>
              </w:rPr>
              <w:fldChar w:fldCharType="end"/>
            </w:r>
          </w:hyperlink>
        </w:p>
        <w:p w14:paraId="39CD24AF" w14:textId="6C445160" w:rsidR="000F4AEB" w:rsidRPr="002E5ABD" w:rsidRDefault="00000000" w:rsidP="000F4AEB">
          <w:pPr>
            <w:pStyle w:val="TOC1"/>
            <w:tabs>
              <w:tab w:val="right" w:leader="dot" w:pos="9010"/>
            </w:tabs>
            <w:rPr>
              <w:rFonts w:ascii="Times New Roman" w:eastAsiaTheme="minorEastAsia" w:hAnsi="Times New Roman" w:cs="Times New Roman"/>
              <w:b w:val="0"/>
              <w:bCs w:val="0"/>
              <w:i w:val="0"/>
              <w:iCs w:val="0"/>
              <w:noProof/>
              <w:color w:val="000000" w:themeColor="text1"/>
              <w:kern w:val="2"/>
              <w:sz w:val="20"/>
              <w:szCs w:val="20"/>
              <w14:ligatures w14:val="standardContextual"/>
            </w:rPr>
          </w:pPr>
          <w:hyperlink w:anchor="_Toc167647325" w:history="1">
            <w:r w:rsidR="000F4AEB" w:rsidRPr="002E5ABD">
              <w:rPr>
                <w:rStyle w:val="Hyperlink"/>
                <w:rFonts w:ascii="Times New Roman" w:hAnsi="Times New Roman" w:cs="Times New Roman"/>
                <w:i w:val="0"/>
                <w:iCs w:val="0"/>
                <w:noProof/>
                <w:color w:val="000000" w:themeColor="text1"/>
                <w:sz w:val="20"/>
                <w:szCs w:val="20"/>
              </w:rPr>
              <w:t>eTable 1. Model Performance for Cross-sectional Detection of Left Ventricular Systolic Dysfunction.</w:t>
            </w:r>
            <w:r w:rsidR="000F4AEB" w:rsidRPr="002E5ABD">
              <w:rPr>
                <w:rFonts w:ascii="Times New Roman" w:hAnsi="Times New Roman" w:cs="Times New Roman"/>
                <w:i w:val="0"/>
                <w:iCs w:val="0"/>
                <w:noProof/>
                <w:webHidden/>
                <w:color w:val="000000" w:themeColor="text1"/>
                <w:sz w:val="20"/>
                <w:szCs w:val="20"/>
              </w:rPr>
              <w:tab/>
            </w:r>
            <w:r w:rsidR="000F4AEB" w:rsidRPr="002E5ABD">
              <w:rPr>
                <w:rFonts w:ascii="Times New Roman" w:hAnsi="Times New Roman" w:cs="Times New Roman"/>
                <w:i w:val="0"/>
                <w:iCs w:val="0"/>
                <w:noProof/>
                <w:webHidden/>
                <w:color w:val="000000" w:themeColor="text1"/>
                <w:sz w:val="20"/>
                <w:szCs w:val="20"/>
              </w:rPr>
              <w:fldChar w:fldCharType="begin"/>
            </w:r>
            <w:r w:rsidR="000F4AEB" w:rsidRPr="002E5ABD">
              <w:rPr>
                <w:rFonts w:ascii="Times New Roman" w:hAnsi="Times New Roman" w:cs="Times New Roman"/>
                <w:i w:val="0"/>
                <w:iCs w:val="0"/>
                <w:noProof/>
                <w:webHidden/>
                <w:color w:val="000000" w:themeColor="text1"/>
                <w:sz w:val="20"/>
                <w:szCs w:val="20"/>
              </w:rPr>
              <w:instrText xml:space="preserve"> PAGEREF _Toc167647325 \h </w:instrText>
            </w:r>
            <w:r w:rsidR="000F4AEB" w:rsidRPr="002E5ABD">
              <w:rPr>
                <w:rFonts w:ascii="Times New Roman" w:hAnsi="Times New Roman" w:cs="Times New Roman"/>
                <w:i w:val="0"/>
                <w:iCs w:val="0"/>
                <w:noProof/>
                <w:webHidden/>
                <w:color w:val="000000" w:themeColor="text1"/>
                <w:sz w:val="20"/>
                <w:szCs w:val="20"/>
              </w:rPr>
            </w:r>
            <w:r w:rsidR="000F4AEB" w:rsidRPr="002E5ABD">
              <w:rPr>
                <w:rFonts w:ascii="Times New Roman" w:hAnsi="Times New Roman" w:cs="Times New Roman"/>
                <w:i w:val="0"/>
                <w:iCs w:val="0"/>
                <w:noProof/>
                <w:webHidden/>
                <w:color w:val="000000" w:themeColor="text1"/>
                <w:sz w:val="20"/>
                <w:szCs w:val="20"/>
              </w:rPr>
              <w:fldChar w:fldCharType="separate"/>
            </w:r>
            <w:r w:rsidR="000F4AEB" w:rsidRPr="002E5ABD">
              <w:rPr>
                <w:rFonts w:ascii="Times New Roman" w:hAnsi="Times New Roman" w:cs="Times New Roman"/>
                <w:i w:val="0"/>
                <w:iCs w:val="0"/>
                <w:noProof/>
                <w:webHidden/>
                <w:color w:val="000000" w:themeColor="text1"/>
                <w:sz w:val="20"/>
                <w:szCs w:val="20"/>
              </w:rPr>
              <w:t>12</w:t>
            </w:r>
            <w:r w:rsidR="000F4AEB" w:rsidRPr="002E5ABD">
              <w:rPr>
                <w:rFonts w:ascii="Times New Roman" w:hAnsi="Times New Roman" w:cs="Times New Roman"/>
                <w:i w:val="0"/>
                <w:iCs w:val="0"/>
                <w:noProof/>
                <w:webHidden/>
                <w:color w:val="000000" w:themeColor="text1"/>
                <w:sz w:val="20"/>
                <w:szCs w:val="20"/>
              </w:rPr>
              <w:fldChar w:fldCharType="end"/>
            </w:r>
          </w:hyperlink>
        </w:p>
        <w:p w14:paraId="0E051762" w14:textId="0074BCC7" w:rsidR="000F4AEB" w:rsidRPr="002E5ABD" w:rsidRDefault="00000000" w:rsidP="000F4AEB">
          <w:pPr>
            <w:pStyle w:val="TOC1"/>
            <w:tabs>
              <w:tab w:val="right" w:leader="dot" w:pos="9010"/>
            </w:tabs>
            <w:rPr>
              <w:rFonts w:ascii="Times New Roman" w:eastAsiaTheme="minorEastAsia" w:hAnsi="Times New Roman" w:cs="Times New Roman"/>
              <w:b w:val="0"/>
              <w:bCs w:val="0"/>
              <w:i w:val="0"/>
              <w:iCs w:val="0"/>
              <w:noProof/>
              <w:color w:val="000000" w:themeColor="text1"/>
              <w:kern w:val="2"/>
              <w:sz w:val="20"/>
              <w:szCs w:val="20"/>
              <w14:ligatures w14:val="standardContextual"/>
            </w:rPr>
          </w:pPr>
          <w:hyperlink w:anchor="_Toc167647326" w:history="1">
            <w:r w:rsidR="000F4AEB" w:rsidRPr="002E5ABD">
              <w:rPr>
                <w:rStyle w:val="Hyperlink"/>
                <w:rFonts w:ascii="Times New Roman" w:hAnsi="Times New Roman" w:cs="Times New Roman"/>
                <w:i w:val="0"/>
                <w:iCs w:val="0"/>
                <w:noProof/>
                <w:color w:val="000000" w:themeColor="text1"/>
                <w:sz w:val="20"/>
                <w:szCs w:val="20"/>
              </w:rPr>
              <w:t>eTable 2. International Classification of Disease Tenth Revision Codes for the Identification of Comorbidities and Outcomes.</w:t>
            </w:r>
            <w:r w:rsidR="000F4AEB" w:rsidRPr="002E5ABD">
              <w:rPr>
                <w:rFonts w:ascii="Times New Roman" w:hAnsi="Times New Roman" w:cs="Times New Roman"/>
                <w:i w:val="0"/>
                <w:iCs w:val="0"/>
                <w:noProof/>
                <w:webHidden/>
                <w:color w:val="000000" w:themeColor="text1"/>
                <w:sz w:val="20"/>
                <w:szCs w:val="20"/>
              </w:rPr>
              <w:tab/>
            </w:r>
            <w:r w:rsidR="000F4AEB" w:rsidRPr="002E5ABD">
              <w:rPr>
                <w:rFonts w:ascii="Times New Roman" w:hAnsi="Times New Roman" w:cs="Times New Roman"/>
                <w:i w:val="0"/>
                <w:iCs w:val="0"/>
                <w:noProof/>
                <w:webHidden/>
                <w:color w:val="000000" w:themeColor="text1"/>
                <w:sz w:val="20"/>
                <w:szCs w:val="20"/>
              </w:rPr>
              <w:fldChar w:fldCharType="begin"/>
            </w:r>
            <w:r w:rsidR="000F4AEB" w:rsidRPr="002E5ABD">
              <w:rPr>
                <w:rFonts w:ascii="Times New Roman" w:hAnsi="Times New Roman" w:cs="Times New Roman"/>
                <w:i w:val="0"/>
                <w:iCs w:val="0"/>
                <w:noProof/>
                <w:webHidden/>
                <w:color w:val="000000" w:themeColor="text1"/>
                <w:sz w:val="20"/>
                <w:szCs w:val="20"/>
              </w:rPr>
              <w:instrText xml:space="preserve"> PAGEREF _Toc167647326 \h </w:instrText>
            </w:r>
            <w:r w:rsidR="000F4AEB" w:rsidRPr="002E5ABD">
              <w:rPr>
                <w:rFonts w:ascii="Times New Roman" w:hAnsi="Times New Roman" w:cs="Times New Roman"/>
                <w:i w:val="0"/>
                <w:iCs w:val="0"/>
                <w:noProof/>
                <w:webHidden/>
                <w:color w:val="000000" w:themeColor="text1"/>
                <w:sz w:val="20"/>
                <w:szCs w:val="20"/>
              </w:rPr>
            </w:r>
            <w:r w:rsidR="000F4AEB" w:rsidRPr="002E5ABD">
              <w:rPr>
                <w:rFonts w:ascii="Times New Roman" w:hAnsi="Times New Roman" w:cs="Times New Roman"/>
                <w:i w:val="0"/>
                <w:iCs w:val="0"/>
                <w:noProof/>
                <w:webHidden/>
                <w:color w:val="000000" w:themeColor="text1"/>
                <w:sz w:val="20"/>
                <w:szCs w:val="20"/>
              </w:rPr>
              <w:fldChar w:fldCharType="separate"/>
            </w:r>
            <w:r w:rsidR="000F4AEB" w:rsidRPr="002E5ABD">
              <w:rPr>
                <w:rFonts w:ascii="Times New Roman" w:hAnsi="Times New Roman" w:cs="Times New Roman"/>
                <w:i w:val="0"/>
                <w:iCs w:val="0"/>
                <w:noProof/>
                <w:webHidden/>
                <w:color w:val="000000" w:themeColor="text1"/>
                <w:sz w:val="20"/>
                <w:szCs w:val="20"/>
              </w:rPr>
              <w:t>13</w:t>
            </w:r>
            <w:r w:rsidR="000F4AEB" w:rsidRPr="002E5ABD">
              <w:rPr>
                <w:rFonts w:ascii="Times New Roman" w:hAnsi="Times New Roman" w:cs="Times New Roman"/>
                <w:i w:val="0"/>
                <w:iCs w:val="0"/>
                <w:noProof/>
                <w:webHidden/>
                <w:color w:val="000000" w:themeColor="text1"/>
                <w:sz w:val="20"/>
                <w:szCs w:val="20"/>
              </w:rPr>
              <w:fldChar w:fldCharType="end"/>
            </w:r>
          </w:hyperlink>
        </w:p>
        <w:p w14:paraId="745EBADA" w14:textId="2D9EA5BF" w:rsidR="000F4AEB" w:rsidRPr="002E5ABD" w:rsidRDefault="00000000" w:rsidP="000F4AEB">
          <w:pPr>
            <w:pStyle w:val="TOC1"/>
            <w:tabs>
              <w:tab w:val="right" w:leader="dot" w:pos="9010"/>
            </w:tabs>
            <w:rPr>
              <w:rFonts w:ascii="Times New Roman" w:eastAsiaTheme="minorEastAsia" w:hAnsi="Times New Roman" w:cs="Times New Roman"/>
              <w:b w:val="0"/>
              <w:bCs w:val="0"/>
              <w:i w:val="0"/>
              <w:iCs w:val="0"/>
              <w:noProof/>
              <w:color w:val="000000" w:themeColor="text1"/>
              <w:kern w:val="2"/>
              <w:sz w:val="20"/>
              <w:szCs w:val="20"/>
              <w14:ligatures w14:val="standardContextual"/>
            </w:rPr>
          </w:pPr>
          <w:hyperlink w:anchor="_Toc167647327" w:history="1">
            <w:r w:rsidR="000F4AEB" w:rsidRPr="002E5ABD">
              <w:rPr>
                <w:rStyle w:val="Hyperlink"/>
                <w:rFonts w:ascii="Times New Roman" w:hAnsi="Times New Roman" w:cs="Times New Roman"/>
                <w:i w:val="0"/>
                <w:iCs w:val="0"/>
                <w:noProof/>
                <w:color w:val="000000" w:themeColor="text1"/>
                <w:sz w:val="20"/>
                <w:szCs w:val="20"/>
              </w:rPr>
              <w:t>eTable 3. Population Characteristics of the Study Cohorts.</w:t>
            </w:r>
            <w:r w:rsidR="000F4AEB" w:rsidRPr="002E5ABD">
              <w:rPr>
                <w:rFonts w:ascii="Times New Roman" w:hAnsi="Times New Roman" w:cs="Times New Roman"/>
                <w:i w:val="0"/>
                <w:iCs w:val="0"/>
                <w:noProof/>
                <w:webHidden/>
                <w:color w:val="000000" w:themeColor="text1"/>
                <w:sz w:val="20"/>
                <w:szCs w:val="20"/>
              </w:rPr>
              <w:tab/>
            </w:r>
            <w:r w:rsidR="000F4AEB" w:rsidRPr="002E5ABD">
              <w:rPr>
                <w:rFonts w:ascii="Times New Roman" w:hAnsi="Times New Roman" w:cs="Times New Roman"/>
                <w:i w:val="0"/>
                <w:iCs w:val="0"/>
                <w:noProof/>
                <w:webHidden/>
                <w:color w:val="000000" w:themeColor="text1"/>
                <w:sz w:val="20"/>
                <w:szCs w:val="20"/>
              </w:rPr>
              <w:fldChar w:fldCharType="begin"/>
            </w:r>
            <w:r w:rsidR="000F4AEB" w:rsidRPr="002E5ABD">
              <w:rPr>
                <w:rFonts w:ascii="Times New Roman" w:hAnsi="Times New Roman" w:cs="Times New Roman"/>
                <w:i w:val="0"/>
                <w:iCs w:val="0"/>
                <w:noProof/>
                <w:webHidden/>
                <w:color w:val="000000" w:themeColor="text1"/>
                <w:sz w:val="20"/>
                <w:szCs w:val="20"/>
              </w:rPr>
              <w:instrText xml:space="preserve"> PAGEREF _Toc167647327 \h </w:instrText>
            </w:r>
            <w:r w:rsidR="000F4AEB" w:rsidRPr="002E5ABD">
              <w:rPr>
                <w:rFonts w:ascii="Times New Roman" w:hAnsi="Times New Roman" w:cs="Times New Roman"/>
                <w:i w:val="0"/>
                <w:iCs w:val="0"/>
                <w:noProof/>
                <w:webHidden/>
                <w:color w:val="000000" w:themeColor="text1"/>
                <w:sz w:val="20"/>
                <w:szCs w:val="20"/>
              </w:rPr>
            </w:r>
            <w:r w:rsidR="000F4AEB" w:rsidRPr="002E5ABD">
              <w:rPr>
                <w:rFonts w:ascii="Times New Roman" w:hAnsi="Times New Roman" w:cs="Times New Roman"/>
                <w:i w:val="0"/>
                <w:iCs w:val="0"/>
                <w:noProof/>
                <w:webHidden/>
                <w:color w:val="000000" w:themeColor="text1"/>
                <w:sz w:val="20"/>
                <w:szCs w:val="20"/>
              </w:rPr>
              <w:fldChar w:fldCharType="separate"/>
            </w:r>
            <w:r w:rsidR="000F4AEB" w:rsidRPr="002E5ABD">
              <w:rPr>
                <w:rFonts w:ascii="Times New Roman" w:hAnsi="Times New Roman" w:cs="Times New Roman"/>
                <w:i w:val="0"/>
                <w:iCs w:val="0"/>
                <w:noProof/>
                <w:webHidden/>
                <w:color w:val="000000" w:themeColor="text1"/>
                <w:sz w:val="20"/>
                <w:szCs w:val="20"/>
              </w:rPr>
              <w:t>14</w:t>
            </w:r>
            <w:r w:rsidR="000F4AEB" w:rsidRPr="002E5ABD">
              <w:rPr>
                <w:rFonts w:ascii="Times New Roman" w:hAnsi="Times New Roman" w:cs="Times New Roman"/>
                <w:i w:val="0"/>
                <w:iCs w:val="0"/>
                <w:noProof/>
                <w:webHidden/>
                <w:color w:val="000000" w:themeColor="text1"/>
                <w:sz w:val="20"/>
                <w:szCs w:val="20"/>
              </w:rPr>
              <w:fldChar w:fldCharType="end"/>
            </w:r>
          </w:hyperlink>
        </w:p>
        <w:p w14:paraId="71333C7F" w14:textId="11318273" w:rsidR="000F4AEB" w:rsidRPr="002E5ABD" w:rsidRDefault="00000000" w:rsidP="000F4AEB">
          <w:pPr>
            <w:pStyle w:val="TOC1"/>
            <w:tabs>
              <w:tab w:val="right" w:leader="dot" w:pos="9010"/>
            </w:tabs>
            <w:rPr>
              <w:rFonts w:ascii="Times New Roman" w:eastAsiaTheme="minorEastAsia" w:hAnsi="Times New Roman" w:cs="Times New Roman"/>
              <w:b w:val="0"/>
              <w:bCs w:val="0"/>
              <w:i w:val="0"/>
              <w:iCs w:val="0"/>
              <w:noProof/>
              <w:color w:val="000000" w:themeColor="text1"/>
              <w:kern w:val="2"/>
              <w:sz w:val="20"/>
              <w:szCs w:val="20"/>
              <w14:ligatures w14:val="standardContextual"/>
            </w:rPr>
          </w:pPr>
          <w:hyperlink w:anchor="_Toc167647328" w:history="1">
            <w:r w:rsidR="000F4AEB" w:rsidRPr="002E5ABD">
              <w:rPr>
                <w:rStyle w:val="Hyperlink"/>
                <w:rFonts w:ascii="Times New Roman" w:hAnsi="Times New Roman" w:cs="Times New Roman"/>
                <w:i w:val="0"/>
                <w:iCs w:val="0"/>
                <w:noProof/>
                <w:color w:val="000000" w:themeColor="text1"/>
                <w:sz w:val="20"/>
                <w:szCs w:val="20"/>
              </w:rPr>
              <w:t>eTable 4. Population Characteristics of the Yale New Haven Health System Sites.</w:t>
            </w:r>
            <w:r w:rsidR="000F4AEB" w:rsidRPr="002E5ABD">
              <w:rPr>
                <w:rFonts w:ascii="Times New Roman" w:hAnsi="Times New Roman" w:cs="Times New Roman"/>
                <w:i w:val="0"/>
                <w:iCs w:val="0"/>
                <w:noProof/>
                <w:webHidden/>
                <w:color w:val="000000" w:themeColor="text1"/>
                <w:sz w:val="20"/>
                <w:szCs w:val="20"/>
              </w:rPr>
              <w:tab/>
            </w:r>
            <w:r w:rsidR="000F4AEB" w:rsidRPr="002E5ABD">
              <w:rPr>
                <w:rFonts w:ascii="Times New Roman" w:hAnsi="Times New Roman" w:cs="Times New Roman"/>
                <w:i w:val="0"/>
                <w:iCs w:val="0"/>
                <w:noProof/>
                <w:webHidden/>
                <w:color w:val="000000" w:themeColor="text1"/>
                <w:sz w:val="20"/>
                <w:szCs w:val="20"/>
              </w:rPr>
              <w:fldChar w:fldCharType="begin"/>
            </w:r>
            <w:r w:rsidR="000F4AEB" w:rsidRPr="002E5ABD">
              <w:rPr>
                <w:rFonts w:ascii="Times New Roman" w:hAnsi="Times New Roman" w:cs="Times New Roman"/>
                <w:i w:val="0"/>
                <w:iCs w:val="0"/>
                <w:noProof/>
                <w:webHidden/>
                <w:color w:val="000000" w:themeColor="text1"/>
                <w:sz w:val="20"/>
                <w:szCs w:val="20"/>
              </w:rPr>
              <w:instrText xml:space="preserve"> PAGEREF _Toc167647328 \h </w:instrText>
            </w:r>
            <w:r w:rsidR="000F4AEB" w:rsidRPr="002E5ABD">
              <w:rPr>
                <w:rFonts w:ascii="Times New Roman" w:hAnsi="Times New Roman" w:cs="Times New Roman"/>
                <w:i w:val="0"/>
                <w:iCs w:val="0"/>
                <w:noProof/>
                <w:webHidden/>
                <w:color w:val="000000" w:themeColor="text1"/>
                <w:sz w:val="20"/>
                <w:szCs w:val="20"/>
              </w:rPr>
            </w:r>
            <w:r w:rsidR="000F4AEB" w:rsidRPr="002E5ABD">
              <w:rPr>
                <w:rFonts w:ascii="Times New Roman" w:hAnsi="Times New Roman" w:cs="Times New Roman"/>
                <w:i w:val="0"/>
                <w:iCs w:val="0"/>
                <w:noProof/>
                <w:webHidden/>
                <w:color w:val="000000" w:themeColor="text1"/>
                <w:sz w:val="20"/>
                <w:szCs w:val="20"/>
              </w:rPr>
              <w:fldChar w:fldCharType="separate"/>
            </w:r>
            <w:r w:rsidR="000F4AEB" w:rsidRPr="002E5ABD">
              <w:rPr>
                <w:rFonts w:ascii="Times New Roman" w:hAnsi="Times New Roman" w:cs="Times New Roman"/>
                <w:i w:val="0"/>
                <w:iCs w:val="0"/>
                <w:noProof/>
                <w:webHidden/>
                <w:color w:val="000000" w:themeColor="text1"/>
                <w:sz w:val="20"/>
                <w:szCs w:val="20"/>
              </w:rPr>
              <w:t>15</w:t>
            </w:r>
            <w:r w:rsidR="000F4AEB" w:rsidRPr="002E5ABD">
              <w:rPr>
                <w:rFonts w:ascii="Times New Roman" w:hAnsi="Times New Roman" w:cs="Times New Roman"/>
                <w:i w:val="0"/>
                <w:iCs w:val="0"/>
                <w:noProof/>
                <w:webHidden/>
                <w:color w:val="000000" w:themeColor="text1"/>
                <w:sz w:val="20"/>
                <w:szCs w:val="20"/>
              </w:rPr>
              <w:fldChar w:fldCharType="end"/>
            </w:r>
          </w:hyperlink>
        </w:p>
        <w:p w14:paraId="55A4C55A" w14:textId="3F28F4D3" w:rsidR="000F4AEB" w:rsidRPr="002E5ABD" w:rsidRDefault="00000000" w:rsidP="000F4AEB">
          <w:pPr>
            <w:pStyle w:val="TOC1"/>
            <w:tabs>
              <w:tab w:val="right" w:leader="dot" w:pos="9010"/>
            </w:tabs>
            <w:rPr>
              <w:rFonts w:ascii="Times New Roman" w:eastAsiaTheme="minorEastAsia" w:hAnsi="Times New Roman" w:cs="Times New Roman"/>
              <w:b w:val="0"/>
              <w:bCs w:val="0"/>
              <w:i w:val="0"/>
              <w:iCs w:val="0"/>
              <w:noProof/>
              <w:color w:val="000000" w:themeColor="text1"/>
              <w:kern w:val="2"/>
              <w:sz w:val="20"/>
              <w:szCs w:val="20"/>
              <w14:ligatures w14:val="standardContextual"/>
            </w:rPr>
          </w:pPr>
          <w:hyperlink w:anchor="_Toc167647329" w:history="1">
            <w:r w:rsidR="000F4AEB" w:rsidRPr="002E5ABD">
              <w:rPr>
                <w:rStyle w:val="Hyperlink"/>
                <w:rFonts w:ascii="Times New Roman" w:hAnsi="Times New Roman" w:cs="Times New Roman"/>
                <w:i w:val="0"/>
                <w:iCs w:val="0"/>
                <w:noProof/>
                <w:color w:val="000000" w:themeColor="text1"/>
                <w:sz w:val="20"/>
                <w:szCs w:val="20"/>
              </w:rPr>
              <w:t>eTable 5. Model Performance for Predicting Heart Failure Risk.</w:t>
            </w:r>
            <w:r w:rsidR="000F4AEB" w:rsidRPr="002E5ABD">
              <w:rPr>
                <w:rFonts w:ascii="Times New Roman" w:hAnsi="Times New Roman" w:cs="Times New Roman"/>
                <w:i w:val="0"/>
                <w:iCs w:val="0"/>
                <w:noProof/>
                <w:webHidden/>
                <w:color w:val="000000" w:themeColor="text1"/>
                <w:sz w:val="20"/>
                <w:szCs w:val="20"/>
              </w:rPr>
              <w:tab/>
            </w:r>
            <w:r w:rsidR="000F4AEB" w:rsidRPr="002E5ABD">
              <w:rPr>
                <w:rFonts w:ascii="Times New Roman" w:hAnsi="Times New Roman" w:cs="Times New Roman"/>
                <w:i w:val="0"/>
                <w:iCs w:val="0"/>
                <w:noProof/>
                <w:webHidden/>
                <w:color w:val="000000" w:themeColor="text1"/>
                <w:sz w:val="20"/>
                <w:szCs w:val="20"/>
              </w:rPr>
              <w:fldChar w:fldCharType="begin"/>
            </w:r>
            <w:r w:rsidR="000F4AEB" w:rsidRPr="002E5ABD">
              <w:rPr>
                <w:rFonts w:ascii="Times New Roman" w:hAnsi="Times New Roman" w:cs="Times New Roman"/>
                <w:i w:val="0"/>
                <w:iCs w:val="0"/>
                <w:noProof/>
                <w:webHidden/>
                <w:color w:val="000000" w:themeColor="text1"/>
                <w:sz w:val="20"/>
                <w:szCs w:val="20"/>
              </w:rPr>
              <w:instrText xml:space="preserve"> PAGEREF _Toc167647329 \h </w:instrText>
            </w:r>
            <w:r w:rsidR="000F4AEB" w:rsidRPr="002E5ABD">
              <w:rPr>
                <w:rFonts w:ascii="Times New Roman" w:hAnsi="Times New Roman" w:cs="Times New Roman"/>
                <w:i w:val="0"/>
                <w:iCs w:val="0"/>
                <w:noProof/>
                <w:webHidden/>
                <w:color w:val="000000" w:themeColor="text1"/>
                <w:sz w:val="20"/>
                <w:szCs w:val="20"/>
              </w:rPr>
            </w:r>
            <w:r w:rsidR="000F4AEB" w:rsidRPr="002E5ABD">
              <w:rPr>
                <w:rFonts w:ascii="Times New Roman" w:hAnsi="Times New Roman" w:cs="Times New Roman"/>
                <w:i w:val="0"/>
                <w:iCs w:val="0"/>
                <w:noProof/>
                <w:webHidden/>
                <w:color w:val="000000" w:themeColor="text1"/>
                <w:sz w:val="20"/>
                <w:szCs w:val="20"/>
              </w:rPr>
              <w:fldChar w:fldCharType="separate"/>
            </w:r>
            <w:r w:rsidR="000F4AEB" w:rsidRPr="002E5ABD">
              <w:rPr>
                <w:rFonts w:ascii="Times New Roman" w:hAnsi="Times New Roman" w:cs="Times New Roman"/>
                <w:i w:val="0"/>
                <w:iCs w:val="0"/>
                <w:noProof/>
                <w:webHidden/>
                <w:color w:val="000000" w:themeColor="text1"/>
                <w:sz w:val="20"/>
                <w:szCs w:val="20"/>
              </w:rPr>
              <w:t>16</w:t>
            </w:r>
            <w:r w:rsidR="000F4AEB" w:rsidRPr="002E5ABD">
              <w:rPr>
                <w:rFonts w:ascii="Times New Roman" w:hAnsi="Times New Roman" w:cs="Times New Roman"/>
                <w:i w:val="0"/>
                <w:iCs w:val="0"/>
                <w:noProof/>
                <w:webHidden/>
                <w:color w:val="000000" w:themeColor="text1"/>
                <w:sz w:val="20"/>
                <w:szCs w:val="20"/>
              </w:rPr>
              <w:fldChar w:fldCharType="end"/>
            </w:r>
          </w:hyperlink>
        </w:p>
        <w:p w14:paraId="2D33F938" w14:textId="2CF1D130" w:rsidR="000F4AEB" w:rsidRPr="002E5ABD" w:rsidRDefault="00000000" w:rsidP="000F4AEB">
          <w:pPr>
            <w:pStyle w:val="TOC1"/>
            <w:tabs>
              <w:tab w:val="right" w:leader="dot" w:pos="9010"/>
            </w:tabs>
            <w:rPr>
              <w:rFonts w:ascii="Times New Roman" w:eastAsiaTheme="minorEastAsia" w:hAnsi="Times New Roman" w:cs="Times New Roman"/>
              <w:b w:val="0"/>
              <w:bCs w:val="0"/>
              <w:i w:val="0"/>
              <w:iCs w:val="0"/>
              <w:noProof/>
              <w:color w:val="000000" w:themeColor="text1"/>
              <w:kern w:val="2"/>
              <w:sz w:val="20"/>
              <w:szCs w:val="20"/>
              <w14:ligatures w14:val="standardContextual"/>
            </w:rPr>
          </w:pPr>
          <w:hyperlink w:anchor="_Toc167647330" w:history="1">
            <w:r w:rsidR="000F4AEB" w:rsidRPr="002E5ABD">
              <w:rPr>
                <w:rStyle w:val="Hyperlink"/>
                <w:rFonts w:ascii="Times New Roman" w:hAnsi="Times New Roman" w:cs="Times New Roman"/>
                <w:i w:val="0"/>
                <w:iCs w:val="0"/>
                <w:noProof/>
                <w:color w:val="000000" w:themeColor="text1"/>
                <w:sz w:val="20"/>
                <w:szCs w:val="20"/>
              </w:rPr>
              <w:t>eTable 6. Model Performance for Prediction of Heart Failure Across Demographic Subgroups.</w:t>
            </w:r>
            <w:r w:rsidR="000F4AEB" w:rsidRPr="002E5ABD">
              <w:rPr>
                <w:rFonts w:ascii="Times New Roman" w:hAnsi="Times New Roman" w:cs="Times New Roman"/>
                <w:i w:val="0"/>
                <w:iCs w:val="0"/>
                <w:noProof/>
                <w:webHidden/>
                <w:color w:val="000000" w:themeColor="text1"/>
                <w:sz w:val="20"/>
                <w:szCs w:val="20"/>
              </w:rPr>
              <w:tab/>
            </w:r>
            <w:r w:rsidR="000F4AEB" w:rsidRPr="002E5ABD">
              <w:rPr>
                <w:rFonts w:ascii="Times New Roman" w:hAnsi="Times New Roman" w:cs="Times New Roman"/>
                <w:i w:val="0"/>
                <w:iCs w:val="0"/>
                <w:noProof/>
                <w:webHidden/>
                <w:color w:val="000000" w:themeColor="text1"/>
                <w:sz w:val="20"/>
                <w:szCs w:val="20"/>
              </w:rPr>
              <w:fldChar w:fldCharType="begin"/>
            </w:r>
            <w:r w:rsidR="000F4AEB" w:rsidRPr="002E5ABD">
              <w:rPr>
                <w:rFonts w:ascii="Times New Roman" w:hAnsi="Times New Roman" w:cs="Times New Roman"/>
                <w:i w:val="0"/>
                <w:iCs w:val="0"/>
                <w:noProof/>
                <w:webHidden/>
                <w:color w:val="000000" w:themeColor="text1"/>
                <w:sz w:val="20"/>
                <w:szCs w:val="20"/>
              </w:rPr>
              <w:instrText xml:space="preserve"> PAGEREF _Toc167647330 \h </w:instrText>
            </w:r>
            <w:r w:rsidR="000F4AEB" w:rsidRPr="002E5ABD">
              <w:rPr>
                <w:rFonts w:ascii="Times New Roman" w:hAnsi="Times New Roman" w:cs="Times New Roman"/>
                <w:i w:val="0"/>
                <w:iCs w:val="0"/>
                <w:noProof/>
                <w:webHidden/>
                <w:color w:val="000000" w:themeColor="text1"/>
                <w:sz w:val="20"/>
                <w:szCs w:val="20"/>
              </w:rPr>
            </w:r>
            <w:r w:rsidR="000F4AEB" w:rsidRPr="002E5ABD">
              <w:rPr>
                <w:rFonts w:ascii="Times New Roman" w:hAnsi="Times New Roman" w:cs="Times New Roman"/>
                <w:i w:val="0"/>
                <w:iCs w:val="0"/>
                <w:noProof/>
                <w:webHidden/>
                <w:color w:val="000000" w:themeColor="text1"/>
                <w:sz w:val="20"/>
                <w:szCs w:val="20"/>
              </w:rPr>
              <w:fldChar w:fldCharType="separate"/>
            </w:r>
            <w:r w:rsidR="000F4AEB" w:rsidRPr="002E5ABD">
              <w:rPr>
                <w:rFonts w:ascii="Times New Roman" w:hAnsi="Times New Roman" w:cs="Times New Roman"/>
                <w:i w:val="0"/>
                <w:iCs w:val="0"/>
                <w:noProof/>
                <w:webHidden/>
                <w:color w:val="000000" w:themeColor="text1"/>
                <w:sz w:val="20"/>
                <w:szCs w:val="20"/>
              </w:rPr>
              <w:t>17</w:t>
            </w:r>
            <w:r w:rsidR="000F4AEB" w:rsidRPr="002E5ABD">
              <w:rPr>
                <w:rFonts w:ascii="Times New Roman" w:hAnsi="Times New Roman" w:cs="Times New Roman"/>
                <w:i w:val="0"/>
                <w:iCs w:val="0"/>
                <w:noProof/>
                <w:webHidden/>
                <w:color w:val="000000" w:themeColor="text1"/>
                <w:sz w:val="20"/>
                <w:szCs w:val="20"/>
              </w:rPr>
              <w:fldChar w:fldCharType="end"/>
            </w:r>
          </w:hyperlink>
        </w:p>
        <w:p w14:paraId="3DECA5EC" w14:textId="31E60153" w:rsidR="000F4AEB" w:rsidRPr="002E5ABD" w:rsidRDefault="00000000" w:rsidP="000F4AEB">
          <w:pPr>
            <w:pStyle w:val="TOC1"/>
            <w:tabs>
              <w:tab w:val="right" w:leader="dot" w:pos="9010"/>
            </w:tabs>
            <w:rPr>
              <w:rFonts w:ascii="Times New Roman" w:eastAsiaTheme="minorEastAsia" w:hAnsi="Times New Roman" w:cs="Times New Roman"/>
              <w:b w:val="0"/>
              <w:bCs w:val="0"/>
              <w:i w:val="0"/>
              <w:iCs w:val="0"/>
              <w:noProof/>
              <w:color w:val="000000" w:themeColor="text1"/>
              <w:kern w:val="2"/>
              <w:sz w:val="20"/>
              <w:szCs w:val="20"/>
              <w14:ligatures w14:val="standardContextual"/>
            </w:rPr>
          </w:pPr>
          <w:hyperlink w:anchor="_Toc167647331" w:history="1">
            <w:r w:rsidR="000F4AEB" w:rsidRPr="002E5ABD">
              <w:rPr>
                <w:rStyle w:val="Hyperlink"/>
                <w:rFonts w:ascii="Times New Roman" w:hAnsi="Times New Roman" w:cs="Times New Roman"/>
                <w:i w:val="0"/>
                <w:iCs w:val="0"/>
                <w:noProof/>
                <w:color w:val="000000" w:themeColor="text1"/>
                <w:sz w:val="20"/>
                <w:szCs w:val="20"/>
              </w:rPr>
              <w:t>eTable 7. Age- and Sex- Adjusted Cox Proportional Hazard Models for the Prediction of Heart Failure-related Outcomes.</w:t>
            </w:r>
            <w:r w:rsidR="000F4AEB" w:rsidRPr="002E5ABD">
              <w:rPr>
                <w:rFonts w:ascii="Times New Roman" w:hAnsi="Times New Roman" w:cs="Times New Roman"/>
                <w:i w:val="0"/>
                <w:iCs w:val="0"/>
                <w:noProof/>
                <w:webHidden/>
                <w:color w:val="000000" w:themeColor="text1"/>
                <w:sz w:val="20"/>
                <w:szCs w:val="20"/>
              </w:rPr>
              <w:tab/>
            </w:r>
            <w:r w:rsidR="000F4AEB" w:rsidRPr="002E5ABD">
              <w:rPr>
                <w:rFonts w:ascii="Times New Roman" w:hAnsi="Times New Roman" w:cs="Times New Roman"/>
                <w:i w:val="0"/>
                <w:iCs w:val="0"/>
                <w:noProof/>
                <w:webHidden/>
                <w:color w:val="000000" w:themeColor="text1"/>
                <w:sz w:val="20"/>
                <w:szCs w:val="20"/>
              </w:rPr>
              <w:fldChar w:fldCharType="begin"/>
            </w:r>
            <w:r w:rsidR="000F4AEB" w:rsidRPr="002E5ABD">
              <w:rPr>
                <w:rFonts w:ascii="Times New Roman" w:hAnsi="Times New Roman" w:cs="Times New Roman"/>
                <w:i w:val="0"/>
                <w:iCs w:val="0"/>
                <w:noProof/>
                <w:webHidden/>
                <w:color w:val="000000" w:themeColor="text1"/>
                <w:sz w:val="20"/>
                <w:szCs w:val="20"/>
              </w:rPr>
              <w:instrText xml:space="preserve"> PAGEREF _Toc167647331 \h </w:instrText>
            </w:r>
            <w:r w:rsidR="000F4AEB" w:rsidRPr="002E5ABD">
              <w:rPr>
                <w:rFonts w:ascii="Times New Roman" w:hAnsi="Times New Roman" w:cs="Times New Roman"/>
                <w:i w:val="0"/>
                <w:iCs w:val="0"/>
                <w:noProof/>
                <w:webHidden/>
                <w:color w:val="000000" w:themeColor="text1"/>
                <w:sz w:val="20"/>
                <w:szCs w:val="20"/>
              </w:rPr>
            </w:r>
            <w:r w:rsidR="000F4AEB" w:rsidRPr="002E5ABD">
              <w:rPr>
                <w:rFonts w:ascii="Times New Roman" w:hAnsi="Times New Roman" w:cs="Times New Roman"/>
                <w:i w:val="0"/>
                <w:iCs w:val="0"/>
                <w:noProof/>
                <w:webHidden/>
                <w:color w:val="000000" w:themeColor="text1"/>
                <w:sz w:val="20"/>
                <w:szCs w:val="20"/>
              </w:rPr>
              <w:fldChar w:fldCharType="separate"/>
            </w:r>
            <w:r w:rsidR="000F4AEB" w:rsidRPr="002E5ABD">
              <w:rPr>
                <w:rFonts w:ascii="Times New Roman" w:hAnsi="Times New Roman" w:cs="Times New Roman"/>
                <w:i w:val="0"/>
                <w:iCs w:val="0"/>
                <w:noProof/>
                <w:webHidden/>
                <w:color w:val="000000" w:themeColor="text1"/>
                <w:sz w:val="20"/>
                <w:szCs w:val="20"/>
              </w:rPr>
              <w:t>18</w:t>
            </w:r>
            <w:r w:rsidR="000F4AEB" w:rsidRPr="002E5ABD">
              <w:rPr>
                <w:rFonts w:ascii="Times New Roman" w:hAnsi="Times New Roman" w:cs="Times New Roman"/>
                <w:i w:val="0"/>
                <w:iCs w:val="0"/>
                <w:noProof/>
                <w:webHidden/>
                <w:color w:val="000000" w:themeColor="text1"/>
                <w:sz w:val="20"/>
                <w:szCs w:val="20"/>
              </w:rPr>
              <w:fldChar w:fldCharType="end"/>
            </w:r>
          </w:hyperlink>
        </w:p>
        <w:p w14:paraId="3AA61AA3" w14:textId="13E8B3D9" w:rsidR="000F4AEB" w:rsidRPr="002E5ABD" w:rsidRDefault="00000000" w:rsidP="000F4AEB">
          <w:pPr>
            <w:pStyle w:val="TOC1"/>
            <w:tabs>
              <w:tab w:val="right" w:leader="dot" w:pos="9010"/>
            </w:tabs>
            <w:rPr>
              <w:rFonts w:ascii="Times New Roman" w:eastAsiaTheme="minorEastAsia" w:hAnsi="Times New Roman" w:cs="Times New Roman"/>
              <w:b w:val="0"/>
              <w:bCs w:val="0"/>
              <w:i w:val="0"/>
              <w:iCs w:val="0"/>
              <w:noProof/>
              <w:color w:val="000000" w:themeColor="text1"/>
              <w:kern w:val="2"/>
              <w:sz w:val="20"/>
              <w:szCs w:val="20"/>
              <w14:ligatures w14:val="standardContextual"/>
            </w:rPr>
          </w:pPr>
          <w:hyperlink w:anchor="_Toc167647332" w:history="1">
            <w:r w:rsidR="000F4AEB" w:rsidRPr="002E5ABD">
              <w:rPr>
                <w:rStyle w:val="Hyperlink"/>
                <w:rFonts w:ascii="Times New Roman" w:hAnsi="Times New Roman" w:cs="Times New Roman"/>
                <w:i w:val="0"/>
                <w:iCs w:val="0"/>
                <w:noProof/>
                <w:color w:val="000000" w:themeColor="text1"/>
                <w:sz w:val="20"/>
                <w:szCs w:val="20"/>
              </w:rPr>
              <w:t>eTable 8. Age- and Sex- Adjusted Cox Proportional Hazard Models for the Prediction of Heart Failure-related Outcomes.</w:t>
            </w:r>
            <w:r w:rsidR="000F4AEB" w:rsidRPr="002E5ABD">
              <w:rPr>
                <w:rFonts w:ascii="Times New Roman" w:hAnsi="Times New Roman" w:cs="Times New Roman"/>
                <w:i w:val="0"/>
                <w:iCs w:val="0"/>
                <w:noProof/>
                <w:webHidden/>
                <w:color w:val="000000" w:themeColor="text1"/>
                <w:sz w:val="20"/>
                <w:szCs w:val="20"/>
              </w:rPr>
              <w:tab/>
            </w:r>
            <w:r w:rsidR="000F4AEB" w:rsidRPr="002E5ABD">
              <w:rPr>
                <w:rFonts w:ascii="Times New Roman" w:hAnsi="Times New Roman" w:cs="Times New Roman"/>
                <w:i w:val="0"/>
                <w:iCs w:val="0"/>
                <w:noProof/>
                <w:webHidden/>
                <w:color w:val="000000" w:themeColor="text1"/>
                <w:sz w:val="20"/>
                <w:szCs w:val="20"/>
              </w:rPr>
              <w:fldChar w:fldCharType="begin"/>
            </w:r>
            <w:r w:rsidR="000F4AEB" w:rsidRPr="002E5ABD">
              <w:rPr>
                <w:rFonts w:ascii="Times New Roman" w:hAnsi="Times New Roman" w:cs="Times New Roman"/>
                <w:i w:val="0"/>
                <w:iCs w:val="0"/>
                <w:noProof/>
                <w:webHidden/>
                <w:color w:val="000000" w:themeColor="text1"/>
                <w:sz w:val="20"/>
                <w:szCs w:val="20"/>
              </w:rPr>
              <w:instrText xml:space="preserve"> PAGEREF _Toc167647332 \h </w:instrText>
            </w:r>
            <w:r w:rsidR="000F4AEB" w:rsidRPr="002E5ABD">
              <w:rPr>
                <w:rFonts w:ascii="Times New Roman" w:hAnsi="Times New Roman" w:cs="Times New Roman"/>
                <w:i w:val="0"/>
                <w:iCs w:val="0"/>
                <w:noProof/>
                <w:webHidden/>
                <w:color w:val="000000" w:themeColor="text1"/>
                <w:sz w:val="20"/>
                <w:szCs w:val="20"/>
              </w:rPr>
            </w:r>
            <w:r w:rsidR="000F4AEB" w:rsidRPr="002E5ABD">
              <w:rPr>
                <w:rFonts w:ascii="Times New Roman" w:hAnsi="Times New Roman" w:cs="Times New Roman"/>
                <w:i w:val="0"/>
                <w:iCs w:val="0"/>
                <w:noProof/>
                <w:webHidden/>
                <w:color w:val="000000" w:themeColor="text1"/>
                <w:sz w:val="20"/>
                <w:szCs w:val="20"/>
              </w:rPr>
              <w:fldChar w:fldCharType="separate"/>
            </w:r>
            <w:r w:rsidR="000F4AEB" w:rsidRPr="002E5ABD">
              <w:rPr>
                <w:rFonts w:ascii="Times New Roman" w:hAnsi="Times New Roman" w:cs="Times New Roman"/>
                <w:i w:val="0"/>
                <w:iCs w:val="0"/>
                <w:noProof/>
                <w:webHidden/>
                <w:color w:val="000000" w:themeColor="text1"/>
                <w:sz w:val="20"/>
                <w:szCs w:val="20"/>
              </w:rPr>
              <w:t>19</w:t>
            </w:r>
            <w:r w:rsidR="000F4AEB" w:rsidRPr="002E5ABD">
              <w:rPr>
                <w:rFonts w:ascii="Times New Roman" w:hAnsi="Times New Roman" w:cs="Times New Roman"/>
                <w:i w:val="0"/>
                <w:iCs w:val="0"/>
                <w:noProof/>
                <w:webHidden/>
                <w:color w:val="000000" w:themeColor="text1"/>
                <w:sz w:val="20"/>
                <w:szCs w:val="20"/>
              </w:rPr>
              <w:fldChar w:fldCharType="end"/>
            </w:r>
          </w:hyperlink>
        </w:p>
        <w:p w14:paraId="1158B922" w14:textId="5D549995" w:rsidR="000F4AEB" w:rsidRPr="002E5ABD" w:rsidRDefault="00000000" w:rsidP="000F4AEB">
          <w:pPr>
            <w:pStyle w:val="TOC1"/>
            <w:tabs>
              <w:tab w:val="right" w:leader="dot" w:pos="9010"/>
            </w:tabs>
            <w:rPr>
              <w:rFonts w:ascii="Times New Roman" w:eastAsiaTheme="minorEastAsia" w:hAnsi="Times New Roman" w:cs="Times New Roman"/>
              <w:b w:val="0"/>
              <w:bCs w:val="0"/>
              <w:i w:val="0"/>
              <w:iCs w:val="0"/>
              <w:noProof/>
              <w:color w:val="000000" w:themeColor="text1"/>
              <w:kern w:val="2"/>
              <w:sz w:val="20"/>
              <w:szCs w:val="20"/>
              <w14:ligatures w14:val="standardContextual"/>
            </w:rPr>
          </w:pPr>
          <w:hyperlink w:anchor="_Toc167647333" w:history="1">
            <w:r w:rsidR="000F4AEB" w:rsidRPr="002E5ABD">
              <w:rPr>
                <w:rStyle w:val="Hyperlink"/>
                <w:rFonts w:ascii="Times New Roman" w:hAnsi="Times New Roman" w:cs="Times New Roman"/>
                <w:i w:val="0"/>
                <w:iCs w:val="0"/>
                <w:noProof/>
                <w:color w:val="000000" w:themeColor="text1"/>
                <w:sz w:val="20"/>
                <w:szCs w:val="20"/>
              </w:rPr>
              <w:t>eTable 9. Age- and Sex-Adjusted Cox Proportional Hazard Models for the Prediction of Heart Failure across Model Output Probabilities</w:t>
            </w:r>
            <w:r w:rsidR="000F4AEB" w:rsidRPr="002E5ABD">
              <w:rPr>
                <w:rFonts w:ascii="Times New Roman" w:hAnsi="Times New Roman" w:cs="Times New Roman"/>
                <w:i w:val="0"/>
                <w:iCs w:val="0"/>
                <w:noProof/>
                <w:webHidden/>
                <w:color w:val="000000" w:themeColor="text1"/>
                <w:sz w:val="20"/>
                <w:szCs w:val="20"/>
              </w:rPr>
              <w:tab/>
            </w:r>
            <w:r w:rsidR="000F4AEB" w:rsidRPr="002E5ABD">
              <w:rPr>
                <w:rFonts w:ascii="Times New Roman" w:hAnsi="Times New Roman" w:cs="Times New Roman"/>
                <w:i w:val="0"/>
                <w:iCs w:val="0"/>
                <w:noProof/>
                <w:webHidden/>
                <w:color w:val="000000" w:themeColor="text1"/>
                <w:sz w:val="20"/>
                <w:szCs w:val="20"/>
              </w:rPr>
              <w:fldChar w:fldCharType="begin"/>
            </w:r>
            <w:r w:rsidR="000F4AEB" w:rsidRPr="002E5ABD">
              <w:rPr>
                <w:rFonts w:ascii="Times New Roman" w:hAnsi="Times New Roman" w:cs="Times New Roman"/>
                <w:i w:val="0"/>
                <w:iCs w:val="0"/>
                <w:noProof/>
                <w:webHidden/>
                <w:color w:val="000000" w:themeColor="text1"/>
                <w:sz w:val="20"/>
                <w:szCs w:val="20"/>
              </w:rPr>
              <w:instrText xml:space="preserve"> PAGEREF _Toc167647333 \h </w:instrText>
            </w:r>
            <w:r w:rsidR="000F4AEB" w:rsidRPr="002E5ABD">
              <w:rPr>
                <w:rFonts w:ascii="Times New Roman" w:hAnsi="Times New Roman" w:cs="Times New Roman"/>
                <w:i w:val="0"/>
                <w:iCs w:val="0"/>
                <w:noProof/>
                <w:webHidden/>
                <w:color w:val="000000" w:themeColor="text1"/>
                <w:sz w:val="20"/>
                <w:szCs w:val="20"/>
              </w:rPr>
            </w:r>
            <w:r w:rsidR="000F4AEB" w:rsidRPr="002E5ABD">
              <w:rPr>
                <w:rFonts w:ascii="Times New Roman" w:hAnsi="Times New Roman" w:cs="Times New Roman"/>
                <w:i w:val="0"/>
                <w:iCs w:val="0"/>
                <w:noProof/>
                <w:webHidden/>
                <w:color w:val="000000" w:themeColor="text1"/>
                <w:sz w:val="20"/>
                <w:szCs w:val="20"/>
              </w:rPr>
              <w:fldChar w:fldCharType="separate"/>
            </w:r>
            <w:r w:rsidR="000F4AEB" w:rsidRPr="002E5ABD">
              <w:rPr>
                <w:rFonts w:ascii="Times New Roman" w:hAnsi="Times New Roman" w:cs="Times New Roman"/>
                <w:i w:val="0"/>
                <w:iCs w:val="0"/>
                <w:noProof/>
                <w:webHidden/>
                <w:color w:val="000000" w:themeColor="text1"/>
                <w:sz w:val="20"/>
                <w:szCs w:val="20"/>
              </w:rPr>
              <w:t>20</w:t>
            </w:r>
            <w:r w:rsidR="000F4AEB" w:rsidRPr="002E5ABD">
              <w:rPr>
                <w:rFonts w:ascii="Times New Roman" w:hAnsi="Times New Roman" w:cs="Times New Roman"/>
                <w:i w:val="0"/>
                <w:iCs w:val="0"/>
                <w:noProof/>
                <w:webHidden/>
                <w:color w:val="000000" w:themeColor="text1"/>
                <w:sz w:val="20"/>
                <w:szCs w:val="20"/>
              </w:rPr>
              <w:fldChar w:fldCharType="end"/>
            </w:r>
          </w:hyperlink>
        </w:p>
        <w:p w14:paraId="13C2FFA2" w14:textId="441843FF" w:rsidR="000F4AEB" w:rsidRPr="002E5ABD" w:rsidRDefault="00000000" w:rsidP="000F4AEB">
          <w:pPr>
            <w:pStyle w:val="TOC1"/>
            <w:tabs>
              <w:tab w:val="right" w:leader="dot" w:pos="9010"/>
            </w:tabs>
            <w:rPr>
              <w:rFonts w:ascii="Times New Roman" w:eastAsiaTheme="minorEastAsia" w:hAnsi="Times New Roman" w:cs="Times New Roman"/>
              <w:b w:val="0"/>
              <w:bCs w:val="0"/>
              <w:i w:val="0"/>
              <w:iCs w:val="0"/>
              <w:noProof/>
              <w:color w:val="000000" w:themeColor="text1"/>
              <w:kern w:val="2"/>
              <w:sz w:val="20"/>
              <w:szCs w:val="20"/>
              <w14:ligatures w14:val="standardContextual"/>
            </w:rPr>
          </w:pPr>
          <w:hyperlink w:anchor="_Toc167647334" w:history="1">
            <w:r w:rsidR="000F4AEB" w:rsidRPr="002E5ABD">
              <w:rPr>
                <w:rStyle w:val="Hyperlink"/>
                <w:rFonts w:ascii="Times New Roman" w:hAnsi="Times New Roman" w:cs="Times New Roman"/>
                <w:i w:val="0"/>
                <w:iCs w:val="0"/>
                <w:noProof/>
                <w:color w:val="000000" w:themeColor="text1"/>
                <w:sz w:val="20"/>
                <w:szCs w:val="20"/>
              </w:rPr>
              <w:t>eTable 10. Age- and Sex-Adjusted Cox Proportional Hazard Models for the Prediction of Heart Failure across Model Output Probabilities at the Yale New Haven Health System Sites.</w:t>
            </w:r>
            <w:r w:rsidR="000F4AEB" w:rsidRPr="002E5ABD">
              <w:rPr>
                <w:rFonts w:ascii="Times New Roman" w:hAnsi="Times New Roman" w:cs="Times New Roman"/>
                <w:i w:val="0"/>
                <w:iCs w:val="0"/>
                <w:noProof/>
                <w:webHidden/>
                <w:color w:val="000000" w:themeColor="text1"/>
                <w:sz w:val="20"/>
                <w:szCs w:val="20"/>
              </w:rPr>
              <w:tab/>
            </w:r>
            <w:r w:rsidR="000F4AEB" w:rsidRPr="002E5ABD">
              <w:rPr>
                <w:rFonts w:ascii="Times New Roman" w:hAnsi="Times New Roman" w:cs="Times New Roman"/>
                <w:i w:val="0"/>
                <w:iCs w:val="0"/>
                <w:noProof/>
                <w:webHidden/>
                <w:color w:val="000000" w:themeColor="text1"/>
                <w:sz w:val="20"/>
                <w:szCs w:val="20"/>
              </w:rPr>
              <w:fldChar w:fldCharType="begin"/>
            </w:r>
            <w:r w:rsidR="000F4AEB" w:rsidRPr="002E5ABD">
              <w:rPr>
                <w:rFonts w:ascii="Times New Roman" w:hAnsi="Times New Roman" w:cs="Times New Roman"/>
                <w:i w:val="0"/>
                <w:iCs w:val="0"/>
                <w:noProof/>
                <w:webHidden/>
                <w:color w:val="000000" w:themeColor="text1"/>
                <w:sz w:val="20"/>
                <w:szCs w:val="20"/>
              </w:rPr>
              <w:instrText xml:space="preserve"> PAGEREF _Toc167647334 \h </w:instrText>
            </w:r>
            <w:r w:rsidR="000F4AEB" w:rsidRPr="002E5ABD">
              <w:rPr>
                <w:rFonts w:ascii="Times New Roman" w:hAnsi="Times New Roman" w:cs="Times New Roman"/>
                <w:i w:val="0"/>
                <w:iCs w:val="0"/>
                <w:noProof/>
                <w:webHidden/>
                <w:color w:val="000000" w:themeColor="text1"/>
                <w:sz w:val="20"/>
                <w:szCs w:val="20"/>
              </w:rPr>
            </w:r>
            <w:r w:rsidR="000F4AEB" w:rsidRPr="002E5ABD">
              <w:rPr>
                <w:rFonts w:ascii="Times New Roman" w:hAnsi="Times New Roman" w:cs="Times New Roman"/>
                <w:i w:val="0"/>
                <w:iCs w:val="0"/>
                <w:noProof/>
                <w:webHidden/>
                <w:color w:val="000000" w:themeColor="text1"/>
                <w:sz w:val="20"/>
                <w:szCs w:val="20"/>
              </w:rPr>
              <w:fldChar w:fldCharType="separate"/>
            </w:r>
            <w:r w:rsidR="000F4AEB" w:rsidRPr="002E5ABD">
              <w:rPr>
                <w:rFonts w:ascii="Times New Roman" w:hAnsi="Times New Roman" w:cs="Times New Roman"/>
                <w:i w:val="0"/>
                <w:iCs w:val="0"/>
                <w:noProof/>
                <w:webHidden/>
                <w:color w:val="000000" w:themeColor="text1"/>
                <w:sz w:val="20"/>
                <w:szCs w:val="20"/>
              </w:rPr>
              <w:t>21</w:t>
            </w:r>
            <w:r w:rsidR="000F4AEB" w:rsidRPr="002E5ABD">
              <w:rPr>
                <w:rFonts w:ascii="Times New Roman" w:hAnsi="Times New Roman" w:cs="Times New Roman"/>
                <w:i w:val="0"/>
                <w:iCs w:val="0"/>
                <w:noProof/>
                <w:webHidden/>
                <w:color w:val="000000" w:themeColor="text1"/>
                <w:sz w:val="20"/>
                <w:szCs w:val="20"/>
              </w:rPr>
              <w:fldChar w:fldCharType="end"/>
            </w:r>
          </w:hyperlink>
        </w:p>
        <w:p w14:paraId="3AD598C2" w14:textId="1B441C90" w:rsidR="000F4AEB" w:rsidRPr="002E5ABD" w:rsidRDefault="00000000" w:rsidP="000F4AEB">
          <w:pPr>
            <w:pStyle w:val="TOC1"/>
            <w:tabs>
              <w:tab w:val="right" w:leader="dot" w:pos="9010"/>
            </w:tabs>
            <w:rPr>
              <w:rFonts w:ascii="Times New Roman" w:eastAsiaTheme="minorEastAsia" w:hAnsi="Times New Roman" w:cs="Times New Roman"/>
              <w:b w:val="0"/>
              <w:bCs w:val="0"/>
              <w:i w:val="0"/>
              <w:iCs w:val="0"/>
              <w:noProof/>
              <w:color w:val="000000" w:themeColor="text1"/>
              <w:kern w:val="2"/>
              <w:sz w:val="20"/>
              <w:szCs w:val="20"/>
              <w14:ligatures w14:val="standardContextual"/>
            </w:rPr>
          </w:pPr>
          <w:hyperlink w:anchor="_Toc167647335" w:history="1">
            <w:r w:rsidR="000F4AEB" w:rsidRPr="002E5ABD">
              <w:rPr>
                <w:rStyle w:val="Hyperlink"/>
                <w:rFonts w:ascii="Times New Roman" w:hAnsi="Times New Roman" w:cs="Times New Roman"/>
                <w:i w:val="0"/>
                <w:iCs w:val="0"/>
                <w:noProof/>
                <w:color w:val="000000" w:themeColor="text1"/>
                <w:sz w:val="20"/>
                <w:szCs w:val="20"/>
              </w:rPr>
              <w:t>eTable 11. Age- and Sex-Adjusted Cox Proportional Hazard Models for the Prediction of Non-Heart Failure Clinical Outcomes.</w:t>
            </w:r>
            <w:r w:rsidR="000F4AEB" w:rsidRPr="002E5ABD">
              <w:rPr>
                <w:rFonts w:ascii="Times New Roman" w:hAnsi="Times New Roman" w:cs="Times New Roman"/>
                <w:i w:val="0"/>
                <w:iCs w:val="0"/>
                <w:noProof/>
                <w:webHidden/>
                <w:color w:val="000000" w:themeColor="text1"/>
                <w:sz w:val="20"/>
                <w:szCs w:val="20"/>
              </w:rPr>
              <w:tab/>
            </w:r>
            <w:r w:rsidR="000F4AEB" w:rsidRPr="002E5ABD">
              <w:rPr>
                <w:rFonts w:ascii="Times New Roman" w:hAnsi="Times New Roman" w:cs="Times New Roman"/>
                <w:i w:val="0"/>
                <w:iCs w:val="0"/>
                <w:noProof/>
                <w:webHidden/>
                <w:color w:val="000000" w:themeColor="text1"/>
                <w:sz w:val="20"/>
                <w:szCs w:val="20"/>
              </w:rPr>
              <w:fldChar w:fldCharType="begin"/>
            </w:r>
            <w:r w:rsidR="000F4AEB" w:rsidRPr="002E5ABD">
              <w:rPr>
                <w:rFonts w:ascii="Times New Roman" w:hAnsi="Times New Roman" w:cs="Times New Roman"/>
                <w:i w:val="0"/>
                <w:iCs w:val="0"/>
                <w:noProof/>
                <w:webHidden/>
                <w:color w:val="000000" w:themeColor="text1"/>
                <w:sz w:val="20"/>
                <w:szCs w:val="20"/>
              </w:rPr>
              <w:instrText xml:space="preserve"> PAGEREF _Toc167647335 \h </w:instrText>
            </w:r>
            <w:r w:rsidR="000F4AEB" w:rsidRPr="002E5ABD">
              <w:rPr>
                <w:rFonts w:ascii="Times New Roman" w:hAnsi="Times New Roman" w:cs="Times New Roman"/>
                <w:i w:val="0"/>
                <w:iCs w:val="0"/>
                <w:noProof/>
                <w:webHidden/>
                <w:color w:val="000000" w:themeColor="text1"/>
                <w:sz w:val="20"/>
                <w:szCs w:val="20"/>
              </w:rPr>
            </w:r>
            <w:r w:rsidR="000F4AEB" w:rsidRPr="002E5ABD">
              <w:rPr>
                <w:rFonts w:ascii="Times New Roman" w:hAnsi="Times New Roman" w:cs="Times New Roman"/>
                <w:i w:val="0"/>
                <w:iCs w:val="0"/>
                <w:noProof/>
                <w:webHidden/>
                <w:color w:val="000000" w:themeColor="text1"/>
                <w:sz w:val="20"/>
                <w:szCs w:val="20"/>
              </w:rPr>
              <w:fldChar w:fldCharType="separate"/>
            </w:r>
            <w:r w:rsidR="000F4AEB" w:rsidRPr="002E5ABD">
              <w:rPr>
                <w:rFonts w:ascii="Times New Roman" w:hAnsi="Times New Roman" w:cs="Times New Roman"/>
                <w:i w:val="0"/>
                <w:iCs w:val="0"/>
                <w:noProof/>
                <w:webHidden/>
                <w:color w:val="000000" w:themeColor="text1"/>
                <w:sz w:val="20"/>
                <w:szCs w:val="20"/>
              </w:rPr>
              <w:t>22</w:t>
            </w:r>
            <w:r w:rsidR="000F4AEB" w:rsidRPr="002E5ABD">
              <w:rPr>
                <w:rFonts w:ascii="Times New Roman" w:hAnsi="Times New Roman" w:cs="Times New Roman"/>
                <w:i w:val="0"/>
                <w:iCs w:val="0"/>
                <w:noProof/>
                <w:webHidden/>
                <w:color w:val="000000" w:themeColor="text1"/>
                <w:sz w:val="20"/>
                <w:szCs w:val="20"/>
              </w:rPr>
              <w:fldChar w:fldCharType="end"/>
            </w:r>
          </w:hyperlink>
        </w:p>
        <w:p w14:paraId="2F521914" w14:textId="407877DB" w:rsidR="000F4AEB" w:rsidRPr="002E5ABD" w:rsidRDefault="00000000" w:rsidP="000F4AEB">
          <w:pPr>
            <w:pStyle w:val="TOC1"/>
            <w:tabs>
              <w:tab w:val="right" w:leader="dot" w:pos="9010"/>
            </w:tabs>
            <w:rPr>
              <w:rFonts w:ascii="Times New Roman" w:eastAsiaTheme="minorEastAsia" w:hAnsi="Times New Roman" w:cs="Times New Roman"/>
              <w:b w:val="0"/>
              <w:bCs w:val="0"/>
              <w:i w:val="0"/>
              <w:iCs w:val="0"/>
              <w:noProof/>
              <w:color w:val="000000" w:themeColor="text1"/>
              <w:kern w:val="2"/>
              <w:sz w:val="20"/>
              <w:szCs w:val="20"/>
              <w14:ligatures w14:val="standardContextual"/>
            </w:rPr>
          </w:pPr>
          <w:hyperlink w:anchor="_Toc167647336" w:history="1">
            <w:r w:rsidR="000F4AEB" w:rsidRPr="002E5ABD">
              <w:rPr>
                <w:rStyle w:val="Hyperlink"/>
                <w:rFonts w:ascii="Times New Roman" w:hAnsi="Times New Roman" w:cs="Times New Roman"/>
                <w:i w:val="0"/>
                <w:iCs w:val="0"/>
                <w:noProof/>
                <w:color w:val="000000" w:themeColor="text1"/>
                <w:sz w:val="20"/>
                <w:szCs w:val="20"/>
              </w:rPr>
              <w:t>eTable 12. Age- and Sex-Adjusted Cox Proportional Hazard Models for the Prediction of Non-Heart Failure Clinical Outcomes Across Yale New Haven Health System Sites.</w:t>
            </w:r>
            <w:r w:rsidR="000F4AEB" w:rsidRPr="002E5ABD">
              <w:rPr>
                <w:rFonts w:ascii="Times New Roman" w:hAnsi="Times New Roman" w:cs="Times New Roman"/>
                <w:i w:val="0"/>
                <w:iCs w:val="0"/>
                <w:noProof/>
                <w:webHidden/>
                <w:color w:val="000000" w:themeColor="text1"/>
                <w:sz w:val="20"/>
                <w:szCs w:val="20"/>
              </w:rPr>
              <w:tab/>
            </w:r>
            <w:r w:rsidR="000F4AEB" w:rsidRPr="002E5ABD">
              <w:rPr>
                <w:rFonts w:ascii="Times New Roman" w:hAnsi="Times New Roman" w:cs="Times New Roman"/>
                <w:i w:val="0"/>
                <w:iCs w:val="0"/>
                <w:noProof/>
                <w:webHidden/>
                <w:color w:val="000000" w:themeColor="text1"/>
                <w:sz w:val="20"/>
                <w:szCs w:val="20"/>
              </w:rPr>
              <w:fldChar w:fldCharType="begin"/>
            </w:r>
            <w:r w:rsidR="000F4AEB" w:rsidRPr="002E5ABD">
              <w:rPr>
                <w:rFonts w:ascii="Times New Roman" w:hAnsi="Times New Roman" w:cs="Times New Roman"/>
                <w:i w:val="0"/>
                <w:iCs w:val="0"/>
                <w:noProof/>
                <w:webHidden/>
                <w:color w:val="000000" w:themeColor="text1"/>
                <w:sz w:val="20"/>
                <w:szCs w:val="20"/>
              </w:rPr>
              <w:instrText xml:space="preserve"> PAGEREF _Toc167647336 \h </w:instrText>
            </w:r>
            <w:r w:rsidR="000F4AEB" w:rsidRPr="002E5ABD">
              <w:rPr>
                <w:rFonts w:ascii="Times New Roman" w:hAnsi="Times New Roman" w:cs="Times New Roman"/>
                <w:i w:val="0"/>
                <w:iCs w:val="0"/>
                <w:noProof/>
                <w:webHidden/>
                <w:color w:val="000000" w:themeColor="text1"/>
                <w:sz w:val="20"/>
                <w:szCs w:val="20"/>
              </w:rPr>
            </w:r>
            <w:r w:rsidR="000F4AEB" w:rsidRPr="002E5ABD">
              <w:rPr>
                <w:rFonts w:ascii="Times New Roman" w:hAnsi="Times New Roman" w:cs="Times New Roman"/>
                <w:i w:val="0"/>
                <w:iCs w:val="0"/>
                <w:noProof/>
                <w:webHidden/>
                <w:color w:val="000000" w:themeColor="text1"/>
                <w:sz w:val="20"/>
                <w:szCs w:val="20"/>
              </w:rPr>
              <w:fldChar w:fldCharType="separate"/>
            </w:r>
            <w:r w:rsidR="000F4AEB" w:rsidRPr="002E5ABD">
              <w:rPr>
                <w:rFonts w:ascii="Times New Roman" w:hAnsi="Times New Roman" w:cs="Times New Roman"/>
                <w:i w:val="0"/>
                <w:iCs w:val="0"/>
                <w:noProof/>
                <w:webHidden/>
                <w:color w:val="000000" w:themeColor="text1"/>
                <w:sz w:val="20"/>
                <w:szCs w:val="20"/>
              </w:rPr>
              <w:t>23</w:t>
            </w:r>
            <w:r w:rsidR="000F4AEB" w:rsidRPr="002E5ABD">
              <w:rPr>
                <w:rFonts w:ascii="Times New Roman" w:hAnsi="Times New Roman" w:cs="Times New Roman"/>
                <w:i w:val="0"/>
                <w:iCs w:val="0"/>
                <w:noProof/>
                <w:webHidden/>
                <w:color w:val="000000" w:themeColor="text1"/>
                <w:sz w:val="20"/>
                <w:szCs w:val="20"/>
              </w:rPr>
              <w:fldChar w:fldCharType="end"/>
            </w:r>
          </w:hyperlink>
        </w:p>
        <w:p w14:paraId="54C0D4E2" w14:textId="7B98DC7E" w:rsidR="000F4AEB" w:rsidRPr="002E5ABD" w:rsidRDefault="000F4AEB" w:rsidP="000F4AEB">
          <w:pPr>
            <w:rPr>
              <w:sz w:val="20"/>
              <w:szCs w:val="20"/>
            </w:rPr>
          </w:pPr>
          <w:r w:rsidRPr="002E5ABD">
            <w:rPr>
              <w:b/>
              <w:bCs/>
              <w:noProof/>
              <w:color w:val="000000" w:themeColor="text1"/>
              <w:sz w:val="20"/>
              <w:szCs w:val="20"/>
            </w:rPr>
            <w:fldChar w:fldCharType="end"/>
          </w:r>
        </w:p>
      </w:sdtContent>
    </w:sdt>
    <w:p w14:paraId="09A819B1" w14:textId="77777777" w:rsidR="00A67182" w:rsidRPr="002E5ABD" w:rsidRDefault="00A67182" w:rsidP="00F94BE4">
      <w:pPr>
        <w:spacing w:line="480" w:lineRule="auto"/>
        <w:jc w:val="center"/>
        <w:rPr>
          <w:b/>
          <w:bCs/>
          <w:sz w:val="20"/>
          <w:szCs w:val="20"/>
          <w:u w:val="single"/>
        </w:rPr>
      </w:pPr>
    </w:p>
    <w:p w14:paraId="5669CCAF" w14:textId="77777777" w:rsidR="00F94BE4" w:rsidRPr="002E5ABD" w:rsidRDefault="00F94BE4" w:rsidP="00F94BE4">
      <w:pPr>
        <w:spacing w:line="480" w:lineRule="auto"/>
        <w:rPr>
          <w:b/>
          <w:bCs/>
          <w:sz w:val="20"/>
          <w:szCs w:val="20"/>
        </w:rPr>
      </w:pPr>
      <w:r w:rsidRPr="002E5ABD">
        <w:rPr>
          <w:b/>
          <w:bCs/>
          <w:sz w:val="20"/>
          <w:szCs w:val="20"/>
        </w:rPr>
        <w:br w:type="page"/>
      </w:r>
    </w:p>
    <w:p w14:paraId="6E24034C" w14:textId="195C2768" w:rsidR="00F94BE4" w:rsidRPr="002E5ABD" w:rsidRDefault="007A5D39" w:rsidP="007A5D39">
      <w:pPr>
        <w:pStyle w:val="Heading1"/>
        <w:spacing w:before="0" w:line="480" w:lineRule="auto"/>
        <w:rPr>
          <w:rFonts w:ascii="Times New Roman" w:hAnsi="Times New Roman" w:cs="Times New Roman"/>
          <w:b/>
          <w:bCs/>
          <w:color w:val="000000" w:themeColor="text1"/>
          <w:sz w:val="20"/>
          <w:szCs w:val="20"/>
        </w:rPr>
      </w:pPr>
      <w:bookmarkStart w:id="0" w:name="_Toc167647319"/>
      <w:proofErr w:type="spellStart"/>
      <w:r w:rsidRPr="002E5ABD">
        <w:rPr>
          <w:rFonts w:ascii="Times New Roman" w:hAnsi="Times New Roman" w:cs="Times New Roman"/>
          <w:b/>
          <w:bCs/>
          <w:color w:val="000000" w:themeColor="text1"/>
          <w:sz w:val="20"/>
          <w:szCs w:val="20"/>
        </w:rPr>
        <w:lastRenderedPageBreak/>
        <w:t>eMethods</w:t>
      </w:r>
      <w:bookmarkEnd w:id="0"/>
      <w:proofErr w:type="spellEnd"/>
    </w:p>
    <w:p w14:paraId="769F71D1" w14:textId="77777777" w:rsidR="00F94BE4" w:rsidRPr="002E5ABD" w:rsidRDefault="00F94BE4" w:rsidP="007A5D39">
      <w:pPr>
        <w:spacing w:line="480" w:lineRule="auto"/>
        <w:rPr>
          <w:b/>
          <w:bCs/>
          <w:sz w:val="20"/>
          <w:szCs w:val="20"/>
        </w:rPr>
      </w:pPr>
      <w:r w:rsidRPr="002E5ABD">
        <w:rPr>
          <w:b/>
          <w:bCs/>
          <w:sz w:val="20"/>
          <w:szCs w:val="20"/>
        </w:rPr>
        <w:t>Data Sources</w:t>
      </w:r>
    </w:p>
    <w:p w14:paraId="5DDE5ED4" w14:textId="23897D34" w:rsidR="00F94BE4" w:rsidRPr="002E5ABD" w:rsidRDefault="00F94BE4" w:rsidP="00F94BE4">
      <w:pPr>
        <w:spacing w:line="480" w:lineRule="auto"/>
        <w:rPr>
          <w:sz w:val="20"/>
          <w:szCs w:val="20"/>
        </w:rPr>
      </w:pPr>
      <w:r w:rsidRPr="002E5ABD">
        <w:rPr>
          <w:sz w:val="20"/>
          <w:szCs w:val="20"/>
        </w:rPr>
        <w:t xml:space="preserve">The </w:t>
      </w:r>
      <w:r w:rsidR="00F362CB" w:rsidRPr="002E5ABD">
        <w:rPr>
          <w:sz w:val="20"/>
          <w:szCs w:val="20"/>
        </w:rPr>
        <w:t>Yale New Haven Health System (</w:t>
      </w:r>
      <w:r w:rsidR="00554734" w:rsidRPr="002E5ABD">
        <w:rPr>
          <w:sz w:val="20"/>
          <w:szCs w:val="20"/>
        </w:rPr>
        <w:t>YNHHS</w:t>
      </w:r>
      <w:r w:rsidR="00F362CB" w:rsidRPr="002E5ABD">
        <w:rPr>
          <w:sz w:val="20"/>
          <w:szCs w:val="20"/>
        </w:rPr>
        <w:t>)</w:t>
      </w:r>
      <w:r w:rsidR="004436CD" w:rsidRPr="002E5ABD">
        <w:rPr>
          <w:sz w:val="20"/>
          <w:szCs w:val="20"/>
        </w:rPr>
        <w:t xml:space="preserve"> is </w:t>
      </w:r>
      <w:r w:rsidR="00C928B5" w:rsidRPr="002E5ABD">
        <w:rPr>
          <w:sz w:val="20"/>
          <w:szCs w:val="20"/>
        </w:rPr>
        <w:t>the largest referral center in southern New England</w:t>
      </w:r>
      <w:r w:rsidR="004436CD" w:rsidRPr="002E5ABD">
        <w:rPr>
          <w:sz w:val="20"/>
          <w:szCs w:val="20"/>
        </w:rPr>
        <w:t xml:space="preserve"> and</w:t>
      </w:r>
      <w:r w:rsidR="00C928B5" w:rsidRPr="002E5ABD">
        <w:rPr>
          <w:sz w:val="20"/>
          <w:szCs w:val="20"/>
        </w:rPr>
        <w:t xml:space="preserve"> </w:t>
      </w:r>
      <w:r w:rsidR="00070AFF" w:rsidRPr="002E5ABD">
        <w:rPr>
          <w:sz w:val="20"/>
          <w:szCs w:val="20"/>
        </w:rPr>
        <w:t>serves</w:t>
      </w:r>
      <w:r w:rsidR="0049502E" w:rsidRPr="002E5ABD">
        <w:rPr>
          <w:sz w:val="20"/>
          <w:szCs w:val="20"/>
        </w:rPr>
        <w:t xml:space="preserve"> a diverse</w:t>
      </w:r>
      <w:r w:rsidR="004436CD" w:rsidRPr="002E5ABD">
        <w:rPr>
          <w:sz w:val="20"/>
          <w:szCs w:val="20"/>
        </w:rPr>
        <w:t xml:space="preserve"> patient</w:t>
      </w:r>
      <w:r w:rsidR="0049502E" w:rsidRPr="002E5ABD">
        <w:rPr>
          <w:sz w:val="20"/>
          <w:szCs w:val="20"/>
        </w:rPr>
        <w:t xml:space="preserve"> population</w:t>
      </w:r>
      <w:r w:rsidR="00E87F8F" w:rsidRPr="002E5ABD">
        <w:rPr>
          <w:sz w:val="20"/>
          <w:szCs w:val="20"/>
        </w:rPr>
        <w:t xml:space="preserve">. </w:t>
      </w:r>
      <w:r w:rsidR="004436CD" w:rsidRPr="002E5ABD">
        <w:rPr>
          <w:sz w:val="20"/>
          <w:szCs w:val="20"/>
        </w:rPr>
        <w:t xml:space="preserve">The </w:t>
      </w:r>
      <w:r w:rsidR="00E87F8F" w:rsidRPr="002E5ABD">
        <w:rPr>
          <w:sz w:val="20"/>
          <w:szCs w:val="20"/>
        </w:rPr>
        <w:t>YNHHS</w:t>
      </w:r>
      <w:r w:rsidR="000D0C4B" w:rsidRPr="002E5ABD">
        <w:rPr>
          <w:sz w:val="20"/>
          <w:szCs w:val="20"/>
        </w:rPr>
        <w:t xml:space="preserve"> includes</w:t>
      </w:r>
      <w:r w:rsidRPr="002E5ABD">
        <w:rPr>
          <w:sz w:val="20"/>
          <w:szCs w:val="20"/>
        </w:rPr>
        <w:t xml:space="preserve"> </w:t>
      </w:r>
      <w:r w:rsidR="00097AAE" w:rsidRPr="002E5ABD">
        <w:rPr>
          <w:sz w:val="20"/>
          <w:szCs w:val="20"/>
        </w:rPr>
        <w:t>five</w:t>
      </w:r>
      <w:r w:rsidRPr="002E5ABD">
        <w:rPr>
          <w:sz w:val="20"/>
          <w:szCs w:val="20"/>
        </w:rPr>
        <w:t xml:space="preserve"> hospitals</w:t>
      </w:r>
      <w:r w:rsidR="006F2D95" w:rsidRPr="002E5ABD">
        <w:rPr>
          <w:sz w:val="20"/>
          <w:szCs w:val="20"/>
        </w:rPr>
        <w:t>,</w:t>
      </w:r>
      <w:r w:rsidR="002E2EB9" w:rsidRPr="002E5ABD">
        <w:rPr>
          <w:sz w:val="20"/>
          <w:szCs w:val="20"/>
        </w:rPr>
        <w:t xml:space="preserve"> Y</w:t>
      </w:r>
      <w:r w:rsidR="00097AAE" w:rsidRPr="002E5ABD">
        <w:rPr>
          <w:sz w:val="20"/>
          <w:szCs w:val="20"/>
        </w:rPr>
        <w:t>ale New Haven Hospital</w:t>
      </w:r>
      <w:r w:rsidR="002E2EB9" w:rsidRPr="002E5ABD">
        <w:rPr>
          <w:sz w:val="20"/>
          <w:szCs w:val="20"/>
        </w:rPr>
        <w:t xml:space="preserve">, Bridgeport Hospital, Greenwich Hospital, Lawrence and Memorial Hospital, </w:t>
      </w:r>
      <w:r w:rsidR="00097AAE" w:rsidRPr="002E5ABD">
        <w:rPr>
          <w:sz w:val="20"/>
          <w:szCs w:val="20"/>
        </w:rPr>
        <w:t xml:space="preserve">and </w:t>
      </w:r>
      <w:r w:rsidR="002E2EB9" w:rsidRPr="002E5ABD">
        <w:rPr>
          <w:sz w:val="20"/>
          <w:szCs w:val="20"/>
        </w:rPr>
        <w:t xml:space="preserve">Westerly Hospital, </w:t>
      </w:r>
      <w:r w:rsidRPr="002E5ABD">
        <w:rPr>
          <w:sz w:val="20"/>
          <w:szCs w:val="20"/>
        </w:rPr>
        <w:t xml:space="preserve">and a large </w:t>
      </w:r>
      <w:r w:rsidR="006F2D95" w:rsidRPr="002E5ABD">
        <w:rPr>
          <w:sz w:val="20"/>
          <w:szCs w:val="20"/>
        </w:rPr>
        <w:t xml:space="preserve">network of community </w:t>
      </w:r>
      <w:r w:rsidRPr="002E5ABD">
        <w:rPr>
          <w:sz w:val="20"/>
          <w:szCs w:val="20"/>
        </w:rPr>
        <w:t xml:space="preserve">outpatient </w:t>
      </w:r>
      <w:r w:rsidR="006F2D95" w:rsidRPr="002E5ABD">
        <w:rPr>
          <w:sz w:val="20"/>
          <w:szCs w:val="20"/>
        </w:rPr>
        <w:t>clinics</w:t>
      </w:r>
      <w:r w:rsidR="002E2EB9" w:rsidRPr="002E5ABD">
        <w:rPr>
          <w:sz w:val="20"/>
          <w:szCs w:val="20"/>
        </w:rPr>
        <w:t>, the Northeast Medical Group</w:t>
      </w:r>
      <w:r w:rsidRPr="002E5ABD">
        <w:rPr>
          <w:sz w:val="20"/>
          <w:szCs w:val="20"/>
        </w:rPr>
        <w:t>. The electronic health record</w:t>
      </w:r>
      <w:r w:rsidR="00BA5FEE" w:rsidRPr="002E5ABD">
        <w:rPr>
          <w:sz w:val="20"/>
          <w:szCs w:val="20"/>
        </w:rPr>
        <w:t>s</w:t>
      </w:r>
      <w:r w:rsidRPr="002E5ABD">
        <w:rPr>
          <w:sz w:val="20"/>
          <w:szCs w:val="20"/>
        </w:rPr>
        <w:t xml:space="preserve"> (EHR) data </w:t>
      </w:r>
      <w:r w:rsidR="006460FE" w:rsidRPr="002E5ABD">
        <w:rPr>
          <w:sz w:val="20"/>
          <w:szCs w:val="20"/>
        </w:rPr>
        <w:t>was</w:t>
      </w:r>
      <w:r w:rsidRPr="002E5ABD">
        <w:rPr>
          <w:sz w:val="20"/>
          <w:szCs w:val="20"/>
        </w:rPr>
        <w:t xml:space="preserve"> acquired during patient care at </w:t>
      </w:r>
      <w:r w:rsidR="00554734" w:rsidRPr="002E5ABD">
        <w:rPr>
          <w:sz w:val="20"/>
          <w:szCs w:val="20"/>
        </w:rPr>
        <w:t>YNHHS</w:t>
      </w:r>
      <w:r w:rsidRPr="002E5ABD">
        <w:rPr>
          <w:sz w:val="20"/>
          <w:szCs w:val="20"/>
        </w:rPr>
        <w:t xml:space="preserve"> using Epic</w:t>
      </w:r>
      <w:r w:rsidR="00385D21" w:rsidRPr="002E5ABD">
        <w:rPr>
          <w:sz w:val="20"/>
          <w:szCs w:val="20"/>
        </w:rPr>
        <w:t xml:space="preserve"> and was </w:t>
      </w:r>
      <w:r w:rsidRPr="002E5ABD">
        <w:rPr>
          <w:sz w:val="20"/>
          <w:szCs w:val="20"/>
        </w:rPr>
        <w:t>extract</w:t>
      </w:r>
      <w:r w:rsidR="006460FE" w:rsidRPr="002E5ABD">
        <w:rPr>
          <w:sz w:val="20"/>
          <w:szCs w:val="20"/>
        </w:rPr>
        <w:t>ed</w:t>
      </w:r>
      <w:r w:rsidRPr="002E5ABD">
        <w:rPr>
          <w:sz w:val="20"/>
          <w:szCs w:val="20"/>
        </w:rPr>
        <w:t xml:space="preserve"> from the Clarity database.</w:t>
      </w:r>
      <w:r w:rsidRPr="002E5ABD">
        <w:rPr>
          <w:sz w:val="20"/>
          <w:szCs w:val="20"/>
        </w:rPr>
        <w:fldChar w:fldCharType="begin" w:fldLock="1"/>
      </w:r>
      <w:r w:rsidRPr="002E5ABD">
        <w:rPr>
          <w:sz w:val="20"/>
          <w:szCs w:val="20"/>
        </w:rPr>
        <w:instrText>ADDIN paperpile_citation &lt;clusterId&gt;I257P515L895I628&lt;/clusterId&gt;&lt;metadata&gt;&lt;citation&gt;&lt;id&gt;199ccc47-ac34-01df-b80c-a4b79ea3f05a&lt;/id&gt;&lt;/citation&gt;&lt;citation&gt;&lt;id&gt;c931c04d-6697-4b9e-9ee1-42835e2f5221&lt;/id&gt;&lt;/citation&gt;&lt;/metadata&gt;&lt;data&gt;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&lt;/data&gt; \* MERGEFORMAT</w:instrText>
      </w:r>
      <w:r w:rsidRPr="002E5ABD">
        <w:rPr>
          <w:sz w:val="20"/>
          <w:szCs w:val="20"/>
        </w:rPr>
        <w:fldChar w:fldCharType="separate"/>
      </w:r>
      <w:r w:rsidR="00BE7C02" w:rsidRPr="002E5ABD">
        <w:rPr>
          <w:noProof/>
          <w:sz w:val="20"/>
          <w:szCs w:val="20"/>
          <w:vertAlign w:val="superscript"/>
        </w:rPr>
        <w:t>1,2</w:t>
      </w:r>
      <w:r w:rsidRPr="002E5ABD">
        <w:rPr>
          <w:sz w:val="20"/>
          <w:szCs w:val="20"/>
        </w:rPr>
        <w:fldChar w:fldCharType="end"/>
      </w:r>
      <w:r w:rsidRPr="002E5ABD">
        <w:rPr>
          <w:sz w:val="20"/>
          <w:szCs w:val="20"/>
        </w:rPr>
        <w:t xml:space="preserve"> </w:t>
      </w:r>
    </w:p>
    <w:p w14:paraId="36E8C741" w14:textId="61F06440" w:rsidR="00F94BE4" w:rsidRPr="002E5ABD" w:rsidRDefault="00F94BE4" w:rsidP="00F94BE4">
      <w:pPr>
        <w:spacing w:line="480" w:lineRule="auto"/>
        <w:rPr>
          <w:sz w:val="20"/>
          <w:szCs w:val="20"/>
        </w:rPr>
      </w:pPr>
      <w:r w:rsidRPr="002E5ABD">
        <w:rPr>
          <w:b/>
          <w:bCs/>
          <w:sz w:val="20"/>
          <w:szCs w:val="20"/>
        </w:rPr>
        <w:tab/>
      </w:r>
      <w:r w:rsidR="009C3001" w:rsidRPr="002E5ABD">
        <w:rPr>
          <w:sz w:val="20"/>
          <w:szCs w:val="20"/>
        </w:rPr>
        <w:t>U</w:t>
      </w:r>
      <w:r w:rsidR="00A94184" w:rsidRPr="002E5ABD">
        <w:rPr>
          <w:sz w:val="20"/>
          <w:szCs w:val="20"/>
        </w:rPr>
        <w:t xml:space="preserve">K Biobank (UKB) </w:t>
      </w:r>
      <w:r w:rsidR="00A816CD" w:rsidRPr="002E5ABD">
        <w:rPr>
          <w:sz w:val="20"/>
          <w:szCs w:val="20"/>
        </w:rPr>
        <w:t xml:space="preserve">is </w:t>
      </w:r>
      <w:r w:rsidR="00690FCF" w:rsidRPr="002E5ABD">
        <w:rPr>
          <w:sz w:val="20"/>
          <w:szCs w:val="20"/>
        </w:rPr>
        <w:t xml:space="preserve">a prospective </w:t>
      </w:r>
      <w:r w:rsidR="00A816CD" w:rsidRPr="002E5ABD">
        <w:rPr>
          <w:sz w:val="20"/>
          <w:szCs w:val="20"/>
        </w:rPr>
        <w:t xml:space="preserve">cohort </w:t>
      </w:r>
      <w:r w:rsidR="00690FCF" w:rsidRPr="002E5ABD">
        <w:rPr>
          <w:sz w:val="20"/>
          <w:szCs w:val="20"/>
        </w:rPr>
        <w:t>of 502,468 community-dwe</w:t>
      </w:r>
      <w:r w:rsidR="003831D4" w:rsidRPr="002E5ABD">
        <w:rPr>
          <w:sz w:val="20"/>
          <w:szCs w:val="20"/>
        </w:rPr>
        <w:t>lling adults</w:t>
      </w:r>
      <w:r w:rsidR="00690FCF" w:rsidRPr="002E5ABD">
        <w:rPr>
          <w:sz w:val="20"/>
          <w:szCs w:val="20"/>
        </w:rPr>
        <w:t xml:space="preserve"> aged 40-69 years recruited </w:t>
      </w:r>
      <w:r w:rsidR="003007B9" w:rsidRPr="002E5ABD">
        <w:rPr>
          <w:sz w:val="20"/>
          <w:szCs w:val="20"/>
        </w:rPr>
        <w:t>during</w:t>
      </w:r>
      <w:r w:rsidRPr="002E5ABD">
        <w:rPr>
          <w:sz w:val="20"/>
          <w:szCs w:val="20"/>
        </w:rPr>
        <w:t xml:space="preserve"> 2006-2010.</w:t>
      </w:r>
      <w:r w:rsidRPr="002E5ABD">
        <w:rPr>
          <w:sz w:val="20"/>
          <w:szCs w:val="20"/>
        </w:rPr>
        <w:fldChar w:fldCharType="begin" w:fldLock="1"/>
      </w:r>
      <w:r w:rsidRPr="002E5ABD">
        <w:rPr>
          <w:sz w:val="20"/>
          <w:szCs w:val="20"/>
        </w:rPr>
        <w:instrText>ADDIN paperpile_citation &lt;clusterId&gt;J884X242T532Q326&lt;/clusterId&gt;&lt;metadata&gt;&lt;citation&gt;&lt;id&gt;f0545821-ce0d-0be4-9abd-225bc2e7b52c&lt;/id&gt;&lt;/citation&gt;&lt;/metadata&gt;&lt;data&gt;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&lt;/data&gt; \* MERGEFORMAT</w:instrText>
      </w:r>
      <w:r w:rsidRPr="002E5ABD">
        <w:rPr>
          <w:sz w:val="20"/>
          <w:szCs w:val="20"/>
        </w:rPr>
        <w:fldChar w:fldCharType="separate"/>
      </w:r>
      <w:r w:rsidR="00BE7C02" w:rsidRPr="002E5ABD">
        <w:rPr>
          <w:noProof/>
          <w:sz w:val="20"/>
          <w:szCs w:val="20"/>
          <w:vertAlign w:val="superscript"/>
        </w:rPr>
        <w:t>3</w:t>
      </w:r>
      <w:r w:rsidRPr="002E5ABD">
        <w:rPr>
          <w:sz w:val="20"/>
          <w:szCs w:val="20"/>
        </w:rPr>
        <w:fldChar w:fldCharType="end"/>
      </w:r>
      <w:r w:rsidRPr="002E5ABD">
        <w:rPr>
          <w:sz w:val="20"/>
          <w:szCs w:val="20"/>
        </w:rPr>
        <w:t xml:space="preserve"> </w:t>
      </w:r>
      <w:r w:rsidR="00F84BD3" w:rsidRPr="002E5ABD">
        <w:rPr>
          <w:sz w:val="20"/>
          <w:szCs w:val="20"/>
        </w:rPr>
        <w:t>A group of t</w:t>
      </w:r>
      <w:r w:rsidRPr="002E5ABD">
        <w:rPr>
          <w:sz w:val="20"/>
          <w:szCs w:val="20"/>
        </w:rPr>
        <w:t xml:space="preserve">hese participants </w:t>
      </w:r>
      <w:r w:rsidR="002D4D13" w:rsidRPr="002E5ABD">
        <w:rPr>
          <w:sz w:val="20"/>
          <w:szCs w:val="20"/>
        </w:rPr>
        <w:t>a</w:t>
      </w:r>
      <w:r w:rsidR="008C2B74" w:rsidRPr="002E5ABD">
        <w:rPr>
          <w:sz w:val="20"/>
          <w:szCs w:val="20"/>
        </w:rPr>
        <w:t>c</w:t>
      </w:r>
      <w:r w:rsidR="002D4D13" w:rsidRPr="002E5ABD">
        <w:rPr>
          <w:sz w:val="20"/>
          <w:szCs w:val="20"/>
        </w:rPr>
        <w:t>cepted to</w:t>
      </w:r>
      <w:r w:rsidR="008C2B74" w:rsidRPr="002E5ABD">
        <w:rPr>
          <w:sz w:val="20"/>
          <w:szCs w:val="20"/>
        </w:rPr>
        <w:t xml:space="preserve"> participate </w:t>
      </w:r>
      <w:r w:rsidR="001E4D07" w:rsidRPr="002E5ABD">
        <w:rPr>
          <w:sz w:val="20"/>
          <w:szCs w:val="20"/>
        </w:rPr>
        <w:t xml:space="preserve">in the third </w:t>
      </w:r>
      <w:r w:rsidR="00D46485" w:rsidRPr="002E5ABD">
        <w:rPr>
          <w:sz w:val="20"/>
          <w:szCs w:val="20"/>
        </w:rPr>
        <w:t>or fo</w:t>
      </w:r>
      <w:r w:rsidR="002858BE" w:rsidRPr="002E5ABD">
        <w:rPr>
          <w:sz w:val="20"/>
          <w:szCs w:val="20"/>
        </w:rPr>
        <w:t>urth UKB study visit during which the partic</w:t>
      </w:r>
      <w:r w:rsidR="00CE55ED" w:rsidRPr="002E5ABD">
        <w:rPr>
          <w:sz w:val="20"/>
          <w:szCs w:val="20"/>
        </w:rPr>
        <w:t>ipants</w:t>
      </w:r>
      <w:r w:rsidR="002D4D13" w:rsidRPr="002E5ABD">
        <w:rPr>
          <w:sz w:val="20"/>
          <w:szCs w:val="20"/>
        </w:rPr>
        <w:t xml:space="preserve"> </w:t>
      </w:r>
      <w:r w:rsidRPr="002E5ABD">
        <w:rPr>
          <w:sz w:val="20"/>
          <w:szCs w:val="20"/>
        </w:rPr>
        <w:t xml:space="preserve">underwent </w:t>
      </w:r>
      <w:r w:rsidR="00F84BD3" w:rsidRPr="002E5ABD">
        <w:rPr>
          <w:sz w:val="20"/>
          <w:szCs w:val="20"/>
        </w:rPr>
        <w:t xml:space="preserve">12-lead </w:t>
      </w:r>
      <w:r w:rsidR="00E7700D" w:rsidRPr="002E5ABD">
        <w:rPr>
          <w:sz w:val="20"/>
          <w:szCs w:val="20"/>
        </w:rPr>
        <w:t>electrocardiogram</w:t>
      </w:r>
      <w:r w:rsidR="004327E0" w:rsidRPr="002E5ABD">
        <w:rPr>
          <w:sz w:val="20"/>
          <w:szCs w:val="20"/>
        </w:rPr>
        <w:t>s</w:t>
      </w:r>
      <w:r w:rsidR="00E7700D" w:rsidRPr="002E5ABD">
        <w:rPr>
          <w:sz w:val="20"/>
          <w:szCs w:val="20"/>
        </w:rPr>
        <w:t xml:space="preserve"> (</w:t>
      </w:r>
      <w:r w:rsidRPr="002E5ABD">
        <w:rPr>
          <w:sz w:val="20"/>
          <w:szCs w:val="20"/>
        </w:rPr>
        <w:t>ECG</w:t>
      </w:r>
      <w:r w:rsidR="004327E0" w:rsidRPr="002E5ABD">
        <w:rPr>
          <w:sz w:val="20"/>
          <w:szCs w:val="20"/>
        </w:rPr>
        <w:t>s</w:t>
      </w:r>
      <w:r w:rsidR="00E7700D" w:rsidRPr="002E5ABD">
        <w:rPr>
          <w:sz w:val="20"/>
          <w:szCs w:val="20"/>
        </w:rPr>
        <w:t>)</w:t>
      </w:r>
      <w:r w:rsidRPr="002E5ABD">
        <w:rPr>
          <w:sz w:val="20"/>
          <w:szCs w:val="20"/>
        </w:rPr>
        <w:t xml:space="preserve"> </w:t>
      </w:r>
      <w:r w:rsidR="009528AF" w:rsidRPr="002E5ABD">
        <w:rPr>
          <w:sz w:val="20"/>
          <w:szCs w:val="20"/>
        </w:rPr>
        <w:t xml:space="preserve">in </w:t>
      </w:r>
      <w:r w:rsidRPr="002E5ABD">
        <w:rPr>
          <w:sz w:val="20"/>
          <w:szCs w:val="20"/>
        </w:rPr>
        <w:t>2014</w:t>
      </w:r>
      <w:r w:rsidR="00856161" w:rsidRPr="002E5ABD">
        <w:rPr>
          <w:sz w:val="20"/>
          <w:szCs w:val="20"/>
        </w:rPr>
        <w:t>-</w:t>
      </w:r>
      <w:r w:rsidRPr="002E5ABD">
        <w:rPr>
          <w:sz w:val="20"/>
          <w:szCs w:val="20"/>
        </w:rPr>
        <w:t>2021. The UKB</w:t>
      </w:r>
      <w:r w:rsidR="001524E4" w:rsidRPr="002E5ABD">
        <w:rPr>
          <w:sz w:val="20"/>
          <w:szCs w:val="20"/>
        </w:rPr>
        <w:t xml:space="preserve"> dataset is linked </w:t>
      </w:r>
      <w:r w:rsidR="00DC7EE0" w:rsidRPr="002E5ABD">
        <w:rPr>
          <w:sz w:val="20"/>
          <w:szCs w:val="20"/>
        </w:rPr>
        <w:t>with</w:t>
      </w:r>
      <w:r w:rsidR="001524E4" w:rsidRPr="002E5ABD">
        <w:rPr>
          <w:sz w:val="20"/>
          <w:szCs w:val="20"/>
        </w:rPr>
        <w:t xml:space="preserve"> </w:t>
      </w:r>
      <w:r w:rsidR="003A59B0" w:rsidRPr="002E5ABD">
        <w:rPr>
          <w:sz w:val="20"/>
          <w:szCs w:val="20"/>
        </w:rPr>
        <w:t>the nationa</w:t>
      </w:r>
      <w:r w:rsidR="00AD4079" w:rsidRPr="002E5ABD">
        <w:rPr>
          <w:sz w:val="20"/>
          <w:szCs w:val="20"/>
        </w:rPr>
        <w:t>l</w:t>
      </w:r>
      <w:r w:rsidR="003A59B0" w:rsidRPr="002E5ABD">
        <w:rPr>
          <w:sz w:val="20"/>
          <w:szCs w:val="20"/>
        </w:rPr>
        <w:t xml:space="preserve"> EHR</w:t>
      </w:r>
      <w:r w:rsidRPr="002E5ABD">
        <w:rPr>
          <w:sz w:val="20"/>
          <w:szCs w:val="20"/>
        </w:rPr>
        <w:t xml:space="preserve"> from the </w:t>
      </w:r>
      <w:r w:rsidR="00AD4079" w:rsidRPr="002E5ABD">
        <w:rPr>
          <w:sz w:val="20"/>
          <w:szCs w:val="20"/>
        </w:rPr>
        <w:t>UK</w:t>
      </w:r>
      <w:r w:rsidRPr="002E5ABD">
        <w:rPr>
          <w:sz w:val="20"/>
          <w:szCs w:val="20"/>
        </w:rPr>
        <w:t xml:space="preserve"> National Health Service</w:t>
      </w:r>
      <w:r w:rsidR="00AD4079" w:rsidRPr="002E5ABD">
        <w:rPr>
          <w:sz w:val="20"/>
          <w:szCs w:val="20"/>
        </w:rPr>
        <w:t xml:space="preserve"> predating UKB enrollment, enabl</w:t>
      </w:r>
      <w:r w:rsidR="00E90BD9" w:rsidRPr="002E5ABD">
        <w:rPr>
          <w:sz w:val="20"/>
          <w:szCs w:val="20"/>
        </w:rPr>
        <w:t>ing</w:t>
      </w:r>
      <w:r w:rsidR="00AD4079" w:rsidRPr="002E5ABD">
        <w:rPr>
          <w:sz w:val="20"/>
          <w:szCs w:val="20"/>
        </w:rPr>
        <w:t xml:space="preserve"> access to </w:t>
      </w:r>
      <w:r w:rsidR="00F20339" w:rsidRPr="002E5ABD">
        <w:rPr>
          <w:sz w:val="20"/>
          <w:szCs w:val="20"/>
        </w:rPr>
        <w:t>EHR diagnosis codes</w:t>
      </w:r>
      <w:r w:rsidRPr="002E5ABD">
        <w:rPr>
          <w:sz w:val="20"/>
          <w:szCs w:val="20"/>
        </w:rPr>
        <w:t>.</w:t>
      </w:r>
      <w:r w:rsidRPr="002E5ABD">
        <w:rPr>
          <w:sz w:val="20"/>
          <w:szCs w:val="20"/>
        </w:rPr>
        <w:fldChar w:fldCharType="begin" w:fldLock="1"/>
      </w:r>
      <w:r w:rsidRPr="002E5ABD">
        <w:rPr>
          <w:sz w:val="20"/>
          <w:szCs w:val="20"/>
        </w:rPr>
        <w:instrText>ADDIN paperpile_citation &lt;clusterId&gt;R851F217U598Y322&lt;/clusterId&gt;&lt;metadata&gt;&lt;citation&gt;&lt;id&gt;83235cff-766d-0987-a8ad-71948d530d04&lt;/id&gt;&lt;/citation&gt;&lt;citation&gt;&lt;id&gt;2a941dca-b4a5-0a17-a307-a1c96e187c37&lt;/id&gt;&lt;/citation&gt;&lt;/metadata&gt;&lt;data&gt;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&lt;/data&gt; \* MERGEFORMAT</w:instrText>
      </w:r>
      <w:r w:rsidRPr="002E5ABD">
        <w:rPr>
          <w:sz w:val="20"/>
          <w:szCs w:val="20"/>
        </w:rPr>
        <w:fldChar w:fldCharType="separate"/>
      </w:r>
      <w:r w:rsidR="00BE7C02" w:rsidRPr="002E5ABD">
        <w:rPr>
          <w:noProof/>
          <w:sz w:val="20"/>
          <w:szCs w:val="20"/>
          <w:vertAlign w:val="superscript"/>
        </w:rPr>
        <w:t>4,5</w:t>
      </w:r>
      <w:r w:rsidRPr="002E5ABD">
        <w:rPr>
          <w:sz w:val="20"/>
          <w:szCs w:val="20"/>
        </w:rPr>
        <w:fldChar w:fldCharType="end"/>
      </w:r>
      <w:r w:rsidRPr="002E5ABD">
        <w:rPr>
          <w:sz w:val="20"/>
          <w:szCs w:val="20"/>
        </w:rPr>
        <w:t xml:space="preserve"> </w:t>
      </w:r>
      <w:r w:rsidR="003007B9" w:rsidRPr="002E5ABD">
        <w:rPr>
          <w:sz w:val="20"/>
          <w:szCs w:val="20"/>
        </w:rPr>
        <w:t>We used data from UKB under research application</w:t>
      </w:r>
      <w:r w:rsidR="003007B9" w:rsidRPr="002E5ABD">
        <w:rPr>
          <w:i/>
          <w:iCs/>
          <w:sz w:val="20"/>
          <w:szCs w:val="20"/>
        </w:rPr>
        <w:t xml:space="preserve"> </w:t>
      </w:r>
      <w:r w:rsidR="003007B9" w:rsidRPr="002E5ABD">
        <w:rPr>
          <w:sz w:val="20"/>
          <w:szCs w:val="20"/>
        </w:rPr>
        <w:t>#71033.</w:t>
      </w:r>
    </w:p>
    <w:p w14:paraId="1B30D318" w14:textId="60167416" w:rsidR="00F94BE4" w:rsidRPr="002E5ABD" w:rsidRDefault="00F94BE4" w:rsidP="00F94BE4">
      <w:pPr>
        <w:spacing w:line="480" w:lineRule="auto"/>
        <w:rPr>
          <w:sz w:val="20"/>
          <w:szCs w:val="20"/>
        </w:rPr>
      </w:pPr>
      <w:r w:rsidRPr="002E5ABD">
        <w:rPr>
          <w:sz w:val="20"/>
          <w:szCs w:val="20"/>
        </w:rPr>
        <w:tab/>
        <w:t xml:space="preserve">The </w:t>
      </w:r>
      <w:r w:rsidR="004436CD" w:rsidRPr="002E5ABD">
        <w:rPr>
          <w:sz w:val="20"/>
          <w:szCs w:val="20"/>
        </w:rPr>
        <w:t xml:space="preserve">Brazilian Longitudinal Study of Adult Health (ELSA-Brasil) </w:t>
      </w:r>
      <w:r w:rsidRPr="002E5ABD">
        <w:rPr>
          <w:sz w:val="20"/>
          <w:szCs w:val="20"/>
        </w:rPr>
        <w:t>study</w:t>
      </w:r>
      <w:r w:rsidR="00DF5769" w:rsidRPr="002E5ABD">
        <w:rPr>
          <w:sz w:val="20"/>
          <w:szCs w:val="20"/>
        </w:rPr>
        <w:t>,</w:t>
      </w:r>
      <w:r w:rsidRPr="002E5ABD">
        <w:rPr>
          <w:sz w:val="20"/>
          <w:szCs w:val="20"/>
        </w:rPr>
        <w:t xml:space="preserve"> a large multicenter prospective cohort </w:t>
      </w:r>
      <w:r w:rsidR="00914289" w:rsidRPr="002E5ABD">
        <w:rPr>
          <w:sz w:val="20"/>
          <w:szCs w:val="20"/>
        </w:rPr>
        <w:t>study conducted in</w:t>
      </w:r>
      <w:r w:rsidRPr="002E5ABD">
        <w:rPr>
          <w:sz w:val="20"/>
          <w:szCs w:val="20"/>
        </w:rPr>
        <w:t xml:space="preserve"> Brazil, enroll</w:t>
      </w:r>
      <w:r w:rsidR="00331C01" w:rsidRPr="002E5ABD">
        <w:rPr>
          <w:sz w:val="20"/>
          <w:szCs w:val="20"/>
        </w:rPr>
        <w:t>ed</w:t>
      </w:r>
      <w:r w:rsidRPr="002E5ABD">
        <w:rPr>
          <w:sz w:val="20"/>
          <w:szCs w:val="20"/>
        </w:rPr>
        <w:t xml:space="preserve">,105 </w:t>
      </w:r>
      <w:r w:rsidR="00432A04" w:rsidRPr="002E5ABD">
        <w:rPr>
          <w:sz w:val="20"/>
          <w:szCs w:val="20"/>
        </w:rPr>
        <w:t>community-dwelling adults</w:t>
      </w:r>
      <w:r w:rsidRPr="002E5ABD">
        <w:rPr>
          <w:sz w:val="20"/>
          <w:szCs w:val="20"/>
        </w:rPr>
        <w:t xml:space="preserve"> aged 35-74 years at </w:t>
      </w:r>
      <w:r w:rsidR="00C87962" w:rsidRPr="002E5ABD">
        <w:rPr>
          <w:sz w:val="20"/>
          <w:szCs w:val="20"/>
        </w:rPr>
        <w:t>their baseline visit during</w:t>
      </w:r>
      <w:r w:rsidRPr="002E5ABD">
        <w:rPr>
          <w:sz w:val="20"/>
          <w:szCs w:val="20"/>
        </w:rPr>
        <w:t xml:space="preserve"> 2008-2010.</w:t>
      </w:r>
      <w:r w:rsidRPr="002E5ABD">
        <w:rPr>
          <w:sz w:val="20"/>
          <w:szCs w:val="20"/>
        </w:rPr>
        <w:fldChar w:fldCharType="begin" w:fldLock="1"/>
      </w:r>
      <w:r w:rsidRPr="002E5ABD">
        <w:rPr>
          <w:sz w:val="20"/>
          <w:szCs w:val="20"/>
        </w:rPr>
        <w:instrText>ADDIN paperpile_citation &lt;clusterId&gt;X776E734A224X817&lt;/clusterId&gt;&lt;metadata&gt;&lt;citation&gt;&lt;id&gt;1432190c-55ba-4b89-8160-84b39c8d28cf&lt;/id&gt;&lt;/citation&gt;&lt;citation&gt;&lt;id&gt;066144cd-eb27-09dc-a670-a171c18e184e&lt;/id&gt;&lt;/citation&gt;&lt;/metadata&gt;&lt;data&gt;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&lt;/data&gt; \* MERGEFORMAT</w:instrText>
      </w:r>
      <w:r w:rsidRPr="002E5ABD">
        <w:rPr>
          <w:sz w:val="20"/>
          <w:szCs w:val="20"/>
        </w:rPr>
        <w:fldChar w:fldCharType="separate"/>
      </w:r>
      <w:r w:rsidR="00BE7C02" w:rsidRPr="002E5ABD">
        <w:rPr>
          <w:noProof/>
          <w:sz w:val="20"/>
          <w:szCs w:val="20"/>
          <w:vertAlign w:val="superscript"/>
        </w:rPr>
        <w:t>6,7</w:t>
      </w:r>
      <w:r w:rsidRPr="002E5ABD">
        <w:rPr>
          <w:sz w:val="20"/>
          <w:szCs w:val="20"/>
        </w:rPr>
        <w:fldChar w:fldCharType="end"/>
      </w:r>
      <w:r w:rsidRPr="002E5ABD">
        <w:rPr>
          <w:sz w:val="20"/>
          <w:szCs w:val="20"/>
        </w:rPr>
        <w:t xml:space="preserve"> These participants represent active and retired civil servants from six higher education and research institutions in Brazilian state capitals in three geographical regions of the country: Southeast (Belo Horizonte, Rio de Janeiro, São Paulo and Vitória), South (Porto Alegre) and Northeast (Salvador).</w:t>
      </w:r>
      <w:r w:rsidRPr="002E5ABD">
        <w:rPr>
          <w:sz w:val="20"/>
          <w:szCs w:val="20"/>
        </w:rPr>
        <w:fldChar w:fldCharType="begin" w:fldLock="1"/>
      </w:r>
      <w:r w:rsidRPr="002E5ABD">
        <w:rPr>
          <w:sz w:val="20"/>
          <w:szCs w:val="20"/>
        </w:rPr>
        <w:instrText>ADDIN paperpile_citation &lt;clusterId&gt;Q456E734A294X817&lt;/clusterId&gt;&lt;metadata&gt;&lt;citation&gt;&lt;id&gt;78d8738f-5162-4631-830e-f046b170278a&lt;/id&gt;&lt;/citation&gt;&lt;/metadata&gt;&lt;data&gt;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&lt;/data&gt; \* MERGEFORMAT</w:instrText>
      </w:r>
      <w:r w:rsidRPr="002E5ABD">
        <w:rPr>
          <w:sz w:val="20"/>
          <w:szCs w:val="20"/>
        </w:rPr>
        <w:fldChar w:fldCharType="separate"/>
      </w:r>
      <w:r w:rsidR="00BE7C02" w:rsidRPr="002E5ABD">
        <w:rPr>
          <w:noProof/>
          <w:sz w:val="20"/>
          <w:szCs w:val="20"/>
          <w:vertAlign w:val="superscript"/>
        </w:rPr>
        <w:t>8</w:t>
      </w:r>
      <w:r w:rsidRPr="002E5ABD">
        <w:rPr>
          <w:sz w:val="20"/>
          <w:szCs w:val="20"/>
        </w:rPr>
        <w:fldChar w:fldCharType="end"/>
      </w:r>
      <w:r w:rsidRPr="002E5ABD">
        <w:rPr>
          <w:sz w:val="20"/>
          <w:szCs w:val="20"/>
        </w:rPr>
        <w:t xml:space="preserve"> </w:t>
      </w:r>
      <w:r w:rsidR="00B8302E" w:rsidRPr="002E5ABD">
        <w:rPr>
          <w:sz w:val="20"/>
          <w:szCs w:val="20"/>
        </w:rPr>
        <w:t xml:space="preserve">The </w:t>
      </w:r>
      <w:r w:rsidRPr="002E5ABD">
        <w:rPr>
          <w:sz w:val="20"/>
          <w:szCs w:val="20"/>
        </w:rPr>
        <w:t>ELSA</w:t>
      </w:r>
      <w:r w:rsidR="00262BA1" w:rsidRPr="002E5ABD">
        <w:rPr>
          <w:sz w:val="20"/>
          <w:szCs w:val="20"/>
        </w:rPr>
        <w:t>-Brasil</w:t>
      </w:r>
      <w:r w:rsidR="00B8302E" w:rsidRPr="002E5ABD">
        <w:rPr>
          <w:sz w:val="20"/>
          <w:szCs w:val="20"/>
        </w:rPr>
        <w:t xml:space="preserve"> study</w:t>
      </w:r>
      <w:r w:rsidRPr="002E5ABD">
        <w:rPr>
          <w:sz w:val="20"/>
          <w:szCs w:val="20"/>
        </w:rPr>
        <w:t xml:space="preserve"> </w:t>
      </w:r>
      <w:r w:rsidR="00B8302E" w:rsidRPr="002E5ABD">
        <w:rPr>
          <w:sz w:val="20"/>
          <w:szCs w:val="20"/>
        </w:rPr>
        <w:t>aimed</w:t>
      </w:r>
      <w:r w:rsidRPr="002E5ABD">
        <w:rPr>
          <w:sz w:val="20"/>
          <w:szCs w:val="20"/>
        </w:rPr>
        <w:t xml:space="preserve"> to investigate the development and progression of chronic diseases and their determinants in the Brazilian adult population. Baseline data were collected </w:t>
      </w:r>
      <w:r w:rsidR="00622FA5" w:rsidRPr="002E5ABD">
        <w:rPr>
          <w:sz w:val="20"/>
          <w:szCs w:val="20"/>
        </w:rPr>
        <w:t>using</w:t>
      </w:r>
      <w:r w:rsidRPr="002E5ABD">
        <w:rPr>
          <w:sz w:val="20"/>
          <w:szCs w:val="20"/>
        </w:rPr>
        <w:t xml:space="preserve"> </w:t>
      </w:r>
      <w:r w:rsidR="009E1CD7" w:rsidRPr="002E5ABD">
        <w:rPr>
          <w:sz w:val="20"/>
          <w:szCs w:val="20"/>
        </w:rPr>
        <w:t>validated instruments</w:t>
      </w:r>
      <w:r w:rsidR="004E644E" w:rsidRPr="002E5ABD">
        <w:rPr>
          <w:sz w:val="20"/>
          <w:szCs w:val="20"/>
        </w:rPr>
        <w:t xml:space="preserve">, </w:t>
      </w:r>
      <w:r w:rsidR="00C6481F" w:rsidRPr="002E5ABD">
        <w:rPr>
          <w:sz w:val="20"/>
          <w:szCs w:val="20"/>
        </w:rPr>
        <w:t>physical examinations</w:t>
      </w:r>
      <w:r w:rsidR="004E644E" w:rsidRPr="002E5ABD">
        <w:rPr>
          <w:sz w:val="20"/>
          <w:szCs w:val="20"/>
        </w:rPr>
        <w:t xml:space="preserve">, </w:t>
      </w:r>
      <w:r w:rsidR="007E042D" w:rsidRPr="002E5ABD">
        <w:rPr>
          <w:sz w:val="20"/>
          <w:szCs w:val="20"/>
        </w:rPr>
        <w:t xml:space="preserve">laboratory assessments, and </w:t>
      </w:r>
      <w:r w:rsidR="005359AA" w:rsidRPr="002E5ABD">
        <w:rPr>
          <w:sz w:val="20"/>
          <w:szCs w:val="20"/>
        </w:rPr>
        <w:t>imaging modalities</w:t>
      </w:r>
      <w:r w:rsidR="00C52554" w:rsidRPr="002E5ABD">
        <w:rPr>
          <w:sz w:val="20"/>
          <w:szCs w:val="20"/>
        </w:rPr>
        <w:t>.</w:t>
      </w:r>
      <w:r w:rsidR="004436CD" w:rsidRPr="002E5ABD">
        <w:rPr>
          <w:sz w:val="20"/>
          <w:szCs w:val="20"/>
        </w:rPr>
        <w:fldChar w:fldCharType="begin" w:fldLock="1"/>
      </w:r>
      <w:r w:rsidR="004436CD" w:rsidRPr="002E5ABD">
        <w:rPr>
          <w:sz w:val="20"/>
          <w:szCs w:val="20"/>
        </w:rPr>
        <w:instrText>ADDIN paperpile_citation &lt;clusterId&gt;A751O811K291H922&lt;/clusterId&gt;&lt;metadata&gt;&lt;citation&gt;&lt;id&gt;1432190c-55ba-4b89-8160-84b39c8d28cf&lt;/id&gt;&lt;/citation&gt;&lt;/metadata&gt;&lt;data&gt;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&lt;/data&gt; \* MERGEFORMAT</w:instrText>
      </w:r>
      <w:r w:rsidR="004436CD" w:rsidRPr="002E5ABD">
        <w:rPr>
          <w:sz w:val="20"/>
          <w:szCs w:val="20"/>
        </w:rPr>
        <w:fldChar w:fldCharType="separate"/>
      </w:r>
      <w:r w:rsidR="00BE7C02" w:rsidRPr="002E5ABD">
        <w:rPr>
          <w:noProof/>
          <w:sz w:val="20"/>
          <w:szCs w:val="20"/>
          <w:vertAlign w:val="superscript"/>
        </w:rPr>
        <w:t>6</w:t>
      </w:r>
      <w:r w:rsidR="004436CD" w:rsidRPr="002E5ABD">
        <w:rPr>
          <w:sz w:val="20"/>
          <w:szCs w:val="20"/>
        </w:rPr>
        <w:fldChar w:fldCharType="end"/>
      </w:r>
      <w:r w:rsidR="00C52554" w:rsidRPr="002E5ABD">
        <w:rPr>
          <w:sz w:val="20"/>
          <w:szCs w:val="20"/>
        </w:rPr>
        <w:t xml:space="preserve"> A</w:t>
      </w:r>
      <w:r w:rsidR="008C2C46" w:rsidRPr="002E5ABD">
        <w:rPr>
          <w:sz w:val="20"/>
          <w:szCs w:val="20"/>
        </w:rPr>
        <w:t>dditionally, a</w:t>
      </w:r>
      <w:r w:rsidR="00C52554" w:rsidRPr="002E5ABD">
        <w:rPr>
          <w:sz w:val="20"/>
          <w:szCs w:val="20"/>
        </w:rPr>
        <w:t>ll participants underwent prot</w:t>
      </w:r>
      <w:r w:rsidR="008C2C46" w:rsidRPr="002E5ABD">
        <w:rPr>
          <w:sz w:val="20"/>
          <w:szCs w:val="20"/>
        </w:rPr>
        <w:t>o</w:t>
      </w:r>
      <w:r w:rsidR="00C52554" w:rsidRPr="002E5ABD">
        <w:rPr>
          <w:sz w:val="20"/>
          <w:szCs w:val="20"/>
        </w:rPr>
        <w:t xml:space="preserve">colized 12-lead ECG and </w:t>
      </w:r>
      <w:r w:rsidR="008C2C46" w:rsidRPr="002E5ABD">
        <w:rPr>
          <w:sz w:val="20"/>
          <w:szCs w:val="20"/>
        </w:rPr>
        <w:t>echocardiogram</w:t>
      </w:r>
      <w:r w:rsidRPr="002E5ABD">
        <w:rPr>
          <w:sz w:val="20"/>
          <w:szCs w:val="20"/>
        </w:rPr>
        <w:t>.</w:t>
      </w:r>
      <w:r w:rsidRPr="002E5ABD">
        <w:rPr>
          <w:sz w:val="20"/>
          <w:szCs w:val="20"/>
        </w:rPr>
        <w:fldChar w:fldCharType="begin" w:fldLock="1"/>
      </w:r>
      <w:r w:rsidRPr="002E5ABD">
        <w:rPr>
          <w:sz w:val="20"/>
          <w:szCs w:val="20"/>
        </w:rPr>
        <w:instrText>ADDIN paperpile_citation &lt;clusterId&gt;H784V141R522P225&lt;/clusterId&gt;&lt;metadata&gt;&lt;citation&gt;&lt;id&gt;1432190c-55ba-4b89-8160-84b39c8d28cf&lt;/id&gt;&lt;/citation&gt;&lt;citation&gt;&lt;id&gt;066144cd-eb27-09dc-a670-a171c18e184e&lt;/id&gt;&lt;/citation&gt;&lt;/metadata&gt;&lt;data&gt;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&lt;/data&gt; \* MERGEFORMAT</w:instrText>
      </w:r>
      <w:r w:rsidRPr="002E5ABD">
        <w:rPr>
          <w:sz w:val="20"/>
          <w:szCs w:val="20"/>
        </w:rPr>
        <w:fldChar w:fldCharType="separate"/>
      </w:r>
      <w:r w:rsidR="00BE7C02" w:rsidRPr="002E5ABD">
        <w:rPr>
          <w:noProof/>
          <w:sz w:val="20"/>
          <w:szCs w:val="20"/>
          <w:vertAlign w:val="superscript"/>
        </w:rPr>
        <w:t>6,7</w:t>
      </w:r>
      <w:r w:rsidRPr="002E5ABD">
        <w:rPr>
          <w:sz w:val="20"/>
          <w:szCs w:val="20"/>
        </w:rPr>
        <w:fldChar w:fldCharType="end"/>
      </w:r>
      <w:r w:rsidRPr="002E5ABD">
        <w:rPr>
          <w:sz w:val="20"/>
          <w:szCs w:val="20"/>
        </w:rPr>
        <w:t xml:space="preserve"> </w:t>
      </w:r>
      <w:r w:rsidR="00F76A0D" w:rsidRPr="002E5ABD">
        <w:rPr>
          <w:sz w:val="20"/>
          <w:szCs w:val="20"/>
        </w:rPr>
        <w:t xml:space="preserve">To ascertain exposure status and to identify changes in baseline, </w:t>
      </w:r>
      <w:r w:rsidR="0098342C" w:rsidRPr="002E5ABD">
        <w:rPr>
          <w:sz w:val="20"/>
          <w:szCs w:val="20"/>
        </w:rPr>
        <w:t xml:space="preserve">ELSA-Brasil participants </w:t>
      </w:r>
      <w:r w:rsidR="00C27181" w:rsidRPr="002E5ABD">
        <w:rPr>
          <w:sz w:val="20"/>
          <w:szCs w:val="20"/>
        </w:rPr>
        <w:t>present for</w:t>
      </w:r>
      <w:r w:rsidR="00F06BB9" w:rsidRPr="002E5ABD">
        <w:rPr>
          <w:sz w:val="20"/>
          <w:szCs w:val="20"/>
        </w:rPr>
        <w:t xml:space="preserve"> in-person follow-up visits</w:t>
      </w:r>
      <w:r w:rsidR="0098342C" w:rsidRPr="002E5ABD">
        <w:rPr>
          <w:sz w:val="20"/>
          <w:szCs w:val="20"/>
        </w:rPr>
        <w:t xml:space="preserve"> </w:t>
      </w:r>
      <w:r w:rsidR="00C27181" w:rsidRPr="002E5ABD">
        <w:rPr>
          <w:sz w:val="20"/>
          <w:szCs w:val="20"/>
        </w:rPr>
        <w:t>every three to four years</w:t>
      </w:r>
      <w:r w:rsidR="00097F6E" w:rsidRPr="002E5ABD">
        <w:rPr>
          <w:sz w:val="20"/>
          <w:szCs w:val="20"/>
        </w:rPr>
        <w:t xml:space="preserve">. Moreover, </w:t>
      </w:r>
      <w:r w:rsidR="002B6EEC" w:rsidRPr="002E5ABD">
        <w:rPr>
          <w:sz w:val="20"/>
          <w:szCs w:val="20"/>
        </w:rPr>
        <w:t>telephone interviews occur ann</w:t>
      </w:r>
      <w:r w:rsidR="00257F83" w:rsidRPr="002E5ABD">
        <w:rPr>
          <w:sz w:val="20"/>
          <w:szCs w:val="20"/>
        </w:rPr>
        <w:t>u</w:t>
      </w:r>
      <w:r w:rsidR="002B6EEC" w:rsidRPr="002E5ABD">
        <w:rPr>
          <w:sz w:val="20"/>
          <w:szCs w:val="20"/>
        </w:rPr>
        <w:t>al</w:t>
      </w:r>
      <w:r w:rsidR="005E5EFD" w:rsidRPr="002E5ABD">
        <w:rPr>
          <w:sz w:val="20"/>
          <w:szCs w:val="20"/>
        </w:rPr>
        <w:t>ly to obtain information on new diagnoses, hospitalization, and death</w:t>
      </w:r>
      <w:r w:rsidR="005E5EFD" w:rsidRPr="002E5ABD">
        <w:rPr>
          <w:bCs/>
          <w:sz w:val="20"/>
          <w:szCs w:val="20"/>
        </w:rPr>
        <w:t xml:space="preserve"> </w:t>
      </w:r>
      <w:r w:rsidR="005E5EFD" w:rsidRPr="002E5ABD">
        <w:rPr>
          <w:sz w:val="20"/>
          <w:szCs w:val="20"/>
        </w:rPr>
        <w:t>with adjudicated clinical events based on expert medical record review</w:t>
      </w:r>
      <w:r w:rsidRPr="002E5ABD">
        <w:rPr>
          <w:sz w:val="20"/>
          <w:szCs w:val="20"/>
        </w:rPr>
        <w:t>.</w:t>
      </w:r>
      <w:r w:rsidRPr="002E5ABD">
        <w:rPr>
          <w:sz w:val="20"/>
          <w:szCs w:val="20"/>
        </w:rPr>
        <w:fldChar w:fldCharType="begin" w:fldLock="1"/>
      </w:r>
      <w:r w:rsidR="004436CD" w:rsidRPr="002E5ABD">
        <w:rPr>
          <w:sz w:val="20"/>
          <w:szCs w:val="20"/>
        </w:rPr>
        <w:instrText>ADDIN paperpile_citation &lt;clusterId&gt;U692A959W349U163&lt;/clusterId&gt;&lt;metadata&gt;&lt;citation&gt;&lt;id&gt;1432190c-55ba-4b89-8160-84b39c8d28cf&lt;/id&gt;&lt;/citation&gt;&lt;/metadata&gt;&lt;data&gt;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&lt;/data&gt; \* MERGEFORMAT</w:instrText>
      </w:r>
      <w:r w:rsidRPr="002E5ABD">
        <w:rPr>
          <w:sz w:val="20"/>
          <w:szCs w:val="20"/>
        </w:rPr>
        <w:fldChar w:fldCharType="separate"/>
      </w:r>
      <w:r w:rsidR="00BE7C02" w:rsidRPr="002E5ABD">
        <w:rPr>
          <w:noProof/>
          <w:sz w:val="20"/>
          <w:szCs w:val="20"/>
          <w:vertAlign w:val="superscript"/>
        </w:rPr>
        <w:t>6</w:t>
      </w:r>
      <w:r w:rsidRPr="002E5ABD">
        <w:rPr>
          <w:sz w:val="20"/>
          <w:szCs w:val="20"/>
        </w:rPr>
        <w:fldChar w:fldCharType="end"/>
      </w:r>
    </w:p>
    <w:p w14:paraId="3B1F0853" w14:textId="77777777" w:rsidR="00F94BE4" w:rsidRPr="002E5ABD" w:rsidRDefault="00F94BE4" w:rsidP="00F94BE4">
      <w:pPr>
        <w:spacing w:line="480" w:lineRule="auto"/>
        <w:rPr>
          <w:b/>
          <w:bCs/>
          <w:sz w:val="20"/>
          <w:szCs w:val="20"/>
        </w:rPr>
      </w:pPr>
    </w:p>
    <w:p w14:paraId="308F325E" w14:textId="00DD3FE5" w:rsidR="00F94BE4" w:rsidRPr="002E5ABD" w:rsidRDefault="00F94BE4" w:rsidP="00F94BE4">
      <w:pPr>
        <w:spacing w:line="480" w:lineRule="auto"/>
        <w:rPr>
          <w:b/>
          <w:bCs/>
          <w:sz w:val="20"/>
          <w:szCs w:val="20"/>
        </w:rPr>
      </w:pPr>
      <w:r w:rsidRPr="002E5ABD">
        <w:rPr>
          <w:b/>
          <w:bCs/>
          <w:sz w:val="20"/>
          <w:szCs w:val="20"/>
        </w:rPr>
        <w:t>Study Population</w:t>
      </w:r>
    </w:p>
    <w:p w14:paraId="008C0E4E" w14:textId="68DBA295" w:rsidR="00F94BE4" w:rsidRPr="002E5ABD" w:rsidRDefault="00A7682D" w:rsidP="00F94BE4">
      <w:pPr>
        <w:spacing w:line="480" w:lineRule="auto"/>
        <w:rPr>
          <w:sz w:val="20"/>
          <w:szCs w:val="20"/>
        </w:rPr>
      </w:pPr>
      <w:r w:rsidRPr="002E5ABD">
        <w:rPr>
          <w:sz w:val="20"/>
          <w:szCs w:val="20"/>
        </w:rPr>
        <w:t>In YNHHS, t</w:t>
      </w:r>
      <w:r w:rsidR="00F94BE4" w:rsidRPr="002E5ABD">
        <w:rPr>
          <w:sz w:val="20"/>
          <w:szCs w:val="20"/>
        </w:rPr>
        <w:t xml:space="preserve">o identify patients with prevalent </w:t>
      </w:r>
      <w:r w:rsidR="00E7700D" w:rsidRPr="002E5ABD">
        <w:rPr>
          <w:sz w:val="20"/>
          <w:szCs w:val="20"/>
        </w:rPr>
        <w:t>heart failure (</w:t>
      </w:r>
      <w:r w:rsidR="00F94BE4" w:rsidRPr="002E5ABD">
        <w:rPr>
          <w:sz w:val="20"/>
          <w:szCs w:val="20"/>
        </w:rPr>
        <w:t>HF</w:t>
      </w:r>
      <w:r w:rsidR="00E7700D" w:rsidRPr="002E5ABD">
        <w:rPr>
          <w:sz w:val="20"/>
          <w:szCs w:val="20"/>
        </w:rPr>
        <w:t>)</w:t>
      </w:r>
      <w:r w:rsidR="00F94BE4" w:rsidRPr="002E5ABD">
        <w:rPr>
          <w:sz w:val="20"/>
          <w:szCs w:val="20"/>
        </w:rPr>
        <w:t xml:space="preserve"> at the time of ECG, we identified the first recorded encounter for all patients within the EHR and followed for 1 year. Patients with prevalent HF based on either a diagnosis code for HF or an echocardiogram with </w:t>
      </w:r>
      <w:r w:rsidR="003F4BDA" w:rsidRPr="002E5ABD">
        <w:rPr>
          <w:sz w:val="20"/>
          <w:szCs w:val="20"/>
        </w:rPr>
        <w:t>left ventricular ejection fraction</w:t>
      </w:r>
      <w:r w:rsidR="000D7752" w:rsidRPr="002E5ABD">
        <w:rPr>
          <w:sz w:val="20"/>
          <w:szCs w:val="20"/>
        </w:rPr>
        <w:t xml:space="preserve"> under </w:t>
      </w:r>
      <w:r w:rsidR="00F94BE4" w:rsidRPr="002E5ABD">
        <w:rPr>
          <w:sz w:val="20"/>
          <w:szCs w:val="20"/>
        </w:rPr>
        <w:t>50%</w:t>
      </w:r>
      <w:r w:rsidR="00B86371" w:rsidRPr="002E5ABD">
        <w:rPr>
          <w:sz w:val="20"/>
          <w:szCs w:val="20"/>
        </w:rPr>
        <w:t xml:space="preserve"> </w:t>
      </w:r>
      <w:r w:rsidR="00F94BE4" w:rsidRPr="002E5ABD">
        <w:rPr>
          <w:sz w:val="20"/>
          <w:szCs w:val="20"/>
        </w:rPr>
        <w:t xml:space="preserve">or left ventricular diastolic dysfunction (defined as “moderate” or “severe” left ventricular diastolic dysfunction) we </w:t>
      </w:r>
      <w:r w:rsidR="00F94BE4" w:rsidRPr="002E5ABD">
        <w:rPr>
          <w:sz w:val="20"/>
          <w:szCs w:val="20"/>
        </w:rPr>
        <w:lastRenderedPageBreak/>
        <w:t xml:space="preserve">excluded from the study. The baseline ECG for patients was defined </w:t>
      </w:r>
      <w:r w:rsidRPr="002E5ABD">
        <w:rPr>
          <w:sz w:val="20"/>
          <w:szCs w:val="20"/>
        </w:rPr>
        <w:t xml:space="preserve">as an outpatient ECG recorded </w:t>
      </w:r>
      <w:r w:rsidR="00F94BE4" w:rsidRPr="002E5ABD">
        <w:rPr>
          <w:sz w:val="20"/>
          <w:szCs w:val="20"/>
        </w:rPr>
        <w:t>after this 1-year blanking period to exclude prevalent HF (</w:t>
      </w:r>
      <w:proofErr w:type="spellStart"/>
      <w:r w:rsidR="000F4AEB" w:rsidRPr="002E5ABD">
        <w:rPr>
          <w:sz w:val="20"/>
          <w:szCs w:val="20"/>
        </w:rPr>
        <w:t>e</w:t>
      </w:r>
      <w:r w:rsidR="00F94BE4" w:rsidRPr="002E5ABD">
        <w:rPr>
          <w:b/>
          <w:bCs/>
          <w:sz w:val="20"/>
          <w:szCs w:val="20"/>
        </w:rPr>
        <w:t>Figure</w:t>
      </w:r>
      <w:proofErr w:type="spellEnd"/>
      <w:r w:rsidR="00F94BE4" w:rsidRPr="002E5ABD">
        <w:rPr>
          <w:b/>
          <w:bCs/>
          <w:sz w:val="20"/>
          <w:szCs w:val="20"/>
        </w:rPr>
        <w:t xml:space="preserve"> 1</w:t>
      </w:r>
      <w:r w:rsidR="00F94BE4" w:rsidRPr="002E5ABD">
        <w:rPr>
          <w:sz w:val="20"/>
          <w:szCs w:val="20"/>
        </w:rPr>
        <w:t xml:space="preserve">). The </w:t>
      </w:r>
      <w:r w:rsidR="00554734" w:rsidRPr="002E5ABD">
        <w:rPr>
          <w:sz w:val="20"/>
          <w:szCs w:val="20"/>
        </w:rPr>
        <w:t>YNHHS</w:t>
      </w:r>
      <w:r w:rsidR="00F94BE4" w:rsidRPr="002E5ABD">
        <w:rPr>
          <w:sz w:val="20"/>
          <w:szCs w:val="20"/>
        </w:rPr>
        <w:t xml:space="preserve"> cohort also excluded patients previously included in the development of the AI-ECG algorithm and </w:t>
      </w:r>
      <w:r w:rsidR="00D43234" w:rsidRPr="002E5ABD">
        <w:rPr>
          <w:sz w:val="20"/>
          <w:szCs w:val="20"/>
        </w:rPr>
        <w:t xml:space="preserve">a </w:t>
      </w:r>
      <w:r w:rsidR="00F94BE4" w:rsidRPr="002E5ABD">
        <w:rPr>
          <w:sz w:val="20"/>
          <w:szCs w:val="20"/>
        </w:rPr>
        <w:t xml:space="preserve">small proportion of individuals who opted out of research participation (&lt;0.01% of all </w:t>
      </w:r>
      <w:r w:rsidR="00554734" w:rsidRPr="002E5ABD">
        <w:rPr>
          <w:sz w:val="20"/>
          <w:szCs w:val="20"/>
        </w:rPr>
        <w:t>YNHHS</w:t>
      </w:r>
      <w:r w:rsidR="00F94BE4" w:rsidRPr="002E5ABD">
        <w:rPr>
          <w:sz w:val="20"/>
          <w:szCs w:val="20"/>
        </w:rPr>
        <w:t xml:space="preserve"> patients).</w:t>
      </w:r>
    </w:p>
    <w:p w14:paraId="227D4D66" w14:textId="77777777" w:rsidR="00F94BE4" w:rsidRPr="002E5ABD" w:rsidRDefault="00F94BE4" w:rsidP="00F94BE4">
      <w:pPr>
        <w:spacing w:line="480" w:lineRule="auto"/>
        <w:rPr>
          <w:b/>
          <w:bCs/>
          <w:sz w:val="20"/>
          <w:szCs w:val="20"/>
        </w:rPr>
      </w:pPr>
    </w:p>
    <w:p w14:paraId="5463EFA5" w14:textId="20F8BF7E" w:rsidR="00587B55" w:rsidRPr="002E5ABD" w:rsidRDefault="00D33FBE" w:rsidP="00587B55">
      <w:pPr>
        <w:spacing w:line="480" w:lineRule="auto"/>
        <w:rPr>
          <w:b/>
          <w:bCs/>
          <w:sz w:val="20"/>
          <w:szCs w:val="20"/>
        </w:rPr>
      </w:pPr>
      <w:r w:rsidRPr="002E5ABD">
        <w:rPr>
          <w:b/>
          <w:bCs/>
          <w:sz w:val="20"/>
          <w:szCs w:val="20"/>
        </w:rPr>
        <w:t>Study Exposure</w:t>
      </w:r>
    </w:p>
    <w:p w14:paraId="1A8B0844" w14:textId="666006F7" w:rsidR="00D43234" w:rsidRPr="002E5ABD" w:rsidRDefault="00587B55" w:rsidP="00587B55">
      <w:pPr>
        <w:tabs>
          <w:tab w:val="left" w:pos="1109"/>
        </w:tabs>
        <w:spacing w:line="480" w:lineRule="auto"/>
        <w:rPr>
          <w:sz w:val="20"/>
          <w:szCs w:val="20"/>
        </w:rPr>
      </w:pPr>
      <w:r w:rsidRPr="002E5ABD">
        <w:rPr>
          <w:sz w:val="20"/>
          <w:szCs w:val="20"/>
        </w:rPr>
        <w:t>The model development population consisted of 503,516 ECGs from 110,228 unique patients (</w:t>
      </w:r>
      <w:r w:rsidRPr="002E5ABD">
        <w:rPr>
          <w:b/>
          <w:bCs/>
          <w:sz w:val="20"/>
          <w:szCs w:val="20"/>
        </w:rPr>
        <w:t>Figure 1</w:t>
      </w:r>
      <w:r w:rsidRPr="002E5ABD">
        <w:rPr>
          <w:sz w:val="20"/>
          <w:szCs w:val="20"/>
        </w:rPr>
        <w:t>). We used raw voltage data from 12-lead ECGs obtained as standard 10-second 12-lead ECGs at a sampling frequency of 500 Hz or 250 Hz and extracted the lead I waveforms. Median filtering was conducted by subtracting a one-second median filter from the acquired signals to eliminate baseline drift. To incorporate noise during the model development, we isolated four distinct noises from a 5-minute random Gaussian noise within four frequency ranges of 3-12 Hz, 12-50 Hz, 50-100 Hz, and 100-150 Hz, each corresponding to the frequency range of a specific type of real-world noise.</w:t>
      </w:r>
      <w:r w:rsidRPr="002E5ABD">
        <w:rPr>
          <w:sz w:val="20"/>
          <w:szCs w:val="20"/>
        </w:rPr>
        <w:fldChar w:fldCharType="begin" w:fldLock="1"/>
      </w:r>
      <w:r w:rsidRPr="002E5ABD">
        <w:rPr>
          <w:sz w:val="20"/>
          <w:szCs w:val="20"/>
        </w:rPr>
        <w:instrText>ADDIN paperpile_citation &lt;clusterId&gt;O749C197R487W211&lt;/clusterId&gt;&lt;metadata&gt;&lt;citation&gt;&lt;id&gt;a2feab58-b4c5-454d-b953-169cbc21d5b8&lt;/id&gt;&lt;/citation&gt;&lt;/metadata&gt;&lt;data&gt;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&lt;/data&gt; \* MERGEFORMAT</w:instrText>
      </w:r>
      <w:r w:rsidRPr="002E5ABD">
        <w:rPr>
          <w:sz w:val="20"/>
          <w:szCs w:val="20"/>
        </w:rPr>
        <w:fldChar w:fldCharType="separate"/>
      </w:r>
      <w:r w:rsidR="00BE7C02" w:rsidRPr="002E5ABD">
        <w:rPr>
          <w:noProof/>
          <w:sz w:val="20"/>
          <w:szCs w:val="20"/>
          <w:vertAlign w:val="superscript"/>
        </w:rPr>
        <w:t>9</w:t>
      </w:r>
      <w:r w:rsidRPr="002E5ABD">
        <w:rPr>
          <w:sz w:val="20"/>
          <w:szCs w:val="20"/>
        </w:rPr>
        <w:fldChar w:fldCharType="end"/>
      </w:r>
      <w:r w:rsidRPr="002E5ABD">
        <w:rPr>
          <w:sz w:val="20"/>
          <w:szCs w:val="20"/>
        </w:rPr>
        <w:t xml:space="preserve"> Each ECG in the training set was included twice with different random noises signal-to-noise ratios.</w:t>
      </w:r>
    </w:p>
    <w:p w14:paraId="4A65EB6B" w14:textId="006EAADD" w:rsidR="00587B55" w:rsidRPr="002E5ABD" w:rsidRDefault="00587B55" w:rsidP="001842B3">
      <w:pPr>
        <w:tabs>
          <w:tab w:val="left" w:pos="1109"/>
        </w:tabs>
        <w:spacing w:line="480" w:lineRule="auto"/>
        <w:rPr>
          <w:sz w:val="20"/>
          <w:szCs w:val="20"/>
        </w:rPr>
      </w:pPr>
    </w:p>
    <w:p w14:paraId="3C0F15E6" w14:textId="77777777" w:rsidR="00F94BE4" w:rsidRPr="002E5ABD" w:rsidRDefault="00F94BE4" w:rsidP="00F94BE4">
      <w:pPr>
        <w:spacing w:line="480" w:lineRule="auto"/>
        <w:rPr>
          <w:b/>
          <w:bCs/>
          <w:sz w:val="20"/>
          <w:szCs w:val="20"/>
        </w:rPr>
      </w:pPr>
      <w:r w:rsidRPr="002E5ABD">
        <w:rPr>
          <w:b/>
          <w:bCs/>
          <w:sz w:val="20"/>
          <w:szCs w:val="20"/>
        </w:rPr>
        <w:t>Study Outcomes and Covariates</w:t>
      </w:r>
    </w:p>
    <w:p w14:paraId="29C7FC36" w14:textId="23482D0F" w:rsidR="00F94BE4" w:rsidRPr="002E5ABD" w:rsidRDefault="00F94BE4" w:rsidP="00F94BE4">
      <w:pPr>
        <w:spacing w:line="480" w:lineRule="auto"/>
        <w:rPr>
          <w:sz w:val="20"/>
          <w:szCs w:val="20"/>
        </w:rPr>
      </w:pPr>
      <w:r w:rsidRPr="002E5ABD">
        <w:rPr>
          <w:sz w:val="20"/>
          <w:szCs w:val="20"/>
        </w:rPr>
        <w:t>In ELSA-Brasil, HF was identified either by in-person interview or the annual telephonic surveillance and investigated by a designated committee that contacted health providers and requested copies of medical records for all hospitalizations. After investigation, the cardiovascular events were adjudicated by an independent review of two cardiologists. A third senior cardiologist defined the event in case of disagreement.</w:t>
      </w:r>
      <w:r w:rsidRPr="002E5ABD">
        <w:rPr>
          <w:sz w:val="20"/>
          <w:szCs w:val="20"/>
        </w:rPr>
        <w:fldChar w:fldCharType="begin" w:fldLock="1"/>
      </w:r>
      <w:r w:rsidRPr="002E5ABD">
        <w:rPr>
          <w:sz w:val="20"/>
          <w:szCs w:val="20"/>
        </w:rPr>
        <w:instrText>ADDIN paperpile_citation &lt;clusterId&gt;L638Z985O376S199&lt;/clusterId&gt;&lt;metadata&gt;&lt;citation&gt;&lt;id&gt;cf1bd1a0-f989-0fcb-aca8-7ee961dc74c4&lt;/id&gt;&lt;/citation&gt;&lt;/metadata&gt;&lt;data&gt;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&lt;/data&gt; \* MERGEFORMAT</w:instrText>
      </w:r>
      <w:r w:rsidRPr="002E5ABD">
        <w:rPr>
          <w:sz w:val="20"/>
          <w:szCs w:val="20"/>
        </w:rPr>
        <w:fldChar w:fldCharType="separate"/>
      </w:r>
      <w:r w:rsidR="00BE7C02" w:rsidRPr="002E5ABD">
        <w:rPr>
          <w:sz w:val="20"/>
          <w:szCs w:val="20"/>
          <w:vertAlign w:val="superscript"/>
        </w:rPr>
        <w:t>10</w:t>
      </w:r>
      <w:r w:rsidRPr="002E5ABD">
        <w:rPr>
          <w:sz w:val="20"/>
          <w:szCs w:val="20"/>
        </w:rPr>
        <w:fldChar w:fldCharType="end"/>
      </w:r>
      <w:r w:rsidRPr="002E5ABD">
        <w:rPr>
          <w:sz w:val="20"/>
          <w:szCs w:val="20"/>
        </w:rPr>
        <w:t xml:space="preserve"> HF was identified from hospitalization records, based on the presence of a clinical diagnosis of HF, with the individual receiving pharmacological therapy for HF, in addition to any of the following: (1) pulmonary congestion on chest X-ray, (2) reduced ejection fraction or systolic dysfunction observed on cardiac imaging, or (3) preserved ejection fraction with evidence of moderate to severe diastolic dysfunction.</w:t>
      </w:r>
    </w:p>
    <w:p w14:paraId="02299EDB" w14:textId="590F42C8" w:rsidR="00F94BE4" w:rsidRPr="002E5ABD" w:rsidRDefault="00F94BE4" w:rsidP="002E634D">
      <w:pPr>
        <w:spacing w:line="480" w:lineRule="auto"/>
        <w:ind w:firstLine="720"/>
        <w:rPr>
          <w:sz w:val="20"/>
          <w:szCs w:val="20"/>
        </w:rPr>
      </w:pPr>
      <w:r w:rsidRPr="002E5ABD">
        <w:rPr>
          <w:sz w:val="20"/>
          <w:szCs w:val="20"/>
        </w:rPr>
        <w:t xml:space="preserve">Information about all-cause death was available in the </w:t>
      </w:r>
      <w:r w:rsidR="00554734" w:rsidRPr="002E5ABD">
        <w:rPr>
          <w:sz w:val="20"/>
          <w:szCs w:val="20"/>
        </w:rPr>
        <w:t>YNHHS</w:t>
      </w:r>
      <w:r w:rsidRPr="002E5ABD">
        <w:rPr>
          <w:sz w:val="20"/>
          <w:szCs w:val="20"/>
        </w:rPr>
        <w:t xml:space="preserve"> EHR, with in-hospital mortality data supplemented from the Connecticut death index to improve captur</w:t>
      </w:r>
      <w:r w:rsidR="001D5435" w:rsidRPr="002E5ABD">
        <w:rPr>
          <w:sz w:val="20"/>
          <w:szCs w:val="20"/>
        </w:rPr>
        <w:t>ing</w:t>
      </w:r>
      <w:r w:rsidRPr="002E5ABD">
        <w:rPr>
          <w:sz w:val="20"/>
          <w:szCs w:val="20"/>
        </w:rPr>
        <w:t xml:space="preserve"> out-of-hospital patient mortality. Similarly, information about mortality was available in UKB via linkage to the EHR and the UK national death registries. Information about death in the ELSA-Brasil study was recorded via telephonic surveillance and confirmed using the national mortality database and death certificates.</w:t>
      </w:r>
    </w:p>
    <w:p w14:paraId="11BFEA23" w14:textId="77777777" w:rsidR="00F94BE4" w:rsidRPr="002E5ABD" w:rsidRDefault="00F94BE4" w:rsidP="00F94BE4">
      <w:pPr>
        <w:spacing w:line="480" w:lineRule="auto"/>
        <w:rPr>
          <w:sz w:val="20"/>
          <w:szCs w:val="20"/>
        </w:rPr>
      </w:pPr>
    </w:p>
    <w:p w14:paraId="0A860B80" w14:textId="77777777" w:rsidR="00F94BE4" w:rsidRPr="002E5ABD" w:rsidRDefault="00F94BE4" w:rsidP="00F94BE4">
      <w:pPr>
        <w:spacing w:line="480" w:lineRule="auto"/>
        <w:rPr>
          <w:b/>
          <w:bCs/>
          <w:sz w:val="20"/>
          <w:szCs w:val="20"/>
        </w:rPr>
      </w:pPr>
      <w:r w:rsidRPr="002E5ABD">
        <w:rPr>
          <w:b/>
          <w:bCs/>
          <w:sz w:val="20"/>
          <w:szCs w:val="20"/>
        </w:rPr>
        <w:lastRenderedPageBreak/>
        <w:t>Study Comparator</w:t>
      </w:r>
    </w:p>
    <w:p w14:paraId="5373DC41" w14:textId="3765DB27" w:rsidR="00F94BE4" w:rsidRPr="002E5ABD" w:rsidRDefault="00F94BE4" w:rsidP="00F94BE4">
      <w:pPr>
        <w:spacing w:line="480" w:lineRule="auto"/>
        <w:rPr>
          <w:sz w:val="20"/>
          <w:szCs w:val="20"/>
        </w:rPr>
      </w:pPr>
      <w:r w:rsidRPr="002E5ABD">
        <w:rPr>
          <w:sz w:val="20"/>
          <w:szCs w:val="20"/>
        </w:rPr>
        <w:t xml:space="preserve">The </w:t>
      </w:r>
      <w:r w:rsidR="004436CD" w:rsidRPr="002E5ABD">
        <w:rPr>
          <w:sz w:val="20"/>
          <w:szCs w:val="20"/>
        </w:rPr>
        <w:t xml:space="preserve">pooled cohort equations to prevent HF (PCP-HF) </w:t>
      </w:r>
      <w:r w:rsidRPr="002E5ABD">
        <w:rPr>
          <w:sz w:val="20"/>
          <w:szCs w:val="20"/>
        </w:rPr>
        <w:t xml:space="preserve">represent sex- and race-specific equations for estimating </w:t>
      </w:r>
      <w:r w:rsidR="00103E00" w:rsidRPr="002E5ABD">
        <w:rPr>
          <w:sz w:val="20"/>
          <w:szCs w:val="20"/>
        </w:rPr>
        <w:t xml:space="preserve">the </w:t>
      </w:r>
      <w:r w:rsidRPr="002E5ABD">
        <w:rPr>
          <w:sz w:val="20"/>
          <w:szCs w:val="20"/>
        </w:rPr>
        <w:t>10-year risk of incident HF</w:t>
      </w:r>
      <w:r w:rsidR="0053065C" w:rsidRPr="002E5ABD">
        <w:rPr>
          <w:sz w:val="20"/>
          <w:szCs w:val="20"/>
        </w:rPr>
        <w:t xml:space="preserve">. </w:t>
      </w:r>
      <w:r w:rsidRPr="002E5ABD">
        <w:rPr>
          <w:sz w:val="20"/>
          <w:szCs w:val="20"/>
        </w:rPr>
        <w:t xml:space="preserve">To align with the score development, across cohorts, the PCP-HF score was calculated for White and Black individuals between 30 and 80 years of age with complete documentation of the score covariates. The calculated 10-year risk score was adjusted based on the length of follow-up for each individual to estimate the risk of </w:t>
      </w:r>
      <w:r w:rsidR="00E7700D" w:rsidRPr="002E5ABD">
        <w:rPr>
          <w:sz w:val="20"/>
          <w:szCs w:val="20"/>
        </w:rPr>
        <w:t>HF</w:t>
      </w:r>
      <w:r w:rsidRPr="002E5ABD">
        <w:rPr>
          <w:sz w:val="20"/>
          <w:szCs w:val="20"/>
        </w:rPr>
        <w:t xml:space="preserve"> over the study period. </w:t>
      </w:r>
    </w:p>
    <w:p w14:paraId="3449127B" w14:textId="2F0F7F9E" w:rsidR="00981AAF" w:rsidRPr="002E5ABD" w:rsidRDefault="00F94BE4" w:rsidP="00981AAF">
      <w:pPr>
        <w:spacing w:line="480" w:lineRule="auto"/>
        <w:rPr>
          <w:sz w:val="20"/>
          <w:szCs w:val="20"/>
        </w:rPr>
      </w:pPr>
      <w:r w:rsidRPr="002E5ABD">
        <w:rPr>
          <w:sz w:val="20"/>
          <w:szCs w:val="20"/>
        </w:rPr>
        <w:tab/>
        <w:t xml:space="preserve">In </w:t>
      </w:r>
      <w:r w:rsidR="00554734" w:rsidRPr="002E5ABD">
        <w:rPr>
          <w:sz w:val="20"/>
          <w:szCs w:val="20"/>
        </w:rPr>
        <w:t>YNHHS</w:t>
      </w:r>
      <w:r w:rsidRPr="002E5ABD">
        <w:rPr>
          <w:sz w:val="20"/>
          <w:szCs w:val="20"/>
        </w:rPr>
        <w:t>, PCP-HF features were extracted from the EHR. Body mass index</w:t>
      </w:r>
      <w:r w:rsidR="00472F93" w:rsidRPr="002E5ABD">
        <w:rPr>
          <w:sz w:val="20"/>
          <w:szCs w:val="20"/>
        </w:rPr>
        <w:t xml:space="preserve"> (BMI)</w:t>
      </w:r>
      <w:r w:rsidRPr="002E5ABD">
        <w:rPr>
          <w:sz w:val="20"/>
          <w:szCs w:val="20"/>
        </w:rPr>
        <w:t>, systolic blood pressure, and laboratory measurements closest to and within two years of the ECG acquisition date were used for calculation. In UKB, the demographic features were identified from the baseline visit. Blood pressure measurement and smoking status assessment were conducted at the time of ECG acquisition. Laboratory values were measured in the first and second study visits, while ECGs were recorded in third and fourth visits.</w:t>
      </w:r>
      <w:r w:rsidRPr="002E5ABD">
        <w:rPr>
          <w:sz w:val="20"/>
          <w:szCs w:val="20"/>
        </w:rPr>
        <w:fldChar w:fldCharType="begin" w:fldLock="1"/>
      </w:r>
      <w:r w:rsidRPr="002E5ABD">
        <w:rPr>
          <w:sz w:val="20"/>
          <w:szCs w:val="20"/>
        </w:rPr>
        <w:instrText>ADDIN paperpile_citation &lt;clusterId&gt;X173L431A721X544&lt;/clusterId&gt;&lt;metadata&gt;&lt;citation&gt;&lt;id&gt;e72d8a84-432a-0e0c-9789-56d1f3ab166e&lt;/id&gt;&lt;/citation&gt;&lt;/metadata&gt;&lt;data&gt;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&lt;/data&gt; \* MERGEFORMAT</w:instrText>
      </w:r>
      <w:r w:rsidRPr="002E5ABD">
        <w:rPr>
          <w:sz w:val="20"/>
          <w:szCs w:val="20"/>
        </w:rPr>
        <w:fldChar w:fldCharType="separate"/>
      </w:r>
      <w:r w:rsidR="00BE7C02" w:rsidRPr="002E5ABD">
        <w:rPr>
          <w:noProof/>
          <w:sz w:val="20"/>
          <w:szCs w:val="20"/>
          <w:vertAlign w:val="superscript"/>
        </w:rPr>
        <w:t>11</w:t>
      </w:r>
      <w:r w:rsidRPr="002E5ABD">
        <w:rPr>
          <w:sz w:val="20"/>
          <w:szCs w:val="20"/>
        </w:rPr>
        <w:fldChar w:fldCharType="end"/>
      </w:r>
      <w:r w:rsidRPr="002E5ABD">
        <w:rPr>
          <w:sz w:val="20"/>
          <w:szCs w:val="20"/>
        </w:rPr>
        <w:t xml:space="preserve"> We used the laboratory values closest to the ECG acquisition for the calculation of PCP-HF score. History of hypertension and diabetes were defined using ICD diagnosis codes from the linked EHR and self-reported use of anti-hypertensive and anti-hyperglycemic medications was recorded at the time of ECG acquisition.</w:t>
      </w:r>
      <w:r w:rsidRPr="002E5ABD">
        <w:rPr>
          <w:sz w:val="20"/>
          <w:szCs w:val="20"/>
        </w:rPr>
        <w:fldChar w:fldCharType="begin" w:fldLock="1"/>
      </w:r>
      <w:r w:rsidRPr="002E5ABD">
        <w:rPr>
          <w:sz w:val="20"/>
          <w:szCs w:val="20"/>
        </w:rPr>
        <w:instrText>ADDIN paperpile_citation &lt;clusterId&gt;E643S729H411L114&lt;/clusterId&gt;&lt;metadata&gt;&lt;citation&gt;&lt;id&gt;83235cff-766d-0987-a8ad-71948d530d04&lt;/id&gt;&lt;/citation&gt;&lt;/metadata&gt;&lt;data&gt;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&lt;/data&gt; \* MERGEFORMAT</w:instrText>
      </w:r>
      <w:r w:rsidRPr="002E5ABD">
        <w:rPr>
          <w:sz w:val="20"/>
          <w:szCs w:val="20"/>
        </w:rPr>
        <w:fldChar w:fldCharType="separate"/>
      </w:r>
      <w:r w:rsidR="00BE7C02" w:rsidRPr="002E5ABD">
        <w:rPr>
          <w:noProof/>
          <w:sz w:val="20"/>
          <w:szCs w:val="20"/>
          <w:vertAlign w:val="superscript"/>
        </w:rPr>
        <w:t>4</w:t>
      </w:r>
      <w:r w:rsidRPr="002E5ABD">
        <w:rPr>
          <w:sz w:val="20"/>
          <w:szCs w:val="20"/>
        </w:rPr>
        <w:fldChar w:fldCharType="end"/>
      </w:r>
      <w:r w:rsidRPr="002E5ABD">
        <w:rPr>
          <w:sz w:val="20"/>
          <w:szCs w:val="20"/>
        </w:rPr>
        <w:t xml:space="preserve"> In ELSA-Brasil, all PCP-HF features, including the ECG recording, were captured at the baseline visit using established study protocols.</w:t>
      </w:r>
      <w:r w:rsidRPr="002E5ABD">
        <w:rPr>
          <w:sz w:val="20"/>
          <w:szCs w:val="20"/>
        </w:rPr>
        <w:fldChar w:fldCharType="begin" w:fldLock="1"/>
      </w:r>
      <w:r w:rsidRPr="002E5ABD">
        <w:rPr>
          <w:sz w:val="20"/>
          <w:szCs w:val="20"/>
        </w:rPr>
        <w:instrText>ADDIN paperpile_citation &lt;clusterId&gt;A881O277K538H252&lt;/clusterId&gt;&lt;metadata&gt;&lt;citation&gt;&lt;id&gt;bd1f1eb9-f67b-07f0-9c98-1afdfb49be5f&lt;/id&gt;&lt;/citation&gt;&lt;citation&gt;&lt;id&gt;5ce92ee1-5a65-03ce-a504-4a786633dffd&lt;/id&gt;&lt;/citation&gt;&lt;/metadata&gt;&lt;data&gt;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&lt;/data&gt; \* MERGEFORMAT</w:instrText>
      </w:r>
      <w:r w:rsidRPr="002E5ABD">
        <w:rPr>
          <w:sz w:val="20"/>
          <w:szCs w:val="20"/>
        </w:rPr>
        <w:fldChar w:fldCharType="separate"/>
      </w:r>
      <w:r w:rsidR="00BE7C02" w:rsidRPr="002E5ABD">
        <w:rPr>
          <w:noProof/>
          <w:sz w:val="20"/>
          <w:szCs w:val="20"/>
          <w:vertAlign w:val="superscript"/>
        </w:rPr>
        <w:t>12,13</w:t>
      </w:r>
      <w:r w:rsidRPr="002E5ABD">
        <w:rPr>
          <w:sz w:val="20"/>
          <w:szCs w:val="20"/>
        </w:rPr>
        <w:fldChar w:fldCharType="end"/>
      </w:r>
    </w:p>
    <w:p w14:paraId="247A047B" w14:textId="77777777" w:rsidR="00981AAF" w:rsidRPr="002E5ABD" w:rsidRDefault="00981AAF" w:rsidP="00CA630F">
      <w:pPr>
        <w:spacing w:line="480" w:lineRule="auto"/>
        <w:rPr>
          <w:sz w:val="20"/>
          <w:szCs w:val="20"/>
        </w:rPr>
      </w:pPr>
    </w:p>
    <w:p w14:paraId="1DC79716" w14:textId="77777777" w:rsidR="00981AAF" w:rsidRPr="002E5ABD" w:rsidRDefault="00981AAF" w:rsidP="00CA630F">
      <w:pPr>
        <w:spacing w:line="480" w:lineRule="auto"/>
        <w:rPr>
          <w:b/>
          <w:bCs/>
          <w:sz w:val="20"/>
          <w:szCs w:val="20"/>
        </w:rPr>
      </w:pPr>
      <w:r w:rsidRPr="002E5ABD">
        <w:rPr>
          <w:b/>
          <w:bCs/>
          <w:sz w:val="20"/>
          <w:szCs w:val="20"/>
        </w:rPr>
        <w:t>Statistical Analysis</w:t>
      </w:r>
    </w:p>
    <w:p w14:paraId="0CFBD6A6" w14:textId="77777777" w:rsidR="00981AAF" w:rsidRPr="002E5ABD" w:rsidRDefault="00981AAF" w:rsidP="001842B3">
      <w:pPr>
        <w:spacing w:line="480" w:lineRule="auto"/>
        <w:rPr>
          <w:sz w:val="20"/>
          <w:szCs w:val="20"/>
        </w:rPr>
      </w:pPr>
      <w:r w:rsidRPr="002E5ABD">
        <w:rPr>
          <w:sz w:val="20"/>
          <w:szCs w:val="20"/>
        </w:rPr>
        <w:t>Integrated discrimination improvement (IDI) was calculated as the difference between the improvements in the average predicted probabilities for those with and without the outcome across the AI-ECG and the PCP-HF probabilities. Categorical net reclassification improvement (NRI) was calculated for the 0.08 threshold of the AI-ECG model. Net benefit evaluates true positives while accounting for the potential for increased false positives, ranging from 0-1 with higher values showing greater benefit. This was calculated using the following formula:</w:t>
      </w:r>
    </w:p>
    <w:p w14:paraId="575E94AB" w14:textId="4EF554BB" w:rsidR="00981AAF" w:rsidRPr="002E5ABD" w:rsidRDefault="00981AAF" w:rsidP="00981AAF">
      <w:pPr>
        <w:spacing w:line="480" w:lineRule="auto"/>
        <w:rPr>
          <w:sz w:val="20"/>
          <w:szCs w:val="20"/>
        </w:rPr>
      </w:pPr>
      <m:oMathPara>
        <m:oMath>
          <m:r>
            <w:rPr>
              <w:rFonts w:ascii="Cambria Math" w:hAnsi="Cambria Math"/>
              <w:sz w:val="20"/>
              <w:szCs w:val="20"/>
            </w:rPr>
            <m:t xml:space="preserve">Net Benefit = </m:t>
          </m:r>
          <m:d>
            <m:dPr>
              <m:ctrlPr>
                <w:rPr>
                  <w:rFonts w:ascii="Cambria Math" w:hAnsi="Cambria Math"/>
                  <w:i/>
                  <w:sz w:val="20"/>
                  <w:szCs w:val="20"/>
                </w:rPr>
              </m:ctrlPr>
            </m:dPr>
            <m:e>
              <m:f>
                <m:fPr>
                  <m:ctrlPr>
                    <w:rPr>
                      <w:rFonts w:ascii="Cambria Math" w:hAnsi="Cambria Math"/>
                      <w:i/>
                      <w:sz w:val="20"/>
                      <w:szCs w:val="20"/>
                    </w:rPr>
                  </m:ctrlPr>
                </m:fPr>
                <m:num>
                  <m:r>
                    <w:rPr>
                      <w:rFonts w:ascii="Cambria Math" w:hAnsi="Cambria Math"/>
                      <w:sz w:val="20"/>
                      <w:szCs w:val="20"/>
                    </w:rPr>
                    <m:t>True Positive</m:t>
                  </m:r>
                </m:num>
                <m:den>
                  <m:r>
                    <w:rPr>
                      <w:rFonts w:ascii="Cambria Math" w:hAnsi="Cambria Math"/>
                      <w:sz w:val="20"/>
                      <w:szCs w:val="20"/>
                    </w:rPr>
                    <m:t>Number</m:t>
                  </m:r>
                </m:den>
              </m:f>
            </m:e>
          </m:d>
          <m:r>
            <w:rPr>
              <w:rFonts w:ascii="Cambria Math" w:hAnsi="Cambria Math"/>
              <w:sz w:val="20"/>
              <w:szCs w:val="20"/>
            </w:rPr>
            <m:t>-</m:t>
          </m:r>
          <m:d>
            <m:dPr>
              <m:ctrlPr>
                <w:rPr>
                  <w:rFonts w:ascii="Cambria Math" w:hAnsi="Cambria Math"/>
                  <w:i/>
                  <w:sz w:val="20"/>
                  <w:szCs w:val="20"/>
                </w:rPr>
              </m:ctrlPr>
            </m:dPr>
            <m:e>
              <m:f>
                <m:fPr>
                  <m:ctrlPr>
                    <w:rPr>
                      <w:rFonts w:ascii="Cambria Math" w:hAnsi="Cambria Math"/>
                      <w:i/>
                      <w:sz w:val="20"/>
                      <w:szCs w:val="20"/>
                    </w:rPr>
                  </m:ctrlPr>
                </m:fPr>
                <m:num>
                  <m:r>
                    <w:rPr>
                      <w:rFonts w:ascii="Cambria Math" w:hAnsi="Cambria Math"/>
                      <w:sz w:val="20"/>
                      <w:szCs w:val="20"/>
                    </w:rPr>
                    <m:t>Probability Threshold</m:t>
                  </m:r>
                </m:num>
                <m:den>
                  <m:r>
                    <w:rPr>
                      <w:rFonts w:ascii="Cambria Math" w:hAnsi="Cambria Math"/>
                      <w:sz w:val="20"/>
                      <w:szCs w:val="20"/>
                    </w:rPr>
                    <m:t>1-Probability Threshold</m:t>
                  </m:r>
                </m:den>
              </m:f>
            </m:e>
          </m:d>
          <m:r>
            <w:rPr>
              <w:rFonts w:ascii="Cambria Math" w:hAnsi="Cambria Math"/>
              <w:sz w:val="20"/>
              <w:szCs w:val="20"/>
            </w:rPr>
            <m:t>×</m:t>
          </m:r>
          <m:d>
            <m:dPr>
              <m:ctrlPr>
                <w:rPr>
                  <w:rFonts w:ascii="Cambria Math" w:hAnsi="Cambria Math"/>
                  <w:i/>
                  <w:sz w:val="20"/>
                  <w:szCs w:val="20"/>
                </w:rPr>
              </m:ctrlPr>
            </m:dPr>
            <m:e>
              <m:f>
                <m:fPr>
                  <m:ctrlPr>
                    <w:rPr>
                      <w:rFonts w:ascii="Cambria Math" w:hAnsi="Cambria Math"/>
                      <w:i/>
                      <w:sz w:val="20"/>
                      <w:szCs w:val="20"/>
                    </w:rPr>
                  </m:ctrlPr>
                </m:fPr>
                <m:num>
                  <m:r>
                    <w:rPr>
                      <w:rFonts w:ascii="Cambria Math" w:hAnsi="Cambria Math"/>
                      <w:sz w:val="20"/>
                      <w:szCs w:val="20"/>
                    </w:rPr>
                    <m:t>False Positive</m:t>
                  </m:r>
                </m:num>
                <m:den>
                  <m:r>
                    <w:rPr>
                      <w:rFonts w:ascii="Cambria Math" w:hAnsi="Cambria Math"/>
                      <w:sz w:val="20"/>
                      <w:szCs w:val="20"/>
                    </w:rPr>
                    <m:t>Number</m:t>
                  </m:r>
                </m:den>
              </m:f>
            </m:e>
          </m:d>
        </m:oMath>
      </m:oMathPara>
    </w:p>
    <w:p w14:paraId="0E67D4E3" w14:textId="405EB619" w:rsidR="007A5D39" w:rsidRPr="002E5ABD" w:rsidRDefault="001842B3" w:rsidP="007A5D39">
      <w:pPr>
        <w:spacing w:line="480" w:lineRule="auto"/>
        <w:ind w:firstLine="720"/>
        <w:rPr>
          <w:sz w:val="20"/>
          <w:szCs w:val="20"/>
        </w:rPr>
      </w:pPr>
      <w:r w:rsidRPr="002E5ABD">
        <w:rPr>
          <w:sz w:val="20"/>
          <w:szCs w:val="20"/>
        </w:rPr>
        <w:t>Categorical variables were reported as counts (percentages), and continuous variables as median (interquartile range [IQR]).</w:t>
      </w:r>
      <w:r w:rsidRPr="002E5ABD">
        <w:rPr>
          <w:b/>
          <w:bCs/>
          <w:sz w:val="20"/>
          <w:szCs w:val="20"/>
        </w:rPr>
        <w:t xml:space="preserve"> </w:t>
      </w:r>
      <w:r w:rsidR="007B1BB2" w:rsidRPr="002E5ABD">
        <w:rPr>
          <w:sz w:val="20"/>
          <w:szCs w:val="20"/>
        </w:rPr>
        <w:t xml:space="preserve">All statistical tests were 2-sided with a level of significance set at 0.05. </w:t>
      </w:r>
      <w:proofErr w:type="spellStart"/>
      <w:r w:rsidR="001934EB" w:rsidRPr="002E5ABD">
        <w:rPr>
          <w:sz w:val="20"/>
          <w:szCs w:val="20"/>
        </w:rPr>
        <w:t>compareC</w:t>
      </w:r>
      <w:proofErr w:type="spellEnd"/>
      <w:r w:rsidR="001934EB" w:rsidRPr="002E5ABD">
        <w:rPr>
          <w:sz w:val="20"/>
          <w:szCs w:val="20"/>
        </w:rPr>
        <w:t xml:space="preserve"> package in R was used for calculating and comparing Harrel's C-statistics.</w:t>
      </w:r>
      <w:r w:rsidR="001934EB" w:rsidRPr="002E5ABD">
        <w:rPr>
          <w:sz w:val="20"/>
          <w:szCs w:val="20"/>
        </w:rPr>
        <w:fldChar w:fldCharType="begin" w:fldLock="1"/>
      </w:r>
      <w:r w:rsidR="001934EB" w:rsidRPr="002E5ABD">
        <w:rPr>
          <w:sz w:val="20"/>
          <w:szCs w:val="20"/>
        </w:rPr>
        <w:instrText>ADDIN paperpile_citation &lt;clusterId&gt;P456D734Z184W817&lt;/clusterId&gt;&lt;metadata&gt;&lt;citation&gt;&lt;id&gt;912a891f-2e1d-4537-9073-21c4e7169c57&lt;/id&gt;&lt;/citation&gt;&lt;/metadata&gt;&lt;data&gt;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&lt;/data&gt; \* MERGEFORMAT</w:instrText>
      </w:r>
      <w:r w:rsidR="001934EB" w:rsidRPr="002E5ABD">
        <w:rPr>
          <w:sz w:val="20"/>
          <w:szCs w:val="20"/>
        </w:rPr>
        <w:fldChar w:fldCharType="separate"/>
      </w:r>
      <w:r w:rsidR="00BE7C02" w:rsidRPr="002E5ABD">
        <w:rPr>
          <w:noProof/>
          <w:sz w:val="20"/>
          <w:szCs w:val="20"/>
          <w:vertAlign w:val="superscript"/>
        </w:rPr>
        <w:t>14</w:t>
      </w:r>
      <w:r w:rsidR="001934EB" w:rsidRPr="002E5ABD">
        <w:rPr>
          <w:sz w:val="20"/>
          <w:szCs w:val="20"/>
        </w:rPr>
        <w:fldChar w:fldCharType="end"/>
      </w:r>
      <w:r w:rsidR="001934EB" w:rsidRPr="002E5ABD">
        <w:rPr>
          <w:sz w:val="20"/>
          <w:szCs w:val="20"/>
        </w:rPr>
        <w:t xml:space="preserve"> </w:t>
      </w:r>
      <w:r w:rsidR="007B1BB2" w:rsidRPr="002E5ABD">
        <w:rPr>
          <w:sz w:val="20"/>
          <w:szCs w:val="20"/>
        </w:rPr>
        <w:t>All analyses were conducted using a combination of Python 3.11.2 and R version 4.2.0. The Yale Institutional Review Board approved the study protocol and waived the need for informed consent as the study involves secondary analysis of pre-existing data.</w:t>
      </w:r>
      <w:r w:rsidR="007A5D39" w:rsidRPr="002E5ABD">
        <w:rPr>
          <w:sz w:val="20"/>
          <w:szCs w:val="20"/>
        </w:rPr>
        <w:br w:type="page"/>
      </w:r>
    </w:p>
    <w:p w14:paraId="1365C82C" w14:textId="77777777" w:rsidR="00BE7C02" w:rsidRPr="002E5ABD" w:rsidRDefault="00BE7C02" w:rsidP="00BE7C02">
      <w:pPr>
        <w:spacing w:line="480" w:lineRule="auto"/>
        <w:rPr>
          <w:b/>
          <w:bCs/>
          <w:sz w:val="20"/>
          <w:szCs w:val="20"/>
        </w:rPr>
      </w:pPr>
      <w:r w:rsidRPr="002E5ABD">
        <w:rPr>
          <w:b/>
          <w:bCs/>
          <w:sz w:val="20"/>
          <w:szCs w:val="20"/>
        </w:rPr>
        <w:lastRenderedPageBreak/>
        <w:t>Online References</w:t>
      </w:r>
    </w:p>
    <w:p w14:paraId="42BCF34F" w14:textId="77777777" w:rsidR="00BE7C02" w:rsidRPr="002E5ABD" w:rsidRDefault="00BE7C02" w:rsidP="00BE7C02">
      <w:pPr>
        <w:tabs>
          <w:tab w:val="left" w:pos="480"/>
        </w:tabs>
        <w:spacing w:after="240"/>
        <w:ind w:left="480" w:hanging="480"/>
        <w:rPr>
          <w:bCs/>
          <w:noProof/>
          <w:sz w:val="20"/>
          <w:szCs w:val="20"/>
        </w:rPr>
      </w:pPr>
      <w:r w:rsidRPr="002E5ABD">
        <w:rPr>
          <w:b/>
          <w:bCs/>
          <w:sz w:val="20"/>
          <w:szCs w:val="20"/>
        </w:rPr>
        <w:fldChar w:fldCharType="begin" w:fldLock="1"/>
      </w:r>
      <w:r w:rsidRPr="002E5ABD">
        <w:rPr>
          <w:b/>
          <w:bCs/>
          <w:sz w:val="20"/>
          <w:szCs w:val="20"/>
        </w:rPr>
        <w:instrText>ADDIN paperpile_bibliography &lt;pp-bibliography&gt;&lt;first-reference-indices&gt;&lt;formatting&gt;1&lt;/formatting&gt;&lt;space-after&gt;1&lt;/space-after&gt;&lt;/first-reference-indices&gt;&lt;/pp-bibliography&gt; \* MERGEFORMAT</w:instrText>
      </w:r>
      <w:r w:rsidRPr="002E5ABD">
        <w:rPr>
          <w:b/>
          <w:bCs/>
          <w:sz w:val="20"/>
          <w:szCs w:val="20"/>
        </w:rPr>
        <w:fldChar w:fldCharType="separate"/>
      </w:r>
      <w:r w:rsidRPr="002E5ABD">
        <w:rPr>
          <w:bCs/>
          <w:noProof/>
          <w:sz w:val="20"/>
          <w:szCs w:val="20"/>
        </w:rPr>
        <w:t>1.</w:t>
      </w:r>
      <w:r w:rsidRPr="002E5ABD">
        <w:rPr>
          <w:bCs/>
          <w:noProof/>
          <w:sz w:val="20"/>
          <w:szCs w:val="20"/>
        </w:rPr>
        <w:tab/>
        <w:t xml:space="preserve">Chishtie J, Sapiro N, Wiebe N, et al. Use of Epic Electronic health record system for health care research: Scoping review. </w:t>
      </w:r>
      <w:r w:rsidRPr="002E5ABD">
        <w:rPr>
          <w:bCs/>
          <w:i/>
          <w:noProof/>
          <w:sz w:val="20"/>
          <w:szCs w:val="20"/>
        </w:rPr>
        <w:t>J Med Internet Res</w:t>
      </w:r>
      <w:r w:rsidRPr="002E5ABD">
        <w:rPr>
          <w:bCs/>
          <w:noProof/>
          <w:sz w:val="20"/>
          <w:szCs w:val="20"/>
        </w:rPr>
        <w:t>. 2023;25(1):e51003.</w:t>
      </w:r>
    </w:p>
    <w:p w14:paraId="65CF07CC" w14:textId="77777777" w:rsidR="00BE7C02" w:rsidRPr="002E5ABD" w:rsidRDefault="00BE7C02" w:rsidP="00BE7C02">
      <w:pPr>
        <w:tabs>
          <w:tab w:val="left" w:pos="480"/>
        </w:tabs>
        <w:spacing w:after="240"/>
        <w:ind w:left="480" w:hanging="480"/>
        <w:rPr>
          <w:bCs/>
          <w:noProof/>
          <w:sz w:val="20"/>
          <w:szCs w:val="20"/>
        </w:rPr>
      </w:pPr>
      <w:r w:rsidRPr="002E5ABD">
        <w:rPr>
          <w:bCs/>
          <w:noProof/>
          <w:sz w:val="20"/>
          <w:szCs w:val="20"/>
        </w:rPr>
        <w:t>2.</w:t>
      </w:r>
      <w:r w:rsidRPr="002E5ABD">
        <w:rPr>
          <w:bCs/>
          <w:noProof/>
          <w:sz w:val="20"/>
          <w:szCs w:val="20"/>
        </w:rPr>
        <w:tab/>
        <w:t xml:space="preserve">Dhingra LS, Shen M, Mangla A, Khera R. Cardiovascular Care Innovation through Data-Driven Discoveries in the Electronic Health Record. </w:t>
      </w:r>
      <w:r w:rsidRPr="002E5ABD">
        <w:rPr>
          <w:bCs/>
          <w:i/>
          <w:noProof/>
          <w:sz w:val="20"/>
          <w:szCs w:val="20"/>
        </w:rPr>
        <w:t>Am J Cardiol</w:t>
      </w:r>
      <w:r w:rsidRPr="002E5ABD">
        <w:rPr>
          <w:bCs/>
          <w:noProof/>
          <w:sz w:val="20"/>
          <w:szCs w:val="20"/>
        </w:rPr>
        <w:t>. 2023;203:136-148.</w:t>
      </w:r>
    </w:p>
    <w:p w14:paraId="526AFEBD" w14:textId="77777777" w:rsidR="00BE7C02" w:rsidRPr="002E5ABD" w:rsidRDefault="00BE7C02" w:rsidP="00BE7C02">
      <w:pPr>
        <w:tabs>
          <w:tab w:val="left" w:pos="480"/>
        </w:tabs>
        <w:spacing w:after="240"/>
        <w:ind w:left="480" w:hanging="480"/>
        <w:rPr>
          <w:bCs/>
          <w:noProof/>
          <w:sz w:val="20"/>
          <w:szCs w:val="20"/>
        </w:rPr>
      </w:pPr>
      <w:r w:rsidRPr="002E5ABD">
        <w:rPr>
          <w:bCs/>
          <w:noProof/>
          <w:sz w:val="20"/>
          <w:szCs w:val="20"/>
        </w:rPr>
        <w:t>3.</w:t>
      </w:r>
      <w:r w:rsidRPr="002E5ABD">
        <w:rPr>
          <w:bCs/>
          <w:noProof/>
          <w:sz w:val="20"/>
          <w:szCs w:val="20"/>
        </w:rPr>
        <w:tab/>
        <w:t xml:space="preserve">Palmer LJ. UK Biobank: bank on it. </w:t>
      </w:r>
      <w:r w:rsidRPr="002E5ABD">
        <w:rPr>
          <w:bCs/>
          <w:i/>
          <w:noProof/>
          <w:sz w:val="20"/>
          <w:szCs w:val="20"/>
        </w:rPr>
        <w:t>Lancet</w:t>
      </w:r>
      <w:r w:rsidRPr="002E5ABD">
        <w:rPr>
          <w:bCs/>
          <w:noProof/>
          <w:sz w:val="20"/>
          <w:szCs w:val="20"/>
        </w:rPr>
        <w:t>. 2007;369(9578):1980-1982.</w:t>
      </w:r>
    </w:p>
    <w:p w14:paraId="6DBB8C7F" w14:textId="77777777" w:rsidR="00BE7C02" w:rsidRPr="002E5ABD" w:rsidRDefault="00BE7C02" w:rsidP="00BE7C02">
      <w:pPr>
        <w:tabs>
          <w:tab w:val="left" w:pos="480"/>
        </w:tabs>
        <w:spacing w:after="240"/>
        <w:ind w:left="480" w:hanging="480"/>
        <w:rPr>
          <w:bCs/>
          <w:noProof/>
          <w:sz w:val="20"/>
          <w:szCs w:val="20"/>
        </w:rPr>
      </w:pPr>
      <w:r w:rsidRPr="002E5ABD">
        <w:rPr>
          <w:bCs/>
          <w:noProof/>
          <w:sz w:val="20"/>
          <w:szCs w:val="20"/>
        </w:rPr>
        <w:t>4.</w:t>
      </w:r>
      <w:r w:rsidRPr="002E5ABD">
        <w:rPr>
          <w:bCs/>
          <w:noProof/>
          <w:sz w:val="20"/>
          <w:szCs w:val="20"/>
        </w:rPr>
        <w:tab/>
        <w:t xml:space="preserve">Littlejohns TJ, Sudlow C, Allen NE, Collins R. UK Biobank: opportunities for cardiovascular research. </w:t>
      </w:r>
      <w:r w:rsidRPr="002E5ABD">
        <w:rPr>
          <w:bCs/>
          <w:i/>
          <w:noProof/>
          <w:sz w:val="20"/>
          <w:szCs w:val="20"/>
        </w:rPr>
        <w:t>Eur Heart J</w:t>
      </w:r>
      <w:r w:rsidRPr="002E5ABD">
        <w:rPr>
          <w:bCs/>
          <w:noProof/>
          <w:sz w:val="20"/>
          <w:szCs w:val="20"/>
        </w:rPr>
        <w:t>. 2019;40(14):1158-1166.</w:t>
      </w:r>
    </w:p>
    <w:p w14:paraId="4F09DD4C" w14:textId="77777777" w:rsidR="00BE7C02" w:rsidRPr="002E5ABD" w:rsidRDefault="00BE7C02" w:rsidP="00BE7C02">
      <w:pPr>
        <w:tabs>
          <w:tab w:val="left" w:pos="480"/>
        </w:tabs>
        <w:spacing w:after="240"/>
        <w:ind w:left="480" w:hanging="480"/>
        <w:rPr>
          <w:bCs/>
          <w:noProof/>
          <w:sz w:val="20"/>
          <w:szCs w:val="20"/>
        </w:rPr>
      </w:pPr>
      <w:r w:rsidRPr="002E5ABD">
        <w:rPr>
          <w:bCs/>
          <w:noProof/>
          <w:sz w:val="20"/>
          <w:szCs w:val="20"/>
        </w:rPr>
        <w:t>5.</w:t>
      </w:r>
      <w:r w:rsidRPr="002E5ABD">
        <w:rPr>
          <w:bCs/>
          <w:noProof/>
          <w:sz w:val="20"/>
          <w:szCs w:val="20"/>
        </w:rPr>
        <w:tab/>
        <w:t xml:space="preserve">Raisi-Estabragh Z, Petersen SE. Cardiovascular research highlights from the UK Biobank: opportunities and challenges. </w:t>
      </w:r>
      <w:r w:rsidRPr="002E5ABD">
        <w:rPr>
          <w:bCs/>
          <w:i/>
          <w:noProof/>
          <w:sz w:val="20"/>
          <w:szCs w:val="20"/>
        </w:rPr>
        <w:t>Cardiovasc Res</w:t>
      </w:r>
      <w:r w:rsidRPr="002E5ABD">
        <w:rPr>
          <w:bCs/>
          <w:noProof/>
          <w:sz w:val="20"/>
          <w:szCs w:val="20"/>
        </w:rPr>
        <w:t>. 2020;116(1):e12-e15.</w:t>
      </w:r>
    </w:p>
    <w:p w14:paraId="487B7B82" w14:textId="77777777" w:rsidR="00BE7C02" w:rsidRPr="002E5ABD" w:rsidRDefault="00BE7C02" w:rsidP="00BE7C02">
      <w:pPr>
        <w:tabs>
          <w:tab w:val="left" w:pos="480"/>
        </w:tabs>
        <w:spacing w:after="240"/>
        <w:ind w:left="480" w:hanging="480"/>
        <w:rPr>
          <w:bCs/>
          <w:noProof/>
          <w:sz w:val="20"/>
          <w:szCs w:val="20"/>
        </w:rPr>
      </w:pPr>
      <w:r w:rsidRPr="002E5ABD">
        <w:rPr>
          <w:bCs/>
          <w:noProof/>
          <w:sz w:val="20"/>
          <w:szCs w:val="20"/>
        </w:rPr>
        <w:t>6.</w:t>
      </w:r>
      <w:r w:rsidRPr="002E5ABD">
        <w:rPr>
          <w:bCs/>
          <w:noProof/>
          <w:sz w:val="20"/>
          <w:szCs w:val="20"/>
        </w:rPr>
        <w:tab/>
        <w:t xml:space="preserve">Aquino EML, Barreto SM, Bensenor IM, et al. Brazilian Longitudinal Study of Adult Health (ELSA-Brasil): objectives and design. </w:t>
      </w:r>
      <w:r w:rsidRPr="002E5ABD">
        <w:rPr>
          <w:bCs/>
          <w:i/>
          <w:noProof/>
          <w:sz w:val="20"/>
          <w:szCs w:val="20"/>
        </w:rPr>
        <w:t>Am J Epidemiol</w:t>
      </w:r>
      <w:r w:rsidRPr="002E5ABD">
        <w:rPr>
          <w:bCs/>
          <w:noProof/>
          <w:sz w:val="20"/>
          <w:szCs w:val="20"/>
        </w:rPr>
        <w:t>. 2012;175(4):315-324.</w:t>
      </w:r>
    </w:p>
    <w:p w14:paraId="443E0E55" w14:textId="77777777" w:rsidR="00BE7C02" w:rsidRPr="002E5ABD" w:rsidRDefault="00BE7C02" w:rsidP="00BE7C02">
      <w:pPr>
        <w:tabs>
          <w:tab w:val="left" w:pos="480"/>
        </w:tabs>
        <w:spacing w:after="240"/>
        <w:ind w:left="480" w:hanging="480"/>
        <w:rPr>
          <w:bCs/>
          <w:noProof/>
          <w:sz w:val="20"/>
          <w:szCs w:val="20"/>
        </w:rPr>
      </w:pPr>
      <w:r w:rsidRPr="002E5ABD">
        <w:rPr>
          <w:bCs/>
          <w:noProof/>
          <w:sz w:val="20"/>
          <w:szCs w:val="20"/>
        </w:rPr>
        <w:t>7.</w:t>
      </w:r>
      <w:r w:rsidRPr="002E5ABD">
        <w:rPr>
          <w:bCs/>
          <w:noProof/>
          <w:sz w:val="20"/>
          <w:szCs w:val="20"/>
        </w:rPr>
        <w:tab/>
        <w:t xml:space="preserve">Schmidt MI, Duncan BB, Mill JG, et al. Cohort profile: Longitudinal study of adult health (ELSA-brasil). </w:t>
      </w:r>
      <w:r w:rsidRPr="002E5ABD">
        <w:rPr>
          <w:bCs/>
          <w:i/>
          <w:noProof/>
          <w:sz w:val="20"/>
          <w:szCs w:val="20"/>
        </w:rPr>
        <w:t>Int J Epidemiol</w:t>
      </w:r>
      <w:r w:rsidRPr="002E5ABD">
        <w:rPr>
          <w:bCs/>
          <w:noProof/>
          <w:sz w:val="20"/>
          <w:szCs w:val="20"/>
        </w:rPr>
        <w:t>. 2015;44(1):68-75.</w:t>
      </w:r>
    </w:p>
    <w:p w14:paraId="1BB8A022" w14:textId="77777777" w:rsidR="00BE7C02" w:rsidRPr="002E5ABD" w:rsidRDefault="00BE7C02" w:rsidP="00BE7C02">
      <w:pPr>
        <w:tabs>
          <w:tab w:val="left" w:pos="480"/>
        </w:tabs>
        <w:spacing w:after="240"/>
        <w:ind w:left="480" w:hanging="480"/>
        <w:rPr>
          <w:bCs/>
          <w:noProof/>
          <w:sz w:val="20"/>
          <w:szCs w:val="20"/>
        </w:rPr>
      </w:pPr>
      <w:r w:rsidRPr="002E5ABD">
        <w:rPr>
          <w:bCs/>
          <w:noProof/>
          <w:sz w:val="20"/>
          <w:szCs w:val="20"/>
        </w:rPr>
        <w:t>8.</w:t>
      </w:r>
      <w:r w:rsidRPr="002E5ABD">
        <w:rPr>
          <w:bCs/>
          <w:noProof/>
          <w:sz w:val="20"/>
          <w:szCs w:val="20"/>
        </w:rPr>
        <w:tab/>
        <w:t xml:space="preserve">Aquino EML, Araujo MJ, Almeida M da CC, et al. Recrutamento de participantes no Estudo Longitudinal de Saúde do Adulto. </w:t>
      </w:r>
      <w:r w:rsidRPr="002E5ABD">
        <w:rPr>
          <w:bCs/>
          <w:i/>
          <w:noProof/>
          <w:sz w:val="20"/>
          <w:szCs w:val="20"/>
        </w:rPr>
        <w:t>Rev Saúde Pública</w:t>
      </w:r>
      <w:r w:rsidRPr="002E5ABD">
        <w:rPr>
          <w:bCs/>
          <w:noProof/>
          <w:sz w:val="20"/>
          <w:szCs w:val="20"/>
        </w:rPr>
        <w:t>. 2013;47:10-18.</w:t>
      </w:r>
    </w:p>
    <w:p w14:paraId="14E3F63F" w14:textId="1D468238" w:rsidR="00BE7C02" w:rsidRPr="002E5ABD" w:rsidRDefault="00BE7C02" w:rsidP="00BE7C02">
      <w:pPr>
        <w:tabs>
          <w:tab w:val="left" w:pos="480"/>
        </w:tabs>
        <w:spacing w:after="240"/>
        <w:ind w:left="480" w:hanging="480"/>
        <w:rPr>
          <w:bCs/>
          <w:noProof/>
          <w:sz w:val="20"/>
          <w:szCs w:val="20"/>
        </w:rPr>
      </w:pPr>
      <w:r w:rsidRPr="002E5ABD">
        <w:rPr>
          <w:bCs/>
          <w:noProof/>
          <w:sz w:val="20"/>
          <w:szCs w:val="20"/>
        </w:rPr>
        <w:t>9.</w:t>
      </w:r>
      <w:r w:rsidRPr="002E5ABD">
        <w:rPr>
          <w:bCs/>
          <w:noProof/>
          <w:sz w:val="20"/>
          <w:szCs w:val="20"/>
        </w:rPr>
        <w:tab/>
        <w:t>Khunte A, Sangha V, Oikonomou EK, et al. Detection of left ventricular systolic dysfunction from single-lead electrocardiography adapted fo</w:t>
      </w:r>
      <w:r w:rsidR="00F81900" w:rsidRPr="002E5ABD">
        <w:rPr>
          <w:bCs/>
          <w:noProof/>
          <w:sz w:val="20"/>
          <w:szCs w:val="20"/>
        </w:rPr>
        <w:fldChar w:fldCharType="begin" w:fldLock="1"/>
      </w:r>
      <w:r w:rsidR="00F81900" w:rsidRPr="002E5ABD">
        <w:rPr>
          <w:bCs/>
          <w:noProof/>
          <w:sz w:val="20"/>
          <w:szCs w:val="20"/>
        </w:rPr>
        <w:instrText>ADDIN paperpile_citation &lt;clusterId&gt;new-cluster&lt;/clusterId&gt;&lt;futureClusterId&gt;L295Z355V645S456&lt;/futureClusterId&gt;&lt;metadata&gt;&lt;/metadata&gt; \* MERGEFORMAT</w:instrText>
      </w:r>
      <w:r w:rsidR="00F81900" w:rsidRPr="002E5ABD">
        <w:rPr>
          <w:bCs/>
          <w:noProof/>
          <w:sz w:val="20"/>
          <w:szCs w:val="20"/>
        </w:rPr>
        <w:fldChar w:fldCharType="separate"/>
      </w:r>
      <w:r w:rsidR="00F81900" w:rsidRPr="002E5ABD">
        <w:rPr>
          <w:bCs/>
          <w:noProof/>
          <w:sz w:val="20"/>
          <w:szCs w:val="20"/>
        </w:rPr>
        <w:t>[...]</w:t>
      </w:r>
      <w:r w:rsidR="00F81900" w:rsidRPr="002E5ABD">
        <w:rPr>
          <w:bCs/>
          <w:noProof/>
          <w:sz w:val="20"/>
          <w:szCs w:val="20"/>
        </w:rPr>
        <w:fldChar w:fldCharType="end"/>
      </w:r>
      <w:r w:rsidRPr="002E5ABD">
        <w:rPr>
          <w:bCs/>
          <w:noProof/>
          <w:sz w:val="20"/>
          <w:szCs w:val="20"/>
        </w:rPr>
        <w:t xml:space="preserve">r portable and wearable devices. </w:t>
      </w:r>
      <w:r w:rsidRPr="002E5ABD">
        <w:rPr>
          <w:bCs/>
          <w:i/>
          <w:noProof/>
          <w:sz w:val="20"/>
          <w:szCs w:val="20"/>
        </w:rPr>
        <w:t>NPJ Digit Med</w:t>
      </w:r>
      <w:r w:rsidRPr="002E5ABD">
        <w:rPr>
          <w:bCs/>
          <w:noProof/>
          <w:sz w:val="20"/>
          <w:szCs w:val="20"/>
        </w:rPr>
        <w:t>. 2023;6(1):124.</w:t>
      </w:r>
    </w:p>
    <w:p w14:paraId="086A83B7" w14:textId="77777777" w:rsidR="00BE7C02" w:rsidRPr="002E5ABD" w:rsidRDefault="00BE7C02" w:rsidP="00BE7C02">
      <w:pPr>
        <w:tabs>
          <w:tab w:val="left" w:pos="480"/>
        </w:tabs>
        <w:spacing w:after="240"/>
        <w:ind w:left="480" w:hanging="480"/>
        <w:rPr>
          <w:bCs/>
          <w:noProof/>
          <w:sz w:val="20"/>
          <w:szCs w:val="20"/>
        </w:rPr>
      </w:pPr>
      <w:r w:rsidRPr="002E5ABD">
        <w:rPr>
          <w:bCs/>
          <w:noProof/>
          <w:sz w:val="20"/>
          <w:szCs w:val="20"/>
        </w:rPr>
        <w:t>10.</w:t>
      </w:r>
      <w:r w:rsidRPr="002E5ABD">
        <w:rPr>
          <w:bCs/>
          <w:noProof/>
          <w:sz w:val="20"/>
          <w:szCs w:val="20"/>
        </w:rPr>
        <w:tab/>
        <w:t xml:space="preserve">Barreto SM, Ladeira RM, Bastos M do SCB de O, et al. ELSA-Brasil strategies for outcome identification, investigation and ascertainment. </w:t>
      </w:r>
      <w:r w:rsidRPr="002E5ABD">
        <w:rPr>
          <w:bCs/>
          <w:i/>
          <w:noProof/>
          <w:sz w:val="20"/>
          <w:szCs w:val="20"/>
        </w:rPr>
        <w:t>Rev Saude Publica</w:t>
      </w:r>
      <w:r w:rsidRPr="002E5ABD">
        <w:rPr>
          <w:bCs/>
          <w:noProof/>
          <w:sz w:val="20"/>
          <w:szCs w:val="20"/>
        </w:rPr>
        <w:t>. 2013;47 Suppl 2:79-86.</w:t>
      </w:r>
    </w:p>
    <w:p w14:paraId="794BB920" w14:textId="77777777" w:rsidR="00BE7C02" w:rsidRPr="002E5ABD" w:rsidRDefault="00BE7C02" w:rsidP="00BE7C02">
      <w:pPr>
        <w:tabs>
          <w:tab w:val="left" w:pos="480"/>
        </w:tabs>
        <w:spacing w:after="240"/>
        <w:ind w:left="480" w:hanging="480"/>
        <w:rPr>
          <w:bCs/>
          <w:noProof/>
          <w:sz w:val="20"/>
          <w:szCs w:val="20"/>
        </w:rPr>
      </w:pPr>
      <w:r w:rsidRPr="002E5ABD">
        <w:rPr>
          <w:bCs/>
          <w:noProof/>
          <w:sz w:val="20"/>
          <w:szCs w:val="20"/>
        </w:rPr>
        <w:t>11.</w:t>
      </w:r>
      <w:r w:rsidRPr="002E5ABD">
        <w:rPr>
          <w:bCs/>
          <w:noProof/>
          <w:sz w:val="20"/>
          <w:szCs w:val="20"/>
        </w:rPr>
        <w:tab/>
        <w:t xml:space="preserve">Elliott P, Peakman TC, UK Biobank. The UK Biobank sample handling and storage protocol for the collection, processing and archiving of human blood and urine. </w:t>
      </w:r>
      <w:r w:rsidRPr="002E5ABD">
        <w:rPr>
          <w:bCs/>
          <w:i/>
          <w:noProof/>
          <w:sz w:val="20"/>
          <w:szCs w:val="20"/>
        </w:rPr>
        <w:t>Int J Epidemiol</w:t>
      </w:r>
      <w:r w:rsidRPr="002E5ABD">
        <w:rPr>
          <w:bCs/>
          <w:noProof/>
          <w:sz w:val="20"/>
          <w:szCs w:val="20"/>
        </w:rPr>
        <w:t>. 2008;37(2):234-244.</w:t>
      </w:r>
    </w:p>
    <w:p w14:paraId="690A02EC" w14:textId="77777777" w:rsidR="00BE7C02" w:rsidRPr="002E5ABD" w:rsidRDefault="00BE7C02" w:rsidP="00BE7C02">
      <w:pPr>
        <w:tabs>
          <w:tab w:val="left" w:pos="480"/>
        </w:tabs>
        <w:spacing w:after="240"/>
        <w:ind w:left="480" w:hanging="480"/>
        <w:rPr>
          <w:bCs/>
          <w:noProof/>
          <w:sz w:val="20"/>
          <w:szCs w:val="20"/>
        </w:rPr>
      </w:pPr>
      <w:r w:rsidRPr="002E5ABD">
        <w:rPr>
          <w:bCs/>
          <w:noProof/>
          <w:sz w:val="20"/>
          <w:szCs w:val="20"/>
        </w:rPr>
        <w:t>12.</w:t>
      </w:r>
      <w:r w:rsidRPr="002E5ABD">
        <w:rPr>
          <w:bCs/>
          <w:noProof/>
          <w:sz w:val="20"/>
          <w:szCs w:val="20"/>
        </w:rPr>
        <w:tab/>
        <w:t xml:space="preserve">Mill JG, Pinto K, Griep RH, et al. Medical assessments and measurements in ELSA-Brasil. </w:t>
      </w:r>
      <w:r w:rsidRPr="002E5ABD">
        <w:rPr>
          <w:bCs/>
          <w:i/>
          <w:noProof/>
          <w:sz w:val="20"/>
          <w:szCs w:val="20"/>
        </w:rPr>
        <w:t>Rev Saude Publica</w:t>
      </w:r>
      <w:r w:rsidRPr="002E5ABD">
        <w:rPr>
          <w:bCs/>
          <w:noProof/>
          <w:sz w:val="20"/>
          <w:szCs w:val="20"/>
        </w:rPr>
        <w:t>. 2013;47 Suppl 2:54-62.</w:t>
      </w:r>
    </w:p>
    <w:p w14:paraId="401F1324" w14:textId="77777777" w:rsidR="00BE7C02" w:rsidRPr="002E5ABD" w:rsidRDefault="00BE7C02" w:rsidP="00BE7C02">
      <w:pPr>
        <w:tabs>
          <w:tab w:val="left" w:pos="480"/>
        </w:tabs>
        <w:spacing w:after="240"/>
        <w:ind w:left="480" w:hanging="480"/>
        <w:rPr>
          <w:bCs/>
          <w:noProof/>
          <w:sz w:val="20"/>
          <w:szCs w:val="20"/>
        </w:rPr>
      </w:pPr>
      <w:r w:rsidRPr="002E5ABD">
        <w:rPr>
          <w:bCs/>
          <w:noProof/>
          <w:sz w:val="20"/>
          <w:szCs w:val="20"/>
        </w:rPr>
        <w:t>13.</w:t>
      </w:r>
      <w:r w:rsidRPr="002E5ABD">
        <w:rPr>
          <w:bCs/>
          <w:noProof/>
          <w:sz w:val="20"/>
          <w:szCs w:val="20"/>
        </w:rPr>
        <w:tab/>
        <w:t xml:space="preserve">Bensenor IM, Griep RH, Pinto KA, et al. Routines of organization of clinical tests and interviews in the ELSA-Brasil investigation center. </w:t>
      </w:r>
      <w:r w:rsidRPr="002E5ABD">
        <w:rPr>
          <w:bCs/>
          <w:i/>
          <w:noProof/>
          <w:sz w:val="20"/>
          <w:szCs w:val="20"/>
        </w:rPr>
        <w:t>Rev Saude Publica</w:t>
      </w:r>
      <w:r w:rsidRPr="002E5ABD">
        <w:rPr>
          <w:bCs/>
          <w:noProof/>
          <w:sz w:val="20"/>
          <w:szCs w:val="20"/>
        </w:rPr>
        <w:t>. 2013;47 Suppl 2:37-47.</w:t>
      </w:r>
    </w:p>
    <w:p w14:paraId="4904FAC4" w14:textId="1D9051EC" w:rsidR="00BE7C02" w:rsidRDefault="00BE7C02" w:rsidP="00BE7C02">
      <w:pPr>
        <w:tabs>
          <w:tab w:val="left" w:pos="480"/>
        </w:tabs>
        <w:spacing w:after="240"/>
        <w:ind w:left="480" w:hanging="480"/>
        <w:rPr>
          <w:rFonts w:ascii="Arial" w:hAnsi="Arial" w:cs="Arial"/>
          <w:b/>
          <w:bCs/>
        </w:rPr>
      </w:pPr>
      <w:r w:rsidRPr="002E5ABD">
        <w:rPr>
          <w:bCs/>
          <w:noProof/>
          <w:sz w:val="20"/>
          <w:szCs w:val="20"/>
        </w:rPr>
        <w:t>14.</w:t>
      </w:r>
      <w:r w:rsidRPr="002E5ABD">
        <w:rPr>
          <w:bCs/>
          <w:noProof/>
          <w:sz w:val="20"/>
          <w:szCs w:val="20"/>
        </w:rPr>
        <w:tab/>
        <w:t xml:space="preserve">Kang L, Chen W, Petrick NA, Gallas BD. Comparing two correlated C indices with right-censored survival outcome: a one-shot nonparametric approach. </w:t>
      </w:r>
      <w:r w:rsidRPr="002E5ABD">
        <w:rPr>
          <w:bCs/>
          <w:i/>
          <w:noProof/>
          <w:sz w:val="20"/>
          <w:szCs w:val="20"/>
        </w:rPr>
        <w:t>Stat Med</w:t>
      </w:r>
      <w:r w:rsidRPr="002E5ABD">
        <w:rPr>
          <w:bCs/>
          <w:noProof/>
          <w:sz w:val="20"/>
          <w:szCs w:val="20"/>
        </w:rPr>
        <w:t>. 2015;34(4):685-703.</w:t>
      </w:r>
      <w:r w:rsidRPr="002E5ABD">
        <w:rPr>
          <w:b/>
          <w:bCs/>
          <w:sz w:val="20"/>
          <w:szCs w:val="20"/>
        </w:rPr>
        <w:fldChar w:fldCharType="end"/>
      </w:r>
      <w:r>
        <w:rPr>
          <w:rFonts w:ascii="Arial" w:hAnsi="Arial" w:cs="Arial"/>
          <w:b/>
          <w:bCs/>
        </w:rPr>
        <w:br w:type="page"/>
      </w:r>
    </w:p>
    <w:p w14:paraId="7A9287AB" w14:textId="77777777" w:rsidR="00981AAF" w:rsidRPr="00514CFA" w:rsidRDefault="00981AAF" w:rsidP="001842B3">
      <w:pPr>
        <w:spacing w:line="480" w:lineRule="auto"/>
        <w:ind w:firstLine="720"/>
        <w:rPr>
          <w:rFonts w:ascii="Arial" w:hAnsi="Arial" w:cs="Arial"/>
          <w:b/>
          <w:bCs/>
        </w:rPr>
        <w:sectPr w:rsidR="00981AAF" w:rsidRPr="00514CFA" w:rsidSect="000D6368">
          <w:footerReference w:type="even" r:id="rId8"/>
          <w:footerReference w:type="default" r:id="rId9"/>
          <w:pgSz w:w="11900" w:h="16840"/>
          <w:pgMar w:top="1440" w:right="1440" w:bottom="1440" w:left="1440" w:header="706" w:footer="706" w:gutter="0"/>
          <w:cols w:space="708"/>
          <w:docGrid w:linePitch="299"/>
        </w:sectPr>
      </w:pPr>
    </w:p>
    <w:p w14:paraId="19C54AB2" w14:textId="4EEA5A04" w:rsidR="00AF0BC9" w:rsidRDefault="007A5D39" w:rsidP="00AF0BC9">
      <w:pPr>
        <w:rPr>
          <w:rFonts w:ascii="Arial" w:hAnsi="Arial" w:cs="Arial"/>
        </w:rPr>
      </w:pPr>
      <w:bookmarkStart w:id="1" w:name="_Toc167647320"/>
      <w:proofErr w:type="spellStart"/>
      <w:r w:rsidRPr="007A5D39">
        <w:rPr>
          <w:rStyle w:val="Heading1Char"/>
          <w:rFonts w:ascii="Arial" w:hAnsi="Arial" w:cs="Arial"/>
          <w:b/>
          <w:bCs/>
          <w:color w:val="000000" w:themeColor="text1"/>
          <w:sz w:val="24"/>
          <w:szCs w:val="24"/>
        </w:rPr>
        <w:lastRenderedPageBreak/>
        <w:t>e</w:t>
      </w:r>
      <w:r w:rsidR="00AF0BC9" w:rsidRPr="007A5D39">
        <w:rPr>
          <w:rStyle w:val="Heading1Char"/>
          <w:rFonts w:ascii="Arial" w:hAnsi="Arial" w:cs="Arial"/>
          <w:b/>
          <w:bCs/>
          <w:color w:val="000000" w:themeColor="text1"/>
          <w:sz w:val="24"/>
          <w:szCs w:val="24"/>
        </w:rPr>
        <w:t>Figure</w:t>
      </w:r>
      <w:proofErr w:type="spellEnd"/>
      <w:r w:rsidR="00AF0BC9" w:rsidRPr="007A5D39">
        <w:rPr>
          <w:rStyle w:val="Heading1Char"/>
          <w:rFonts w:ascii="Arial" w:hAnsi="Arial" w:cs="Arial"/>
          <w:b/>
          <w:bCs/>
          <w:color w:val="000000" w:themeColor="text1"/>
          <w:sz w:val="24"/>
          <w:szCs w:val="24"/>
        </w:rPr>
        <w:t xml:space="preserve"> 1.</w:t>
      </w:r>
      <w:r w:rsidR="00A832E9" w:rsidRPr="007A5D39">
        <w:rPr>
          <w:rStyle w:val="Heading1Char"/>
          <w:rFonts w:ascii="Arial" w:hAnsi="Arial" w:cs="Arial"/>
          <w:b/>
          <w:bCs/>
          <w:color w:val="000000" w:themeColor="text1"/>
          <w:sz w:val="24"/>
          <w:szCs w:val="24"/>
        </w:rPr>
        <w:t xml:space="preserve"> Overview of Cohort Creation at the Yale New Haven Health System</w:t>
      </w:r>
      <w:r w:rsidR="00AF0BC9" w:rsidRPr="007A5D39">
        <w:rPr>
          <w:rStyle w:val="Heading1Char"/>
          <w:rFonts w:ascii="Arial" w:hAnsi="Arial" w:cs="Arial"/>
          <w:b/>
          <w:bCs/>
          <w:color w:val="000000" w:themeColor="text1"/>
          <w:sz w:val="24"/>
          <w:szCs w:val="24"/>
        </w:rPr>
        <w:t>.</w:t>
      </w:r>
      <w:bookmarkEnd w:id="1"/>
      <w:r w:rsidR="00AF0BC9" w:rsidRPr="007A5D39">
        <w:rPr>
          <w:rFonts w:ascii="Arial" w:hAnsi="Arial" w:cs="Arial"/>
          <w:color w:val="000000" w:themeColor="text1"/>
        </w:rPr>
        <w:t xml:space="preserve"> </w:t>
      </w:r>
      <w:r w:rsidR="00A67182">
        <w:rPr>
          <w:rFonts w:ascii="Arial" w:hAnsi="Arial" w:cs="Arial"/>
        </w:rPr>
        <w:t>Abbreviations: ECG, Electrocardiograms; EF, Ejection Fraction; HF, Heart Failure; YNHHS, Yale New Haven Health System.</w:t>
      </w:r>
    </w:p>
    <w:p w14:paraId="2B3F470E" w14:textId="77777777" w:rsidR="00A67182" w:rsidRDefault="00A67182" w:rsidP="00AF0BC9">
      <w:pPr>
        <w:rPr>
          <w:rFonts w:ascii="Arial" w:hAnsi="Arial" w:cs="Arial"/>
        </w:rPr>
      </w:pPr>
    </w:p>
    <w:p w14:paraId="1C61D959" w14:textId="77777777" w:rsidR="00A832E9" w:rsidRPr="00B37291" w:rsidRDefault="00A832E9" w:rsidP="00AF0BC9">
      <w:pPr>
        <w:rPr>
          <w:rFonts w:ascii="Arial" w:hAnsi="Arial" w:cs="Arial"/>
        </w:rPr>
      </w:pPr>
    </w:p>
    <w:p w14:paraId="272A67EF" w14:textId="135E8B3D" w:rsidR="00AF0BC9" w:rsidRPr="00B37291" w:rsidRDefault="00B15407" w:rsidP="00B15407">
      <w:pPr>
        <w:spacing w:line="480" w:lineRule="auto"/>
        <w:ind w:left="-1080"/>
        <w:jc w:val="center"/>
        <w:rPr>
          <w:rFonts w:ascii="Arial" w:hAnsi="Arial" w:cs="Arial"/>
          <w:b/>
          <w:bCs/>
        </w:rPr>
      </w:pPr>
      <w:r>
        <w:rPr>
          <w:rFonts w:ascii="Arial" w:hAnsi="Arial" w:cs="Arial"/>
          <w:b/>
          <w:bCs/>
          <w:noProof/>
          <w14:ligatures w14:val="standardContextual"/>
        </w:rPr>
        <w:drawing>
          <wp:inline distT="0" distB="0" distL="0" distR="0" wp14:anchorId="2D106519" wp14:editId="19D93F3C">
            <wp:extent cx="7133263" cy="2461846"/>
            <wp:effectExtent l="0" t="0" r="4445" b="2540"/>
            <wp:docPr id="1461833071" name="Picture 2" descr="Diagram of a diagram of a ec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1833071" name="Picture 2" descr="Diagram of a diagram of a ecg&#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223140" cy="2492864"/>
                    </a:xfrm>
                    <a:prstGeom prst="rect">
                      <a:avLst/>
                    </a:prstGeom>
                  </pic:spPr>
                </pic:pic>
              </a:graphicData>
            </a:graphic>
          </wp:inline>
        </w:drawing>
      </w:r>
      <w:r w:rsidR="00AF0BC9" w:rsidRPr="00B37291">
        <w:rPr>
          <w:rFonts w:ascii="Arial" w:hAnsi="Arial" w:cs="Arial"/>
          <w:b/>
          <w:bCs/>
        </w:rPr>
        <w:br w:type="page"/>
      </w:r>
    </w:p>
    <w:p w14:paraId="3AFE17DA" w14:textId="686F38A4" w:rsidR="00AF0BC9" w:rsidRDefault="007A5D39" w:rsidP="00AF0BC9">
      <w:pPr>
        <w:rPr>
          <w:rFonts w:ascii="Arial" w:hAnsi="Arial" w:cs="Arial"/>
        </w:rPr>
      </w:pPr>
      <w:bookmarkStart w:id="2" w:name="_Toc167647321"/>
      <w:proofErr w:type="spellStart"/>
      <w:r w:rsidRPr="007A5D39">
        <w:rPr>
          <w:rStyle w:val="Heading1Char"/>
          <w:rFonts w:ascii="Arial" w:hAnsi="Arial" w:cs="Arial"/>
          <w:b/>
          <w:bCs/>
          <w:color w:val="000000" w:themeColor="text1"/>
          <w:sz w:val="24"/>
          <w:szCs w:val="24"/>
        </w:rPr>
        <w:lastRenderedPageBreak/>
        <w:t>e</w:t>
      </w:r>
      <w:r w:rsidR="00AF0BC9" w:rsidRPr="007A5D39">
        <w:rPr>
          <w:rStyle w:val="Heading1Char"/>
          <w:rFonts w:ascii="Arial" w:hAnsi="Arial" w:cs="Arial"/>
          <w:b/>
          <w:bCs/>
          <w:color w:val="000000" w:themeColor="text1"/>
          <w:sz w:val="24"/>
          <w:szCs w:val="24"/>
        </w:rPr>
        <w:t>Figure</w:t>
      </w:r>
      <w:proofErr w:type="spellEnd"/>
      <w:r w:rsidR="00AF0BC9" w:rsidRPr="007A5D39">
        <w:rPr>
          <w:rStyle w:val="Heading1Char"/>
          <w:rFonts w:ascii="Arial" w:hAnsi="Arial" w:cs="Arial"/>
          <w:b/>
          <w:bCs/>
          <w:color w:val="000000" w:themeColor="text1"/>
          <w:sz w:val="24"/>
          <w:szCs w:val="24"/>
        </w:rPr>
        <w:t xml:space="preserve"> 2. </w:t>
      </w:r>
      <w:r w:rsidR="00A832E9" w:rsidRPr="007A5D39">
        <w:rPr>
          <w:rStyle w:val="Heading1Char"/>
          <w:rFonts w:ascii="Arial" w:hAnsi="Arial" w:cs="Arial"/>
          <w:b/>
          <w:bCs/>
          <w:color w:val="000000" w:themeColor="text1"/>
          <w:sz w:val="24"/>
          <w:szCs w:val="24"/>
        </w:rPr>
        <w:t xml:space="preserve">Consort Diagram for </w:t>
      </w:r>
      <w:r w:rsidR="0091049B" w:rsidRPr="007A5D39">
        <w:rPr>
          <w:rStyle w:val="Heading1Char"/>
          <w:rFonts w:ascii="Arial" w:hAnsi="Arial" w:cs="Arial"/>
          <w:b/>
          <w:bCs/>
          <w:color w:val="000000" w:themeColor="text1"/>
          <w:sz w:val="24"/>
          <w:szCs w:val="24"/>
        </w:rPr>
        <w:t>Study Cohorts</w:t>
      </w:r>
      <w:r w:rsidR="00A832E9" w:rsidRPr="007A5D39">
        <w:rPr>
          <w:rStyle w:val="Heading1Char"/>
          <w:rFonts w:ascii="Arial" w:hAnsi="Arial" w:cs="Arial"/>
          <w:b/>
          <w:bCs/>
          <w:color w:val="000000" w:themeColor="text1"/>
          <w:sz w:val="24"/>
          <w:szCs w:val="24"/>
        </w:rPr>
        <w:t>.</w:t>
      </w:r>
      <w:bookmarkEnd w:id="2"/>
      <w:r w:rsidR="00A832E9" w:rsidRPr="007A5D39">
        <w:rPr>
          <w:rFonts w:ascii="Arial" w:hAnsi="Arial" w:cs="Arial"/>
          <w:b/>
          <w:bCs/>
          <w:color w:val="000000" w:themeColor="text1"/>
        </w:rPr>
        <w:t xml:space="preserve"> </w:t>
      </w:r>
      <w:r w:rsidR="00AF0BC9" w:rsidRPr="00B37291">
        <w:rPr>
          <w:rFonts w:ascii="Arial" w:hAnsi="Arial" w:cs="Arial"/>
        </w:rPr>
        <w:t>Abbreviations</w:t>
      </w:r>
      <w:r w:rsidR="00A67182">
        <w:rPr>
          <w:rFonts w:ascii="Arial" w:hAnsi="Arial" w:cs="Arial"/>
        </w:rPr>
        <w:t>:</w:t>
      </w:r>
      <w:r w:rsidR="00AF0BC9" w:rsidRPr="00B37291">
        <w:rPr>
          <w:rFonts w:ascii="Arial" w:hAnsi="Arial" w:cs="Arial"/>
        </w:rPr>
        <w:t xml:space="preserve"> </w:t>
      </w:r>
      <w:r w:rsidR="00A67182">
        <w:rPr>
          <w:rFonts w:ascii="Arial" w:hAnsi="Arial" w:cs="Arial"/>
        </w:rPr>
        <w:t>ECG</w:t>
      </w:r>
      <w:r w:rsidR="00A67182" w:rsidRPr="00B37291">
        <w:rPr>
          <w:rFonts w:ascii="Arial" w:hAnsi="Arial" w:cs="Arial"/>
        </w:rPr>
        <w:t xml:space="preserve">, </w:t>
      </w:r>
      <w:r w:rsidR="00A67182">
        <w:rPr>
          <w:rFonts w:ascii="Arial" w:hAnsi="Arial" w:cs="Arial"/>
        </w:rPr>
        <w:t xml:space="preserve">Electrocardiogram; </w:t>
      </w:r>
      <w:r w:rsidR="002D54FE">
        <w:rPr>
          <w:rFonts w:ascii="Arial" w:hAnsi="Arial" w:cs="Arial"/>
        </w:rPr>
        <w:t xml:space="preserve">ELSA Brasil, </w:t>
      </w:r>
      <w:r w:rsidR="002D54FE" w:rsidRPr="00BC0B72">
        <w:rPr>
          <w:rFonts w:ascii="Arial" w:hAnsi="Arial" w:cs="Arial"/>
        </w:rPr>
        <w:t>Brazilian Longitudinal Study of Adult Health</w:t>
      </w:r>
      <w:r w:rsidR="002D54FE">
        <w:rPr>
          <w:rFonts w:ascii="Arial" w:hAnsi="Arial" w:cs="Arial"/>
        </w:rPr>
        <w:t>;</w:t>
      </w:r>
      <w:r w:rsidR="00A67182">
        <w:rPr>
          <w:rFonts w:ascii="Arial" w:hAnsi="Arial" w:cs="Arial"/>
        </w:rPr>
        <w:t xml:space="preserve"> </w:t>
      </w:r>
      <w:r w:rsidR="00EB07F8">
        <w:rPr>
          <w:rFonts w:ascii="Arial" w:hAnsi="Arial" w:cs="Arial"/>
        </w:rPr>
        <w:t>HF, Heart Failure</w:t>
      </w:r>
      <w:r w:rsidR="00A67182">
        <w:rPr>
          <w:rFonts w:ascii="Arial" w:hAnsi="Arial" w:cs="Arial"/>
        </w:rPr>
        <w:t>; YNHHS, Yale New Haven Health System</w:t>
      </w:r>
    </w:p>
    <w:p w14:paraId="4515F046" w14:textId="77777777" w:rsidR="00A832E9" w:rsidRDefault="00A832E9" w:rsidP="00AF0BC9">
      <w:pPr>
        <w:rPr>
          <w:rFonts w:ascii="Arial" w:hAnsi="Arial" w:cs="Arial"/>
        </w:rPr>
      </w:pPr>
    </w:p>
    <w:p w14:paraId="6880C3C6" w14:textId="06520D94" w:rsidR="00A832E9" w:rsidRPr="00B37291" w:rsidRDefault="00EB07F8" w:rsidP="00B15407">
      <w:pPr>
        <w:ind w:left="-1080"/>
        <w:jc w:val="center"/>
        <w:rPr>
          <w:rFonts w:ascii="Arial" w:hAnsi="Arial" w:cs="Arial"/>
        </w:rPr>
      </w:pPr>
      <w:r>
        <w:rPr>
          <w:rFonts w:ascii="Arial" w:hAnsi="Arial" w:cs="Arial"/>
          <w:noProof/>
          <w14:ligatures w14:val="standardContextual"/>
        </w:rPr>
        <w:drawing>
          <wp:inline distT="0" distB="0" distL="0" distR="0" wp14:anchorId="14DFA5EF" wp14:editId="467E542F">
            <wp:extent cx="7221808" cy="4062267"/>
            <wp:effectExtent l="0" t="0" r="5080" b="1905"/>
            <wp:docPr id="166880361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8803610" name="Picture 2"/>
                    <pic:cNvPicPr/>
                  </pic:nvPicPr>
                  <pic:blipFill>
                    <a:blip r:embed="rId11">
                      <a:extLst>
                        <a:ext uri="{28A0092B-C50C-407E-A947-70E740481C1C}">
                          <a14:useLocalDpi xmlns:a14="http://schemas.microsoft.com/office/drawing/2010/main" val="0"/>
                        </a:ext>
                      </a:extLst>
                    </a:blip>
                    <a:stretch>
                      <a:fillRect/>
                    </a:stretch>
                  </pic:blipFill>
                  <pic:spPr>
                    <a:xfrm>
                      <a:off x="0" y="0"/>
                      <a:ext cx="7221808" cy="4062267"/>
                    </a:xfrm>
                    <a:prstGeom prst="rect">
                      <a:avLst/>
                    </a:prstGeom>
                  </pic:spPr>
                </pic:pic>
              </a:graphicData>
            </a:graphic>
          </wp:inline>
        </w:drawing>
      </w:r>
    </w:p>
    <w:p w14:paraId="321DC43D" w14:textId="46B384EB" w:rsidR="00AF0BC9" w:rsidRPr="00B37291" w:rsidRDefault="00AF0BC9">
      <w:pPr>
        <w:spacing w:line="480" w:lineRule="auto"/>
        <w:rPr>
          <w:rFonts w:ascii="Arial" w:hAnsi="Arial" w:cs="Arial"/>
          <w:b/>
          <w:bCs/>
        </w:rPr>
      </w:pPr>
      <w:r w:rsidRPr="00B37291">
        <w:rPr>
          <w:rFonts w:ascii="Arial" w:hAnsi="Arial" w:cs="Arial"/>
          <w:b/>
          <w:bCs/>
        </w:rPr>
        <w:br w:type="page"/>
      </w:r>
    </w:p>
    <w:p w14:paraId="201B35F4" w14:textId="77777777" w:rsidR="00B85852" w:rsidRDefault="00B85852" w:rsidP="00B85852">
      <w:pPr>
        <w:rPr>
          <w:rFonts w:ascii="Arial" w:hAnsi="Arial" w:cs="Arial"/>
          <w:b/>
          <w:bCs/>
        </w:rPr>
        <w:sectPr w:rsidR="00B85852" w:rsidSect="000D6368">
          <w:pgSz w:w="11894" w:h="16819"/>
          <w:pgMar w:top="1440" w:right="1440" w:bottom="1440" w:left="1440" w:header="706" w:footer="706" w:gutter="0"/>
          <w:cols w:space="708"/>
          <w:docGrid w:linePitch="326"/>
        </w:sectPr>
      </w:pPr>
    </w:p>
    <w:p w14:paraId="3035CAD3" w14:textId="2134CA1D" w:rsidR="0038684E" w:rsidRDefault="007A5D39" w:rsidP="0038684E">
      <w:pPr>
        <w:rPr>
          <w:rFonts w:ascii="Arial" w:hAnsi="Arial" w:cs="Arial"/>
        </w:rPr>
      </w:pPr>
      <w:bookmarkStart w:id="3" w:name="_Toc167647322"/>
      <w:proofErr w:type="spellStart"/>
      <w:r w:rsidRPr="007A5D39">
        <w:rPr>
          <w:rStyle w:val="Heading1Char"/>
          <w:rFonts w:ascii="Arial" w:hAnsi="Arial" w:cs="Arial"/>
          <w:b/>
          <w:bCs/>
          <w:color w:val="000000" w:themeColor="text1"/>
          <w:sz w:val="24"/>
          <w:szCs w:val="24"/>
        </w:rPr>
        <w:lastRenderedPageBreak/>
        <w:t>e</w:t>
      </w:r>
      <w:r w:rsidR="0038684E" w:rsidRPr="007A5D39">
        <w:rPr>
          <w:rStyle w:val="Heading1Char"/>
          <w:rFonts w:ascii="Arial" w:hAnsi="Arial" w:cs="Arial"/>
          <w:b/>
          <w:bCs/>
          <w:color w:val="000000" w:themeColor="text1"/>
          <w:sz w:val="24"/>
          <w:szCs w:val="24"/>
        </w:rPr>
        <w:t>Figure</w:t>
      </w:r>
      <w:proofErr w:type="spellEnd"/>
      <w:r w:rsidR="0038684E" w:rsidRPr="007A5D39">
        <w:rPr>
          <w:rStyle w:val="Heading1Char"/>
          <w:rFonts w:ascii="Arial" w:hAnsi="Arial" w:cs="Arial"/>
          <w:b/>
          <w:bCs/>
          <w:color w:val="000000" w:themeColor="text1"/>
          <w:sz w:val="24"/>
          <w:szCs w:val="24"/>
        </w:rPr>
        <w:t xml:space="preserve"> 3</w:t>
      </w:r>
      <w:r w:rsidRPr="007A5D39">
        <w:rPr>
          <w:rStyle w:val="Heading1Char"/>
          <w:rFonts w:ascii="Arial" w:hAnsi="Arial" w:cs="Arial"/>
          <w:b/>
          <w:bCs/>
          <w:color w:val="000000" w:themeColor="text1"/>
          <w:sz w:val="24"/>
          <w:szCs w:val="24"/>
        </w:rPr>
        <w:t>.</w:t>
      </w:r>
      <w:r w:rsidR="0038684E" w:rsidRPr="007A5D39">
        <w:rPr>
          <w:rStyle w:val="Heading1Char"/>
          <w:rFonts w:ascii="Arial" w:hAnsi="Arial" w:cs="Arial"/>
          <w:b/>
          <w:bCs/>
          <w:color w:val="000000" w:themeColor="text1"/>
          <w:sz w:val="24"/>
          <w:szCs w:val="24"/>
        </w:rPr>
        <w:t xml:space="preserve"> Net Benefit of AI-ECG Model Output Probability and Pooled Cohort Equations to Prevent Heart Failure (PCP-HF) Risk Score Across Thresholds at (A) Yale New Haven Health System (B) UK Biobank (C) Brazilian Longitudinal Study of Adult Health.</w:t>
      </w:r>
      <w:bookmarkEnd w:id="3"/>
      <w:r w:rsidR="0038684E" w:rsidRPr="004261C7">
        <w:rPr>
          <w:rFonts w:ascii="Arial" w:hAnsi="Arial" w:cs="Arial"/>
          <w:b/>
          <w:bCs/>
        </w:rPr>
        <w:t xml:space="preserve"> </w:t>
      </w:r>
      <w:r w:rsidR="0038684E" w:rsidRPr="004261C7">
        <w:rPr>
          <w:rFonts w:ascii="Arial" w:hAnsi="Arial" w:cs="Arial"/>
        </w:rPr>
        <w:t>Abbreviations</w:t>
      </w:r>
      <w:r w:rsidR="0038684E">
        <w:rPr>
          <w:rFonts w:ascii="Arial" w:hAnsi="Arial" w:cs="Arial"/>
        </w:rPr>
        <w:t>: AI-ECG, Artificial Intelligence-enhanced Electrocardiography;</w:t>
      </w:r>
      <w:r w:rsidR="0038684E" w:rsidRPr="004261C7">
        <w:rPr>
          <w:rFonts w:ascii="Arial" w:hAnsi="Arial" w:cs="Arial"/>
        </w:rPr>
        <w:t xml:space="preserve"> </w:t>
      </w:r>
      <w:r w:rsidR="0038684E" w:rsidRPr="003008F4">
        <w:rPr>
          <w:rFonts w:ascii="Arial" w:hAnsi="Arial" w:cs="Arial"/>
        </w:rPr>
        <w:t xml:space="preserve">ELSA-Brasil, Brazilian Longitudinal </w:t>
      </w:r>
      <w:r w:rsidR="0038684E" w:rsidRPr="00041A63">
        <w:rPr>
          <w:rFonts w:ascii="Arial" w:hAnsi="Arial" w:cs="Arial"/>
        </w:rPr>
        <w:t xml:space="preserve">Study of Adult Health; PCP-HF, Pooled Cohort Equations to Prevent Heart Failure; </w:t>
      </w:r>
      <w:r w:rsidR="0038684E">
        <w:rPr>
          <w:rFonts w:ascii="Arial" w:hAnsi="Arial" w:cs="Arial"/>
        </w:rPr>
        <w:t>UKB, UK Biobank; YNHHS, Yale New Haven Health System</w:t>
      </w:r>
    </w:p>
    <w:p w14:paraId="1AB2BE3F" w14:textId="77777777" w:rsidR="0038684E" w:rsidRDefault="0038684E" w:rsidP="0038684E">
      <w:pPr>
        <w:spacing w:line="480" w:lineRule="auto"/>
        <w:rPr>
          <w:rFonts w:ascii="Arial" w:hAnsi="Arial" w:cs="Arial"/>
          <w:b/>
          <w:bCs/>
        </w:rPr>
      </w:pPr>
    </w:p>
    <w:p w14:paraId="56393633" w14:textId="77777777" w:rsidR="0038684E" w:rsidRDefault="0038684E" w:rsidP="0038684E">
      <w:pPr>
        <w:spacing w:line="480" w:lineRule="auto"/>
        <w:rPr>
          <w:rFonts w:ascii="Arial" w:hAnsi="Arial" w:cs="Arial"/>
          <w:b/>
          <w:bCs/>
        </w:rPr>
      </w:pPr>
      <w:r>
        <w:rPr>
          <w:rFonts w:ascii="Arial" w:hAnsi="Arial" w:cs="Arial"/>
          <w:b/>
          <w:bCs/>
          <w:noProof/>
          <w14:ligatures w14:val="standardContextual"/>
        </w:rPr>
        <w:drawing>
          <wp:inline distT="0" distB="0" distL="0" distR="0" wp14:anchorId="6BE12F05" wp14:editId="38D5D39E">
            <wp:extent cx="8864600" cy="1941195"/>
            <wp:effectExtent l="0" t="0" r="0" b="1905"/>
            <wp:docPr id="1815735488" name="Picture 1" descr="A graph with lines and numb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3219464" name="Picture 2" descr="A graph with lines and numbers&#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8864600" cy="1941195"/>
                    </a:xfrm>
                    <a:prstGeom prst="rect">
                      <a:avLst/>
                    </a:prstGeom>
                  </pic:spPr>
                </pic:pic>
              </a:graphicData>
            </a:graphic>
          </wp:inline>
        </w:drawing>
      </w:r>
      <w:r>
        <w:rPr>
          <w:rFonts w:ascii="Arial" w:hAnsi="Arial" w:cs="Arial"/>
          <w:b/>
          <w:bCs/>
        </w:rPr>
        <w:br w:type="page"/>
      </w:r>
    </w:p>
    <w:p w14:paraId="313FE097" w14:textId="453512FC" w:rsidR="00B85852" w:rsidRDefault="007A5D39" w:rsidP="00B85852">
      <w:pPr>
        <w:rPr>
          <w:rFonts w:ascii="Arial" w:hAnsi="Arial" w:cs="Arial"/>
        </w:rPr>
      </w:pPr>
      <w:bookmarkStart w:id="4" w:name="_Toc167647323"/>
      <w:proofErr w:type="spellStart"/>
      <w:r w:rsidRPr="007A5D39">
        <w:rPr>
          <w:rStyle w:val="Heading1Char"/>
          <w:rFonts w:ascii="Arial" w:hAnsi="Arial" w:cs="Arial"/>
          <w:b/>
          <w:bCs/>
          <w:color w:val="000000" w:themeColor="text1"/>
          <w:sz w:val="24"/>
          <w:szCs w:val="24"/>
        </w:rPr>
        <w:lastRenderedPageBreak/>
        <w:t>e</w:t>
      </w:r>
      <w:r w:rsidR="0091049B" w:rsidRPr="007A5D39">
        <w:rPr>
          <w:rStyle w:val="Heading1Char"/>
          <w:rFonts w:ascii="Arial" w:hAnsi="Arial" w:cs="Arial"/>
          <w:b/>
          <w:bCs/>
          <w:color w:val="000000" w:themeColor="text1"/>
          <w:sz w:val="24"/>
          <w:szCs w:val="24"/>
        </w:rPr>
        <w:t>Figure</w:t>
      </w:r>
      <w:proofErr w:type="spellEnd"/>
      <w:r w:rsidR="0091049B" w:rsidRPr="007A5D39">
        <w:rPr>
          <w:rStyle w:val="Heading1Char"/>
          <w:rFonts w:ascii="Arial" w:hAnsi="Arial" w:cs="Arial"/>
          <w:b/>
          <w:bCs/>
          <w:color w:val="000000" w:themeColor="text1"/>
          <w:sz w:val="24"/>
          <w:szCs w:val="24"/>
        </w:rPr>
        <w:t xml:space="preserve"> </w:t>
      </w:r>
      <w:r w:rsidR="0038684E" w:rsidRPr="007A5D39">
        <w:rPr>
          <w:rStyle w:val="Heading1Char"/>
          <w:rFonts w:ascii="Arial" w:hAnsi="Arial" w:cs="Arial"/>
          <w:b/>
          <w:bCs/>
          <w:color w:val="000000" w:themeColor="text1"/>
          <w:sz w:val="24"/>
          <w:szCs w:val="24"/>
        </w:rPr>
        <w:t>4</w:t>
      </w:r>
      <w:r w:rsidRPr="007A5D39">
        <w:rPr>
          <w:rStyle w:val="Heading1Char"/>
          <w:rFonts w:ascii="Arial" w:hAnsi="Arial" w:cs="Arial"/>
          <w:b/>
          <w:bCs/>
          <w:color w:val="000000" w:themeColor="text1"/>
          <w:sz w:val="24"/>
          <w:szCs w:val="24"/>
        </w:rPr>
        <w:t>.</w:t>
      </w:r>
      <w:r w:rsidR="0091049B" w:rsidRPr="007A5D39">
        <w:rPr>
          <w:rStyle w:val="Heading1Char"/>
          <w:rFonts w:ascii="Arial" w:hAnsi="Arial" w:cs="Arial"/>
          <w:b/>
          <w:bCs/>
          <w:color w:val="000000" w:themeColor="text1"/>
          <w:sz w:val="24"/>
          <w:szCs w:val="24"/>
        </w:rPr>
        <w:t xml:space="preserve"> Cumulative Hazard for Heart Failure Adjusted for Pooled Cohort Equations to Prevent Heart Failure (PCP-HF) Risk Score at </w:t>
      </w:r>
      <w:r w:rsidR="00B85852" w:rsidRPr="007A5D39">
        <w:rPr>
          <w:rStyle w:val="Heading1Char"/>
          <w:rFonts w:ascii="Arial" w:hAnsi="Arial" w:cs="Arial"/>
          <w:b/>
          <w:bCs/>
          <w:color w:val="000000" w:themeColor="text1"/>
          <w:sz w:val="24"/>
          <w:szCs w:val="24"/>
        </w:rPr>
        <w:t xml:space="preserve">(A) </w:t>
      </w:r>
      <w:r w:rsidR="0091049B" w:rsidRPr="007A5D39">
        <w:rPr>
          <w:rStyle w:val="Heading1Char"/>
          <w:rFonts w:ascii="Arial" w:hAnsi="Arial" w:cs="Arial"/>
          <w:b/>
          <w:bCs/>
          <w:color w:val="000000" w:themeColor="text1"/>
          <w:sz w:val="24"/>
          <w:szCs w:val="24"/>
        </w:rPr>
        <w:t>Yale New Haven Health System</w:t>
      </w:r>
      <w:r w:rsidR="00B85852" w:rsidRPr="007A5D39">
        <w:rPr>
          <w:rStyle w:val="Heading1Char"/>
          <w:rFonts w:ascii="Arial" w:hAnsi="Arial" w:cs="Arial"/>
          <w:b/>
          <w:bCs/>
          <w:color w:val="000000" w:themeColor="text1"/>
          <w:sz w:val="24"/>
          <w:szCs w:val="24"/>
        </w:rPr>
        <w:t xml:space="preserve"> (B) UK Biobank (C) Brazilian Longitudinal Study of Adult Health.</w:t>
      </w:r>
      <w:bookmarkEnd w:id="4"/>
      <w:r w:rsidR="00B85852" w:rsidRPr="007A5D39">
        <w:rPr>
          <w:rFonts w:ascii="Arial" w:hAnsi="Arial" w:cs="Arial"/>
          <w:b/>
          <w:bCs/>
          <w:color w:val="000000" w:themeColor="text1"/>
        </w:rPr>
        <w:t xml:space="preserve"> </w:t>
      </w:r>
      <w:r w:rsidR="00B85852" w:rsidRPr="004261C7">
        <w:rPr>
          <w:rFonts w:ascii="Arial" w:hAnsi="Arial" w:cs="Arial"/>
        </w:rPr>
        <w:t>Abbreviations</w:t>
      </w:r>
      <w:r w:rsidR="00B85852">
        <w:rPr>
          <w:rFonts w:ascii="Arial" w:hAnsi="Arial" w:cs="Arial"/>
        </w:rPr>
        <w:t>:</w:t>
      </w:r>
      <w:r w:rsidR="00B85852" w:rsidRPr="004261C7">
        <w:rPr>
          <w:rFonts w:ascii="Arial" w:hAnsi="Arial" w:cs="Arial"/>
        </w:rPr>
        <w:t xml:space="preserve"> </w:t>
      </w:r>
      <w:proofErr w:type="spellStart"/>
      <w:r w:rsidR="00B85852">
        <w:rPr>
          <w:rFonts w:ascii="Arial" w:hAnsi="Arial" w:cs="Arial"/>
        </w:rPr>
        <w:t>aHR</w:t>
      </w:r>
      <w:proofErr w:type="spellEnd"/>
      <w:r w:rsidR="00B85852">
        <w:rPr>
          <w:rFonts w:ascii="Arial" w:hAnsi="Arial" w:cs="Arial"/>
        </w:rPr>
        <w:t xml:space="preserve">, Adjusted Hazard Ratio; </w:t>
      </w:r>
      <w:r w:rsidR="00B85852" w:rsidRPr="003008F4">
        <w:rPr>
          <w:rFonts w:ascii="Arial" w:hAnsi="Arial" w:cs="Arial"/>
        </w:rPr>
        <w:t>ELSA-Brasil, Brazilian Longitudinal Study of Adult Health</w:t>
      </w:r>
      <w:r w:rsidR="00B85852">
        <w:rPr>
          <w:rFonts w:ascii="Arial" w:hAnsi="Arial" w:cs="Arial"/>
        </w:rPr>
        <w:t>; UKB, UK Biobank; YNHHS, Yale New Haven Health System</w:t>
      </w:r>
    </w:p>
    <w:p w14:paraId="7A97CAF5" w14:textId="77777777" w:rsidR="00B85852" w:rsidRDefault="00B85852" w:rsidP="00B85852">
      <w:pPr>
        <w:rPr>
          <w:rFonts w:ascii="Arial" w:hAnsi="Arial" w:cs="Arial"/>
        </w:rPr>
      </w:pPr>
    </w:p>
    <w:p w14:paraId="2C520B7F" w14:textId="77777777" w:rsidR="00B85852" w:rsidRDefault="00B85852" w:rsidP="00B85852">
      <w:pPr>
        <w:rPr>
          <w:rFonts w:ascii="Arial" w:hAnsi="Arial" w:cs="Arial"/>
        </w:rPr>
      </w:pPr>
    </w:p>
    <w:p w14:paraId="628FCF97" w14:textId="77777777" w:rsidR="00B85852" w:rsidRDefault="00B85852" w:rsidP="00B85852">
      <w:pPr>
        <w:spacing w:line="480" w:lineRule="auto"/>
        <w:ind w:left="-630" w:hanging="360"/>
        <w:jc w:val="center"/>
        <w:rPr>
          <w:rFonts w:ascii="Arial" w:hAnsi="Arial" w:cs="Arial"/>
        </w:rPr>
      </w:pPr>
      <w:r>
        <w:rPr>
          <w:rFonts w:ascii="Arial" w:hAnsi="Arial" w:cs="Arial"/>
          <w:noProof/>
          <w14:ligatures w14:val="standardContextual"/>
        </w:rPr>
        <w:drawing>
          <wp:inline distT="0" distB="0" distL="0" distR="0" wp14:anchorId="3E9ACC88" wp14:editId="0082A1CE">
            <wp:extent cx="10244807" cy="3282317"/>
            <wp:effectExtent l="0" t="0" r="4445" b="0"/>
            <wp:docPr id="211515335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5153357" name="Picture 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0244807" cy="3282317"/>
                    </a:xfrm>
                    <a:prstGeom prst="rect">
                      <a:avLst/>
                    </a:prstGeom>
                  </pic:spPr>
                </pic:pic>
              </a:graphicData>
            </a:graphic>
          </wp:inline>
        </w:drawing>
      </w:r>
    </w:p>
    <w:p w14:paraId="421BC67F" w14:textId="77777777" w:rsidR="00B85852" w:rsidRDefault="00B85852" w:rsidP="00B85852">
      <w:pPr>
        <w:spacing w:line="480" w:lineRule="auto"/>
        <w:rPr>
          <w:rFonts w:ascii="Arial" w:hAnsi="Arial" w:cs="Arial"/>
          <w:b/>
          <w:bCs/>
        </w:rPr>
      </w:pPr>
      <w:r>
        <w:rPr>
          <w:rFonts w:ascii="Arial" w:hAnsi="Arial" w:cs="Arial"/>
          <w:b/>
          <w:bCs/>
        </w:rPr>
        <w:br w:type="page"/>
      </w:r>
    </w:p>
    <w:p w14:paraId="4EF193E0" w14:textId="77777777" w:rsidR="00B85852" w:rsidRDefault="00B85852" w:rsidP="00B61DE5">
      <w:pPr>
        <w:rPr>
          <w:rFonts w:ascii="Arial" w:hAnsi="Arial" w:cs="Arial"/>
          <w:b/>
          <w:bCs/>
        </w:rPr>
        <w:sectPr w:rsidR="00B85852" w:rsidSect="000D6368">
          <w:pgSz w:w="16834" w:h="11894" w:orient="landscape"/>
          <w:pgMar w:top="1440" w:right="1440" w:bottom="1440" w:left="1440" w:header="706" w:footer="706" w:gutter="0"/>
          <w:cols w:space="708"/>
          <w:docGrid w:linePitch="326"/>
        </w:sectPr>
      </w:pPr>
    </w:p>
    <w:p w14:paraId="6DCCB945" w14:textId="3B879D32" w:rsidR="00A67182" w:rsidRDefault="007A5D39" w:rsidP="00B61DE5">
      <w:pPr>
        <w:rPr>
          <w:rFonts w:ascii="Arial" w:hAnsi="Arial" w:cs="Arial"/>
        </w:rPr>
      </w:pPr>
      <w:bookmarkStart w:id="5" w:name="_Toc167647324"/>
      <w:proofErr w:type="spellStart"/>
      <w:r w:rsidRPr="007A5D39">
        <w:rPr>
          <w:rStyle w:val="Heading1Char"/>
          <w:rFonts w:ascii="Arial" w:hAnsi="Arial" w:cs="Arial"/>
          <w:b/>
          <w:bCs/>
          <w:color w:val="000000" w:themeColor="text1"/>
          <w:sz w:val="24"/>
          <w:szCs w:val="24"/>
        </w:rPr>
        <w:lastRenderedPageBreak/>
        <w:t>e</w:t>
      </w:r>
      <w:r w:rsidR="0091049B" w:rsidRPr="007A5D39">
        <w:rPr>
          <w:rStyle w:val="Heading1Char"/>
          <w:rFonts w:ascii="Arial" w:hAnsi="Arial" w:cs="Arial"/>
          <w:b/>
          <w:bCs/>
          <w:color w:val="000000" w:themeColor="text1"/>
          <w:sz w:val="24"/>
          <w:szCs w:val="24"/>
        </w:rPr>
        <w:t>Figure</w:t>
      </w:r>
      <w:proofErr w:type="spellEnd"/>
      <w:r w:rsidR="0091049B" w:rsidRPr="007A5D39">
        <w:rPr>
          <w:rStyle w:val="Heading1Char"/>
          <w:rFonts w:ascii="Arial" w:hAnsi="Arial" w:cs="Arial"/>
          <w:b/>
          <w:bCs/>
          <w:color w:val="000000" w:themeColor="text1"/>
          <w:sz w:val="24"/>
          <w:szCs w:val="24"/>
        </w:rPr>
        <w:t xml:space="preserve"> </w:t>
      </w:r>
      <w:r w:rsidRPr="007A5D39">
        <w:rPr>
          <w:rStyle w:val="Heading1Char"/>
          <w:rFonts w:ascii="Arial" w:hAnsi="Arial" w:cs="Arial"/>
          <w:b/>
          <w:bCs/>
          <w:color w:val="000000" w:themeColor="text1"/>
          <w:sz w:val="24"/>
          <w:szCs w:val="24"/>
        </w:rPr>
        <w:t>5</w:t>
      </w:r>
      <w:r w:rsidR="000F4AEB">
        <w:rPr>
          <w:rStyle w:val="Heading1Char"/>
          <w:rFonts w:ascii="Arial" w:hAnsi="Arial" w:cs="Arial"/>
          <w:b/>
          <w:bCs/>
          <w:color w:val="000000" w:themeColor="text1"/>
          <w:sz w:val="24"/>
          <w:szCs w:val="24"/>
        </w:rPr>
        <w:t>.</w:t>
      </w:r>
      <w:r w:rsidR="0091049B" w:rsidRPr="007A5D39">
        <w:rPr>
          <w:rStyle w:val="Heading1Char"/>
          <w:rFonts w:ascii="Arial" w:hAnsi="Arial" w:cs="Arial"/>
          <w:b/>
          <w:bCs/>
          <w:color w:val="000000" w:themeColor="text1"/>
          <w:sz w:val="24"/>
          <w:szCs w:val="24"/>
        </w:rPr>
        <w:t xml:space="preserve"> Cumulative Hazard for Heart Failure Adjusted for Pooled Cohort Equations to Prevent Heart Failure (PCP-HF) Risk Score at Yale New Haven Health System.</w:t>
      </w:r>
      <w:bookmarkEnd w:id="5"/>
      <w:r w:rsidR="0091049B" w:rsidRPr="004261C7">
        <w:rPr>
          <w:rFonts w:ascii="Arial" w:hAnsi="Arial" w:cs="Arial"/>
          <w:b/>
          <w:bCs/>
        </w:rPr>
        <w:t xml:space="preserve"> </w:t>
      </w:r>
      <w:r w:rsidR="0091049B" w:rsidRPr="004261C7">
        <w:rPr>
          <w:rFonts w:ascii="Arial" w:hAnsi="Arial" w:cs="Arial"/>
        </w:rPr>
        <w:t xml:space="preserve">Abbreviations: </w:t>
      </w:r>
      <w:proofErr w:type="spellStart"/>
      <w:r w:rsidR="00A67182">
        <w:rPr>
          <w:rFonts w:ascii="Arial" w:hAnsi="Arial" w:cs="Arial"/>
        </w:rPr>
        <w:t>aHR</w:t>
      </w:r>
      <w:proofErr w:type="spellEnd"/>
      <w:r w:rsidR="0091049B" w:rsidRPr="004261C7">
        <w:rPr>
          <w:rFonts w:ascii="Arial" w:hAnsi="Arial" w:cs="Arial"/>
        </w:rPr>
        <w:t xml:space="preserve">, </w:t>
      </w:r>
      <w:r w:rsidR="00A67182">
        <w:rPr>
          <w:rFonts w:ascii="Arial" w:hAnsi="Arial" w:cs="Arial"/>
        </w:rPr>
        <w:t>Adjusted Hazard Ratio</w:t>
      </w:r>
    </w:p>
    <w:p w14:paraId="5A53D410" w14:textId="5A7C4E17" w:rsidR="00B61DE5" w:rsidRDefault="0091049B" w:rsidP="00B61DE5">
      <w:pPr>
        <w:rPr>
          <w:rFonts w:ascii="Arial" w:hAnsi="Arial" w:cs="Arial"/>
        </w:rPr>
      </w:pPr>
      <w:r w:rsidRPr="004261C7">
        <w:rPr>
          <w:rFonts w:ascii="Arial" w:hAnsi="Arial" w:cs="Arial"/>
        </w:rPr>
        <w:t xml:space="preserve"> </w:t>
      </w:r>
    </w:p>
    <w:p w14:paraId="766F4532" w14:textId="77777777" w:rsidR="00A67182" w:rsidRDefault="00A67182" w:rsidP="00B61DE5">
      <w:pPr>
        <w:rPr>
          <w:rFonts w:ascii="Arial" w:hAnsi="Arial" w:cs="Arial"/>
        </w:rPr>
      </w:pPr>
    </w:p>
    <w:p w14:paraId="2E596F9A" w14:textId="77777777" w:rsidR="00B61DE5" w:rsidRDefault="00B61DE5" w:rsidP="00B61DE5">
      <w:pPr>
        <w:rPr>
          <w:rFonts w:ascii="Arial" w:hAnsi="Arial" w:cs="Arial"/>
        </w:rPr>
      </w:pPr>
    </w:p>
    <w:p w14:paraId="1741258F" w14:textId="56D4EAB3" w:rsidR="00B61DE5" w:rsidRDefault="007013CE" w:rsidP="007013CE">
      <w:pPr>
        <w:ind w:left="-1080"/>
        <w:jc w:val="center"/>
        <w:rPr>
          <w:rFonts w:ascii="Arial" w:hAnsi="Arial" w:cs="Arial"/>
        </w:rPr>
      </w:pPr>
      <w:r>
        <w:rPr>
          <w:rFonts w:ascii="Arial" w:hAnsi="Arial" w:cs="Arial"/>
          <w:noProof/>
          <w14:ligatures w14:val="standardContextual"/>
        </w:rPr>
        <w:drawing>
          <wp:inline distT="0" distB="0" distL="0" distR="0" wp14:anchorId="413CCB1D" wp14:editId="7C9F2606">
            <wp:extent cx="6690110" cy="5364110"/>
            <wp:effectExtent l="0" t="0" r="3175" b="0"/>
            <wp:docPr id="114498353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4983531" name="Picture 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6690110" cy="5364110"/>
                    </a:xfrm>
                    <a:prstGeom prst="rect">
                      <a:avLst/>
                    </a:prstGeom>
                  </pic:spPr>
                </pic:pic>
              </a:graphicData>
            </a:graphic>
          </wp:inline>
        </w:drawing>
      </w:r>
    </w:p>
    <w:p w14:paraId="5E068BE3" w14:textId="77777777" w:rsidR="0091049B" w:rsidRDefault="0091049B">
      <w:pPr>
        <w:spacing w:line="480" w:lineRule="auto"/>
        <w:rPr>
          <w:rFonts w:ascii="Arial" w:hAnsi="Arial" w:cs="Arial"/>
          <w:b/>
          <w:bCs/>
        </w:rPr>
      </w:pPr>
      <w:r>
        <w:rPr>
          <w:rFonts w:ascii="Arial" w:hAnsi="Arial" w:cs="Arial"/>
          <w:b/>
          <w:bCs/>
        </w:rPr>
        <w:br w:type="page"/>
      </w:r>
    </w:p>
    <w:p w14:paraId="1F4FE24C" w14:textId="6E967BB7" w:rsidR="00D43D33" w:rsidRDefault="007A5D39" w:rsidP="00D43D33">
      <w:pPr>
        <w:rPr>
          <w:rFonts w:ascii="Arial" w:hAnsi="Arial" w:cs="Arial"/>
        </w:rPr>
      </w:pPr>
      <w:bookmarkStart w:id="6" w:name="_Toc167647326"/>
      <w:proofErr w:type="spellStart"/>
      <w:r w:rsidRPr="007A5D39">
        <w:rPr>
          <w:rStyle w:val="Heading1Char"/>
          <w:rFonts w:ascii="Arial" w:hAnsi="Arial" w:cs="Arial"/>
          <w:b/>
          <w:bCs/>
          <w:color w:val="000000" w:themeColor="text1"/>
          <w:sz w:val="24"/>
          <w:szCs w:val="24"/>
        </w:rPr>
        <w:lastRenderedPageBreak/>
        <w:t>e</w:t>
      </w:r>
      <w:r w:rsidR="00D43D33" w:rsidRPr="007A5D39">
        <w:rPr>
          <w:rStyle w:val="Heading1Char"/>
          <w:rFonts w:ascii="Arial" w:hAnsi="Arial" w:cs="Arial"/>
          <w:b/>
          <w:bCs/>
          <w:color w:val="000000" w:themeColor="text1"/>
          <w:sz w:val="24"/>
          <w:szCs w:val="24"/>
        </w:rPr>
        <w:t>Table</w:t>
      </w:r>
      <w:proofErr w:type="spellEnd"/>
      <w:r w:rsidR="00D43D33" w:rsidRPr="007A5D39">
        <w:rPr>
          <w:rStyle w:val="Heading1Char"/>
          <w:rFonts w:ascii="Arial" w:hAnsi="Arial" w:cs="Arial"/>
          <w:b/>
          <w:bCs/>
          <w:color w:val="000000" w:themeColor="text1"/>
          <w:sz w:val="24"/>
          <w:szCs w:val="24"/>
        </w:rPr>
        <w:t xml:space="preserve"> </w:t>
      </w:r>
      <w:r w:rsidR="008D02C4">
        <w:rPr>
          <w:rStyle w:val="Heading1Char"/>
          <w:rFonts w:ascii="Arial" w:hAnsi="Arial" w:cs="Arial"/>
          <w:b/>
          <w:bCs/>
          <w:color w:val="000000" w:themeColor="text1"/>
          <w:sz w:val="24"/>
          <w:szCs w:val="24"/>
        </w:rPr>
        <w:t>1</w:t>
      </w:r>
      <w:r w:rsidR="00D43D33" w:rsidRPr="007A5D39">
        <w:rPr>
          <w:rStyle w:val="Heading1Char"/>
          <w:rFonts w:ascii="Arial" w:hAnsi="Arial" w:cs="Arial"/>
          <w:b/>
          <w:bCs/>
          <w:color w:val="000000" w:themeColor="text1"/>
          <w:sz w:val="24"/>
          <w:szCs w:val="24"/>
        </w:rPr>
        <w:t>. International Classification of Disease Tenth Revision Codes for the Identification of Comorbidities and Outcomes.</w:t>
      </w:r>
      <w:bookmarkEnd w:id="6"/>
      <w:r w:rsidR="00D43D33" w:rsidRPr="007A5D39">
        <w:rPr>
          <w:rFonts w:ascii="Arial" w:hAnsi="Arial" w:cs="Arial"/>
          <w:color w:val="000000" w:themeColor="text1"/>
        </w:rPr>
        <w:t xml:space="preserve"> </w:t>
      </w:r>
      <w:r w:rsidR="00D43D33" w:rsidRPr="00B37291">
        <w:rPr>
          <w:rFonts w:ascii="Arial" w:hAnsi="Arial" w:cs="Arial"/>
        </w:rPr>
        <w:t xml:space="preserve">Abbreviations: </w:t>
      </w:r>
      <w:r w:rsidR="00D43D33">
        <w:rPr>
          <w:rFonts w:ascii="Arial" w:hAnsi="Arial" w:cs="Arial"/>
        </w:rPr>
        <w:t>ICD-10-CM</w:t>
      </w:r>
      <w:r w:rsidR="00D43D33" w:rsidRPr="00B37291">
        <w:rPr>
          <w:rFonts w:ascii="Arial" w:hAnsi="Arial" w:cs="Arial"/>
        </w:rPr>
        <w:t xml:space="preserve">, </w:t>
      </w:r>
      <w:r w:rsidR="00D43D33" w:rsidRPr="00E80C97">
        <w:rPr>
          <w:rFonts w:ascii="Arial" w:hAnsi="Arial" w:cs="Arial"/>
        </w:rPr>
        <w:t xml:space="preserve">International Classification of Disease Tenth Revision </w:t>
      </w:r>
      <w:r w:rsidR="00D43D33">
        <w:rPr>
          <w:rFonts w:ascii="Arial" w:hAnsi="Arial" w:cs="Arial"/>
        </w:rPr>
        <w:t xml:space="preserve">Clinical Modification </w:t>
      </w:r>
      <w:r w:rsidR="00D43D33" w:rsidRPr="00E80C97">
        <w:rPr>
          <w:rFonts w:ascii="Arial" w:hAnsi="Arial" w:cs="Arial"/>
        </w:rPr>
        <w:t>Codes</w:t>
      </w:r>
      <w:r w:rsidR="00D43D33">
        <w:rPr>
          <w:rFonts w:ascii="Arial" w:hAnsi="Arial" w:cs="Arial"/>
        </w:rPr>
        <w:t>.</w:t>
      </w:r>
    </w:p>
    <w:p w14:paraId="77E7D38E" w14:textId="77777777" w:rsidR="00A67182" w:rsidRDefault="00A67182" w:rsidP="00D43D33">
      <w:pPr>
        <w:rPr>
          <w:rFonts w:ascii="Arial" w:hAnsi="Arial" w:cs="Arial"/>
        </w:rPr>
      </w:pPr>
    </w:p>
    <w:p w14:paraId="0D162868" w14:textId="77777777" w:rsidR="001F50A3" w:rsidRPr="00B37291" w:rsidRDefault="001F50A3" w:rsidP="00D43D33">
      <w:pPr>
        <w:rPr>
          <w:rFonts w:ascii="Arial" w:hAnsi="Arial" w:cs="Arial"/>
        </w:rPr>
      </w:pPr>
    </w:p>
    <w:tbl>
      <w:tblPr>
        <w:tblW w:w="10156" w:type="dxa"/>
        <w:jc w:val="center"/>
        <w:tblLayout w:type="fixed"/>
        <w:tblCellMar>
          <w:left w:w="0" w:type="dxa"/>
          <w:right w:w="0" w:type="dxa"/>
        </w:tblCellMar>
        <w:tblLook w:val="04A0" w:firstRow="1" w:lastRow="0" w:firstColumn="1" w:lastColumn="0" w:noHBand="0" w:noVBand="1"/>
      </w:tblPr>
      <w:tblGrid>
        <w:gridCol w:w="3601"/>
        <w:gridCol w:w="6555"/>
      </w:tblGrid>
      <w:tr w:rsidR="00D43D33" w:rsidRPr="00A832E9" w14:paraId="68331F82" w14:textId="77777777" w:rsidTr="001F50A3">
        <w:trPr>
          <w:trHeight w:val="20"/>
          <w:jc w:val="center"/>
        </w:trPr>
        <w:tc>
          <w:tcPr>
            <w:tcW w:w="3601" w:type="dxa"/>
            <w:tcBorders>
              <w:top w:val="single" w:sz="8" w:space="0" w:color="000000"/>
              <w:left w:val="single" w:sz="8" w:space="0" w:color="000000"/>
              <w:bottom w:val="single" w:sz="8" w:space="0" w:color="000000"/>
              <w:right w:val="single" w:sz="8" w:space="0" w:color="000000"/>
            </w:tcBorders>
            <w:shd w:val="clear" w:color="auto" w:fill="auto"/>
            <w:tcMar>
              <w:top w:w="15" w:type="dxa"/>
              <w:left w:w="86" w:type="dxa"/>
              <w:bottom w:w="0" w:type="dxa"/>
              <w:right w:w="86" w:type="dxa"/>
            </w:tcMar>
            <w:vAlign w:val="center"/>
            <w:hideMark/>
          </w:tcPr>
          <w:p w14:paraId="56A9531A" w14:textId="77777777" w:rsidR="00D43D33" w:rsidRPr="00A832E9" w:rsidRDefault="00D43D33" w:rsidP="001F50A3">
            <w:pPr>
              <w:rPr>
                <w:rFonts w:ascii="Calibri" w:hAnsi="Calibri" w:cs="Calibri"/>
                <w:b/>
                <w:bCs/>
              </w:rPr>
            </w:pPr>
            <w:r w:rsidRPr="00A832E9">
              <w:rPr>
                <w:rFonts w:ascii="Calibri" w:hAnsi="Calibri" w:cs="Calibri"/>
                <w:b/>
                <w:bCs/>
              </w:rPr>
              <w:t>Condition</w:t>
            </w:r>
          </w:p>
        </w:tc>
        <w:tc>
          <w:tcPr>
            <w:tcW w:w="6555" w:type="dxa"/>
            <w:tcBorders>
              <w:top w:val="single" w:sz="8" w:space="0" w:color="000000"/>
              <w:left w:val="single" w:sz="8" w:space="0" w:color="000000"/>
              <w:bottom w:val="single" w:sz="8" w:space="0" w:color="000000"/>
              <w:right w:val="single" w:sz="8" w:space="0" w:color="000000"/>
            </w:tcBorders>
            <w:shd w:val="clear" w:color="auto" w:fill="auto"/>
            <w:tcMar>
              <w:top w:w="15" w:type="dxa"/>
              <w:left w:w="86" w:type="dxa"/>
              <w:bottom w:w="0" w:type="dxa"/>
              <w:right w:w="86" w:type="dxa"/>
            </w:tcMar>
            <w:vAlign w:val="center"/>
            <w:hideMark/>
          </w:tcPr>
          <w:p w14:paraId="38E5EFF3" w14:textId="77777777" w:rsidR="00D43D33" w:rsidRPr="00A832E9" w:rsidRDefault="00D43D33" w:rsidP="001F50A3">
            <w:pPr>
              <w:jc w:val="center"/>
              <w:rPr>
                <w:rFonts w:ascii="Calibri" w:hAnsi="Calibri" w:cs="Calibri"/>
                <w:b/>
                <w:bCs/>
              </w:rPr>
            </w:pPr>
            <w:r w:rsidRPr="00A832E9">
              <w:rPr>
                <w:rFonts w:ascii="Calibri" w:hAnsi="Calibri" w:cs="Calibri"/>
                <w:b/>
                <w:bCs/>
              </w:rPr>
              <w:t>ICD-10-CM codes</w:t>
            </w:r>
          </w:p>
        </w:tc>
      </w:tr>
      <w:tr w:rsidR="00D43D33" w:rsidRPr="00A832E9" w14:paraId="305935E6" w14:textId="77777777" w:rsidTr="001F50A3">
        <w:trPr>
          <w:trHeight w:val="20"/>
          <w:jc w:val="center"/>
        </w:trPr>
        <w:tc>
          <w:tcPr>
            <w:tcW w:w="3601" w:type="dxa"/>
            <w:tcBorders>
              <w:top w:val="single" w:sz="8" w:space="0" w:color="000000"/>
              <w:left w:val="single" w:sz="8" w:space="0" w:color="000000"/>
              <w:bottom w:val="single" w:sz="8" w:space="0" w:color="000000"/>
              <w:right w:val="single" w:sz="8" w:space="0" w:color="000000"/>
            </w:tcBorders>
            <w:shd w:val="clear" w:color="auto" w:fill="auto"/>
            <w:tcMar>
              <w:top w:w="15" w:type="dxa"/>
              <w:left w:w="86" w:type="dxa"/>
              <w:bottom w:w="0" w:type="dxa"/>
              <w:right w:w="86" w:type="dxa"/>
            </w:tcMar>
            <w:vAlign w:val="center"/>
            <w:hideMark/>
          </w:tcPr>
          <w:p w14:paraId="0C4C9D17" w14:textId="77777777" w:rsidR="00D43D33" w:rsidRPr="00A832E9" w:rsidRDefault="00D43D33" w:rsidP="001F50A3">
            <w:pPr>
              <w:rPr>
                <w:rFonts w:ascii="Calibri" w:hAnsi="Calibri" w:cs="Calibri"/>
                <w:b/>
                <w:bCs/>
              </w:rPr>
            </w:pPr>
            <w:r w:rsidRPr="00A832E9">
              <w:rPr>
                <w:rFonts w:ascii="Calibri" w:hAnsi="Calibri" w:cs="Calibri"/>
                <w:b/>
                <w:bCs/>
              </w:rPr>
              <w:t>Heart Failure</w:t>
            </w:r>
          </w:p>
        </w:tc>
        <w:tc>
          <w:tcPr>
            <w:tcW w:w="6555" w:type="dxa"/>
            <w:tcBorders>
              <w:top w:val="single" w:sz="8" w:space="0" w:color="000000"/>
              <w:left w:val="single" w:sz="8" w:space="0" w:color="000000"/>
              <w:bottom w:val="single" w:sz="8" w:space="0" w:color="000000"/>
              <w:right w:val="single" w:sz="8" w:space="0" w:color="000000"/>
            </w:tcBorders>
            <w:shd w:val="clear" w:color="auto" w:fill="auto"/>
            <w:tcMar>
              <w:top w:w="15" w:type="dxa"/>
              <w:left w:w="86" w:type="dxa"/>
              <w:bottom w:w="0" w:type="dxa"/>
              <w:right w:w="86" w:type="dxa"/>
            </w:tcMar>
            <w:vAlign w:val="center"/>
            <w:hideMark/>
          </w:tcPr>
          <w:p w14:paraId="72332D2E" w14:textId="77777777" w:rsidR="00D43D33" w:rsidRPr="00592EB7" w:rsidRDefault="00D43D33" w:rsidP="001F50A3">
            <w:pPr>
              <w:jc w:val="center"/>
              <w:rPr>
                <w:rFonts w:ascii="Calibri" w:hAnsi="Calibri" w:cs="Calibri"/>
              </w:rPr>
            </w:pPr>
            <w:r w:rsidRPr="00592EB7">
              <w:rPr>
                <w:rFonts w:ascii="Calibri" w:hAnsi="Calibri" w:cs="Calibri"/>
              </w:rPr>
              <w:t>'I11.0','I13.0','I13.2','I50','I50.0','I50.1','I50.9','Z95.81','I09.81'</w:t>
            </w:r>
          </w:p>
        </w:tc>
      </w:tr>
      <w:tr w:rsidR="00D43D33" w:rsidRPr="00A832E9" w14:paraId="1F42BB7A" w14:textId="77777777" w:rsidTr="001F50A3">
        <w:trPr>
          <w:trHeight w:val="20"/>
          <w:jc w:val="center"/>
        </w:trPr>
        <w:tc>
          <w:tcPr>
            <w:tcW w:w="3601" w:type="dxa"/>
            <w:tcBorders>
              <w:top w:val="single" w:sz="8" w:space="0" w:color="000000"/>
              <w:left w:val="single" w:sz="8" w:space="0" w:color="000000"/>
              <w:bottom w:val="single" w:sz="8" w:space="0" w:color="000000"/>
              <w:right w:val="single" w:sz="8" w:space="0" w:color="000000"/>
            </w:tcBorders>
            <w:shd w:val="clear" w:color="auto" w:fill="auto"/>
            <w:tcMar>
              <w:top w:w="15" w:type="dxa"/>
              <w:left w:w="86" w:type="dxa"/>
              <w:bottom w:w="0" w:type="dxa"/>
              <w:right w:w="86" w:type="dxa"/>
            </w:tcMar>
            <w:vAlign w:val="center"/>
            <w:hideMark/>
          </w:tcPr>
          <w:p w14:paraId="69757984" w14:textId="77777777" w:rsidR="00D43D33" w:rsidRPr="00A832E9" w:rsidRDefault="00D43D33" w:rsidP="001F50A3">
            <w:pPr>
              <w:rPr>
                <w:rFonts w:ascii="Calibri" w:hAnsi="Calibri" w:cs="Calibri"/>
                <w:b/>
                <w:bCs/>
              </w:rPr>
            </w:pPr>
            <w:r w:rsidRPr="00A832E9">
              <w:rPr>
                <w:rFonts w:ascii="Calibri" w:hAnsi="Calibri" w:cs="Calibri"/>
                <w:b/>
                <w:bCs/>
              </w:rPr>
              <w:t>Acute Myocardial Infarction</w:t>
            </w:r>
          </w:p>
        </w:tc>
        <w:tc>
          <w:tcPr>
            <w:tcW w:w="6555" w:type="dxa"/>
            <w:tcBorders>
              <w:top w:val="single" w:sz="8" w:space="0" w:color="000000"/>
              <w:left w:val="single" w:sz="8" w:space="0" w:color="000000"/>
              <w:bottom w:val="single" w:sz="8" w:space="0" w:color="000000"/>
              <w:right w:val="single" w:sz="8" w:space="0" w:color="000000"/>
            </w:tcBorders>
            <w:shd w:val="clear" w:color="auto" w:fill="auto"/>
            <w:tcMar>
              <w:top w:w="15" w:type="dxa"/>
              <w:left w:w="86" w:type="dxa"/>
              <w:bottom w:w="0" w:type="dxa"/>
              <w:right w:w="86" w:type="dxa"/>
            </w:tcMar>
            <w:vAlign w:val="center"/>
            <w:hideMark/>
          </w:tcPr>
          <w:p w14:paraId="5AC3A94C" w14:textId="77777777" w:rsidR="00D43D33" w:rsidRPr="00592EB7" w:rsidRDefault="00D43D33" w:rsidP="001F50A3">
            <w:pPr>
              <w:jc w:val="center"/>
              <w:rPr>
                <w:rFonts w:ascii="Calibri" w:hAnsi="Calibri" w:cs="Calibri"/>
              </w:rPr>
            </w:pPr>
            <w:r w:rsidRPr="00592EB7">
              <w:rPr>
                <w:rFonts w:ascii="Calibri" w:hAnsi="Calibri" w:cs="Calibri"/>
              </w:rPr>
              <w:t>'I21', 'I22', 'I23', 'I24.0', 'I24.8', 'I24.9'</w:t>
            </w:r>
          </w:p>
        </w:tc>
      </w:tr>
      <w:tr w:rsidR="00D43D33" w:rsidRPr="00A832E9" w14:paraId="7C240910" w14:textId="77777777" w:rsidTr="001F50A3">
        <w:trPr>
          <w:trHeight w:val="20"/>
          <w:jc w:val="center"/>
        </w:trPr>
        <w:tc>
          <w:tcPr>
            <w:tcW w:w="3601" w:type="dxa"/>
            <w:tcBorders>
              <w:top w:val="single" w:sz="8" w:space="0" w:color="000000"/>
              <w:left w:val="single" w:sz="8" w:space="0" w:color="000000"/>
              <w:bottom w:val="single" w:sz="8" w:space="0" w:color="000000"/>
              <w:right w:val="single" w:sz="8" w:space="0" w:color="000000"/>
            </w:tcBorders>
            <w:shd w:val="clear" w:color="auto" w:fill="auto"/>
            <w:tcMar>
              <w:top w:w="15" w:type="dxa"/>
              <w:left w:w="86" w:type="dxa"/>
              <w:bottom w:w="0" w:type="dxa"/>
              <w:right w:w="86" w:type="dxa"/>
            </w:tcMar>
            <w:vAlign w:val="center"/>
            <w:hideMark/>
          </w:tcPr>
          <w:p w14:paraId="5E1EFC41" w14:textId="77777777" w:rsidR="00D43D33" w:rsidRPr="00A832E9" w:rsidRDefault="00D43D33" w:rsidP="001F50A3">
            <w:pPr>
              <w:rPr>
                <w:rFonts w:ascii="Calibri" w:hAnsi="Calibri" w:cs="Calibri"/>
                <w:b/>
                <w:bCs/>
              </w:rPr>
            </w:pPr>
            <w:r w:rsidRPr="00A832E9">
              <w:rPr>
                <w:rFonts w:ascii="Calibri" w:hAnsi="Calibri" w:cs="Calibri"/>
                <w:b/>
                <w:bCs/>
              </w:rPr>
              <w:t>Stroke</w:t>
            </w:r>
          </w:p>
        </w:tc>
        <w:tc>
          <w:tcPr>
            <w:tcW w:w="6555" w:type="dxa"/>
            <w:tcBorders>
              <w:top w:val="single" w:sz="8" w:space="0" w:color="000000"/>
              <w:left w:val="single" w:sz="8" w:space="0" w:color="000000"/>
              <w:bottom w:val="single" w:sz="8" w:space="0" w:color="000000"/>
              <w:right w:val="single" w:sz="8" w:space="0" w:color="000000"/>
            </w:tcBorders>
            <w:shd w:val="clear" w:color="auto" w:fill="auto"/>
            <w:tcMar>
              <w:top w:w="15" w:type="dxa"/>
              <w:left w:w="86" w:type="dxa"/>
              <w:bottom w:w="0" w:type="dxa"/>
              <w:right w:w="86" w:type="dxa"/>
            </w:tcMar>
            <w:vAlign w:val="center"/>
            <w:hideMark/>
          </w:tcPr>
          <w:p w14:paraId="65C027A5" w14:textId="77777777" w:rsidR="00D43D33" w:rsidRPr="00592EB7" w:rsidRDefault="00D43D33" w:rsidP="001F50A3">
            <w:pPr>
              <w:jc w:val="center"/>
              <w:rPr>
                <w:rFonts w:ascii="Calibri" w:hAnsi="Calibri" w:cs="Calibri"/>
              </w:rPr>
            </w:pPr>
            <w:r w:rsidRPr="00592EB7">
              <w:rPr>
                <w:rFonts w:ascii="Calibri" w:hAnsi="Calibri" w:cs="Calibri"/>
              </w:rPr>
              <w:t>'G45','G45.0','G45.1','G45.2','G45.3','G45.4','G45.8','G45.9',</w:t>
            </w:r>
          </w:p>
          <w:p w14:paraId="17BDE393" w14:textId="77777777" w:rsidR="00D43D33" w:rsidRPr="00592EB7" w:rsidRDefault="00D43D33" w:rsidP="001F50A3">
            <w:pPr>
              <w:jc w:val="center"/>
              <w:rPr>
                <w:rFonts w:ascii="Calibri" w:hAnsi="Calibri" w:cs="Calibri"/>
              </w:rPr>
            </w:pPr>
            <w:r w:rsidRPr="00592EB7">
              <w:rPr>
                <w:rFonts w:ascii="Calibri" w:hAnsi="Calibri" w:cs="Calibri"/>
              </w:rPr>
              <w:t>'I63','I63.0','I63.1','I63.2','I63.3','I63.4','I63.5','I63.8','I63.9','I64',</w:t>
            </w:r>
          </w:p>
          <w:p w14:paraId="6AD030D4" w14:textId="77777777" w:rsidR="00D43D33" w:rsidRPr="00592EB7" w:rsidRDefault="00D43D33" w:rsidP="001F50A3">
            <w:pPr>
              <w:jc w:val="center"/>
              <w:rPr>
                <w:rFonts w:ascii="Calibri" w:hAnsi="Calibri" w:cs="Calibri"/>
              </w:rPr>
            </w:pPr>
            <w:r w:rsidRPr="00592EB7">
              <w:rPr>
                <w:rFonts w:ascii="Calibri" w:hAnsi="Calibri" w:cs="Calibri"/>
              </w:rPr>
              <w:t>'I65','I65.0','I65.1','I65.2','I65.3','I65.8','I65.9','I66','I66.0','I66.1',</w:t>
            </w:r>
          </w:p>
          <w:p w14:paraId="4FEE1838" w14:textId="77777777" w:rsidR="00D43D33" w:rsidRPr="00592EB7" w:rsidRDefault="00D43D33" w:rsidP="001F50A3">
            <w:pPr>
              <w:jc w:val="center"/>
              <w:rPr>
                <w:rFonts w:ascii="Calibri" w:hAnsi="Calibri" w:cs="Calibri"/>
              </w:rPr>
            </w:pPr>
            <w:r w:rsidRPr="00592EB7">
              <w:rPr>
                <w:rFonts w:ascii="Calibri" w:hAnsi="Calibri" w:cs="Calibri"/>
              </w:rPr>
              <w:t>'I66.2','I66.3','I66.4','I66.8','I66.9','I67.2','I69.3','I69.4'</w:t>
            </w:r>
          </w:p>
        </w:tc>
      </w:tr>
      <w:tr w:rsidR="00D43D33" w:rsidRPr="00A832E9" w14:paraId="3D71350F" w14:textId="77777777" w:rsidTr="001F50A3">
        <w:trPr>
          <w:trHeight w:val="20"/>
          <w:jc w:val="center"/>
        </w:trPr>
        <w:tc>
          <w:tcPr>
            <w:tcW w:w="3601" w:type="dxa"/>
            <w:tcBorders>
              <w:top w:val="single" w:sz="8" w:space="0" w:color="000000"/>
              <w:left w:val="single" w:sz="8" w:space="0" w:color="000000"/>
              <w:bottom w:val="single" w:sz="8" w:space="0" w:color="000000"/>
              <w:right w:val="single" w:sz="8" w:space="0" w:color="000000"/>
            </w:tcBorders>
            <w:shd w:val="clear" w:color="auto" w:fill="auto"/>
            <w:tcMar>
              <w:top w:w="15" w:type="dxa"/>
              <w:left w:w="86" w:type="dxa"/>
              <w:bottom w:w="0" w:type="dxa"/>
              <w:right w:w="86" w:type="dxa"/>
            </w:tcMar>
            <w:vAlign w:val="center"/>
            <w:hideMark/>
          </w:tcPr>
          <w:p w14:paraId="0D7C9A29" w14:textId="77777777" w:rsidR="00D43D33" w:rsidRPr="00A832E9" w:rsidRDefault="00D43D33" w:rsidP="001F50A3">
            <w:pPr>
              <w:rPr>
                <w:rFonts w:ascii="Calibri" w:hAnsi="Calibri" w:cs="Calibri"/>
                <w:b/>
                <w:bCs/>
              </w:rPr>
            </w:pPr>
            <w:r w:rsidRPr="00A832E9">
              <w:rPr>
                <w:rFonts w:ascii="Calibri" w:hAnsi="Calibri" w:cs="Calibri"/>
                <w:b/>
                <w:bCs/>
              </w:rPr>
              <w:t>Type 2 Diabetes Mellitus</w:t>
            </w:r>
          </w:p>
        </w:tc>
        <w:tc>
          <w:tcPr>
            <w:tcW w:w="6555" w:type="dxa"/>
            <w:tcBorders>
              <w:top w:val="single" w:sz="8" w:space="0" w:color="000000"/>
              <w:left w:val="single" w:sz="8" w:space="0" w:color="000000"/>
              <w:bottom w:val="single" w:sz="8" w:space="0" w:color="000000"/>
              <w:right w:val="single" w:sz="8" w:space="0" w:color="000000"/>
            </w:tcBorders>
            <w:shd w:val="clear" w:color="auto" w:fill="auto"/>
            <w:tcMar>
              <w:top w:w="15" w:type="dxa"/>
              <w:left w:w="86" w:type="dxa"/>
              <w:bottom w:w="0" w:type="dxa"/>
              <w:right w:w="86" w:type="dxa"/>
            </w:tcMar>
            <w:vAlign w:val="center"/>
            <w:hideMark/>
          </w:tcPr>
          <w:p w14:paraId="0032C73A" w14:textId="77777777" w:rsidR="00D43D33" w:rsidRDefault="00D43D33" w:rsidP="001F50A3">
            <w:pPr>
              <w:jc w:val="center"/>
              <w:rPr>
                <w:rFonts w:ascii="Calibri" w:hAnsi="Calibri" w:cs="Calibri"/>
              </w:rPr>
            </w:pPr>
            <w:r w:rsidRPr="00592EB7">
              <w:rPr>
                <w:rFonts w:ascii="Calibri" w:hAnsi="Calibri" w:cs="Calibri"/>
              </w:rPr>
              <w:t>'E11','E11.0','E11.1','E11.2','E11.3','E11.4','E11.5','E11.6',</w:t>
            </w:r>
          </w:p>
          <w:p w14:paraId="3711B59E" w14:textId="77777777" w:rsidR="00D43D33" w:rsidRPr="00592EB7" w:rsidRDefault="00D43D33" w:rsidP="001F50A3">
            <w:pPr>
              <w:jc w:val="center"/>
              <w:rPr>
                <w:rFonts w:ascii="Calibri" w:hAnsi="Calibri" w:cs="Calibri"/>
              </w:rPr>
            </w:pPr>
            <w:r w:rsidRPr="00592EB7">
              <w:rPr>
                <w:rFonts w:ascii="Calibri" w:hAnsi="Calibri" w:cs="Calibri"/>
              </w:rPr>
              <w:t>'E11.7','E11.8','E11.9','O24.1'</w:t>
            </w:r>
          </w:p>
        </w:tc>
      </w:tr>
      <w:tr w:rsidR="00D43D33" w:rsidRPr="00A832E9" w14:paraId="191D4047" w14:textId="77777777" w:rsidTr="001F50A3">
        <w:trPr>
          <w:trHeight w:val="20"/>
          <w:jc w:val="center"/>
        </w:trPr>
        <w:tc>
          <w:tcPr>
            <w:tcW w:w="3601" w:type="dxa"/>
            <w:tcBorders>
              <w:top w:val="single" w:sz="8" w:space="0" w:color="000000"/>
              <w:left w:val="single" w:sz="8" w:space="0" w:color="000000"/>
              <w:bottom w:val="single" w:sz="8" w:space="0" w:color="000000"/>
              <w:right w:val="single" w:sz="8" w:space="0" w:color="000000"/>
            </w:tcBorders>
            <w:shd w:val="clear" w:color="auto" w:fill="auto"/>
            <w:tcMar>
              <w:top w:w="15" w:type="dxa"/>
              <w:left w:w="86" w:type="dxa"/>
              <w:bottom w:w="0" w:type="dxa"/>
              <w:right w:w="86" w:type="dxa"/>
            </w:tcMar>
            <w:vAlign w:val="center"/>
          </w:tcPr>
          <w:p w14:paraId="3B0D4D54" w14:textId="77777777" w:rsidR="00D43D33" w:rsidRPr="00A832E9" w:rsidRDefault="00D43D33" w:rsidP="001F50A3">
            <w:pPr>
              <w:rPr>
                <w:rFonts w:ascii="Calibri" w:hAnsi="Calibri" w:cs="Calibri"/>
                <w:b/>
                <w:bCs/>
              </w:rPr>
            </w:pPr>
            <w:r>
              <w:rPr>
                <w:rFonts w:ascii="Calibri" w:hAnsi="Calibri" w:cs="Calibri"/>
                <w:b/>
                <w:bCs/>
              </w:rPr>
              <w:t>Hypertension</w:t>
            </w:r>
          </w:p>
        </w:tc>
        <w:tc>
          <w:tcPr>
            <w:tcW w:w="6555" w:type="dxa"/>
            <w:tcBorders>
              <w:top w:val="single" w:sz="8" w:space="0" w:color="000000"/>
              <w:left w:val="single" w:sz="8" w:space="0" w:color="000000"/>
              <w:bottom w:val="single" w:sz="8" w:space="0" w:color="000000"/>
              <w:right w:val="single" w:sz="8" w:space="0" w:color="000000"/>
            </w:tcBorders>
            <w:shd w:val="clear" w:color="auto" w:fill="auto"/>
            <w:tcMar>
              <w:top w:w="15" w:type="dxa"/>
              <w:left w:w="86" w:type="dxa"/>
              <w:bottom w:w="0" w:type="dxa"/>
              <w:right w:w="86" w:type="dxa"/>
            </w:tcMar>
            <w:vAlign w:val="center"/>
            <w:hideMark/>
          </w:tcPr>
          <w:p w14:paraId="085C50EF" w14:textId="77777777" w:rsidR="00D43D33" w:rsidRDefault="00D43D33" w:rsidP="001F50A3">
            <w:pPr>
              <w:jc w:val="center"/>
              <w:rPr>
                <w:rFonts w:ascii="Calibri" w:hAnsi="Calibri" w:cs="Calibri"/>
              </w:rPr>
            </w:pPr>
            <w:r w:rsidRPr="00592EB7">
              <w:rPr>
                <w:rFonts w:ascii="Calibri" w:hAnsi="Calibri" w:cs="Calibri"/>
              </w:rPr>
              <w:t>'I10','I11','I11.0','I11.9','I12','I12.0','I12.9',</w:t>
            </w:r>
          </w:p>
          <w:p w14:paraId="589983E4" w14:textId="77777777" w:rsidR="00D43D33" w:rsidRDefault="00D43D33" w:rsidP="001F50A3">
            <w:pPr>
              <w:jc w:val="center"/>
              <w:rPr>
                <w:rFonts w:ascii="Calibri" w:hAnsi="Calibri" w:cs="Calibri"/>
              </w:rPr>
            </w:pPr>
            <w:r w:rsidRPr="00592EB7">
              <w:rPr>
                <w:rFonts w:ascii="Calibri" w:hAnsi="Calibri" w:cs="Calibri"/>
              </w:rPr>
              <w:t>'I13','I13.0','I13.1','I13.2','I13.9','I67.4',</w:t>
            </w:r>
          </w:p>
          <w:p w14:paraId="14659BF8" w14:textId="77777777" w:rsidR="00D43D33" w:rsidRPr="00592EB7" w:rsidRDefault="00D43D33" w:rsidP="001F50A3">
            <w:pPr>
              <w:jc w:val="center"/>
              <w:rPr>
                <w:rFonts w:ascii="Calibri" w:hAnsi="Calibri" w:cs="Calibri"/>
              </w:rPr>
            </w:pPr>
            <w:r w:rsidRPr="00592EB7">
              <w:rPr>
                <w:rFonts w:ascii="Calibri" w:hAnsi="Calibri" w:cs="Calibri"/>
              </w:rPr>
              <w:t>'O10','O10.0','O10.1','O10.2','O10.3','O10.9','O11'</w:t>
            </w:r>
          </w:p>
        </w:tc>
      </w:tr>
      <w:tr w:rsidR="00520B80" w:rsidRPr="00A832E9" w14:paraId="7118216F" w14:textId="77777777" w:rsidTr="001F50A3">
        <w:trPr>
          <w:trHeight w:val="20"/>
          <w:jc w:val="center"/>
        </w:trPr>
        <w:tc>
          <w:tcPr>
            <w:tcW w:w="3601" w:type="dxa"/>
            <w:tcBorders>
              <w:top w:val="single" w:sz="8" w:space="0" w:color="000000"/>
              <w:left w:val="single" w:sz="8" w:space="0" w:color="000000"/>
              <w:bottom w:val="single" w:sz="8" w:space="0" w:color="000000"/>
              <w:right w:val="single" w:sz="8" w:space="0" w:color="000000"/>
            </w:tcBorders>
            <w:shd w:val="clear" w:color="auto" w:fill="auto"/>
            <w:tcMar>
              <w:top w:w="15" w:type="dxa"/>
              <w:left w:w="86" w:type="dxa"/>
              <w:bottom w:w="0" w:type="dxa"/>
              <w:right w:w="86" w:type="dxa"/>
            </w:tcMar>
            <w:vAlign w:val="center"/>
          </w:tcPr>
          <w:p w14:paraId="51BBC8E2" w14:textId="17E1AE06" w:rsidR="00520B80" w:rsidRDefault="00520B80" w:rsidP="001F50A3">
            <w:pPr>
              <w:rPr>
                <w:rFonts w:ascii="Calibri" w:hAnsi="Calibri" w:cs="Calibri"/>
                <w:b/>
                <w:bCs/>
              </w:rPr>
            </w:pPr>
            <w:r>
              <w:rPr>
                <w:rFonts w:ascii="Calibri" w:hAnsi="Calibri" w:cs="Calibri"/>
                <w:b/>
                <w:bCs/>
              </w:rPr>
              <w:t>Ischemic Heart Disease</w:t>
            </w:r>
          </w:p>
        </w:tc>
        <w:tc>
          <w:tcPr>
            <w:tcW w:w="6555" w:type="dxa"/>
            <w:tcBorders>
              <w:top w:val="single" w:sz="8" w:space="0" w:color="000000"/>
              <w:left w:val="single" w:sz="8" w:space="0" w:color="000000"/>
              <w:bottom w:val="single" w:sz="8" w:space="0" w:color="000000"/>
              <w:right w:val="single" w:sz="8" w:space="0" w:color="000000"/>
            </w:tcBorders>
            <w:shd w:val="clear" w:color="auto" w:fill="auto"/>
            <w:tcMar>
              <w:top w:w="15" w:type="dxa"/>
              <w:left w:w="86" w:type="dxa"/>
              <w:bottom w:w="0" w:type="dxa"/>
              <w:right w:w="86" w:type="dxa"/>
            </w:tcMar>
            <w:vAlign w:val="center"/>
          </w:tcPr>
          <w:p w14:paraId="1BDAF7A7" w14:textId="7E9E5C17" w:rsidR="00F27703" w:rsidRPr="00F27703" w:rsidRDefault="00F27703" w:rsidP="00F27703">
            <w:pPr>
              <w:jc w:val="center"/>
              <w:rPr>
                <w:rFonts w:ascii="Calibri" w:hAnsi="Calibri" w:cs="Calibri"/>
              </w:rPr>
            </w:pPr>
            <w:r w:rsidRPr="00F27703">
              <w:rPr>
                <w:rFonts w:ascii="Calibri" w:hAnsi="Calibri" w:cs="Calibri"/>
              </w:rPr>
              <w:t>'I20', 'I20</w:t>
            </w:r>
            <w:r>
              <w:rPr>
                <w:rFonts w:ascii="Calibri" w:hAnsi="Calibri" w:cs="Calibri"/>
              </w:rPr>
              <w:t>.</w:t>
            </w:r>
            <w:r w:rsidRPr="00F27703">
              <w:rPr>
                <w:rFonts w:ascii="Calibri" w:hAnsi="Calibri" w:cs="Calibri"/>
              </w:rPr>
              <w:t>0', 'I20</w:t>
            </w:r>
            <w:r>
              <w:rPr>
                <w:rFonts w:ascii="Calibri" w:hAnsi="Calibri" w:cs="Calibri"/>
              </w:rPr>
              <w:t>.</w:t>
            </w:r>
            <w:r w:rsidRPr="00F27703">
              <w:rPr>
                <w:rFonts w:ascii="Calibri" w:hAnsi="Calibri" w:cs="Calibri"/>
              </w:rPr>
              <w:t>8', 'I20</w:t>
            </w:r>
            <w:r>
              <w:rPr>
                <w:rFonts w:ascii="Calibri" w:hAnsi="Calibri" w:cs="Calibri"/>
              </w:rPr>
              <w:t>.</w:t>
            </w:r>
            <w:r w:rsidRPr="00F27703">
              <w:rPr>
                <w:rFonts w:ascii="Calibri" w:hAnsi="Calibri" w:cs="Calibri"/>
              </w:rPr>
              <w:t>9', 'I21', 'I21</w:t>
            </w:r>
            <w:r>
              <w:rPr>
                <w:rFonts w:ascii="Calibri" w:hAnsi="Calibri" w:cs="Calibri"/>
              </w:rPr>
              <w:t>.</w:t>
            </w:r>
            <w:r w:rsidRPr="00F27703">
              <w:rPr>
                <w:rFonts w:ascii="Calibri" w:hAnsi="Calibri" w:cs="Calibri"/>
              </w:rPr>
              <w:t>0', 'I21</w:t>
            </w:r>
            <w:r>
              <w:rPr>
                <w:rFonts w:ascii="Calibri" w:hAnsi="Calibri" w:cs="Calibri"/>
              </w:rPr>
              <w:t>.</w:t>
            </w:r>
            <w:r w:rsidRPr="00F27703">
              <w:rPr>
                <w:rFonts w:ascii="Calibri" w:hAnsi="Calibri" w:cs="Calibri"/>
              </w:rPr>
              <w:t>1', 'I21</w:t>
            </w:r>
            <w:r>
              <w:rPr>
                <w:rFonts w:ascii="Calibri" w:hAnsi="Calibri" w:cs="Calibri"/>
              </w:rPr>
              <w:t>.</w:t>
            </w:r>
            <w:r w:rsidRPr="00F27703">
              <w:rPr>
                <w:rFonts w:ascii="Calibri" w:hAnsi="Calibri" w:cs="Calibri"/>
              </w:rPr>
              <w:t>2', 'I21</w:t>
            </w:r>
            <w:r>
              <w:rPr>
                <w:rFonts w:ascii="Calibri" w:hAnsi="Calibri" w:cs="Calibri"/>
              </w:rPr>
              <w:t>.</w:t>
            </w:r>
            <w:r w:rsidRPr="00F27703">
              <w:rPr>
                <w:rFonts w:ascii="Calibri" w:hAnsi="Calibri" w:cs="Calibri"/>
              </w:rPr>
              <w:t>3',</w:t>
            </w:r>
          </w:p>
          <w:p w14:paraId="2C165DC5" w14:textId="2628D26F" w:rsidR="00520B80" w:rsidRPr="00592EB7" w:rsidRDefault="00F27703" w:rsidP="001F50A3">
            <w:pPr>
              <w:jc w:val="center"/>
              <w:rPr>
                <w:rFonts w:ascii="Calibri" w:hAnsi="Calibri" w:cs="Calibri"/>
              </w:rPr>
            </w:pPr>
            <w:r w:rsidRPr="00F27703">
              <w:rPr>
                <w:rFonts w:ascii="Calibri" w:hAnsi="Calibri" w:cs="Calibri"/>
              </w:rPr>
              <w:t xml:space="preserve">            'I21</w:t>
            </w:r>
            <w:r>
              <w:rPr>
                <w:rFonts w:ascii="Calibri" w:hAnsi="Calibri" w:cs="Calibri"/>
              </w:rPr>
              <w:t>.</w:t>
            </w:r>
            <w:r w:rsidRPr="00F27703">
              <w:rPr>
                <w:rFonts w:ascii="Calibri" w:hAnsi="Calibri" w:cs="Calibri"/>
              </w:rPr>
              <w:t>4', 'I21</w:t>
            </w:r>
            <w:r>
              <w:rPr>
                <w:rFonts w:ascii="Calibri" w:hAnsi="Calibri" w:cs="Calibri"/>
              </w:rPr>
              <w:t>.</w:t>
            </w:r>
            <w:r w:rsidRPr="00F27703">
              <w:rPr>
                <w:rFonts w:ascii="Calibri" w:hAnsi="Calibri" w:cs="Calibri"/>
              </w:rPr>
              <w:t>9', 'I21</w:t>
            </w:r>
            <w:r>
              <w:rPr>
                <w:rFonts w:ascii="Calibri" w:hAnsi="Calibri" w:cs="Calibri"/>
              </w:rPr>
              <w:t>.</w:t>
            </w:r>
            <w:r w:rsidRPr="00F27703">
              <w:rPr>
                <w:rFonts w:ascii="Calibri" w:hAnsi="Calibri" w:cs="Calibri"/>
              </w:rPr>
              <w:t>X', 'I22', 'I22</w:t>
            </w:r>
            <w:r>
              <w:rPr>
                <w:rFonts w:ascii="Calibri" w:hAnsi="Calibri" w:cs="Calibri"/>
              </w:rPr>
              <w:t>.</w:t>
            </w:r>
            <w:r w:rsidRPr="00F27703">
              <w:rPr>
                <w:rFonts w:ascii="Calibri" w:hAnsi="Calibri" w:cs="Calibri"/>
              </w:rPr>
              <w:t>0', 'I22</w:t>
            </w:r>
            <w:r>
              <w:rPr>
                <w:rFonts w:ascii="Calibri" w:hAnsi="Calibri" w:cs="Calibri"/>
              </w:rPr>
              <w:t>.</w:t>
            </w:r>
            <w:r w:rsidRPr="00F27703">
              <w:rPr>
                <w:rFonts w:ascii="Calibri" w:hAnsi="Calibri" w:cs="Calibri"/>
              </w:rPr>
              <w:t>1', 'I22</w:t>
            </w:r>
            <w:r>
              <w:rPr>
                <w:rFonts w:ascii="Calibri" w:hAnsi="Calibri" w:cs="Calibri"/>
              </w:rPr>
              <w:t>.</w:t>
            </w:r>
            <w:r w:rsidRPr="00F27703">
              <w:rPr>
                <w:rFonts w:ascii="Calibri" w:hAnsi="Calibri" w:cs="Calibri"/>
              </w:rPr>
              <w:t>8', 'I22</w:t>
            </w:r>
            <w:r>
              <w:rPr>
                <w:rFonts w:ascii="Calibri" w:hAnsi="Calibri" w:cs="Calibri"/>
              </w:rPr>
              <w:t>.</w:t>
            </w:r>
            <w:r w:rsidRPr="00F27703">
              <w:rPr>
                <w:rFonts w:ascii="Calibri" w:hAnsi="Calibri" w:cs="Calibri"/>
              </w:rPr>
              <w:t>9', 'I23', 'I23</w:t>
            </w:r>
            <w:r>
              <w:rPr>
                <w:rFonts w:ascii="Calibri" w:hAnsi="Calibri" w:cs="Calibri"/>
              </w:rPr>
              <w:t>.</w:t>
            </w:r>
            <w:r w:rsidRPr="00F27703">
              <w:rPr>
                <w:rFonts w:ascii="Calibri" w:hAnsi="Calibri" w:cs="Calibri"/>
              </w:rPr>
              <w:t>0',</w:t>
            </w:r>
            <w:r>
              <w:rPr>
                <w:rFonts w:ascii="Calibri" w:hAnsi="Calibri" w:cs="Calibri"/>
              </w:rPr>
              <w:t xml:space="preserve"> </w:t>
            </w:r>
            <w:r w:rsidRPr="00F27703">
              <w:rPr>
                <w:rFonts w:ascii="Calibri" w:hAnsi="Calibri" w:cs="Calibri"/>
              </w:rPr>
              <w:t xml:space="preserve"> 'I23</w:t>
            </w:r>
            <w:r>
              <w:rPr>
                <w:rFonts w:ascii="Calibri" w:hAnsi="Calibri" w:cs="Calibri"/>
              </w:rPr>
              <w:t>.</w:t>
            </w:r>
            <w:r w:rsidRPr="00F27703">
              <w:rPr>
                <w:rFonts w:ascii="Calibri" w:hAnsi="Calibri" w:cs="Calibri"/>
              </w:rPr>
              <w:t>1', 'I23</w:t>
            </w:r>
            <w:r>
              <w:rPr>
                <w:rFonts w:ascii="Calibri" w:hAnsi="Calibri" w:cs="Calibri"/>
              </w:rPr>
              <w:t>.</w:t>
            </w:r>
            <w:r w:rsidRPr="00F27703">
              <w:rPr>
                <w:rFonts w:ascii="Calibri" w:hAnsi="Calibri" w:cs="Calibri"/>
              </w:rPr>
              <w:t>2', 'I23</w:t>
            </w:r>
            <w:r>
              <w:rPr>
                <w:rFonts w:ascii="Calibri" w:hAnsi="Calibri" w:cs="Calibri"/>
              </w:rPr>
              <w:t>.</w:t>
            </w:r>
            <w:r w:rsidRPr="00F27703">
              <w:rPr>
                <w:rFonts w:ascii="Calibri" w:hAnsi="Calibri" w:cs="Calibri"/>
              </w:rPr>
              <w:t>3', 'I23</w:t>
            </w:r>
            <w:r>
              <w:rPr>
                <w:rFonts w:ascii="Calibri" w:hAnsi="Calibri" w:cs="Calibri"/>
              </w:rPr>
              <w:t>.</w:t>
            </w:r>
            <w:r w:rsidRPr="00F27703">
              <w:rPr>
                <w:rFonts w:ascii="Calibri" w:hAnsi="Calibri" w:cs="Calibri"/>
              </w:rPr>
              <w:t>4', 'I23</w:t>
            </w:r>
            <w:r>
              <w:rPr>
                <w:rFonts w:ascii="Calibri" w:hAnsi="Calibri" w:cs="Calibri"/>
              </w:rPr>
              <w:t>.</w:t>
            </w:r>
            <w:r w:rsidRPr="00F27703">
              <w:rPr>
                <w:rFonts w:ascii="Calibri" w:hAnsi="Calibri" w:cs="Calibri"/>
              </w:rPr>
              <w:t>5', 'I23</w:t>
            </w:r>
            <w:r>
              <w:rPr>
                <w:rFonts w:ascii="Calibri" w:hAnsi="Calibri" w:cs="Calibri"/>
              </w:rPr>
              <w:t>.</w:t>
            </w:r>
            <w:r w:rsidRPr="00F27703">
              <w:rPr>
                <w:rFonts w:ascii="Calibri" w:hAnsi="Calibri" w:cs="Calibri"/>
              </w:rPr>
              <w:t>6', 'I23</w:t>
            </w:r>
            <w:r>
              <w:rPr>
                <w:rFonts w:ascii="Calibri" w:hAnsi="Calibri" w:cs="Calibri"/>
              </w:rPr>
              <w:t>.</w:t>
            </w:r>
            <w:r w:rsidRPr="00F27703">
              <w:rPr>
                <w:rFonts w:ascii="Calibri" w:hAnsi="Calibri" w:cs="Calibri"/>
              </w:rPr>
              <w:t>8', 'I24', 'I24</w:t>
            </w:r>
            <w:r>
              <w:rPr>
                <w:rFonts w:ascii="Calibri" w:hAnsi="Calibri" w:cs="Calibri"/>
              </w:rPr>
              <w:t>.</w:t>
            </w:r>
            <w:r w:rsidRPr="00F27703">
              <w:rPr>
                <w:rFonts w:ascii="Calibri" w:hAnsi="Calibri" w:cs="Calibri"/>
              </w:rPr>
              <w:t>0', 'I24</w:t>
            </w:r>
            <w:r>
              <w:rPr>
                <w:rFonts w:ascii="Calibri" w:hAnsi="Calibri" w:cs="Calibri"/>
              </w:rPr>
              <w:t>.</w:t>
            </w:r>
            <w:r w:rsidRPr="00F27703">
              <w:rPr>
                <w:rFonts w:ascii="Calibri" w:hAnsi="Calibri" w:cs="Calibri"/>
              </w:rPr>
              <w:t>1', 'I24</w:t>
            </w:r>
            <w:r>
              <w:rPr>
                <w:rFonts w:ascii="Calibri" w:hAnsi="Calibri" w:cs="Calibri"/>
              </w:rPr>
              <w:t>.</w:t>
            </w:r>
            <w:r w:rsidRPr="00F27703">
              <w:rPr>
                <w:rFonts w:ascii="Calibri" w:hAnsi="Calibri" w:cs="Calibri"/>
              </w:rPr>
              <w:t>8', 'I24</w:t>
            </w:r>
            <w:r>
              <w:rPr>
                <w:rFonts w:ascii="Calibri" w:hAnsi="Calibri" w:cs="Calibri"/>
              </w:rPr>
              <w:t>.</w:t>
            </w:r>
            <w:r w:rsidRPr="00F27703">
              <w:rPr>
                <w:rFonts w:ascii="Calibri" w:hAnsi="Calibri" w:cs="Calibri"/>
              </w:rPr>
              <w:t>9', 'I25', 'I25</w:t>
            </w:r>
            <w:r>
              <w:rPr>
                <w:rFonts w:ascii="Calibri" w:hAnsi="Calibri" w:cs="Calibri"/>
              </w:rPr>
              <w:t>.</w:t>
            </w:r>
            <w:r w:rsidRPr="00F27703">
              <w:rPr>
                <w:rFonts w:ascii="Calibri" w:hAnsi="Calibri" w:cs="Calibri"/>
              </w:rPr>
              <w:t>0', 'I25</w:t>
            </w:r>
            <w:r>
              <w:rPr>
                <w:rFonts w:ascii="Calibri" w:hAnsi="Calibri" w:cs="Calibri"/>
              </w:rPr>
              <w:t>.</w:t>
            </w:r>
            <w:r w:rsidRPr="00F27703">
              <w:rPr>
                <w:rFonts w:ascii="Calibri" w:hAnsi="Calibri" w:cs="Calibri"/>
              </w:rPr>
              <w:t>1', 'I25</w:t>
            </w:r>
            <w:r>
              <w:rPr>
                <w:rFonts w:ascii="Calibri" w:hAnsi="Calibri" w:cs="Calibri"/>
              </w:rPr>
              <w:t>.</w:t>
            </w:r>
            <w:r w:rsidRPr="00F27703">
              <w:rPr>
                <w:rFonts w:ascii="Calibri" w:hAnsi="Calibri" w:cs="Calibri"/>
              </w:rPr>
              <w:t>2', 'I25</w:t>
            </w:r>
            <w:r>
              <w:rPr>
                <w:rFonts w:ascii="Calibri" w:hAnsi="Calibri" w:cs="Calibri"/>
              </w:rPr>
              <w:t>.</w:t>
            </w:r>
            <w:r w:rsidRPr="00F27703">
              <w:rPr>
                <w:rFonts w:ascii="Calibri" w:hAnsi="Calibri" w:cs="Calibri"/>
              </w:rPr>
              <w:t>5', 'I25</w:t>
            </w:r>
            <w:r>
              <w:rPr>
                <w:rFonts w:ascii="Calibri" w:hAnsi="Calibri" w:cs="Calibri"/>
              </w:rPr>
              <w:t>.</w:t>
            </w:r>
            <w:r w:rsidRPr="00F27703">
              <w:rPr>
                <w:rFonts w:ascii="Calibri" w:hAnsi="Calibri" w:cs="Calibri"/>
              </w:rPr>
              <w:t>6', 'I25</w:t>
            </w:r>
            <w:r>
              <w:rPr>
                <w:rFonts w:ascii="Calibri" w:hAnsi="Calibri" w:cs="Calibri"/>
              </w:rPr>
              <w:t>.</w:t>
            </w:r>
            <w:r w:rsidRPr="00F27703">
              <w:rPr>
                <w:rFonts w:ascii="Calibri" w:hAnsi="Calibri" w:cs="Calibri"/>
              </w:rPr>
              <w:t>8',</w:t>
            </w:r>
            <w:r>
              <w:rPr>
                <w:rFonts w:ascii="Calibri" w:hAnsi="Calibri" w:cs="Calibri"/>
              </w:rPr>
              <w:t xml:space="preserve"> </w:t>
            </w:r>
            <w:r w:rsidRPr="00F27703">
              <w:rPr>
                <w:rFonts w:ascii="Calibri" w:hAnsi="Calibri" w:cs="Calibri"/>
              </w:rPr>
              <w:t>'I25</w:t>
            </w:r>
            <w:r>
              <w:rPr>
                <w:rFonts w:ascii="Calibri" w:hAnsi="Calibri" w:cs="Calibri"/>
              </w:rPr>
              <w:t>.</w:t>
            </w:r>
            <w:r w:rsidRPr="00F27703">
              <w:rPr>
                <w:rFonts w:ascii="Calibri" w:hAnsi="Calibri" w:cs="Calibri"/>
              </w:rPr>
              <w:t>9', 'Z95</w:t>
            </w:r>
            <w:r>
              <w:rPr>
                <w:rFonts w:ascii="Calibri" w:hAnsi="Calibri" w:cs="Calibri"/>
              </w:rPr>
              <w:t>.</w:t>
            </w:r>
            <w:r w:rsidRPr="00F27703">
              <w:rPr>
                <w:rFonts w:ascii="Calibri" w:hAnsi="Calibri" w:cs="Calibri"/>
              </w:rPr>
              <w:t>1', 'Z95</w:t>
            </w:r>
            <w:r>
              <w:rPr>
                <w:rFonts w:ascii="Calibri" w:hAnsi="Calibri" w:cs="Calibri"/>
              </w:rPr>
              <w:t>.</w:t>
            </w:r>
            <w:r w:rsidRPr="00F27703">
              <w:rPr>
                <w:rFonts w:ascii="Calibri" w:hAnsi="Calibri" w:cs="Calibri"/>
              </w:rPr>
              <w:t>5'</w:t>
            </w:r>
          </w:p>
        </w:tc>
      </w:tr>
    </w:tbl>
    <w:p w14:paraId="2E47535E" w14:textId="77777777" w:rsidR="001F50A3" w:rsidRPr="001F50A3" w:rsidRDefault="001F50A3" w:rsidP="001F50A3">
      <w:pPr>
        <w:rPr>
          <w:rFonts w:ascii="Arial" w:hAnsi="Arial" w:cs="Arial"/>
        </w:rPr>
      </w:pPr>
    </w:p>
    <w:p w14:paraId="5A55EC47" w14:textId="77777777" w:rsidR="001F50A3" w:rsidRDefault="001F50A3" w:rsidP="001F50A3">
      <w:pPr>
        <w:rPr>
          <w:rFonts w:ascii="Arial" w:hAnsi="Arial" w:cs="Arial"/>
        </w:rPr>
      </w:pPr>
    </w:p>
    <w:p w14:paraId="607D9285" w14:textId="3B65DF2D" w:rsidR="001F50A3" w:rsidRDefault="001F50A3" w:rsidP="001F50A3">
      <w:pPr>
        <w:tabs>
          <w:tab w:val="left" w:pos="5678"/>
        </w:tabs>
        <w:rPr>
          <w:rFonts w:ascii="Arial" w:hAnsi="Arial" w:cs="Arial"/>
        </w:rPr>
      </w:pPr>
      <w:r>
        <w:rPr>
          <w:rFonts w:ascii="Arial" w:hAnsi="Arial" w:cs="Arial"/>
        </w:rPr>
        <w:tab/>
      </w:r>
    </w:p>
    <w:p w14:paraId="7553FF35" w14:textId="4C6AE1D1" w:rsidR="001F50A3" w:rsidRPr="001F50A3" w:rsidRDefault="001F50A3" w:rsidP="001F50A3">
      <w:pPr>
        <w:tabs>
          <w:tab w:val="left" w:pos="5678"/>
        </w:tabs>
        <w:rPr>
          <w:rFonts w:ascii="Arial" w:hAnsi="Arial" w:cs="Arial"/>
        </w:rPr>
        <w:sectPr w:rsidR="001F50A3" w:rsidRPr="001F50A3" w:rsidSect="000D6368">
          <w:pgSz w:w="11894" w:h="16819"/>
          <w:pgMar w:top="1440" w:right="1440" w:bottom="1440" w:left="1440" w:header="706" w:footer="706" w:gutter="0"/>
          <w:cols w:space="708"/>
          <w:docGrid w:linePitch="326"/>
        </w:sectPr>
      </w:pPr>
      <w:r>
        <w:rPr>
          <w:rFonts w:ascii="Arial" w:hAnsi="Arial" w:cs="Arial"/>
        </w:rPr>
        <w:tab/>
      </w:r>
    </w:p>
    <w:p w14:paraId="6DE8D053" w14:textId="6FF48CFD" w:rsidR="008D02C4" w:rsidRDefault="008D02C4" w:rsidP="008D02C4">
      <w:pPr>
        <w:rPr>
          <w:rFonts w:ascii="Arial" w:hAnsi="Arial" w:cs="Arial"/>
          <w:b/>
          <w:bCs/>
        </w:rPr>
      </w:pPr>
      <w:bookmarkStart w:id="7" w:name="_Toc167647325"/>
      <w:bookmarkStart w:id="8" w:name="_Toc167647327"/>
      <w:proofErr w:type="spellStart"/>
      <w:r w:rsidRPr="007A5D39">
        <w:rPr>
          <w:rStyle w:val="Heading1Char"/>
          <w:rFonts w:ascii="Arial" w:hAnsi="Arial" w:cs="Arial"/>
          <w:b/>
          <w:bCs/>
          <w:color w:val="000000" w:themeColor="text1"/>
          <w:sz w:val="24"/>
          <w:szCs w:val="24"/>
        </w:rPr>
        <w:lastRenderedPageBreak/>
        <w:t>eTable</w:t>
      </w:r>
      <w:proofErr w:type="spellEnd"/>
      <w:r w:rsidRPr="007A5D39">
        <w:rPr>
          <w:rStyle w:val="Heading1Char"/>
          <w:rFonts w:ascii="Arial" w:hAnsi="Arial" w:cs="Arial"/>
          <w:b/>
          <w:bCs/>
          <w:color w:val="000000" w:themeColor="text1"/>
          <w:sz w:val="24"/>
          <w:szCs w:val="24"/>
        </w:rPr>
        <w:t xml:space="preserve"> </w:t>
      </w:r>
      <w:r>
        <w:rPr>
          <w:rStyle w:val="Heading1Char"/>
          <w:rFonts w:ascii="Arial" w:hAnsi="Arial" w:cs="Arial"/>
          <w:b/>
          <w:bCs/>
          <w:color w:val="000000" w:themeColor="text1"/>
          <w:sz w:val="24"/>
          <w:szCs w:val="24"/>
        </w:rPr>
        <w:t>2</w:t>
      </w:r>
      <w:r w:rsidRPr="007A5D39">
        <w:rPr>
          <w:rStyle w:val="Heading1Char"/>
          <w:rFonts w:ascii="Arial" w:hAnsi="Arial" w:cs="Arial"/>
          <w:b/>
          <w:bCs/>
          <w:color w:val="000000" w:themeColor="text1"/>
          <w:sz w:val="24"/>
          <w:szCs w:val="24"/>
        </w:rPr>
        <w:t>. Model Performance for Cross-sectional Detection of Left Ventricular Systolic Dysfunction.</w:t>
      </w:r>
      <w:bookmarkEnd w:id="7"/>
      <w:r>
        <w:rPr>
          <w:rFonts w:ascii="Arial" w:hAnsi="Arial" w:cs="Arial"/>
          <w:b/>
          <w:bCs/>
        </w:rPr>
        <w:t xml:space="preserve"> </w:t>
      </w:r>
      <w:r w:rsidRPr="00A67182">
        <w:rPr>
          <w:rFonts w:ascii="Arial" w:hAnsi="Arial" w:cs="Arial"/>
        </w:rPr>
        <w:t>Abbreviations</w:t>
      </w:r>
      <w:r>
        <w:rPr>
          <w:rFonts w:ascii="Arial" w:hAnsi="Arial" w:cs="Arial"/>
        </w:rPr>
        <w:t xml:space="preserve">: AUPRC, Area Under the Precision Recall Curve; AUROC, Area Under the Receiver Operating Characteristic Curve; NPV, Negative Predictive Value; PPV, Positive Predictive Value. </w:t>
      </w:r>
    </w:p>
    <w:p w14:paraId="178CF81E" w14:textId="77777777" w:rsidR="008D02C4" w:rsidRDefault="008D02C4" w:rsidP="008D02C4">
      <w:pPr>
        <w:rPr>
          <w:rFonts w:ascii="Arial" w:hAnsi="Arial" w:cs="Arial"/>
          <w:b/>
          <w:bCs/>
        </w:rPr>
      </w:pPr>
    </w:p>
    <w:p w14:paraId="16174309" w14:textId="77777777" w:rsidR="008D02C4" w:rsidRDefault="008D02C4" w:rsidP="008D02C4">
      <w:pPr>
        <w:rPr>
          <w:rFonts w:ascii="Arial" w:hAnsi="Arial" w:cs="Arial"/>
          <w:b/>
          <w:bCs/>
        </w:rPr>
      </w:pPr>
    </w:p>
    <w:tbl>
      <w:tblPr>
        <w:tblStyle w:val="TableGrid"/>
        <w:tblW w:w="0" w:type="auto"/>
        <w:jc w:val="center"/>
        <w:tblLook w:val="04A0" w:firstRow="1" w:lastRow="0" w:firstColumn="1" w:lastColumn="0" w:noHBand="0" w:noVBand="1"/>
      </w:tblPr>
      <w:tblGrid>
        <w:gridCol w:w="5730"/>
        <w:gridCol w:w="2616"/>
      </w:tblGrid>
      <w:tr w:rsidR="008D02C4" w14:paraId="00A5FB9C" w14:textId="77777777" w:rsidTr="00062325">
        <w:trPr>
          <w:trHeight w:val="56"/>
          <w:jc w:val="center"/>
        </w:trPr>
        <w:tc>
          <w:tcPr>
            <w:tcW w:w="5730" w:type="dxa"/>
            <w:vAlign w:val="center"/>
          </w:tcPr>
          <w:p w14:paraId="15736339" w14:textId="77777777" w:rsidR="008D02C4" w:rsidRDefault="008D02C4" w:rsidP="00062325">
            <w:pPr>
              <w:rPr>
                <w:rFonts w:ascii="Arial" w:hAnsi="Arial" w:cs="Arial"/>
                <w:b/>
                <w:bCs/>
              </w:rPr>
            </w:pPr>
            <w:r>
              <w:rPr>
                <w:rFonts w:ascii="Arial" w:hAnsi="Arial" w:cs="Arial"/>
                <w:b/>
                <w:bCs/>
              </w:rPr>
              <w:t>Metric</w:t>
            </w:r>
          </w:p>
        </w:tc>
        <w:tc>
          <w:tcPr>
            <w:tcW w:w="2616" w:type="dxa"/>
            <w:vAlign w:val="center"/>
          </w:tcPr>
          <w:p w14:paraId="06B248F8" w14:textId="77777777" w:rsidR="008D02C4" w:rsidRDefault="008D02C4" w:rsidP="00062325">
            <w:pPr>
              <w:jc w:val="center"/>
              <w:rPr>
                <w:rFonts w:ascii="Arial" w:hAnsi="Arial" w:cs="Arial"/>
                <w:b/>
                <w:bCs/>
              </w:rPr>
            </w:pPr>
            <w:r>
              <w:rPr>
                <w:rFonts w:ascii="Arial" w:hAnsi="Arial" w:cs="Arial"/>
                <w:b/>
                <w:bCs/>
              </w:rPr>
              <w:t>Value</w:t>
            </w:r>
          </w:p>
        </w:tc>
      </w:tr>
      <w:tr w:rsidR="008D02C4" w14:paraId="4675C806" w14:textId="77777777" w:rsidTr="00062325">
        <w:trPr>
          <w:trHeight w:val="56"/>
          <w:jc w:val="center"/>
        </w:trPr>
        <w:tc>
          <w:tcPr>
            <w:tcW w:w="5730" w:type="dxa"/>
            <w:vAlign w:val="center"/>
          </w:tcPr>
          <w:p w14:paraId="7AB234E8" w14:textId="77777777" w:rsidR="008D02C4" w:rsidRDefault="008D02C4" w:rsidP="00062325">
            <w:pPr>
              <w:rPr>
                <w:rFonts w:ascii="Arial" w:hAnsi="Arial" w:cs="Arial"/>
                <w:b/>
                <w:bCs/>
              </w:rPr>
            </w:pPr>
            <w:r>
              <w:rPr>
                <w:rFonts w:ascii="Arial" w:hAnsi="Arial" w:cs="Arial"/>
                <w:b/>
                <w:bCs/>
              </w:rPr>
              <w:t>Number of Individuals in Held-out Test Set</w:t>
            </w:r>
          </w:p>
        </w:tc>
        <w:tc>
          <w:tcPr>
            <w:tcW w:w="2616" w:type="dxa"/>
            <w:vAlign w:val="center"/>
          </w:tcPr>
          <w:p w14:paraId="21A4B30D" w14:textId="77777777" w:rsidR="008D02C4" w:rsidRPr="002C3A69" w:rsidRDefault="008D02C4" w:rsidP="00062325">
            <w:pPr>
              <w:jc w:val="center"/>
              <w:rPr>
                <w:rFonts w:ascii="Arial" w:hAnsi="Arial" w:cs="Arial"/>
              </w:rPr>
            </w:pPr>
            <w:r>
              <w:rPr>
                <w:rFonts w:ascii="Arial" w:hAnsi="Arial" w:cs="Arial"/>
              </w:rPr>
              <w:t>11203</w:t>
            </w:r>
          </w:p>
        </w:tc>
      </w:tr>
      <w:tr w:rsidR="008D02C4" w14:paraId="678A9E2F" w14:textId="77777777" w:rsidTr="00062325">
        <w:trPr>
          <w:trHeight w:val="56"/>
          <w:jc w:val="center"/>
        </w:trPr>
        <w:tc>
          <w:tcPr>
            <w:tcW w:w="5730" w:type="dxa"/>
            <w:vAlign w:val="center"/>
          </w:tcPr>
          <w:p w14:paraId="2F8760E7" w14:textId="77777777" w:rsidR="008D02C4" w:rsidRDefault="008D02C4" w:rsidP="00062325">
            <w:pPr>
              <w:rPr>
                <w:rFonts w:ascii="Arial" w:hAnsi="Arial" w:cs="Arial"/>
                <w:b/>
                <w:bCs/>
              </w:rPr>
            </w:pPr>
            <w:r>
              <w:rPr>
                <w:rFonts w:ascii="Arial" w:hAnsi="Arial" w:cs="Arial"/>
                <w:b/>
                <w:bCs/>
              </w:rPr>
              <w:t>Prevalence of Left Ventricular Systolic Dysfunction</w:t>
            </w:r>
          </w:p>
        </w:tc>
        <w:tc>
          <w:tcPr>
            <w:tcW w:w="2616" w:type="dxa"/>
            <w:vAlign w:val="center"/>
          </w:tcPr>
          <w:p w14:paraId="779D45C5" w14:textId="77777777" w:rsidR="008D02C4" w:rsidRPr="002C3A69" w:rsidRDefault="008D02C4" w:rsidP="00062325">
            <w:pPr>
              <w:jc w:val="center"/>
              <w:rPr>
                <w:rFonts w:ascii="Arial" w:hAnsi="Arial" w:cs="Arial"/>
              </w:rPr>
            </w:pPr>
            <w:r>
              <w:rPr>
                <w:rFonts w:ascii="Arial" w:hAnsi="Arial" w:cs="Arial"/>
              </w:rPr>
              <w:t>8.9%</w:t>
            </w:r>
          </w:p>
        </w:tc>
      </w:tr>
      <w:tr w:rsidR="008D02C4" w14:paraId="451AED4E" w14:textId="77777777" w:rsidTr="00062325">
        <w:trPr>
          <w:trHeight w:val="56"/>
          <w:jc w:val="center"/>
        </w:trPr>
        <w:tc>
          <w:tcPr>
            <w:tcW w:w="5730" w:type="dxa"/>
            <w:vAlign w:val="center"/>
          </w:tcPr>
          <w:p w14:paraId="4BE36896" w14:textId="77777777" w:rsidR="008D02C4" w:rsidRDefault="008D02C4" w:rsidP="00062325">
            <w:pPr>
              <w:rPr>
                <w:rFonts w:ascii="Arial" w:hAnsi="Arial" w:cs="Arial"/>
                <w:b/>
                <w:bCs/>
              </w:rPr>
            </w:pPr>
            <w:r>
              <w:rPr>
                <w:rFonts w:ascii="Arial" w:hAnsi="Arial" w:cs="Arial"/>
                <w:b/>
                <w:bCs/>
              </w:rPr>
              <w:t>Model Probability Threshold</w:t>
            </w:r>
          </w:p>
        </w:tc>
        <w:tc>
          <w:tcPr>
            <w:tcW w:w="2616" w:type="dxa"/>
            <w:vAlign w:val="center"/>
          </w:tcPr>
          <w:p w14:paraId="6E301177" w14:textId="77777777" w:rsidR="008D02C4" w:rsidRPr="002C3A69" w:rsidRDefault="008D02C4" w:rsidP="00062325">
            <w:pPr>
              <w:jc w:val="center"/>
              <w:rPr>
                <w:rFonts w:ascii="Arial" w:hAnsi="Arial" w:cs="Arial"/>
              </w:rPr>
            </w:pPr>
            <w:r w:rsidRPr="002C3A69">
              <w:rPr>
                <w:rFonts w:ascii="Arial" w:hAnsi="Arial" w:cs="Arial"/>
              </w:rPr>
              <w:t>0.08</w:t>
            </w:r>
          </w:p>
        </w:tc>
      </w:tr>
      <w:tr w:rsidR="008D02C4" w14:paraId="4B4E107A" w14:textId="77777777" w:rsidTr="00062325">
        <w:trPr>
          <w:trHeight w:val="56"/>
          <w:jc w:val="center"/>
        </w:trPr>
        <w:tc>
          <w:tcPr>
            <w:tcW w:w="5730" w:type="dxa"/>
            <w:vAlign w:val="center"/>
          </w:tcPr>
          <w:p w14:paraId="350E928B" w14:textId="77777777" w:rsidR="008D02C4" w:rsidRDefault="008D02C4" w:rsidP="00062325">
            <w:pPr>
              <w:rPr>
                <w:rFonts w:ascii="Arial" w:hAnsi="Arial" w:cs="Arial"/>
                <w:b/>
                <w:bCs/>
              </w:rPr>
            </w:pPr>
            <w:r>
              <w:rPr>
                <w:rFonts w:ascii="Arial" w:hAnsi="Arial" w:cs="Arial"/>
                <w:b/>
                <w:bCs/>
              </w:rPr>
              <w:t>AUROC</w:t>
            </w:r>
          </w:p>
        </w:tc>
        <w:tc>
          <w:tcPr>
            <w:tcW w:w="2616" w:type="dxa"/>
            <w:vAlign w:val="center"/>
          </w:tcPr>
          <w:p w14:paraId="0B18A3BC" w14:textId="77777777" w:rsidR="008D02C4" w:rsidRPr="002C3A69" w:rsidRDefault="008D02C4" w:rsidP="00062325">
            <w:pPr>
              <w:jc w:val="center"/>
              <w:rPr>
                <w:rFonts w:ascii="Arial" w:hAnsi="Arial" w:cs="Arial"/>
              </w:rPr>
            </w:pPr>
            <w:r w:rsidRPr="002C3A69">
              <w:rPr>
                <w:rFonts w:ascii="Arial" w:hAnsi="Arial" w:cs="Arial"/>
              </w:rPr>
              <w:t>0.899 (0.888-0.909)</w:t>
            </w:r>
          </w:p>
        </w:tc>
      </w:tr>
      <w:tr w:rsidR="008D02C4" w14:paraId="48A60C6F" w14:textId="77777777" w:rsidTr="00062325">
        <w:trPr>
          <w:trHeight w:val="56"/>
          <w:jc w:val="center"/>
        </w:trPr>
        <w:tc>
          <w:tcPr>
            <w:tcW w:w="5730" w:type="dxa"/>
            <w:vAlign w:val="center"/>
          </w:tcPr>
          <w:p w14:paraId="0CDB0678" w14:textId="77777777" w:rsidR="008D02C4" w:rsidRDefault="008D02C4" w:rsidP="00062325">
            <w:pPr>
              <w:rPr>
                <w:rFonts w:ascii="Arial" w:hAnsi="Arial" w:cs="Arial"/>
                <w:b/>
                <w:bCs/>
              </w:rPr>
            </w:pPr>
            <w:r>
              <w:rPr>
                <w:rFonts w:ascii="Arial" w:hAnsi="Arial" w:cs="Arial"/>
                <w:b/>
                <w:bCs/>
              </w:rPr>
              <w:t>AUPRC</w:t>
            </w:r>
          </w:p>
        </w:tc>
        <w:tc>
          <w:tcPr>
            <w:tcW w:w="2616" w:type="dxa"/>
            <w:vAlign w:val="center"/>
          </w:tcPr>
          <w:p w14:paraId="4993DD85" w14:textId="77777777" w:rsidR="008D02C4" w:rsidRPr="002C3A69" w:rsidRDefault="008D02C4" w:rsidP="00062325">
            <w:pPr>
              <w:jc w:val="center"/>
              <w:rPr>
                <w:rFonts w:ascii="Arial" w:hAnsi="Arial" w:cs="Arial"/>
              </w:rPr>
            </w:pPr>
            <w:r w:rsidRPr="002C3A69">
              <w:rPr>
                <w:rFonts w:ascii="Arial" w:hAnsi="Arial" w:cs="Arial"/>
              </w:rPr>
              <w:t>0.451 (0.417-0.487)</w:t>
            </w:r>
          </w:p>
        </w:tc>
      </w:tr>
      <w:tr w:rsidR="008D02C4" w14:paraId="3303149C" w14:textId="77777777" w:rsidTr="00062325">
        <w:trPr>
          <w:trHeight w:val="56"/>
          <w:jc w:val="center"/>
        </w:trPr>
        <w:tc>
          <w:tcPr>
            <w:tcW w:w="5730" w:type="dxa"/>
            <w:vAlign w:val="center"/>
          </w:tcPr>
          <w:p w14:paraId="2537E55A" w14:textId="77777777" w:rsidR="008D02C4" w:rsidRDefault="008D02C4" w:rsidP="00062325">
            <w:pPr>
              <w:rPr>
                <w:rFonts w:ascii="Arial" w:hAnsi="Arial" w:cs="Arial"/>
                <w:b/>
                <w:bCs/>
              </w:rPr>
            </w:pPr>
            <w:r>
              <w:rPr>
                <w:rFonts w:ascii="Arial" w:hAnsi="Arial" w:cs="Arial"/>
                <w:b/>
                <w:bCs/>
              </w:rPr>
              <w:t>Sensitivity</w:t>
            </w:r>
          </w:p>
        </w:tc>
        <w:tc>
          <w:tcPr>
            <w:tcW w:w="2616" w:type="dxa"/>
            <w:vAlign w:val="center"/>
          </w:tcPr>
          <w:p w14:paraId="6C667E2A" w14:textId="77777777" w:rsidR="008D02C4" w:rsidRPr="002C3A69" w:rsidRDefault="008D02C4" w:rsidP="00062325">
            <w:pPr>
              <w:jc w:val="center"/>
              <w:rPr>
                <w:rFonts w:ascii="Arial" w:hAnsi="Arial" w:cs="Arial"/>
              </w:rPr>
            </w:pPr>
            <w:r>
              <w:rPr>
                <w:rFonts w:ascii="Arial" w:hAnsi="Arial" w:cs="Arial"/>
              </w:rPr>
              <w:t>0.</w:t>
            </w:r>
            <w:r w:rsidRPr="002C3A69">
              <w:rPr>
                <w:rFonts w:ascii="Arial" w:hAnsi="Arial" w:cs="Arial"/>
              </w:rPr>
              <w:t>904</w:t>
            </w:r>
          </w:p>
        </w:tc>
      </w:tr>
      <w:tr w:rsidR="008D02C4" w14:paraId="1FEE5550" w14:textId="77777777" w:rsidTr="00062325">
        <w:trPr>
          <w:trHeight w:val="56"/>
          <w:jc w:val="center"/>
        </w:trPr>
        <w:tc>
          <w:tcPr>
            <w:tcW w:w="5730" w:type="dxa"/>
            <w:vAlign w:val="center"/>
          </w:tcPr>
          <w:p w14:paraId="183A682F" w14:textId="77777777" w:rsidR="008D02C4" w:rsidRDefault="008D02C4" w:rsidP="00062325">
            <w:pPr>
              <w:rPr>
                <w:rFonts w:ascii="Arial" w:hAnsi="Arial" w:cs="Arial"/>
                <w:b/>
                <w:bCs/>
              </w:rPr>
            </w:pPr>
            <w:r>
              <w:rPr>
                <w:rFonts w:ascii="Arial" w:hAnsi="Arial" w:cs="Arial"/>
                <w:b/>
                <w:bCs/>
              </w:rPr>
              <w:t>Specificity</w:t>
            </w:r>
          </w:p>
        </w:tc>
        <w:tc>
          <w:tcPr>
            <w:tcW w:w="2616" w:type="dxa"/>
            <w:vAlign w:val="center"/>
          </w:tcPr>
          <w:p w14:paraId="13BB9FCE" w14:textId="77777777" w:rsidR="008D02C4" w:rsidRPr="002C3A69" w:rsidRDefault="008D02C4" w:rsidP="00062325">
            <w:pPr>
              <w:jc w:val="center"/>
              <w:rPr>
                <w:rFonts w:ascii="Arial" w:hAnsi="Arial" w:cs="Arial"/>
              </w:rPr>
            </w:pPr>
            <w:r>
              <w:rPr>
                <w:rFonts w:ascii="Arial" w:hAnsi="Arial" w:cs="Arial"/>
              </w:rPr>
              <w:t>0.</w:t>
            </w:r>
            <w:r w:rsidRPr="002C3A69">
              <w:rPr>
                <w:rFonts w:ascii="Arial" w:hAnsi="Arial" w:cs="Arial"/>
              </w:rPr>
              <w:t>56</w:t>
            </w:r>
            <w:r>
              <w:rPr>
                <w:rFonts w:ascii="Arial" w:hAnsi="Arial" w:cs="Arial"/>
              </w:rPr>
              <w:t>3</w:t>
            </w:r>
          </w:p>
        </w:tc>
      </w:tr>
      <w:tr w:rsidR="008D02C4" w14:paraId="396B662A" w14:textId="77777777" w:rsidTr="00062325">
        <w:trPr>
          <w:trHeight w:val="56"/>
          <w:jc w:val="center"/>
        </w:trPr>
        <w:tc>
          <w:tcPr>
            <w:tcW w:w="5730" w:type="dxa"/>
            <w:vAlign w:val="center"/>
          </w:tcPr>
          <w:p w14:paraId="154BAFBD" w14:textId="77777777" w:rsidR="008D02C4" w:rsidRDefault="008D02C4" w:rsidP="00062325">
            <w:pPr>
              <w:rPr>
                <w:rFonts w:ascii="Arial" w:hAnsi="Arial" w:cs="Arial"/>
                <w:b/>
                <w:bCs/>
              </w:rPr>
            </w:pPr>
            <w:r>
              <w:rPr>
                <w:rFonts w:ascii="Arial" w:hAnsi="Arial" w:cs="Arial"/>
                <w:b/>
                <w:bCs/>
              </w:rPr>
              <w:t>PPV</w:t>
            </w:r>
          </w:p>
        </w:tc>
        <w:tc>
          <w:tcPr>
            <w:tcW w:w="2616" w:type="dxa"/>
            <w:vAlign w:val="center"/>
          </w:tcPr>
          <w:p w14:paraId="13A198B0" w14:textId="77777777" w:rsidR="008D02C4" w:rsidRPr="002C3A69" w:rsidRDefault="008D02C4" w:rsidP="00062325">
            <w:pPr>
              <w:jc w:val="center"/>
              <w:rPr>
                <w:rFonts w:ascii="Arial" w:hAnsi="Arial" w:cs="Arial"/>
              </w:rPr>
            </w:pPr>
            <w:r>
              <w:rPr>
                <w:rFonts w:ascii="Arial" w:hAnsi="Arial" w:cs="Arial"/>
              </w:rPr>
              <w:t>0.</w:t>
            </w:r>
            <w:r w:rsidRPr="002C3A69">
              <w:rPr>
                <w:rFonts w:ascii="Arial" w:hAnsi="Arial" w:cs="Arial"/>
              </w:rPr>
              <w:t>169</w:t>
            </w:r>
          </w:p>
        </w:tc>
      </w:tr>
      <w:tr w:rsidR="008D02C4" w14:paraId="01FA5D10" w14:textId="77777777" w:rsidTr="00062325">
        <w:trPr>
          <w:trHeight w:val="56"/>
          <w:jc w:val="center"/>
        </w:trPr>
        <w:tc>
          <w:tcPr>
            <w:tcW w:w="5730" w:type="dxa"/>
            <w:vAlign w:val="center"/>
          </w:tcPr>
          <w:p w14:paraId="683B2502" w14:textId="77777777" w:rsidR="008D02C4" w:rsidRDefault="008D02C4" w:rsidP="00062325">
            <w:pPr>
              <w:rPr>
                <w:rFonts w:ascii="Arial" w:hAnsi="Arial" w:cs="Arial"/>
                <w:b/>
                <w:bCs/>
              </w:rPr>
            </w:pPr>
            <w:r>
              <w:rPr>
                <w:rFonts w:ascii="Arial" w:hAnsi="Arial" w:cs="Arial"/>
                <w:b/>
                <w:bCs/>
              </w:rPr>
              <w:t>NPV</w:t>
            </w:r>
          </w:p>
        </w:tc>
        <w:tc>
          <w:tcPr>
            <w:tcW w:w="2616" w:type="dxa"/>
            <w:vAlign w:val="center"/>
          </w:tcPr>
          <w:p w14:paraId="4007B011" w14:textId="77777777" w:rsidR="008D02C4" w:rsidRPr="002C3A69" w:rsidRDefault="008D02C4" w:rsidP="00062325">
            <w:pPr>
              <w:jc w:val="center"/>
              <w:rPr>
                <w:rFonts w:ascii="Arial" w:hAnsi="Arial" w:cs="Arial"/>
              </w:rPr>
            </w:pPr>
            <w:r>
              <w:rPr>
                <w:rFonts w:ascii="Arial" w:hAnsi="Arial" w:cs="Arial"/>
              </w:rPr>
              <w:t>0.</w:t>
            </w:r>
            <w:r w:rsidRPr="002C3A69">
              <w:rPr>
                <w:rFonts w:ascii="Arial" w:hAnsi="Arial" w:cs="Arial"/>
              </w:rPr>
              <w:t>984</w:t>
            </w:r>
          </w:p>
        </w:tc>
      </w:tr>
      <w:tr w:rsidR="008D02C4" w14:paraId="3E9593BE" w14:textId="77777777" w:rsidTr="00062325">
        <w:trPr>
          <w:trHeight w:val="56"/>
          <w:jc w:val="center"/>
        </w:trPr>
        <w:tc>
          <w:tcPr>
            <w:tcW w:w="5730" w:type="dxa"/>
            <w:vAlign w:val="center"/>
          </w:tcPr>
          <w:p w14:paraId="7CD0DCF7" w14:textId="77777777" w:rsidR="008D02C4" w:rsidRDefault="008D02C4" w:rsidP="00062325">
            <w:pPr>
              <w:rPr>
                <w:rFonts w:ascii="Arial" w:hAnsi="Arial" w:cs="Arial"/>
                <w:b/>
                <w:bCs/>
              </w:rPr>
            </w:pPr>
            <w:r>
              <w:rPr>
                <w:rFonts w:ascii="Arial" w:hAnsi="Arial" w:cs="Arial"/>
                <w:b/>
                <w:bCs/>
              </w:rPr>
              <w:t>F1 Score</w:t>
            </w:r>
          </w:p>
        </w:tc>
        <w:tc>
          <w:tcPr>
            <w:tcW w:w="2616" w:type="dxa"/>
            <w:vAlign w:val="center"/>
          </w:tcPr>
          <w:p w14:paraId="73B9EBBC" w14:textId="77777777" w:rsidR="008D02C4" w:rsidRPr="002C3A69" w:rsidRDefault="008D02C4" w:rsidP="00062325">
            <w:pPr>
              <w:jc w:val="center"/>
              <w:rPr>
                <w:rFonts w:ascii="Arial" w:hAnsi="Arial" w:cs="Arial"/>
              </w:rPr>
            </w:pPr>
            <w:r>
              <w:rPr>
                <w:rFonts w:ascii="Arial" w:hAnsi="Arial" w:cs="Arial"/>
              </w:rPr>
              <w:t>0.286</w:t>
            </w:r>
          </w:p>
        </w:tc>
      </w:tr>
    </w:tbl>
    <w:p w14:paraId="0B51B106" w14:textId="77777777" w:rsidR="008D02C4" w:rsidRDefault="008D02C4" w:rsidP="008D02C4">
      <w:pPr>
        <w:rPr>
          <w:rFonts w:ascii="Arial" w:hAnsi="Arial" w:cs="Arial"/>
          <w:b/>
          <w:bCs/>
        </w:rPr>
      </w:pPr>
    </w:p>
    <w:p w14:paraId="5800F437" w14:textId="77777777" w:rsidR="008D02C4" w:rsidRDefault="008D02C4" w:rsidP="008D02C4">
      <w:pPr>
        <w:spacing w:line="480" w:lineRule="auto"/>
        <w:rPr>
          <w:rFonts w:ascii="Arial" w:hAnsi="Arial" w:cs="Arial"/>
          <w:b/>
          <w:bCs/>
        </w:rPr>
      </w:pPr>
      <w:r>
        <w:rPr>
          <w:rFonts w:ascii="Arial" w:hAnsi="Arial" w:cs="Arial"/>
          <w:b/>
          <w:bCs/>
        </w:rPr>
        <w:br w:type="page"/>
      </w:r>
    </w:p>
    <w:p w14:paraId="708F534A" w14:textId="676AD022" w:rsidR="005604CE" w:rsidRPr="003008F4" w:rsidRDefault="007A5D39" w:rsidP="000F4AEB">
      <w:pPr>
        <w:rPr>
          <w:rFonts w:ascii="Arial" w:hAnsi="Arial" w:cs="Arial"/>
        </w:rPr>
      </w:pPr>
      <w:proofErr w:type="spellStart"/>
      <w:r w:rsidRPr="000F4AEB">
        <w:rPr>
          <w:rStyle w:val="Heading1Char"/>
          <w:rFonts w:ascii="Arial" w:hAnsi="Arial" w:cs="Arial"/>
          <w:b/>
          <w:bCs/>
          <w:color w:val="000000" w:themeColor="text1"/>
          <w:sz w:val="24"/>
          <w:szCs w:val="24"/>
        </w:rPr>
        <w:lastRenderedPageBreak/>
        <w:t>e</w:t>
      </w:r>
      <w:r w:rsidR="005604CE" w:rsidRPr="000F4AEB">
        <w:rPr>
          <w:rStyle w:val="Heading1Char"/>
          <w:rFonts w:ascii="Arial" w:hAnsi="Arial" w:cs="Arial"/>
          <w:b/>
          <w:bCs/>
          <w:color w:val="000000" w:themeColor="text1"/>
          <w:sz w:val="24"/>
          <w:szCs w:val="24"/>
        </w:rPr>
        <w:t>Table</w:t>
      </w:r>
      <w:proofErr w:type="spellEnd"/>
      <w:r w:rsidR="005604CE" w:rsidRPr="000F4AEB">
        <w:rPr>
          <w:rStyle w:val="Heading1Char"/>
          <w:rFonts w:ascii="Arial" w:hAnsi="Arial" w:cs="Arial"/>
          <w:b/>
          <w:bCs/>
          <w:color w:val="000000" w:themeColor="text1"/>
          <w:sz w:val="24"/>
          <w:szCs w:val="24"/>
        </w:rPr>
        <w:t xml:space="preserve"> </w:t>
      </w:r>
      <w:r w:rsidR="009A57BD" w:rsidRPr="000F4AEB">
        <w:rPr>
          <w:rStyle w:val="Heading1Char"/>
          <w:rFonts w:ascii="Arial" w:hAnsi="Arial" w:cs="Arial"/>
          <w:b/>
          <w:bCs/>
          <w:color w:val="000000" w:themeColor="text1"/>
          <w:sz w:val="24"/>
          <w:szCs w:val="24"/>
        </w:rPr>
        <w:t>3</w:t>
      </w:r>
      <w:r w:rsidR="005604CE" w:rsidRPr="000F4AEB">
        <w:rPr>
          <w:rStyle w:val="Heading1Char"/>
          <w:rFonts w:ascii="Arial" w:hAnsi="Arial" w:cs="Arial"/>
          <w:b/>
          <w:bCs/>
          <w:color w:val="000000" w:themeColor="text1"/>
          <w:sz w:val="24"/>
          <w:szCs w:val="24"/>
        </w:rPr>
        <w:t>. Population Characteristics of the Study Cohorts.</w:t>
      </w:r>
      <w:bookmarkEnd w:id="8"/>
      <w:r w:rsidR="005604CE" w:rsidRPr="003008F4">
        <w:rPr>
          <w:rFonts w:ascii="Arial" w:hAnsi="Arial" w:cs="Arial"/>
        </w:rPr>
        <w:t xml:space="preserve"> Abbreviations: AMI, acute myocardial infarction; ECG, Electrocardiogram; ELSA-Brasil, Brazilian Longitudinal Study of Adult Health; HF, heart failure; IQR, Interquartile Range; </w:t>
      </w:r>
      <w:r w:rsidR="000D7752">
        <w:rPr>
          <w:rFonts w:ascii="Arial" w:hAnsi="Arial" w:cs="Arial"/>
        </w:rPr>
        <w:t xml:space="preserve">LVEF, Left Ventricular Ejection Fraction; </w:t>
      </w:r>
      <w:r w:rsidR="005604CE" w:rsidRPr="003008F4">
        <w:rPr>
          <w:rFonts w:ascii="Arial" w:hAnsi="Arial" w:cs="Arial"/>
        </w:rPr>
        <w:t xml:space="preserve">UKB, UK Biobank; </w:t>
      </w:r>
      <w:r w:rsidR="00554734">
        <w:rPr>
          <w:rFonts w:ascii="Arial" w:hAnsi="Arial" w:cs="Arial"/>
        </w:rPr>
        <w:t>YNHHS</w:t>
      </w:r>
      <w:r w:rsidR="005604CE" w:rsidRPr="003008F4">
        <w:rPr>
          <w:rFonts w:ascii="Arial" w:hAnsi="Arial" w:cs="Arial"/>
        </w:rPr>
        <w:t>, Yale New Haven Health System</w:t>
      </w:r>
    </w:p>
    <w:p w14:paraId="457B2895" w14:textId="77777777" w:rsidR="005604CE" w:rsidRDefault="005604CE" w:rsidP="005604CE">
      <w:pPr>
        <w:rPr>
          <w:rFonts w:ascii="Arial" w:hAnsi="Arial" w:cs="Arial"/>
        </w:rPr>
      </w:pPr>
    </w:p>
    <w:p w14:paraId="20D0A8C8" w14:textId="77777777" w:rsidR="005604CE" w:rsidRPr="00B37291" w:rsidRDefault="005604CE" w:rsidP="005604CE">
      <w:pPr>
        <w:rPr>
          <w:rFonts w:ascii="Arial" w:hAnsi="Arial" w:cs="Arial"/>
          <w:b/>
          <w:bCs/>
        </w:rPr>
      </w:pPr>
    </w:p>
    <w:tbl>
      <w:tblPr>
        <w:tblpPr w:leftFromText="187" w:rightFromText="187" w:vertAnchor="text" w:horzAnchor="margin" w:tblpXSpec="center" w:tblpY="1"/>
        <w:tblW w:w="10891" w:type="dxa"/>
        <w:tblCellMar>
          <w:left w:w="0" w:type="dxa"/>
          <w:right w:w="0" w:type="dxa"/>
        </w:tblCellMar>
        <w:tblLook w:val="04A0" w:firstRow="1" w:lastRow="0" w:firstColumn="1" w:lastColumn="0" w:noHBand="0" w:noVBand="1"/>
      </w:tblPr>
      <w:tblGrid>
        <w:gridCol w:w="2206"/>
        <w:gridCol w:w="3216"/>
        <w:gridCol w:w="1823"/>
        <w:gridCol w:w="1823"/>
        <w:gridCol w:w="1823"/>
      </w:tblGrid>
      <w:tr w:rsidR="005604CE" w:rsidRPr="008B6B18" w14:paraId="52C1D5D3" w14:textId="77777777" w:rsidTr="00046F1C">
        <w:trPr>
          <w:trHeight w:val="297"/>
        </w:trPr>
        <w:tc>
          <w:tcPr>
            <w:tcW w:w="5422" w:type="dxa"/>
            <w:gridSpan w:val="2"/>
            <w:tcBorders>
              <w:top w:val="single" w:sz="8" w:space="0" w:color="000000"/>
              <w:left w:val="single" w:sz="8" w:space="0" w:color="000000"/>
              <w:bottom w:val="single" w:sz="8" w:space="0" w:color="000000"/>
              <w:right w:val="single" w:sz="8" w:space="0" w:color="000000"/>
            </w:tcBorders>
            <w:shd w:val="clear" w:color="auto" w:fill="auto"/>
            <w:tcMar>
              <w:top w:w="54" w:type="dxa"/>
              <w:left w:w="109" w:type="dxa"/>
              <w:bottom w:w="54" w:type="dxa"/>
              <w:right w:w="109" w:type="dxa"/>
            </w:tcMar>
            <w:vAlign w:val="center"/>
            <w:hideMark/>
          </w:tcPr>
          <w:p w14:paraId="7FE7D386" w14:textId="77777777" w:rsidR="005604CE" w:rsidRPr="008B6B18" w:rsidRDefault="005604CE" w:rsidP="002913CA">
            <w:pPr>
              <w:rPr>
                <w:rFonts w:ascii="Calibri" w:hAnsi="Calibri" w:cs="Calibri"/>
                <w:b/>
                <w:bCs/>
              </w:rPr>
            </w:pPr>
            <w:r w:rsidRPr="008B6B18">
              <w:rPr>
                <w:rFonts w:ascii="Calibri" w:hAnsi="Calibri" w:cs="Calibri"/>
                <w:b/>
                <w:bCs/>
              </w:rPr>
              <w:t>Characteristic</w:t>
            </w:r>
          </w:p>
        </w:tc>
        <w:tc>
          <w:tcPr>
            <w:tcW w:w="1823"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7BAAB7D5" w14:textId="478A5053" w:rsidR="005604CE" w:rsidRPr="008B6B18" w:rsidRDefault="00554734" w:rsidP="00046F1C">
            <w:pPr>
              <w:jc w:val="center"/>
              <w:rPr>
                <w:rFonts w:ascii="Calibri" w:hAnsi="Calibri" w:cs="Calibri"/>
                <w:b/>
                <w:bCs/>
              </w:rPr>
            </w:pPr>
            <w:r w:rsidRPr="008B6B18">
              <w:rPr>
                <w:rFonts w:ascii="Calibri" w:hAnsi="Calibri" w:cs="Calibri"/>
                <w:b/>
                <w:bCs/>
              </w:rPr>
              <w:t>YNHHS</w:t>
            </w:r>
          </w:p>
        </w:tc>
        <w:tc>
          <w:tcPr>
            <w:tcW w:w="1823"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5F5B65D5" w14:textId="77777777" w:rsidR="005604CE" w:rsidRPr="008B6B18" w:rsidRDefault="005604CE" w:rsidP="00046F1C">
            <w:pPr>
              <w:jc w:val="center"/>
              <w:rPr>
                <w:rFonts w:ascii="Calibri" w:hAnsi="Calibri" w:cs="Calibri"/>
                <w:b/>
                <w:bCs/>
              </w:rPr>
            </w:pPr>
            <w:r w:rsidRPr="008B6B18">
              <w:rPr>
                <w:rFonts w:ascii="Calibri" w:hAnsi="Calibri" w:cs="Calibri"/>
                <w:b/>
                <w:bCs/>
              </w:rPr>
              <w:t>UKB</w:t>
            </w:r>
          </w:p>
        </w:tc>
        <w:tc>
          <w:tcPr>
            <w:tcW w:w="1823" w:type="dxa"/>
            <w:tcBorders>
              <w:top w:val="single" w:sz="8" w:space="0" w:color="000000"/>
              <w:left w:val="single" w:sz="8" w:space="0" w:color="000000"/>
              <w:bottom w:val="single" w:sz="8" w:space="0" w:color="000000"/>
              <w:right w:val="single" w:sz="8" w:space="0" w:color="000000"/>
            </w:tcBorders>
            <w:vAlign w:val="center"/>
          </w:tcPr>
          <w:p w14:paraId="505E752B" w14:textId="6BCAE1C7" w:rsidR="005604CE" w:rsidRPr="008B6B18" w:rsidRDefault="005604CE" w:rsidP="00046F1C">
            <w:pPr>
              <w:jc w:val="center"/>
              <w:rPr>
                <w:rFonts w:ascii="Calibri" w:hAnsi="Calibri" w:cs="Calibri"/>
                <w:b/>
                <w:bCs/>
              </w:rPr>
            </w:pPr>
            <w:r w:rsidRPr="008B6B18">
              <w:rPr>
                <w:rFonts w:ascii="Calibri" w:hAnsi="Calibri" w:cs="Calibri"/>
                <w:b/>
                <w:bCs/>
              </w:rPr>
              <w:t>ELSA</w:t>
            </w:r>
            <w:r w:rsidR="009A5763">
              <w:rPr>
                <w:rFonts w:ascii="Calibri" w:hAnsi="Calibri" w:cs="Calibri"/>
                <w:b/>
                <w:bCs/>
              </w:rPr>
              <w:t>-</w:t>
            </w:r>
            <w:r w:rsidRPr="008B6B18">
              <w:rPr>
                <w:rFonts w:ascii="Calibri" w:hAnsi="Calibri" w:cs="Calibri"/>
                <w:b/>
                <w:bCs/>
              </w:rPr>
              <w:t>Brasil</w:t>
            </w:r>
          </w:p>
        </w:tc>
      </w:tr>
      <w:tr w:rsidR="005604CE" w:rsidRPr="008B6B18" w14:paraId="150F918E" w14:textId="77777777" w:rsidTr="008B6B18">
        <w:trPr>
          <w:trHeight w:val="297"/>
        </w:trPr>
        <w:tc>
          <w:tcPr>
            <w:tcW w:w="5422" w:type="dxa"/>
            <w:gridSpan w:val="2"/>
            <w:tcBorders>
              <w:top w:val="single" w:sz="8" w:space="0" w:color="000000"/>
              <w:left w:val="single" w:sz="8" w:space="0" w:color="000000"/>
              <w:bottom w:val="single" w:sz="8" w:space="0" w:color="000000"/>
              <w:right w:val="single" w:sz="8" w:space="0" w:color="000000"/>
            </w:tcBorders>
            <w:shd w:val="clear" w:color="auto" w:fill="auto"/>
            <w:tcMar>
              <w:top w:w="54" w:type="dxa"/>
              <w:left w:w="109" w:type="dxa"/>
              <w:bottom w:w="54" w:type="dxa"/>
              <w:right w:w="109" w:type="dxa"/>
            </w:tcMar>
            <w:vAlign w:val="center"/>
            <w:hideMark/>
          </w:tcPr>
          <w:p w14:paraId="7134EC5F" w14:textId="77777777" w:rsidR="005604CE" w:rsidRPr="008B6B18" w:rsidRDefault="005604CE" w:rsidP="002913CA">
            <w:pPr>
              <w:rPr>
                <w:rFonts w:ascii="Calibri" w:hAnsi="Calibri" w:cs="Calibri"/>
                <w:b/>
                <w:bCs/>
              </w:rPr>
            </w:pPr>
            <w:r w:rsidRPr="008B6B18">
              <w:rPr>
                <w:rFonts w:ascii="Calibri" w:hAnsi="Calibri" w:cs="Calibri"/>
                <w:b/>
                <w:bCs/>
              </w:rPr>
              <w:t>Number</w:t>
            </w:r>
          </w:p>
        </w:tc>
        <w:tc>
          <w:tcPr>
            <w:tcW w:w="1823"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tcPr>
          <w:p w14:paraId="165CE7DC" w14:textId="633CD342" w:rsidR="005604CE" w:rsidRPr="00697731" w:rsidRDefault="00697731" w:rsidP="00697731">
            <w:pPr>
              <w:jc w:val="center"/>
              <w:rPr>
                <w:rFonts w:ascii="Aptos Narrow" w:hAnsi="Aptos Narrow"/>
                <w:color w:val="000000"/>
              </w:rPr>
            </w:pPr>
            <w:r>
              <w:rPr>
                <w:rFonts w:ascii="Aptos Narrow" w:hAnsi="Aptos Narrow"/>
                <w:color w:val="000000"/>
              </w:rPr>
              <w:t>194340</w:t>
            </w:r>
          </w:p>
        </w:tc>
        <w:tc>
          <w:tcPr>
            <w:tcW w:w="1823"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05379341" w14:textId="77777777" w:rsidR="005604CE" w:rsidRPr="008B6B18" w:rsidRDefault="005604CE" w:rsidP="008B6B18">
            <w:pPr>
              <w:jc w:val="center"/>
              <w:rPr>
                <w:rFonts w:ascii="Calibri" w:hAnsi="Calibri" w:cs="Calibri"/>
              </w:rPr>
            </w:pPr>
            <w:r w:rsidRPr="008B6B18">
              <w:rPr>
                <w:rFonts w:ascii="Calibri" w:hAnsi="Calibri" w:cs="Calibri"/>
              </w:rPr>
              <w:t>42141</w:t>
            </w:r>
          </w:p>
        </w:tc>
        <w:tc>
          <w:tcPr>
            <w:tcW w:w="1823" w:type="dxa"/>
            <w:tcBorders>
              <w:top w:val="single" w:sz="8" w:space="0" w:color="000000"/>
              <w:left w:val="single" w:sz="8" w:space="0" w:color="000000"/>
              <w:bottom w:val="single" w:sz="8" w:space="0" w:color="000000"/>
              <w:right w:val="single" w:sz="8" w:space="0" w:color="000000"/>
            </w:tcBorders>
            <w:vAlign w:val="center"/>
          </w:tcPr>
          <w:p w14:paraId="4018DE29" w14:textId="77777777" w:rsidR="005604CE" w:rsidRPr="008B6B18" w:rsidRDefault="005604CE" w:rsidP="008B6B18">
            <w:pPr>
              <w:jc w:val="center"/>
              <w:rPr>
                <w:rFonts w:ascii="Calibri" w:hAnsi="Calibri" w:cs="Calibri"/>
              </w:rPr>
            </w:pPr>
            <w:r w:rsidRPr="008B6B18">
              <w:rPr>
                <w:rFonts w:ascii="Calibri" w:hAnsi="Calibri" w:cs="Calibri"/>
              </w:rPr>
              <w:t>13454</w:t>
            </w:r>
          </w:p>
        </w:tc>
      </w:tr>
      <w:tr w:rsidR="005604CE" w:rsidRPr="008B6B18" w14:paraId="27569F01" w14:textId="77777777" w:rsidTr="008B6B18">
        <w:trPr>
          <w:trHeight w:val="297"/>
        </w:trPr>
        <w:tc>
          <w:tcPr>
            <w:tcW w:w="5422" w:type="dxa"/>
            <w:gridSpan w:val="2"/>
            <w:tcBorders>
              <w:top w:val="single" w:sz="8" w:space="0" w:color="000000"/>
              <w:left w:val="single" w:sz="8" w:space="0" w:color="000000"/>
              <w:bottom w:val="single" w:sz="8" w:space="0" w:color="000000"/>
              <w:right w:val="single" w:sz="8" w:space="0" w:color="000000"/>
            </w:tcBorders>
            <w:shd w:val="clear" w:color="auto" w:fill="auto"/>
            <w:tcMar>
              <w:top w:w="54" w:type="dxa"/>
              <w:left w:w="109" w:type="dxa"/>
              <w:bottom w:w="54" w:type="dxa"/>
              <w:right w:w="109" w:type="dxa"/>
            </w:tcMar>
            <w:vAlign w:val="center"/>
            <w:hideMark/>
          </w:tcPr>
          <w:p w14:paraId="114FB314" w14:textId="77777777" w:rsidR="005604CE" w:rsidRPr="008B6B18" w:rsidRDefault="005604CE" w:rsidP="002913CA">
            <w:pPr>
              <w:rPr>
                <w:rFonts w:ascii="Calibri" w:hAnsi="Calibri" w:cs="Calibri"/>
                <w:b/>
                <w:bCs/>
              </w:rPr>
            </w:pPr>
            <w:r w:rsidRPr="008B6B18">
              <w:rPr>
                <w:rFonts w:ascii="Calibri" w:hAnsi="Calibri" w:cs="Calibri"/>
                <w:b/>
                <w:bCs/>
              </w:rPr>
              <w:t>Age at ECG, Median [IQR]</w:t>
            </w:r>
          </w:p>
        </w:tc>
        <w:tc>
          <w:tcPr>
            <w:tcW w:w="1823"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tcPr>
          <w:p w14:paraId="3995CC79" w14:textId="34EFE6A1" w:rsidR="005604CE" w:rsidRPr="007422A3" w:rsidRDefault="007422A3" w:rsidP="007422A3">
            <w:pPr>
              <w:jc w:val="center"/>
              <w:rPr>
                <w:rFonts w:ascii="Aptos Narrow" w:hAnsi="Aptos Narrow"/>
                <w:color w:val="000000"/>
              </w:rPr>
            </w:pPr>
            <w:r>
              <w:rPr>
                <w:rFonts w:ascii="Aptos Narrow" w:hAnsi="Aptos Narrow"/>
                <w:color w:val="000000"/>
              </w:rPr>
              <w:t>56 [41,6</w:t>
            </w:r>
            <w:r w:rsidR="00556016">
              <w:rPr>
                <w:rFonts w:ascii="Aptos Narrow" w:hAnsi="Aptos Narrow"/>
                <w:color w:val="000000"/>
              </w:rPr>
              <w:t>9</w:t>
            </w:r>
            <w:r>
              <w:rPr>
                <w:rFonts w:ascii="Aptos Narrow" w:hAnsi="Aptos Narrow"/>
                <w:color w:val="000000"/>
              </w:rPr>
              <w:t>]</w:t>
            </w:r>
          </w:p>
        </w:tc>
        <w:tc>
          <w:tcPr>
            <w:tcW w:w="1823"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42D21F5D" w14:textId="77777777" w:rsidR="005604CE" w:rsidRPr="008B6B18" w:rsidRDefault="005604CE" w:rsidP="008B6B18">
            <w:pPr>
              <w:jc w:val="center"/>
              <w:rPr>
                <w:rFonts w:ascii="Calibri" w:hAnsi="Calibri" w:cs="Calibri"/>
              </w:rPr>
            </w:pPr>
            <w:r w:rsidRPr="008B6B18">
              <w:rPr>
                <w:rFonts w:ascii="Calibri" w:hAnsi="Calibri" w:cs="Calibri"/>
              </w:rPr>
              <w:t>65 [59,71]</w:t>
            </w:r>
          </w:p>
        </w:tc>
        <w:tc>
          <w:tcPr>
            <w:tcW w:w="1823" w:type="dxa"/>
            <w:tcBorders>
              <w:top w:val="single" w:sz="8" w:space="0" w:color="000000"/>
              <w:left w:val="single" w:sz="8" w:space="0" w:color="000000"/>
              <w:bottom w:val="single" w:sz="8" w:space="0" w:color="000000"/>
              <w:right w:val="single" w:sz="8" w:space="0" w:color="000000"/>
            </w:tcBorders>
            <w:vAlign w:val="center"/>
          </w:tcPr>
          <w:p w14:paraId="120A11B9" w14:textId="77777777" w:rsidR="005604CE" w:rsidRPr="008B6B18" w:rsidRDefault="005604CE" w:rsidP="008B6B18">
            <w:pPr>
              <w:jc w:val="center"/>
              <w:rPr>
                <w:rFonts w:ascii="Calibri" w:hAnsi="Calibri" w:cs="Calibri"/>
              </w:rPr>
            </w:pPr>
            <w:r w:rsidRPr="008B6B18">
              <w:rPr>
                <w:rFonts w:ascii="Calibri" w:hAnsi="Calibri" w:cs="Calibri"/>
              </w:rPr>
              <w:t>51 [45,58]</w:t>
            </w:r>
          </w:p>
        </w:tc>
      </w:tr>
      <w:tr w:rsidR="005604CE" w:rsidRPr="008B6B18" w14:paraId="59B34E5F" w14:textId="77777777" w:rsidTr="008B6B18">
        <w:trPr>
          <w:trHeight w:val="297"/>
        </w:trPr>
        <w:tc>
          <w:tcPr>
            <w:tcW w:w="5422" w:type="dxa"/>
            <w:gridSpan w:val="2"/>
            <w:tcBorders>
              <w:top w:val="single" w:sz="8" w:space="0" w:color="000000"/>
              <w:left w:val="single" w:sz="8" w:space="0" w:color="000000"/>
              <w:bottom w:val="single" w:sz="8" w:space="0" w:color="000000"/>
              <w:right w:val="single" w:sz="8" w:space="0" w:color="000000"/>
            </w:tcBorders>
            <w:shd w:val="clear" w:color="auto" w:fill="auto"/>
            <w:tcMar>
              <w:top w:w="54" w:type="dxa"/>
              <w:left w:w="109" w:type="dxa"/>
              <w:bottom w:w="54" w:type="dxa"/>
              <w:right w:w="109" w:type="dxa"/>
            </w:tcMar>
            <w:vAlign w:val="center"/>
            <w:hideMark/>
          </w:tcPr>
          <w:p w14:paraId="411EB710" w14:textId="77777777" w:rsidR="005604CE" w:rsidRPr="008B6B18" w:rsidRDefault="005604CE" w:rsidP="002913CA">
            <w:pPr>
              <w:rPr>
                <w:rFonts w:ascii="Calibri" w:hAnsi="Calibri" w:cs="Calibri"/>
                <w:b/>
                <w:bCs/>
              </w:rPr>
            </w:pPr>
            <w:r w:rsidRPr="008B6B18">
              <w:rPr>
                <w:rFonts w:ascii="Calibri" w:hAnsi="Calibri" w:cs="Calibri"/>
                <w:b/>
                <w:bCs/>
              </w:rPr>
              <w:t>Female Sex, N (%)</w:t>
            </w:r>
          </w:p>
        </w:tc>
        <w:tc>
          <w:tcPr>
            <w:tcW w:w="1823"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tcPr>
          <w:p w14:paraId="5261C883" w14:textId="5E982AAE" w:rsidR="005604CE" w:rsidRPr="007422A3" w:rsidRDefault="007422A3" w:rsidP="007422A3">
            <w:pPr>
              <w:jc w:val="center"/>
              <w:rPr>
                <w:rFonts w:ascii="Aptos Narrow" w:hAnsi="Aptos Narrow"/>
                <w:color w:val="000000"/>
              </w:rPr>
            </w:pPr>
            <w:r>
              <w:rPr>
                <w:rFonts w:ascii="Aptos Narrow" w:hAnsi="Aptos Narrow"/>
                <w:color w:val="000000"/>
              </w:rPr>
              <w:t>112082 (57.7)</w:t>
            </w:r>
          </w:p>
        </w:tc>
        <w:tc>
          <w:tcPr>
            <w:tcW w:w="1823"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0C56326B" w14:textId="77777777" w:rsidR="005604CE" w:rsidRPr="008B6B18" w:rsidRDefault="005604CE" w:rsidP="008B6B18">
            <w:pPr>
              <w:jc w:val="center"/>
              <w:rPr>
                <w:rFonts w:ascii="Calibri" w:hAnsi="Calibri" w:cs="Calibri"/>
              </w:rPr>
            </w:pPr>
            <w:r w:rsidRPr="008B6B18">
              <w:rPr>
                <w:rFonts w:ascii="Calibri" w:hAnsi="Calibri" w:cs="Calibri"/>
              </w:rPr>
              <w:t>21795 (51.7)</w:t>
            </w:r>
          </w:p>
        </w:tc>
        <w:tc>
          <w:tcPr>
            <w:tcW w:w="1823" w:type="dxa"/>
            <w:tcBorders>
              <w:top w:val="single" w:sz="8" w:space="0" w:color="000000"/>
              <w:left w:val="single" w:sz="8" w:space="0" w:color="000000"/>
              <w:bottom w:val="single" w:sz="8" w:space="0" w:color="000000"/>
              <w:right w:val="single" w:sz="8" w:space="0" w:color="000000"/>
            </w:tcBorders>
            <w:vAlign w:val="center"/>
          </w:tcPr>
          <w:p w14:paraId="61D8EAC4" w14:textId="77777777" w:rsidR="005604CE" w:rsidRPr="008B6B18" w:rsidRDefault="005604CE" w:rsidP="008B6B18">
            <w:pPr>
              <w:jc w:val="center"/>
              <w:rPr>
                <w:rFonts w:ascii="Calibri" w:hAnsi="Calibri" w:cs="Calibri"/>
              </w:rPr>
            </w:pPr>
            <w:r w:rsidRPr="008B6B18">
              <w:rPr>
                <w:rFonts w:ascii="Calibri" w:hAnsi="Calibri" w:cs="Calibri"/>
              </w:rPr>
              <w:t>7348 (54.6)</w:t>
            </w:r>
          </w:p>
        </w:tc>
      </w:tr>
      <w:tr w:rsidR="00D6765F" w:rsidRPr="008B6B18" w14:paraId="7328B08A" w14:textId="77777777" w:rsidTr="009B7288">
        <w:trPr>
          <w:trHeight w:val="297"/>
        </w:trPr>
        <w:tc>
          <w:tcPr>
            <w:tcW w:w="2206" w:type="dxa"/>
            <w:vMerge w:val="restart"/>
            <w:tcBorders>
              <w:top w:val="single" w:sz="8" w:space="0" w:color="000000"/>
              <w:left w:val="single" w:sz="8" w:space="0" w:color="000000"/>
              <w:bottom w:val="single" w:sz="8" w:space="0" w:color="000000"/>
              <w:right w:val="single" w:sz="8" w:space="0" w:color="000000"/>
            </w:tcBorders>
            <w:shd w:val="clear" w:color="auto" w:fill="auto"/>
            <w:tcMar>
              <w:top w:w="54" w:type="dxa"/>
              <w:left w:w="109" w:type="dxa"/>
              <w:bottom w:w="54" w:type="dxa"/>
              <w:right w:w="109" w:type="dxa"/>
            </w:tcMar>
            <w:vAlign w:val="center"/>
            <w:hideMark/>
          </w:tcPr>
          <w:p w14:paraId="4ED2854D" w14:textId="77777777" w:rsidR="00D6765F" w:rsidRPr="008B6B18" w:rsidRDefault="00D6765F" w:rsidP="00D6765F">
            <w:pPr>
              <w:rPr>
                <w:rFonts w:ascii="Calibri" w:hAnsi="Calibri" w:cs="Calibri"/>
                <w:b/>
                <w:bCs/>
              </w:rPr>
            </w:pPr>
            <w:r w:rsidRPr="008B6B18">
              <w:rPr>
                <w:rFonts w:ascii="Calibri" w:hAnsi="Calibri" w:cs="Calibri"/>
                <w:b/>
                <w:bCs/>
              </w:rPr>
              <w:t>Race/Ethnicity,</w:t>
            </w:r>
          </w:p>
          <w:p w14:paraId="7D50BF4C" w14:textId="77777777" w:rsidR="00D6765F" w:rsidRPr="008B6B18" w:rsidRDefault="00D6765F" w:rsidP="00D6765F">
            <w:pPr>
              <w:rPr>
                <w:rFonts w:ascii="Calibri" w:hAnsi="Calibri" w:cs="Calibri"/>
                <w:b/>
                <w:bCs/>
              </w:rPr>
            </w:pPr>
            <w:r w:rsidRPr="008B6B18">
              <w:rPr>
                <w:rFonts w:ascii="Calibri" w:hAnsi="Calibri" w:cs="Calibri"/>
                <w:b/>
                <w:bCs/>
              </w:rPr>
              <w:t>N (%)</w:t>
            </w:r>
          </w:p>
        </w:tc>
        <w:tc>
          <w:tcPr>
            <w:tcW w:w="3216"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1DC7CF22" w14:textId="77777777" w:rsidR="00D6765F" w:rsidRPr="008B6B18" w:rsidRDefault="00D6765F" w:rsidP="00D6765F">
            <w:pPr>
              <w:rPr>
                <w:rFonts w:ascii="Calibri" w:hAnsi="Calibri" w:cs="Calibri"/>
                <w:b/>
                <w:bCs/>
              </w:rPr>
            </w:pPr>
            <w:r w:rsidRPr="008B6B18">
              <w:rPr>
                <w:rFonts w:ascii="Calibri" w:hAnsi="Calibri" w:cs="Calibri"/>
                <w:b/>
                <w:bCs/>
              </w:rPr>
              <w:t>White</w:t>
            </w:r>
          </w:p>
        </w:tc>
        <w:tc>
          <w:tcPr>
            <w:tcW w:w="1823"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bottom"/>
          </w:tcPr>
          <w:p w14:paraId="1561FCE2" w14:textId="5D15FD84" w:rsidR="00D6765F" w:rsidRPr="008B6B18" w:rsidRDefault="00D6765F" w:rsidP="00D6765F">
            <w:pPr>
              <w:jc w:val="center"/>
              <w:rPr>
                <w:rFonts w:ascii="Calibri" w:hAnsi="Calibri" w:cs="Calibri"/>
              </w:rPr>
            </w:pPr>
            <w:r>
              <w:rPr>
                <w:rFonts w:ascii="Aptos Narrow" w:hAnsi="Aptos Narrow"/>
                <w:color w:val="000000"/>
              </w:rPr>
              <w:t>119051 (61.3)</w:t>
            </w:r>
          </w:p>
        </w:tc>
        <w:tc>
          <w:tcPr>
            <w:tcW w:w="1823"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6B2F200C" w14:textId="77777777" w:rsidR="00D6765F" w:rsidRPr="008B6B18" w:rsidRDefault="00D6765F" w:rsidP="00D6765F">
            <w:pPr>
              <w:jc w:val="center"/>
              <w:rPr>
                <w:rFonts w:ascii="Calibri" w:hAnsi="Calibri" w:cs="Calibri"/>
              </w:rPr>
            </w:pPr>
            <w:r w:rsidRPr="008B6B18">
              <w:rPr>
                <w:rFonts w:ascii="Calibri" w:hAnsi="Calibri" w:cs="Calibri"/>
              </w:rPr>
              <w:t>40691 (96.6)</w:t>
            </w:r>
          </w:p>
        </w:tc>
        <w:tc>
          <w:tcPr>
            <w:tcW w:w="1823" w:type="dxa"/>
            <w:tcBorders>
              <w:top w:val="single" w:sz="8" w:space="0" w:color="000000"/>
              <w:left w:val="single" w:sz="8" w:space="0" w:color="000000"/>
              <w:bottom w:val="single" w:sz="8" w:space="0" w:color="000000"/>
              <w:right w:val="single" w:sz="8" w:space="0" w:color="000000"/>
            </w:tcBorders>
            <w:vAlign w:val="center"/>
          </w:tcPr>
          <w:p w14:paraId="09ED642C" w14:textId="77777777" w:rsidR="00D6765F" w:rsidRPr="008B6B18" w:rsidRDefault="00D6765F" w:rsidP="00D6765F">
            <w:pPr>
              <w:jc w:val="center"/>
              <w:rPr>
                <w:rFonts w:ascii="Calibri" w:hAnsi="Calibri" w:cs="Calibri"/>
              </w:rPr>
            </w:pPr>
            <w:r w:rsidRPr="008B6B18">
              <w:rPr>
                <w:rFonts w:ascii="Calibri" w:hAnsi="Calibri" w:cs="Calibri"/>
              </w:rPr>
              <w:t>6920 (51.4)</w:t>
            </w:r>
          </w:p>
        </w:tc>
      </w:tr>
      <w:tr w:rsidR="00D6765F" w:rsidRPr="008B6B18" w14:paraId="6E6FEE2F" w14:textId="77777777" w:rsidTr="009B7288">
        <w:trPr>
          <w:trHeight w:val="297"/>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B09A60D" w14:textId="77777777" w:rsidR="00D6765F" w:rsidRPr="008B6B18" w:rsidRDefault="00D6765F" w:rsidP="00D6765F">
            <w:pPr>
              <w:rPr>
                <w:rFonts w:ascii="Calibri" w:hAnsi="Calibri" w:cs="Calibri"/>
                <w:b/>
                <w:bCs/>
              </w:rPr>
            </w:pPr>
          </w:p>
        </w:tc>
        <w:tc>
          <w:tcPr>
            <w:tcW w:w="3216"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3C342D98" w14:textId="77777777" w:rsidR="00D6765F" w:rsidRPr="008B6B18" w:rsidRDefault="00D6765F" w:rsidP="00D6765F">
            <w:pPr>
              <w:rPr>
                <w:rFonts w:ascii="Calibri" w:hAnsi="Calibri" w:cs="Calibri"/>
                <w:b/>
                <w:bCs/>
              </w:rPr>
            </w:pPr>
            <w:r w:rsidRPr="008B6B18">
              <w:rPr>
                <w:rFonts w:ascii="Calibri" w:hAnsi="Calibri" w:cs="Calibri"/>
                <w:b/>
                <w:bCs/>
              </w:rPr>
              <w:t>Black</w:t>
            </w:r>
          </w:p>
        </w:tc>
        <w:tc>
          <w:tcPr>
            <w:tcW w:w="1823"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bottom"/>
          </w:tcPr>
          <w:p w14:paraId="38C5F736" w14:textId="62BC0222" w:rsidR="00D6765F" w:rsidRPr="008B6B18" w:rsidRDefault="00D6765F" w:rsidP="00D6765F">
            <w:pPr>
              <w:jc w:val="center"/>
              <w:rPr>
                <w:rFonts w:ascii="Calibri" w:hAnsi="Calibri" w:cs="Calibri"/>
              </w:rPr>
            </w:pPr>
            <w:r>
              <w:rPr>
                <w:rFonts w:ascii="Aptos Narrow" w:hAnsi="Aptos Narrow"/>
                <w:color w:val="000000"/>
              </w:rPr>
              <w:t>30840 (15.9)</w:t>
            </w:r>
          </w:p>
        </w:tc>
        <w:tc>
          <w:tcPr>
            <w:tcW w:w="1823"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1DA9A80A" w14:textId="77777777" w:rsidR="00D6765F" w:rsidRPr="008B6B18" w:rsidRDefault="00D6765F" w:rsidP="00D6765F">
            <w:pPr>
              <w:jc w:val="center"/>
              <w:rPr>
                <w:rFonts w:ascii="Calibri" w:hAnsi="Calibri" w:cs="Calibri"/>
              </w:rPr>
            </w:pPr>
            <w:r w:rsidRPr="008B6B18">
              <w:rPr>
                <w:rFonts w:ascii="Calibri" w:hAnsi="Calibri" w:cs="Calibri"/>
              </w:rPr>
              <w:t>304 (0.7)</w:t>
            </w:r>
          </w:p>
        </w:tc>
        <w:tc>
          <w:tcPr>
            <w:tcW w:w="1823" w:type="dxa"/>
            <w:tcBorders>
              <w:top w:val="single" w:sz="8" w:space="0" w:color="000000"/>
              <w:left w:val="single" w:sz="8" w:space="0" w:color="000000"/>
              <w:bottom w:val="single" w:sz="8" w:space="0" w:color="000000"/>
              <w:right w:val="single" w:sz="8" w:space="0" w:color="000000"/>
            </w:tcBorders>
            <w:vAlign w:val="center"/>
          </w:tcPr>
          <w:p w14:paraId="10A03DCF" w14:textId="77777777" w:rsidR="00D6765F" w:rsidRPr="008B6B18" w:rsidRDefault="00D6765F" w:rsidP="00D6765F">
            <w:pPr>
              <w:jc w:val="center"/>
              <w:rPr>
                <w:rFonts w:ascii="Calibri" w:hAnsi="Calibri" w:cs="Calibri"/>
              </w:rPr>
            </w:pPr>
            <w:r w:rsidRPr="008B6B18">
              <w:rPr>
                <w:rFonts w:ascii="Calibri" w:hAnsi="Calibri" w:cs="Calibri"/>
              </w:rPr>
              <w:t>2130 (15.8)</w:t>
            </w:r>
          </w:p>
        </w:tc>
      </w:tr>
      <w:tr w:rsidR="00D6765F" w:rsidRPr="008B6B18" w14:paraId="4827D34E" w14:textId="77777777" w:rsidTr="009B7288">
        <w:trPr>
          <w:trHeight w:val="297"/>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71185EC" w14:textId="77777777" w:rsidR="00D6765F" w:rsidRPr="008B6B18" w:rsidRDefault="00D6765F" w:rsidP="00D6765F">
            <w:pPr>
              <w:rPr>
                <w:rFonts w:ascii="Calibri" w:hAnsi="Calibri" w:cs="Calibri"/>
                <w:b/>
                <w:bCs/>
              </w:rPr>
            </w:pPr>
          </w:p>
        </w:tc>
        <w:tc>
          <w:tcPr>
            <w:tcW w:w="3216"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564B8A85" w14:textId="77777777" w:rsidR="00D6765F" w:rsidRPr="008B6B18" w:rsidRDefault="00D6765F" w:rsidP="00D6765F">
            <w:pPr>
              <w:rPr>
                <w:rFonts w:ascii="Calibri" w:hAnsi="Calibri" w:cs="Calibri"/>
                <w:b/>
                <w:bCs/>
              </w:rPr>
            </w:pPr>
            <w:r w:rsidRPr="008B6B18">
              <w:rPr>
                <w:rFonts w:ascii="Calibri" w:hAnsi="Calibri" w:cs="Calibri"/>
                <w:b/>
                <w:bCs/>
              </w:rPr>
              <w:t>Hispanic</w:t>
            </w:r>
          </w:p>
        </w:tc>
        <w:tc>
          <w:tcPr>
            <w:tcW w:w="1823"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bottom"/>
          </w:tcPr>
          <w:p w14:paraId="2B0DFDB7" w14:textId="6D03F54E" w:rsidR="00D6765F" w:rsidRPr="008B6B18" w:rsidRDefault="00D6765F" w:rsidP="00D6765F">
            <w:pPr>
              <w:jc w:val="center"/>
              <w:rPr>
                <w:rFonts w:ascii="Calibri" w:hAnsi="Calibri" w:cs="Calibri"/>
              </w:rPr>
            </w:pPr>
            <w:r>
              <w:rPr>
                <w:rFonts w:ascii="Aptos Narrow" w:hAnsi="Aptos Narrow"/>
                <w:color w:val="000000"/>
              </w:rPr>
              <w:t>33456 (17.2)</w:t>
            </w:r>
          </w:p>
        </w:tc>
        <w:tc>
          <w:tcPr>
            <w:tcW w:w="1823"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52CB1073" w14:textId="77777777" w:rsidR="00D6765F" w:rsidRPr="008B6B18" w:rsidRDefault="00D6765F" w:rsidP="00D6765F">
            <w:pPr>
              <w:jc w:val="center"/>
              <w:rPr>
                <w:rFonts w:ascii="Calibri" w:hAnsi="Calibri" w:cs="Calibri"/>
              </w:rPr>
            </w:pPr>
            <w:r w:rsidRPr="008B6B18">
              <w:rPr>
                <w:rFonts w:ascii="Calibri" w:hAnsi="Calibri" w:cs="Calibri"/>
              </w:rPr>
              <w:t>-</w:t>
            </w:r>
          </w:p>
        </w:tc>
        <w:tc>
          <w:tcPr>
            <w:tcW w:w="1823" w:type="dxa"/>
            <w:tcBorders>
              <w:top w:val="single" w:sz="8" w:space="0" w:color="000000"/>
              <w:left w:val="single" w:sz="8" w:space="0" w:color="000000"/>
              <w:bottom w:val="single" w:sz="8" w:space="0" w:color="000000"/>
              <w:right w:val="single" w:sz="8" w:space="0" w:color="000000"/>
            </w:tcBorders>
            <w:vAlign w:val="center"/>
          </w:tcPr>
          <w:p w14:paraId="5342E3BE" w14:textId="77777777" w:rsidR="00D6765F" w:rsidRPr="008B6B18" w:rsidRDefault="00D6765F" w:rsidP="00D6765F">
            <w:pPr>
              <w:jc w:val="center"/>
              <w:rPr>
                <w:rFonts w:ascii="Calibri" w:hAnsi="Calibri" w:cs="Calibri"/>
              </w:rPr>
            </w:pPr>
            <w:r w:rsidRPr="008B6B18">
              <w:rPr>
                <w:rFonts w:ascii="Calibri" w:hAnsi="Calibri" w:cs="Calibri"/>
              </w:rPr>
              <w:t>-</w:t>
            </w:r>
          </w:p>
        </w:tc>
      </w:tr>
      <w:tr w:rsidR="00D6765F" w:rsidRPr="008B6B18" w14:paraId="1BC0E24B" w14:textId="77777777" w:rsidTr="009B7288">
        <w:trPr>
          <w:trHeight w:val="297"/>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AE224AA" w14:textId="77777777" w:rsidR="00D6765F" w:rsidRPr="008B6B18" w:rsidRDefault="00D6765F" w:rsidP="00D6765F">
            <w:pPr>
              <w:rPr>
                <w:rFonts w:ascii="Calibri" w:hAnsi="Calibri" w:cs="Calibri"/>
                <w:b/>
                <w:bCs/>
              </w:rPr>
            </w:pPr>
          </w:p>
        </w:tc>
        <w:tc>
          <w:tcPr>
            <w:tcW w:w="3216"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10A5529F" w14:textId="77777777" w:rsidR="00D6765F" w:rsidRPr="008B6B18" w:rsidRDefault="00D6765F" w:rsidP="00D6765F">
            <w:pPr>
              <w:rPr>
                <w:rFonts w:ascii="Calibri" w:hAnsi="Calibri" w:cs="Calibri"/>
                <w:b/>
                <w:bCs/>
              </w:rPr>
            </w:pPr>
            <w:r w:rsidRPr="008B6B18">
              <w:rPr>
                <w:rFonts w:ascii="Calibri" w:hAnsi="Calibri" w:cs="Calibri"/>
                <w:b/>
                <w:bCs/>
              </w:rPr>
              <w:t>Asian</w:t>
            </w:r>
          </w:p>
        </w:tc>
        <w:tc>
          <w:tcPr>
            <w:tcW w:w="1823"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bottom"/>
          </w:tcPr>
          <w:p w14:paraId="315F4E77" w14:textId="69AF09E7" w:rsidR="00D6765F" w:rsidRPr="008B6B18" w:rsidRDefault="00D6765F" w:rsidP="00D6765F">
            <w:pPr>
              <w:jc w:val="center"/>
              <w:rPr>
                <w:rFonts w:ascii="Calibri" w:hAnsi="Calibri" w:cs="Calibri"/>
              </w:rPr>
            </w:pPr>
            <w:r>
              <w:rPr>
                <w:rFonts w:ascii="Aptos Narrow" w:hAnsi="Aptos Narrow"/>
                <w:color w:val="000000"/>
              </w:rPr>
              <w:t>3573 (1.8)</w:t>
            </w:r>
          </w:p>
        </w:tc>
        <w:tc>
          <w:tcPr>
            <w:tcW w:w="1823"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3052079E" w14:textId="77777777" w:rsidR="00D6765F" w:rsidRPr="008B6B18" w:rsidRDefault="00D6765F" w:rsidP="00D6765F">
            <w:pPr>
              <w:jc w:val="center"/>
              <w:rPr>
                <w:rFonts w:ascii="Calibri" w:hAnsi="Calibri" w:cs="Calibri"/>
              </w:rPr>
            </w:pPr>
            <w:r w:rsidRPr="008B6B18">
              <w:rPr>
                <w:rFonts w:ascii="Calibri" w:hAnsi="Calibri" w:cs="Calibri"/>
              </w:rPr>
              <w:t>600 (1.4)</w:t>
            </w:r>
          </w:p>
        </w:tc>
        <w:tc>
          <w:tcPr>
            <w:tcW w:w="1823" w:type="dxa"/>
            <w:tcBorders>
              <w:top w:val="single" w:sz="8" w:space="0" w:color="000000"/>
              <w:left w:val="single" w:sz="8" w:space="0" w:color="000000"/>
              <w:bottom w:val="single" w:sz="8" w:space="0" w:color="000000"/>
              <w:right w:val="single" w:sz="8" w:space="0" w:color="000000"/>
            </w:tcBorders>
            <w:vAlign w:val="center"/>
          </w:tcPr>
          <w:p w14:paraId="55FB10D0" w14:textId="77777777" w:rsidR="00D6765F" w:rsidRPr="008B6B18" w:rsidRDefault="00D6765F" w:rsidP="00D6765F">
            <w:pPr>
              <w:jc w:val="center"/>
              <w:rPr>
                <w:rFonts w:ascii="Calibri" w:hAnsi="Calibri" w:cs="Calibri"/>
              </w:rPr>
            </w:pPr>
            <w:r w:rsidRPr="008B6B18">
              <w:rPr>
                <w:rFonts w:ascii="Calibri" w:hAnsi="Calibri" w:cs="Calibri"/>
              </w:rPr>
              <w:t>-</w:t>
            </w:r>
          </w:p>
        </w:tc>
      </w:tr>
      <w:tr w:rsidR="00D6765F" w:rsidRPr="008B6B18" w14:paraId="338289BE" w14:textId="77777777" w:rsidTr="009B7288">
        <w:trPr>
          <w:trHeight w:val="297"/>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1B60BD8" w14:textId="77777777" w:rsidR="00D6765F" w:rsidRPr="008B6B18" w:rsidRDefault="00D6765F" w:rsidP="00D6765F">
            <w:pPr>
              <w:rPr>
                <w:rFonts w:ascii="Calibri" w:hAnsi="Calibri" w:cs="Calibri"/>
                <w:b/>
                <w:bCs/>
              </w:rPr>
            </w:pPr>
          </w:p>
        </w:tc>
        <w:tc>
          <w:tcPr>
            <w:tcW w:w="3216"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4FF14AF0" w14:textId="77777777" w:rsidR="00D6765F" w:rsidRPr="008B6B18" w:rsidRDefault="00D6765F" w:rsidP="00D6765F">
            <w:pPr>
              <w:rPr>
                <w:rFonts w:ascii="Calibri" w:hAnsi="Calibri" w:cs="Calibri"/>
                <w:b/>
                <w:bCs/>
              </w:rPr>
            </w:pPr>
            <w:r w:rsidRPr="008B6B18">
              <w:rPr>
                <w:rFonts w:ascii="Calibri" w:hAnsi="Calibri" w:cs="Calibri"/>
                <w:b/>
                <w:bCs/>
              </w:rPr>
              <w:t>Other</w:t>
            </w:r>
          </w:p>
        </w:tc>
        <w:tc>
          <w:tcPr>
            <w:tcW w:w="1823"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bottom"/>
          </w:tcPr>
          <w:p w14:paraId="76D4C17C" w14:textId="730E05AC" w:rsidR="00D6765F" w:rsidRPr="008B6B18" w:rsidRDefault="00D6765F" w:rsidP="00D6765F">
            <w:pPr>
              <w:jc w:val="center"/>
              <w:rPr>
                <w:rFonts w:ascii="Calibri" w:hAnsi="Calibri" w:cs="Calibri"/>
              </w:rPr>
            </w:pPr>
            <w:r>
              <w:rPr>
                <w:rFonts w:ascii="Aptos Narrow" w:hAnsi="Aptos Narrow"/>
                <w:color w:val="000000"/>
              </w:rPr>
              <w:t>2172 (1.1)</w:t>
            </w:r>
          </w:p>
        </w:tc>
        <w:tc>
          <w:tcPr>
            <w:tcW w:w="1823"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5B0FAC41" w14:textId="77777777" w:rsidR="00D6765F" w:rsidRPr="008B6B18" w:rsidRDefault="00D6765F" w:rsidP="00D6765F">
            <w:pPr>
              <w:jc w:val="center"/>
              <w:rPr>
                <w:rFonts w:ascii="Calibri" w:hAnsi="Calibri" w:cs="Calibri"/>
              </w:rPr>
            </w:pPr>
            <w:r w:rsidRPr="008B6B18">
              <w:rPr>
                <w:rFonts w:ascii="Calibri" w:hAnsi="Calibri" w:cs="Calibri"/>
              </w:rPr>
              <w:t>546 (1.3)</w:t>
            </w:r>
          </w:p>
        </w:tc>
        <w:tc>
          <w:tcPr>
            <w:tcW w:w="1823" w:type="dxa"/>
            <w:tcBorders>
              <w:top w:val="single" w:sz="8" w:space="0" w:color="000000"/>
              <w:left w:val="single" w:sz="8" w:space="0" w:color="000000"/>
              <w:bottom w:val="single" w:sz="8" w:space="0" w:color="000000"/>
              <w:right w:val="single" w:sz="8" w:space="0" w:color="000000"/>
            </w:tcBorders>
            <w:vAlign w:val="center"/>
          </w:tcPr>
          <w:p w14:paraId="03501D59" w14:textId="77777777" w:rsidR="00D6765F" w:rsidRPr="008B6B18" w:rsidRDefault="00D6765F" w:rsidP="00D6765F">
            <w:pPr>
              <w:jc w:val="center"/>
              <w:rPr>
                <w:rFonts w:ascii="Calibri" w:hAnsi="Calibri" w:cs="Calibri"/>
              </w:rPr>
            </w:pPr>
            <w:r w:rsidRPr="008B6B18">
              <w:rPr>
                <w:rFonts w:ascii="Calibri" w:hAnsi="Calibri" w:cs="Calibri"/>
              </w:rPr>
              <w:t>637 (4.7)</w:t>
            </w:r>
          </w:p>
        </w:tc>
      </w:tr>
      <w:tr w:rsidR="008D4F7F" w:rsidRPr="008B6B18" w14:paraId="4A7A020D" w14:textId="77777777" w:rsidTr="008B6B18">
        <w:trPr>
          <w:trHeight w:val="297"/>
        </w:trPr>
        <w:tc>
          <w:tcPr>
            <w:tcW w:w="0" w:type="auto"/>
            <w:vMerge/>
            <w:tcBorders>
              <w:top w:val="single" w:sz="8" w:space="0" w:color="000000"/>
              <w:left w:val="single" w:sz="8" w:space="0" w:color="000000"/>
              <w:bottom w:val="single" w:sz="8" w:space="0" w:color="000000"/>
              <w:right w:val="single" w:sz="8" w:space="0" w:color="000000"/>
            </w:tcBorders>
            <w:vAlign w:val="center"/>
          </w:tcPr>
          <w:p w14:paraId="31EB1086" w14:textId="77777777" w:rsidR="008D4F7F" w:rsidRPr="008B6B18" w:rsidRDefault="008D4F7F" w:rsidP="008D4F7F">
            <w:pPr>
              <w:rPr>
                <w:rFonts w:ascii="Calibri" w:hAnsi="Calibri" w:cs="Calibri"/>
                <w:b/>
                <w:bCs/>
              </w:rPr>
            </w:pPr>
          </w:p>
        </w:tc>
        <w:tc>
          <w:tcPr>
            <w:tcW w:w="3216"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tcPr>
          <w:p w14:paraId="21E5AEA3" w14:textId="2A354690" w:rsidR="008D4F7F" w:rsidRPr="008B6B18" w:rsidRDefault="008D4F7F" w:rsidP="008D4F7F">
            <w:pPr>
              <w:rPr>
                <w:rFonts w:ascii="Calibri" w:hAnsi="Calibri" w:cs="Calibri"/>
                <w:b/>
                <w:bCs/>
              </w:rPr>
            </w:pPr>
            <w:r w:rsidRPr="00056E7F">
              <w:rPr>
                <w:rFonts w:ascii="Calibri" w:hAnsi="Calibri" w:cs="Calibri"/>
                <w:b/>
                <w:bCs/>
                <w:lang w:val="en-GB"/>
              </w:rPr>
              <w:t>Brazilian “Pardo”</w:t>
            </w:r>
          </w:p>
        </w:tc>
        <w:tc>
          <w:tcPr>
            <w:tcW w:w="1823"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tcPr>
          <w:p w14:paraId="03696169" w14:textId="68F57CA1" w:rsidR="008D4F7F" w:rsidRPr="008B6B18" w:rsidRDefault="008D4F7F" w:rsidP="008D4F7F">
            <w:pPr>
              <w:jc w:val="center"/>
              <w:rPr>
                <w:rFonts w:ascii="Calibri" w:hAnsi="Calibri" w:cs="Calibri"/>
              </w:rPr>
            </w:pPr>
            <w:r w:rsidRPr="008B6B18">
              <w:rPr>
                <w:rFonts w:ascii="Calibri" w:hAnsi="Calibri" w:cs="Calibri"/>
              </w:rPr>
              <w:t>-</w:t>
            </w:r>
          </w:p>
        </w:tc>
        <w:tc>
          <w:tcPr>
            <w:tcW w:w="1823"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tcPr>
          <w:p w14:paraId="7CCAA37A" w14:textId="77777777" w:rsidR="008D4F7F" w:rsidRPr="008B6B18" w:rsidRDefault="008D4F7F" w:rsidP="008D4F7F">
            <w:pPr>
              <w:jc w:val="center"/>
              <w:rPr>
                <w:rFonts w:ascii="Calibri" w:hAnsi="Calibri" w:cs="Calibri"/>
              </w:rPr>
            </w:pPr>
            <w:r w:rsidRPr="008B6B18">
              <w:rPr>
                <w:rFonts w:ascii="Calibri" w:hAnsi="Calibri" w:cs="Calibri"/>
              </w:rPr>
              <w:t>-</w:t>
            </w:r>
          </w:p>
        </w:tc>
        <w:tc>
          <w:tcPr>
            <w:tcW w:w="1823" w:type="dxa"/>
            <w:tcBorders>
              <w:top w:val="single" w:sz="8" w:space="0" w:color="000000"/>
              <w:left w:val="single" w:sz="8" w:space="0" w:color="000000"/>
              <w:bottom w:val="single" w:sz="8" w:space="0" w:color="000000"/>
              <w:right w:val="single" w:sz="8" w:space="0" w:color="000000"/>
            </w:tcBorders>
            <w:vAlign w:val="center"/>
          </w:tcPr>
          <w:p w14:paraId="04EE7137" w14:textId="77777777" w:rsidR="008D4F7F" w:rsidRPr="008B6B18" w:rsidRDefault="008D4F7F" w:rsidP="008D4F7F">
            <w:pPr>
              <w:jc w:val="center"/>
              <w:rPr>
                <w:rFonts w:ascii="Calibri" w:hAnsi="Calibri" w:cs="Calibri"/>
              </w:rPr>
            </w:pPr>
            <w:r w:rsidRPr="008B6B18">
              <w:rPr>
                <w:rFonts w:ascii="Calibri" w:hAnsi="Calibri" w:cs="Calibri"/>
              </w:rPr>
              <w:t>3767 (28.0)</w:t>
            </w:r>
          </w:p>
        </w:tc>
      </w:tr>
      <w:tr w:rsidR="005604CE" w:rsidRPr="008B6B18" w14:paraId="132BD8F6" w14:textId="77777777" w:rsidTr="008B6B18">
        <w:trPr>
          <w:trHeight w:val="297"/>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5AD99F8" w14:textId="77777777" w:rsidR="005604CE" w:rsidRPr="008B6B18" w:rsidRDefault="005604CE" w:rsidP="002913CA">
            <w:pPr>
              <w:rPr>
                <w:rFonts w:ascii="Calibri" w:hAnsi="Calibri" w:cs="Calibri"/>
                <w:b/>
                <w:bCs/>
              </w:rPr>
            </w:pPr>
          </w:p>
        </w:tc>
        <w:tc>
          <w:tcPr>
            <w:tcW w:w="3216"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2FF8927E" w14:textId="77777777" w:rsidR="005604CE" w:rsidRPr="008B6B18" w:rsidRDefault="005604CE" w:rsidP="002913CA">
            <w:pPr>
              <w:rPr>
                <w:rFonts w:ascii="Calibri" w:hAnsi="Calibri" w:cs="Calibri"/>
                <w:b/>
                <w:bCs/>
              </w:rPr>
            </w:pPr>
            <w:r w:rsidRPr="008B6B18">
              <w:rPr>
                <w:rFonts w:ascii="Calibri" w:hAnsi="Calibri" w:cs="Calibri"/>
                <w:b/>
                <w:bCs/>
              </w:rPr>
              <w:t>Missing</w:t>
            </w:r>
          </w:p>
        </w:tc>
        <w:tc>
          <w:tcPr>
            <w:tcW w:w="1823"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tcPr>
          <w:p w14:paraId="6E18A59E" w14:textId="371F410D" w:rsidR="005604CE" w:rsidRPr="00D6765F" w:rsidRDefault="00D6765F" w:rsidP="00D6765F">
            <w:pPr>
              <w:jc w:val="center"/>
              <w:rPr>
                <w:rFonts w:ascii="Aptos Narrow" w:hAnsi="Aptos Narrow"/>
                <w:color w:val="000000"/>
              </w:rPr>
            </w:pPr>
            <w:r>
              <w:rPr>
                <w:rFonts w:ascii="Aptos Narrow" w:hAnsi="Aptos Narrow"/>
                <w:color w:val="000000"/>
              </w:rPr>
              <w:t>5248 (2.7)</w:t>
            </w:r>
          </w:p>
        </w:tc>
        <w:tc>
          <w:tcPr>
            <w:tcW w:w="1823"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429680EE" w14:textId="77777777" w:rsidR="005604CE" w:rsidRPr="008B6B18" w:rsidRDefault="005604CE" w:rsidP="008B6B18">
            <w:pPr>
              <w:jc w:val="center"/>
              <w:rPr>
                <w:rFonts w:ascii="Calibri" w:hAnsi="Calibri" w:cs="Calibri"/>
              </w:rPr>
            </w:pPr>
            <w:r w:rsidRPr="008B6B18">
              <w:rPr>
                <w:rFonts w:ascii="Calibri" w:hAnsi="Calibri" w:cs="Calibri"/>
              </w:rPr>
              <w:t>-</w:t>
            </w:r>
          </w:p>
        </w:tc>
        <w:tc>
          <w:tcPr>
            <w:tcW w:w="1823" w:type="dxa"/>
            <w:tcBorders>
              <w:top w:val="single" w:sz="8" w:space="0" w:color="000000"/>
              <w:left w:val="single" w:sz="8" w:space="0" w:color="000000"/>
              <w:bottom w:val="single" w:sz="8" w:space="0" w:color="000000"/>
              <w:right w:val="single" w:sz="8" w:space="0" w:color="000000"/>
            </w:tcBorders>
            <w:vAlign w:val="center"/>
          </w:tcPr>
          <w:p w14:paraId="22DCFEE8" w14:textId="77777777" w:rsidR="005604CE" w:rsidRPr="008B6B18" w:rsidRDefault="005604CE" w:rsidP="008B6B18">
            <w:pPr>
              <w:jc w:val="center"/>
              <w:rPr>
                <w:rFonts w:ascii="Calibri" w:hAnsi="Calibri" w:cs="Calibri"/>
              </w:rPr>
            </w:pPr>
            <w:r w:rsidRPr="008B6B18">
              <w:rPr>
                <w:rFonts w:ascii="Calibri" w:hAnsi="Calibri" w:cs="Calibri"/>
              </w:rPr>
              <w:t>-</w:t>
            </w:r>
          </w:p>
        </w:tc>
      </w:tr>
      <w:tr w:rsidR="005604CE" w:rsidRPr="008B6B18" w14:paraId="2111F8A5" w14:textId="77777777" w:rsidTr="008B6B18">
        <w:trPr>
          <w:trHeight w:val="297"/>
        </w:trPr>
        <w:tc>
          <w:tcPr>
            <w:tcW w:w="5422"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142EFE35" w14:textId="77777777" w:rsidR="005604CE" w:rsidRPr="008B6B18" w:rsidRDefault="005604CE" w:rsidP="002913CA">
            <w:pPr>
              <w:rPr>
                <w:rFonts w:ascii="Calibri" w:hAnsi="Calibri" w:cs="Calibri"/>
                <w:b/>
                <w:bCs/>
              </w:rPr>
            </w:pPr>
            <w:r w:rsidRPr="008B6B18">
              <w:rPr>
                <w:rFonts w:ascii="Calibri" w:hAnsi="Calibri" w:cs="Calibri"/>
                <w:b/>
                <w:bCs/>
              </w:rPr>
              <w:t>Death, N (%)</w:t>
            </w:r>
          </w:p>
        </w:tc>
        <w:tc>
          <w:tcPr>
            <w:tcW w:w="1823"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tcPr>
          <w:p w14:paraId="69DAEA81" w14:textId="379266E3" w:rsidR="005604CE" w:rsidRPr="0010791F" w:rsidRDefault="0010791F" w:rsidP="0010791F">
            <w:pPr>
              <w:jc w:val="center"/>
              <w:rPr>
                <w:rFonts w:ascii="Aptos Narrow" w:hAnsi="Aptos Narrow"/>
                <w:color w:val="000000"/>
              </w:rPr>
            </w:pPr>
            <w:r>
              <w:rPr>
                <w:rFonts w:ascii="Aptos Narrow" w:hAnsi="Aptos Narrow"/>
                <w:color w:val="000000"/>
              </w:rPr>
              <w:t>10747 (5.5)</w:t>
            </w:r>
          </w:p>
        </w:tc>
        <w:tc>
          <w:tcPr>
            <w:tcW w:w="1823"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0E6339FF" w14:textId="77777777" w:rsidR="005604CE" w:rsidRPr="008B6B18" w:rsidRDefault="005604CE" w:rsidP="008B6B18">
            <w:pPr>
              <w:jc w:val="center"/>
              <w:rPr>
                <w:rFonts w:ascii="Calibri" w:hAnsi="Calibri" w:cs="Calibri"/>
              </w:rPr>
            </w:pPr>
            <w:r w:rsidRPr="008B6B18">
              <w:rPr>
                <w:rFonts w:ascii="Calibri" w:hAnsi="Calibri" w:cs="Calibri"/>
              </w:rPr>
              <w:t>346 (0.8)</w:t>
            </w:r>
          </w:p>
        </w:tc>
        <w:tc>
          <w:tcPr>
            <w:tcW w:w="1823" w:type="dxa"/>
            <w:tcBorders>
              <w:top w:val="single" w:sz="8" w:space="0" w:color="000000"/>
              <w:left w:val="single" w:sz="8" w:space="0" w:color="000000"/>
              <w:bottom w:val="single" w:sz="8" w:space="0" w:color="000000"/>
              <w:right w:val="single" w:sz="8" w:space="0" w:color="000000"/>
            </w:tcBorders>
            <w:vAlign w:val="center"/>
          </w:tcPr>
          <w:p w14:paraId="0FB4AB08" w14:textId="77777777" w:rsidR="005604CE" w:rsidRPr="008B6B18" w:rsidRDefault="005604CE" w:rsidP="008B6B18">
            <w:pPr>
              <w:jc w:val="center"/>
              <w:rPr>
                <w:rFonts w:ascii="Calibri" w:hAnsi="Calibri" w:cs="Calibri"/>
              </w:rPr>
            </w:pPr>
            <w:r w:rsidRPr="008B6B18">
              <w:rPr>
                <w:rFonts w:ascii="Calibri" w:hAnsi="Calibri" w:cs="Calibri"/>
              </w:rPr>
              <w:t>229 (1.7)</w:t>
            </w:r>
          </w:p>
        </w:tc>
      </w:tr>
      <w:tr w:rsidR="00046F1C" w:rsidRPr="008B6B18" w14:paraId="2DB27AA3" w14:textId="77777777" w:rsidTr="008B6B18">
        <w:trPr>
          <w:trHeight w:val="297"/>
        </w:trPr>
        <w:tc>
          <w:tcPr>
            <w:tcW w:w="5422" w:type="dxa"/>
            <w:gridSpan w:val="2"/>
            <w:tcBorders>
              <w:top w:val="single" w:sz="8" w:space="0" w:color="000000"/>
              <w:left w:val="single" w:sz="8" w:space="0" w:color="000000"/>
              <w:bottom w:val="single" w:sz="8" w:space="0" w:color="000000"/>
              <w:right w:val="single" w:sz="8" w:space="0" w:color="000000"/>
            </w:tcBorders>
            <w:shd w:val="clear" w:color="auto" w:fill="auto"/>
            <w:tcMar>
              <w:top w:w="54" w:type="dxa"/>
              <w:left w:w="109" w:type="dxa"/>
              <w:bottom w:w="54" w:type="dxa"/>
              <w:right w:w="109" w:type="dxa"/>
            </w:tcMar>
            <w:vAlign w:val="center"/>
            <w:hideMark/>
          </w:tcPr>
          <w:p w14:paraId="497CA842" w14:textId="77777777" w:rsidR="00046F1C" w:rsidRPr="008B6B18" w:rsidRDefault="00046F1C" w:rsidP="00046F1C">
            <w:pPr>
              <w:rPr>
                <w:rFonts w:ascii="Calibri" w:hAnsi="Calibri" w:cs="Calibri"/>
                <w:b/>
                <w:bCs/>
              </w:rPr>
            </w:pPr>
            <w:r w:rsidRPr="008B6B18">
              <w:rPr>
                <w:rFonts w:ascii="Calibri" w:hAnsi="Calibri" w:cs="Calibri"/>
                <w:b/>
                <w:bCs/>
              </w:rPr>
              <w:t>Follow-up Time, Years; Median [IQR]</w:t>
            </w:r>
          </w:p>
        </w:tc>
        <w:tc>
          <w:tcPr>
            <w:tcW w:w="1823"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tcPr>
          <w:p w14:paraId="4E4FCF68" w14:textId="52CE6AE0" w:rsidR="00046F1C" w:rsidRPr="008B6B18" w:rsidRDefault="00046F1C" w:rsidP="008B6B18">
            <w:pPr>
              <w:jc w:val="center"/>
              <w:rPr>
                <w:rFonts w:ascii="Calibri" w:hAnsi="Calibri" w:cs="Calibri"/>
              </w:rPr>
            </w:pPr>
            <w:r w:rsidRPr="008B6B18">
              <w:rPr>
                <w:rFonts w:ascii="Calibri" w:hAnsi="Calibri" w:cs="Calibri"/>
                <w:color w:val="000000"/>
              </w:rPr>
              <w:t>4.5 [2.6,6.6]</w:t>
            </w:r>
          </w:p>
        </w:tc>
        <w:tc>
          <w:tcPr>
            <w:tcW w:w="1823"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66D4A40B" w14:textId="77777777" w:rsidR="00046F1C" w:rsidRPr="008B6B18" w:rsidRDefault="00046F1C" w:rsidP="008B6B18">
            <w:pPr>
              <w:jc w:val="center"/>
              <w:rPr>
                <w:rFonts w:ascii="Calibri" w:hAnsi="Calibri" w:cs="Calibri"/>
              </w:rPr>
            </w:pPr>
            <w:r w:rsidRPr="008B6B18">
              <w:rPr>
                <w:rFonts w:ascii="Calibri" w:hAnsi="Calibri" w:cs="Calibri"/>
              </w:rPr>
              <w:t>3.1 [2.1,4.5]</w:t>
            </w:r>
          </w:p>
        </w:tc>
        <w:tc>
          <w:tcPr>
            <w:tcW w:w="1823" w:type="dxa"/>
            <w:tcBorders>
              <w:top w:val="single" w:sz="8" w:space="0" w:color="000000"/>
              <w:left w:val="single" w:sz="8" w:space="0" w:color="000000"/>
              <w:bottom w:val="single" w:sz="8" w:space="0" w:color="000000"/>
              <w:right w:val="single" w:sz="8" w:space="0" w:color="000000"/>
            </w:tcBorders>
            <w:vAlign w:val="center"/>
          </w:tcPr>
          <w:p w14:paraId="06A61CFB" w14:textId="77777777" w:rsidR="00046F1C" w:rsidRPr="008B6B18" w:rsidRDefault="00046F1C" w:rsidP="008B6B18">
            <w:pPr>
              <w:jc w:val="center"/>
              <w:rPr>
                <w:rFonts w:ascii="Calibri" w:hAnsi="Calibri" w:cs="Calibri"/>
              </w:rPr>
            </w:pPr>
            <w:r w:rsidRPr="008B6B18">
              <w:rPr>
                <w:rFonts w:ascii="Calibri" w:hAnsi="Calibri" w:cs="Calibri"/>
              </w:rPr>
              <w:t>4.2 [3.7, 4.5]</w:t>
            </w:r>
          </w:p>
        </w:tc>
      </w:tr>
      <w:tr w:rsidR="00046F1C" w:rsidRPr="008B6B18" w14:paraId="403A6AFD" w14:textId="77777777" w:rsidTr="008B6B18">
        <w:trPr>
          <w:trHeight w:val="297"/>
        </w:trPr>
        <w:tc>
          <w:tcPr>
            <w:tcW w:w="5422" w:type="dxa"/>
            <w:gridSpan w:val="2"/>
            <w:tcBorders>
              <w:top w:val="single" w:sz="8" w:space="0" w:color="000000"/>
              <w:left w:val="single" w:sz="8" w:space="0" w:color="000000"/>
              <w:bottom w:val="single" w:sz="8" w:space="0" w:color="000000"/>
              <w:right w:val="single" w:sz="8" w:space="0" w:color="000000"/>
            </w:tcBorders>
            <w:shd w:val="clear" w:color="auto" w:fill="auto"/>
            <w:tcMar>
              <w:top w:w="54" w:type="dxa"/>
              <w:left w:w="109" w:type="dxa"/>
              <w:bottom w:w="54" w:type="dxa"/>
              <w:right w:w="109" w:type="dxa"/>
            </w:tcMar>
            <w:vAlign w:val="center"/>
            <w:hideMark/>
          </w:tcPr>
          <w:p w14:paraId="3317948F" w14:textId="77777777" w:rsidR="00046F1C" w:rsidRPr="008B6B18" w:rsidRDefault="00046F1C" w:rsidP="00046F1C">
            <w:pPr>
              <w:rPr>
                <w:rFonts w:ascii="Calibri" w:hAnsi="Calibri" w:cs="Calibri"/>
                <w:b/>
                <w:bCs/>
              </w:rPr>
            </w:pPr>
            <w:r w:rsidRPr="008B6B18">
              <w:rPr>
                <w:rFonts w:ascii="Calibri" w:hAnsi="Calibri" w:cs="Calibri"/>
                <w:b/>
                <w:bCs/>
              </w:rPr>
              <w:t>Positive Screens, N (%)</w:t>
            </w:r>
          </w:p>
        </w:tc>
        <w:tc>
          <w:tcPr>
            <w:tcW w:w="1823"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tcPr>
          <w:p w14:paraId="2AAB0785" w14:textId="6E2B5D1C" w:rsidR="00046F1C" w:rsidRPr="00AC5D63" w:rsidRDefault="00AC5D63" w:rsidP="00AC5D63">
            <w:pPr>
              <w:jc w:val="center"/>
              <w:rPr>
                <w:rFonts w:ascii="Aptos Narrow" w:hAnsi="Aptos Narrow"/>
                <w:color w:val="000000"/>
              </w:rPr>
            </w:pPr>
            <w:r>
              <w:rPr>
                <w:rFonts w:ascii="Aptos Narrow" w:hAnsi="Aptos Narrow"/>
                <w:color w:val="000000"/>
              </w:rPr>
              <w:t>43559 (22.4)</w:t>
            </w:r>
          </w:p>
        </w:tc>
        <w:tc>
          <w:tcPr>
            <w:tcW w:w="1823"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vAlign w:val="center"/>
            <w:hideMark/>
          </w:tcPr>
          <w:p w14:paraId="7E4C3D6C" w14:textId="70C7587C" w:rsidR="00046F1C" w:rsidRPr="008B6B18" w:rsidRDefault="00663EA2" w:rsidP="008B6B18">
            <w:pPr>
              <w:jc w:val="center"/>
              <w:rPr>
                <w:rFonts w:ascii="Calibri" w:hAnsi="Calibri" w:cs="Calibri"/>
              </w:rPr>
            </w:pPr>
            <w:r>
              <w:rPr>
                <w:rFonts w:ascii="Calibri" w:hAnsi="Calibri" w:cs="Calibri"/>
              </w:rPr>
              <w:t>5513</w:t>
            </w:r>
            <w:r w:rsidR="00046F1C" w:rsidRPr="008B6B18">
              <w:rPr>
                <w:rFonts w:ascii="Calibri" w:hAnsi="Calibri" w:cs="Calibri"/>
              </w:rPr>
              <w:t xml:space="preserve"> (</w:t>
            </w:r>
            <w:r>
              <w:rPr>
                <w:rFonts w:ascii="Calibri" w:hAnsi="Calibri" w:cs="Calibri"/>
              </w:rPr>
              <w:t>13</w:t>
            </w:r>
            <w:r w:rsidR="00046F1C" w:rsidRPr="008B6B18">
              <w:rPr>
                <w:rFonts w:ascii="Calibri" w:hAnsi="Calibri" w:cs="Calibri"/>
              </w:rPr>
              <w:t>.</w:t>
            </w:r>
            <w:r>
              <w:rPr>
                <w:rFonts w:ascii="Calibri" w:hAnsi="Calibri" w:cs="Calibri"/>
              </w:rPr>
              <w:t>1</w:t>
            </w:r>
            <w:r w:rsidR="00046F1C" w:rsidRPr="008B6B18">
              <w:rPr>
                <w:rFonts w:ascii="Calibri" w:hAnsi="Calibri" w:cs="Calibri"/>
              </w:rPr>
              <w:t>)</w:t>
            </w:r>
          </w:p>
        </w:tc>
        <w:tc>
          <w:tcPr>
            <w:tcW w:w="1823" w:type="dxa"/>
            <w:tcBorders>
              <w:top w:val="single" w:sz="8" w:space="0" w:color="000000"/>
              <w:left w:val="single" w:sz="8" w:space="0" w:color="000000"/>
              <w:bottom w:val="single" w:sz="8" w:space="0" w:color="000000"/>
              <w:right w:val="single" w:sz="8" w:space="0" w:color="000000"/>
            </w:tcBorders>
            <w:vAlign w:val="center"/>
          </w:tcPr>
          <w:p w14:paraId="4DDD5CB5" w14:textId="35A302E6" w:rsidR="00046F1C" w:rsidRPr="008B6B18" w:rsidRDefault="00663EA2" w:rsidP="008B6B18">
            <w:pPr>
              <w:jc w:val="center"/>
              <w:rPr>
                <w:rFonts w:ascii="Calibri" w:hAnsi="Calibri" w:cs="Calibri"/>
              </w:rPr>
            </w:pPr>
            <w:r>
              <w:rPr>
                <w:rFonts w:ascii="Calibri" w:hAnsi="Calibri" w:cs="Calibri"/>
              </w:rPr>
              <w:t>1928</w:t>
            </w:r>
            <w:r w:rsidR="00046F1C" w:rsidRPr="008B6B18">
              <w:rPr>
                <w:rFonts w:ascii="Calibri" w:hAnsi="Calibri" w:cs="Calibri"/>
              </w:rPr>
              <w:t xml:space="preserve"> (1</w:t>
            </w:r>
            <w:r>
              <w:rPr>
                <w:rFonts w:ascii="Calibri" w:hAnsi="Calibri" w:cs="Calibri"/>
              </w:rPr>
              <w:t>4</w:t>
            </w:r>
            <w:r w:rsidR="00046F1C" w:rsidRPr="008B6B18">
              <w:rPr>
                <w:rFonts w:ascii="Calibri" w:hAnsi="Calibri" w:cs="Calibri"/>
              </w:rPr>
              <w:t>.</w:t>
            </w:r>
            <w:r>
              <w:rPr>
                <w:rFonts w:ascii="Calibri" w:hAnsi="Calibri" w:cs="Calibri"/>
              </w:rPr>
              <w:t>3</w:t>
            </w:r>
            <w:r w:rsidR="00046F1C" w:rsidRPr="008B6B18">
              <w:rPr>
                <w:rFonts w:ascii="Calibri" w:hAnsi="Calibri" w:cs="Calibri"/>
              </w:rPr>
              <w:t>)</w:t>
            </w:r>
          </w:p>
        </w:tc>
      </w:tr>
      <w:tr w:rsidR="00046F1C" w:rsidRPr="008B6B18" w14:paraId="381A73FD" w14:textId="77777777" w:rsidTr="008B6B18">
        <w:trPr>
          <w:trHeight w:val="297"/>
        </w:trPr>
        <w:tc>
          <w:tcPr>
            <w:tcW w:w="5422" w:type="dxa"/>
            <w:gridSpan w:val="2"/>
            <w:tcBorders>
              <w:top w:val="single" w:sz="8" w:space="0" w:color="000000"/>
              <w:left w:val="single" w:sz="8" w:space="0" w:color="000000"/>
              <w:bottom w:val="single" w:sz="8" w:space="0" w:color="000000"/>
              <w:right w:val="single" w:sz="8" w:space="0" w:color="000000"/>
            </w:tcBorders>
            <w:shd w:val="clear" w:color="auto" w:fill="auto"/>
            <w:tcMar>
              <w:top w:w="54" w:type="dxa"/>
              <w:left w:w="109" w:type="dxa"/>
              <w:bottom w:w="54" w:type="dxa"/>
              <w:right w:w="109" w:type="dxa"/>
            </w:tcMar>
            <w:vAlign w:val="center"/>
            <w:hideMark/>
          </w:tcPr>
          <w:p w14:paraId="1C274095" w14:textId="77777777" w:rsidR="00046F1C" w:rsidRPr="008B6B18" w:rsidRDefault="00046F1C" w:rsidP="00046F1C">
            <w:pPr>
              <w:rPr>
                <w:rFonts w:ascii="Calibri" w:hAnsi="Calibri" w:cs="Calibri"/>
                <w:b/>
                <w:bCs/>
              </w:rPr>
            </w:pPr>
            <w:r w:rsidRPr="008B6B18">
              <w:rPr>
                <w:rFonts w:ascii="Calibri" w:hAnsi="Calibri" w:cs="Calibri"/>
                <w:b/>
                <w:bCs/>
              </w:rPr>
              <w:t>Primary HF hospitalization during follow-up, N (%)</w:t>
            </w:r>
          </w:p>
        </w:tc>
        <w:tc>
          <w:tcPr>
            <w:tcW w:w="1823"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vAlign w:val="center"/>
          </w:tcPr>
          <w:p w14:paraId="28E55159" w14:textId="5AC7538E" w:rsidR="00046F1C" w:rsidRPr="00760931" w:rsidRDefault="00760931" w:rsidP="00760931">
            <w:pPr>
              <w:jc w:val="center"/>
              <w:rPr>
                <w:rFonts w:ascii="Aptos Narrow" w:hAnsi="Aptos Narrow"/>
                <w:color w:val="000000"/>
              </w:rPr>
            </w:pPr>
            <w:r>
              <w:rPr>
                <w:rFonts w:ascii="Aptos Narrow" w:hAnsi="Aptos Narrow"/>
                <w:color w:val="000000"/>
              </w:rPr>
              <w:t>3929 (2.0)</w:t>
            </w:r>
          </w:p>
        </w:tc>
        <w:tc>
          <w:tcPr>
            <w:tcW w:w="1823"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vAlign w:val="center"/>
            <w:hideMark/>
          </w:tcPr>
          <w:p w14:paraId="006E862C" w14:textId="77777777" w:rsidR="00046F1C" w:rsidRPr="008B6B18" w:rsidRDefault="00046F1C" w:rsidP="008B6B18">
            <w:pPr>
              <w:jc w:val="center"/>
              <w:rPr>
                <w:rFonts w:ascii="Calibri" w:hAnsi="Calibri" w:cs="Calibri"/>
              </w:rPr>
            </w:pPr>
            <w:r w:rsidRPr="008B6B18">
              <w:rPr>
                <w:rFonts w:ascii="Calibri" w:hAnsi="Calibri" w:cs="Calibri"/>
              </w:rPr>
              <w:t>46 (0.1)</w:t>
            </w:r>
          </w:p>
        </w:tc>
        <w:tc>
          <w:tcPr>
            <w:tcW w:w="1823" w:type="dxa"/>
            <w:tcBorders>
              <w:top w:val="single" w:sz="8" w:space="0" w:color="000000"/>
              <w:left w:val="single" w:sz="8" w:space="0" w:color="000000"/>
              <w:bottom w:val="single" w:sz="8" w:space="0" w:color="000000"/>
              <w:right w:val="single" w:sz="8" w:space="0" w:color="000000"/>
            </w:tcBorders>
            <w:vAlign w:val="center"/>
          </w:tcPr>
          <w:p w14:paraId="2B1DFA5C" w14:textId="1F2C5CDD" w:rsidR="00046F1C" w:rsidRPr="008B6B18" w:rsidRDefault="00046F1C" w:rsidP="008B6B18">
            <w:pPr>
              <w:jc w:val="center"/>
              <w:rPr>
                <w:rFonts w:ascii="Calibri" w:hAnsi="Calibri" w:cs="Calibri"/>
              </w:rPr>
            </w:pPr>
            <w:r w:rsidRPr="008B6B18">
              <w:rPr>
                <w:rFonts w:ascii="Calibri" w:hAnsi="Calibri" w:cs="Calibri"/>
              </w:rPr>
              <w:t>31 (0.2)</w:t>
            </w:r>
          </w:p>
        </w:tc>
      </w:tr>
      <w:tr w:rsidR="00046F1C" w:rsidRPr="008B6B18" w14:paraId="5ECE91DD" w14:textId="77777777" w:rsidTr="008B6B18">
        <w:trPr>
          <w:trHeight w:val="297"/>
        </w:trPr>
        <w:tc>
          <w:tcPr>
            <w:tcW w:w="5422" w:type="dxa"/>
            <w:gridSpan w:val="2"/>
            <w:tcBorders>
              <w:top w:val="single" w:sz="8" w:space="0" w:color="000000"/>
              <w:left w:val="single" w:sz="8" w:space="0" w:color="000000"/>
              <w:bottom w:val="single" w:sz="8" w:space="0" w:color="000000"/>
              <w:right w:val="single" w:sz="8" w:space="0" w:color="000000"/>
            </w:tcBorders>
            <w:shd w:val="clear" w:color="auto" w:fill="auto"/>
            <w:tcMar>
              <w:top w:w="54" w:type="dxa"/>
              <w:left w:w="109" w:type="dxa"/>
              <w:bottom w:w="54" w:type="dxa"/>
              <w:right w:w="109" w:type="dxa"/>
            </w:tcMar>
            <w:vAlign w:val="center"/>
          </w:tcPr>
          <w:p w14:paraId="69E08AB6" w14:textId="77777777" w:rsidR="00046F1C" w:rsidRPr="008B6B18" w:rsidRDefault="00046F1C" w:rsidP="00046F1C">
            <w:pPr>
              <w:rPr>
                <w:rFonts w:ascii="Calibri" w:hAnsi="Calibri" w:cs="Calibri"/>
                <w:b/>
                <w:bCs/>
              </w:rPr>
            </w:pPr>
            <w:r w:rsidRPr="008B6B18">
              <w:rPr>
                <w:rFonts w:ascii="Calibri" w:hAnsi="Calibri" w:cs="Calibri"/>
                <w:b/>
                <w:bCs/>
              </w:rPr>
              <w:t>Primary HF hospitalization or an echocardiogram with LVEF &lt; 50% during follow-up, N (%)</w:t>
            </w:r>
          </w:p>
        </w:tc>
        <w:tc>
          <w:tcPr>
            <w:tcW w:w="1823"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vAlign w:val="center"/>
          </w:tcPr>
          <w:p w14:paraId="66364986" w14:textId="264B7C9B" w:rsidR="00046F1C" w:rsidRPr="003F1CB3" w:rsidRDefault="003F1CB3" w:rsidP="003F1CB3">
            <w:pPr>
              <w:jc w:val="center"/>
              <w:rPr>
                <w:rFonts w:ascii="Aptos Narrow" w:hAnsi="Aptos Narrow"/>
                <w:color w:val="000000"/>
              </w:rPr>
            </w:pPr>
            <w:r>
              <w:rPr>
                <w:rFonts w:ascii="Aptos Narrow" w:hAnsi="Aptos Narrow"/>
                <w:color w:val="000000"/>
              </w:rPr>
              <w:t>7847 (4.0)</w:t>
            </w:r>
          </w:p>
        </w:tc>
        <w:tc>
          <w:tcPr>
            <w:tcW w:w="1823"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vAlign w:val="center"/>
          </w:tcPr>
          <w:p w14:paraId="4BAF789D" w14:textId="77777777" w:rsidR="00046F1C" w:rsidRPr="008B6B18" w:rsidRDefault="00046F1C" w:rsidP="008B6B18">
            <w:pPr>
              <w:jc w:val="center"/>
              <w:rPr>
                <w:rFonts w:ascii="Calibri" w:hAnsi="Calibri" w:cs="Calibri"/>
              </w:rPr>
            </w:pPr>
            <w:r w:rsidRPr="008B6B18">
              <w:rPr>
                <w:rFonts w:ascii="Calibri" w:hAnsi="Calibri" w:cs="Calibri"/>
              </w:rPr>
              <w:t>-</w:t>
            </w:r>
          </w:p>
        </w:tc>
        <w:tc>
          <w:tcPr>
            <w:tcW w:w="1823" w:type="dxa"/>
            <w:tcBorders>
              <w:top w:val="single" w:sz="8" w:space="0" w:color="000000"/>
              <w:left w:val="single" w:sz="8" w:space="0" w:color="000000"/>
              <w:bottom w:val="single" w:sz="8" w:space="0" w:color="000000"/>
              <w:right w:val="single" w:sz="8" w:space="0" w:color="000000"/>
            </w:tcBorders>
            <w:vAlign w:val="center"/>
          </w:tcPr>
          <w:p w14:paraId="25B2FE32" w14:textId="77777777" w:rsidR="00046F1C" w:rsidRPr="008B6B18" w:rsidRDefault="00046F1C" w:rsidP="008B6B18">
            <w:pPr>
              <w:jc w:val="center"/>
              <w:rPr>
                <w:rFonts w:ascii="Calibri" w:hAnsi="Calibri" w:cs="Calibri"/>
              </w:rPr>
            </w:pPr>
            <w:r w:rsidRPr="008B6B18">
              <w:rPr>
                <w:rFonts w:ascii="Calibri" w:hAnsi="Calibri" w:cs="Calibri"/>
              </w:rPr>
              <w:t>-</w:t>
            </w:r>
          </w:p>
        </w:tc>
      </w:tr>
      <w:tr w:rsidR="00046F1C" w:rsidRPr="008B6B18" w14:paraId="33A4A117" w14:textId="77777777" w:rsidTr="008B6B18">
        <w:trPr>
          <w:trHeight w:val="297"/>
        </w:trPr>
        <w:tc>
          <w:tcPr>
            <w:tcW w:w="5422" w:type="dxa"/>
            <w:gridSpan w:val="2"/>
            <w:tcBorders>
              <w:top w:val="single" w:sz="8" w:space="0" w:color="000000"/>
              <w:left w:val="single" w:sz="8" w:space="0" w:color="000000"/>
              <w:bottom w:val="single" w:sz="8" w:space="0" w:color="000000"/>
              <w:right w:val="single" w:sz="8" w:space="0" w:color="000000"/>
            </w:tcBorders>
            <w:shd w:val="clear" w:color="auto" w:fill="auto"/>
            <w:tcMar>
              <w:top w:w="54" w:type="dxa"/>
              <w:left w:w="109" w:type="dxa"/>
              <w:bottom w:w="54" w:type="dxa"/>
              <w:right w:w="109" w:type="dxa"/>
            </w:tcMar>
            <w:vAlign w:val="center"/>
            <w:hideMark/>
          </w:tcPr>
          <w:p w14:paraId="35BEB2FD" w14:textId="77777777" w:rsidR="00046F1C" w:rsidRPr="008B6B18" w:rsidRDefault="00046F1C" w:rsidP="00046F1C">
            <w:pPr>
              <w:rPr>
                <w:rFonts w:ascii="Calibri" w:hAnsi="Calibri" w:cs="Calibri"/>
                <w:b/>
                <w:bCs/>
              </w:rPr>
            </w:pPr>
            <w:r w:rsidRPr="008B6B18">
              <w:rPr>
                <w:rFonts w:ascii="Calibri" w:hAnsi="Calibri" w:cs="Calibri"/>
                <w:b/>
                <w:bCs/>
              </w:rPr>
              <w:t>Any HF hospitalization during follow-up, N (%)</w:t>
            </w:r>
          </w:p>
        </w:tc>
        <w:tc>
          <w:tcPr>
            <w:tcW w:w="1823"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vAlign w:val="center"/>
          </w:tcPr>
          <w:p w14:paraId="6FE5565E" w14:textId="2385998F" w:rsidR="00046F1C" w:rsidRPr="003F1CB3" w:rsidRDefault="00387A40" w:rsidP="00387A40">
            <w:pPr>
              <w:jc w:val="center"/>
              <w:rPr>
                <w:rFonts w:ascii="Aptos Narrow" w:hAnsi="Aptos Narrow"/>
                <w:color w:val="000000"/>
              </w:rPr>
            </w:pPr>
            <w:r>
              <w:rPr>
                <w:rFonts w:ascii="Aptos Narrow" w:hAnsi="Aptos Narrow"/>
                <w:color w:val="000000"/>
              </w:rPr>
              <w:t>14355 (7.4)</w:t>
            </w:r>
          </w:p>
        </w:tc>
        <w:tc>
          <w:tcPr>
            <w:tcW w:w="1823"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vAlign w:val="center"/>
            <w:hideMark/>
          </w:tcPr>
          <w:p w14:paraId="4C2F58C5" w14:textId="77777777" w:rsidR="00046F1C" w:rsidRPr="008B6B18" w:rsidRDefault="00046F1C" w:rsidP="008B6B18">
            <w:pPr>
              <w:jc w:val="center"/>
              <w:rPr>
                <w:rFonts w:ascii="Calibri" w:hAnsi="Calibri" w:cs="Calibri"/>
              </w:rPr>
            </w:pPr>
            <w:r w:rsidRPr="008B6B18">
              <w:rPr>
                <w:rFonts w:ascii="Calibri" w:hAnsi="Calibri" w:cs="Calibri"/>
              </w:rPr>
              <w:t>231 (0.5)</w:t>
            </w:r>
          </w:p>
        </w:tc>
        <w:tc>
          <w:tcPr>
            <w:tcW w:w="1823" w:type="dxa"/>
            <w:tcBorders>
              <w:top w:val="single" w:sz="8" w:space="0" w:color="000000"/>
              <w:left w:val="single" w:sz="8" w:space="0" w:color="000000"/>
              <w:bottom w:val="single" w:sz="8" w:space="0" w:color="000000"/>
              <w:right w:val="single" w:sz="8" w:space="0" w:color="000000"/>
            </w:tcBorders>
            <w:vAlign w:val="center"/>
          </w:tcPr>
          <w:p w14:paraId="4F6D6ABC" w14:textId="77777777" w:rsidR="00046F1C" w:rsidRPr="008B6B18" w:rsidRDefault="00046F1C" w:rsidP="008B6B18">
            <w:pPr>
              <w:jc w:val="center"/>
              <w:rPr>
                <w:rFonts w:ascii="Calibri" w:hAnsi="Calibri" w:cs="Calibri"/>
              </w:rPr>
            </w:pPr>
            <w:r w:rsidRPr="008B6B18">
              <w:rPr>
                <w:rFonts w:ascii="Calibri" w:hAnsi="Calibri" w:cs="Calibri"/>
              </w:rPr>
              <w:t>-</w:t>
            </w:r>
          </w:p>
        </w:tc>
      </w:tr>
      <w:tr w:rsidR="00046F1C" w:rsidRPr="008B6B18" w14:paraId="1876B941" w14:textId="77777777" w:rsidTr="008B6B18">
        <w:trPr>
          <w:trHeight w:val="297"/>
        </w:trPr>
        <w:tc>
          <w:tcPr>
            <w:tcW w:w="5422" w:type="dxa"/>
            <w:gridSpan w:val="2"/>
            <w:tcBorders>
              <w:top w:val="single" w:sz="8" w:space="0" w:color="000000"/>
              <w:left w:val="single" w:sz="8" w:space="0" w:color="000000"/>
              <w:bottom w:val="single" w:sz="8" w:space="0" w:color="000000"/>
              <w:right w:val="single" w:sz="8" w:space="0" w:color="000000"/>
            </w:tcBorders>
            <w:shd w:val="clear" w:color="auto" w:fill="auto"/>
            <w:tcMar>
              <w:top w:w="54" w:type="dxa"/>
              <w:left w:w="109" w:type="dxa"/>
              <w:bottom w:w="54" w:type="dxa"/>
              <w:right w:w="109" w:type="dxa"/>
            </w:tcMar>
            <w:vAlign w:val="center"/>
          </w:tcPr>
          <w:p w14:paraId="4DC4AD52" w14:textId="77777777" w:rsidR="00046F1C" w:rsidRPr="008B6B18" w:rsidRDefault="00046F1C" w:rsidP="00046F1C">
            <w:pPr>
              <w:rPr>
                <w:rFonts w:ascii="Calibri" w:hAnsi="Calibri" w:cs="Calibri"/>
                <w:b/>
                <w:bCs/>
              </w:rPr>
            </w:pPr>
            <w:r w:rsidRPr="008B6B18">
              <w:rPr>
                <w:rFonts w:ascii="Calibri" w:hAnsi="Calibri" w:cs="Calibri"/>
                <w:b/>
                <w:bCs/>
              </w:rPr>
              <w:t>Any HF hospitalization or an echocardiogram with LVEF &lt; 50% during follow-up, N (%)</w:t>
            </w:r>
          </w:p>
        </w:tc>
        <w:tc>
          <w:tcPr>
            <w:tcW w:w="1823"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vAlign w:val="center"/>
          </w:tcPr>
          <w:p w14:paraId="0D3A04F3" w14:textId="6F6C5A32" w:rsidR="00046F1C" w:rsidRPr="005B09E9" w:rsidRDefault="005B09E9" w:rsidP="005B09E9">
            <w:pPr>
              <w:jc w:val="center"/>
              <w:rPr>
                <w:rFonts w:ascii="Aptos Narrow" w:hAnsi="Aptos Narrow"/>
                <w:color w:val="000000"/>
              </w:rPr>
            </w:pPr>
            <w:r>
              <w:rPr>
                <w:rFonts w:ascii="Aptos Narrow" w:hAnsi="Aptos Narrow"/>
                <w:color w:val="000000"/>
              </w:rPr>
              <w:t>16380 (8.4)</w:t>
            </w:r>
          </w:p>
        </w:tc>
        <w:tc>
          <w:tcPr>
            <w:tcW w:w="1823"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vAlign w:val="center"/>
          </w:tcPr>
          <w:p w14:paraId="05DC8FCF" w14:textId="77777777" w:rsidR="00046F1C" w:rsidRPr="008B6B18" w:rsidRDefault="00046F1C" w:rsidP="008B6B18">
            <w:pPr>
              <w:jc w:val="center"/>
              <w:rPr>
                <w:rFonts w:ascii="Calibri" w:hAnsi="Calibri" w:cs="Calibri"/>
              </w:rPr>
            </w:pPr>
            <w:r w:rsidRPr="008B6B18">
              <w:rPr>
                <w:rFonts w:ascii="Calibri" w:hAnsi="Calibri" w:cs="Calibri"/>
              </w:rPr>
              <w:t>-</w:t>
            </w:r>
          </w:p>
        </w:tc>
        <w:tc>
          <w:tcPr>
            <w:tcW w:w="1823" w:type="dxa"/>
            <w:tcBorders>
              <w:top w:val="single" w:sz="8" w:space="0" w:color="000000"/>
              <w:left w:val="single" w:sz="8" w:space="0" w:color="000000"/>
              <w:bottom w:val="single" w:sz="8" w:space="0" w:color="000000"/>
              <w:right w:val="single" w:sz="8" w:space="0" w:color="000000"/>
            </w:tcBorders>
            <w:vAlign w:val="center"/>
          </w:tcPr>
          <w:p w14:paraId="7985AE25" w14:textId="77777777" w:rsidR="00046F1C" w:rsidRPr="008B6B18" w:rsidRDefault="00046F1C" w:rsidP="008B6B18">
            <w:pPr>
              <w:jc w:val="center"/>
              <w:rPr>
                <w:rFonts w:ascii="Calibri" w:hAnsi="Calibri" w:cs="Calibri"/>
              </w:rPr>
            </w:pPr>
            <w:r w:rsidRPr="008B6B18">
              <w:rPr>
                <w:rFonts w:ascii="Calibri" w:hAnsi="Calibri" w:cs="Calibri"/>
              </w:rPr>
              <w:t>-</w:t>
            </w:r>
          </w:p>
        </w:tc>
      </w:tr>
      <w:tr w:rsidR="00EC3586" w:rsidRPr="008B6B18" w14:paraId="168BF89C" w14:textId="77777777" w:rsidTr="008B6B18">
        <w:trPr>
          <w:trHeight w:val="297"/>
        </w:trPr>
        <w:tc>
          <w:tcPr>
            <w:tcW w:w="5422" w:type="dxa"/>
            <w:gridSpan w:val="2"/>
            <w:tcBorders>
              <w:top w:val="single" w:sz="8" w:space="0" w:color="000000"/>
              <w:left w:val="single" w:sz="8" w:space="0" w:color="000000"/>
              <w:bottom w:val="single" w:sz="8" w:space="0" w:color="000000"/>
              <w:right w:val="single" w:sz="8" w:space="0" w:color="000000"/>
            </w:tcBorders>
            <w:shd w:val="clear" w:color="auto" w:fill="auto"/>
            <w:tcMar>
              <w:top w:w="54" w:type="dxa"/>
              <w:left w:w="109" w:type="dxa"/>
              <w:bottom w:w="54" w:type="dxa"/>
              <w:right w:w="109" w:type="dxa"/>
            </w:tcMar>
            <w:vAlign w:val="center"/>
            <w:hideMark/>
          </w:tcPr>
          <w:p w14:paraId="1DADB72D" w14:textId="77777777" w:rsidR="00EC3586" w:rsidRPr="008B6B18" w:rsidRDefault="00EC3586" w:rsidP="00EC3586">
            <w:pPr>
              <w:rPr>
                <w:rFonts w:ascii="Calibri" w:hAnsi="Calibri" w:cs="Calibri"/>
                <w:b/>
                <w:bCs/>
              </w:rPr>
            </w:pPr>
            <w:r w:rsidRPr="008B6B18">
              <w:rPr>
                <w:rFonts w:ascii="Calibri" w:hAnsi="Calibri" w:cs="Calibri"/>
                <w:b/>
                <w:bCs/>
              </w:rPr>
              <w:t>Primary AMI hospitalization during follow-up, N (%)</w:t>
            </w:r>
          </w:p>
        </w:tc>
        <w:tc>
          <w:tcPr>
            <w:tcW w:w="1823"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vAlign w:val="center"/>
          </w:tcPr>
          <w:p w14:paraId="2C58F48B" w14:textId="2D252E36" w:rsidR="00EC3586" w:rsidRPr="008B6B18" w:rsidRDefault="00EC3586" w:rsidP="00EC3586">
            <w:pPr>
              <w:jc w:val="center"/>
              <w:rPr>
                <w:rFonts w:ascii="Calibri" w:hAnsi="Calibri" w:cs="Calibri"/>
              </w:rPr>
            </w:pPr>
            <w:r>
              <w:rPr>
                <w:rFonts w:ascii="Aptos Narrow" w:hAnsi="Aptos Narrow"/>
                <w:color w:val="000000"/>
              </w:rPr>
              <w:t>375 (0.2)</w:t>
            </w:r>
          </w:p>
        </w:tc>
        <w:tc>
          <w:tcPr>
            <w:tcW w:w="1823"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vAlign w:val="center"/>
            <w:hideMark/>
          </w:tcPr>
          <w:p w14:paraId="6BAA3F00" w14:textId="77777777" w:rsidR="00EC3586" w:rsidRPr="008B6B18" w:rsidRDefault="00EC3586" w:rsidP="00EC3586">
            <w:pPr>
              <w:jc w:val="center"/>
              <w:rPr>
                <w:rFonts w:ascii="Calibri" w:hAnsi="Calibri" w:cs="Calibri"/>
              </w:rPr>
            </w:pPr>
            <w:r w:rsidRPr="008B6B18">
              <w:rPr>
                <w:rFonts w:ascii="Calibri" w:hAnsi="Calibri" w:cs="Calibri"/>
              </w:rPr>
              <w:t>208 (0.5)</w:t>
            </w:r>
          </w:p>
        </w:tc>
        <w:tc>
          <w:tcPr>
            <w:tcW w:w="1823" w:type="dxa"/>
            <w:tcBorders>
              <w:top w:val="single" w:sz="8" w:space="0" w:color="000000"/>
              <w:left w:val="single" w:sz="8" w:space="0" w:color="000000"/>
              <w:bottom w:val="single" w:sz="8" w:space="0" w:color="000000"/>
              <w:right w:val="single" w:sz="8" w:space="0" w:color="000000"/>
            </w:tcBorders>
            <w:vAlign w:val="center"/>
          </w:tcPr>
          <w:p w14:paraId="7D3FE047" w14:textId="77777777" w:rsidR="00EC3586" w:rsidRPr="008B6B18" w:rsidRDefault="00EC3586" w:rsidP="00EC3586">
            <w:pPr>
              <w:jc w:val="center"/>
              <w:rPr>
                <w:rFonts w:ascii="Calibri" w:hAnsi="Calibri" w:cs="Calibri"/>
              </w:rPr>
            </w:pPr>
            <w:r w:rsidRPr="008B6B18">
              <w:rPr>
                <w:rFonts w:ascii="Calibri" w:hAnsi="Calibri" w:cs="Calibri"/>
              </w:rPr>
              <w:t>60 (0.4)</w:t>
            </w:r>
          </w:p>
        </w:tc>
      </w:tr>
      <w:tr w:rsidR="00046F1C" w:rsidRPr="008B6B18" w14:paraId="102609AC" w14:textId="77777777" w:rsidTr="008B6B18">
        <w:trPr>
          <w:trHeight w:val="297"/>
        </w:trPr>
        <w:tc>
          <w:tcPr>
            <w:tcW w:w="5422" w:type="dxa"/>
            <w:gridSpan w:val="2"/>
            <w:tcBorders>
              <w:top w:val="single" w:sz="8" w:space="0" w:color="000000"/>
              <w:left w:val="single" w:sz="8" w:space="0" w:color="000000"/>
              <w:bottom w:val="single" w:sz="8" w:space="0" w:color="000000"/>
              <w:right w:val="single" w:sz="8" w:space="0" w:color="000000"/>
            </w:tcBorders>
            <w:shd w:val="clear" w:color="auto" w:fill="auto"/>
            <w:tcMar>
              <w:top w:w="54" w:type="dxa"/>
              <w:left w:w="109" w:type="dxa"/>
              <w:bottom w:w="54" w:type="dxa"/>
              <w:right w:w="109" w:type="dxa"/>
            </w:tcMar>
            <w:vAlign w:val="center"/>
            <w:hideMark/>
          </w:tcPr>
          <w:p w14:paraId="12CD330B" w14:textId="77777777" w:rsidR="00046F1C" w:rsidRPr="008B6B18" w:rsidRDefault="00046F1C" w:rsidP="00046F1C">
            <w:pPr>
              <w:rPr>
                <w:rFonts w:ascii="Calibri" w:hAnsi="Calibri" w:cs="Calibri"/>
                <w:b/>
                <w:bCs/>
              </w:rPr>
            </w:pPr>
            <w:r w:rsidRPr="008B6B18">
              <w:rPr>
                <w:rFonts w:ascii="Calibri" w:hAnsi="Calibri" w:cs="Calibri"/>
                <w:b/>
                <w:bCs/>
              </w:rPr>
              <w:t>Primary Stroke hospitalization during follow-up, N (%)</w:t>
            </w:r>
          </w:p>
        </w:tc>
        <w:tc>
          <w:tcPr>
            <w:tcW w:w="1823"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vAlign w:val="center"/>
          </w:tcPr>
          <w:p w14:paraId="652BF394" w14:textId="1726C05A" w:rsidR="00046F1C" w:rsidRPr="003F1CB3" w:rsidRDefault="003F1CB3" w:rsidP="003F1CB3">
            <w:pPr>
              <w:jc w:val="center"/>
              <w:rPr>
                <w:rFonts w:ascii="Aptos Narrow" w:hAnsi="Aptos Narrow"/>
                <w:color w:val="000000"/>
              </w:rPr>
            </w:pPr>
            <w:r>
              <w:rPr>
                <w:rFonts w:ascii="Aptos Narrow" w:hAnsi="Aptos Narrow"/>
                <w:color w:val="000000"/>
              </w:rPr>
              <w:t>3360 (1.7)</w:t>
            </w:r>
          </w:p>
        </w:tc>
        <w:tc>
          <w:tcPr>
            <w:tcW w:w="1823"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vAlign w:val="center"/>
            <w:hideMark/>
          </w:tcPr>
          <w:p w14:paraId="622C52A6" w14:textId="77777777" w:rsidR="00046F1C" w:rsidRPr="008B6B18" w:rsidRDefault="00046F1C" w:rsidP="008B6B18">
            <w:pPr>
              <w:jc w:val="center"/>
              <w:rPr>
                <w:rFonts w:ascii="Calibri" w:hAnsi="Calibri" w:cs="Calibri"/>
              </w:rPr>
            </w:pPr>
            <w:r w:rsidRPr="008B6B18">
              <w:rPr>
                <w:rFonts w:ascii="Calibri" w:hAnsi="Calibri" w:cs="Calibri"/>
              </w:rPr>
              <w:t>210 (0.5)</w:t>
            </w:r>
          </w:p>
        </w:tc>
        <w:tc>
          <w:tcPr>
            <w:tcW w:w="1823" w:type="dxa"/>
            <w:tcBorders>
              <w:top w:val="single" w:sz="8" w:space="0" w:color="000000"/>
              <w:left w:val="single" w:sz="8" w:space="0" w:color="000000"/>
              <w:bottom w:val="single" w:sz="8" w:space="0" w:color="000000"/>
              <w:right w:val="single" w:sz="8" w:space="0" w:color="000000"/>
            </w:tcBorders>
            <w:vAlign w:val="center"/>
          </w:tcPr>
          <w:p w14:paraId="596B9AFF" w14:textId="77777777" w:rsidR="00046F1C" w:rsidRPr="008B6B18" w:rsidRDefault="00046F1C" w:rsidP="008B6B18">
            <w:pPr>
              <w:jc w:val="center"/>
              <w:rPr>
                <w:rFonts w:ascii="Calibri" w:hAnsi="Calibri" w:cs="Calibri"/>
              </w:rPr>
            </w:pPr>
            <w:r w:rsidRPr="008B6B18">
              <w:rPr>
                <w:rFonts w:ascii="Calibri" w:hAnsi="Calibri" w:cs="Calibri"/>
              </w:rPr>
              <w:t>59 (0.4)</w:t>
            </w:r>
          </w:p>
        </w:tc>
      </w:tr>
      <w:tr w:rsidR="00046F1C" w:rsidRPr="008B6B18" w14:paraId="09A2EEF9" w14:textId="77777777" w:rsidTr="008B6B18">
        <w:trPr>
          <w:trHeight w:val="297"/>
        </w:trPr>
        <w:tc>
          <w:tcPr>
            <w:tcW w:w="5422" w:type="dxa"/>
            <w:gridSpan w:val="2"/>
            <w:tcBorders>
              <w:top w:val="single" w:sz="8" w:space="0" w:color="000000"/>
              <w:left w:val="single" w:sz="8" w:space="0" w:color="000000"/>
              <w:bottom w:val="single" w:sz="8" w:space="0" w:color="000000"/>
              <w:right w:val="single" w:sz="8" w:space="0" w:color="000000"/>
            </w:tcBorders>
            <w:shd w:val="clear" w:color="auto" w:fill="auto"/>
            <w:tcMar>
              <w:top w:w="54" w:type="dxa"/>
              <w:left w:w="109" w:type="dxa"/>
              <w:bottom w:w="54" w:type="dxa"/>
              <w:right w:w="109" w:type="dxa"/>
            </w:tcMar>
            <w:vAlign w:val="center"/>
            <w:hideMark/>
          </w:tcPr>
          <w:p w14:paraId="1E4DC794" w14:textId="77777777" w:rsidR="00046F1C" w:rsidRPr="008B6B18" w:rsidRDefault="00046F1C" w:rsidP="00046F1C">
            <w:pPr>
              <w:rPr>
                <w:rFonts w:ascii="Calibri" w:hAnsi="Calibri" w:cs="Calibri"/>
                <w:b/>
                <w:bCs/>
              </w:rPr>
            </w:pPr>
            <w:r w:rsidRPr="008B6B18">
              <w:rPr>
                <w:rFonts w:ascii="Calibri" w:hAnsi="Calibri" w:cs="Calibri"/>
                <w:b/>
                <w:bCs/>
              </w:rPr>
              <w:t>Major Adverse Cardiovascular Events during follow-up, N (%)</w:t>
            </w:r>
          </w:p>
        </w:tc>
        <w:tc>
          <w:tcPr>
            <w:tcW w:w="1823"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vAlign w:val="center"/>
          </w:tcPr>
          <w:p w14:paraId="28EE462B" w14:textId="44B9EBFA" w:rsidR="00046F1C" w:rsidRPr="00EC3586" w:rsidRDefault="00EC3586" w:rsidP="00EC3586">
            <w:pPr>
              <w:jc w:val="center"/>
              <w:rPr>
                <w:rFonts w:ascii="Aptos Narrow" w:hAnsi="Aptos Narrow"/>
                <w:color w:val="000000"/>
              </w:rPr>
            </w:pPr>
            <w:r>
              <w:rPr>
                <w:rFonts w:ascii="Aptos Narrow" w:hAnsi="Aptos Narrow"/>
                <w:color w:val="000000"/>
              </w:rPr>
              <w:t>16618 (8.6)</w:t>
            </w:r>
          </w:p>
        </w:tc>
        <w:tc>
          <w:tcPr>
            <w:tcW w:w="1823"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vAlign w:val="center"/>
            <w:hideMark/>
          </w:tcPr>
          <w:p w14:paraId="5806AB73" w14:textId="77777777" w:rsidR="00046F1C" w:rsidRPr="008B6B18" w:rsidRDefault="00046F1C" w:rsidP="008B6B18">
            <w:pPr>
              <w:jc w:val="center"/>
              <w:rPr>
                <w:rFonts w:ascii="Calibri" w:hAnsi="Calibri" w:cs="Calibri"/>
              </w:rPr>
            </w:pPr>
            <w:r w:rsidRPr="008B6B18">
              <w:rPr>
                <w:rFonts w:ascii="Calibri" w:hAnsi="Calibri" w:cs="Calibri"/>
              </w:rPr>
              <w:t>768 (1.8)</w:t>
            </w:r>
          </w:p>
        </w:tc>
        <w:tc>
          <w:tcPr>
            <w:tcW w:w="1823" w:type="dxa"/>
            <w:tcBorders>
              <w:top w:val="single" w:sz="8" w:space="0" w:color="000000"/>
              <w:left w:val="single" w:sz="8" w:space="0" w:color="000000"/>
              <w:bottom w:val="single" w:sz="8" w:space="0" w:color="000000"/>
              <w:right w:val="single" w:sz="8" w:space="0" w:color="000000"/>
            </w:tcBorders>
            <w:vAlign w:val="center"/>
          </w:tcPr>
          <w:p w14:paraId="12EC2DBA" w14:textId="77777777" w:rsidR="00046F1C" w:rsidRPr="008B6B18" w:rsidRDefault="00046F1C" w:rsidP="008B6B18">
            <w:pPr>
              <w:jc w:val="center"/>
              <w:rPr>
                <w:rFonts w:ascii="Calibri" w:hAnsi="Calibri" w:cs="Calibri"/>
              </w:rPr>
            </w:pPr>
            <w:r w:rsidRPr="008B6B18">
              <w:rPr>
                <w:rFonts w:ascii="Calibri" w:hAnsi="Calibri" w:cs="Calibri"/>
              </w:rPr>
              <w:t>338 (2.5)</w:t>
            </w:r>
          </w:p>
        </w:tc>
      </w:tr>
    </w:tbl>
    <w:p w14:paraId="06FA8033" w14:textId="77777777" w:rsidR="005604CE" w:rsidRDefault="005604CE" w:rsidP="00AF0BC9">
      <w:pPr>
        <w:rPr>
          <w:rFonts w:ascii="Arial" w:hAnsi="Arial" w:cs="Arial"/>
          <w:b/>
          <w:bCs/>
        </w:rPr>
      </w:pPr>
    </w:p>
    <w:p w14:paraId="70630E33" w14:textId="77777777" w:rsidR="005604CE" w:rsidRDefault="005604CE" w:rsidP="00AF0BC9">
      <w:pPr>
        <w:rPr>
          <w:rFonts w:ascii="Arial" w:hAnsi="Arial" w:cs="Arial"/>
          <w:b/>
          <w:bCs/>
        </w:rPr>
      </w:pPr>
    </w:p>
    <w:p w14:paraId="181CB6B2" w14:textId="3536F7DB" w:rsidR="00052D6F" w:rsidRDefault="00052D6F" w:rsidP="003E390B">
      <w:pPr>
        <w:spacing w:line="480" w:lineRule="auto"/>
        <w:rPr>
          <w:rFonts w:ascii="Arial" w:hAnsi="Arial" w:cs="Arial"/>
          <w:b/>
          <w:bCs/>
        </w:rPr>
        <w:sectPr w:rsidR="00052D6F" w:rsidSect="000D6368">
          <w:pgSz w:w="11894" w:h="16819"/>
          <w:pgMar w:top="1440" w:right="1440" w:bottom="1440" w:left="1440" w:header="706" w:footer="706" w:gutter="0"/>
          <w:cols w:space="708"/>
          <w:docGrid w:linePitch="299"/>
        </w:sectPr>
      </w:pPr>
    </w:p>
    <w:p w14:paraId="1AA7EBBF" w14:textId="7CE0147C" w:rsidR="008B6B18" w:rsidRPr="008B6B18" w:rsidRDefault="007A5D39" w:rsidP="00D43D33">
      <w:pPr>
        <w:rPr>
          <w:rFonts w:ascii="Arial" w:hAnsi="Arial" w:cs="Arial"/>
        </w:rPr>
      </w:pPr>
      <w:bookmarkStart w:id="9" w:name="_Toc167647328"/>
      <w:proofErr w:type="spellStart"/>
      <w:r w:rsidRPr="000F4AEB">
        <w:rPr>
          <w:rStyle w:val="Heading1Char"/>
          <w:rFonts w:ascii="Arial" w:hAnsi="Arial" w:cs="Arial"/>
          <w:b/>
          <w:bCs/>
          <w:color w:val="000000" w:themeColor="text1"/>
          <w:sz w:val="24"/>
          <w:szCs w:val="24"/>
        </w:rPr>
        <w:lastRenderedPageBreak/>
        <w:t>e</w:t>
      </w:r>
      <w:r w:rsidR="00D43D33" w:rsidRPr="000F4AEB">
        <w:rPr>
          <w:rStyle w:val="Heading1Char"/>
          <w:rFonts w:ascii="Arial" w:hAnsi="Arial" w:cs="Arial"/>
          <w:b/>
          <w:bCs/>
          <w:color w:val="000000" w:themeColor="text1"/>
          <w:sz w:val="24"/>
          <w:szCs w:val="24"/>
        </w:rPr>
        <w:t>Table</w:t>
      </w:r>
      <w:proofErr w:type="spellEnd"/>
      <w:r w:rsidR="00D43D33" w:rsidRPr="000F4AEB">
        <w:rPr>
          <w:rStyle w:val="Heading1Char"/>
          <w:rFonts w:ascii="Arial" w:hAnsi="Arial" w:cs="Arial"/>
          <w:b/>
          <w:bCs/>
          <w:color w:val="000000" w:themeColor="text1"/>
          <w:sz w:val="24"/>
          <w:szCs w:val="24"/>
        </w:rPr>
        <w:t xml:space="preserve"> </w:t>
      </w:r>
      <w:r w:rsidR="009A57BD" w:rsidRPr="000F4AEB">
        <w:rPr>
          <w:rStyle w:val="Heading1Char"/>
          <w:rFonts w:ascii="Arial" w:hAnsi="Arial" w:cs="Arial"/>
          <w:b/>
          <w:bCs/>
          <w:color w:val="000000" w:themeColor="text1"/>
          <w:sz w:val="24"/>
          <w:szCs w:val="24"/>
        </w:rPr>
        <w:t>4</w:t>
      </w:r>
      <w:r w:rsidR="00D43D33" w:rsidRPr="000F4AEB">
        <w:rPr>
          <w:rStyle w:val="Heading1Char"/>
          <w:rFonts w:ascii="Arial" w:hAnsi="Arial" w:cs="Arial"/>
          <w:b/>
          <w:bCs/>
          <w:color w:val="000000" w:themeColor="text1"/>
          <w:sz w:val="24"/>
          <w:szCs w:val="24"/>
        </w:rPr>
        <w:t>. Population Characteristics of the Yale New Haven Health System Sites.</w:t>
      </w:r>
      <w:bookmarkEnd w:id="9"/>
      <w:r w:rsidR="00D43D33" w:rsidRPr="003008F4">
        <w:rPr>
          <w:rFonts w:ascii="Arial" w:hAnsi="Arial" w:cs="Arial"/>
        </w:rPr>
        <w:t xml:space="preserve"> </w:t>
      </w:r>
      <w:r w:rsidR="00A67182" w:rsidRPr="003008F4">
        <w:rPr>
          <w:rFonts w:ascii="Arial" w:hAnsi="Arial" w:cs="Arial"/>
        </w:rPr>
        <w:t xml:space="preserve">Abbreviations: AMI, acute myocardial infarction; ECG, Electrocardiogram; HF, heart failure; IQR, Interquartile Range; </w:t>
      </w:r>
      <w:r w:rsidR="000D7752">
        <w:rPr>
          <w:rFonts w:ascii="Arial" w:hAnsi="Arial" w:cs="Arial"/>
        </w:rPr>
        <w:t xml:space="preserve">LVEF, Left Ventricular Ejection Fraction; </w:t>
      </w:r>
      <w:r w:rsidR="00A67182">
        <w:rPr>
          <w:rFonts w:ascii="Arial" w:hAnsi="Arial" w:cs="Arial"/>
        </w:rPr>
        <w:t>NEMG, Northeast Medical Group; L&amp;M, Lawrence and Memorial Hospital</w:t>
      </w:r>
      <w:r w:rsidR="00A67182" w:rsidRPr="003008F4">
        <w:rPr>
          <w:rFonts w:ascii="Arial" w:hAnsi="Arial" w:cs="Arial"/>
        </w:rPr>
        <w:t xml:space="preserve">; </w:t>
      </w:r>
      <w:r w:rsidR="00A67182">
        <w:rPr>
          <w:rFonts w:ascii="Arial" w:hAnsi="Arial" w:cs="Arial"/>
        </w:rPr>
        <w:t>YNH</w:t>
      </w:r>
      <w:r w:rsidR="00A67182" w:rsidRPr="003008F4">
        <w:rPr>
          <w:rFonts w:ascii="Arial" w:hAnsi="Arial" w:cs="Arial"/>
        </w:rPr>
        <w:t xml:space="preserve">, Yale New Haven </w:t>
      </w:r>
      <w:r w:rsidR="00A67182">
        <w:rPr>
          <w:rFonts w:ascii="Arial" w:hAnsi="Arial" w:cs="Arial"/>
        </w:rPr>
        <w:t>Hospital</w:t>
      </w:r>
    </w:p>
    <w:tbl>
      <w:tblPr>
        <w:tblpPr w:leftFromText="187" w:rightFromText="187" w:vertAnchor="text" w:horzAnchor="margin" w:tblpXSpec="center" w:tblpY="1"/>
        <w:tblW w:w="15669" w:type="dxa"/>
        <w:tblCellMar>
          <w:left w:w="0" w:type="dxa"/>
          <w:right w:w="0" w:type="dxa"/>
        </w:tblCellMar>
        <w:tblLook w:val="04A0" w:firstRow="1" w:lastRow="0" w:firstColumn="1" w:lastColumn="0" w:noHBand="0" w:noVBand="1"/>
      </w:tblPr>
      <w:tblGrid>
        <w:gridCol w:w="3060"/>
        <w:gridCol w:w="2914"/>
        <w:gridCol w:w="1711"/>
        <w:gridCol w:w="1738"/>
        <w:gridCol w:w="1683"/>
        <w:gridCol w:w="1521"/>
        <w:gridCol w:w="1521"/>
        <w:gridCol w:w="1521"/>
      </w:tblGrid>
      <w:tr w:rsidR="00D43D33" w:rsidRPr="00FD5326" w14:paraId="4022E458" w14:textId="7397C1E1" w:rsidTr="008B6B18">
        <w:trPr>
          <w:trHeight w:val="267"/>
        </w:trPr>
        <w:tc>
          <w:tcPr>
            <w:tcW w:w="5974" w:type="dxa"/>
            <w:gridSpan w:val="2"/>
            <w:tcBorders>
              <w:top w:val="single" w:sz="8" w:space="0" w:color="000000"/>
              <w:left w:val="single" w:sz="8" w:space="0" w:color="000000"/>
              <w:bottom w:val="single" w:sz="8" w:space="0" w:color="000000"/>
              <w:right w:val="single" w:sz="8" w:space="0" w:color="000000"/>
            </w:tcBorders>
            <w:shd w:val="clear" w:color="auto" w:fill="auto"/>
            <w:tcMar>
              <w:top w:w="54" w:type="dxa"/>
              <w:left w:w="109" w:type="dxa"/>
              <w:bottom w:w="54" w:type="dxa"/>
              <w:right w:w="109" w:type="dxa"/>
            </w:tcMar>
            <w:vAlign w:val="center"/>
            <w:hideMark/>
          </w:tcPr>
          <w:p w14:paraId="28860119" w14:textId="77777777" w:rsidR="00D43D33" w:rsidRPr="00FD5326" w:rsidRDefault="00D43D33" w:rsidP="00D43D33">
            <w:pPr>
              <w:rPr>
                <w:rFonts w:ascii="Calibri" w:hAnsi="Calibri" w:cs="Calibri"/>
                <w:b/>
                <w:bCs/>
                <w:sz w:val="20"/>
                <w:szCs w:val="20"/>
              </w:rPr>
            </w:pPr>
            <w:r w:rsidRPr="00FD5326">
              <w:rPr>
                <w:rFonts w:ascii="Calibri" w:hAnsi="Calibri" w:cs="Calibri"/>
                <w:b/>
                <w:bCs/>
                <w:sz w:val="20"/>
                <w:szCs w:val="20"/>
              </w:rPr>
              <w:t>Characteristic</w:t>
            </w:r>
          </w:p>
        </w:tc>
        <w:tc>
          <w:tcPr>
            <w:tcW w:w="1711"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37E4F420" w14:textId="6E1FAFBF" w:rsidR="00D43D33" w:rsidRPr="00FD5326" w:rsidRDefault="00554734" w:rsidP="00D43D33">
            <w:pPr>
              <w:jc w:val="center"/>
              <w:rPr>
                <w:rFonts w:ascii="Calibri" w:hAnsi="Calibri" w:cs="Calibri"/>
                <w:b/>
                <w:bCs/>
                <w:sz w:val="20"/>
                <w:szCs w:val="20"/>
              </w:rPr>
            </w:pPr>
            <w:r w:rsidRPr="00FD5326">
              <w:rPr>
                <w:rFonts w:ascii="Calibri" w:hAnsi="Calibri" w:cs="Calibri"/>
                <w:b/>
                <w:bCs/>
                <w:color w:val="000000"/>
                <w:kern w:val="24"/>
                <w:sz w:val="20"/>
                <w:szCs w:val="20"/>
              </w:rPr>
              <w:t>YNH</w:t>
            </w:r>
          </w:p>
        </w:tc>
        <w:tc>
          <w:tcPr>
            <w:tcW w:w="1738"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65763382" w14:textId="28A9300C" w:rsidR="00D43D33" w:rsidRPr="00FD5326" w:rsidRDefault="00D43D33" w:rsidP="00D43D33">
            <w:pPr>
              <w:jc w:val="center"/>
              <w:rPr>
                <w:rFonts w:ascii="Calibri" w:hAnsi="Calibri" w:cs="Calibri"/>
                <w:b/>
                <w:bCs/>
                <w:sz w:val="20"/>
                <w:szCs w:val="20"/>
              </w:rPr>
            </w:pPr>
            <w:r w:rsidRPr="00FD5326">
              <w:rPr>
                <w:rFonts w:ascii="Calibri" w:hAnsi="Calibri" w:cs="Calibri"/>
                <w:b/>
                <w:bCs/>
                <w:sz w:val="20"/>
                <w:szCs w:val="20"/>
              </w:rPr>
              <w:t>Bridgeport</w:t>
            </w:r>
          </w:p>
        </w:tc>
        <w:tc>
          <w:tcPr>
            <w:tcW w:w="1683" w:type="dxa"/>
            <w:tcBorders>
              <w:top w:val="single" w:sz="8" w:space="0" w:color="000000"/>
              <w:left w:val="single" w:sz="8" w:space="0" w:color="000000"/>
              <w:bottom w:val="single" w:sz="8" w:space="0" w:color="000000"/>
              <w:right w:val="single" w:sz="8" w:space="0" w:color="000000"/>
            </w:tcBorders>
            <w:vAlign w:val="center"/>
          </w:tcPr>
          <w:p w14:paraId="02A2F1CD" w14:textId="3D692134" w:rsidR="00D43D33" w:rsidRPr="00FD5326" w:rsidRDefault="00D43D33" w:rsidP="00D43D33">
            <w:pPr>
              <w:jc w:val="center"/>
              <w:rPr>
                <w:rFonts w:ascii="Calibri" w:hAnsi="Calibri" w:cs="Calibri"/>
                <w:b/>
                <w:bCs/>
                <w:sz w:val="20"/>
                <w:szCs w:val="20"/>
              </w:rPr>
            </w:pPr>
            <w:r w:rsidRPr="00FD5326">
              <w:rPr>
                <w:rFonts w:ascii="Calibri" w:hAnsi="Calibri" w:cs="Calibri"/>
                <w:b/>
                <w:bCs/>
                <w:sz w:val="20"/>
                <w:szCs w:val="20"/>
              </w:rPr>
              <w:t>Greenwich</w:t>
            </w:r>
          </w:p>
        </w:tc>
        <w:tc>
          <w:tcPr>
            <w:tcW w:w="1521" w:type="dxa"/>
            <w:tcBorders>
              <w:top w:val="single" w:sz="8" w:space="0" w:color="000000"/>
              <w:left w:val="single" w:sz="8" w:space="0" w:color="000000"/>
              <w:bottom w:val="single" w:sz="8" w:space="0" w:color="000000"/>
              <w:right w:val="single" w:sz="8" w:space="0" w:color="000000"/>
            </w:tcBorders>
            <w:vAlign w:val="center"/>
          </w:tcPr>
          <w:p w14:paraId="4602EEB6" w14:textId="052BAFF8" w:rsidR="00D43D33" w:rsidRPr="00FD5326" w:rsidRDefault="00D43D33" w:rsidP="00D43D33">
            <w:pPr>
              <w:jc w:val="center"/>
              <w:rPr>
                <w:rFonts w:ascii="Calibri" w:hAnsi="Calibri" w:cs="Calibri"/>
                <w:b/>
                <w:bCs/>
                <w:sz w:val="20"/>
                <w:szCs w:val="20"/>
              </w:rPr>
            </w:pPr>
            <w:r w:rsidRPr="00FD5326">
              <w:rPr>
                <w:rFonts w:ascii="Calibri" w:hAnsi="Calibri" w:cs="Calibri"/>
                <w:b/>
                <w:bCs/>
                <w:sz w:val="20"/>
                <w:szCs w:val="20"/>
              </w:rPr>
              <w:t>L&amp;M</w:t>
            </w:r>
          </w:p>
        </w:tc>
        <w:tc>
          <w:tcPr>
            <w:tcW w:w="1521" w:type="dxa"/>
            <w:tcBorders>
              <w:top w:val="single" w:sz="8" w:space="0" w:color="000000"/>
              <w:left w:val="single" w:sz="8" w:space="0" w:color="000000"/>
              <w:bottom w:val="single" w:sz="8" w:space="0" w:color="000000"/>
              <w:right w:val="single" w:sz="8" w:space="0" w:color="000000"/>
            </w:tcBorders>
            <w:vAlign w:val="center"/>
          </w:tcPr>
          <w:p w14:paraId="798C9FB2" w14:textId="780A7C08" w:rsidR="00D43D33" w:rsidRPr="00FD5326" w:rsidRDefault="00D43D33" w:rsidP="00D43D33">
            <w:pPr>
              <w:jc w:val="center"/>
              <w:rPr>
                <w:rFonts w:ascii="Calibri" w:hAnsi="Calibri" w:cs="Calibri"/>
                <w:b/>
                <w:bCs/>
                <w:sz w:val="20"/>
                <w:szCs w:val="20"/>
              </w:rPr>
            </w:pPr>
            <w:r w:rsidRPr="00FD5326">
              <w:rPr>
                <w:rFonts w:ascii="Calibri" w:hAnsi="Calibri" w:cs="Calibri"/>
                <w:b/>
                <w:bCs/>
                <w:sz w:val="20"/>
                <w:szCs w:val="20"/>
              </w:rPr>
              <w:t>Westerly</w:t>
            </w:r>
          </w:p>
        </w:tc>
        <w:tc>
          <w:tcPr>
            <w:tcW w:w="1521" w:type="dxa"/>
            <w:tcBorders>
              <w:top w:val="single" w:sz="8" w:space="0" w:color="000000"/>
              <w:left w:val="single" w:sz="8" w:space="0" w:color="000000"/>
              <w:bottom w:val="single" w:sz="8" w:space="0" w:color="000000"/>
              <w:right w:val="single" w:sz="8" w:space="0" w:color="000000"/>
            </w:tcBorders>
            <w:vAlign w:val="center"/>
          </w:tcPr>
          <w:p w14:paraId="1FF5C283" w14:textId="45452EED" w:rsidR="00D43D33" w:rsidRPr="00FD5326" w:rsidRDefault="00D43D33" w:rsidP="00D43D33">
            <w:pPr>
              <w:jc w:val="center"/>
              <w:rPr>
                <w:rFonts w:ascii="Calibri" w:hAnsi="Calibri" w:cs="Calibri"/>
                <w:b/>
                <w:bCs/>
                <w:sz w:val="20"/>
                <w:szCs w:val="20"/>
              </w:rPr>
            </w:pPr>
            <w:r w:rsidRPr="00FD5326">
              <w:rPr>
                <w:rFonts w:ascii="Calibri" w:hAnsi="Calibri" w:cs="Calibri"/>
                <w:b/>
                <w:bCs/>
                <w:sz w:val="20"/>
                <w:szCs w:val="20"/>
              </w:rPr>
              <w:t>NEMG</w:t>
            </w:r>
          </w:p>
        </w:tc>
      </w:tr>
      <w:tr w:rsidR="00A3378C" w:rsidRPr="00FD5326" w14:paraId="03633107" w14:textId="3233D31D" w:rsidTr="000C7E0F">
        <w:trPr>
          <w:trHeight w:val="267"/>
        </w:trPr>
        <w:tc>
          <w:tcPr>
            <w:tcW w:w="5974" w:type="dxa"/>
            <w:gridSpan w:val="2"/>
            <w:tcBorders>
              <w:top w:val="single" w:sz="8" w:space="0" w:color="000000"/>
              <w:left w:val="single" w:sz="8" w:space="0" w:color="000000"/>
              <w:bottom w:val="single" w:sz="8" w:space="0" w:color="000000"/>
              <w:right w:val="single" w:sz="8" w:space="0" w:color="000000"/>
            </w:tcBorders>
            <w:shd w:val="clear" w:color="auto" w:fill="auto"/>
            <w:tcMar>
              <w:top w:w="54" w:type="dxa"/>
              <w:left w:w="109" w:type="dxa"/>
              <w:bottom w:w="54" w:type="dxa"/>
              <w:right w:w="109" w:type="dxa"/>
            </w:tcMar>
            <w:vAlign w:val="center"/>
            <w:hideMark/>
          </w:tcPr>
          <w:p w14:paraId="159ED785" w14:textId="77777777" w:rsidR="00A3378C" w:rsidRPr="00FD5326" w:rsidRDefault="00A3378C" w:rsidP="00A3378C">
            <w:pPr>
              <w:rPr>
                <w:rFonts w:ascii="Calibri" w:hAnsi="Calibri" w:cs="Calibri"/>
                <w:b/>
                <w:bCs/>
                <w:sz w:val="20"/>
                <w:szCs w:val="20"/>
              </w:rPr>
            </w:pPr>
            <w:r w:rsidRPr="00FD5326">
              <w:rPr>
                <w:rFonts w:ascii="Calibri" w:hAnsi="Calibri" w:cs="Calibri"/>
                <w:b/>
                <w:bCs/>
                <w:sz w:val="20"/>
                <w:szCs w:val="20"/>
              </w:rPr>
              <w:t>Number</w:t>
            </w:r>
          </w:p>
        </w:tc>
        <w:tc>
          <w:tcPr>
            <w:tcW w:w="1711"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bottom"/>
          </w:tcPr>
          <w:p w14:paraId="09BEC1BE" w14:textId="0CFACA95" w:rsidR="00A3378C" w:rsidRPr="00FD5326" w:rsidRDefault="00A3378C" w:rsidP="00A3378C">
            <w:pPr>
              <w:jc w:val="center"/>
              <w:rPr>
                <w:rFonts w:ascii="Calibri" w:hAnsi="Calibri" w:cs="Calibri"/>
                <w:sz w:val="20"/>
                <w:szCs w:val="20"/>
              </w:rPr>
            </w:pPr>
            <w:r w:rsidRPr="00FD5326">
              <w:rPr>
                <w:rFonts w:ascii="Calibri" w:hAnsi="Calibri" w:cs="Calibri"/>
                <w:color w:val="000000"/>
                <w:sz w:val="20"/>
                <w:szCs w:val="20"/>
              </w:rPr>
              <w:t>96929</w:t>
            </w:r>
          </w:p>
        </w:tc>
        <w:tc>
          <w:tcPr>
            <w:tcW w:w="1738"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bottom"/>
          </w:tcPr>
          <w:p w14:paraId="761B40E1" w14:textId="39C3DC08" w:rsidR="00A3378C" w:rsidRPr="00FD5326" w:rsidRDefault="00A3378C" w:rsidP="00A3378C">
            <w:pPr>
              <w:jc w:val="center"/>
              <w:rPr>
                <w:rFonts w:ascii="Calibri" w:hAnsi="Calibri" w:cs="Calibri"/>
                <w:sz w:val="20"/>
                <w:szCs w:val="20"/>
              </w:rPr>
            </w:pPr>
            <w:r w:rsidRPr="00FD5326">
              <w:rPr>
                <w:rFonts w:ascii="Calibri" w:hAnsi="Calibri" w:cs="Calibri"/>
                <w:color w:val="000000"/>
                <w:sz w:val="20"/>
                <w:szCs w:val="20"/>
              </w:rPr>
              <w:t>32696</w:t>
            </w:r>
          </w:p>
        </w:tc>
        <w:tc>
          <w:tcPr>
            <w:tcW w:w="1683" w:type="dxa"/>
            <w:tcBorders>
              <w:top w:val="single" w:sz="8" w:space="0" w:color="000000"/>
              <w:left w:val="single" w:sz="8" w:space="0" w:color="000000"/>
              <w:bottom w:val="single" w:sz="8" w:space="0" w:color="000000"/>
              <w:right w:val="single" w:sz="8" w:space="0" w:color="000000"/>
            </w:tcBorders>
            <w:vAlign w:val="bottom"/>
          </w:tcPr>
          <w:p w14:paraId="0E94F40C" w14:textId="1ADE247A" w:rsidR="00A3378C" w:rsidRPr="00FD5326" w:rsidRDefault="00A3378C" w:rsidP="00A3378C">
            <w:pPr>
              <w:jc w:val="center"/>
              <w:rPr>
                <w:rFonts w:ascii="Calibri" w:hAnsi="Calibri" w:cs="Calibri"/>
                <w:sz w:val="20"/>
                <w:szCs w:val="20"/>
              </w:rPr>
            </w:pPr>
            <w:r w:rsidRPr="00FD5326">
              <w:rPr>
                <w:rFonts w:ascii="Calibri" w:hAnsi="Calibri" w:cs="Calibri"/>
                <w:color w:val="000000"/>
                <w:sz w:val="20"/>
                <w:szCs w:val="20"/>
              </w:rPr>
              <w:t>17980</w:t>
            </w:r>
          </w:p>
        </w:tc>
        <w:tc>
          <w:tcPr>
            <w:tcW w:w="1521" w:type="dxa"/>
            <w:tcBorders>
              <w:top w:val="single" w:sz="8" w:space="0" w:color="000000"/>
              <w:left w:val="single" w:sz="8" w:space="0" w:color="000000"/>
              <w:bottom w:val="single" w:sz="8" w:space="0" w:color="000000"/>
              <w:right w:val="single" w:sz="8" w:space="0" w:color="000000"/>
            </w:tcBorders>
            <w:vAlign w:val="bottom"/>
          </w:tcPr>
          <w:p w14:paraId="3A78F106" w14:textId="080DE459" w:rsidR="00A3378C" w:rsidRPr="00FD5326" w:rsidRDefault="00A3378C" w:rsidP="00A3378C">
            <w:pPr>
              <w:jc w:val="center"/>
              <w:rPr>
                <w:rFonts w:ascii="Calibri" w:hAnsi="Calibri" w:cs="Calibri"/>
                <w:sz w:val="20"/>
                <w:szCs w:val="20"/>
              </w:rPr>
            </w:pPr>
            <w:r w:rsidRPr="00FD5326">
              <w:rPr>
                <w:rFonts w:ascii="Calibri" w:hAnsi="Calibri" w:cs="Calibri"/>
                <w:color w:val="000000"/>
                <w:sz w:val="20"/>
                <w:szCs w:val="20"/>
              </w:rPr>
              <w:t>19250</w:t>
            </w:r>
          </w:p>
        </w:tc>
        <w:tc>
          <w:tcPr>
            <w:tcW w:w="1521" w:type="dxa"/>
            <w:tcBorders>
              <w:top w:val="single" w:sz="8" w:space="0" w:color="000000"/>
              <w:left w:val="single" w:sz="8" w:space="0" w:color="000000"/>
              <w:bottom w:val="single" w:sz="8" w:space="0" w:color="000000"/>
              <w:right w:val="single" w:sz="8" w:space="0" w:color="000000"/>
            </w:tcBorders>
            <w:vAlign w:val="bottom"/>
          </w:tcPr>
          <w:p w14:paraId="4CC34BBF" w14:textId="01BD19AB" w:rsidR="00A3378C" w:rsidRPr="00FD5326" w:rsidRDefault="00A3378C" w:rsidP="00A3378C">
            <w:pPr>
              <w:jc w:val="center"/>
              <w:rPr>
                <w:rFonts w:ascii="Calibri" w:hAnsi="Calibri" w:cs="Calibri"/>
                <w:sz w:val="20"/>
                <w:szCs w:val="20"/>
              </w:rPr>
            </w:pPr>
            <w:r w:rsidRPr="00FD5326">
              <w:rPr>
                <w:rFonts w:ascii="Calibri" w:hAnsi="Calibri" w:cs="Calibri"/>
                <w:color w:val="000000"/>
                <w:sz w:val="20"/>
                <w:szCs w:val="20"/>
              </w:rPr>
              <w:t>4683</w:t>
            </w:r>
          </w:p>
        </w:tc>
        <w:tc>
          <w:tcPr>
            <w:tcW w:w="1521" w:type="dxa"/>
            <w:tcBorders>
              <w:top w:val="single" w:sz="8" w:space="0" w:color="000000"/>
              <w:left w:val="single" w:sz="8" w:space="0" w:color="000000"/>
              <w:bottom w:val="single" w:sz="8" w:space="0" w:color="000000"/>
              <w:right w:val="single" w:sz="8" w:space="0" w:color="000000"/>
            </w:tcBorders>
            <w:vAlign w:val="bottom"/>
          </w:tcPr>
          <w:p w14:paraId="0936C9DE" w14:textId="47585261" w:rsidR="00A3378C" w:rsidRPr="00FD5326" w:rsidRDefault="00A3378C" w:rsidP="00A3378C">
            <w:pPr>
              <w:jc w:val="center"/>
              <w:rPr>
                <w:rFonts w:ascii="Calibri" w:hAnsi="Calibri" w:cs="Calibri"/>
                <w:sz w:val="20"/>
                <w:szCs w:val="20"/>
              </w:rPr>
            </w:pPr>
            <w:r w:rsidRPr="00FD5326">
              <w:rPr>
                <w:rFonts w:ascii="Calibri" w:hAnsi="Calibri" w:cs="Calibri"/>
                <w:color w:val="000000"/>
                <w:sz w:val="20"/>
                <w:szCs w:val="20"/>
              </w:rPr>
              <w:t>22802</w:t>
            </w:r>
          </w:p>
        </w:tc>
      </w:tr>
      <w:tr w:rsidR="00A3378C" w:rsidRPr="00FD5326" w14:paraId="463749A8" w14:textId="15EB0452" w:rsidTr="0093170C">
        <w:trPr>
          <w:trHeight w:val="267"/>
        </w:trPr>
        <w:tc>
          <w:tcPr>
            <w:tcW w:w="5974" w:type="dxa"/>
            <w:gridSpan w:val="2"/>
            <w:tcBorders>
              <w:top w:val="single" w:sz="8" w:space="0" w:color="000000"/>
              <w:left w:val="single" w:sz="8" w:space="0" w:color="000000"/>
              <w:bottom w:val="single" w:sz="8" w:space="0" w:color="000000"/>
              <w:right w:val="single" w:sz="8" w:space="0" w:color="000000"/>
            </w:tcBorders>
            <w:shd w:val="clear" w:color="auto" w:fill="auto"/>
            <w:tcMar>
              <w:top w:w="54" w:type="dxa"/>
              <w:left w:w="109" w:type="dxa"/>
              <w:bottom w:w="54" w:type="dxa"/>
              <w:right w:w="109" w:type="dxa"/>
            </w:tcMar>
            <w:vAlign w:val="center"/>
            <w:hideMark/>
          </w:tcPr>
          <w:p w14:paraId="0F5C83A8" w14:textId="77777777" w:rsidR="00A3378C" w:rsidRPr="00FD5326" w:rsidRDefault="00A3378C" w:rsidP="00A3378C">
            <w:pPr>
              <w:rPr>
                <w:rFonts w:ascii="Calibri" w:hAnsi="Calibri" w:cs="Calibri"/>
                <w:b/>
                <w:bCs/>
                <w:sz w:val="20"/>
                <w:szCs w:val="20"/>
              </w:rPr>
            </w:pPr>
            <w:r w:rsidRPr="00FD5326">
              <w:rPr>
                <w:rFonts w:ascii="Calibri" w:hAnsi="Calibri" w:cs="Calibri"/>
                <w:b/>
                <w:bCs/>
                <w:sz w:val="20"/>
                <w:szCs w:val="20"/>
              </w:rPr>
              <w:t>Age at ECG, Median [IQR]</w:t>
            </w:r>
          </w:p>
        </w:tc>
        <w:tc>
          <w:tcPr>
            <w:tcW w:w="1711"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bottom"/>
          </w:tcPr>
          <w:p w14:paraId="6B337AA7" w14:textId="6A975572" w:rsidR="00A3378C" w:rsidRPr="00FD5326" w:rsidRDefault="00A3378C" w:rsidP="00A3378C">
            <w:pPr>
              <w:jc w:val="center"/>
              <w:rPr>
                <w:rFonts w:ascii="Calibri" w:hAnsi="Calibri" w:cs="Calibri"/>
                <w:sz w:val="20"/>
                <w:szCs w:val="20"/>
              </w:rPr>
            </w:pPr>
            <w:r w:rsidRPr="00FD5326">
              <w:rPr>
                <w:rFonts w:ascii="Calibri" w:hAnsi="Calibri" w:cs="Calibri"/>
                <w:color w:val="000000"/>
                <w:sz w:val="20"/>
                <w:szCs w:val="20"/>
              </w:rPr>
              <w:t>54.4 [38.8,67.2]</w:t>
            </w:r>
          </w:p>
        </w:tc>
        <w:tc>
          <w:tcPr>
            <w:tcW w:w="1738"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bottom"/>
          </w:tcPr>
          <w:p w14:paraId="30F54278" w14:textId="3F2ADAF2" w:rsidR="00A3378C" w:rsidRPr="00FD5326" w:rsidRDefault="00A3378C" w:rsidP="00A3378C">
            <w:pPr>
              <w:jc w:val="center"/>
              <w:rPr>
                <w:rFonts w:ascii="Calibri" w:hAnsi="Calibri" w:cs="Calibri"/>
                <w:sz w:val="20"/>
                <w:szCs w:val="20"/>
              </w:rPr>
            </w:pPr>
            <w:r w:rsidRPr="00FD5326">
              <w:rPr>
                <w:rFonts w:ascii="Calibri" w:hAnsi="Calibri" w:cs="Calibri"/>
                <w:color w:val="000000"/>
                <w:sz w:val="20"/>
                <w:szCs w:val="20"/>
              </w:rPr>
              <w:t>51.6 [37.5,64.2]</w:t>
            </w:r>
          </w:p>
        </w:tc>
        <w:tc>
          <w:tcPr>
            <w:tcW w:w="1683" w:type="dxa"/>
            <w:tcBorders>
              <w:top w:val="single" w:sz="8" w:space="0" w:color="000000"/>
              <w:left w:val="single" w:sz="8" w:space="0" w:color="000000"/>
              <w:bottom w:val="single" w:sz="8" w:space="0" w:color="000000"/>
              <w:right w:val="single" w:sz="8" w:space="0" w:color="000000"/>
            </w:tcBorders>
            <w:vAlign w:val="bottom"/>
          </w:tcPr>
          <w:p w14:paraId="4C03BB5A" w14:textId="26C41DD9" w:rsidR="00A3378C" w:rsidRPr="00FD5326" w:rsidRDefault="00A3378C" w:rsidP="00A3378C">
            <w:pPr>
              <w:jc w:val="center"/>
              <w:rPr>
                <w:rFonts w:ascii="Calibri" w:hAnsi="Calibri" w:cs="Calibri"/>
                <w:sz w:val="20"/>
                <w:szCs w:val="20"/>
              </w:rPr>
            </w:pPr>
            <w:r w:rsidRPr="00FD5326">
              <w:rPr>
                <w:rFonts w:ascii="Calibri" w:hAnsi="Calibri" w:cs="Calibri"/>
                <w:color w:val="000000"/>
                <w:sz w:val="20"/>
                <w:szCs w:val="20"/>
              </w:rPr>
              <w:t>56.2 [42.8,70.6]</w:t>
            </w:r>
          </w:p>
        </w:tc>
        <w:tc>
          <w:tcPr>
            <w:tcW w:w="1521" w:type="dxa"/>
            <w:tcBorders>
              <w:top w:val="single" w:sz="8" w:space="0" w:color="000000"/>
              <w:left w:val="single" w:sz="8" w:space="0" w:color="000000"/>
              <w:bottom w:val="single" w:sz="8" w:space="0" w:color="000000"/>
              <w:right w:val="single" w:sz="8" w:space="0" w:color="000000"/>
            </w:tcBorders>
            <w:vAlign w:val="bottom"/>
          </w:tcPr>
          <w:p w14:paraId="0816AEA9" w14:textId="120AEDE5" w:rsidR="00A3378C" w:rsidRPr="00FD5326" w:rsidRDefault="00A3378C" w:rsidP="00A3378C">
            <w:pPr>
              <w:jc w:val="center"/>
              <w:rPr>
                <w:rFonts w:ascii="Calibri" w:hAnsi="Calibri" w:cs="Calibri"/>
                <w:sz w:val="20"/>
                <w:szCs w:val="20"/>
              </w:rPr>
            </w:pPr>
            <w:r w:rsidRPr="00FD5326">
              <w:rPr>
                <w:rFonts w:ascii="Calibri" w:hAnsi="Calibri" w:cs="Calibri"/>
                <w:color w:val="000000"/>
                <w:sz w:val="20"/>
                <w:szCs w:val="20"/>
              </w:rPr>
              <w:t>58.4 [43.6,71.1]</w:t>
            </w:r>
          </w:p>
        </w:tc>
        <w:tc>
          <w:tcPr>
            <w:tcW w:w="1521" w:type="dxa"/>
            <w:tcBorders>
              <w:top w:val="single" w:sz="8" w:space="0" w:color="000000"/>
              <w:left w:val="single" w:sz="8" w:space="0" w:color="000000"/>
              <w:bottom w:val="single" w:sz="8" w:space="0" w:color="000000"/>
              <w:right w:val="single" w:sz="8" w:space="0" w:color="000000"/>
            </w:tcBorders>
            <w:vAlign w:val="bottom"/>
          </w:tcPr>
          <w:p w14:paraId="69375140" w14:textId="03D32122" w:rsidR="00A3378C" w:rsidRPr="00FD5326" w:rsidRDefault="00A3378C" w:rsidP="00A3378C">
            <w:pPr>
              <w:jc w:val="center"/>
              <w:rPr>
                <w:rFonts w:ascii="Calibri" w:hAnsi="Calibri" w:cs="Calibri"/>
                <w:sz w:val="20"/>
                <w:szCs w:val="20"/>
              </w:rPr>
            </w:pPr>
            <w:r w:rsidRPr="00FD5326">
              <w:rPr>
                <w:rFonts w:ascii="Calibri" w:hAnsi="Calibri" w:cs="Calibri"/>
                <w:color w:val="000000"/>
                <w:sz w:val="20"/>
                <w:szCs w:val="20"/>
              </w:rPr>
              <w:t>65.9 [54.2,76.3]</w:t>
            </w:r>
          </w:p>
        </w:tc>
        <w:tc>
          <w:tcPr>
            <w:tcW w:w="1521" w:type="dxa"/>
            <w:tcBorders>
              <w:top w:val="single" w:sz="8" w:space="0" w:color="000000"/>
              <w:left w:val="single" w:sz="8" w:space="0" w:color="000000"/>
              <w:bottom w:val="single" w:sz="8" w:space="0" w:color="000000"/>
              <w:right w:val="single" w:sz="8" w:space="0" w:color="000000"/>
            </w:tcBorders>
            <w:vAlign w:val="bottom"/>
          </w:tcPr>
          <w:p w14:paraId="741179E1" w14:textId="155A0E02" w:rsidR="00A3378C" w:rsidRPr="00FD5326" w:rsidRDefault="00A3378C" w:rsidP="00A3378C">
            <w:pPr>
              <w:jc w:val="center"/>
              <w:rPr>
                <w:rFonts w:ascii="Calibri" w:hAnsi="Calibri" w:cs="Calibri"/>
                <w:sz w:val="20"/>
                <w:szCs w:val="20"/>
              </w:rPr>
            </w:pPr>
            <w:r w:rsidRPr="00FD5326">
              <w:rPr>
                <w:rFonts w:ascii="Calibri" w:hAnsi="Calibri" w:cs="Calibri"/>
                <w:color w:val="000000"/>
                <w:sz w:val="20"/>
                <w:szCs w:val="20"/>
              </w:rPr>
              <w:t>64.2 [54.3,73.8]</w:t>
            </w:r>
          </w:p>
        </w:tc>
      </w:tr>
      <w:tr w:rsidR="00A3378C" w:rsidRPr="00FD5326" w14:paraId="0FAE50B2" w14:textId="5D7DA080" w:rsidTr="00F61261">
        <w:trPr>
          <w:trHeight w:val="267"/>
        </w:trPr>
        <w:tc>
          <w:tcPr>
            <w:tcW w:w="5974" w:type="dxa"/>
            <w:gridSpan w:val="2"/>
            <w:tcBorders>
              <w:top w:val="single" w:sz="8" w:space="0" w:color="000000"/>
              <w:left w:val="single" w:sz="8" w:space="0" w:color="000000"/>
              <w:bottom w:val="single" w:sz="8" w:space="0" w:color="000000"/>
              <w:right w:val="single" w:sz="8" w:space="0" w:color="000000"/>
            </w:tcBorders>
            <w:shd w:val="clear" w:color="auto" w:fill="auto"/>
            <w:tcMar>
              <w:top w:w="54" w:type="dxa"/>
              <w:left w:w="109" w:type="dxa"/>
              <w:bottom w:w="54" w:type="dxa"/>
              <w:right w:w="109" w:type="dxa"/>
            </w:tcMar>
            <w:vAlign w:val="center"/>
            <w:hideMark/>
          </w:tcPr>
          <w:p w14:paraId="52118354" w14:textId="77777777" w:rsidR="00A3378C" w:rsidRPr="00FD5326" w:rsidRDefault="00A3378C" w:rsidP="00A3378C">
            <w:pPr>
              <w:rPr>
                <w:rFonts w:ascii="Calibri" w:hAnsi="Calibri" w:cs="Calibri"/>
                <w:b/>
                <w:bCs/>
                <w:sz w:val="20"/>
                <w:szCs w:val="20"/>
              </w:rPr>
            </w:pPr>
            <w:r w:rsidRPr="00FD5326">
              <w:rPr>
                <w:rFonts w:ascii="Calibri" w:hAnsi="Calibri" w:cs="Calibri"/>
                <w:b/>
                <w:bCs/>
                <w:sz w:val="20"/>
                <w:szCs w:val="20"/>
              </w:rPr>
              <w:t>Female Sex, N (%)</w:t>
            </w:r>
          </w:p>
        </w:tc>
        <w:tc>
          <w:tcPr>
            <w:tcW w:w="1711"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bottom"/>
          </w:tcPr>
          <w:p w14:paraId="04E80A6E" w14:textId="0F9931E7" w:rsidR="00A3378C" w:rsidRPr="00FD5326" w:rsidRDefault="00A3378C" w:rsidP="00A3378C">
            <w:pPr>
              <w:jc w:val="center"/>
              <w:rPr>
                <w:rFonts w:ascii="Calibri" w:hAnsi="Calibri" w:cs="Calibri"/>
                <w:sz w:val="20"/>
                <w:szCs w:val="20"/>
              </w:rPr>
            </w:pPr>
            <w:r w:rsidRPr="00FD5326">
              <w:rPr>
                <w:rFonts w:ascii="Calibri" w:hAnsi="Calibri" w:cs="Calibri"/>
                <w:color w:val="000000"/>
                <w:sz w:val="20"/>
                <w:szCs w:val="20"/>
              </w:rPr>
              <w:t>55887 (57.7)</w:t>
            </w:r>
          </w:p>
        </w:tc>
        <w:tc>
          <w:tcPr>
            <w:tcW w:w="1738"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bottom"/>
          </w:tcPr>
          <w:p w14:paraId="54E4DA6D" w14:textId="67934833" w:rsidR="00A3378C" w:rsidRPr="00FD5326" w:rsidRDefault="00A3378C" w:rsidP="00A3378C">
            <w:pPr>
              <w:jc w:val="center"/>
              <w:rPr>
                <w:rFonts w:ascii="Calibri" w:hAnsi="Calibri" w:cs="Calibri"/>
                <w:sz w:val="20"/>
                <w:szCs w:val="20"/>
              </w:rPr>
            </w:pPr>
            <w:r w:rsidRPr="00FD5326">
              <w:rPr>
                <w:rFonts w:ascii="Calibri" w:hAnsi="Calibri" w:cs="Calibri"/>
                <w:color w:val="000000"/>
                <w:sz w:val="20"/>
                <w:szCs w:val="20"/>
              </w:rPr>
              <w:t>19868 (60.8)</w:t>
            </w:r>
          </w:p>
        </w:tc>
        <w:tc>
          <w:tcPr>
            <w:tcW w:w="1683" w:type="dxa"/>
            <w:tcBorders>
              <w:top w:val="single" w:sz="8" w:space="0" w:color="000000"/>
              <w:left w:val="single" w:sz="8" w:space="0" w:color="000000"/>
              <w:bottom w:val="single" w:sz="8" w:space="0" w:color="000000"/>
              <w:right w:val="single" w:sz="8" w:space="0" w:color="000000"/>
            </w:tcBorders>
            <w:vAlign w:val="bottom"/>
          </w:tcPr>
          <w:p w14:paraId="6A9C77D7" w14:textId="45D24CE1" w:rsidR="00A3378C" w:rsidRPr="00FD5326" w:rsidRDefault="00A3378C" w:rsidP="00A3378C">
            <w:pPr>
              <w:jc w:val="center"/>
              <w:rPr>
                <w:rFonts w:ascii="Calibri" w:hAnsi="Calibri" w:cs="Calibri"/>
                <w:sz w:val="20"/>
                <w:szCs w:val="20"/>
              </w:rPr>
            </w:pPr>
            <w:r w:rsidRPr="00FD5326">
              <w:rPr>
                <w:rFonts w:ascii="Calibri" w:hAnsi="Calibri" w:cs="Calibri"/>
                <w:color w:val="000000"/>
                <w:sz w:val="20"/>
                <w:szCs w:val="20"/>
              </w:rPr>
              <w:t>10542 (58.6)</w:t>
            </w:r>
          </w:p>
        </w:tc>
        <w:tc>
          <w:tcPr>
            <w:tcW w:w="1521" w:type="dxa"/>
            <w:tcBorders>
              <w:top w:val="single" w:sz="8" w:space="0" w:color="000000"/>
              <w:left w:val="single" w:sz="8" w:space="0" w:color="000000"/>
              <w:bottom w:val="single" w:sz="8" w:space="0" w:color="000000"/>
              <w:right w:val="single" w:sz="8" w:space="0" w:color="000000"/>
            </w:tcBorders>
            <w:vAlign w:val="bottom"/>
          </w:tcPr>
          <w:p w14:paraId="2A557D3A" w14:textId="2E0F49F4" w:rsidR="00A3378C" w:rsidRPr="00FD5326" w:rsidRDefault="00A3378C" w:rsidP="00A3378C">
            <w:pPr>
              <w:jc w:val="center"/>
              <w:rPr>
                <w:rFonts w:ascii="Calibri" w:hAnsi="Calibri" w:cs="Calibri"/>
                <w:sz w:val="20"/>
                <w:szCs w:val="20"/>
              </w:rPr>
            </w:pPr>
            <w:r w:rsidRPr="00FD5326">
              <w:rPr>
                <w:rFonts w:ascii="Calibri" w:hAnsi="Calibri" w:cs="Calibri"/>
                <w:color w:val="000000"/>
                <w:sz w:val="20"/>
                <w:szCs w:val="20"/>
              </w:rPr>
              <w:t>11333 (58.9)</w:t>
            </w:r>
          </w:p>
        </w:tc>
        <w:tc>
          <w:tcPr>
            <w:tcW w:w="1521" w:type="dxa"/>
            <w:tcBorders>
              <w:top w:val="single" w:sz="8" w:space="0" w:color="000000"/>
              <w:left w:val="single" w:sz="8" w:space="0" w:color="000000"/>
              <w:bottom w:val="single" w:sz="8" w:space="0" w:color="000000"/>
              <w:right w:val="single" w:sz="8" w:space="0" w:color="000000"/>
            </w:tcBorders>
            <w:vAlign w:val="bottom"/>
          </w:tcPr>
          <w:p w14:paraId="2CB1DB1C" w14:textId="3B74D634" w:rsidR="00A3378C" w:rsidRPr="00FD5326" w:rsidRDefault="00A3378C" w:rsidP="00A3378C">
            <w:pPr>
              <w:jc w:val="center"/>
              <w:rPr>
                <w:rFonts w:ascii="Calibri" w:hAnsi="Calibri" w:cs="Calibri"/>
                <w:sz w:val="20"/>
                <w:szCs w:val="20"/>
              </w:rPr>
            </w:pPr>
            <w:r w:rsidRPr="00FD5326">
              <w:rPr>
                <w:rFonts w:ascii="Calibri" w:hAnsi="Calibri" w:cs="Calibri"/>
                <w:color w:val="000000"/>
                <w:sz w:val="20"/>
                <w:szCs w:val="20"/>
              </w:rPr>
              <w:t>2534 (54.1)</w:t>
            </w:r>
          </w:p>
        </w:tc>
        <w:tc>
          <w:tcPr>
            <w:tcW w:w="1521" w:type="dxa"/>
            <w:tcBorders>
              <w:top w:val="single" w:sz="8" w:space="0" w:color="000000"/>
              <w:left w:val="single" w:sz="8" w:space="0" w:color="000000"/>
              <w:bottom w:val="single" w:sz="8" w:space="0" w:color="000000"/>
              <w:right w:val="single" w:sz="8" w:space="0" w:color="000000"/>
            </w:tcBorders>
            <w:vAlign w:val="bottom"/>
          </w:tcPr>
          <w:p w14:paraId="378340C4" w14:textId="19001C8B" w:rsidR="00A3378C" w:rsidRPr="00FD5326" w:rsidRDefault="00A3378C" w:rsidP="00A3378C">
            <w:pPr>
              <w:jc w:val="center"/>
              <w:rPr>
                <w:rFonts w:ascii="Calibri" w:hAnsi="Calibri" w:cs="Calibri"/>
                <w:sz w:val="20"/>
                <w:szCs w:val="20"/>
              </w:rPr>
            </w:pPr>
            <w:r w:rsidRPr="00FD5326">
              <w:rPr>
                <w:rFonts w:ascii="Calibri" w:hAnsi="Calibri" w:cs="Calibri"/>
                <w:color w:val="000000"/>
                <w:sz w:val="20"/>
                <w:szCs w:val="20"/>
              </w:rPr>
              <w:t>11918 (52.3)</w:t>
            </w:r>
          </w:p>
        </w:tc>
      </w:tr>
      <w:tr w:rsidR="006335AF" w:rsidRPr="00FD5326" w14:paraId="39203AAF" w14:textId="4158791E" w:rsidTr="00755BD5">
        <w:trPr>
          <w:trHeight w:val="267"/>
        </w:trPr>
        <w:tc>
          <w:tcPr>
            <w:tcW w:w="3060" w:type="dxa"/>
            <w:vMerge w:val="restart"/>
            <w:tcBorders>
              <w:top w:val="single" w:sz="8" w:space="0" w:color="000000"/>
              <w:left w:val="single" w:sz="8" w:space="0" w:color="000000"/>
              <w:bottom w:val="single" w:sz="8" w:space="0" w:color="000000"/>
              <w:right w:val="single" w:sz="8" w:space="0" w:color="000000"/>
            </w:tcBorders>
            <w:shd w:val="clear" w:color="auto" w:fill="auto"/>
            <w:tcMar>
              <w:top w:w="54" w:type="dxa"/>
              <w:left w:w="109" w:type="dxa"/>
              <w:bottom w:w="54" w:type="dxa"/>
              <w:right w:w="109" w:type="dxa"/>
            </w:tcMar>
            <w:vAlign w:val="center"/>
            <w:hideMark/>
          </w:tcPr>
          <w:p w14:paraId="2D5A6B1F" w14:textId="77777777" w:rsidR="006335AF" w:rsidRPr="00FD5326" w:rsidRDefault="006335AF" w:rsidP="006335AF">
            <w:pPr>
              <w:rPr>
                <w:rFonts w:ascii="Calibri" w:hAnsi="Calibri" w:cs="Calibri"/>
                <w:b/>
                <w:bCs/>
                <w:sz w:val="20"/>
                <w:szCs w:val="20"/>
              </w:rPr>
            </w:pPr>
            <w:r w:rsidRPr="00FD5326">
              <w:rPr>
                <w:rFonts w:ascii="Calibri" w:hAnsi="Calibri" w:cs="Calibri"/>
                <w:b/>
                <w:bCs/>
                <w:sz w:val="20"/>
                <w:szCs w:val="20"/>
              </w:rPr>
              <w:t>Race/Ethnicity,</w:t>
            </w:r>
          </w:p>
          <w:p w14:paraId="00CC4F6B" w14:textId="77777777" w:rsidR="006335AF" w:rsidRPr="00FD5326" w:rsidRDefault="006335AF" w:rsidP="006335AF">
            <w:pPr>
              <w:rPr>
                <w:rFonts w:ascii="Calibri" w:hAnsi="Calibri" w:cs="Calibri"/>
                <w:b/>
                <w:bCs/>
                <w:sz w:val="20"/>
                <w:szCs w:val="20"/>
              </w:rPr>
            </w:pPr>
            <w:r w:rsidRPr="00FD5326">
              <w:rPr>
                <w:rFonts w:ascii="Calibri" w:hAnsi="Calibri" w:cs="Calibri"/>
                <w:b/>
                <w:bCs/>
                <w:sz w:val="20"/>
                <w:szCs w:val="20"/>
              </w:rPr>
              <w:t>N (%)</w:t>
            </w:r>
          </w:p>
        </w:tc>
        <w:tc>
          <w:tcPr>
            <w:tcW w:w="2914"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tcPr>
          <w:p w14:paraId="390F7677" w14:textId="24E2A51B" w:rsidR="006335AF" w:rsidRPr="00FD5326" w:rsidRDefault="006335AF" w:rsidP="006335AF">
            <w:pPr>
              <w:rPr>
                <w:rFonts w:ascii="Calibri" w:hAnsi="Calibri" w:cs="Calibri"/>
                <w:b/>
                <w:bCs/>
                <w:sz w:val="20"/>
                <w:szCs w:val="20"/>
              </w:rPr>
            </w:pPr>
            <w:r w:rsidRPr="00FD5326">
              <w:rPr>
                <w:rFonts w:ascii="Calibri" w:hAnsi="Calibri" w:cs="Calibri"/>
                <w:b/>
                <w:bCs/>
                <w:sz w:val="20"/>
                <w:szCs w:val="20"/>
              </w:rPr>
              <w:t>White</w:t>
            </w:r>
          </w:p>
        </w:tc>
        <w:tc>
          <w:tcPr>
            <w:tcW w:w="1711"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bottom"/>
          </w:tcPr>
          <w:p w14:paraId="21408EB9" w14:textId="5D814C88" w:rsidR="006335AF" w:rsidRPr="00FD5326" w:rsidRDefault="006335AF" w:rsidP="006335AF">
            <w:pPr>
              <w:jc w:val="center"/>
              <w:rPr>
                <w:rFonts w:ascii="Calibri" w:hAnsi="Calibri" w:cs="Calibri"/>
                <w:sz w:val="20"/>
                <w:szCs w:val="20"/>
              </w:rPr>
            </w:pPr>
            <w:r w:rsidRPr="00FD5326">
              <w:rPr>
                <w:rFonts w:ascii="Calibri" w:hAnsi="Calibri" w:cs="Calibri"/>
                <w:color w:val="000000"/>
                <w:sz w:val="20"/>
                <w:szCs w:val="20"/>
              </w:rPr>
              <w:t>57644 (59.5)</w:t>
            </w:r>
          </w:p>
        </w:tc>
        <w:tc>
          <w:tcPr>
            <w:tcW w:w="1738"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bottom"/>
          </w:tcPr>
          <w:p w14:paraId="44B005D4" w14:textId="7C375344" w:rsidR="006335AF" w:rsidRPr="00FD5326" w:rsidRDefault="006335AF" w:rsidP="006335AF">
            <w:pPr>
              <w:jc w:val="center"/>
              <w:rPr>
                <w:rFonts w:ascii="Calibri" w:hAnsi="Calibri" w:cs="Calibri"/>
                <w:sz w:val="20"/>
                <w:szCs w:val="20"/>
              </w:rPr>
            </w:pPr>
            <w:r w:rsidRPr="00FD5326">
              <w:rPr>
                <w:rFonts w:ascii="Calibri" w:hAnsi="Calibri" w:cs="Calibri"/>
                <w:color w:val="000000"/>
                <w:sz w:val="20"/>
                <w:szCs w:val="20"/>
              </w:rPr>
              <w:t>12614 (38.6)</w:t>
            </w:r>
          </w:p>
        </w:tc>
        <w:tc>
          <w:tcPr>
            <w:tcW w:w="1683" w:type="dxa"/>
            <w:tcBorders>
              <w:top w:val="single" w:sz="8" w:space="0" w:color="000000"/>
              <w:left w:val="single" w:sz="8" w:space="0" w:color="000000"/>
              <w:bottom w:val="single" w:sz="8" w:space="0" w:color="000000"/>
              <w:right w:val="single" w:sz="8" w:space="0" w:color="000000"/>
            </w:tcBorders>
            <w:vAlign w:val="bottom"/>
          </w:tcPr>
          <w:p w14:paraId="2FDC7FD1" w14:textId="2FA71A23" w:rsidR="006335AF" w:rsidRPr="00FD5326" w:rsidRDefault="006335AF" w:rsidP="006335AF">
            <w:pPr>
              <w:jc w:val="center"/>
              <w:rPr>
                <w:rFonts w:ascii="Calibri" w:hAnsi="Calibri" w:cs="Calibri"/>
                <w:sz w:val="20"/>
                <w:szCs w:val="20"/>
              </w:rPr>
            </w:pPr>
            <w:r w:rsidRPr="00FD5326">
              <w:rPr>
                <w:rFonts w:ascii="Calibri" w:hAnsi="Calibri" w:cs="Calibri"/>
                <w:color w:val="000000"/>
                <w:sz w:val="20"/>
                <w:szCs w:val="20"/>
              </w:rPr>
              <w:t>12277 (68.3)</w:t>
            </w:r>
          </w:p>
        </w:tc>
        <w:tc>
          <w:tcPr>
            <w:tcW w:w="1521" w:type="dxa"/>
            <w:tcBorders>
              <w:top w:val="single" w:sz="8" w:space="0" w:color="000000"/>
              <w:left w:val="single" w:sz="8" w:space="0" w:color="000000"/>
              <w:bottom w:val="single" w:sz="8" w:space="0" w:color="000000"/>
              <w:right w:val="single" w:sz="8" w:space="0" w:color="000000"/>
            </w:tcBorders>
            <w:vAlign w:val="bottom"/>
          </w:tcPr>
          <w:p w14:paraId="416C2A02" w14:textId="4C76D49B" w:rsidR="006335AF" w:rsidRPr="00FD5326" w:rsidRDefault="006335AF" w:rsidP="006335AF">
            <w:pPr>
              <w:jc w:val="center"/>
              <w:rPr>
                <w:rFonts w:ascii="Calibri" w:hAnsi="Calibri" w:cs="Calibri"/>
                <w:sz w:val="20"/>
                <w:szCs w:val="20"/>
              </w:rPr>
            </w:pPr>
            <w:r w:rsidRPr="00FD5326">
              <w:rPr>
                <w:rFonts w:ascii="Calibri" w:hAnsi="Calibri" w:cs="Calibri"/>
                <w:color w:val="000000"/>
                <w:sz w:val="20"/>
                <w:szCs w:val="20"/>
              </w:rPr>
              <w:t>13716 (71.3)</w:t>
            </w:r>
          </w:p>
        </w:tc>
        <w:tc>
          <w:tcPr>
            <w:tcW w:w="1521" w:type="dxa"/>
            <w:tcBorders>
              <w:top w:val="single" w:sz="8" w:space="0" w:color="000000"/>
              <w:left w:val="single" w:sz="8" w:space="0" w:color="000000"/>
              <w:bottom w:val="single" w:sz="8" w:space="0" w:color="000000"/>
              <w:right w:val="single" w:sz="8" w:space="0" w:color="000000"/>
            </w:tcBorders>
            <w:vAlign w:val="bottom"/>
          </w:tcPr>
          <w:p w14:paraId="6D945408" w14:textId="423578A2" w:rsidR="006335AF" w:rsidRPr="00FD5326" w:rsidRDefault="006335AF" w:rsidP="006335AF">
            <w:pPr>
              <w:jc w:val="center"/>
              <w:rPr>
                <w:rFonts w:ascii="Calibri" w:hAnsi="Calibri" w:cs="Calibri"/>
                <w:sz w:val="20"/>
                <w:szCs w:val="20"/>
              </w:rPr>
            </w:pPr>
            <w:r w:rsidRPr="00FD5326">
              <w:rPr>
                <w:rFonts w:ascii="Calibri" w:hAnsi="Calibri" w:cs="Calibri"/>
                <w:color w:val="000000"/>
                <w:sz w:val="20"/>
                <w:szCs w:val="20"/>
              </w:rPr>
              <w:t>4333 (92.5)</w:t>
            </w:r>
          </w:p>
        </w:tc>
        <w:tc>
          <w:tcPr>
            <w:tcW w:w="1521" w:type="dxa"/>
            <w:tcBorders>
              <w:top w:val="single" w:sz="8" w:space="0" w:color="000000"/>
              <w:left w:val="single" w:sz="8" w:space="0" w:color="000000"/>
              <w:bottom w:val="single" w:sz="8" w:space="0" w:color="000000"/>
              <w:right w:val="single" w:sz="8" w:space="0" w:color="000000"/>
            </w:tcBorders>
            <w:vAlign w:val="bottom"/>
          </w:tcPr>
          <w:p w14:paraId="7A2B4C89" w14:textId="75CF48CD" w:rsidR="006335AF" w:rsidRPr="00FD5326" w:rsidRDefault="006335AF" w:rsidP="006335AF">
            <w:pPr>
              <w:jc w:val="center"/>
              <w:rPr>
                <w:rFonts w:ascii="Calibri" w:hAnsi="Calibri" w:cs="Calibri"/>
                <w:sz w:val="20"/>
                <w:szCs w:val="20"/>
              </w:rPr>
            </w:pPr>
            <w:r w:rsidRPr="00FD5326">
              <w:rPr>
                <w:rFonts w:ascii="Calibri" w:hAnsi="Calibri" w:cs="Calibri"/>
                <w:color w:val="000000"/>
                <w:sz w:val="20"/>
                <w:szCs w:val="20"/>
              </w:rPr>
              <w:t>18467 (81.0)</w:t>
            </w:r>
          </w:p>
        </w:tc>
      </w:tr>
      <w:tr w:rsidR="006335AF" w:rsidRPr="00FD5326" w14:paraId="4214CFFE" w14:textId="6A241F66" w:rsidTr="00755BD5">
        <w:trPr>
          <w:trHeight w:val="267"/>
        </w:trPr>
        <w:tc>
          <w:tcPr>
            <w:tcW w:w="3060" w:type="dxa"/>
            <w:vMerge/>
            <w:tcBorders>
              <w:top w:val="single" w:sz="8" w:space="0" w:color="000000"/>
              <w:left w:val="single" w:sz="8" w:space="0" w:color="000000"/>
              <w:bottom w:val="single" w:sz="8" w:space="0" w:color="000000"/>
              <w:right w:val="single" w:sz="8" w:space="0" w:color="000000"/>
            </w:tcBorders>
            <w:vAlign w:val="center"/>
            <w:hideMark/>
          </w:tcPr>
          <w:p w14:paraId="24782989" w14:textId="77777777" w:rsidR="006335AF" w:rsidRPr="00FD5326" w:rsidRDefault="006335AF" w:rsidP="006335AF">
            <w:pPr>
              <w:rPr>
                <w:rFonts w:ascii="Calibri" w:hAnsi="Calibri" w:cs="Calibri"/>
                <w:b/>
                <w:bCs/>
                <w:sz w:val="20"/>
                <w:szCs w:val="20"/>
              </w:rPr>
            </w:pPr>
          </w:p>
        </w:tc>
        <w:tc>
          <w:tcPr>
            <w:tcW w:w="2914"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tcPr>
          <w:p w14:paraId="30DE3E11" w14:textId="25E4BFB9" w:rsidR="006335AF" w:rsidRPr="00FD5326" w:rsidRDefault="006335AF" w:rsidP="006335AF">
            <w:pPr>
              <w:rPr>
                <w:rFonts w:ascii="Calibri" w:hAnsi="Calibri" w:cs="Calibri"/>
                <w:b/>
                <w:bCs/>
                <w:sz w:val="20"/>
                <w:szCs w:val="20"/>
              </w:rPr>
            </w:pPr>
            <w:r w:rsidRPr="00FD5326">
              <w:rPr>
                <w:rFonts w:ascii="Calibri" w:hAnsi="Calibri" w:cs="Calibri"/>
                <w:b/>
                <w:bCs/>
                <w:sz w:val="20"/>
                <w:szCs w:val="20"/>
              </w:rPr>
              <w:t>Black</w:t>
            </w:r>
          </w:p>
        </w:tc>
        <w:tc>
          <w:tcPr>
            <w:tcW w:w="1711"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bottom"/>
          </w:tcPr>
          <w:p w14:paraId="58FFEF16" w14:textId="3506F834" w:rsidR="006335AF" w:rsidRPr="00FD5326" w:rsidRDefault="006335AF" w:rsidP="006335AF">
            <w:pPr>
              <w:jc w:val="center"/>
              <w:rPr>
                <w:rFonts w:ascii="Calibri" w:hAnsi="Calibri" w:cs="Calibri"/>
                <w:sz w:val="20"/>
                <w:szCs w:val="20"/>
              </w:rPr>
            </w:pPr>
            <w:r w:rsidRPr="00FD5326">
              <w:rPr>
                <w:rFonts w:ascii="Calibri" w:hAnsi="Calibri" w:cs="Calibri"/>
                <w:color w:val="000000"/>
                <w:sz w:val="20"/>
                <w:szCs w:val="20"/>
              </w:rPr>
              <w:t>18392 (19.0)</w:t>
            </w:r>
          </w:p>
        </w:tc>
        <w:tc>
          <w:tcPr>
            <w:tcW w:w="1738"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bottom"/>
          </w:tcPr>
          <w:p w14:paraId="6D8401D2" w14:textId="4E5828B9" w:rsidR="006335AF" w:rsidRPr="00FD5326" w:rsidRDefault="006335AF" w:rsidP="006335AF">
            <w:pPr>
              <w:jc w:val="center"/>
              <w:rPr>
                <w:rFonts w:ascii="Calibri" w:hAnsi="Calibri" w:cs="Calibri"/>
                <w:sz w:val="20"/>
                <w:szCs w:val="20"/>
              </w:rPr>
            </w:pPr>
            <w:r w:rsidRPr="00FD5326">
              <w:rPr>
                <w:rFonts w:ascii="Calibri" w:hAnsi="Calibri" w:cs="Calibri"/>
                <w:color w:val="000000"/>
                <w:sz w:val="20"/>
                <w:szCs w:val="20"/>
              </w:rPr>
              <w:t>8313 (25.4)</w:t>
            </w:r>
          </w:p>
        </w:tc>
        <w:tc>
          <w:tcPr>
            <w:tcW w:w="1683" w:type="dxa"/>
            <w:tcBorders>
              <w:top w:val="single" w:sz="8" w:space="0" w:color="000000"/>
              <w:left w:val="single" w:sz="8" w:space="0" w:color="000000"/>
              <w:bottom w:val="single" w:sz="8" w:space="0" w:color="000000"/>
              <w:right w:val="single" w:sz="8" w:space="0" w:color="000000"/>
            </w:tcBorders>
            <w:vAlign w:val="bottom"/>
          </w:tcPr>
          <w:p w14:paraId="7C46C587" w14:textId="6E52190E" w:rsidR="006335AF" w:rsidRPr="00FD5326" w:rsidRDefault="006335AF" w:rsidP="006335AF">
            <w:pPr>
              <w:jc w:val="center"/>
              <w:rPr>
                <w:rFonts w:ascii="Calibri" w:hAnsi="Calibri" w:cs="Calibri"/>
                <w:sz w:val="20"/>
                <w:szCs w:val="20"/>
              </w:rPr>
            </w:pPr>
            <w:r w:rsidRPr="00FD5326">
              <w:rPr>
                <w:rFonts w:ascii="Calibri" w:hAnsi="Calibri" w:cs="Calibri"/>
                <w:color w:val="000000"/>
                <w:sz w:val="20"/>
                <w:szCs w:val="20"/>
              </w:rPr>
              <w:t>978 (5.4)</w:t>
            </w:r>
          </w:p>
        </w:tc>
        <w:tc>
          <w:tcPr>
            <w:tcW w:w="1521" w:type="dxa"/>
            <w:tcBorders>
              <w:top w:val="single" w:sz="8" w:space="0" w:color="000000"/>
              <w:left w:val="single" w:sz="8" w:space="0" w:color="000000"/>
              <w:bottom w:val="single" w:sz="8" w:space="0" w:color="000000"/>
              <w:right w:val="single" w:sz="8" w:space="0" w:color="000000"/>
            </w:tcBorders>
            <w:vAlign w:val="bottom"/>
          </w:tcPr>
          <w:p w14:paraId="425F5DAE" w14:textId="0F14FFFB" w:rsidR="006335AF" w:rsidRPr="00FD5326" w:rsidRDefault="006335AF" w:rsidP="006335AF">
            <w:pPr>
              <w:jc w:val="center"/>
              <w:rPr>
                <w:rFonts w:ascii="Calibri" w:hAnsi="Calibri" w:cs="Calibri"/>
                <w:sz w:val="20"/>
                <w:szCs w:val="20"/>
              </w:rPr>
            </w:pPr>
            <w:r w:rsidRPr="00FD5326">
              <w:rPr>
                <w:rFonts w:ascii="Calibri" w:hAnsi="Calibri" w:cs="Calibri"/>
                <w:color w:val="000000"/>
                <w:sz w:val="20"/>
                <w:szCs w:val="20"/>
              </w:rPr>
              <w:t>1740 (9.0)</w:t>
            </w:r>
          </w:p>
        </w:tc>
        <w:tc>
          <w:tcPr>
            <w:tcW w:w="1521" w:type="dxa"/>
            <w:tcBorders>
              <w:top w:val="single" w:sz="8" w:space="0" w:color="000000"/>
              <w:left w:val="single" w:sz="8" w:space="0" w:color="000000"/>
              <w:bottom w:val="single" w:sz="8" w:space="0" w:color="000000"/>
              <w:right w:val="single" w:sz="8" w:space="0" w:color="000000"/>
            </w:tcBorders>
            <w:vAlign w:val="bottom"/>
          </w:tcPr>
          <w:p w14:paraId="5F99B6F3" w14:textId="0E0680D2" w:rsidR="006335AF" w:rsidRPr="00FD5326" w:rsidRDefault="006335AF" w:rsidP="006335AF">
            <w:pPr>
              <w:jc w:val="center"/>
              <w:rPr>
                <w:rFonts w:ascii="Calibri" w:hAnsi="Calibri" w:cs="Calibri"/>
                <w:sz w:val="20"/>
                <w:szCs w:val="20"/>
              </w:rPr>
            </w:pPr>
            <w:r w:rsidRPr="00FD5326">
              <w:rPr>
                <w:rFonts w:ascii="Calibri" w:hAnsi="Calibri" w:cs="Calibri"/>
                <w:color w:val="000000"/>
                <w:sz w:val="20"/>
                <w:szCs w:val="20"/>
              </w:rPr>
              <w:t>83 (1.8)</w:t>
            </w:r>
          </w:p>
        </w:tc>
        <w:tc>
          <w:tcPr>
            <w:tcW w:w="1521" w:type="dxa"/>
            <w:tcBorders>
              <w:top w:val="single" w:sz="8" w:space="0" w:color="000000"/>
              <w:left w:val="single" w:sz="8" w:space="0" w:color="000000"/>
              <w:bottom w:val="single" w:sz="8" w:space="0" w:color="000000"/>
              <w:right w:val="single" w:sz="8" w:space="0" w:color="000000"/>
            </w:tcBorders>
            <w:vAlign w:val="bottom"/>
          </w:tcPr>
          <w:p w14:paraId="06D58106" w14:textId="5624478A" w:rsidR="006335AF" w:rsidRPr="00FD5326" w:rsidRDefault="006335AF" w:rsidP="006335AF">
            <w:pPr>
              <w:jc w:val="center"/>
              <w:rPr>
                <w:rFonts w:ascii="Calibri" w:hAnsi="Calibri" w:cs="Calibri"/>
                <w:sz w:val="20"/>
                <w:szCs w:val="20"/>
              </w:rPr>
            </w:pPr>
            <w:r w:rsidRPr="00FD5326">
              <w:rPr>
                <w:rFonts w:ascii="Calibri" w:hAnsi="Calibri" w:cs="Calibri"/>
                <w:color w:val="000000"/>
                <w:sz w:val="20"/>
                <w:szCs w:val="20"/>
              </w:rPr>
              <w:t>1334 (5.9)</w:t>
            </w:r>
          </w:p>
        </w:tc>
      </w:tr>
      <w:tr w:rsidR="006335AF" w:rsidRPr="00FD5326" w14:paraId="28FCF507" w14:textId="47C3650C" w:rsidTr="00755BD5">
        <w:trPr>
          <w:trHeight w:val="267"/>
        </w:trPr>
        <w:tc>
          <w:tcPr>
            <w:tcW w:w="3060" w:type="dxa"/>
            <w:vMerge/>
            <w:tcBorders>
              <w:top w:val="single" w:sz="8" w:space="0" w:color="000000"/>
              <w:left w:val="single" w:sz="8" w:space="0" w:color="000000"/>
              <w:bottom w:val="single" w:sz="8" w:space="0" w:color="000000"/>
              <w:right w:val="single" w:sz="8" w:space="0" w:color="000000"/>
            </w:tcBorders>
            <w:vAlign w:val="center"/>
            <w:hideMark/>
          </w:tcPr>
          <w:p w14:paraId="337C182B" w14:textId="77777777" w:rsidR="006335AF" w:rsidRPr="00FD5326" w:rsidRDefault="006335AF" w:rsidP="006335AF">
            <w:pPr>
              <w:rPr>
                <w:rFonts w:ascii="Calibri" w:hAnsi="Calibri" w:cs="Calibri"/>
                <w:b/>
                <w:bCs/>
                <w:sz w:val="20"/>
                <w:szCs w:val="20"/>
              </w:rPr>
            </w:pPr>
          </w:p>
        </w:tc>
        <w:tc>
          <w:tcPr>
            <w:tcW w:w="2914"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tcPr>
          <w:p w14:paraId="3AB7FBBE" w14:textId="539BD78D" w:rsidR="006335AF" w:rsidRPr="00FD5326" w:rsidRDefault="006335AF" w:rsidP="006335AF">
            <w:pPr>
              <w:rPr>
                <w:rFonts w:ascii="Calibri" w:hAnsi="Calibri" w:cs="Calibri"/>
                <w:b/>
                <w:bCs/>
                <w:sz w:val="20"/>
                <w:szCs w:val="20"/>
              </w:rPr>
            </w:pPr>
            <w:r w:rsidRPr="00FD5326">
              <w:rPr>
                <w:rFonts w:ascii="Calibri" w:hAnsi="Calibri" w:cs="Calibri"/>
                <w:b/>
                <w:bCs/>
                <w:sz w:val="20"/>
                <w:szCs w:val="20"/>
              </w:rPr>
              <w:t>Hispanic</w:t>
            </w:r>
          </w:p>
        </w:tc>
        <w:tc>
          <w:tcPr>
            <w:tcW w:w="1711"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bottom"/>
          </w:tcPr>
          <w:p w14:paraId="3F4184DC" w14:textId="58086152" w:rsidR="006335AF" w:rsidRPr="00FD5326" w:rsidRDefault="006335AF" w:rsidP="006335AF">
            <w:pPr>
              <w:jc w:val="center"/>
              <w:rPr>
                <w:rFonts w:ascii="Calibri" w:hAnsi="Calibri" w:cs="Calibri"/>
                <w:sz w:val="20"/>
                <w:szCs w:val="20"/>
              </w:rPr>
            </w:pPr>
            <w:r w:rsidRPr="00FD5326">
              <w:rPr>
                <w:rFonts w:ascii="Calibri" w:hAnsi="Calibri" w:cs="Calibri"/>
                <w:color w:val="000000"/>
                <w:sz w:val="20"/>
                <w:szCs w:val="20"/>
              </w:rPr>
              <w:t>15015 (15.5)</w:t>
            </w:r>
          </w:p>
        </w:tc>
        <w:tc>
          <w:tcPr>
            <w:tcW w:w="1738"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bottom"/>
          </w:tcPr>
          <w:p w14:paraId="4F92C7C9" w14:textId="5E251594" w:rsidR="006335AF" w:rsidRPr="00FD5326" w:rsidRDefault="006335AF" w:rsidP="006335AF">
            <w:pPr>
              <w:jc w:val="center"/>
              <w:rPr>
                <w:rFonts w:ascii="Calibri" w:hAnsi="Calibri" w:cs="Calibri"/>
                <w:sz w:val="20"/>
                <w:szCs w:val="20"/>
              </w:rPr>
            </w:pPr>
            <w:r w:rsidRPr="00FD5326">
              <w:rPr>
                <w:rFonts w:ascii="Calibri" w:hAnsi="Calibri" w:cs="Calibri"/>
                <w:color w:val="000000"/>
                <w:sz w:val="20"/>
                <w:szCs w:val="20"/>
              </w:rPr>
              <w:t>10373 (31.7)</w:t>
            </w:r>
          </w:p>
        </w:tc>
        <w:tc>
          <w:tcPr>
            <w:tcW w:w="1683" w:type="dxa"/>
            <w:tcBorders>
              <w:top w:val="single" w:sz="8" w:space="0" w:color="000000"/>
              <w:left w:val="single" w:sz="8" w:space="0" w:color="000000"/>
              <w:bottom w:val="single" w:sz="8" w:space="0" w:color="000000"/>
              <w:right w:val="single" w:sz="8" w:space="0" w:color="000000"/>
            </w:tcBorders>
            <w:vAlign w:val="bottom"/>
          </w:tcPr>
          <w:p w14:paraId="4D073805" w14:textId="21F3238F" w:rsidR="006335AF" w:rsidRPr="00FD5326" w:rsidRDefault="006335AF" w:rsidP="006335AF">
            <w:pPr>
              <w:jc w:val="center"/>
              <w:rPr>
                <w:rFonts w:ascii="Calibri" w:hAnsi="Calibri" w:cs="Calibri"/>
                <w:sz w:val="20"/>
                <w:szCs w:val="20"/>
              </w:rPr>
            </w:pPr>
            <w:r w:rsidRPr="00FD5326">
              <w:rPr>
                <w:rFonts w:ascii="Calibri" w:hAnsi="Calibri" w:cs="Calibri"/>
                <w:color w:val="000000"/>
                <w:sz w:val="20"/>
                <w:szCs w:val="20"/>
              </w:rPr>
              <w:t>3598 (20.0)</w:t>
            </w:r>
          </w:p>
        </w:tc>
        <w:tc>
          <w:tcPr>
            <w:tcW w:w="1521" w:type="dxa"/>
            <w:tcBorders>
              <w:top w:val="single" w:sz="8" w:space="0" w:color="000000"/>
              <w:left w:val="single" w:sz="8" w:space="0" w:color="000000"/>
              <w:bottom w:val="single" w:sz="8" w:space="0" w:color="000000"/>
              <w:right w:val="single" w:sz="8" w:space="0" w:color="000000"/>
            </w:tcBorders>
            <w:vAlign w:val="bottom"/>
          </w:tcPr>
          <w:p w14:paraId="20EC0CC5" w14:textId="4F236861" w:rsidR="006335AF" w:rsidRPr="00FD5326" w:rsidRDefault="006335AF" w:rsidP="006335AF">
            <w:pPr>
              <w:jc w:val="center"/>
              <w:rPr>
                <w:rFonts w:ascii="Calibri" w:hAnsi="Calibri" w:cs="Calibri"/>
                <w:sz w:val="20"/>
                <w:szCs w:val="20"/>
              </w:rPr>
            </w:pPr>
            <w:r w:rsidRPr="00FD5326">
              <w:rPr>
                <w:rFonts w:ascii="Calibri" w:hAnsi="Calibri" w:cs="Calibri"/>
                <w:color w:val="000000"/>
                <w:sz w:val="20"/>
                <w:szCs w:val="20"/>
              </w:rPr>
              <w:t>2737 (14.2)</w:t>
            </w:r>
          </w:p>
        </w:tc>
        <w:tc>
          <w:tcPr>
            <w:tcW w:w="1521" w:type="dxa"/>
            <w:tcBorders>
              <w:top w:val="single" w:sz="8" w:space="0" w:color="000000"/>
              <w:left w:val="single" w:sz="8" w:space="0" w:color="000000"/>
              <w:bottom w:val="single" w:sz="8" w:space="0" w:color="000000"/>
              <w:right w:val="single" w:sz="8" w:space="0" w:color="000000"/>
            </w:tcBorders>
            <w:vAlign w:val="bottom"/>
          </w:tcPr>
          <w:p w14:paraId="1AB2B44A" w14:textId="6324119E" w:rsidR="006335AF" w:rsidRPr="00FD5326" w:rsidRDefault="006335AF" w:rsidP="006335AF">
            <w:pPr>
              <w:jc w:val="center"/>
              <w:rPr>
                <w:rFonts w:ascii="Calibri" w:hAnsi="Calibri" w:cs="Calibri"/>
                <w:sz w:val="20"/>
                <w:szCs w:val="20"/>
              </w:rPr>
            </w:pPr>
            <w:r w:rsidRPr="00FD5326">
              <w:rPr>
                <w:rFonts w:ascii="Calibri" w:hAnsi="Calibri" w:cs="Calibri"/>
                <w:color w:val="000000"/>
                <w:sz w:val="20"/>
                <w:szCs w:val="20"/>
              </w:rPr>
              <w:t>122 (2.6)</w:t>
            </w:r>
          </w:p>
        </w:tc>
        <w:tc>
          <w:tcPr>
            <w:tcW w:w="1521" w:type="dxa"/>
            <w:tcBorders>
              <w:top w:val="single" w:sz="8" w:space="0" w:color="000000"/>
              <w:left w:val="single" w:sz="8" w:space="0" w:color="000000"/>
              <w:bottom w:val="single" w:sz="8" w:space="0" w:color="000000"/>
              <w:right w:val="single" w:sz="8" w:space="0" w:color="000000"/>
            </w:tcBorders>
            <w:vAlign w:val="bottom"/>
          </w:tcPr>
          <w:p w14:paraId="2E085B19" w14:textId="0C79A05C" w:rsidR="006335AF" w:rsidRPr="00FD5326" w:rsidRDefault="006335AF" w:rsidP="006335AF">
            <w:pPr>
              <w:jc w:val="center"/>
              <w:rPr>
                <w:rFonts w:ascii="Calibri" w:hAnsi="Calibri" w:cs="Calibri"/>
                <w:sz w:val="20"/>
                <w:szCs w:val="20"/>
              </w:rPr>
            </w:pPr>
            <w:r w:rsidRPr="00FD5326">
              <w:rPr>
                <w:rFonts w:ascii="Calibri" w:hAnsi="Calibri" w:cs="Calibri"/>
                <w:color w:val="000000"/>
                <w:sz w:val="20"/>
                <w:szCs w:val="20"/>
              </w:rPr>
              <w:t>1611 (7.1)</w:t>
            </w:r>
          </w:p>
        </w:tc>
      </w:tr>
      <w:tr w:rsidR="006335AF" w:rsidRPr="00FD5326" w14:paraId="3FCCE89A" w14:textId="119B8A7A" w:rsidTr="00755BD5">
        <w:trPr>
          <w:trHeight w:val="267"/>
        </w:trPr>
        <w:tc>
          <w:tcPr>
            <w:tcW w:w="3060" w:type="dxa"/>
            <w:vMerge/>
            <w:tcBorders>
              <w:top w:val="single" w:sz="8" w:space="0" w:color="000000"/>
              <w:left w:val="single" w:sz="8" w:space="0" w:color="000000"/>
              <w:bottom w:val="single" w:sz="8" w:space="0" w:color="000000"/>
              <w:right w:val="single" w:sz="8" w:space="0" w:color="000000"/>
            </w:tcBorders>
            <w:vAlign w:val="center"/>
            <w:hideMark/>
          </w:tcPr>
          <w:p w14:paraId="0B50E5E3" w14:textId="77777777" w:rsidR="006335AF" w:rsidRPr="00FD5326" w:rsidRDefault="006335AF" w:rsidP="006335AF">
            <w:pPr>
              <w:rPr>
                <w:rFonts w:ascii="Calibri" w:hAnsi="Calibri" w:cs="Calibri"/>
                <w:b/>
                <w:bCs/>
                <w:sz w:val="20"/>
                <w:szCs w:val="20"/>
              </w:rPr>
            </w:pPr>
          </w:p>
        </w:tc>
        <w:tc>
          <w:tcPr>
            <w:tcW w:w="2914"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tcPr>
          <w:p w14:paraId="398FEEDC" w14:textId="1CA910AB" w:rsidR="006335AF" w:rsidRPr="00FD5326" w:rsidRDefault="006335AF" w:rsidP="006335AF">
            <w:pPr>
              <w:rPr>
                <w:rFonts w:ascii="Calibri" w:hAnsi="Calibri" w:cs="Calibri"/>
                <w:b/>
                <w:bCs/>
                <w:sz w:val="20"/>
                <w:szCs w:val="20"/>
              </w:rPr>
            </w:pPr>
            <w:r w:rsidRPr="00FD5326">
              <w:rPr>
                <w:rFonts w:ascii="Calibri" w:hAnsi="Calibri" w:cs="Calibri"/>
                <w:b/>
                <w:bCs/>
                <w:sz w:val="20"/>
                <w:szCs w:val="20"/>
              </w:rPr>
              <w:t>Asian</w:t>
            </w:r>
          </w:p>
        </w:tc>
        <w:tc>
          <w:tcPr>
            <w:tcW w:w="1711"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bottom"/>
          </w:tcPr>
          <w:p w14:paraId="61CB4D01" w14:textId="57D8009B" w:rsidR="006335AF" w:rsidRPr="00FD5326" w:rsidRDefault="006335AF" w:rsidP="006335AF">
            <w:pPr>
              <w:jc w:val="center"/>
              <w:rPr>
                <w:rFonts w:ascii="Calibri" w:hAnsi="Calibri" w:cs="Calibri"/>
                <w:sz w:val="20"/>
                <w:szCs w:val="20"/>
              </w:rPr>
            </w:pPr>
            <w:r w:rsidRPr="00FD5326">
              <w:rPr>
                <w:rFonts w:ascii="Calibri" w:hAnsi="Calibri" w:cs="Calibri"/>
                <w:color w:val="000000"/>
                <w:sz w:val="20"/>
                <w:szCs w:val="20"/>
              </w:rPr>
              <w:t>2044 (2.1)</w:t>
            </w:r>
          </w:p>
        </w:tc>
        <w:tc>
          <w:tcPr>
            <w:tcW w:w="1738"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bottom"/>
          </w:tcPr>
          <w:p w14:paraId="4F560C75" w14:textId="45476A40" w:rsidR="006335AF" w:rsidRPr="00FD5326" w:rsidRDefault="006335AF" w:rsidP="006335AF">
            <w:pPr>
              <w:jc w:val="center"/>
              <w:rPr>
                <w:rFonts w:ascii="Calibri" w:hAnsi="Calibri" w:cs="Calibri"/>
                <w:sz w:val="20"/>
                <w:szCs w:val="20"/>
              </w:rPr>
            </w:pPr>
            <w:r w:rsidRPr="00FD5326">
              <w:rPr>
                <w:rFonts w:ascii="Calibri" w:hAnsi="Calibri" w:cs="Calibri"/>
                <w:color w:val="000000"/>
                <w:sz w:val="20"/>
                <w:szCs w:val="20"/>
              </w:rPr>
              <w:t>351 (1.1)</w:t>
            </w:r>
          </w:p>
        </w:tc>
        <w:tc>
          <w:tcPr>
            <w:tcW w:w="1683" w:type="dxa"/>
            <w:tcBorders>
              <w:top w:val="single" w:sz="8" w:space="0" w:color="000000"/>
              <w:left w:val="single" w:sz="8" w:space="0" w:color="000000"/>
              <w:bottom w:val="single" w:sz="8" w:space="0" w:color="000000"/>
              <w:right w:val="single" w:sz="8" w:space="0" w:color="000000"/>
            </w:tcBorders>
            <w:vAlign w:val="bottom"/>
          </w:tcPr>
          <w:p w14:paraId="3328D054" w14:textId="79A81E2A" w:rsidR="006335AF" w:rsidRPr="00FD5326" w:rsidRDefault="006335AF" w:rsidP="006335AF">
            <w:pPr>
              <w:jc w:val="center"/>
              <w:rPr>
                <w:rFonts w:ascii="Calibri" w:hAnsi="Calibri" w:cs="Calibri"/>
                <w:sz w:val="20"/>
                <w:szCs w:val="20"/>
              </w:rPr>
            </w:pPr>
            <w:r w:rsidRPr="00FD5326">
              <w:rPr>
                <w:rFonts w:ascii="Calibri" w:hAnsi="Calibri" w:cs="Calibri"/>
                <w:color w:val="000000"/>
                <w:sz w:val="20"/>
                <w:szCs w:val="20"/>
              </w:rPr>
              <w:t>512 (2.8)</w:t>
            </w:r>
          </w:p>
        </w:tc>
        <w:tc>
          <w:tcPr>
            <w:tcW w:w="1521" w:type="dxa"/>
            <w:tcBorders>
              <w:top w:val="single" w:sz="8" w:space="0" w:color="000000"/>
              <w:left w:val="single" w:sz="8" w:space="0" w:color="000000"/>
              <w:bottom w:val="single" w:sz="8" w:space="0" w:color="000000"/>
              <w:right w:val="single" w:sz="8" w:space="0" w:color="000000"/>
            </w:tcBorders>
            <w:vAlign w:val="bottom"/>
          </w:tcPr>
          <w:p w14:paraId="2EFC2DEB" w14:textId="52C1951D" w:rsidR="006335AF" w:rsidRPr="00FD5326" w:rsidRDefault="006335AF" w:rsidP="006335AF">
            <w:pPr>
              <w:jc w:val="center"/>
              <w:rPr>
                <w:rFonts w:ascii="Calibri" w:hAnsi="Calibri" w:cs="Calibri"/>
                <w:sz w:val="20"/>
                <w:szCs w:val="20"/>
              </w:rPr>
            </w:pPr>
            <w:r w:rsidRPr="00FD5326">
              <w:rPr>
                <w:rFonts w:ascii="Calibri" w:hAnsi="Calibri" w:cs="Calibri"/>
                <w:color w:val="000000"/>
                <w:sz w:val="20"/>
                <w:szCs w:val="20"/>
              </w:rPr>
              <w:t>267 (1.4)</w:t>
            </w:r>
          </w:p>
        </w:tc>
        <w:tc>
          <w:tcPr>
            <w:tcW w:w="1521" w:type="dxa"/>
            <w:tcBorders>
              <w:top w:val="single" w:sz="8" w:space="0" w:color="000000"/>
              <w:left w:val="single" w:sz="8" w:space="0" w:color="000000"/>
              <w:bottom w:val="single" w:sz="8" w:space="0" w:color="000000"/>
              <w:right w:val="single" w:sz="8" w:space="0" w:color="000000"/>
            </w:tcBorders>
            <w:vAlign w:val="bottom"/>
          </w:tcPr>
          <w:p w14:paraId="1B7A615F" w14:textId="1012A10A" w:rsidR="006335AF" w:rsidRPr="00FD5326" w:rsidRDefault="006335AF" w:rsidP="006335AF">
            <w:pPr>
              <w:jc w:val="center"/>
              <w:rPr>
                <w:rFonts w:ascii="Calibri" w:hAnsi="Calibri" w:cs="Calibri"/>
                <w:sz w:val="20"/>
                <w:szCs w:val="20"/>
              </w:rPr>
            </w:pPr>
            <w:r w:rsidRPr="00FD5326">
              <w:rPr>
                <w:rFonts w:ascii="Calibri" w:hAnsi="Calibri" w:cs="Calibri"/>
                <w:color w:val="000000"/>
                <w:sz w:val="20"/>
                <w:szCs w:val="20"/>
              </w:rPr>
              <w:t>35 (0.7)</w:t>
            </w:r>
          </w:p>
        </w:tc>
        <w:tc>
          <w:tcPr>
            <w:tcW w:w="1521" w:type="dxa"/>
            <w:tcBorders>
              <w:top w:val="single" w:sz="8" w:space="0" w:color="000000"/>
              <w:left w:val="single" w:sz="8" w:space="0" w:color="000000"/>
              <w:bottom w:val="single" w:sz="8" w:space="0" w:color="000000"/>
              <w:right w:val="single" w:sz="8" w:space="0" w:color="000000"/>
            </w:tcBorders>
            <w:vAlign w:val="bottom"/>
          </w:tcPr>
          <w:p w14:paraId="171C2D3C" w14:textId="0918160C" w:rsidR="006335AF" w:rsidRPr="00FD5326" w:rsidRDefault="006335AF" w:rsidP="006335AF">
            <w:pPr>
              <w:jc w:val="center"/>
              <w:rPr>
                <w:rFonts w:ascii="Calibri" w:hAnsi="Calibri" w:cs="Calibri"/>
                <w:sz w:val="20"/>
                <w:szCs w:val="20"/>
              </w:rPr>
            </w:pPr>
            <w:r w:rsidRPr="00FD5326">
              <w:rPr>
                <w:rFonts w:ascii="Calibri" w:hAnsi="Calibri" w:cs="Calibri"/>
                <w:color w:val="000000"/>
                <w:sz w:val="20"/>
                <w:szCs w:val="20"/>
              </w:rPr>
              <w:t>364 (1.6)</w:t>
            </w:r>
          </w:p>
        </w:tc>
      </w:tr>
      <w:tr w:rsidR="006335AF" w:rsidRPr="00FD5326" w14:paraId="41B7102B" w14:textId="2F001224" w:rsidTr="00755BD5">
        <w:trPr>
          <w:trHeight w:val="267"/>
        </w:trPr>
        <w:tc>
          <w:tcPr>
            <w:tcW w:w="3060" w:type="dxa"/>
            <w:vMerge/>
            <w:tcBorders>
              <w:top w:val="single" w:sz="8" w:space="0" w:color="000000"/>
              <w:left w:val="single" w:sz="8" w:space="0" w:color="000000"/>
              <w:bottom w:val="single" w:sz="8" w:space="0" w:color="000000"/>
              <w:right w:val="single" w:sz="8" w:space="0" w:color="000000"/>
            </w:tcBorders>
            <w:vAlign w:val="center"/>
            <w:hideMark/>
          </w:tcPr>
          <w:p w14:paraId="33043DBA" w14:textId="77777777" w:rsidR="006335AF" w:rsidRPr="00FD5326" w:rsidRDefault="006335AF" w:rsidP="006335AF">
            <w:pPr>
              <w:rPr>
                <w:rFonts w:ascii="Calibri" w:hAnsi="Calibri" w:cs="Calibri"/>
                <w:b/>
                <w:bCs/>
                <w:sz w:val="20"/>
                <w:szCs w:val="20"/>
              </w:rPr>
            </w:pPr>
          </w:p>
        </w:tc>
        <w:tc>
          <w:tcPr>
            <w:tcW w:w="2914"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tcPr>
          <w:p w14:paraId="44C0E3FC" w14:textId="1CF13ECC" w:rsidR="006335AF" w:rsidRPr="00FD5326" w:rsidRDefault="006335AF" w:rsidP="006335AF">
            <w:pPr>
              <w:rPr>
                <w:rFonts w:ascii="Calibri" w:hAnsi="Calibri" w:cs="Calibri"/>
                <w:b/>
                <w:bCs/>
                <w:sz w:val="20"/>
                <w:szCs w:val="20"/>
              </w:rPr>
            </w:pPr>
            <w:r w:rsidRPr="00FD5326">
              <w:rPr>
                <w:rFonts w:ascii="Calibri" w:hAnsi="Calibri" w:cs="Calibri"/>
                <w:b/>
                <w:bCs/>
                <w:sz w:val="20"/>
                <w:szCs w:val="20"/>
              </w:rPr>
              <w:t>Other</w:t>
            </w:r>
          </w:p>
        </w:tc>
        <w:tc>
          <w:tcPr>
            <w:tcW w:w="1711"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bottom"/>
          </w:tcPr>
          <w:p w14:paraId="36F7051A" w14:textId="6B6138B3" w:rsidR="006335AF" w:rsidRPr="00FD5326" w:rsidRDefault="006335AF" w:rsidP="006335AF">
            <w:pPr>
              <w:jc w:val="center"/>
              <w:rPr>
                <w:rFonts w:ascii="Calibri" w:hAnsi="Calibri" w:cs="Calibri"/>
                <w:sz w:val="20"/>
                <w:szCs w:val="20"/>
              </w:rPr>
            </w:pPr>
            <w:r w:rsidRPr="00FD5326">
              <w:rPr>
                <w:rFonts w:ascii="Calibri" w:hAnsi="Calibri" w:cs="Calibri"/>
                <w:color w:val="000000"/>
                <w:sz w:val="20"/>
                <w:szCs w:val="20"/>
              </w:rPr>
              <w:t>1141 (1.2)</w:t>
            </w:r>
          </w:p>
        </w:tc>
        <w:tc>
          <w:tcPr>
            <w:tcW w:w="1738"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bottom"/>
          </w:tcPr>
          <w:p w14:paraId="3D8B8605" w14:textId="3AEBFD77" w:rsidR="006335AF" w:rsidRPr="00FD5326" w:rsidRDefault="006335AF" w:rsidP="006335AF">
            <w:pPr>
              <w:jc w:val="center"/>
              <w:rPr>
                <w:rFonts w:ascii="Calibri" w:hAnsi="Calibri" w:cs="Calibri"/>
                <w:sz w:val="20"/>
                <w:szCs w:val="20"/>
              </w:rPr>
            </w:pPr>
            <w:r w:rsidRPr="00FD5326">
              <w:rPr>
                <w:rFonts w:ascii="Calibri" w:hAnsi="Calibri" w:cs="Calibri"/>
                <w:color w:val="000000"/>
                <w:sz w:val="20"/>
                <w:szCs w:val="20"/>
              </w:rPr>
              <w:t>314 (1.0)</w:t>
            </w:r>
          </w:p>
        </w:tc>
        <w:tc>
          <w:tcPr>
            <w:tcW w:w="1683" w:type="dxa"/>
            <w:tcBorders>
              <w:top w:val="single" w:sz="8" w:space="0" w:color="000000"/>
              <w:left w:val="single" w:sz="8" w:space="0" w:color="000000"/>
              <w:bottom w:val="single" w:sz="8" w:space="0" w:color="000000"/>
              <w:right w:val="single" w:sz="8" w:space="0" w:color="000000"/>
            </w:tcBorders>
            <w:vAlign w:val="bottom"/>
          </w:tcPr>
          <w:p w14:paraId="2CA143E9" w14:textId="3FF7821B" w:rsidR="006335AF" w:rsidRPr="00FD5326" w:rsidRDefault="006335AF" w:rsidP="006335AF">
            <w:pPr>
              <w:jc w:val="center"/>
              <w:rPr>
                <w:rFonts w:ascii="Calibri" w:hAnsi="Calibri" w:cs="Calibri"/>
                <w:sz w:val="20"/>
                <w:szCs w:val="20"/>
              </w:rPr>
            </w:pPr>
            <w:r w:rsidRPr="00FD5326">
              <w:rPr>
                <w:rFonts w:ascii="Calibri" w:hAnsi="Calibri" w:cs="Calibri"/>
                <w:color w:val="000000"/>
                <w:sz w:val="20"/>
                <w:szCs w:val="20"/>
              </w:rPr>
              <w:t>138 (0.8)</w:t>
            </w:r>
          </w:p>
        </w:tc>
        <w:tc>
          <w:tcPr>
            <w:tcW w:w="1521" w:type="dxa"/>
            <w:tcBorders>
              <w:top w:val="single" w:sz="8" w:space="0" w:color="000000"/>
              <w:left w:val="single" w:sz="8" w:space="0" w:color="000000"/>
              <w:bottom w:val="single" w:sz="8" w:space="0" w:color="000000"/>
              <w:right w:val="single" w:sz="8" w:space="0" w:color="000000"/>
            </w:tcBorders>
            <w:vAlign w:val="bottom"/>
          </w:tcPr>
          <w:p w14:paraId="4131002D" w14:textId="617F788A" w:rsidR="006335AF" w:rsidRPr="00FD5326" w:rsidRDefault="006335AF" w:rsidP="006335AF">
            <w:pPr>
              <w:jc w:val="center"/>
              <w:rPr>
                <w:rFonts w:ascii="Calibri" w:hAnsi="Calibri" w:cs="Calibri"/>
                <w:sz w:val="20"/>
                <w:szCs w:val="20"/>
              </w:rPr>
            </w:pPr>
            <w:r w:rsidRPr="00FD5326">
              <w:rPr>
                <w:rFonts w:ascii="Calibri" w:hAnsi="Calibri" w:cs="Calibri"/>
                <w:color w:val="000000"/>
                <w:sz w:val="20"/>
                <w:szCs w:val="20"/>
              </w:rPr>
              <w:t>377 (2.0)</w:t>
            </w:r>
          </w:p>
        </w:tc>
        <w:tc>
          <w:tcPr>
            <w:tcW w:w="1521" w:type="dxa"/>
            <w:tcBorders>
              <w:top w:val="single" w:sz="8" w:space="0" w:color="000000"/>
              <w:left w:val="single" w:sz="8" w:space="0" w:color="000000"/>
              <w:bottom w:val="single" w:sz="8" w:space="0" w:color="000000"/>
              <w:right w:val="single" w:sz="8" w:space="0" w:color="000000"/>
            </w:tcBorders>
            <w:vAlign w:val="bottom"/>
          </w:tcPr>
          <w:p w14:paraId="0FE086BB" w14:textId="24226215" w:rsidR="006335AF" w:rsidRPr="00FD5326" w:rsidRDefault="006335AF" w:rsidP="006335AF">
            <w:pPr>
              <w:jc w:val="center"/>
              <w:rPr>
                <w:rFonts w:ascii="Calibri" w:hAnsi="Calibri" w:cs="Calibri"/>
                <w:sz w:val="20"/>
                <w:szCs w:val="20"/>
              </w:rPr>
            </w:pPr>
            <w:r w:rsidRPr="00FD5326">
              <w:rPr>
                <w:rFonts w:ascii="Calibri" w:hAnsi="Calibri" w:cs="Calibri"/>
                <w:color w:val="000000"/>
                <w:sz w:val="20"/>
                <w:szCs w:val="20"/>
              </w:rPr>
              <w:t>58 (1.2)</w:t>
            </w:r>
          </w:p>
        </w:tc>
        <w:tc>
          <w:tcPr>
            <w:tcW w:w="1521" w:type="dxa"/>
            <w:tcBorders>
              <w:top w:val="single" w:sz="8" w:space="0" w:color="000000"/>
              <w:left w:val="single" w:sz="8" w:space="0" w:color="000000"/>
              <w:bottom w:val="single" w:sz="8" w:space="0" w:color="000000"/>
              <w:right w:val="single" w:sz="8" w:space="0" w:color="000000"/>
            </w:tcBorders>
            <w:vAlign w:val="bottom"/>
          </w:tcPr>
          <w:p w14:paraId="30C4C386" w14:textId="2E6F2A49" w:rsidR="006335AF" w:rsidRPr="00FD5326" w:rsidRDefault="006335AF" w:rsidP="006335AF">
            <w:pPr>
              <w:jc w:val="center"/>
              <w:rPr>
                <w:rFonts w:ascii="Calibri" w:hAnsi="Calibri" w:cs="Calibri"/>
                <w:sz w:val="20"/>
                <w:szCs w:val="20"/>
              </w:rPr>
            </w:pPr>
            <w:r w:rsidRPr="00FD5326">
              <w:rPr>
                <w:rFonts w:ascii="Calibri" w:hAnsi="Calibri" w:cs="Calibri"/>
                <w:color w:val="000000"/>
                <w:sz w:val="20"/>
                <w:szCs w:val="20"/>
              </w:rPr>
              <w:t>144 (0.6)</w:t>
            </w:r>
          </w:p>
        </w:tc>
      </w:tr>
      <w:tr w:rsidR="006335AF" w:rsidRPr="00FD5326" w14:paraId="70BE8594" w14:textId="37373197" w:rsidTr="00755BD5">
        <w:trPr>
          <w:trHeight w:val="267"/>
        </w:trPr>
        <w:tc>
          <w:tcPr>
            <w:tcW w:w="3060" w:type="dxa"/>
            <w:vMerge/>
            <w:tcBorders>
              <w:top w:val="single" w:sz="8" w:space="0" w:color="000000"/>
              <w:left w:val="single" w:sz="8" w:space="0" w:color="000000"/>
              <w:bottom w:val="single" w:sz="8" w:space="0" w:color="000000"/>
              <w:right w:val="single" w:sz="8" w:space="0" w:color="000000"/>
            </w:tcBorders>
            <w:vAlign w:val="center"/>
            <w:hideMark/>
          </w:tcPr>
          <w:p w14:paraId="167E0365" w14:textId="77777777" w:rsidR="006335AF" w:rsidRPr="00FD5326" w:rsidRDefault="006335AF" w:rsidP="006335AF">
            <w:pPr>
              <w:rPr>
                <w:rFonts w:ascii="Calibri" w:hAnsi="Calibri" w:cs="Calibri"/>
                <w:b/>
                <w:bCs/>
                <w:sz w:val="20"/>
                <w:szCs w:val="20"/>
              </w:rPr>
            </w:pPr>
          </w:p>
        </w:tc>
        <w:tc>
          <w:tcPr>
            <w:tcW w:w="2914"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tcPr>
          <w:p w14:paraId="7B54F94D" w14:textId="00709B51" w:rsidR="006335AF" w:rsidRPr="00FD5326" w:rsidRDefault="006335AF" w:rsidP="006335AF">
            <w:pPr>
              <w:rPr>
                <w:rFonts w:ascii="Calibri" w:hAnsi="Calibri" w:cs="Calibri"/>
                <w:b/>
                <w:bCs/>
                <w:sz w:val="20"/>
                <w:szCs w:val="20"/>
              </w:rPr>
            </w:pPr>
            <w:r w:rsidRPr="00FD5326">
              <w:rPr>
                <w:rFonts w:ascii="Calibri" w:hAnsi="Calibri" w:cs="Calibri"/>
                <w:b/>
                <w:bCs/>
                <w:sz w:val="20"/>
                <w:szCs w:val="20"/>
              </w:rPr>
              <w:t>Missing</w:t>
            </w:r>
          </w:p>
        </w:tc>
        <w:tc>
          <w:tcPr>
            <w:tcW w:w="1711"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bottom"/>
          </w:tcPr>
          <w:p w14:paraId="05ED0759" w14:textId="55FF8E5F" w:rsidR="006335AF" w:rsidRPr="00FD5326" w:rsidRDefault="006335AF" w:rsidP="006335AF">
            <w:pPr>
              <w:jc w:val="center"/>
              <w:rPr>
                <w:rFonts w:ascii="Calibri" w:hAnsi="Calibri" w:cs="Calibri"/>
                <w:sz w:val="20"/>
                <w:szCs w:val="20"/>
              </w:rPr>
            </w:pPr>
            <w:r w:rsidRPr="00FD5326">
              <w:rPr>
                <w:rFonts w:ascii="Calibri" w:hAnsi="Calibri" w:cs="Calibri"/>
                <w:color w:val="000000"/>
                <w:sz w:val="20"/>
                <w:szCs w:val="20"/>
              </w:rPr>
              <w:t>2693 (2.8)</w:t>
            </w:r>
          </w:p>
        </w:tc>
        <w:tc>
          <w:tcPr>
            <w:tcW w:w="1738"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bottom"/>
          </w:tcPr>
          <w:p w14:paraId="713F84EC" w14:textId="1E8EF4E7" w:rsidR="006335AF" w:rsidRPr="00FD5326" w:rsidRDefault="006335AF" w:rsidP="006335AF">
            <w:pPr>
              <w:jc w:val="center"/>
              <w:rPr>
                <w:rFonts w:ascii="Calibri" w:hAnsi="Calibri" w:cs="Calibri"/>
                <w:sz w:val="20"/>
                <w:szCs w:val="20"/>
              </w:rPr>
            </w:pPr>
            <w:r w:rsidRPr="00FD5326">
              <w:rPr>
                <w:rFonts w:ascii="Calibri" w:hAnsi="Calibri" w:cs="Calibri"/>
                <w:color w:val="000000"/>
                <w:sz w:val="20"/>
                <w:szCs w:val="20"/>
              </w:rPr>
              <w:t>731 (2.2)</w:t>
            </w:r>
          </w:p>
        </w:tc>
        <w:tc>
          <w:tcPr>
            <w:tcW w:w="1683" w:type="dxa"/>
            <w:tcBorders>
              <w:top w:val="single" w:sz="8" w:space="0" w:color="000000"/>
              <w:left w:val="single" w:sz="8" w:space="0" w:color="000000"/>
              <w:bottom w:val="single" w:sz="8" w:space="0" w:color="000000"/>
              <w:right w:val="single" w:sz="8" w:space="0" w:color="000000"/>
            </w:tcBorders>
            <w:vAlign w:val="bottom"/>
          </w:tcPr>
          <w:p w14:paraId="2CDB364A" w14:textId="1699EB05" w:rsidR="006335AF" w:rsidRPr="00FD5326" w:rsidRDefault="006335AF" w:rsidP="006335AF">
            <w:pPr>
              <w:jc w:val="center"/>
              <w:rPr>
                <w:rFonts w:ascii="Calibri" w:hAnsi="Calibri" w:cs="Calibri"/>
                <w:sz w:val="20"/>
                <w:szCs w:val="20"/>
              </w:rPr>
            </w:pPr>
            <w:r w:rsidRPr="00FD5326">
              <w:rPr>
                <w:rFonts w:ascii="Calibri" w:hAnsi="Calibri" w:cs="Calibri"/>
                <w:color w:val="000000"/>
                <w:sz w:val="20"/>
                <w:szCs w:val="20"/>
              </w:rPr>
              <w:t>477 (2.7)</w:t>
            </w:r>
          </w:p>
        </w:tc>
        <w:tc>
          <w:tcPr>
            <w:tcW w:w="1521" w:type="dxa"/>
            <w:tcBorders>
              <w:top w:val="single" w:sz="8" w:space="0" w:color="000000"/>
              <w:left w:val="single" w:sz="8" w:space="0" w:color="000000"/>
              <w:bottom w:val="single" w:sz="8" w:space="0" w:color="000000"/>
              <w:right w:val="single" w:sz="8" w:space="0" w:color="000000"/>
            </w:tcBorders>
            <w:vAlign w:val="bottom"/>
          </w:tcPr>
          <w:p w14:paraId="3B99343E" w14:textId="26A9FECC" w:rsidR="006335AF" w:rsidRPr="00FD5326" w:rsidRDefault="006335AF" w:rsidP="006335AF">
            <w:pPr>
              <w:jc w:val="center"/>
              <w:rPr>
                <w:rFonts w:ascii="Calibri" w:hAnsi="Calibri" w:cs="Calibri"/>
                <w:sz w:val="20"/>
                <w:szCs w:val="20"/>
              </w:rPr>
            </w:pPr>
            <w:r w:rsidRPr="00FD5326">
              <w:rPr>
                <w:rFonts w:ascii="Calibri" w:hAnsi="Calibri" w:cs="Calibri"/>
                <w:color w:val="000000"/>
                <w:sz w:val="20"/>
                <w:szCs w:val="20"/>
              </w:rPr>
              <w:t>413 (2.1)</w:t>
            </w:r>
          </w:p>
        </w:tc>
        <w:tc>
          <w:tcPr>
            <w:tcW w:w="1521" w:type="dxa"/>
            <w:tcBorders>
              <w:top w:val="single" w:sz="8" w:space="0" w:color="000000"/>
              <w:left w:val="single" w:sz="8" w:space="0" w:color="000000"/>
              <w:bottom w:val="single" w:sz="8" w:space="0" w:color="000000"/>
              <w:right w:val="single" w:sz="8" w:space="0" w:color="000000"/>
            </w:tcBorders>
            <w:vAlign w:val="bottom"/>
          </w:tcPr>
          <w:p w14:paraId="7F7600F1" w14:textId="45C13806" w:rsidR="006335AF" w:rsidRPr="00FD5326" w:rsidRDefault="006335AF" w:rsidP="006335AF">
            <w:pPr>
              <w:jc w:val="center"/>
              <w:rPr>
                <w:rFonts w:ascii="Calibri" w:hAnsi="Calibri" w:cs="Calibri"/>
                <w:sz w:val="20"/>
                <w:szCs w:val="20"/>
              </w:rPr>
            </w:pPr>
            <w:r w:rsidRPr="00FD5326">
              <w:rPr>
                <w:rFonts w:ascii="Calibri" w:hAnsi="Calibri" w:cs="Calibri"/>
                <w:color w:val="000000"/>
                <w:sz w:val="20"/>
                <w:szCs w:val="20"/>
              </w:rPr>
              <w:t>52 (1.1)</w:t>
            </w:r>
          </w:p>
        </w:tc>
        <w:tc>
          <w:tcPr>
            <w:tcW w:w="1521" w:type="dxa"/>
            <w:tcBorders>
              <w:top w:val="single" w:sz="8" w:space="0" w:color="000000"/>
              <w:left w:val="single" w:sz="8" w:space="0" w:color="000000"/>
              <w:bottom w:val="single" w:sz="8" w:space="0" w:color="000000"/>
              <w:right w:val="single" w:sz="8" w:space="0" w:color="000000"/>
            </w:tcBorders>
            <w:vAlign w:val="bottom"/>
          </w:tcPr>
          <w:p w14:paraId="5B7650FC" w14:textId="2D1D838A" w:rsidR="006335AF" w:rsidRPr="00FD5326" w:rsidRDefault="006335AF" w:rsidP="006335AF">
            <w:pPr>
              <w:jc w:val="center"/>
              <w:rPr>
                <w:rFonts w:ascii="Calibri" w:hAnsi="Calibri" w:cs="Calibri"/>
                <w:sz w:val="20"/>
                <w:szCs w:val="20"/>
              </w:rPr>
            </w:pPr>
            <w:r w:rsidRPr="00FD5326">
              <w:rPr>
                <w:rFonts w:ascii="Calibri" w:hAnsi="Calibri" w:cs="Calibri"/>
                <w:color w:val="000000"/>
                <w:sz w:val="20"/>
                <w:szCs w:val="20"/>
              </w:rPr>
              <w:t>882 (3.9)</w:t>
            </w:r>
          </w:p>
        </w:tc>
      </w:tr>
      <w:tr w:rsidR="00BB405E" w:rsidRPr="00FD5326" w14:paraId="28980FB1" w14:textId="650DB94C" w:rsidTr="002657CA">
        <w:trPr>
          <w:trHeight w:val="267"/>
        </w:trPr>
        <w:tc>
          <w:tcPr>
            <w:tcW w:w="5974"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581770A8" w14:textId="77777777" w:rsidR="00BB405E" w:rsidRPr="00FD5326" w:rsidRDefault="00BB405E" w:rsidP="00BB405E">
            <w:pPr>
              <w:rPr>
                <w:rFonts w:ascii="Calibri" w:hAnsi="Calibri" w:cs="Calibri"/>
                <w:b/>
                <w:bCs/>
                <w:sz w:val="20"/>
                <w:szCs w:val="20"/>
              </w:rPr>
            </w:pPr>
            <w:r w:rsidRPr="00FD5326">
              <w:rPr>
                <w:rFonts w:ascii="Calibri" w:hAnsi="Calibri" w:cs="Calibri"/>
                <w:b/>
                <w:bCs/>
                <w:sz w:val="20"/>
                <w:szCs w:val="20"/>
              </w:rPr>
              <w:t>Death, N (%)</w:t>
            </w:r>
          </w:p>
        </w:tc>
        <w:tc>
          <w:tcPr>
            <w:tcW w:w="1711"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bottom"/>
          </w:tcPr>
          <w:p w14:paraId="1649BA78" w14:textId="1684C17D" w:rsidR="00BB405E" w:rsidRPr="00FD5326" w:rsidRDefault="00BB405E" w:rsidP="00BB405E">
            <w:pPr>
              <w:jc w:val="center"/>
              <w:rPr>
                <w:rFonts w:ascii="Calibri" w:hAnsi="Calibri" w:cs="Calibri"/>
                <w:sz w:val="20"/>
                <w:szCs w:val="20"/>
              </w:rPr>
            </w:pPr>
            <w:r w:rsidRPr="00FD5326">
              <w:rPr>
                <w:rFonts w:ascii="Calibri" w:hAnsi="Calibri" w:cs="Calibri"/>
                <w:color w:val="000000"/>
                <w:sz w:val="20"/>
                <w:szCs w:val="20"/>
              </w:rPr>
              <w:t>5198 (5.4)</w:t>
            </w:r>
          </w:p>
        </w:tc>
        <w:tc>
          <w:tcPr>
            <w:tcW w:w="1738"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bottom"/>
          </w:tcPr>
          <w:p w14:paraId="2583547A" w14:textId="4FC313D8" w:rsidR="00BB405E" w:rsidRPr="00FD5326" w:rsidRDefault="00BB405E" w:rsidP="00BB405E">
            <w:pPr>
              <w:jc w:val="center"/>
              <w:rPr>
                <w:rFonts w:ascii="Calibri" w:hAnsi="Calibri" w:cs="Calibri"/>
                <w:sz w:val="20"/>
                <w:szCs w:val="20"/>
              </w:rPr>
            </w:pPr>
            <w:r w:rsidRPr="00FD5326">
              <w:rPr>
                <w:rFonts w:ascii="Calibri" w:hAnsi="Calibri" w:cs="Calibri"/>
                <w:color w:val="000000"/>
                <w:sz w:val="20"/>
                <w:szCs w:val="20"/>
              </w:rPr>
              <w:t>1660 (5.1)</w:t>
            </w:r>
          </w:p>
        </w:tc>
        <w:tc>
          <w:tcPr>
            <w:tcW w:w="1683" w:type="dxa"/>
            <w:tcBorders>
              <w:top w:val="single" w:sz="8" w:space="0" w:color="000000"/>
              <w:left w:val="single" w:sz="8" w:space="0" w:color="000000"/>
              <w:bottom w:val="single" w:sz="8" w:space="0" w:color="000000"/>
              <w:right w:val="single" w:sz="8" w:space="0" w:color="000000"/>
            </w:tcBorders>
            <w:vAlign w:val="bottom"/>
          </w:tcPr>
          <w:p w14:paraId="3A4C9FB7" w14:textId="02887111" w:rsidR="00BB405E" w:rsidRPr="00FD5326" w:rsidRDefault="00BB405E" w:rsidP="00BB405E">
            <w:pPr>
              <w:jc w:val="center"/>
              <w:rPr>
                <w:rFonts w:ascii="Calibri" w:hAnsi="Calibri" w:cs="Calibri"/>
                <w:sz w:val="20"/>
                <w:szCs w:val="20"/>
              </w:rPr>
            </w:pPr>
            <w:r w:rsidRPr="00FD5326">
              <w:rPr>
                <w:rFonts w:ascii="Calibri" w:hAnsi="Calibri" w:cs="Calibri"/>
                <w:color w:val="000000"/>
                <w:sz w:val="20"/>
                <w:szCs w:val="20"/>
              </w:rPr>
              <w:t>869 (4.8)</w:t>
            </w:r>
          </w:p>
        </w:tc>
        <w:tc>
          <w:tcPr>
            <w:tcW w:w="1521" w:type="dxa"/>
            <w:tcBorders>
              <w:top w:val="single" w:sz="8" w:space="0" w:color="000000"/>
              <w:left w:val="single" w:sz="8" w:space="0" w:color="000000"/>
              <w:bottom w:val="single" w:sz="8" w:space="0" w:color="000000"/>
              <w:right w:val="single" w:sz="8" w:space="0" w:color="000000"/>
            </w:tcBorders>
            <w:vAlign w:val="bottom"/>
          </w:tcPr>
          <w:p w14:paraId="76D5D3CA" w14:textId="38F3C739" w:rsidR="00BB405E" w:rsidRPr="00FD5326" w:rsidRDefault="00BB405E" w:rsidP="00BB405E">
            <w:pPr>
              <w:jc w:val="center"/>
              <w:rPr>
                <w:rFonts w:ascii="Calibri" w:hAnsi="Calibri" w:cs="Calibri"/>
                <w:sz w:val="20"/>
                <w:szCs w:val="20"/>
              </w:rPr>
            </w:pPr>
            <w:r w:rsidRPr="00FD5326">
              <w:rPr>
                <w:rFonts w:ascii="Calibri" w:hAnsi="Calibri" w:cs="Calibri"/>
                <w:color w:val="000000"/>
                <w:sz w:val="20"/>
                <w:szCs w:val="20"/>
              </w:rPr>
              <w:t>1200 (6.2)</w:t>
            </w:r>
          </w:p>
        </w:tc>
        <w:tc>
          <w:tcPr>
            <w:tcW w:w="1521" w:type="dxa"/>
            <w:tcBorders>
              <w:top w:val="single" w:sz="8" w:space="0" w:color="000000"/>
              <w:left w:val="single" w:sz="8" w:space="0" w:color="000000"/>
              <w:bottom w:val="single" w:sz="8" w:space="0" w:color="000000"/>
              <w:right w:val="single" w:sz="8" w:space="0" w:color="000000"/>
            </w:tcBorders>
            <w:vAlign w:val="bottom"/>
          </w:tcPr>
          <w:p w14:paraId="042AE94B" w14:textId="4AA0ED8E" w:rsidR="00BB405E" w:rsidRPr="00FD5326" w:rsidRDefault="00BB405E" w:rsidP="00BB405E">
            <w:pPr>
              <w:jc w:val="center"/>
              <w:rPr>
                <w:rFonts w:ascii="Calibri" w:hAnsi="Calibri" w:cs="Calibri"/>
                <w:sz w:val="20"/>
                <w:szCs w:val="20"/>
              </w:rPr>
            </w:pPr>
            <w:r w:rsidRPr="00FD5326">
              <w:rPr>
                <w:rFonts w:ascii="Calibri" w:hAnsi="Calibri" w:cs="Calibri"/>
                <w:color w:val="000000"/>
                <w:sz w:val="20"/>
                <w:szCs w:val="20"/>
              </w:rPr>
              <w:t>409 (8.7)</w:t>
            </w:r>
          </w:p>
        </w:tc>
        <w:tc>
          <w:tcPr>
            <w:tcW w:w="1521" w:type="dxa"/>
            <w:tcBorders>
              <w:top w:val="single" w:sz="8" w:space="0" w:color="000000"/>
              <w:left w:val="single" w:sz="8" w:space="0" w:color="000000"/>
              <w:bottom w:val="single" w:sz="8" w:space="0" w:color="000000"/>
              <w:right w:val="single" w:sz="8" w:space="0" w:color="000000"/>
            </w:tcBorders>
            <w:vAlign w:val="bottom"/>
          </w:tcPr>
          <w:p w14:paraId="5A8A8C13" w14:textId="42127564" w:rsidR="00BB405E" w:rsidRPr="00FD5326" w:rsidRDefault="00BB405E" w:rsidP="00BB405E">
            <w:pPr>
              <w:jc w:val="center"/>
              <w:rPr>
                <w:rFonts w:ascii="Calibri" w:hAnsi="Calibri" w:cs="Calibri"/>
                <w:sz w:val="20"/>
                <w:szCs w:val="20"/>
              </w:rPr>
            </w:pPr>
            <w:r w:rsidRPr="00FD5326">
              <w:rPr>
                <w:rFonts w:ascii="Calibri" w:hAnsi="Calibri" w:cs="Calibri"/>
                <w:color w:val="000000"/>
                <w:sz w:val="20"/>
                <w:szCs w:val="20"/>
              </w:rPr>
              <w:t>1411 (6.2)</w:t>
            </w:r>
          </w:p>
        </w:tc>
      </w:tr>
      <w:tr w:rsidR="00BB405E" w:rsidRPr="00FD5326" w14:paraId="4AA504F7" w14:textId="102C8B39" w:rsidTr="002657CA">
        <w:trPr>
          <w:trHeight w:val="267"/>
        </w:trPr>
        <w:tc>
          <w:tcPr>
            <w:tcW w:w="5974" w:type="dxa"/>
            <w:gridSpan w:val="2"/>
            <w:tcBorders>
              <w:top w:val="single" w:sz="8" w:space="0" w:color="000000"/>
              <w:left w:val="single" w:sz="8" w:space="0" w:color="000000"/>
              <w:bottom w:val="single" w:sz="8" w:space="0" w:color="000000"/>
              <w:right w:val="single" w:sz="8" w:space="0" w:color="000000"/>
            </w:tcBorders>
            <w:shd w:val="clear" w:color="auto" w:fill="auto"/>
            <w:tcMar>
              <w:top w:w="54" w:type="dxa"/>
              <w:left w:w="109" w:type="dxa"/>
              <w:bottom w:w="54" w:type="dxa"/>
              <w:right w:w="109" w:type="dxa"/>
            </w:tcMar>
            <w:vAlign w:val="center"/>
            <w:hideMark/>
          </w:tcPr>
          <w:p w14:paraId="6C9EB577" w14:textId="77777777" w:rsidR="00BB405E" w:rsidRPr="00FD5326" w:rsidRDefault="00BB405E" w:rsidP="00BB405E">
            <w:pPr>
              <w:rPr>
                <w:rFonts w:ascii="Calibri" w:hAnsi="Calibri" w:cs="Calibri"/>
                <w:b/>
                <w:bCs/>
                <w:sz w:val="20"/>
                <w:szCs w:val="20"/>
              </w:rPr>
            </w:pPr>
            <w:r w:rsidRPr="00FD5326">
              <w:rPr>
                <w:rFonts w:ascii="Calibri" w:hAnsi="Calibri" w:cs="Calibri"/>
                <w:b/>
                <w:bCs/>
                <w:sz w:val="20"/>
                <w:szCs w:val="20"/>
              </w:rPr>
              <w:t>Follow-up Time, Years; Median [IQR]</w:t>
            </w:r>
          </w:p>
        </w:tc>
        <w:tc>
          <w:tcPr>
            <w:tcW w:w="1711"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bottom"/>
          </w:tcPr>
          <w:p w14:paraId="1FA490F7" w14:textId="6079EDCF" w:rsidR="00BB405E" w:rsidRPr="00FD5326" w:rsidRDefault="00BB405E" w:rsidP="00BB405E">
            <w:pPr>
              <w:jc w:val="center"/>
              <w:rPr>
                <w:rFonts w:ascii="Calibri" w:hAnsi="Calibri" w:cs="Calibri"/>
                <w:sz w:val="20"/>
                <w:szCs w:val="20"/>
              </w:rPr>
            </w:pPr>
            <w:r w:rsidRPr="00FD5326">
              <w:rPr>
                <w:rFonts w:ascii="Calibri" w:hAnsi="Calibri" w:cs="Calibri"/>
                <w:color w:val="000000"/>
                <w:sz w:val="20"/>
                <w:szCs w:val="20"/>
              </w:rPr>
              <w:t>4.9 [2.7,6.9]</w:t>
            </w:r>
          </w:p>
        </w:tc>
        <w:tc>
          <w:tcPr>
            <w:tcW w:w="1738"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bottom"/>
          </w:tcPr>
          <w:p w14:paraId="075A1B71" w14:textId="18D9EF1C" w:rsidR="00BB405E" w:rsidRPr="00FD5326" w:rsidRDefault="00BB405E" w:rsidP="00BB405E">
            <w:pPr>
              <w:jc w:val="center"/>
              <w:rPr>
                <w:rFonts w:ascii="Calibri" w:hAnsi="Calibri" w:cs="Calibri"/>
                <w:sz w:val="20"/>
                <w:szCs w:val="20"/>
              </w:rPr>
            </w:pPr>
            <w:r w:rsidRPr="00FD5326">
              <w:rPr>
                <w:rFonts w:ascii="Calibri" w:hAnsi="Calibri" w:cs="Calibri"/>
                <w:color w:val="000000"/>
                <w:sz w:val="20"/>
                <w:szCs w:val="20"/>
              </w:rPr>
              <w:t>4.8 [3.1,6.6]</w:t>
            </w:r>
          </w:p>
        </w:tc>
        <w:tc>
          <w:tcPr>
            <w:tcW w:w="1683" w:type="dxa"/>
            <w:tcBorders>
              <w:top w:val="single" w:sz="8" w:space="0" w:color="000000"/>
              <w:left w:val="single" w:sz="8" w:space="0" w:color="000000"/>
              <w:bottom w:val="single" w:sz="8" w:space="0" w:color="000000"/>
              <w:right w:val="single" w:sz="8" w:space="0" w:color="000000"/>
            </w:tcBorders>
            <w:vAlign w:val="bottom"/>
          </w:tcPr>
          <w:p w14:paraId="26DB6B02" w14:textId="2F90DF0B" w:rsidR="00BB405E" w:rsidRPr="00FD5326" w:rsidRDefault="00BB405E" w:rsidP="00BB405E">
            <w:pPr>
              <w:jc w:val="center"/>
              <w:rPr>
                <w:rFonts w:ascii="Calibri" w:hAnsi="Calibri" w:cs="Calibri"/>
                <w:sz w:val="20"/>
                <w:szCs w:val="20"/>
              </w:rPr>
            </w:pPr>
            <w:r w:rsidRPr="00FD5326">
              <w:rPr>
                <w:rFonts w:ascii="Calibri" w:hAnsi="Calibri" w:cs="Calibri"/>
                <w:color w:val="000000"/>
                <w:sz w:val="20"/>
                <w:szCs w:val="20"/>
              </w:rPr>
              <w:t>5.3 [3.6,6.8]</w:t>
            </w:r>
          </w:p>
        </w:tc>
        <w:tc>
          <w:tcPr>
            <w:tcW w:w="1521" w:type="dxa"/>
            <w:tcBorders>
              <w:top w:val="single" w:sz="8" w:space="0" w:color="000000"/>
              <w:left w:val="single" w:sz="8" w:space="0" w:color="000000"/>
              <w:bottom w:val="single" w:sz="8" w:space="0" w:color="000000"/>
              <w:right w:val="single" w:sz="8" w:space="0" w:color="000000"/>
            </w:tcBorders>
            <w:vAlign w:val="bottom"/>
          </w:tcPr>
          <w:p w14:paraId="4A05B954" w14:textId="40CA8A29" w:rsidR="00BB405E" w:rsidRPr="00FD5326" w:rsidRDefault="00BB405E" w:rsidP="00BB405E">
            <w:pPr>
              <w:jc w:val="center"/>
              <w:rPr>
                <w:rFonts w:ascii="Calibri" w:hAnsi="Calibri" w:cs="Calibri"/>
                <w:sz w:val="20"/>
                <w:szCs w:val="20"/>
              </w:rPr>
            </w:pPr>
            <w:r w:rsidRPr="00FD5326">
              <w:rPr>
                <w:rFonts w:ascii="Calibri" w:hAnsi="Calibri" w:cs="Calibri"/>
                <w:color w:val="000000"/>
                <w:sz w:val="20"/>
                <w:szCs w:val="20"/>
              </w:rPr>
              <w:t>3.4 [2.0,4.7]</w:t>
            </w:r>
          </w:p>
        </w:tc>
        <w:tc>
          <w:tcPr>
            <w:tcW w:w="1521" w:type="dxa"/>
            <w:tcBorders>
              <w:top w:val="single" w:sz="8" w:space="0" w:color="000000"/>
              <w:left w:val="single" w:sz="8" w:space="0" w:color="000000"/>
              <w:bottom w:val="single" w:sz="8" w:space="0" w:color="000000"/>
              <w:right w:val="single" w:sz="8" w:space="0" w:color="000000"/>
            </w:tcBorders>
            <w:vAlign w:val="bottom"/>
          </w:tcPr>
          <w:p w14:paraId="58A3AB7F" w14:textId="209193A0" w:rsidR="00BB405E" w:rsidRPr="00FD5326" w:rsidRDefault="00BB405E" w:rsidP="00BB405E">
            <w:pPr>
              <w:jc w:val="center"/>
              <w:rPr>
                <w:rFonts w:ascii="Calibri" w:hAnsi="Calibri" w:cs="Calibri"/>
                <w:sz w:val="20"/>
                <w:szCs w:val="20"/>
              </w:rPr>
            </w:pPr>
            <w:r w:rsidRPr="00FD5326">
              <w:rPr>
                <w:rFonts w:ascii="Calibri" w:hAnsi="Calibri" w:cs="Calibri"/>
                <w:color w:val="000000"/>
                <w:sz w:val="20"/>
                <w:szCs w:val="20"/>
              </w:rPr>
              <w:t>3.3 [1.5,4.6]</w:t>
            </w:r>
          </w:p>
        </w:tc>
        <w:tc>
          <w:tcPr>
            <w:tcW w:w="1521" w:type="dxa"/>
            <w:tcBorders>
              <w:top w:val="single" w:sz="8" w:space="0" w:color="000000"/>
              <w:left w:val="single" w:sz="8" w:space="0" w:color="000000"/>
              <w:bottom w:val="single" w:sz="8" w:space="0" w:color="000000"/>
              <w:right w:val="single" w:sz="8" w:space="0" w:color="000000"/>
            </w:tcBorders>
            <w:vAlign w:val="bottom"/>
          </w:tcPr>
          <w:p w14:paraId="17E5C6C7" w14:textId="243CCF7F" w:rsidR="00BB405E" w:rsidRPr="00FD5326" w:rsidRDefault="00BB405E" w:rsidP="00BB405E">
            <w:pPr>
              <w:jc w:val="center"/>
              <w:rPr>
                <w:rFonts w:ascii="Calibri" w:hAnsi="Calibri" w:cs="Calibri"/>
                <w:sz w:val="20"/>
                <w:szCs w:val="20"/>
              </w:rPr>
            </w:pPr>
            <w:r w:rsidRPr="00FD5326">
              <w:rPr>
                <w:rFonts w:ascii="Calibri" w:hAnsi="Calibri" w:cs="Calibri"/>
                <w:color w:val="000000"/>
                <w:sz w:val="20"/>
                <w:szCs w:val="20"/>
              </w:rPr>
              <w:t>4.7 [3.0,6.7]</w:t>
            </w:r>
          </w:p>
        </w:tc>
      </w:tr>
      <w:tr w:rsidR="00BB405E" w:rsidRPr="00FD5326" w14:paraId="7E948110" w14:textId="65077531" w:rsidTr="002657CA">
        <w:trPr>
          <w:trHeight w:val="267"/>
        </w:trPr>
        <w:tc>
          <w:tcPr>
            <w:tcW w:w="5974" w:type="dxa"/>
            <w:gridSpan w:val="2"/>
            <w:tcBorders>
              <w:top w:val="single" w:sz="8" w:space="0" w:color="000000"/>
              <w:left w:val="single" w:sz="8" w:space="0" w:color="000000"/>
              <w:bottom w:val="single" w:sz="8" w:space="0" w:color="000000"/>
              <w:right w:val="single" w:sz="8" w:space="0" w:color="000000"/>
            </w:tcBorders>
            <w:shd w:val="clear" w:color="auto" w:fill="auto"/>
            <w:tcMar>
              <w:top w:w="54" w:type="dxa"/>
              <w:left w:w="109" w:type="dxa"/>
              <w:bottom w:w="54" w:type="dxa"/>
              <w:right w:w="109" w:type="dxa"/>
            </w:tcMar>
            <w:vAlign w:val="center"/>
            <w:hideMark/>
          </w:tcPr>
          <w:p w14:paraId="37BC5E62" w14:textId="77777777" w:rsidR="00BB405E" w:rsidRPr="00FD5326" w:rsidRDefault="00BB405E" w:rsidP="00BB405E">
            <w:pPr>
              <w:rPr>
                <w:rFonts w:ascii="Calibri" w:hAnsi="Calibri" w:cs="Calibri"/>
                <w:b/>
                <w:bCs/>
                <w:sz w:val="20"/>
                <w:szCs w:val="20"/>
              </w:rPr>
            </w:pPr>
            <w:r w:rsidRPr="00FD5326">
              <w:rPr>
                <w:rFonts w:ascii="Calibri" w:hAnsi="Calibri" w:cs="Calibri"/>
                <w:b/>
                <w:bCs/>
                <w:sz w:val="20"/>
                <w:szCs w:val="20"/>
              </w:rPr>
              <w:t>Positive Screens, N (%)</w:t>
            </w:r>
          </w:p>
        </w:tc>
        <w:tc>
          <w:tcPr>
            <w:tcW w:w="1711"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bottom"/>
          </w:tcPr>
          <w:p w14:paraId="507DA998" w14:textId="76A83B90" w:rsidR="00BB405E" w:rsidRPr="00FD5326" w:rsidRDefault="00BB405E" w:rsidP="00BB405E">
            <w:pPr>
              <w:jc w:val="center"/>
              <w:rPr>
                <w:rFonts w:ascii="Calibri" w:hAnsi="Calibri" w:cs="Calibri"/>
                <w:sz w:val="20"/>
                <w:szCs w:val="20"/>
              </w:rPr>
            </w:pPr>
            <w:r w:rsidRPr="00FD5326">
              <w:rPr>
                <w:rFonts w:ascii="Calibri" w:hAnsi="Calibri" w:cs="Calibri"/>
                <w:color w:val="000000"/>
                <w:sz w:val="20"/>
                <w:szCs w:val="20"/>
              </w:rPr>
              <w:t>20958 (21.6)</w:t>
            </w:r>
          </w:p>
        </w:tc>
        <w:tc>
          <w:tcPr>
            <w:tcW w:w="1738"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vAlign w:val="bottom"/>
          </w:tcPr>
          <w:p w14:paraId="7FE01DCE" w14:textId="7BD1EABF" w:rsidR="00BB405E" w:rsidRPr="00FD5326" w:rsidRDefault="00BB405E" w:rsidP="00BB405E">
            <w:pPr>
              <w:jc w:val="center"/>
              <w:rPr>
                <w:rFonts w:ascii="Calibri" w:hAnsi="Calibri" w:cs="Calibri"/>
                <w:sz w:val="20"/>
                <w:szCs w:val="20"/>
              </w:rPr>
            </w:pPr>
            <w:r w:rsidRPr="00FD5326">
              <w:rPr>
                <w:rFonts w:ascii="Calibri" w:hAnsi="Calibri" w:cs="Calibri"/>
                <w:color w:val="000000"/>
                <w:sz w:val="20"/>
                <w:szCs w:val="20"/>
              </w:rPr>
              <w:t>7087 (21.7)</w:t>
            </w:r>
          </w:p>
        </w:tc>
        <w:tc>
          <w:tcPr>
            <w:tcW w:w="1683" w:type="dxa"/>
            <w:tcBorders>
              <w:top w:val="single" w:sz="8" w:space="0" w:color="000000"/>
              <w:left w:val="single" w:sz="8" w:space="0" w:color="000000"/>
              <w:bottom w:val="single" w:sz="8" w:space="0" w:color="000000"/>
              <w:right w:val="single" w:sz="8" w:space="0" w:color="000000"/>
            </w:tcBorders>
            <w:vAlign w:val="bottom"/>
          </w:tcPr>
          <w:p w14:paraId="53E47620" w14:textId="6FBF4065" w:rsidR="00BB405E" w:rsidRPr="00FD5326" w:rsidRDefault="00BB405E" w:rsidP="00BB405E">
            <w:pPr>
              <w:jc w:val="center"/>
              <w:rPr>
                <w:rFonts w:ascii="Calibri" w:hAnsi="Calibri" w:cs="Calibri"/>
                <w:sz w:val="20"/>
                <w:szCs w:val="20"/>
              </w:rPr>
            </w:pPr>
            <w:r w:rsidRPr="00FD5326">
              <w:rPr>
                <w:rFonts w:ascii="Calibri" w:hAnsi="Calibri" w:cs="Calibri"/>
                <w:color w:val="000000"/>
                <w:sz w:val="20"/>
                <w:szCs w:val="20"/>
              </w:rPr>
              <w:t>3333 (18.5)</w:t>
            </w:r>
          </w:p>
        </w:tc>
        <w:tc>
          <w:tcPr>
            <w:tcW w:w="1521" w:type="dxa"/>
            <w:tcBorders>
              <w:top w:val="single" w:sz="8" w:space="0" w:color="000000"/>
              <w:left w:val="single" w:sz="8" w:space="0" w:color="000000"/>
              <w:bottom w:val="single" w:sz="8" w:space="0" w:color="000000"/>
              <w:right w:val="single" w:sz="8" w:space="0" w:color="000000"/>
            </w:tcBorders>
            <w:vAlign w:val="bottom"/>
          </w:tcPr>
          <w:p w14:paraId="37D87B5C" w14:textId="4D870346" w:rsidR="00BB405E" w:rsidRPr="00FD5326" w:rsidRDefault="00BB405E" w:rsidP="00BB405E">
            <w:pPr>
              <w:jc w:val="center"/>
              <w:rPr>
                <w:rFonts w:ascii="Calibri" w:hAnsi="Calibri" w:cs="Calibri"/>
                <w:sz w:val="20"/>
                <w:szCs w:val="20"/>
              </w:rPr>
            </w:pPr>
            <w:r w:rsidRPr="00FD5326">
              <w:rPr>
                <w:rFonts w:ascii="Calibri" w:hAnsi="Calibri" w:cs="Calibri"/>
                <w:color w:val="000000"/>
                <w:sz w:val="20"/>
                <w:szCs w:val="20"/>
              </w:rPr>
              <w:t>4673 (24.3)</w:t>
            </w:r>
          </w:p>
        </w:tc>
        <w:tc>
          <w:tcPr>
            <w:tcW w:w="1521" w:type="dxa"/>
            <w:tcBorders>
              <w:top w:val="single" w:sz="8" w:space="0" w:color="000000"/>
              <w:left w:val="single" w:sz="8" w:space="0" w:color="000000"/>
              <w:bottom w:val="single" w:sz="8" w:space="0" w:color="000000"/>
              <w:right w:val="single" w:sz="8" w:space="0" w:color="000000"/>
            </w:tcBorders>
            <w:vAlign w:val="bottom"/>
          </w:tcPr>
          <w:p w14:paraId="07013F02" w14:textId="321605DA" w:rsidR="00BB405E" w:rsidRPr="00FD5326" w:rsidRDefault="00BB405E" w:rsidP="00BB405E">
            <w:pPr>
              <w:jc w:val="center"/>
              <w:rPr>
                <w:rFonts w:ascii="Calibri" w:hAnsi="Calibri" w:cs="Calibri"/>
                <w:sz w:val="20"/>
                <w:szCs w:val="20"/>
              </w:rPr>
            </w:pPr>
            <w:r w:rsidRPr="00FD5326">
              <w:rPr>
                <w:rFonts w:ascii="Calibri" w:hAnsi="Calibri" w:cs="Calibri"/>
                <w:color w:val="000000"/>
                <w:sz w:val="20"/>
                <w:szCs w:val="20"/>
              </w:rPr>
              <w:t>1422 (30.4)</w:t>
            </w:r>
          </w:p>
        </w:tc>
        <w:tc>
          <w:tcPr>
            <w:tcW w:w="1521" w:type="dxa"/>
            <w:tcBorders>
              <w:top w:val="single" w:sz="8" w:space="0" w:color="000000"/>
              <w:left w:val="single" w:sz="8" w:space="0" w:color="000000"/>
              <w:bottom w:val="single" w:sz="8" w:space="0" w:color="000000"/>
              <w:right w:val="single" w:sz="8" w:space="0" w:color="000000"/>
            </w:tcBorders>
            <w:vAlign w:val="bottom"/>
          </w:tcPr>
          <w:p w14:paraId="6A27BBC7" w14:textId="0BB80FCD" w:rsidR="00BB405E" w:rsidRPr="00FD5326" w:rsidRDefault="00BB405E" w:rsidP="00BB405E">
            <w:pPr>
              <w:jc w:val="center"/>
              <w:rPr>
                <w:rFonts w:ascii="Calibri" w:hAnsi="Calibri" w:cs="Calibri"/>
                <w:sz w:val="20"/>
                <w:szCs w:val="20"/>
              </w:rPr>
            </w:pPr>
            <w:r w:rsidRPr="00FD5326">
              <w:rPr>
                <w:rFonts w:ascii="Calibri" w:hAnsi="Calibri" w:cs="Calibri"/>
                <w:color w:val="000000"/>
                <w:sz w:val="20"/>
                <w:szCs w:val="20"/>
              </w:rPr>
              <w:t>6086 (26.7)</w:t>
            </w:r>
          </w:p>
        </w:tc>
      </w:tr>
      <w:tr w:rsidR="00BB405E" w:rsidRPr="00FD5326" w14:paraId="227EB12B" w14:textId="115BBF7A" w:rsidTr="002657CA">
        <w:trPr>
          <w:trHeight w:val="267"/>
        </w:trPr>
        <w:tc>
          <w:tcPr>
            <w:tcW w:w="5974" w:type="dxa"/>
            <w:gridSpan w:val="2"/>
            <w:tcBorders>
              <w:top w:val="single" w:sz="8" w:space="0" w:color="000000"/>
              <w:left w:val="single" w:sz="8" w:space="0" w:color="000000"/>
              <w:bottom w:val="single" w:sz="8" w:space="0" w:color="000000"/>
              <w:right w:val="single" w:sz="8" w:space="0" w:color="000000"/>
            </w:tcBorders>
            <w:shd w:val="clear" w:color="auto" w:fill="auto"/>
            <w:tcMar>
              <w:top w:w="54" w:type="dxa"/>
              <w:left w:w="109" w:type="dxa"/>
              <w:bottom w:w="54" w:type="dxa"/>
              <w:right w:w="109" w:type="dxa"/>
            </w:tcMar>
            <w:vAlign w:val="center"/>
            <w:hideMark/>
          </w:tcPr>
          <w:p w14:paraId="2228420B" w14:textId="77777777" w:rsidR="00BB405E" w:rsidRPr="00FD5326" w:rsidRDefault="00BB405E" w:rsidP="00BB405E">
            <w:pPr>
              <w:rPr>
                <w:rFonts w:ascii="Calibri" w:hAnsi="Calibri" w:cs="Calibri"/>
                <w:b/>
                <w:bCs/>
                <w:sz w:val="20"/>
                <w:szCs w:val="20"/>
              </w:rPr>
            </w:pPr>
            <w:r w:rsidRPr="00FD5326">
              <w:rPr>
                <w:rFonts w:ascii="Calibri" w:hAnsi="Calibri" w:cs="Calibri"/>
                <w:b/>
                <w:bCs/>
                <w:sz w:val="20"/>
                <w:szCs w:val="20"/>
              </w:rPr>
              <w:t>Primary HF hospitalization during follow-up, N (%)</w:t>
            </w:r>
          </w:p>
        </w:tc>
        <w:tc>
          <w:tcPr>
            <w:tcW w:w="1711"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vAlign w:val="bottom"/>
          </w:tcPr>
          <w:p w14:paraId="7D7A63CE" w14:textId="319B5708" w:rsidR="00BB405E" w:rsidRPr="00FD5326" w:rsidRDefault="00BB405E" w:rsidP="00BB405E">
            <w:pPr>
              <w:jc w:val="center"/>
              <w:rPr>
                <w:rFonts w:ascii="Calibri" w:hAnsi="Calibri" w:cs="Calibri"/>
                <w:sz w:val="20"/>
                <w:szCs w:val="20"/>
              </w:rPr>
            </w:pPr>
            <w:r w:rsidRPr="00FD5326">
              <w:rPr>
                <w:rFonts w:ascii="Calibri" w:hAnsi="Calibri" w:cs="Calibri"/>
                <w:color w:val="000000"/>
                <w:sz w:val="20"/>
                <w:szCs w:val="20"/>
              </w:rPr>
              <w:t>1515 (1.6)</w:t>
            </w:r>
          </w:p>
        </w:tc>
        <w:tc>
          <w:tcPr>
            <w:tcW w:w="1738"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vAlign w:val="bottom"/>
          </w:tcPr>
          <w:p w14:paraId="5B53BE6F" w14:textId="0D5B5D4C" w:rsidR="00BB405E" w:rsidRPr="00FD5326" w:rsidRDefault="00BB405E" w:rsidP="00BB405E">
            <w:pPr>
              <w:jc w:val="center"/>
              <w:rPr>
                <w:rFonts w:ascii="Calibri" w:hAnsi="Calibri" w:cs="Calibri"/>
                <w:sz w:val="20"/>
                <w:szCs w:val="20"/>
              </w:rPr>
            </w:pPr>
            <w:r w:rsidRPr="00FD5326">
              <w:rPr>
                <w:rFonts w:ascii="Calibri" w:hAnsi="Calibri" w:cs="Calibri"/>
                <w:color w:val="000000"/>
                <w:sz w:val="20"/>
                <w:szCs w:val="20"/>
              </w:rPr>
              <w:t>636 (1.9)</w:t>
            </w:r>
          </w:p>
        </w:tc>
        <w:tc>
          <w:tcPr>
            <w:tcW w:w="1683" w:type="dxa"/>
            <w:tcBorders>
              <w:top w:val="single" w:sz="8" w:space="0" w:color="000000"/>
              <w:left w:val="single" w:sz="8" w:space="0" w:color="000000"/>
              <w:bottom w:val="single" w:sz="8" w:space="0" w:color="000000"/>
              <w:right w:val="single" w:sz="8" w:space="0" w:color="000000"/>
            </w:tcBorders>
            <w:vAlign w:val="bottom"/>
          </w:tcPr>
          <w:p w14:paraId="36BD980B" w14:textId="5D0C3638" w:rsidR="00BB405E" w:rsidRPr="00FD5326" w:rsidRDefault="00BB405E" w:rsidP="00BB405E">
            <w:pPr>
              <w:jc w:val="center"/>
              <w:rPr>
                <w:rFonts w:ascii="Calibri" w:hAnsi="Calibri" w:cs="Calibri"/>
                <w:sz w:val="20"/>
                <w:szCs w:val="20"/>
              </w:rPr>
            </w:pPr>
            <w:r w:rsidRPr="00FD5326">
              <w:rPr>
                <w:rFonts w:ascii="Calibri" w:hAnsi="Calibri" w:cs="Calibri"/>
                <w:color w:val="000000"/>
                <w:sz w:val="20"/>
                <w:szCs w:val="20"/>
              </w:rPr>
              <w:t>355 (2.0)</w:t>
            </w:r>
          </w:p>
        </w:tc>
        <w:tc>
          <w:tcPr>
            <w:tcW w:w="1521" w:type="dxa"/>
            <w:tcBorders>
              <w:top w:val="single" w:sz="8" w:space="0" w:color="000000"/>
              <w:left w:val="single" w:sz="8" w:space="0" w:color="000000"/>
              <w:bottom w:val="single" w:sz="8" w:space="0" w:color="000000"/>
              <w:right w:val="single" w:sz="8" w:space="0" w:color="000000"/>
            </w:tcBorders>
            <w:vAlign w:val="bottom"/>
          </w:tcPr>
          <w:p w14:paraId="49E64C94" w14:textId="76BE59DF" w:rsidR="00BB405E" w:rsidRPr="00FD5326" w:rsidRDefault="00BB405E" w:rsidP="00BB405E">
            <w:pPr>
              <w:jc w:val="center"/>
              <w:rPr>
                <w:rFonts w:ascii="Calibri" w:hAnsi="Calibri" w:cs="Calibri"/>
                <w:sz w:val="20"/>
                <w:szCs w:val="20"/>
              </w:rPr>
            </w:pPr>
            <w:r w:rsidRPr="00FD5326">
              <w:rPr>
                <w:rFonts w:ascii="Calibri" w:hAnsi="Calibri" w:cs="Calibri"/>
                <w:color w:val="000000"/>
                <w:sz w:val="20"/>
                <w:szCs w:val="20"/>
              </w:rPr>
              <w:t>559 (2.9)</w:t>
            </w:r>
          </w:p>
        </w:tc>
        <w:tc>
          <w:tcPr>
            <w:tcW w:w="1521" w:type="dxa"/>
            <w:tcBorders>
              <w:top w:val="single" w:sz="8" w:space="0" w:color="000000"/>
              <w:left w:val="single" w:sz="8" w:space="0" w:color="000000"/>
              <w:bottom w:val="single" w:sz="8" w:space="0" w:color="000000"/>
              <w:right w:val="single" w:sz="8" w:space="0" w:color="000000"/>
            </w:tcBorders>
            <w:vAlign w:val="bottom"/>
          </w:tcPr>
          <w:p w14:paraId="2314AACD" w14:textId="06E347D7" w:rsidR="00BB405E" w:rsidRPr="00FD5326" w:rsidRDefault="00BB405E" w:rsidP="00BB405E">
            <w:pPr>
              <w:jc w:val="center"/>
              <w:rPr>
                <w:rFonts w:ascii="Calibri" w:hAnsi="Calibri" w:cs="Calibri"/>
                <w:sz w:val="20"/>
                <w:szCs w:val="20"/>
              </w:rPr>
            </w:pPr>
            <w:r w:rsidRPr="00FD5326">
              <w:rPr>
                <w:rFonts w:ascii="Calibri" w:hAnsi="Calibri" w:cs="Calibri"/>
                <w:color w:val="000000"/>
                <w:sz w:val="20"/>
                <w:szCs w:val="20"/>
              </w:rPr>
              <w:t>252 (5.4)</w:t>
            </w:r>
          </w:p>
        </w:tc>
        <w:tc>
          <w:tcPr>
            <w:tcW w:w="1521" w:type="dxa"/>
            <w:tcBorders>
              <w:top w:val="single" w:sz="8" w:space="0" w:color="000000"/>
              <w:left w:val="single" w:sz="8" w:space="0" w:color="000000"/>
              <w:bottom w:val="single" w:sz="8" w:space="0" w:color="000000"/>
              <w:right w:val="single" w:sz="8" w:space="0" w:color="000000"/>
            </w:tcBorders>
            <w:vAlign w:val="bottom"/>
          </w:tcPr>
          <w:p w14:paraId="07CD5A4E" w14:textId="52A73EA0" w:rsidR="00BB405E" w:rsidRPr="00FD5326" w:rsidRDefault="00BB405E" w:rsidP="00BB405E">
            <w:pPr>
              <w:jc w:val="center"/>
              <w:rPr>
                <w:rFonts w:ascii="Calibri" w:hAnsi="Calibri" w:cs="Calibri"/>
                <w:sz w:val="20"/>
                <w:szCs w:val="20"/>
              </w:rPr>
            </w:pPr>
            <w:r w:rsidRPr="00FD5326">
              <w:rPr>
                <w:rFonts w:ascii="Calibri" w:hAnsi="Calibri" w:cs="Calibri"/>
                <w:color w:val="000000"/>
                <w:sz w:val="20"/>
                <w:szCs w:val="20"/>
              </w:rPr>
              <w:t>612 (2.7)</w:t>
            </w:r>
          </w:p>
        </w:tc>
      </w:tr>
      <w:tr w:rsidR="00BB405E" w:rsidRPr="00FD5326" w14:paraId="7996EB51" w14:textId="6C0E118A" w:rsidTr="002657CA">
        <w:trPr>
          <w:trHeight w:val="267"/>
        </w:trPr>
        <w:tc>
          <w:tcPr>
            <w:tcW w:w="5974" w:type="dxa"/>
            <w:gridSpan w:val="2"/>
            <w:tcBorders>
              <w:top w:val="single" w:sz="8" w:space="0" w:color="000000"/>
              <w:left w:val="single" w:sz="8" w:space="0" w:color="000000"/>
              <w:bottom w:val="single" w:sz="8" w:space="0" w:color="000000"/>
              <w:right w:val="single" w:sz="8" w:space="0" w:color="000000"/>
            </w:tcBorders>
            <w:shd w:val="clear" w:color="auto" w:fill="auto"/>
            <w:tcMar>
              <w:top w:w="54" w:type="dxa"/>
              <w:left w:w="109" w:type="dxa"/>
              <w:bottom w:w="54" w:type="dxa"/>
              <w:right w:w="109" w:type="dxa"/>
            </w:tcMar>
            <w:vAlign w:val="center"/>
          </w:tcPr>
          <w:p w14:paraId="715F89EC" w14:textId="77777777" w:rsidR="00BB405E" w:rsidRPr="00FD5326" w:rsidRDefault="00BB405E" w:rsidP="00BB405E">
            <w:pPr>
              <w:rPr>
                <w:rFonts w:ascii="Calibri" w:hAnsi="Calibri" w:cs="Calibri"/>
                <w:b/>
                <w:bCs/>
                <w:sz w:val="20"/>
                <w:szCs w:val="20"/>
              </w:rPr>
            </w:pPr>
            <w:r w:rsidRPr="00FD5326">
              <w:rPr>
                <w:rFonts w:ascii="Calibri" w:hAnsi="Calibri" w:cs="Calibri"/>
                <w:b/>
                <w:bCs/>
                <w:sz w:val="20"/>
                <w:szCs w:val="20"/>
              </w:rPr>
              <w:t>Primary HF hospitalization or an echocardiogram with LVEF &lt; 50% during follow-up, N (%)</w:t>
            </w:r>
          </w:p>
        </w:tc>
        <w:tc>
          <w:tcPr>
            <w:tcW w:w="1711"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vAlign w:val="bottom"/>
          </w:tcPr>
          <w:p w14:paraId="793B11A0" w14:textId="12F3BCA0" w:rsidR="00BB405E" w:rsidRPr="00FD5326" w:rsidRDefault="00BB405E" w:rsidP="00BB405E">
            <w:pPr>
              <w:jc w:val="center"/>
              <w:rPr>
                <w:rFonts w:ascii="Calibri" w:hAnsi="Calibri" w:cs="Calibri"/>
                <w:sz w:val="20"/>
                <w:szCs w:val="20"/>
              </w:rPr>
            </w:pPr>
            <w:r w:rsidRPr="00FD5326">
              <w:rPr>
                <w:rFonts w:ascii="Calibri" w:hAnsi="Calibri" w:cs="Calibri"/>
                <w:color w:val="000000"/>
                <w:sz w:val="20"/>
                <w:szCs w:val="20"/>
              </w:rPr>
              <w:t>3003 (3.1)</w:t>
            </w:r>
          </w:p>
        </w:tc>
        <w:tc>
          <w:tcPr>
            <w:tcW w:w="1738"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vAlign w:val="bottom"/>
          </w:tcPr>
          <w:p w14:paraId="6A2020BB" w14:textId="0015DD35" w:rsidR="00BB405E" w:rsidRPr="00FD5326" w:rsidRDefault="00BB405E" w:rsidP="00BB405E">
            <w:pPr>
              <w:jc w:val="center"/>
              <w:rPr>
                <w:rFonts w:ascii="Calibri" w:hAnsi="Calibri" w:cs="Calibri"/>
                <w:sz w:val="20"/>
                <w:szCs w:val="20"/>
              </w:rPr>
            </w:pPr>
            <w:r w:rsidRPr="00FD5326">
              <w:rPr>
                <w:rFonts w:ascii="Calibri" w:hAnsi="Calibri" w:cs="Calibri"/>
                <w:color w:val="000000"/>
                <w:sz w:val="20"/>
                <w:szCs w:val="20"/>
              </w:rPr>
              <w:t>1252 (3.8)</w:t>
            </w:r>
          </w:p>
        </w:tc>
        <w:tc>
          <w:tcPr>
            <w:tcW w:w="1683" w:type="dxa"/>
            <w:tcBorders>
              <w:top w:val="single" w:sz="8" w:space="0" w:color="000000"/>
              <w:left w:val="single" w:sz="8" w:space="0" w:color="000000"/>
              <w:bottom w:val="single" w:sz="8" w:space="0" w:color="000000"/>
              <w:right w:val="single" w:sz="8" w:space="0" w:color="000000"/>
            </w:tcBorders>
            <w:vAlign w:val="bottom"/>
          </w:tcPr>
          <w:p w14:paraId="6D949EA4" w14:textId="1B1D278E" w:rsidR="00BB405E" w:rsidRPr="00FD5326" w:rsidRDefault="00BB405E" w:rsidP="00BB405E">
            <w:pPr>
              <w:jc w:val="center"/>
              <w:rPr>
                <w:rFonts w:ascii="Calibri" w:hAnsi="Calibri" w:cs="Calibri"/>
                <w:sz w:val="20"/>
                <w:szCs w:val="20"/>
              </w:rPr>
            </w:pPr>
            <w:r w:rsidRPr="00FD5326">
              <w:rPr>
                <w:rFonts w:ascii="Calibri" w:hAnsi="Calibri" w:cs="Calibri"/>
                <w:color w:val="000000"/>
                <w:sz w:val="20"/>
                <w:szCs w:val="20"/>
              </w:rPr>
              <w:t>517 (2.9)</w:t>
            </w:r>
          </w:p>
        </w:tc>
        <w:tc>
          <w:tcPr>
            <w:tcW w:w="1521" w:type="dxa"/>
            <w:tcBorders>
              <w:top w:val="single" w:sz="8" w:space="0" w:color="000000"/>
              <w:left w:val="single" w:sz="8" w:space="0" w:color="000000"/>
              <w:bottom w:val="single" w:sz="8" w:space="0" w:color="000000"/>
              <w:right w:val="single" w:sz="8" w:space="0" w:color="000000"/>
            </w:tcBorders>
            <w:vAlign w:val="bottom"/>
          </w:tcPr>
          <w:p w14:paraId="0FDF2614" w14:textId="6F150EE8" w:rsidR="00BB405E" w:rsidRPr="00FD5326" w:rsidRDefault="00BB405E" w:rsidP="00BB405E">
            <w:pPr>
              <w:jc w:val="center"/>
              <w:rPr>
                <w:rFonts w:ascii="Calibri" w:hAnsi="Calibri" w:cs="Calibri"/>
                <w:sz w:val="20"/>
                <w:szCs w:val="20"/>
              </w:rPr>
            </w:pPr>
            <w:r w:rsidRPr="00FD5326">
              <w:rPr>
                <w:rFonts w:ascii="Calibri" w:hAnsi="Calibri" w:cs="Calibri"/>
                <w:color w:val="000000"/>
                <w:sz w:val="20"/>
                <w:szCs w:val="20"/>
              </w:rPr>
              <w:t>1031 (5.4)</w:t>
            </w:r>
          </w:p>
        </w:tc>
        <w:tc>
          <w:tcPr>
            <w:tcW w:w="1521" w:type="dxa"/>
            <w:tcBorders>
              <w:top w:val="single" w:sz="8" w:space="0" w:color="000000"/>
              <w:left w:val="single" w:sz="8" w:space="0" w:color="000000"/>
              <w:bottom w:val="single" w:sz="8" w:space="0" w:color="000000"/>
              <w:right w:val="single" w:sz="8" w:space="0" w:color="000000"/>
            </w:tcBorders>
            <w:vAlign w:val="bottom"/>
          </w:tcPr>
          <w:p w14:paraId="7EC4992A" w14:textId="4575AF8E" w:rsidR="00BB405E" w:rsidRPr="00FD5326" w:rsidRDefault="00BB405E" w:rsidP="00BB405E">
            <w:pPr>
              <w:jc w:val="center"/>
              <w:rPr>
                <w:rFonts w:ascii="Calibri" w:hAnsi="Calibri" w:cs="Calibri"/>
                <w:sz w:val="20"/>
                <w:szCs w:val="20"/>
              </w:rPr>
            </w:pPr>
            <w:r w:rsidRPr="00FD5326">
              <w:rPr>
                <w:rFonts w:ascii="Calibri" w:hAnsi="Calibri" w:cs="Calibri"/>
                <w:color w:val="000000"/>
                <w:sz w:val="20"/>
                <w:szCs w:val="20"/>
              </w:rPr>
              <w:t>361 (7.7)</w:t>
            </w:r>
          </w:p>
        </w:tc>
        <w:tc>
          <w:tcPr>
            <w:tcW w:w="1521" w:type="dxa"/>
            <w:tcBorders>
              <w:top w:val="single" w:sz="8" w:space="0" w:color="000000"/>
              <w:left w:val="single" w:sz="8" w:space="0" w:color="000000"/>
              <w:bottom w:val="single" w:sz="8" w:space="0" w:color="000000"/>
              <w:right w:val="single" w:sz="8" w:space="0" w:color="000000"/>
            </w:tcBorders>
            <w:vAlign w:val="bottom"/>
          </w:tcPr>
          <w:p w14:paraId="72C3C59A" w14:textId="0472A63B" w:rsidR="00BB405E" w:rsidRPr="00FD5326" w:rsidRDefault="00BB405E" w:rsidP="00BB405E">
            <w:pPr>
              <w:jc w:val="center"/>
              <w:rPr>
                <w:rFonts w:ascii="Calibri" w:hAnsi="Calibri" w:cs="Calibri"/>
                <w:sz w:val="20"/>
                <w:szCs w:val="20"/>
              </w:rPr>
            </w:pPr>
            <w:r w:rsidRPr="00FD5326">
              <w:rPr>
                <w:rFonts w:ascii="Calibri" w:hAnsi="Calibri" w:cs="Calibri"/>
                <w:color w:val="000000"/>
                <w:sz w:val="20"/>
                <w:szCs w:val="20"/>
              </w:rPr>
              <w:t>1683 (7.4)</w:t>
            </w:r>
          </w:p>
        </w:tc>
      </w:tr>
      <w:tr w:rsidR="00FD5326" w:rsidRPr="00FD5326" w14:paraId="49B3F27F" w14:textId="5B80A97E" w:rsidTr="00A2117C">
        <w:trPr>
          <w:trHeight w:val="267"/>
        </w:trPr>
        <w:tc>
          <w:tcPr>
            <w:tcW w:w="5974" w:type="dxa"/>
            <w:gridSpan w:val="2"/>
            <w:tcBorders>
              <w:top w:val="single" w:sz="8" w:space="0" w:color="000000"/>
              <w:left w:val="single" w:sz="8" w:space="0" w:color="000000"/>
              <w:bottom w:val="single" w:sz="8" w:space="0" w:color="000000"/>
              <w:right w:val="single" w:sz="8" w:space="0" w:color="000000"/>
            </w:tcBorders>
            <w:shd w:val="clear" w:color="auto" w:fill="auto"/>
            <w:tcMar>
              <w:top w:w="54" w:type="dxa"/>
              <w:left w:w="109" w:type="dxa"/>
              <w:bottom w:w="54" w:type="dxa"/>
              <w:right w:w="109" w:type="dxa"/>
            </w:tcMar>
            <w:vAlign w:val="center"/>
            <w:hideMark/>
          </w:tcPr>
          <w:p w14:paraId="2DCE784A" w14:textId="77777777" w:rsidR="00FD5326" w:rsidRPr="00FD5326" w:rsidRDefault="00FD5326" w:rsidP="00FD5326">
            <w:pPr>
              <w:rPr>
                <w:rFonts w:ascii="Calibri" w:hAnsi="Calibri" w:cs="Calibri"/>
                <w:b/>
                <w:bCs/>
                <w:sz w:val="20"/>
                <w:szCs w:val="20"/>
              </w:rPr>
            </w:pPr>
            <w:r w:rsidRPr="00FD5326">
              <w:rPr>
                <w:rFonts w:ascii="Calibri" w:hAnsi="Calibri" w:cs="Calibri"/>
                <w:b/>
                <w:bCs/>
                <w:sz w:val="20"/>
                <w:szCs w:val="20"/>
              </w:rPr>
              <w:t>Any HF hospitalization during follow-up, N (%)</w:t>
            </w:r>
          </w:p>
        </w:tc>
        <w:tc>
          <w:tcPr>
            <w:tcW w:w="1711"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vAlign w:val="bottom"/>
          </w:tcPr>
          <w:p w14:paraId="64E97E15" w14:textId="5BF16411" w:rsidR="00FD5326" w:rsidRPr="00FD5326" w:rsidRDefault="00FD5326" w:rsidP="00FD5326">
            <w:pPr>
              <w:jc w:val="center"/>
              <w:rPr>
                <w:rFonts w:ascii="Calibri" w:hAnsi="Calibri" w:cs="Calibri"/>
                <w:sz w:val="20"/>
                <w:szCs w:val="20"/>
              </w:rPr>
            </w:pPr>
            <w:r w:rsidRPr="00FD5326">
              <w:rPr>
                <w:rFonts w:ascii="Calibri" w:hAnsi="Calibri" w:cs="Calibri"/>
                <w:color w:val="000000"/>
                <w:sz w:val="20"/>
                <w:szCs w:val="20"/>
              </w:rPr>
              <w:t>6526 (6.7)</w:t>
            </w:r>
          </w:p>
        </w:tc>
        <w:tc>
          <w:tcPr>
            <w:tcW w:w="1738"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vAlign w:val="bottom"/>
          </w:tcPr>
          <w:p w14:paraId="6C96C53E" w14:textId="3BB7C20A" w:rsidR="00FD5326" w:rsidRPr="00FD5326" w:rsidRDefault="00FD5326" w:rsidP="00FD5326">
            <w:pPr>
              <w:jc w:val="center"/>
              <w:rPr>
                <w:rFonts w:ascii="Calibri" w:hAnsi="Calibri" w:cs="Calibri"/>
                <w:sz w:val="20"/>
                <w:szCs w:val="20"/>
              </w:rPr>
            </w:pPr>
            <w:r w:rsidRPr="00FD5326">
              <w:rPr>
                <w:rFonts w:ascii="Calibri" w:hAnsi="Calibri" w:cs="Calibri"/>
                <w:color w:val="000000"/>
                <w:sz w:val="20"/>
                <w:szCs w:val="20"/>
              </w:rPr>
              <w:t>2192 (6.7)</w:t>
            </w:r>
          </w:p>
        </w:tc>
        <w:tc>
          <w:tcPr>
            <w:tcW w:w="1683" w:type="dxa"/>
            <w:tcBorders>
              <w:top w:val="single" w:sz="8" w:space="0" w:color="000000"/>
              <w:left w:val="single" w:sz="8" w:space="0" w:color="000000"/>
              <w:bottom w:val="single" w:sz="8" w:space="0" w:color="000000"/>
              <w:right w:val="single" w:sz="8" w:space="0" w:color="000000"/>
            </w:tcBorders>
            <w:vAlign w:val="bottom"/>
          </w:tcPr>
          <w:p w14:paraId="6F19BEA7" w14:textId="5C7415F9" w:rsidR="00FD5326" w:rsidRPr="00FD5326" w:rsidRDefault="00FD5326" w:rsidP="00FD5326">
            <w:pPr>
              <w:jc w:val="center"/>
              <w:rPr>
                <w:rFonts w:ascii="Calibri" w:hAnsi="Calibri" w:cs="Calibri"/>
                <w:sz w:val="20"/>
                <w:szCs w:val="20"/>
              </w:rPr>
            </w:pPr>
            <w:r w:rsidRPr="00FD5326">
              <w:rPr>
                <w:rFonts w:ascii="Calibri" w:hAnsi="Calibri" w:cs="Calibri"/>
                <w:color w:val="000000"/>
                <w:sz w:val="20"/>
                <w:szCs w:val="20"/>
              </w:rPr>
              <w:t>1026 (5.7)</w:t>
            </w:r>
          </w:p>
        </w:tc>
        <w:tc>
          <w:tcPr>
            <w:tcW w:w="1521" w:type="dxa"/>
            <w:tcBorders>
              <w:top w:val="single" w:sz="8" w:space="0" w:color="000000"/>
              <w:left w:val="single" w:sz="8" w:space="0" w:color="000000"/>
              <w:bottom w:val="single" w:sz="8" w:space="0" w:color="000000"/>
              <w:right w:val="single" w:sz="8" w:space="0" w:color="000000"/>
            </w:tcBorders>
            <w:vAlign w:val="bottom"/>
          </w:tcPr>
          <w:p w14:paraId="2296C069" w14:textId="64E52C43" w:rsidR="00FD5326" w:rsidRPr="00FD5326" w:rsidRDefault="00FD5326" w:rsidP="00FD5326">
            <w:pPr>
              <w:jc w:val="center"/>
              <w:rPr>
                <w:rFonts w:ascii="Calibri" w:hAnsi="Calibri" w:cs="Calibri"/>
                <w:sz w:val="20"/>
                <w:szCs w:val="20"/>
              </w:rPr>
            </w:pPr>
            <w:r w:rsidRPr="00FD5326">
              <w:rPr>
                <w:rFonts w:ascii="Calibri" w:hAnsi="Calibri" w:cs="Calibri"/>
                <w:color w:val="000000"/>
                <w:sz w:val="20"/>
                <w:szCs w:val="20"/>
              </w:rPr>
              <w:t>1517 (7.9)</w:t>
            </w:r>
          </w:p>
        </w:tc>
        <w:tc>
          <w:tcPr>
            <w:tcW w:w="1521" w:type="dxa"/>
            <w:tcBorders>
              <w:top w:val="single" w:sz="8" w:space="0" w:color="000000"/>
              <w:left w:val="single" w:sz="8" w:space="0" w:color="000000"/>
              <w:bottom w:val="single" w:sz="8" w:space="0" w:color="000000"/>
              <w:right w:val="single" w:sz="8" w:space="0" w:color="000000"/>
            </w:tcBorders>
            <w:vAlign w:val="bottom"/>
          </w:tcPr>
          <w:p w14:paraId="0C60516B" w14:textId="178B00A9" w:rsidR="00FD5326" w:rsidRPr="00FD5326" w:rsidRDefault="00FD5326" w:rsidP="00FD5326">
            <w:pPr>
              <w:jc w:val="center"/>
              <w:rPr>
                <w:rFonts w:ascii="Calibri" w:hAnsi="Calibri" w:cs="Calibri"/>
                <w:sz w:val="20"/>
                <w:szCs w:val="20"/>
              </w:rPr>
            </w:pPr>
            <w:r w:rsidRPr="00FD5326">
              <w:rPr>
                <w:rFonts w:ascii="Calibri" w:hAnsi="Calibri" w:cs="Calibri"/>
                <w:color w:val="000000"/>
                <w:sz w:val="20"/>
                <w:szCs w:val="20"/>
              </w:rPr>
              <w:t>659 (14.1)</w:t>
            </w:r>
          </w:p>
        </w:tc>
        <w:tc>
          <w:tcPr>
            <w:tcW w:w="1521" w:type="dxa"/>
            <w:tcBorders>
              <w:top w:val="single" w:sz="8" w:space="0" w:color="000000"/>
              <w:left w:val="single" w:sz="8" w:space="0" w:color="000000"/>
              <w:bottom w:val="single" w:sz="8" w:space="0" w:color="000000"/>
              <w:right w:val="single" w:sz="8" w:space="0" w:color="000000"/>
            </w:tcBorders>
            <w:vAlign w:val="bottom"/>
          </w:tcPr>
          <w:p w14:paraId="71F32D0C" w14:textId="37AF2E90" w:rsidR="00FD5326" w:rsidRPr="00FD5326" w:rsidRDefault="00FD5326" w:rsidP="00FD5326">
            <w:pPr>
              <w:jc w:val="center"/>
              <w:rPr>
                <w:rFonts w:ascii="Calibri" w:hAnsi="Calibri" w:cs="Calibri"/>
                <w:sz w:val="20"/>
                <w:szCs w:val="20"/>
              </w:rPr>
            </w:pPr>
            <w:r w:rsidRPr="00FD5326">
              <w:rPr>
                <w:rFonts w:ascii="Calibri" w:hAnsi="Calibri" w:cs="Calibri"/>
                <w:color w:val="000000"/>
                <w:sz w:val="20"/>
                <w:szCs w:val="20"/>
              </w:rPr>
              <w:t>2435 (10.7)</w:t>
            </w:r>
          </w:p>
        </w:tc>
      </w:tr>
      <w:tr w:rsidR="00FD5326" w:rsidRPr="00FD5326" w14:paraId="2B195BA1" w14:textId="1914233E" w:rsidTr="00A2117C">
        <w:trPr>
          <w:trHeight w:val="267"/>
        </w:trPr>
        <w:tc>
          <w:tcPr>
            <w:tcW w:w="5974" w:type="dxa"/>
            <w:gridSpan w:val="2"/>
            <w:tcBorders>
              <w:top w:val="single" w:sz="8" w:space="0" w:color="000000"/>
              <w:left w:val="single" w:sz="8" w:space="0" w:color="000000"/>
              <w:bottom w:val="single" w:sz="8" w:space="0" w:color="000000"/>
              <w:right w:val="single" w:sz="8" w:space="0" w:color="000000"/>
            </w:tcBorders>
            <w:shd w:val="clear" w:color="auto" w:fill="auto"/>
            <w:tcMar>
              <w:top w:w="54" w:type="dxa"/>
              <w:left w:w="109" w:type="dxa"/>
              <w:bottom w:w="54" w:type="dxa"/>
              <w:right w:w="109" w:type="dxa"/>
            </w:tcMar>
            <w:vAlign w:val="center"/>
          </w:tcPr>
          <w:p w14:paraId="176AC649" w14:textId="77777777" w:rsidR="00FD5326" w:rsidRPr="00FD5326" w:rsidRDefault="00FD5326" w:rsidP="00FD5326">
            <w:pPr>
              <w:rPr>
                <w:rFonts w:ascii="Calibri" w:hAnsi="Calibri" w:cs="Calibri"/>
                <w:b/>
                <w:bCs/>
                <w:sz w:val="20"/>
                <w:szCs w:val="20"/>
              </w:rPr>
            </w:pPr>
            <w:r w:rsidRPr="00FD5326">
              <w:rPr>
                <w:rFonts w:ascii="Calibri" w:hAnsi="Calibri" w:cs="Calibri"/>
                <w:b/>
                <w:bCs/>
                <w:sz w:val="20"/>
                <w:szCs w:val="20"/>
              </w:rPr>
              <w:t>Any HF hospitalization or an echocardiogram with LVEF &lt; 50% during follow-up, N (%)</w:t>
            </w:r>
          </w:p>
        </w:tc>
        <w:tc>
          <w:tcPr>
            <w:tcW w:w="1711"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vAlign w:val="bottom"/>
          </w:tcPr>
          <w:p w14:paraId="76459151" w14:textId="73A02FDF" w:rsidR="00FD5326" w:rsidRPr="00FD5326" w:rsidRDefault="00FD5326" w:rsidP="00FD5326">
            <w:pPr>
              <w:jc w:val="center"/>
              <w:rPr>
                <w:rFonts w:ascii="Calibri" w:hAnsi="Calibri" w:cs="Calibri"/>
                <w:sz w:val="20"/>
                <w:szCs w:val="20"/>
              </w:rPr>
            </w:pPr>
            <w:r w:rsidRPr="00FD5326">
              <w:rPr>
                <w:rFonts w:ascii="Calibri" w:hAnsi="Calibri" w:cs="Calibri"/>
                <w:color w:val="000000"/>
                <w:sz w:val="20"/>
                <w:szCs w:val="20"/>
              </w:rPr>
              <w:t>7271 (7.5)</w:t>
            </w:r>
          </w:p>
        </w:tc>
        <w:tc>
          <w:tcPr>
            <w:tcW w:w="1738"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vAlign w:val="bottom"/>
          </w:tcPr>
          <w:p w14:paraId="65E4D678" w14:textId="77C53E55" w:rsidR="00FD5326" w:rsidRPr="00FD5326" w:rsidRDefault="00FD5326" w:rsidP="00FD5326">
            <w:pPr>
              <w:jc w:val="center"/>
              <w:rPr>
                <w:rFonts w:ascii="Calibri" w:hAnsi="Calibri" w:cs="Calibri"/>
                <w:sz w:val="20"/>
                <w:szCs w:val="20"/>
              </w:rPr>
            </w:pPr>
            <w:r w:rsidRPr="00FD5326">
              <w:rPr>
                <w:rFonts w:ascii="Calibri" w:hAnsi="Calibri" w:cs="Calibri"/>
                <w:color w:val="000000"/>
                <w:sz w:val="20"/>
                <w:szCs w:val="20"/>
              </w:rPr>
              <w:t>2492 (7.6)</w:t>
            </w:r>
          </w:p>
        </w:tc>
        <w:tc>
          <w:tcPr>
            <w:tcW w:w="1683" w:type="dxa"/>
            <w:tcBorders>
              <w:top w:val="single" w:sz="8" w:space="0" w:color="000000"/>
              <w:left w:val="single" w:sz="8" w:space="0" w:color="000000"/>
              <w:bottom w:val="single" w:sz="8" w:space="0" w:color="000000"/>
              <w:right w:val="single" w:sz="8" w:space="0" w:color="000000"/>
            </w:tcBorders>
            <w:vAlign w:val="bottom"/>
          </w:tcPr>
          <w:p w14:paraId="1704B827" w14:textId="2F88B4E6" w:rsidR="00FD5326" w:rsidRPr="00FD5326" w:rsidRDefault="00FD5326" w:rsidP="00FD5326">
            <w:pPr>
              <w:jc w:val="center"/>
              <w:rPr>
                <w:rFonts w:ascii="Calibri" w:hAnsi="Calibri" w:cs="Calibri"/>
                <w:sz w:val="20"/>
                <w:szCs w:val="20"/>
              </w:rPr>
            </w:pPr>
            <w:r w:rsidRPr="00FD5326">
              <w:rPr>
                <w:rFonts w:ascii="Calibri" w:hAnsi="Calibri" w:cs="Calibri"/>
                <w:color w:val="000000"/>
                <w:sz w:val="20"/>
                <w:szCs w:val="20"/>
              </w:rPr>
              <w:t>1105 (6.1)</w:t>
            </w:r>
          </w:p>
        </w:tc>
        <w:tc>
          <w:tcPr>
            <w:tcW w:w="1521" w:type="dxa"/>
            <w:tcBorders>
              <w:top w:val="single" w:sz="8" w:space="0" w:color="000000"/>
              <w:left w:val="single" w:sz="8" w:space="0" w:color="000000"/>
              <w:bottom w:val="single" w:sz="8" w:space="0" w:color="000000"/>
              <w:right w:val="single" w:sz="8" w:space="0" w:color="000000"/>
            </w:tcBorders>
            <w:vAlign w:val="bottom"/>
          </w:tcPr>
          <w:p w14:paraId="792FE066" w14:textId="097AF8AC" w:rsidR="00FD5326" w:rsidRPr="00FD5326" w:rsidRDefault="00FD5326" w:rsidP="00FD5326">
            <w:pPr>
              <w:jc w:val="center"/>
              <w:rPr>
                <w:rFonts w:ascii="Calibri" w:hAnsi="Calibri" w:cs="Calibri"/>
                <w:sz w:val="20"/>
                <w:szCs w:val="20"/>
              </w:rPr>
            </w:pPr>
            <w:r w:rsidRPr="00FD5326">
              <w:rPr>
                <w:rFonts w:ascii="Calibri" w:hAnsi="Calibri" w:cs="Calibri"/>
                <w:color w:val="000000"/>
                <w:sz w:val="20"/>
                <w:szCs w:val="20"/>
              </w:rPr>
              <w:t>1766 (9.2)</w:t>
            </w:r>
          </w:p>
        </w:tc>
        <w:tc>
          <w:tcPr>
            <w:tcW w:w="1521" w:type="dxa"/>
            <w:tcBorders>
              <w:top w:val="single" w:sz="8" w:space="0" w:color="000000"/>
              <w:left w:val="single" w:sz="8" w:space="0" w:color="000000"/>
              <w:bottom w:val="single" w:sz="8" w:space="0" w:color="000000"/>
              <w:right w:val="single" w:sz="8" w:space="0" w:color="000000"/>
            </w:tcBorders>
            <w:vAlign w:val="bottom"/>
          </w:tcPr>
          <w:p w14:paraId="3CC0AD27" w14:textId="72952737" w:rsidR="00FD5326" w:rsidRPr="00FD5326" w:rsidRDefault="00FD5326" w:rsidP="00FD5326">
            <w:pPr>
              <w:jc w:val="center"/>
              <w:rPr>
                <w:rFonts w:ascii="Calibri" w:hAnsi="Calibri" w:cs="Calibri"/>
                <w:sz w:val="20"/>
                <w:szCs w:val="20"/>
              </w:rPr>
            </w:pPr>
            <w:r w:rsidRPr="00FD5326">
              <w:rPr>
                <w:rFonts w:ascii="Calibri" w:hAnsi="Calibri" w:cs="Calibri"/>
                <w:color w:val="000000"/>
                <w:sz w:val="20"/>
                <w:szCs w:val="20"/>
              </w:rPr>
              <w:t>714 (15.2)</w:t>
            </w:r>
          </w:p>
        </w:tc>
        <w:tc>
          <w:tcPr>
            <w:tcW w:w="1521" w:type="dxa"/>
            <w:tcBorders>
              <w:top w:val="single" w:sz="8" w:space="0" w:color="000000"/>
              <w:left w:val="single" w:sz="8" w:space="0" w:color="000000"/>
              <w:bottom w:val="single" w:sz="8" w:space="0" w:color="000000"/>
              <w:right w:val="single" w:sz="8" w:space="0" w:color="000000"/>
            </w:tcBorders>
            <w:vAlign w:val="bottom"/>
          </w:tcPr>
          <w:p w14:paraId="3498BAFF" w14:textId="4522B60D" w:rsidR="00FD5326" w:rsidRPr="00FD5326" w:rsidRDefault="00FD5326" w:rsidP="00FD5326">
            <w:pPr>
              <w:jc w:val="center"/>
              <w:rPr>
                <w:rFonts w:ascii="Calibri" w:hAnsi="Calibri" w:cs="Calibri"/>
                <w:sz w:val="20"/>
                <w:szCs w:val="20"/>
              </w:rPr>
            </w:pPr>
            <w:r w:rsidRPr="00FD5326">
              <w:rPr>
                <w:rFonts w:ascii="Calibri" w:hAnsi="Calibri" w:cs="Calibri"/>
                <w:color w:val="000000"/>
                <w:sz w:val="20"/>
                <w:szCs w:val="20"/>
              </w:rPr>
              <w:t>3032 (13.3)</w:t>
            </w:r>
          </w:p>
        </w:tc>
      </w:tr>
      <w:tr w:rsidR="009B3A37" w:rsidRPr="00FD5326" w14:paraId="457269C5" w14:textId="624A8853" w:rsidTr="00767888">
        <w:trPr>
          <w:trHeight w:val="267"/>
        </w:trPr>
        <w:tc>
          <w:tcPr>
            <w:tcW w:w="5974" w:type="dxa"/>
            <w:gridSpan w:val="2"/>
            <w:tcBorders>
              <w:top w:val="single" w:sz="8" w:space="0" w:color="000000"/>
              <w:left w:val="single" w:sz="8" w:space="0" w:color="000000"/>
              <w:bottom w:val="single" w:sz="8" w:space="0" w:color="000000"/>
              <w:right w:val="single" w:sz="8" w:space="0" w:color="000000"/>
            </w:tcBorders>
            <w:shd w:val="clear" w:color="auto" w:fill="auto"/>
            <w:tcMar>
              <w:top w:w="54" w:type="dxa"/>
              <w:left w:w="109" w:type="dxa"/>
              <w:bottom w:w="54" w:type="dxa"/>
              <w:right w:w="109" w:type="dxa"/>
            </w:tcMar>
            <w:vAlign w:val="center"/>
            <w:hideMark/>
          </w:tcPr>
          <w:p w14:paraId="06DCF074" w14:textId="77777777" w:rsidR="009B3A37" w:rsidRPr="00FD5326" w:rsidRDefault="009B3A37" w:rsidP="009B3A37">
            <w:pPr>
              <w:rPr>
                <w:rFonts w:ascii="Calibri" w:hAnsi="Calibri" w:cs="Calibri"/>
                <w:b/>
                <w:bCs/>
                <w:sz w:val="20"/>
                <w:szCs w:val="20"/>
              </w:rPr>
            </w:pPr>
            <w:r w:rsidRPr="00FD5326">
              <w:rPr>
                <w:rFonts w:ascii="Calibri" w:hAnsi="Calibri" w:cs="Calibri"/>
                <w:b/>
                <w:bCs/>
                <w:sz w:val="20"/>
                <w:szCs w:val="20"/>
              </w:rPr>
              <w:t>Primary AMI hospitalization during follow-up, N (%)</w:t>
            </w:r>
          </w:p>
        </w:tc>
        <w:tc>
          <w:tcPr>
            <w:tcW w:w="1711"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vAlign w:val="bottom"/>
          </w:tcPr>
          <w:p w14:paraId="6501581F" w14:textId="69470AF4" w:rsidR="009B3A37" w:rsidRPr="00FD5326" w:rsidRDefault="009B3A37" w:rsidP="009B3A37">
            <w:pPr>
              <w:jc w:val="center"/>
              <w:rPr>
                <w:rFonts w:ascii="Calibri" w:hAnsi="Calibri" w:cs="Calibri"/>
                <w:sz w:val="20"/>
                <w:szCs w:val="20"/>
              </w:rPr>
            </w:pPr>
            <w:r w:rsidRPr="00FD5326">
              <w:rPr>
                <w:rFonts w:ascii="Calibri" w:hAnsi="Calibri" w:cs="Calibri"/>
                <w:color w:val="000000"/>
                <w:sz w:val="20"/>
                <w:szCs w:val="20"/>
              </w:rPr>
              <w:t>51 (0.1)</w:t>
            </w:r>
          </w:p>
        </w:tc>
        <w:tc>
          <w:tcPr>
            <w:tcW w:w="1738"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vAlign w:val="bottom"/>
          </w:tcPr>
          <w:p w14:paraId="7F9E9020" w14:textId="675B89C9" w:rsidR="009B3A37" w:rsidRPr="00FD5326" w:rsidRDefault="009B3A37" w:rsidP="009B3A37">
            <w:pPr>
              <w:jc w:val="center"/>
              <w:rPr>
                <w:rFonts w:ascii="Calibri" w:hAnsi="Calibri" w:cs="Calibri"/>
                <w:sz w:val="20"/>
                <w:szCs w:val="20"/>
              </w:rPr>
            </w:pPr>
            <w:r w:rsidRPr="00FD5326">
              <w:rPr>
                <w:rFonts w:ascii="Calibri" w:hAnsi="Calibri" w:cs="Calibri"/>
                <w:color w:val="000000"/>
                <w:sz w:val="20"/>
                <w:szCs w:val="20"/>
              </w:rPr>
              <w:t>49 (0.1)</w:t>
            </w:r>
          </w:p>
        </w:tc>
        <w:tc>
          <w:tcPr>
            <w:tcW w:w="1683" w:type="dxa"/>
            <w:tcBorders>
              <w:top w:val="single" w:sz="8" w:space="0" w:color="000000"/>
              <w:left w:val="single" w:sz="8" w:space="0" w:color="000000"/>
              <w:bottom w:val="single" w:sz="8" w:space="0" w:color="000000"/>
              <w:right w:val="single" w:sz="8" w:space="0" w:color="000000"/>
            </w:tcBorders>
            <w:vAlign w:val="bottom"/>
          </w:tcPr>
          <w:p w14:paraId="010C06ED" w14:textId="52491149" w:rsidR="009B3A37" w:rsidRPr="00FD5326" w:rsidRDefault="009B3A37" w:rsidP="009B3A37">
            <w:pPr>
              <w:jc w:val="center"/>
              <w:rPr>
                <w:rFonts w:ascii="Calibri" w:hAnsi="Calibri" w:cs="Calibri"/>
                <w:sz w:val="20"/>
                <w:szCs w:val="20"/>
              </w:rPr>
            </w:pPr>
            <w:r w:rsidRPr="00FD5326">
              <w:rPr>
                <w:rFonts w:ascii="Calibri" w:hAnsi="Calibri" w:cs="Calibri"/>
                <w:color w:val="000000"/>
                <w:sz w:val="20"/>
                <w:szCs w:val="20"/>
              </w:rPr>
              <w:t>17 (0.1)</w:t>
            </w:r>
          </w:p>
        </w:tc>
        <w:tc>
          <w:tcPr>
            <w:tcW w:w="1521" w:type="dxa"/>
            <w:tcBorders>
              <w:top w:val="single" w:sz="8" w:space="0" w:color="000000"/>
              <w:left w:val="single" w:sz="8" w:space="0" w:color="000000"/>
              <w:bottom w:val="single" w:sz="8" w:space="0" w:color="000000"/>
              <w:right w:val="single" w:sz="8" w:space="0" w:color="000000"/>
            </w:tcBorders>
            <w:vAlign w:val="bottom"/>
          </w:tcPr>
          <w:p w14:paraId="3E9D8DE1" w14:textId="3528074C" w:rsidR="009B3A37" w:rsidRPr="00FD5326" w:rsidRDefault="009B3A37" w:rsidP="009B3A37">
            <w:pPr>
              <w:jc w:val="center"/>
              <w:rPr>
                <w:rFonts w:ascii="Calibri" w:hAnsi="Calibri" w:cs="Calibri"/>
                <w:sz w:val="20"/>
                <w:szCs w:val="20"/>
              </w:rPr>
            </w:pPr>
            <w:r w:rsidRPr="00FD5326">
              <w:rPr>
                <w:rFonts w:ascii="Calibri" w:hAnsi="Calibri" w:cs="Calibri"/>
                <w:color w:val="000000"/>
                <w:sz w:val="20"/>
                <w:szCs w:val="20"/>
              </w:rPr>
              <w:t>39 (0.2)</w:t>
            </w:r>
          </w:p>
        </w:tc>
        <w:tc>
          <w:tcPr>
            <w:tcW w:w="1521" w:type="dxa"/>
            <w:tcBorders>
              <w:top w:val="single" w:sz="8" w:space="0" w:color="000000"/>
              <w:left w:val="single" w:sz="8" w:space="0" w:color="000000"/>
              <w:bottom w:val="single" w:sz="8" w:space="0" w:color="000000"/>
              <w:right w:val="single" w:sz="8" w:space="0" w:color="000000"/>
            </w:tcBorders>
            <w:vAlign w:val="bottom"/>
          </w:tcPr>
          <w:p w14:paraId="3D58CE53" w14:textId="0A68456F" w:rsidR="009B3A37" w:rsidRPr="00FD5326" w:rsidRDefault="009B3A37" w:rsidP="009B3A37">
            <w:pPr>
              <w:jc w:val="center"/>
              <w:rPr>
                <w:rFonts w:ascii="Calibri" w:hAnsi="Calibri" w:cs="Calibri"/>
                <w:sz w:val="20"/>
                <w:szCs w:val="20"/>
              </w:rPr>
            </w:pPr>
            <w:r w:rsidRPr="00FD5326">
              <w:rPr>
                <w:rFonts w:ascii="Calibri" w:hAnsi="Calibri" w:cs="Calibri"/>
                <w:color w:val="000000"/>
                <w:sz w:val="20"/>
                <w:szCs w:val="20"/>
              </w:rPr>
              <w:t>22 (0.5)</w:t>
            </w:r>
          </w:p>
        </w:tc>
        <w:tc>
          <w:tcPr>
            <w:tcW w:w="1521" w:type="dxa"/>
            <w:tcBorders>
              <w:top w:val="single" w:sz="8" w:space="0" w:color="000000"/>
              <w:left w:val="single" w:sz="8" w:space="0" w:color="000000"/>
              <w:bottom w:val="single" w:sz="8" w:space="0" w:color="000000"/>
              <w:right w:val="single" w:sz="8" w:space="0" w:color="000000"/>
            </w:tcBorders>
            <w:vAlign w:val="bottom"/>
          </w:tcPr>
          <w:p w14:paraId="605CC120" w14:textId="7057C29E" w:rsidR="009B3A37" w:rsidRPr="00FD5326" w:rsidRDefault="009B3A37" w:rsidP="009B3A37">
            <w:pPr>
              <w:jc w:val="center"/>
              <w:rPr>
                <w:rFonts w:ascii="Calibri" w:hAnsi="Calibri" w:cs="Calibri"/>
                <w:sz w:val="20"/>
                <w:szCs w:val="20"/>
              </w:rPr>
            </w:pPr>
            <w:r w:rsidRPr="00FD5326">
              <w:rPr>
                <w:rFonts w:ascii="Calibri" w:hAnsi="Calibri" w:cs="Calibri"/>
                <w:color w:val="000000"/>
                <w:sz w:val="20"/>
                <w:szCs w:val="20"/>
              </w:rPr>
              <w:t>197 (0.9)</w:t>
            </w:r>
          </w:p>
        </w:tc>
      </w:tr>
      <w:tr w:rsidR="009B3A37" w:rsidRPr="00FD5326" w14:paraId="56C083E1" w14:textId="6169D4D2" w:rsidTr="00767888">
        <w:trPr>
          <w:trHeight w:val="267"/>
        </w:trPr>
        <w:tc>
          <w:tcPr>
            <w:tcW w:w="5974" w:type="dxa"/>
            <w:gridSpan w:val="2"/>
            <w:tcBorders>
              <w:top w:val="single" w:sz="8" w:space="0" w:color="000000"/>
              <w:left w:val="single" w:sz="8" w:space="0" w:color="000000"/>
              <w:bottom w:val="single" w:sz="8" w:space="0" w:color="000000"/>
              <w:right w:val="single" w:sz="8" w:space="0" w:color="000000"/>
            </w:tcBorders>
            <w:shd w:val="clear" w:color="auto" w:fill="auto"/>
            <w:tcMar>
              <w:top w:w="54" w:type="dxa"/>
              <w:left w:w="109" w:type="dxa"/>
              <w:bottom w:w="54" w:type="dxa"/>
              <w:right w:w="109" w:type="dxa"/>
            </w:tcMar>
            <w:vAlign w:val="center"/>
            <w:hideMark/>
          </w:tcPr>
          <w:p w14:paraId="515082D5" w14:textId="77777777" w:rsidR="009B3A37" w:rsidRPr="00FD5326" w:rsidRDefault="009B3A37" w:rsidP="009B3A37">
            <w:pPr>
              <w:rPr>
                <w:rFonts w:ascii="Calibri" w:hAnsi="Calibri" w:cs="Calibri"/>
                <w:b/>
                <w:bCs/>
                <w:sz w:val="20"/>
                <w:szCs w:val="20"/>
              </w:rPr>
            </w:pPr>
            <w:r w:rsidRPr="00FD5326">
              <w:rPr>
                <w:rFonts w:ascii="Calibri" w:hAnsi="Calibri" w:cs="Calibri"/>
                <w:b/>
                <w:bCs/>
                <w:sz w:val="20"/>
                <w:szCs w:val="20"/>
              </w:rPr>
              <w:t>Primary Stroke hospitalization during follow-up, N (%)</w:t>
            </w:r>
          </w:p>
        </w:tc>
        <w:tc>
          <w:tcPr>
            <w:tcW w:w="1711"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vAlign w:val="bottom"/>
          </w:tcPr>
          <w:p w14:paraId="18B809A3" w14:textId="247D052F" w:rsidR="009B3A37" w:rsidRPr="00FD5326" w:rsidRDefault="009B3A37" w:rsidP="009B3A37">
            <w:pPr>
              <w:jc w:val="center"/>
              <w:rPr>
                <w:rFonts w:ascii="Calibri" w:hAnsi="Calibri" w:cs="Calibri"/>
                <w:sz w:val="20"/>
                <w:szCs w:val="20"/>
              </w:rPr>
            </w:pPr>
            <w:r w:rsidRPr="00FD5326">
              <w:rPr>
                <w:rFonts w:ascii="Calibri" w:hAnsi="Calibri" w:cs="Calibri"/>
                <w:color w:val="000000"/>
                <w:sz w:val="20"/>
                <w:szCs w:val="20"/>
              </w:rPr>
              <w:t>1225 (1.3)</w:t>
            </w:r>
          </w:p>
        </w:tc>
        <w:tc>
          <w:tcPr>
            <w:tcW w:w="1738"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vAlign w:val="bottom"/>
          </w:tcPr>
          <w:p w14:paraId="6756670A" w14:textId="0DC3613E" w:rsidR="009B3A37" w:rsidRPr="00FD5326" w:rsidRDefault="009B3A37" w:rsidP="009B3A37">
            <w:pPr>
              <w:jc w:val="center"/>
              <w:rPr>
                <w:rFonts w:ascii="Calibri" w:hAnsi="Calibri" w:cs="Calibri"/>
                <w:sz w:val="20"/>
                <w:szCs w:val="20"/>
              </w:rPr>
            </w:pPr>
            <w:r w:rsidRPr="00FD5326">
              <w:rPr>
                <w:rFonts w:ascii="Calibri" w:hAnsi="Calibri" w:cs="Calibri"/>
                <w:color w:val="000000"/>
                <w:sz w:val="20"/>
                <w:szCs w:val="20"/>
              </w:rPr>
              <w:t>556 (1.7)</w:t>
            </w:r>
          </w:p>
        </w:tc>
        <w:tc>
          <w:tcPr>
            <w:tcW w:w="1683" w:type="dxa"/>
            <w:tcBorders>
              <w:top w:val="single" w:sz="8" w:space="0" w:color="000000"/>
              <w:left w:val="single" w:sz="8" w:space="0" w:color="000000"/>
              <w:bottom w:val="single" w:sz="8" w:space="0" w:color="000000"/>
              <w:right w:val="single" w:sz="8" w:space="0" w:color="000000"/>
            </w:tcBorders>
            <w:vAlign w:val="bottom"/>
          </w:tcPr>
          <w:p w14:paraId="78BBC6A4" w14:textId="227478A8" w:rsidR="009B3A37" w:rsidRPr="00FD5326" w:rsidRDefault="009B3A37" w:rsidP="009B3A37">
            <w:pPr>
              <w:jc w:val="center"/>
              <w:rPr>
                <w:rFonts w:ascii="Calibri" w:hAnsi="Calibri" w:cs="Calibri"/>
                <w:sz w:val="20"/>
                <w:szCs w:val="20"/>
              </w:rPr>
            </w:pPr>
            <w:r w:rsidRPr="00FD5326">
              <w:rPr>
                <w:rFonts w:ascii="Calibri" w:hAnsi="Calibri" w:cs="Calibri"/>
                <w:color w:val="000000"/>
                <w:sz w:val="20"/>
                <w:szCs w:val="20"/>
              </w:rPr>
              <w:t>386 (2.1)</w:t>
            </w:r>
          </w:p>
        </w:tc>
        <w:tc>
          <w:tcPr>
            <w:tcW w:w="1521" w:type="dxa"/>
            <w:tcBorders>
              <w:top w:val="single" w:sz="8" w:space="0" w:color="000000"/>
              <w:left w:val="single" w:sz="8" w:space="0" w:color="000000"/>
              <w:bottom w:val="single" w:sz="8" w:space="0" w:color="000000"/>
              <w:right w:val="single" w:sz="8" w:space="0" w:color="000000"/>
            </w:tcBorders>
            <w:vAlign w:val="bottom"/>
          </w:tcPr>
          <w:p w14:paraId="20478D9D" w14:textId="2B0FCF2C" w:rsidR="009B3A37" w:rsidRPr="00FD5326" w:rsidRDefault="009B3A37" w:rsidP="009B3A37">
            <w:pPr>
              <w:jc w:val="center"/>
              <w:rPr>
                <w:rFonts w:ascii="Calibri" w:hAnsi="Calibri" w:cs="Calibri"/>
                <w:sz w:val="20"/>
                <w:szCs w:val="20"/>
              </w:rPr>
            </w:pPr>
            <w:r w:rsidRPr="00FD5326">
              <w:rPr>
                <w:rFonts w:ascii="Calibri" w:hAnsi="Calibri" w:cs="Calibri"/>
                <w:color w:val="000000"/>
                <w:sz w:val="20"/>
                <w:szCs w:val="20"/>
              </w:rPr>
              <w:t>536 (2.8)</w:t>
            </w:r>
          </w:p>
        </w:tc>
        <w:tc>
          <w:tcPr>
            <w:tcW w:w="1521" w:type="dxa"/>
            <w:tcBorders>
              <w:top w:val="single" w:sz="8" w:space="0" w:color="000000"/>
              <w:left w:val="single" w:sz="8" w:space="0" w:color="000000"/>
              <w:bottom w:val="single" w:sz="8" w:space="0" w:color="000000"/>
              <w:right w:val="single" w:sz="8" w:space="0" w:color="000000"/>
            </w:tcBorders>
            <w:vAlign w:val="bottom"/>
          </w:tcPr>
          <w:p w14:paraId="74107AA0" w14:textId="3FE8C834" w:rsidR="009B3A37" w:rsidRPr="00FD5326" w:rsidRDefault="009B3A37" w:rsidP="009B3A37">
            <w:pPr>
              <w:jc w:val="center"/>
              <w:rPr>
                <w:rFonts w:ascii="Calibri" w:hAnsi="Calibri" w:cs="Calibri"/>
                <w:sz w:val="20"/>
                <w:szCs w:val="20"/>
              </w:rPr>
            </w:pPr>
            <w:r w:rsidRPr="00FD5326">
              <w:rPr>
                <w:rFonts w:ascii="Calibri" w:hAnsi="Calibri" w:cs="Calibri"/>
                <w:color w:val="000000"/>
                <w:sz w:val="20"/>
                <w:szCs w:val="20"/>
              </w:rPr>
              <w:t>169 (3.6)</w:t>
            </w:r>
          </w:p>
        </w:tc>
        <w:tc>
          <w:tcPr>
            <w:tcW w:w="1521" w:type="dxa"/>
            <w:tcBorders>
              <w:top w:val="single" w:sz="8" w:space="0" w:color="000000"/>
              <w:left w:val="single" w:sz="8" w:space="0" w:color="000000"/>
              <w:bottom w:val="single" w:sz="8" w:space="0" w:color="000000"/>
              <w:right w:val="single" w:sz="8" w:space="0" w:color="000000"/>
            </w:tcBorders>
            <w:vAlign w:val="bottom"/>
          </w:tcPr>
          <w:p w14:paraId="34166138" w14:textId="44A3E5A3" w:rsidR="009B3A37" w:rsidRPr="00FD5326" w:rsidRDefault="009B3A37" w:rsidP="009B3A37">
            <w:pPr>
              <w:jc w:val="center"/>
              <w:rPr>
                <w:rFonts w:ascii="Calibri" w:hAnsi="Calibri" w:cs="Calibri"/>
                <w:sz w:val="20"/>
                <w:szCs w:val="20"/>
              </w:rPr>
            </w:pPr>
            <w:r w:rsidRPr="00FD5326">
              <w:rPr>
                <w:rFonts w:ascii="Calibri" w:hAnsi="Calibri" w:cs="Calibri"/>
                <w:color w:val="000000"/>
                <w:sz w:val="20"/>
                <w:szCs w:val="20"/>
              </w:rPr>
              <w:t>488 (2.1)</w:t>
            </w:r>
          </w:p>
        </w:tc>
      </w:tr>
      <w:tr w:rsidR="009B3A37" w:rsidRPr="00FD5326" w14:paraId="7CA323E8" w14:textId="599C6E85" w:rsidTr="00767888">
        <w:trPr>
          <w:trHeight w:val="267"/>
        </w:trPr>
        <w:tc>
          <w:tcPr>
            <w:tcW w:w="5974" w:type="dxa"/>
            <w:gridSpan w:val="2"/>
            <w:tcBorders>
              <w:top w:val="single" w:sz="8" w:space="0" w:color="000000"/>
              <w:left w:val="single" w:sz="8" w:space="0" w:color="000000"/>
              <w:bottom w:val="single" w:sz="8" w:space="0" w:color="000000"/>
              <w:right w:val="single" w:sz="8" w:space="0" w:color="000000"/>
            </w:tcBorders>
            <w:shd w:val="clear" w:color="auto" w:fill="auto"/>
            <w:tcMar>
              <w:top w:w="54" w:type="dxa"/>
              <w:left w:w="109" w:type="dxa"/>
              <w:bottom w:w="54" w:type="dxa"/>
              <w:right w:w="109" w:type="dxa"/>
            </w:tcMar>
            <w:vAlign w:val="center"/>
            <w:hideMark/>
          </w:tcPr>
          <w:p w14:paraId="329023C8" w14:textId="77777777" w:rsidR="009B3A37" w:rsidRPr="00FD5326" w:rsidRDefault="009B3A37" w:rsidP="009B3A37">
            <w:pPr>
              <w:rPr>
                <w:rFonts w:ascii="Calibri" w:hAnsi="Calibri" w:cs="Calibri"/>
                <w:b/>
                <w:bCs/>
                <w:sz w:val="20"/>
                <w:szCs w:val="20"/>
              </w:rPr>
            </w:pPr>
            <w:r w:rsidRPr="00FD5326">
              <w:rPr>
                <w:rFonts w:ascii="Calibri" w:hAnsi="Calibri" w:cs="Calibri"/>
                <w:b/>
                <w:bCs/>
                <w:sz w:val="20"/>
                <w:szCs w:val="20"/>
              </w:rPr>
              <w:t>Major Adverse Cardiovascular Events during follow-up, N (%)</w:t>
            </w:r>
          </w:p>
        </w:tc>
        <w:tc>
          <w:tcPr>
            <w:tcW w:w="1711"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vAlign w:val="bottom"/>
          </w:tcPr>
          <w:p w14:paraId="5EB98FB6" w14:textId="421CA927" w:rsidR="009B3A37" w:rsidRPr="00FD5326" w:rsidRDefault="009B3A37" w:rsidP="009B3A37">
            <w:pPr>
              <w:jc w:val="center"/>
              <w:rPr>
                <w:rFonts w:ascii="Calibri" w:hAnsi="Calibri" w:cs="Calibri"/>
                <w:sz w:val="20"/>
                <w:szCs w:val="20"/>
              </w:rPr>
            </w:pPr>
            <w:r w:rsidRPr="00FD5326">
              <w:rPr>
                <w:rFonts w:ascii="Calibri" w:hAnsi="Calibri" w:cs="Calibri"/>
                <w:color w:val="000000"/>
                <w:sz w:val="20"/>
                <w:szCs w:val="20"/>
              </w:rPr>
              <w:t>7335 (7.6)</w:t>
            </w:r>
          </w:p>
        </w:tc>
        <w:tc>
          <w:tcPr>
            <w:tcW w:w="1738"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vAlign w:val="bottom"/>
          </w:tcPr>
          <w:p w14:paraId="0FCB3414" w14:textId="5DEB8C05" w:rsidR="009B3A37" w:rsidRPr="00FD5326" w:rsidRDefault="009B3A37" w:rsidP="009B3A37">
            <w:pPr>
              <w:jc w:val="center"/>
              <w:rPr>
                <w:rFonts w:ascii="Calibri" w:hAnsi="Calibri" w:cs="Calibri"/>
                <w:sz w:val="20"/>
                <w:szCs w:val="20"/>
              </w:rPr>
            </w:pPr>
            <w:r w:rsidRPr="00FD5326">
              <w:rPr>
                <w:rFonts w:ascii="Calibri" w:hAnsi="Calibri" w:cs="Calibri"/>
                <w:color w:val="000000"/>
                <w:sz w:val="20"/>
                <w:szCs w:val="20"/>
              </w:rPr>
              <w:t>2627 (8.0)</w:t>
            </w:r>
          </w:p>
        </w:tc>
        <w:tc>
          <w:tcPr>
            <w:tcW w:w="1683" w:type="dxa"/>
            <w:tcBorders>
              <w:top w:val="single" w:sz="8" w:space="0" w:color="000000"/>
              <w:left w:val="single" w:sz="8" w:space="0" w:color="000000"/>
              <w:bottom w:val="single" w:sz="8" w:space="0" w:color="000000"/>
              <w:right w:val="single" w:sz="8" w:space="0" w:color="000000"/>
            </w:tcBorders>
            <w:vAlign w:val="bottom"/>
          </w:tcPr>
          <w:p w14:paraId="01999985" w14:textId="0EBA2172" w:rsidR="009B3A37" w:rsidRPr="00FD5326" w:rsidRDefault="009B3A37" w:rsidP="009B3A37">
            <w:pPr>
              <w:jc w:val="center"/>
              <w:rPr>
                <w:rFonts w:ascii="Calibri" w:hAnsi="Calibri" w:cs="Calibri"/>
                <w:sz w:val="20"/>
                <w:szCs w:val="20"/>
              </w:rPr>
            </w:pPr>
            <w:r w:rsidRPr="00FD5326">
              <w:rPr>
                <w:rFonts w:ascii="Calibri" w:hAnsi="Calibri" w:cs="Calibri"/>
                <w:color w:val="000000"/>
                <w:sz w:val="20"/>
                <w:szCs w:val="20"/>
              </w:rPr>
              <w:t>1466 (8.2)</w:t>
            </w:r>
          </w:p>
        </w:tc>
        <w:tc>
          <w:tcPr>
            <w:tcW w:w="1521" w:type="dxa"/>
            <w:tcBorders>
              <w:top w:val="single" w:sz="8" w:space="0" w:color="000000"/>
              <w:left w:val="single" w:sz="8" w:space="0" w:color="000000"/>
              <w:bottom w:val="single" w:sz="8" w:space="0" w:color="000000"/>
              <w:right w:val="single" w:sz="8" w:space="0" w:color="000000"/>
            </w:tcBorders>
            <w:vAlign w:val="bottom"/>
          </w:tcPr>
          <w:p w14:paraId="45E5416B" w14:textId="79571753" w:rsidR="009B3A37" w:rsidRPr="00FD5326" w:rsidRDefault="009B3A37" w:rsidP="009B3A37">
            <w:pPr>
              <w:jc w:val="center"/>
              <w:rPr>
                <w:rFonts w:ascii="Calibri" w:hAnsi="Calibri" w:cs="Calibri"/>
                <w:sz w:val="20"/>
                <w:szCs w:val="20"/>
              </w:rPr>
            </w:pPr>
            <w:r w:rsidRPr="00FD5326">
              <w:rPr>
                <w:rFonts w:ascii="Calibri" w:hAnsi="Calibri" w:cs="Calibri"/>
                <w:color w:val="000000"/>
                <w:sz w:val="20"/>
                <w:szCs w:val="20"/>
              </w:rPr>
              <w:t>2065 (10.7)</w:t>
            </w:r>
          </w:p>
        </w:tc>
        <w:tc>
          <w:tcPr>
            <w:tcW w:w="1521" w:type="dxa"/>
            <w:tcBorders>
              <w:top w:val="single" w:sz="8" w:space="0" w:color="000000"/>
              <w:left w:val="single" w:sz="8" w:space="0" w:color="000000"/>
              <w:bottom w:val="single" w:sz="8" w:space="0" w:color="000000"/>
              <w:right w:val="single" w:sz="8" w:space="0" w:color="000000"/>
            </w:tcBorders>
            <w:vAlign w:val="bottom"/>
          </w:tcPr>
          <w:p w14:paraId="070B784C" w14:textId="753469B7" w:rsidR="009B3A37" w:rsidRPr="00FD5326" w:rsidRDefault="009B3A37" w:rsidP="009B3A37">
            <w:pPr>
              <w:jc w:val="center"/>
              <w:rPr>
                <w:rFonts w:ascii="Calibri" w:hAnsi="Calibri" w:cs="Calibri"/>
                <w:sz w:val="20"/>
                <w:szCs w:val="20"/>
              </w:rPr>
            </w:pPr>
            <w:r w:rsidRPr="00FD5326">
              <w:rPr>
                <w:rFonts w:ascii="Calibri" w:hAnsi="Calibri" w:cs="Calibri"/>
                <w:color w:val="000000"/>
                <w:sz w:val="20"/>
                <w:szCs w:val="20"/>
              </w:rPr>
              <w:t>734 (15.7)</w:t>
            </w:r>
          </w:p>
        </w:tc>
        <w:tc>
          <w:tcPr>
            <w:tcW w:w="1521" w:type="dxa"/>
            <w:tcBorders>
              <w:top w:val="single" w:sz="8" w:space="0" w:color="000000"/>
              <w:left w:val="single" w:sz="8" w:space="0" w:color="000000"/>
              <w:bottom w:val="single" w:sz="8" w:space="0" w:color="000000"/>
              <w:right w:val="single" w:sz="8" w:space="0" w:color="000000"/>
            </w:tcBorders>
            <w:vAlign w:val="bottom"/>
          </w:tcPr>
          <w:p w14:paraId="6148C19A" w14:textId="06562616" w:rsidR="009B3A37" w:rsidRPr="00FD5326" w:rsidRDefault="009B3A37" w:rsidP="009B3A37">
            <w:pPr>
              <w:jc w:val="center"/>
              <w:rPr>
                <w:rFonts w:ascii="Calibri" w:hAnsi="Calibri" w:cs="Calibri"/>
                <w:sz w:val="20"/>
                <w:szCs w:val="20"/>
              </w:rPr>
            </w:pPr>
            <w:r w:rsidRPr="00FD5326">
              <w:rPr>
                <w:rFonts w:ascii="Calibri" w:hAnsi="Calibri" w:cs="Calibri"/>
                <w:color w:val="000000"/>
                <w:sz w:val="20"/>
                <w:szCs w:val="20"/>
              </w:rPr>
              <w:t>2391 (10.5)</w:t>
            </w:r>
          </w:p>
        </w:tc>
      </w:tr>
    </w:tbl>
    <w:p w14:paraId="54AF5EBB" w14:textId="0E21A9D3" w:rsidR="009A57BD" w:rsidRDefault="007A5D39" w:rsidP="009A57BD">
      <w:pPr>
        <w:rPr>
          <w:rFonts w:ascii="Arial" w:hAnsi="Arial" w:cs="Arial"/>
        </w:rPr>
      </w:pPr>
      <w:bookmarkStart w:id="10" w:name="_Toc167647329"/>
      <w:proofErr w:type="spellStart"/>
      <w:r w:rsidRPr="000F4AEB">
        <w:rPr>
          <w:rStyle w:val="Heading1Char"/>
          <w:rFonts w:ascii="Arial" w:hAnsi="Arial" w:cs="Arial"/>
          <w:b/>
          <w:bCs/>
          <w:color w:val="000000" w:themeColor="text1"/>
          <w:sz w:val="24"/>
          <w:szCs w:val="24"/>
        </w:rPr>
        <w:lastRenderedPageBreak/>
        <w:t>e</w:t>
      </w:r>
      <w:r w:rsidR="009A57BD" w:rsidRPr="000F4AEB">
        <w:rPr>
          <w:rStyle w:val="Heading1Char"/>
          <w:rFonts w:ascii="Arial" w:hAnsi="Arial" w:cs="Arial"/>
          <w:b/>
          <w:bCs/>
          <w:color w:val="000000" w:themeColor="text1"/>
          <w:sz w:val="24"/>
          <w:szCs w:val="24"/>
        </w:rPr>
        <w:t>Table</w:t>
      </w:r>
      <w:proofErr w:type="spellEnd"/>
      <w:r w:rsidR="009A57BD" w:rsidRPr="000F4AEB">
        <w:rPr>
          <w:rStyle w:val="Heading1Char"/>
          <w:rFonts w:ascii="Arial" w:hAnsi="Arial" w:cs="Arial"/>
          <w:b/>
          <w:bCs/>
          <w:color w:val="000000" w:themeColor="text1"/>
          <w:sz w:val="24"/>
          <w:szCs w:val="24"/>
        </w:rPr>
        <w:t xml:space="preserve"> </w:t>
      </w:r>
      <w:r w:rsidR="00197E32" w:rsidRPr="000F4AEB">
        <w:rPr>
          <w:rStyle w:val="Heading1Char"/>
          <w:rFonts w:ascii="Arial" w:hAnsi="Arial" w:cs="Arial"/>
          <w:b/>
          <w:bCs/>
          <w:color w:val="000000" w:themeColor="text1"/>
          <w:sz w:val="24"/>
          <w:szCs w:val="24"/>
        </w:rPr>
        <w:t>5</w:t>
      </w:r>
      <w:r w:rsidR="009A57BD" w:rsidRPr="000F4AEB">
        <w:rPr>
          <w:rStyle w:val="Heading1Char"/>
          <w:rFonts w:ascii="Arial" w:hAnsi="Arial" w:cs="Arial"/>
          <w:b/>
          <w:bCs/>
          <w:color w:val="000000" w:themeColor="text1"/>
          <w:sz w:val="24"/>
          <w:szCs w:val="24"/>
        </w:rPr>
        <w:t>. Model Performance for Predicting Heart Failure Risk.</w:t>
      </w:r>
      <w:bookmarkEnd w:id="10"/>
      <w:r w:rsidR="009A57BD" w:rsidRPr="000F4AEB">
        <w:rPr>
          <w:rFonts w:ascii="Arial" w:hAnsi="Arial" w:cs="Arial"/>
          <w:color w:val="000000" w:themeColor="text1"/>
        </w:rPr>
        <w:t xml:space="preserve"> </w:t>
      </w:r>
      <w:r w:rsidR="00A67182" w:rsidRPr="003008F4">
        <w:rPr>
          <w:rFonts w:ascii="Arial" w:hAnsi="Arial" w:cs="Arial"/>
        </w:rPr>
        <w:t xml:space="preserve">Abbreviations: </w:t>
      </w:r>
      <w:r w:rsidR="002A01A8">
        <w:rPr>
          <w:rFonts w:ascii="Arial" w:hAnsi="Arial" w:cs="Arial"/>
        </w:rPr>
        <w:t xml:space="preserve">IHD, Ischemic Heart Disease; </w:t>
      </w:r>
      <w:r w:rsidR="00A67182" w:rsidRPr="003008F4">
        <w:rPr>
          <w:rFonts w:ascii="Arial" w:hAnsi="Arial" w:cs="Arial"/>
        </w:rPr>
        <w:t xml:space="preserve">HTN, hypertension; </w:t>
      </w:r>
      <w:r w:rsidR="00A67182">
        <w:rPr>
          <w:rFonts w:ascii="Arial" w:hAnsi="Arial" w:cs="Arial"/>
        </w:rPr>
        <w:t xml:space="preserve">NEMG, Northeast Medical Group; L&amp;M, Lawrence and Memorial Hospital; </w:t>
      </w:r>
      <w:r w:rsidR="00A67182" w:rsidRPr="003008F4">
        <w:rPr>
          <w:rFonts w:ascii="Arial" w:hAnsi="Arial" w:cs="Arial"/>
        </w:rPr>
        <w:t>T2DM, type-2 diabetes mellitu</w:t>
      </w:r>
      <w:r w:rsidR="00A67182">
        <w:rPr>
          <w:rFonts w:ascii="Arial" w:hAnsi="Arial" w:cs="Arial"/>
        </w:rPr>
        <w:t>s</w:t>
      </w:r>
      <w:r w:rsidR="00A67182" w:rsidRPr="003008F4">
        <w:rPr>
          <w:rFonts w:ascii="Arial" w:hAnsi="Arial" w:cs="Arial"/>
        </w:rPr>
        <w:t xml:space="preserve">; </w:t>
      </w:r>
      <w:r w:rsidR="00A67182">
        <w:rPr>
          <w:rFonts w:ascii="Arial" w:hAnsi="Arial" w:cs="Arial"/>
        </w:rPr>
        <w:t>YNH</w:t>
      </w:r>
      <w:r w:rsidR="00A67182" w:rsidRPr="003008F4">
        <w:rPr>
          <w:rFonts w:ascii="Arial" w:hAnsi="Arial" w:cs="Arial"/>
        </w:rPr>
        <w:t xml:space="preserve">, Yale New Haven </w:t>
      </w:r>
      <w:r w:rsidR="00A67182">
        <w:rPr>
          <w:rFonts w:ascii="Arial" w:hAnsi="Arial" w:cs="Arial"/>
        </w:rPr>
        <w:t>Hospital</w:t>
      </w:r>
    </w:p>
    <w:p w14:paraId="66D20133" w14:textId="77777777" w:rsidR="009A57BD" w:rsidRDefault="009A57BD" w:rsidP="009A57BD">
      <w:pPr>
        <w:rPr>
          <w:rFonts w:ascii="Arial" w:hAnsi="Arial" w:cs="Arial"/>
          <w:b/>
          <w:bCs/>
          <w:lang w:val="en-GB"/>
        </w:rPr>
      </w:pPr>
    </w:p>
    <w:tbl>
      <w:tblPr>
        <w:tblW w:w="15907" w:type="dxa"/>
        <w:jc w:val="center"/>
        <w:tblLayout w:type="fixed"/>
        <w:tblCellMar>
          <w:left w:w="0" w:type="dxa"/>
          <w:right w:w="0" w:type="dxa"/>
        </w:tblCellMar>
        <w:tblLook w:val="04A0" w:firstRow="1" w:lastRow="0" w:firstColumn="1" w:lastColumn="0" w:noHBand="0" w:noVBand="1"/>
      </w:tblPr>
      <w:tblGrid>
        <w:gridCol w:w="1700"/>
        <w:gridCol w:w="1607"/>
        <w:gridCol w:w="1050"/>
        <w:gridCol w:w="1050"/>
        <w:gridCol w:w="1050"/>
        <w:gridCol w:w="1050"/>
        <w:gridCol w:w="1050"/>
        <w:gridCol w:w="1050"/>
        <w:gridCol w:w="1050"/>
        <w:gridCol w:w="1050"/>
        <w:gridCol w:w="1050"/>
        <w:gridCol w:w="1050"/>
        <w:gridCol w:w="1050"/>
        <w:gridCol w:w="1050"/>
      </w:tblGrid>
      <w:tr w:rsidR="009A57BD" w:rsidRPr="00220524" w14:paraId="34BAFD5B" w14:textId="77777777" w:rsidTr="00B46454">
        <w:trPr>
          <w:trHeight w:val="781"/>
          <w:jc w:val="center"/>
        </w:trPr>
        <w:tc>
          <w:tcPr>
            <w:tcW w:w="1700" w:type="dxa"/>
            <w:vMerge w:val="restart"/>
            <w:tcBorders>
              <w:top w:val="single" w:sz="8" w:space="0" w:color="000000"/>
              <w:left w:val="single" w:sz="8" w:space="0" w:color="000000"/>
              <w:right w:val="single" w:sz="8" w:space="0" w:color="000000"/>
            </w:tcBorders>
            <w:shd w:val="clear" w:color="auto" w:fill="auto"/>
            <w:tcMar>
              <w:top w:w="15" w:type="dxa"/>
              <w:left w:w="86" w:type="dxa"/>
              <w:bottom w:w="0" w:type="dxa"/>
              <w:right w:w="86" w:type="dxa"/>
            </w:tcMar>
            <w:vAlign w:val="center"/>
          </w:tcPr>
          <w:p w14:paraId="2184F67E" w14:textId="77777777" w:rsidR="009A57BD" w:rsidRPr="00220524" w:rsidRDefault="009A57BD" w:rsidP="002913CA">
            <w:pPr>
              <w:rPr>
                <w:rFonts w:ascii="Calibri" w:eastAsia="Droid Serif" w:hAnsi="Calibri" w:cs="Calibri"/>
                <w:b/>
                <w:bCs/>
                <w:color w:val="000000" w:themeColor="text1"/>
                <w:kern w:val="2"/>
                <w:sz w:val="20"/>
                <w:szCs w:val="20"/>
              </w:rPr>
            </w:pPr>
            <w:r w:rsidRPr="00220524">
              <w:rPr>
                <w:rFonts w:ascii="Calibri" w:hAnsi="Calibri" w:cs="Calibri"/>
                <w:b/>
                <w:bCs/>
                <w:sz w:val="20"/>
                <w:szCs w:val="20"/>
              </w:rPr>
              <w:t xml:space="preserve">Model </w:t>
            </w:r>
          </w:p>
        </w:tc>
        <w:tc>
          <w:tcPr>
            <w:tcW w:w="1607" w:type="dxa"/>
            <w:vMerge w:val="restart"/>
            <w:tcBorders>
              <w:top w:val="single" w:sz="8" w:space="0" w:color="000000"/>
              <w:left w:val="single" w:sz="8" w:space="0" w:color="000000"/>
              <w:right w:val="single" w:sz="8" w:space="0" w:color="000000"/>
            </w:tcBorders>
            <w:vAlign w:val="center"/>
          </w:tcPr>
          <w:p w14:paraId="04F10802" w14:textId="77777777" w:rsidR="009A57BD" w:rsidRPr="00220524" w:rsidRDefault="009A57BD" w:rsidP="002913CA">
            <w:pPr>
              <w:jc w:val="center"/>
              <w:rPr>
                <w:rFonts w:ascii="Calibri" w:hAnsi="Calibri" w:cs="Calibri"/>
                <w:color w:val="000000"/>
                <w:kern w:val="24"/>
                <w:sz w:val="20"/>
                <w:szCs w:val="20"/>
              </w:rPr>
            </w:pPr>
            <w:r w:rsidRPr="00220524">
              <w:rPr>
                <w:rFonts w:ascii="Calibri" w:hAnsi="Calibri" w:cs="Calibri"/>
                <w:b/>
                <w:bCs/>
                <w:sz w:val="20"/>
                <w:szCs w:val="20"/>
              </w:rPr>
              <w:t>Covariates</w:t>
            </w:r>
          </w:p>
        </w:tc>
        <w:tc>
          <w:tcPr>
            <w:tcW w:w="2100"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2DCCEC1A" w14:textId="13291A05" w:rsidR="009A57BD" w:rsidRPr="00220524" w:rsidRDefault="00554734" w:rsidP="00855784">
            <w:pPr>
              <w:jc w:val="center"/>
              <w:rPr>
                <w:rFonts w:ascii="Calibri" w:hAnsi="Calibri" w:cs="Calibri"/>
                <w:b/>
                <w:bCs/>
                <w:color w:val="000000"/>
                <w:kern w:val="24"/>
                <w:sz w:val="20"/>
                <w:szCs w:val="20"/>
              </w:rPr>
            </w:pPr>
            <w:r w:rsidRPr="00220524">
              <w:rPr>
                <w:rFonts w:ascii="Calibri" w:hAnsi="Calibri" w:cs="Calibri"/>
                <w:b/>
                <w:bCs/>
                <w:color w:val="000000"/>
                <w:kern w:val="24"/>
                <w:sz w:val="20"/>
                <w:szCs w:val="20"/>
              </w:rPr>
              <w:t>YNH</w:t>
            </w:r>
          </w:p>
        </w:tc>
        <w:tc>
          <w:tcPr>
            <w:tcW w:w="2100" w:type="dxa"/>
            <w:gridSpan w:val="2"/>
            <w:tcBorders>
              <w:top w:val="single" w:sz="8" w:space="0" w:color="000000"/>
              <w:left w:val="single" w:sz="8" w:space="0" w:color="000000"/>
              <w:bottom w:val="single" w:sz="8" w:space="0" w:color="000000"/>
              <w:right w:val="single" w:sz="8" w:space="0" w:color="000000"/>
            </w:tcBorders>
            <w:vAlign w:val="center"/>
          </w:tcPr>
          <w:p w14:paraId="298A5DD7" w14:textId="77777777" w:rsidR="009A57BD" w:rsidRPr="00220524" w:rsidRDefault="009A57BD" w:rsidP="00855784">
            <w:pPr>
              <w:jc w:val="center"/>
              <w:rPr>
                <w:rFonts w:ascii="Calibri" w:hAnsi="Calibri" w:cs="Calibri"/>
                <w:b/>
                <w:bCs/>
                <w:sz w:val="20"/>
                <w:szCs w:val="20"/>
              </w:rPr>
            </w:pPr>
            <w:r w:rsidRPr="00220524">
              <w:rPr>
                <w:rFonts w:ascii="Calibri" w:hAnsi="Calibri" w:cs="Calibri"/>
                <w:b/>
                <w:bCs/>
                <w:sz w:val="20"/>
                <w:szCs w:val="20"/>
              </w:rPr>
              <w:t>Bridgeport</w:t>
            </w:r>
          </w:p>
        </w:tc>
        <w:tc>
          <w:tcPr>
            <w:tcW w:w="2100" w:type="dxa"/>
            <w:gridSpan w:val="2"/>
            <w:tcBorders>
              <w:top w:val="single" w:sz="8" w:space="0" w:color="000000"/>
              <w:left w:val="single" w:sz="8" w:space="0" w:color="000000"/>
              <w:bottom w:val="single" w:sz="8" w:space="0" w:color="000000"/>
              <w:right w:val="single" w:sz="8" w:space="0" w:color="000000"/>
            </w:tcBorders>
            <w:vAlign w:val="center"/>
          </w:tcPr>
          <w:p w14:paraId="3C3EC404" w14:textId="77777777" w:rsidR="009A57BD" w:rsidRPr="00220524" w:rsidRDefault="009A57BD" w:rsidP="00855784">
            <w:pPr>
              <w:jc w:val="center"/>
              <w:rPr>
                <w:rFonts w:ascii="Calibri" w:hAnsi="Calibri" w:cs="Calibri"/>
                <w:b/>
                <w:bCs/>
                <w:sz w:val="20"/>
                <w:szCs w:val="20"/>
              </w:rPr>
            </w:pPr>
            <w:r w:rsidRPr="00220524">
              <w:rPr>
                <w:rFonts w:ascii="Calibri" w:hAnsi="Calibri" w:cs="Calibri"/>
                <w:b/>
                <w:bCs/>
                <w:sz w:val="20"/>
                <w:szCs w:val="20"/>
              </w:rPr>
              <w:t>Greenwich</w:t>
            </w:r>
          </w:p>
        </w:tc>
        <w:tc>
          <w:tcPr>
            <w:tcW w:w="2100" w:type="dxa"/>
            <w:gridSpan w:val="2"/>
            <w:tcBorders>
              <w:top w:val="single" w:sz="8" w:space="0" w:color="000000"/>
              <w:left w:val="single" w:sz="8" w:space="0" w:color="000000"/>
              <w:bottom w:val="single" w:sz="8" w:space="0" w:color="000000"/>
              <w:right w:val="single" w:sz="8" w:space="0" w:color="000000"/>
            </w:tcBorders>
            <w:vAlign w:val="center"/>
          </w:tcPr>
          <w:p w14:paraId="4EF2AF29" w14:textId="77777777" w:rsidR="009A57BD" w:rsidRPr="00220524" w:rsidRDefault="009A57BD" w:rsidP="00855784">
            <w:pPr>
              <w:jc w:val="center"/>
              <w:rPr>
                <w:rFonts w:ascii="Calibri" w:hAnsi="Calibri" w:cs="Calibri"/>
                <w:b/>
                <w:bCs/>
                <w:sz w:val="20"/>
                <w:szCs w:val="20"/>
              </w:rPr>
            </w:pPr>
            <w:r w:rsidRPr="00220524">
              <w:rPr>
                <w:rFonts w:ascii="Calibri" w:hAnsi="Calibri" w:cs="Calibri"/>
                <w:b/>
                <w:bCs/>
                <w:sz w:val="20"/>
                <w:szCs w:val="20"/>
              </w:rPr>
              <w:t>L&amp;M</w:t>
            </w:r>
          </w:p>
        </w:tc>
        <w:tc>
          <w:tcPr>
            <w:tcW w:w="2100" w:type="dxa"/>
            <w:gridSpan w:val="2"/>
            <w:tcBorders>
              <w:top w:val="single" w:sz="8" w:space="0" w:color="000000"/>
              <w:left w:val="single" w:sz="8" w:space="0" w:color="000000"/>
              <w:bottom w:val="single" w:sz="8" w:space="0" w:color="000000"/>
              <w:right w:val="single" w:sz="8" w:space="0" w:color="000000"/>
            </w:tcBorders>
            <w:vAlign w:val="center"/>
          </w:tcPr>
          <w:p w14:paraId="4F368C57" w14:textId="77777777" w:rsidR="009A57BD" w:rsidRPr="00220524" w:rsidRDefault="009A57BD" w:rsidP="00855784">
            <w:pPr>
              <w:jc w:val="center"/>
              <w:rPr>
                <w:rFonts w:ascii="Calibri" w:hAnsi="Calibri" w:cs="Calibri"/>
                <w:b/>
                <w:bCs/>
                <w:sz w:val="20"/>
                <w:szCs w:val="20"/>
              </w:rPr>
            </w:pPr>
            <w:r w:rsidRPr="00220524">
              <w:rPr>
                <w:rFonts w:ascii="Calibri" w:hAnsi="Calibri" w:cs="Calibri"/>
                <w:b/>
                <w:bCs/>
                <w:sz w:val="20"/>
                <w:szCs w:val="20"/>
              </w:rPr>
              <w:t>Westerly</w:t>
            </w:r>
          </w:p>
        </w:tc>
        <w:tc>
          <w:tcPr>
            <w:tcW w:w="2100" w:type="dxa"/>
            <w:gridSpan w:val="2"/>
            <w:tcBorders>
              <w:top w:val="single" w:sz="8" w:space="0" w:color="000000"/>
              <w:left w:val="single" w:sz="8" w:space="0" w:color="000000"/>
              <w:bottom w:val="single" w:sz="8" w:space="0" w:color="000000"/>
              <w:right w:val="single" w:sz="8" w:space="0" w:color="000000"/>
            </w:tcBorders>
            <w:vAlign w:val="center"/>
          </w:tcPr>
          <w:p w14:paraId="7AB2B447" w14:textId="77777777" w:rsidR="009A57BD" w:rsidRPr="00220524" w:rsidRDefault="009A57BD" w:rsidP="00855784">
            <w:pPr>
              <w:jc w:val="center"/>
              <w:rPr>
                <w:rFonts w:ascii="Calibri" w:hAnsi="Calibri" w:cs="Calibri"/>
                <w:b/>
                <w:bCs/>
                <w:sz w:val="20"/>
                <w:szCs w:val="20"/>
              </w:rPr>
            </w:pPr>
            <w:r w:rsidRPr="00220524">
              <w:rPr>
                <w:rFonts w:ascii="Calibri" w:hAnsi="Calibri" w:cs="Calibri"/>
                <w:b/>
                <w:bCs/>
                <w:sz w:val="20"/>
                <w:szCs w:val="20"/>
              </w:rPr>
              <w:t>NEMG</w:t>
            </w:r>
          </w:p>
        </w:tc>
      </w:tr>
      <w:tr w:rsidR="00986AAE" w:rsidRPr="00220524" w14:paraId="3BC7EC15" w14:textId="77777777" w:rsidTr="00B46454">
        <w:trPr>
          <w:trHeight w:val="781"/>
          <w:jc w:val="center"/>
        </w:trPr>
        <w:tc>
          <w:tcPr>
            <w:tcW w:w="1700" w:type="dxa"/>
            <w:vMerge/>
            <w:tcBorders>
              <w:left w:val="single" w:sz="8" w:space="0" w:color="000000"/>
              <w:bottom w:val="single" w:sz="8" w:space="0" w:color="000000"/>
              <w:right w:val="single" w:sz="8" w:space="0" w:color="000000"/>
            </w:tcBorders>
            <w:shd w:val="clear" w:color="auto" w:fill="auto"/>
            <w:tcMar>
              <w:top w:w="15" w:type="dxa"/>
              <w:left w:w="86" w:type="dxa"/>
              <w:bottom w:w="0" w:type="dxa"/>
              <w:right w:w="86" w:type="dxa"/>
            </w:tcMar>
            <w:vAlign w:val="center"/>
          </w:tcPr>
          <w:p w14:paraId="049665C0" w14:textId="77777777" w:rsidR="00986AAE" w:rsidRPr="00220524" w:rsidRDefault="00986AAE" w:rsidP="00986AAE">
            <w:pPr>
              <w:rPr>
                <w:rFonts w:ascii="Calibri" w:hAnsi="Calibri" w:cs="Calibri"/>
                <w:b/>
                <w:bCs/>
                <w:sz w:val="20"/>
                <w:szCs w:val="20"/>
              </w:rPr>
            </w:pPr>
          </w:p>
        </w:tc>
        <w:tc>
          <w:tcPr>
            <w:tcW w:w="1607" w:type="dxa"/>
            <w:vMerge/>
            <w:tcBorders>
              <w:left w:val="single" w:sz="8" w:space="0" w:color="000000"/>
              <w:bottom w:val="single" w:sz="8" w:space="0" w:color="000000"/>
              <w:right w:val="single" w:sz="8" w:space="0" w:color="000000"/>
            </w:tcBorders>
            <w:vAlign w:val="center"/>
          </w:tcPr>
          <w:p w14:paraId="18CA3A7D" w14:textId="77777777" w:rsidR="00986AAE" w:rsidRPr="00220524" w:rsidRDefault="00986AAE" w:rsidP="00986AAE">
            <w:pPr>
              <w:jc w:val="center"/>
              <w:rPr>
                <w:rFonts w:ascii="Calibri" w:hAnsi="Calibri" w:cs="Calibri"/>
                <w:b/>
                <w:bCs/>
                <w:sz w:val="20"/>
                <w:szCs w:val="20"/>
              </w:rPr>
            </w:pPr>
          </w:p>
        </w:tc>
        <w:tc>
          <w:tcPr>
            <w:tcW w:w="105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213288AE" w14:textId="7D90F04A" w:rsidR="00986AAE" w:rsidRPr="00220524" w:rsidRDefault="00986AAE" w:rsidP="00855784">
            <w:pPr>
              <w:jc w:val="center"/>
              <w:rPr>
                <w:rFonts w:ascii="Calibri" w:hAnsi="Calibri" w:cs="Calibri"/>
                <w:b/>
                <w:bCs/>
                <w:color w:val="000000"/>
                <w:kern w:val="24"/>
                <w:sz w:val="20"/>
                <w:szCs w:val="20"/>
              </w:rPr>
            </w:pPr>
            <w:r w:rsidRPr="00220524">
              <w:rPr>
                <w:rFonts w:ascii="Calibri" w:hAnsi="Calibri" w:cs="Calibri"/>
                <w:b/>
                <w:bCs/>
                <w:sz w:val="20"/>
                <w:szCs w:val="20"/>
              </w:rPr>
              <w:t>Positive Screen</w:t>
            </w:r>
          </w:p>
        </w:tc>
        <w:tc>
          <w:tcPr>
            <w:tcW w:w="105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2AB248B0" w14:textId="3ED2015C" w:rsidR="00986AAE" w:rsidRPr="00220524" w:rsidRDefault="003B6121" w:rsidP="00855784">
            <w:pPr>
              <w:jc w:val="center"/>
              <w:rPr>
                <w:rFonts w:ascii="Calibri" w:hAnsi="Calibri" w:cs="Calibri"/>
                <w:b/>
                <w:bCs/>
                <w:color w:val="000000"/>
                <w:kern w:val="24"/>
                <w:sz w:val="20"/>
                <w:szCs w:val="20"/>
              </w:rPr>
            </w:pPr>
            <w:r>
              <w:rPr>
                <w:rFonts w:ascii="Calibri" w:hAnsi="Calibri" w:cs="Calibri"/>
                <w:b/>
                <w:bCs/>
                <w:color w:val="000000"/>
                <w:kern w:val="24"/>
                <w:sz w:val="20"/>
                <w:szCs w:val="20"/>
              </w:rPr>
              <w:t>Per 0.1 Increment</w:t>
            </w:r>
          </w:p>
        </w:tc>
        <w:tc>
          <w:tcPr>
            <w:tcW w:w="1050" w:type="dxa"/>
            <w:tcBorders>
              <w:top w:val="single" w:sz="8" w:space="0" w:color="000000"/>
              <w:left w:val="single" w:sz="8" w:space="0" w:color="000000"/>
              <w:bottom w:val="single" w:sz="8" w:space="0" w:color="000000"/>
              <w:right w:val="single" w:sz="8" w:space="0" w:color="000000"/>
            </w:tcBorders>
            <w:vAlign w:val="center"/>
          </w:tcPr>
          <w:p w14:paraId="149B5ABC" w14:textId="2B87E793" w:rsidR="00986AAE" w:rsidRPr="00220524" w:rsidRDefault="00986AAE" w:rsidP="00855784">
            <w:pPr>
              <w:jc w:val="center"/>
              <w:rPr>
                <w:rFonts w:ascii="Calibri" w:hAnsi="Calibri" w:cs="Calibri"/>
                <w:b/>
                <w:bCs/>
                <w:sz w:val="20"/>
                <w:szCs w:val="20"/>
              </w:rPr>
            </w:pPr>
            <w:r w:rsidRPr="00220524">
              <w:rPr>
                <w:rFonts w:ascii="Calibri" w:hAnsi="Calibri" w:cs="Calibri"/>
                <w:b/>
                <w:bCs/>
                <w:sz w:val="20"/>
                <w:szCs w:val="20"/>
              </w:rPr>
              <w:t>Positive Screen</w:t>
            </w:r>
          </w:p>
        </w:tc>
        <w:tc>
          <w:tcPr>
            <w:tcW w:w="1050" w:type="dxa"/>
            <w:tcBorders>
              <w:top w:val="single" w:sz="8" w:space="0" w:color="000000"/>
              <w:left w:val="single" w:sz="8" w:space="0" w:color="000000"/>
              <w:bottom w:val="single" w:sz="8" w:space="0" w:color="000000"/>
              <w:right w:val="single" w:sz="8" w:space="0" w:color="000000"/>
            </w:tcBorders>
            <w:vAlign w:val="center"/>
          </w:tcPr>
          <w:p w14:paraId="26F4AD20" w14:textId="05EBECA0" w:rsidR="00986AAE" w:rsidRPr="00220524" w:rsidRDefault="003B6121" w:rsidP="00855784">
            <w:pPr>
              <w:jc w:val="center"/>
              <w:rPr>
                <w:rFonts w:ascii="Calibri" w:hAnsi="Calibri" w:cs="Calibri"/>
                <w:b/>
                <w:bCs/>
                <w:sz w:val="20"/>
                <w:szCs w:val="20"/>
              </w:rPr>
            </w:pPr>
            <w:r>
              <w:rPr>
                <w:rFonts w:ascii="Calibri" w:hAnsi="Calibri" w:cs="Calibri"/>
                <w:b/>
                <w:bCs/>
                <w:color w:val="000000"/>
                <w:kern w:val="24"/>
                <w:sz w:val="20"/>
                <w:szCs w:val="20"/>
              </w:rPr>
              <w:t>Per 0.1 Increment</w:t>
            </w:r>
          </w:p>
        </w:tc>
        <w:tc>
          <w:tcPr>
            <w:tcW w:w="1050" w:type="dxa"/>
            <w:tcBorders>
              <w:top w:val="single" w:sz="8" w:space="0" w:color="000000"/>
              <w:left w:val="single" w:sz="8" w:space="0" w:color="000000"/>
              <w:bottom w:val="single" w:sz="8" w:space="0" w:color="000000"/>
              <w:right w:val="single" w:sz="8" w:space="0" w:color="000000"/>
            </w:tcBorders>
            <w:vAlign w:val="center"/>
          </w:tcPr>
          <w:p w14:paraId="13A25B67" w14:textId="7E75EE91" w:rsidR="00986AAE" w:rsidRPr="00220524" w:rsidRDefault="00986AAE" w:rsidP="00855784">
            <w:pPr>
              <w:jc w:val="center"/>
              <w:rPr>
                <w:rFonts w:ascii="Calibri" w:hAnsi="Calibri" w:cs="Calibri"/>
                <w:b/>
                <w:bCs/>
                <w:sz w:val="20"/>
                <w:szCs w:val="20"/>
              </w:rPr>
            </w:pPr>
            <w:r w:rsidRPr="00220524">
              <w:rPr>
                <w:rFonts w:ascii="Calibri" w:hAnsi="Calibri" w:cs="Calibri"/>
                <w:b/>
                <w:bCs/>
                <w:sz w:val="20"/>
                <w:szCs w:val="20"/>
              </w:rPr>
              <w:t>Positive Screen</w:t>
            </w:r>
          </w:p>
        </w:tc>
        <w:tc>
          <w:tcPr>
            <w:tcW w:w="1050" w:type="dxa"/>
            <w:tcBorders>
              <w:top w:val="single" w:sz="8" w:space="0" w:color="000000"/>
              <w:left w:val="single" w:sz="8" w:space="0" w:color="000000"/>
              <w:bottom w:val="single" w:sz="8" w:space="0" w:color="000000"/>
              <w:right w:val="single" w:sz="8" w:space="0" w:color="000000"/>
            </w:tcBorders>
            <w:vAlign w:val="center"/>
          </w:tcPr>
          <w:p w14:paraId="5699296D" w14:textId="51CADD0A" w:rsidR="00986AAE" w:rsidRPr="00220524" w:rsidRDefault="003B6121" w:rsidP="00855784">
            <w:pPr>
              <w:jc w:val="center"/>
              <w:rPr>
                <w:rFonts w:ascii="Calibri" w:hAnsi="Calibri" w:cs="Calibri"/>
                <w:b/>
                <w:bCs/>
                <w:sz w:val="20"/>
                <w:szCs w:val="20"/>
              </w:rPr>
            </w:pPr>
            <w:r>
              <w:rPr>
                <w:rFonts w:ascii="Calibri" w:hAnsi="Calibri" w:cs="Calibri"/>
                <w:b/>
                <w:bCs/>
                <w:color w:val="000000"/>
                <w:kern w:val="24"/>
                <w:sz w:val="20"/>
                <w:szCs w:val="20"/>
              </w:rPr>
              <w:t>Per 0.1 Increment</w:t>
            </w:r>
          </w:p>
        </w:tc>
        <w:tc>
          <w:tcPr>
            <w:tcW w:w="1050" w:type="dxa"/>
            <w:tcBorders>
              <w:top w:val="single" w:sz="8" w:space="0" w:color="000000"/>
              <w:left w:val="single" w:sz="8" w:space="0" w:color="000000"/>
              <w:bottom w:val="single" w:sz="8" w:space="0" w:color="000000"/>
              <w:right w:val="single" w:sz="8" w:space="0" w:color="000000"/>
            </w:tcBorders>
            <w:vAlign w:val="center"/>
          </w:tcPr>
          <w:p w14:paraId="4CD71E7A" w14:textId="094075BC" w:rsidR="00986AAE" w:rsidRPr="00220524" w:rsidRDefault="00986AAE" w:rsidP="00855784">
            <w:pPr>
              <w:jc w:val="center"/>
              <w:rPr>
                <w:rFonts w:ascii="Calibri" w:hAnsi="Calibri" w:cs="Calibri"/>
                <w:b/>
                <w:bCs/>
                <w:sz w:val="20"/>
                <w:szCs w:val="20"/>
              </w:rPr>
            </w:pPr>
            <w:r w:rsidRPr="00220524">
              <w:rPr>
                <w:rFonts w:ascii="Calibri" w:hAnsi="Calibri" w:cs="Calibri"/>
                <w:b/>
                <w:bCs/>
                <w:sz w:val="20"/>
                <w:szCs w:val="20"/>
              </w:rPr>
              <w:t>Positive Screen</w:t>
            </w:r>
          </w:p>
        </w:tc>
        <w:tc>
          <w:tcPr>
            <w:tcW w:w="1050" w:type="dxa"/>
            <w:tcBorders>
              <w:top w:val="single" w:sz="8" w:space="0" w:color="000000"/>
              <w:left w:val="single" w:sz="8" w:space="0" w:color="000000"/>
              <w:bottom w:val="single" w:sz="8" w:space="0" w:color="000000"/>
              <w:right w:val="single" w:sz="8" w:space="0" w:color="000000"/>
            </w:tcBorders>
            <w:vAlign w:val="center"/>
          </w:tcPr>
          <w:p w14:paraId="73B90D07" w14:textId="6F4F80E5" w:rsidR="00986AAE" w:rsidRPr="00220524" w:rsidRDefault="003B6121" w:rsidP="00855784">
            <w:pPr>
              <w:jc w:val="center"/>
              <w:rPr>
                <w:rFonts w:ascii="Calibri" w:hAnsi="Calibri" w:cs="Calibri"/>
                <w:b/>
                <w:bCs/>
                <w:sz w:val="20"/>
                <w:szCs w:val="20"/>
              </w:rPr>
            </w:pPr>
            <w:r>
              <w:rPr>
                <w:rFonts w:ascii="Calibri" w:hAnsi="Calibri" w:cs="Calibri"/>
                <w:b/>
                <w:bCs/>
                <w:color w:val="000000"/>
                <w:kern w:val="24"/>
                <w:sz w:val="20"/>
                <w:szCs w:val="20"/>
              </w:rPr>
              <w:t>Per 0.1 Increment</w:t>
            </w:r>
          </w:p>
        </w:tc>
        <w:tc>
          <w:tcPr>
            <w:tcW w:w="1050" w:type="dxa"/>
            <w:tcBorders>
              <w:top w:val="single" w:sz="8" w:space="0" w:color="000000"/>
              <w:left w:val="single" w:sz="8" w:space="0" w:color="000000"/>
              <w:bottom w:val="single" w:sz="8" w:space="0" w:color="000000"/>
              <w:right w:val="single" w:sz="8" w:space="0" w:color="000000"/>
            </w:tcBorders>
            <w:vAlign w:val="center"/>
          </w:tcPr>
          <w:p w14:paraId="1D35B62A" w14:textId="320E5B97" w:rsidR="00986AAE" w:rsidRPr="00220524" w:rsidRDefault="00986AAE" w:rsidP="00855784">
            <w:pPr>
              <w:jc w:val="center"/>
              <w:rPr>
                <w:rFonts w:ascii="Calibri" w:hAnsi="Calibri" w:cs="Calibri"/>
                <w:b/>
                <w:bCs/>
                <w:sz w:val="20"/>
                <w:szCs w:val="20"/>
              </w:rPr>
            </w:pPr>
            <w:r w:rsidRPr="00220524">
              <w:rPr>
                <w:rFonts w:ascii="Calibri" w:hAnsi="Calibri" w:cs="Calibri"/>
                <w:b/>
                <w:bCs/>
                <w:sz w:val="20"/>
                <w:szCs w:val="20"/>
              </w:rPr>
              <w:t>Positive Screen</w:t>
            </w:r>
          </w:p>
        </w:tc>
        <w:tc>
          <w:tcPr>
            <w:tcW w:w="1050" w:type="dxa"/>
            <w:tcBorders>
              <w:top w:val="single" w:sz="8" w:space="0" w:color="000000"/>
              <w:left w:val="single" w:sz="8" w:space="0" w:color="000000"/>
              <w:bottom w:val="single" w:sz="8" w:space="0" w:color="000000"/>
              <w:right w:val="single" w:sz="8" w:space="0" w:color="000000"/>
            </w:tcBorders>
            <w:vAlign w:val="center"/>
          </w:tcPr>
          <w:p w14:paraId="309A1D09" w14:textId="183821B3" w:rsidR="00986AAE" w:rsidRPr="00220524" w:rsidRDefault="003B6121" w:rsidP="00855784">
            <w:pPr>
              <w:jc w:val="center"/>
              <w:rPr>
                <w:rFonts w:ascii="Calibri" w:hAnsi="Calibri" w:cs="Calibri"/>
                <w:b/>
                <w:bCs/>
                <w:sz w:val="20"/>
                <w:szCs w:val="20"/>
              </w:rPr>
            </w:pPr>
            <w:r>
              <w:rPr>
                <w:rFonts w:ascii="Calibri" w:hAnsi="Calibri" w:cs="Calibri"/>
                <w:b/>
                <w:bCs/>
                <w:color w:val="000000"/>
                <w:kern w:val="24"/>
                <w:sz w:val="20"/>
                <w:szCs w:val="20"/>
              </w:rPr>
              <w:t>Per 0.1 Increment</w:t>
            </w:r>
          </w:p>
        </w:tc>
        <w:tc>
          <w:tcPr>
            <w:tcW w:w="1050" w:type="dxa"/>
            <w:tcBorders>
              <w:top w:val="single" w:sz="8" w:space="0" w:color="000000"/>
              <w:left w:val="single" w:sz="8" w:space="0" w:color="000000"/>
              <w:bottom w:val="single" w:sz="8" w:space="0" w:color="000000"/>
              <w:right w:val="single" w:sz="8" w:space="0" w:color="000000"/>
            </w:tcBorders>
            <w:vAlign w:val="center"/>
          </w:tcPr>
          <w:p w14:paraId="2358A974" w14:textId="051734CC" w:rsidR="00986AAE" w:rsidRPr="00220524" w:rsidRDefault="00986AAE" w:rsidP="00855784">
            <w:pPr>
              <w:jc w:val="center"/>
              <w:rPr>
                <w:rFonts w:ascii="Calibri" w:hAnsi="Calibri" w:cs="Calibri"/>
                <w:b/>
                <w:bCs/>
                <w:sz w:val="20"/>
                <w:szCs w:val="20"/>
              </w:rPr>
            </w:pPr>
            <w:r w:rsidRPr="00220524">
              <w:rPr>
                <w:rFonts w:ascii="Calibri" w:hAnsi="Calibri" w:cs="Calibri"/>
                <w:b/>
                <w:bCs/>
                <w:sz w:val="20"/>
                <w:szCs w:val="20"/>
              </w:rPr>
              <w:t>Positive Screen</w:t>
            </w:r>
          </w:p>
        </w:tc>
        <w:tc>
          <w:tcPr>
            <w:tcW w:w="1050" w:type="dxa"/>
            <w:tcBorders>
              <w:top w:val="single" w:sz="8" w:space="0" w:color="000000"/>
              <w:left w:val="single" w:sz="8" w:space="0" w:color="000000"/>
              <w:bottom w:val="single" w:sz="8" w:space="0" w:color="000000"/>
              <w:right w:val="single" w:sz="8" w:space="0" w:color="000000"/>
            </w:tcBorders>
            <w:vAlign w:val="center"/>
          </w:tcPr>
          <w:p w14:paraId="1B69900C" w14:textId="6C05040E" w:rsidR="00986AAE" w:rsidRPr="00220524" w:rsidRDefault="003B6121" w:rsidP="00855784">
            <w:pPr>
              <w:jc w:val="center"/>
              <w:rPr>
                <w:rFonts w:ascii="Calibri" w:hAnsi="Calibri" w:cs="Calibri"/>
                <w:b/>
                <w:bCs/>
                <w:sz w:val="20"/>
                <w:szCs w:val="20"/>
              </w:rPr>
            </w:pPr>
            <w:r>
              <w:rPr>
                <w:rFonts w:ascii="Calibri" w:hAnsi="Calibri" w:cs="Calibri"/>
                <w:b/>
                <w:bCs/>
                <w:color w:val="000000"/>
                <w:kern w:val="24"/>
                <w:sz w:val="20"/>
                <w:szCs w:val="20"/>
              </w:rPr>
              <w:t>Per 0.1 Increment</w:t>
            </w:r>
          </w:p>
        </w:tc>
      </w:tr>
      <w:tr w:rsidR="009E2CEC" w:rsidRPr="00220524" w14:paraId="4F4D9907" w14:textId="77777777">
        <w:trPr>
          <w:trHeight w:val="567"/>
          <w:jc w:val="center"/>
        </w:trPr>
        <w:tc>
          <w:tcPr>
            <w:tcW w:w="1700" w:type="dxa"/>
            <w:tcBorders>
              <w:top w:val="single" w:sz="8" w:space="0" w:color="000000"/>
              <w:left w:val="single" w:sz="8" w:space="0" w:color="000000"/>
              <w:bottom w:val="single" w:sz="8" w:space="0" w:color="000000"/>
              <w:right w:val="single" w:sz="8" w:space="0" w:color="000000"/>
            </w:tcBorders>
            <w:shd w:val="clear" w:color="auto" w:fill="auto"/>
            <w:tcMar>
              <w:top w:w="15" w:type="dxa"/>
              <w:left w:w="86" w:type="dxa"/>
              <w:bottom w:w="0" w:type="dxa"/>
              <w:right w:w="86" w:type="dxa"/>
            </w:tcMar>
            <w:vAlign w:val="center"/>
            <w:hideMark/>
          </w:tcPr>
          <w:p w14:paraId="7FB8C5A8" w14:textId="77777777" w:rsidR="009E2CEC" w:rsidRPr="00220524" w:rsidRDefault="009E2CEC" w:rsidP="009E2CEC">
            <w:pPr>
              <w:rPr>
                <w:rFonts w:ascii="Calibri" w:hAnsi="Calibri" w:cs="Calibri"/>
                <w:b/>
                <w:bCs/>
                <w:sz w:val="20"/>
                <w:szCs w:val="20"/>
              </w:rPr>
            </w:pPr>
            <w:r w:rsidRPr="00220524">
              <w:rPr>
                <w:rFonts w:ascii="Calibri" w:hAnsi="Calibri" w:cs="Calibri"/>
                <w:b/>
                <w:bCs/>
                <w:sz w:val="20"/>
                <w:szCs w:val="20"/>
              </w:rPr>
              <w:t>Cox Proportional Hazard Model</w:t>
            </w:r>
          </w:p>
        </w:tc>
        <w:tc>
          <w:tcPr>
            <w:tcW w:w="1607" w:type="dxa"/>
            <w:tcBorders>
              <w:top w:val="single" w:sz="8" w:space="0" w:color="000000"/>
              <w:left w:val="single" w:sz="8" w:space="0" w:color="000000"/>
              <w:bottom w:val="single" w:sz="8" w:space="0" w:color="000000"/>
              <w:right w:val="single" w:sz="8" w:space="0" w:color="000000"/>
            </w:tcBorders>
            <w:vAlign w:val="center"/>
          </w:tcPr>
          <w:p w14:paraId="6E83AAAD" w14:textId="77777777" w:rsidR="009E2CEC" w:rsidRPr="00220524" w:rsidRDefault="009E2CEC" w:rsidP="009E2CEC">
            <w:pPr>
              <w:jc w:val="center"/>
              <w:rPr>
                <w:rFonts w:ascii="Calibri" w:hAnsi="Calibri" w:cs="Calibri"/>
                <w:sz w:val="20"/>
                <w:szCs w:val="20"/>
              </w:rPr>
            </w:pPr>
            <w:r w:rsidRPr="00220524">
              <w:rPr>
                <w:rFonts w:ascii="Calibri" w:hAnsi="Calibri" w:cs="Calibri"/>
                <w:sz w:val="20"/>
                <w:szCs w:val="20"/>
              </w:rPr>
              <w:t>Model Probability</w:t>
            </w:r>
          </w:p>
        </w:tc>
        <w:tc>
          <w:tcPr>
            <w:tcW w:w="105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tcPr>
          <w:p w14:paraId="4C379739" w14:textId="0ABC16D3" w:rsidR="009E2CEC" w:rsidRPr="00220524" w:rsidRDefault="009E2CEC" w:rsidP="00855784">
            <w:pPr>
              <w:jc w:val="center"/>
              <w:rPr>
                <w:rFonts w:ascii="Calibri" w:hAnsi="Calibri" w:cs="Calibri"/>
                <w:sz w:val="20"/>
                <w:szCs w:val="20"/>
              </w:rPr>
            </w:pPr>
            <w:r w:rsidRPr="00220524">
              <w:rPr>
                <w:rFonts w:ascii="Calibri" w:hAnsi="Calibri" w:cs="Calibri"/>
                <w:color w:val="000000"/>
                <w:sz w:val="20"/>
                <w:szCs w:val="20"/>
              </w:rPr>
              <w:t>5.</w:t>
            </w:r>
            <w:r w:rsidR="002D49D0" w:rsidRPr="00220524">
              <w:rPr>
                <w:rFonts w:ascii="Calibri" w:hAnsi="Calibri" w:cs="Calibri"/>
                <w:color w:val="000000"/>
                <w:sz w:val="20"/>
                <w:szCs w:val="20"/>
              </w:rPr>
              <w:t>04</w:t>
            </w:r>
            <w:r w:rsidRPr="00220524">
              <w:rPr>
                <w:rFonts w:ascii="Calibri" w:hAnsi="Calibri" w:cs="Calibri"/>
                <w:color w:val="000000"/>
                <w:sz w:val="20"/>
                <w:szCs w:val="20"/>
              </w:rPr>
              <w:t xml:space="preserve"> (4.</w:t>
            </w:r>
            <w:r w:rsidR="002D49D0" w:rsidRPr="00220524">
              <w:rPr>
                <w:rFonts w:ascii="Calibri" w:hAnsi="Calibri" w:cs="Calibri"/>
                <w:color w:val="000000"/>
                <w:sz w:val="20"/>
                <w:szCs w:val="20"/>
              </w:rPr>
              <w:t>55</w:t>
            </w:r>
            <w:r w:rsidRPr="00220524">
              <w:rPr>
                <w:rFonts w:ascii="Calibri" w:hAnsi="Calibri" w:cs="Calibri"/>
                <w:color w:val="000000"/>
                <w:sz w:val="20"/>
                <w:szCs w:val="20"/>
              </w:rPr>
              <w:t>-5.58)</w:t>
            </w:r>
          </w:p>
        </w:tc>
        <w:tc>
          <w:tcPr>
            <w:tcW w:w="105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tcPr>
          <w:p w14:paraId="0BB14099" w14:textId="369B5009" w:rsidR="009E2CEC" w:rsidRPr="00220524" w:rsidRDefault="009E2CEC" w:rsidP="00855784">
            <w:pPr>
              <w:jc w:val="center"/>
              <w:rPr>
                <w:rFonts w:ascii="Calibri" w:hAnsi="Calibri" w:cs="Calibri"/>
                <w:sz w:val="20"/>
                <w:szCs w:val="20"/>
              </w:rPr>
            </w:pPr>
            <w:r w:rsidRPr="00220524">
              <w:rPr>
                <w:rFonts w:ascii="Calibri" w:hAnsi="Calibri" w:cs="Calibri"/>
                <w:color w:val="000000"/>
                <w:sz w:val="20"/>
                <w:szCs w:val="20"/>
              </w:rPr>
              <w:t>1.</w:t>
            </w:r>
            <w:r w:rsidR="002D49D0" w:rsidRPr="00220524">
              <w:rPr>
                <w:rFonts w:ascii="Calibri" w:hAnsi="Calibri" w:cs="Calibri"/>
                <w:color w:val="000000"/>
                <w:sz w:val="20"/>
                <w:szCs w:val="20"/>
              </w:rPr>
              <w:t>47</w:t>
            </w:r>
            <w:r w:rsidRPr="00220524">
              <w:rPr>
                <w:rFonts w:ascii="Calibri" w:hAnsi="Calibri" w:cs="Calibri"/>
                <w:color w:val="000000"/>
                <w:sz w:val="20"/>
                <w:szCs w:val="20"/>
              </w:rPr>
              <w:t xml:space="preserve"> (1.44-1.</w:t>
            </w:r>
            <w:r w:rsidR="0069764D" w:rsidRPr="00220524">
              <w:rPr>
                <w:rFonts w:ascii="Calibri" w:hAnsi="Calibri" w:cs="Calibri"/>
                <w:color w:val="000000"/>
                <w:sz w:val="20"/>
                <w:szCs w:val="20"/>
              </w:rPr>
              <w:t>50</w:t>
            </w:r>
            <w:r w:rsidRPr="00220524">
              <w:rPr>
                <w:rFonts w:ascii="Calibri" w:hAnsi="Calibri" w:cs="Calibri"/>
                <w:color w:val="000000"/>
                <w:sz w:val="20"/>
                <w:szCs w:val="20"/>
              </w:rPr>
              <w:t>)</w:t>
            </w:r>
          </w:p>
        </w:tc>
        <w:tc>
          <w:tcPr>
            <w:tcW w:w="1050" w:type="dxa"/>
            <w:tcBorders>
              <w:top w:val="single" w:sz="8" w:space="0" w:color="000000"/>
              <w:left w:val="single" w:sz="8" w:space="0" w:color="000000"/>
              <w:bottom w:val="single" w:sz="8" w:space="0" w:color="000000"/>
              <w:right w:val="single" w:sz="8" w:space="0" w:color="000000"/>
            </w:tcBorders>
            <w:vAlign w:val="bottom"/>
          </w:tcPr>
          <w:p w14:paraId="2A07EDB9" w14:textId="7F5A2E20" w:rsidR="009E2CEC" w:rsidRPr="00220524" w:rsidRDefault="009E2CEC" w:rsidP="00855784">
            <w:pPr>
              <w:jc w:val="center"/>
              <w:rPr>
                <w:rFonts w:ascii="Calibri" w:hAnsi="Calibri" w:cs="Calibri"/>
                <w:color w:val="000000"/>
                <w:kern w:val="24"/>
                <w:sz w:val="20"/>
                <w:szCs w:val="20"/>
              </w:rPr>
            </w:pPr>
            <w:r w:rsidRPr="00220524">
              <w:rPr>
                <w:rFonts w:ascii="Calibri" w:hAnsi="Calibri" w:cs="Calibri"/>
                <w:color w:val="000000"/>
                <w:sz w:val="20"/>
                <w:szCs w:val="20"/>
              </w:rPr>
              <w:t>5.</w:t>
            </w:r>
            <w:r w:rsidR="0069764D" w:rsidRPr="00220524">
              <w:rPr>
                <w:rFonts w:ascii="Calibri" w:hAnsi="Calibri" w:cs="Calibri"/>
                <w:color w:val="000000"/>
                <w:sz w:val="20"/>
                <w:szCs w:val="20"/>
              </w:rPr>
              <w:t>20</w:t>
            </w:r>
            <w:r w:rsidRPr="00220524">
              <w:rPr>
                <w:rFonts w:ascii="Calibri" w:hAnsi="Calibri" w:cs="Calibri"/>
                <w:color w:val="000000"/>
                <w:sz w:val="20"/>
                <w:szCs w:val="20"/>
              </w:rPr>
              <w:t xml:space="preserve"> (4.</w:t>
            </w:r>
            <w:r w:rsidR="002D49D0" w:rsidRPr="00220524">
              <w:rPr>
                <w:rFonts w:ascii="Calibri" w:hAnsi="Calibri" w:cs="Calibri"/>
                <w:color w:val="000000"/>
                <w:sz w:val="20"/>
                <w:szCs w:val="20"/>
              </w:rPr>
              <w:t>45</w:t>
            </w:r>
            <w:r w:rsidRPr="00220524">
              <w:rPr>
                <w:rFonts w:ascii="Calibri" w:hAnsi="Calibri" w:cs="Calibri"/>
                <w:color w:val="000000"/>
                <w:sz w:val="20"/>
                <w:szCs w:val="20"/>
              </w:rPr>
              <w:t>-6.</w:t>
            </w:r>
            <w:r w:rsidR="002D49D0" w:rsidRPr="00220524">
              <w:rPr>
                <w:rFonts w:ascii="Calibri" w:hAnsi="Calibri" w:cs="Calibri"/>
                <w:color w:val="000000"/>
                <w:sz w:val="20"/>
                <w:szCs w:val="20"/>
              </w:rPr>
              <w:t>09</w:t>
            </w:r>
            <w:r w:rsidRPr="00220524">
              <w:rPr>
                <w:rFonts w:ascii="Calibri" w:hAnsi="Calibri" w:cs="Calibri"/>
                <w:color w:val="000000"/>
                <w:sz w:val="20"/>
                <w:szCs w:val="20"/>
              </w:rPr>
              <w:t>)</w:t>
            </w:r>
          </w:p>
        </w:tc>
        <w:tc>
          <w:tcPr>
            <w:tcW w:w="1050" w:type="dxa"/>
            <w:tcBorders>
              <w:top w:val="single" w:sz="8" w:space="0" w:color="000000"/>
              <w:left w:val="single" w:sz="8" w:space="0" w:color="000000"/>
              <w:bottom w:val="single" w:sz="8" w:space="0" w:color="000000"/>
              <w:right w:val="single" w:sz="8" w:space="0" w:color="000000"/>
            </w:tcBorders>
            <w:vAlign w:val="bottom"/>
          </w:tcPr>
          <w:p w14:paraId="0D379845" w14:textId="41A87F0E" w:rsidR="009E2CEC" w:rsidRPr="00220524" w:rsidRDefault="009E2CEC" w:rsidP="00855784">
            <w:pPr>
              <w:jc w:val="center"/>
              <w:rPr>
                <w:rFonts w:ascii="Calibri" w:hAnsi="Calibri" w:cs="Calibri"/>
                <w:sz w:val="20"/>
                <w:szCs w:val="20"/>
              </w:rPr>
            </w:pPr>
            <w:r w:rsidRPr="00220524">
              <w:rPr>
                <w:rFonts w:ascii="Calibri" w:hAnsi="Calibri" w:cs="Calibri"/>
                <w:color w:val="000000"/>
                <w:sz w:val="20"/>
                <w:szCs w:val="20"/>
              </w:rPr>
              <w:t>1.</w:t>
            </w:r>
            <w:r w:rsidR="002D49D0" w:rsidRPr="00220524">
              <w:rPr>
                <w:rFonts w:ascii="Calibri" w:hAnsi="Calibri" w:cs="Calibri"/>
                <w:color w:val="000000"/>
                <w:sz w:val="20"/>
                <w:szCs w:val="20"/>
              </w:rPr>
              <w:t>46</w:t>
            </w:r>
            <w:r w:rsidRPr="00220524">
              <w:rPr>
                <w:rFonts w:ascii="Calibri" w:hAnsi="Calibri" w:cs="Calibri"/>
                <w:color w:val="000000"/>
                <w:sz w:val="20"/>
                <w:szCs w:val="20"/>
              </w:rPr>
              <w:t xml:space="preserve"> (1.</w:t>
            </w:r>
            <w:r w:rsidR="002D49D0" w:rsidRPr="00220524">
              <w:rPr>
                <w:rFonts w:ascii="Calibri" w:hAnsi="Calibri" w:cs="Calibri"/>
                <w:color w:val="000000"/>
                <w:sz w:val="20"/>
                <w:szCs w:val="20"/>
              </w:rPr>
              <w:t>42</w:t>
            </w:r>
            <w:r w:rsidRPr="00220524">
              <w:rPr>
                <w:rFonts w:ascii="Calibri" w:hAnsi="Calibri" w:cs="Calibri"/>
                <w:color w:val="000000"/>
                <w:sz w:val="20"/>
                <w:szCs w:val="20"/>
              </w:rPr>
              <w:t>-1.</w:t>
            </w:r>
            <w:r w:rsidR="0069764D" w:rsidRPr="00220524">
              <w:rPr>
                <w:rFonts w:ascii="Calibri" w:hAnsi="Calibri" w:cs="Calibri"/>
                <w:color w:val="000000"/>
                <w:sz w:val="20"/>
                <w:szCs w:val="20"/>
              </w:rPr>
              <w:t>50</w:t>
            </w:r>
            <w:r w:rsidRPr="00220524">
              <w:rPr>
                <w:rFonts w:ascii="Calibri" w:hAnsi="Calibri" w:cs="Calibri"/>
                <w:color w:val="000000"/>
                <w:sz w:val="20"/>
                <w:szCs w:val="20"/>
              </w:rPr>
              <w:t>)</w:t>
            </w:r>
          </w:p>
        </w:tc>
        <w:tc>
          <w:tcPr>
            <w:tcW w:w="1050" w:type="dxa"/>
            <w:tcBorders>
              <w:top w:val="single" w:sz="8" w:space="0" w:color="000000"/>
              <w:left w:val="single" w:sz="8" w:space="0" w:color="000000"/>
              <w:bottom w:val="single" w:sz="8" w:space="0" w:color="000000"/>
              <w:right w:val="single" w:sz="8" w:space="0" w:color="000000"/>
            </w:tcBorders>
            <w:vAlign w:val="bottom"/>
          </w:tcPr>
          <w:p w14:paraId="28D93C2D" w14:textId="0D77662A" w:rsidR="009E2CEC" w:rsidRPr="00220524" w:rsidRDefault="009E2CEC" w:rsidP="00855784">
            <w:pPr>
              <w:jc w:val="center"/>
              <w:rPr>
                <w:rFonts w:ascii="Calibri" w:hAnsi="Calibri" w:cs="Calibri"/>
                <w:color w:val="000000"/>
                <w:sz w:val="20"/>
                <w:szCs w:val="20"/>
              </w:rPr>
            </w:pPr>
            <w:r w:rsidRPr="00220524">
              <w:rPr>
                <w:rFonts w:ascii="Calibri" w:hAnsi="Calibri" w:cs="Calibri"/>
                <w:color w:val="000000"/>
                <w:sz w:val="20"/>
                <w:szCs w:val="20"/>
              </w:rPr>
              <w:t>5.</w:t>
            </w:r>
            <w:r w:rsidR="002D49D0" w:rsidRPr="00220524">
              <w:rPr>
                <w:rFonts w:ascii="Calibri" w:hAnsi="Calibri" w:cs="Calibri"/>
                <w:color w:val="000000"/>
                <w:sz w:val="20"/>
                <w:szCs w:val="20"/>
              </w:rPr>
              <w:t>68</w:t>
            </w:r>
            <w:r w:rsidRPr="00220524">
              <w:rPr>
                <w:rFonts w:ascii="Calibri" w:hAnsi="Calibri" w:cs="Calibri"/>
                <w:color w:val="000000"/>
                <w:sz w:val="20"/>
                <w:szCs w:val="20"/>
              </w:rPr>
              <w:t xml:space="preserve"> (4.</w:t>
            </w:r>
            <w:r w:rsidR="002D49D0" w:rsidRPr="00220524">
              <w:rPr>
                <w:rFonts w:ascii="Calibri" w:hAnsi="Calibri" w:cs="Calibri"/>
                <w:color w:val="000000"/>
                <w:sz w:val="20"/>
                <w:szCs w:val="20"/>
              </w:rPr>
              <w:t>61-7</w:t>
            </w:r>
            <w:r w:rsidR="00AC0174" w:rsidRPr="00220524">
              <w:rPr>
                <w:rFonts w:ascii="Calibri" w:hAnsi="Calibri" w:cs="Calibri"/>
                <w:color w:val="000000"/>
                <w:sz w:val="20"/>
                <w:szCs w:val="20"/>
              </w:rPr>
              <w:t>.00</w:t>
            </w:r>
            <w:r w:rsidRPr="00220524">
              <w:rPr>
                <w:rFonts w:ascii="Calibri" w:hAnsi="Calibri" w:cs="Calibri"/>
                <w:color w:val="000000"/>
                <w:sz w:val="20"/>
                <w:szCs w:val="20"/>
              </w:rPr>
              <w:t>)</w:t>
            </w:r>
          </w:p>
        </w:tc>
        <w:tc>
          <w:tcPr>
            <w:tcW w:w="1050" w:type="dxa"/>
            <w:tcBorders>
              <w:top w:val="single" w:sz="8" w:space="0" w:color="000000"/>
              <w:left w:val="single" w:sz="8" w:space="0" w:color="000000"/>
              <w:bottom w:val="single" w:sz="8" w:space="0" w:color="000000"/>
              <w:right w:val="single" w:sz="8" w:space="0" w:color="000000"/>
            </w:tcBorders>
            <w:vAlign w:val="bottom"/>
          </w:tcPr>
          <w:p w14:paraId="30E64B29" w14:textId="62CD310E" w:rsidR="009E2CEC" w:rsidRPr="00220524" w:rsidRDefault="009E2CEC" w:rsidP="00855784">
            <w:pPr>
              <w:jc w:val="center"/>
              <w:rPr>
                <w:rFonts w:ascii="Calibri" w:hAnsi="Calibri" w:cs="Calibri"/>
                <w:sz w:val="20"/>
                <w:szCs w:val="20"/>
              </w:rPr>
            </w:pPr>
            <w:r w:rsidRPr="00220524">
              <w:rPr>
                <w:rFonts w:ascii="Calibri" w:hAnsi="Calibri" w:cs="Calibri"/>
                <w:color w:val="000000"/>
                <w:sz w:val="20"/>
                <w:szCs w:val="20"/>
              </w:rPr>
              <w:t>1.</w:t>
            </w:r>
            <w:r w:rsidR="002D49D0" w:rsidRPr="00220524">
              <w:rPr>
                <w:rFonts w:ascii="Calibri" w:hAnsi="Calibri" w:cs="Calibri"/>
                <w:color w:val="000000"/>
                <w:sz w:val="20"/>
                <w:szCs w:val="20"/>
              </w:rPr>
              <w:t>53</w:t>
            </w:r>
            <w:r w:rsidRPr="00220524">
              <w:rPr>
                <w:rFonts w:ascii="Calibri" w:hAnsi="Calibri" w:cs="Calibri"/>
                <w:color w:val="000000"/>
                <w:sz w:val="20"/>
                <w:szCs w:val="20"/>
              </w:rPr>
              <w:t xml:space="preserve"> (1.</w:t>
            </w:r>
            <w:r w:rsidR="002D49D0" w:rsidRPr="00220524">
              <w:rPr>
                <w:rFonts w:ascii="Calibri" w:hAnsi="Calibri" w:cs="Calibri"/>
                <w:color w:val="000000"/>
                <w:sz w:val="20"/>
                <w:szCs w:val="20"/>
              </w:rPr>
              <w:t>47</w:t>
            </w:r>
            <w:r w:rsidRPr="00220524">
              <w:rPr>
                <w:rFonts w:ascii="Calibri" w:hAnsi="Calibri" w:cs="Calibri"/>
                <w:color w:val="000000"/>
                <w:sz w:val="20"/>
                <w:szCs w:val="20"/>
              </w:rPr>
              <w:t>-1.</w:t>
            </w:r>
            <w:r w:rsidR="002D49D0" w:rsidRPr="00220524">
              <w:rPr>
                <w:rFonts w:ascii="Calibri" w:hAnsi="Calibri" w:cs="Calibri"/>
                <w:color w:val="000000"/>
                <w:sz w:val="20"/>
                <w:szCs w:val="20"/>
              </w:rPr>
              <w:t>59</w:t>
            </w:r>
            <w:r w:rsidRPr="00220524">
              <w:rPr>
                <w:rFonts w:ascii="Calibri" w:hAnsi="Calibri" w:cs="Calibri"/>
                <w:color w:val="000000"/>
                <w:sz w:val="20"/>
                <w:szCs w:val="20"/>
              </w:rPr>
              <w:t>)</w:t>
            </w:r>
          </w:p>
        </w:tc>
        <w:tc>
          <w:tcPr>
            <w:tcW w:w="1050" w:type="dxa"/>
            <w:tcBorders>
              <w:top w:val="single" w:sz="8" w:space="0" w:color="000000"/>
              <w:left w:val="single" w:sz="8" w:space="0" w:color="000000"/>
              <w:bottom w:val="single" w:sz="8" w:space="0" w:color="000000"/>
              <w:right w:val="single" w:sz="8" w:space="0" w:color="000000"/>
            </w:tcBorders>
            <w:vAlign w:val="bottom"/>
          </w:tcPr>
          <w:p w14:paraId="0DDE424F" w14:textId="2DB8BE4A" w:rsidR="009E2CEC" w:rsidRPr="00220524" w:rsidRDefault="009E2CEC" w:rsidP="00855784">
            <w:pPr>
              <w:jc w:val="center"/>
              <w:rPr>
                <w:rFonts w:ascii="Calibri" w:hAnsi="Calibri" w:cs="Calibri"/>
                <w:sz w:val="20"/>
                <w:szCs w:val="20"/>
              </w:rPr>
            </w:pPr>
            <w:r w:rsidRPr="00220524">
              <w:rPr>
                <w:rFonts w:ascii="Calibri" w:hAnsi="Calibri" w:cs="Calibri"/>
                <w:color w:val="000000"/>
                <w:sz w:val="20"/>
                <w:szCs w:val="20"/>
              </w:rPr>
              <w:t>4.</w:t>
            </w:r>
            <w:r w:rsidR="002D49D0" w:rsidRPr="00220524">
              <w:rPr>
                <w:rFonts w:ascii="Calibri" w:hAnsi="Calibri" w:cs="Calibri"/>
                <w:color w:val="000000"/>
                <w:sz w:val="20"/>
                <w:szCs w:val="20"/>
              </w:rPr>
              <w:t>39 (3.71</w:t>
            </w:r>
            <w:r w:rsidRPr="00220524">
              <w:rPr>
                <w:rFonts w:ascii="Calibri" w:hAnsi="Calibri" w:cs="Calibri"/>
                <w:color w:val="000000"/>
                <w:sz w:val="20"/>
                <w:szCs w:val="20"/>
              </w:rPr>
              <w:t>-5.</w:t>
            </w:r>
            <w:r w:rsidR="0069764D" w:rsidRPr="00220524">
              <w:rPr>
                <w:rFonts w:ascii="Calibri" w:hAnsi="Calibri" w:cs="Calibri"/>
                <w:color w:val="000000"/>
                <w:sz w:val="20"/>
                <w:szCs w:val="20"/>
              </w:rPr>
              <w:t>2</w:t>
            </w:r>
            <w:r w:rsidR="00AA525E" w:rsidRPr="00220524">
              <w:rPr>
                <w:rFonts w:ascii="Calibri" w:hAnsi="Calibri" w:cs="Calibri"/>
                <w:color w:val="000000"/>
                <w:sz w:val="20"/>
                <w:szCs w:val="20"/>
              </w:rPr>
              <w:t>0</w:t>
            </w:r>
            <w:r w:rsidRPr="00220524">
              <w:rPr>
                <w:rFonts w:ascii="Calibri" w:hAnsi="Calibri" w:cs="Calibri"/>
                <w:color w:val="000000"/>
                <w:sz w:val="20"/>
                <w:szCs w:val="20"/>
              </w:rPr>
              <w:t>)</w:t>
            </w:r>
          </w:p>
        </w:tc>
        <w:tc>
          <w:tcPr>
            <w:tcW w:w="1050" w:type="dxa"/>
            <w:tcBorders>
              <w:top w:val="single" w:sz="8" w:space="0" w:color="000000"/>
              <w:left w:val="single" w:sz="8" w:space="0" w:color="000000"/>
              <w:bottom w:val="single" w:sz="8" w:space="0" w:color="000000"/>
              <w:right w:val="single" w:sz="8" w:space="0" w:color="000000"/>
            </w:tcBorders>
            <w:vAlign w:val="bottom"/>
          </w:tcPr>
          <w:p w14:paraId="22A27F15" w14:textId="0E6FB1C0" w:rsidR="009E2CEC" w:rsidRPr="00220524" w:rsidRDefault="009E2CEC" w:rsidP="00855784">
            <w:pPr>
              <w:jc w:val="center"/>
              <w:rPr>
                <w:rFonts w:ascii="Calibri" w:hAnsi="Calibri" w:cs="Calibri"/>
                <w:sz w:val="20"/>
                <w:szCs w:val="20"/>
              </w:rPr>
            </w:pPr>
            <w:r w:rsidRPr="00220524">
              <w:rPr>
                <w:rFonts w:ascii="Calibri" w:hAnsi="Calibri" w:cs="Calibri"/>
                <w:color w:val="000000"/>
                <w:sz w:val="20"/>
                <w:szCs w:val="20"/>
              </w:rPr>
              <w:t>1.43 (1.</w:t>
            </w:r>
            <w:r w:rsidR="002D49D0" w:rsidRPr="00220524">
              <w:rPr>
                <w:rFonts w:ascii="Calibri" w:hAnsi="Calibri" w:cs="Calibri"/>
                <w:color w:val="000000"/>
                <w:sz w:val="20"/>
                <w:szCs w:val="20"/>
              </w:rPr>
              <w:t>39</w:t>
            </w:r>
            <w:r w:rsidRPr="00220524">
              <w:rPr>
                <w:rFonts w:ascii="Calibri" w:hAnsi="Calibri" w:cs="Calibri"/>
                <w:color w:val="000000"/>
                <w:sz w:val="20"/>
                <w:szCs w:val="20"/>
              </w:rPr>
              <w:t>-1.</w:t>
            </w:r>
            <w:r w:rsidR="002D49D0" w:rsidRPr="00220524">
              <w:rPr>
                <w:rFonts w:ascii="Calibri" w:hAnsi="Calibri" w:cs="Calibri"/>
                <w:color w:val="000000"/>
                <w:sz w:val="20"/>
                <w:szCs w:val="20"/>
              </w:rPr>
              <w:t>48</w:t>
            </w:r>
            <w:r w:rsidRPr="00220524">
              <w:rPr>
                <w:rFonts w:ascii="Calibri" w:hAnsi="Calibri" w:cs="Calibri"/>
                <w:color w:val="000000"/>
                <w:sz w:val="20"/>
                <w:szCs w:val="20"/>
              </w:rPr>
              <w:t>)</w:t>
            </w:r>
          </w:p>
        </w:tc>
        <w:tc>
          <w:tcPr>
            <w:tcW w:w="1050" w:type="dxa"/>
            <w:tcBorders>
              <w:top w:val="single" w:sz="8" w:space="0" w:color="000000"/>
              <w:left w:val="single" w:sz="8" w:space="0" w:color="000000"/>
              <w:bottom w:val="single" w:sz="8" w:space="0" w:color="000000"/>
              <w:right w:val="single" w:sz="8" w:space="0" w:color="000000"/>
            </w:tcBorders>
            <w:vAlign w:val="bottom"/>
          </w:tcPr>
          <w:p w14:paraId="4EF20CD0" w14:textId="21B45A81" w:rsidR="009E2CEC" w:rsidRPr="00220524" w:rsidRDefault="009E2CEC" w:rsidP="00855784">
            <w:pPr>
              <w:jc w:val="center"/>
              <w:rPr>
                <w:rFonts w:ascii="Calibri" w:hAnsi="Calibri" w:cs="Calibri"/>
                <w:sz w:val="20"/>
                <w:szCs w:val="20"/>
              </w:rPr>
            </w:pPr>
            <w:r w:rsidRPr="00220524">
              <w:rPr>
                <w:rFonts w:ascii="Calibri" w:hAnsi="Calibri" w:cs="Calibri"/>
                <w:color w:val="000000"/>
                <w:sz w:val="20"/>
                <w:szCs w:val="20"/>
              </w:rPr>
              <w:t>4.24 (3.</w:t>
            </w:r>
            <w:r w:rsidR="002D49D0" w:rsidRPr="00220524">
              <w:rPr>
                <w:rFonts w:ascii="Calibri" w:hAnsi="Calibri" w:cs="Calibri"/>
                <w:color w:val="000000"/>
                <w:sz w:val="20"/>
                <w:szCs w:val="20"/>
              </w:rPr>
              <w:t>29</w:t>
            </w:r>
            <w:r w:rsidRPr="00220524">
              <w:rPr>
                <w:rFonts w:ascii="Calibri" w:hAnsi="Calibri" w:cs="Calibri"/>
                <w:color w:val="000000"/>
                <w:sz w:val="20"/>
                <w:szCs w:val="20"/>
              </w:rPr>
              <w:t>-5.</w:t>
            </w:r>
            <w:r w:rsidR="002D49D0" w:rsidRPr="00220524">
              <w:rPr>
                <w:rFonts w:ascii="Calibri" w:hAnsi="Calibri" w:cs="Calibri"/>
                <w:color w:val="000000"/>
                <w:sz w:val="20"/>
                <w:szCs w:val="20"/>
              </w:rPr>
              <w:t>48</w:t>
            </w:r>
            <w:r w:rsidRPr="00220524">
              <w:rPr>
                <w:rFonts w:ascii="Calibri" w:hAnsi="Calibri" w:cs="Calibri"/>
                <w:color w:val="000000"/>
                <w:sz w:val="20"/>
                <w:szCs w:val="20"/>
              </w:rPr>
              <w:t>)</w:t>
            </w:r>
          </w:p>
        </w:tc>
        <w:tc>
          <w:tcPr>
            <w:tcW w:w="1050" w:type="dxa"/>
            <w:tcBorders>
              <w:top w:val="single" w:sz="8" w:space="0" w:color="000000"/>
              <w:left w:val="single" w:sz="8" w:space="0" w:color="000000"/>
              <w:bottom w:val="single" w:sz="8" w:space="0" w:color="000000"/>
              <w:right w:val="single" w:sz="8" w:space="0" w:color="000000"/>
            </w:tcBorders>
            <w:vAlign w:val="bottom"/>
          </w:tcPr>
          <w:p w14:paraId="36E26CA4" w14:textId="73E52D06" w:rsidR="009E2CEC" w:rsidRPr="00220524" w:rsidRDefault="009E2CEC" w:rsidP="00855784">
            <w:pPr>
              <w:jc w:val="center"/>
              <w:rPr>
                <w:rFonts w:ascii="Calibri" w:hAnsi="Calibri" w:cs="Calibri"/>
                <w:sz w:val="20"/>
                <w:szCs w:val="20"/>
              </w:rPr>
            </w:pPr>
            <w:r w:rsidRPr="00220524">
              <w:rPr>
                <w:rFonts w:ascii="Calibri" w:hAnsi="Calibri" w:cs="Calibri"/>
                <w:color w:val="000000"/>
                <w:sz w:val="20"/>
                <w:szCs w:val="20"/>
              </w:rPr>
              <w:t>1.</w:t>
            </w:r>
            <w:r w:rsidR="002D49D0" w:rsidRPr="00220524">
              <w:rPr>
                <w:rFonts w:ascii="Calibri" w:hAnsi="Calibri" w:cs="Calibri"/>
                <w:color w:val="000000"/>
                <w:sz w:val="20"/>
                <w:szCs w:val="20"/>
              </w:rPr>
              <w:t>34</w:t>
            </w:r>
            <w:r w:rsidRPr="00220524">
              <w:rPr>
                <w:rFonts w:ascii="Calibri" w:hAnsi="Calibri" w:cs="Calibri"/>
                <w:color w:val="000000"/>
                <w:sz w:val="20"/>
                <w:szCs w:val="20"/>
              </w:rPr>
              <w:t xml:space="preserve"> (1.28-1.</w:t>
            </w:r>
            <w:r w:rsidR="002D49D0" w:rsidRPr="00220524">
              <w:rPr>
                <w:rFonts w:ascii="Calibri" w:hAnsi="Calibri" w:cs="Calibri"/>
                <w:color w:val="000000"/>
                <w:sz w:val="20"/>
                <w:szCs w:val="20"/>
              </w:rPr>
              <w:t>40</w:t>
            </w:r>
            <w:r w:rsidRPr="00220524">
              <w:rPr>
                <w:rFonts w:ascii="Calibri" w:hAnsi="Calibri" w:cs="Calibri"/>
                <w:color w:val="000000"/>
                <w:sz w:val="20"/>
                <w:szCs w:val="20"/>
              </w:rPr>
              <w:t>)</w:t>
            </w:r>
          </w:p>
        </w:tc>
        <w:tc>
          <w:tcPr>
            <w:tcW w:w="1050" w:type="dxa"/>
            <w:tcBorders>
              <w:top w:val="single" w:sz="8" w:space="0" w:color="000000"/>
              <w:left w:val="single" w:sz="8" w:space="0" w:color="000000"/>
              <w:bottom w:val="single" w:sz="8" w:space="0" w:color="000000"/>
              <w:right w:val="single" w:sz="8" w:space="0" w:color="000000"/>
            </w:tcBorders>
            <w:vAlign w:val="bottom"/>
          </w:tcPr>
          <w:p w14:paraId="276EAAB1" w14:textId="3238E17C" w:rsidR="009E2CEC" w:rsidRPr="00220524" w:rsidRDefault="009E2CEC" w:rsidP="00855784">
            <w:pPr>
              <w:jc w:val="center"/>
              <w:rPr>
                <w:rFonts w:ascii="Calibri" w:hAnsi="Calibri" w:cs="Calibri"/>
                <w:sz w:val="20"/>
                <w:szCs w:val="20"/>
              </w:rPr>
            </w:pPr>
            <w:r w:rsidRPr="00220524">
              <w:rPr>
                <w:rFonts w:ascii="Calibri" w:hAnsi="Calibri" w:cs="Calibri"/>
                <w:color w:val="000000"/>
                <w:sz w:val="20"/>
                <w:szCs w:val="20"/>
              </w:rPr>
              <w:t>4.</w:t>
            </w:r>
            <w:r w:rsidR="0069764D" w:rsidRPr="00220524">
              <w:rPr>
                <w:rFonts w:ascii="Calibri" w:hAnsi="Calibri" w:cs="Calibri"/>
                <w:color w:val="000000"/>
                <w:sz w:val="20"/>
                <w:szCs w:val="20"/>
              </w:rPr>
              <w:t>39</w:t>
            </w:r>
            <w:r w:rsidRPr="00220524">
              <w:rPr>
                <w:rFonts w:ascii="Calibri" w:hAnsi="Calibri" w:cs="Calibri"/>
                <w:color w:val="000000"/>
                <w:sz w:val="20"/>
                <w:szCs w:val="20"/>
              </w:rPr>
              <w:t xml:space="preserve"> (3.</w:t>
            </w:r>
            <w:r w:rsidR="0069764D" w:rsidRPr="00220524">
              <w:rPr>
                <w:rFonts w:ascii="Calibri" w:hAnsi="Calibri" w:cs="Calibri"/>
                <w:color w:val="000000"/>
                <w:sz w:val="20"/>
                <w:szCs w:val="20"/>
              </w:rPr>
              <w:t>73</w:t>
            </w:r>
            <w:r w:rsidRPr="00220524">
              <w:rPr>
                <w:rFonts w:ascii="Calibri" w:hAnsi="Calibri" w:cs="Calibri"/>
                <w:color w:val="000000"/>
                <w:sz w:val="20"/>
                <w:szCs w:val="20"/>
              </w:rPr>
              <w:t>-5.</w:t>
            </w:r>
            <w:r w:rsidR="0069764D" w:rsidRPr="00220524">
              <w:rPr>
                <w:rFonts w:ascii="Calibri" w:hAnsi="Calibri" w:cs="Calibri"/>
                <w:color w:val="000000"/>
                <w:sz w:val="20"/>
                <w:szCs w:val="20"/>
              </w:rPr>
              <w:t>17</w:t>
            </w:r>
            <w:r w:rsidRPr="00220524">
              <w:rPr>
                <w:rFonts w:ascii="Calibri" w:hAnsi="Calibri" w:cs="Calibri"/>
                <w:color w:val="000000"/>
                <w:sz w:val="20"/>
                <w:szCs w:val="20"/>
              </w:rPr>
              <w:t>)</w:t>
            </w:r>
          </w:p>
        </w:tc>
        <w:tc>
          <w:tcPr>
            <w:tcW w:w="1050" w:type="dxa"/>
            <w:tcBorders>
              <w:top w:val="single" w:sz="8" w:space="0" w:color="000000"/>
              <w:left w:val="single" w:sz="8" w:space="0" w:color="000000"/>
              <w:bottom w:val="single" w:sz="8" w:space="0" w:color="000000"/>
              <w:right w:val="single" w:sz="8" w:space="0" w:color="000000"/>
            </w:tcBorders>
            <w:vAlign w:val="bottom"/>
          </w:tcPr>
          <w:p w14:paraId="5B971D58" w14:textId="3A3A0A5C" w:rsidR="009E2CEC" w:rsidRPr="00220524" w:rsidRDefault="009E2CEC" w:rsidP="00855784">
            <w:pPr>
              <w:jc w:val="center"/>
              <w:rPr>
                <w:rFonts w:ascii="Calibri" w:hAnsi="Calibri" w:cs="Calibri"/>
                <w:sz w:val="20"/>
                <w:szCs w:val="20"/>
              </w:rPr>
            </w:pPr>
            <w:r w:rsidRPr="00220524">
              <w:rPr>
                <w:rFonts w:ascii="Calibri" w:hAnsi="Calibri" w:cs="Calibri"/>
                <w:color w:val="000000"/>
                <w:sz w:val="20"/>
                <w:szCs w:val="20"/>
              </w:rPr>
              <w:t>1.37 (1.33-1.41)</w:t>
            </w:r>
          </w:p>
        </w:tc>
      </w:tr>
      <w:tr w:rsidR="009E2CEC" w:rsidRPr="00220524" w14:paraId="177D470F" w14:textId="77777777">
        <w:trPr>
          <w:trHeight w:val="781"/>
          <w:jc w:val="center"/>
        </w:trPr>
        <w:tc>
          <w:tcPr>
            <w:tcW w:w="1700" w:type="dxa"/>
            <w:tcBorders>
              <w:top w:val="single" w:sz="8" w:space="0" w:color="000000"/>
              <w:left w:val="single" w:sz="8" w:space="0" w:color="000000"/>
              <w:bottom w:val="single" w:sz="8" w:space="0" w:color="000000"/>
              <w:right w:val="single" w:sz="8" w:space="0" w:color="000000"/>
            </w:tcBorders>
            <w:shd w:val="clear" w:color="auto" w:fill="auto"/>
            <w:tcMar>
              <w:top w:w="15" w:type="dxa"/>
              <w:left w:w="86" w:type="dxa"/>
              <w:bottom w:w="0" w:type="dxa"/>
              <w:right w:w="86" w:type="dxa"/>
            </w:tcMar>
            <w:vAlign w:val="center"/>
          </w:tcPr>
          <w:p w14:paraId="6EF47622" w14:textId="77777777" w:rsidR="009E2CEC" w:rsidRPr="00220524" w:rsidRDefault="009E2CEC" w:rsidP="009E2CEC">
            <w:pPr>
              <w:rPr>
                <w:rFonts w:ascii="Calibri" w:eastAsia="Droid Serif" w:hAnsi="Calibri" w:cs="Calibri"/>
                <w:b/>
                <w:bCs/>
                <w:color w:val="000000" w:themeColor="text1"/>
                <w:kern w:val="2"/>
                <w:sz w:val="20"/>
                <w:szCs w:val="20"/>
              </w:rPr>
            </w:pPr>
            <w:r w:rsidRPr="00220524">
              <w:rPr>
                <w:rFonts w:ascii="Calibri" w:hAnsi="Calibri" w:cs="Calibri"/>
                <w:b/>
                <w:bCs/>
                <w:sz w:val="20"/>
                <w:szCs w:val="20"/>
              </w:rPr>
              <w:t>Cox Proportional Hazard Model</w:t>
            </w:r>
          </w:p>
        </w:tc>
        <w:tc>
          <w:tcPr>
            <w:tcW w:w="1607" w:type="dxa"/>
            <w:tcBorders>
              <w:top w:val="single" w:sz="8" w:space="0" w:color="000000"/>
              <w:left w:val="single" w:sz="8" w:space="0" w:color="000000"/>
              <w:bottom w:val="single" w:sz="8" w:space="0" w:color="000000"/>
              <w:right w:val="single" w:sz="8" w:space="0" w:color="000000"/>
            </w:tcBorders>
            <w:vAlign w:val="center"/>
          </w:tcPr>
          <w:p w14:paraId="3364F954" w14:textId="77777777" w:rsidR="009E2CEC" w:rsidRPr="00220524" w:rsidRDefault="009E2CEC" w:rsidP="009E2CEC">
            <w:pPr>
              <w:jc w:val="center"/>
              <w:rPr>
                <w:rFonts w:ascii="Calibri" w:hAnsi="Calibri" w:cs="Calibri"/>
                <w:color w:val="000000"/>
                <w:kern w:val="24"/>
                <w:sz w:val="20"/>
                <w:szCs w:val="20"/>
              </w:rPr>
            </w:pPr>
            <w:r w:rsidRPr="00220524">
              <w:rPr>
                <w:rFonts w:ascii="Calibri" w:hAnsi="Calibri" w:cs="Calibri"/>
                <w:sz w:val="20"/>
                <w:szCs w:val="20"/>
              </w:rPr>
              <w:t>Model Probability + Age + Sex</w:t>
            </w:r>
          </w:p>
        </w:tc>
        <w:tc>
          <w:tcPr>
            <w:tcW w:w="105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tcPr>
          <w:p w14:paraId="43BDD279" w14:textId="41965B6B" w:rsidR="009E2CEC" w:rsidRPr="00220524" w:rsidRDefault="009E2CEC" w:rsidP="00855784">
            <w:pPr>
              <w:jc w:val="center"/>
              <w:rPr>
                <w:rFonts w:ascii="Calibri" w:hAnsi="Calibri" w:cs="Calibri"/>
                <w:color w:val="000000"/>
                <w:kern w:val="24"/>
                <w:sz w:val="20"/>
                <w:szCs w:val="20"/>
              </w:rPr>
            </w:pPr>
            <w:r w:rsidRPr="00220524">
              <w:rPr>
                <w:rFonts w:ascii="Calibri" w:hAnsi="Calibri" w:cs="Calibri"/>
                <w:color w:val="000000"/>
                <w:sz w:val="20"/>
                <w:szCs w:val="20"/>
              </w:rPr>
              <w:t>3.</w:t>
            </w:r>
            <w:r w:rsidR="002D49D0" w:rsidRPr="00220524">
              <w:rPr>
                <w:rFonts w:ascii="Calibri" w:hAnsi="Calibri" w:cs="Calibri"/>
                <w:color w:val="000000"/>
                <w:sz w:val="20"/>
                <w:szCs w:val="20"/>
              </w:rPr>
              <w:t>52</w:t>
            </w:r>
            <w:r w:rsidRPr="00220524">
              <w:rPr>
                <w:rFonts w:ascii="Calibri" w:hAnsi="Calibri" w:cs="Calibri"/>
                <w:color w:val="000000"/>
                <w:sz w:val="20"/>
                <w:szCs w:val="20"/>
              </w:rPr>
              <w:t xml:space="preserve"> (3.</w:t>
            </w:r>
            <w:r w:rsidR="002D49D0" w:rsidRPr="00220524">
              <w:rPr>
                <w:rFonts w:ascii="Calibri" w:hAnsi="Calibri" w:cs="Calibri"/>
                <w:color w:val="000000"/>
                <w:sz w:val="20"/>
                <w:szCs w:val="20"/>
              </w:rPr>
              <w:t>17</w:t>
            </w:r>
            <w:r w:rsidRPr="00220524">
              <w:rPr>
                <w:rFonts w:ascii="Calibri" w:hAnsi="Calibri" w:cs="Calibri"/>
                <w:color w:val="000000"/>
                <w:sz w:val="20"/>
                <w:szCs w:val="20"/>
              </w:rPr>
              <w:t>-3.91)</w:t>
            </w:r>
          </w:p>
        </w:tc>
        <w:tc>
          <w:tcPr>
            <w:tcW w:w="105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tcPr>
          <w:p w14:paraId="64404652" w14:textId="7B09BFC6" w:rsidR="009E2CEC" w:rsidRPr="00220524" w:rsidRDefault="009E2CEC" w:rsidP="00855784">
            <w:pPr>
              <w:jc w:val="center"/>
              <w:rPr>
                <w:rFonts w:ascii="Calibri" w:hAnsi="Calibri" w:cs="Calibri"/>
                <w:color w:val="000000"/>
                <w:kern w:val="24"/>
                <w:sz w:val="20"/>
                <w:szCs w:val="20"/>
              </w:rPr>
            </w:pPr>
            <w:r w:rsidRPr="00220524">
              <w:rPr>
                <w:rFonts w:ascii="Calibri" w:hAnsi="Calibri" w:cs="Calibri"/>
                <w:color w:val="000000"/>
                <w:sz w:val="20"/>
                <w:szCs w:val="20"/>
              </w:rPr>
              <w:t>1.</w:t>
            </w:r>
            <w:r w:rsidR="002D49D0" w:rsidRPr="00220524">
              <w:rPr>
                <w:rFonts w:ascii="Calibri" w:hAnsi="Calibri" w:cs="Calibri"/>
                <w:color w:val="000000"/>
                <w:sz w:val="20"/>
                <w:szCs w:val="20"/>
              </w:rPr>
              <w:t>34</w:t>
            </w:r>
            <w:r w:rsidRPr="00220524">
              <w:rPr>
                <w:rFonts w:ascii="Calibri" w:hAnsi="Calibri" w:cs="Calibri"/>
                <w:color w:val="000000"/>
                <w:sz w:val="20"/>
                <w:szCs w:val="20"/>
              </w:rPr>
              <w:t xml:space="preserve"> (1.</w:t>
            </w:r>
            <w:r w:rsidR="002D49D0" w:rsidRPr="00220524">
              <w:rPr>
                <w:rFonts w:ascii="Calibri" w:hAnsi="Calibri" w:cs="Calibri"/>
                <w:color w:val="000000"/>
                <w:sz w:val="20"/>
                <w:szCs w:val="20"/>
              </w:rPr>
              <w:t>32</w:t>
            </w:r>
            <w:r w:rsidRPr="00220524">
              <w:rPr>
                <w:rFonts w:ascii="Calibri" w:hAnsi="Calibri" w:cs="Calibri"/>
                <w:color w:val="000000"/>
                <w:sz w:val="20"/>
                <w:szCs w:val="20"/>
              </w:rPr>
              <w:t>-1.37)</w:t>
            </w:r>
          </w:p>
        </w:tc>
        <w:tc>
          <w:tcPr>
            <w:tcW w:w="1050" w:type="dxa"/>
            <w:tcBorders>
              <w:top w:val="single" w:sz="8" w:space="0" w:color="000000"/>
              <w:left w:val="single" w:sz="8" w:space="0" w:color="000000"/>
              <w:bottom w:val="single" w:sz="8" w:space="0" w:color="000000"/>
              <w:right w:val="single" w:sz="8" w:space="0" w:color="000000"/>
            </w:tcBorders>
            <w:vAlign w:val="bottom"/>
          </w:tcPr>
          <w:p w14:paraId="10D693E1" w14:textId="78DEC8C8" w:rsidR="009E2CEC" w:rsidRPr="00220524" w:rsidRDefault="002D49D0" w:rsidP="00855784">
            <w:pPr>
              <w:jc w:val="center"/>
              <w:rPr>
                <w:rFonts w:ascii="Calibri" w:hAnsi="Calibri" w:cs="Calibri"/>
                <w:color w:val="000000"/>
                <w:kern w:val="24"/>
                <w:sz w:val="20"/>
                <w:szCs w:val="20"/>
              </w:rPr>
            </w:pPr>
            <w:r w:rsidRPr="00220524">
              <w:rPr>
                <w:rFonts w:ascii="Calibri" w:hAnsi="Calibri" w:cs="Calibri"/>
                <w:color w:val="000000"/>
                <w:sz w:val="20"/>
                <w:szCs w:val="20"/>
              </w:rPr>
              <w:t>3.36 (2.85-3.95)</w:t>
            </w:r>
          </w:p>
        </w:tc>
        <w:tc>
          <w:tcPr>
            <w:tcW w:w="1050" w:type="dxa"/>
            <w:tcBorders>
              <w:top w:val="single" w:sz="8" w:space="0" w:color="000000"/>
              <w:left w:val="single" w:sz="8" w:space="0" w:color="000000"/>
              <w:bottom w:val="single" w:sz="8" w:space="0" w:color="000000"/>
              <w:right w:val="single" w:sz="8" w:space="0" w:color="000000"/>
            </w:tcBorders>
            <w:vAlign w:val="bottom"/>
          </w:tcPr>
          <w:p w14:paraId="12F3DB49" w14:textId="5DC5A853" w:rsidR="009E2CEC" w:rsidRPr="00220524" w:rsidRDefault="009E2CEC" w:rsidP="00855784">
            <w:pPr>
              <w:jc w:val="center"/>
              <w:rPr>
                <w:rFonts w:ascii="Calibri" w:hAnsi="Calibri" w:cs="Calibri"/>
                <w:color w:val="000000"/>
                <w:kern w:val="24"/>
                <w:sz w:val="20"/>
                <w:szCs w:val="20"/>
              </w:rPr>
            </w:pPr>
            <w:r w:rsidRPr="00220524">
              <w:rPr>
                <w:rFonts w:ascii="Calibri" w:hAnsi="Calibri" w:cs="Calibri"/>
                <w:color w:val="000000"/>
                <w:sz w:val="20"/>
                <w:szCs w:val="20"/>
              </w:rPr>
              <w:t>1.33 (1.</w:t>
            </w:r>
            <w:r w:rsidR="002D49D0" w:rsidRPr="00220524">
              <w:rPr>
                <w:rFonts w:ascii="Calibri" w:hAnsi="Calibri" w:cs="Calibri"/>
                <w:color w:val="000000"/>
                <w:sz w:val="20"/>
                <w:szCs w:val="20"/>
              </w:rPr>
              <w:t>29</w:t>
            </w:r>
            <w:r w:rsidRPr="00220524">
              <w:rPr>
                <w:rFonts w:ascii="Calibri" w:hAnsi="Calibri" w:cs="Calibri"/>
                <w:color w:val="000000"/>
                <w:sz w:val="20"/>
                <w:szCs w:val="20"/>
              </w:rPr>
              <w:t>-1.</w:t>
            </w:r>
            <w:r w:rsidR="002D49D0" w:rsidRPr="00220524">
              <w:rPr>
                <w:rFonts w:ascii="Calibri" w:hAnsi="Calibri" w:cs="Calibri"/>
                <w:color w:val="000000"/>
                <w:sz w:val="20"/>
                <w:szCs w:val="20"/>
              </w:rPr>
              <w:t>37</w:t>
            </w:r>
            <w:r w:rsidRPr="00220524">
              <w:rPr>
                <w:rFonts w:ascii="Calibri" w:hAnsi="Calibri" w:cs="Calibri"/>
                <w:color w:val="000000"/>
                <w:sz w:val="20"/>
                <w:szCs w:val="20"/>
              </w:rPr>
              <w:t>)</w:t>
            </w:r>
          </w:p>
        </w:tc>
        <w:tc>
          <w:tcPr>
            <w:tcW w:w="1050" w:type="dxa"/>
            <w:tcBorders>
              <w:top w:val="single" w:sz="8" w:space="0" w:color="000000"/>
              <w:left w:val="single" w:sz="8" w:space="0" w:color="000000"/>
              <w:bottom w:val="single" w:sz="8" w:space="0" w:color="000000"/>
              <w:right w:val="single" w:sz="8" w:space="0" w:color="000000"/>
            </w:tcBorders>
            <w:vAlign w:val="bottom"/>
          </w:tcPr>
          <w:p w14:paraId="30302A01" w14:textId="2987DEBC" w:rsidR="009E2CEC" w:rsidRPr="00220524" w:rsidRDefault="009E2CEC" w:rsidP="00855784">
            <w:pPr>
              <w:jc w:val="center"/>
              <w:rPr>
                <w:rFonts w:ascii="Calibri" w:hAnsi="Calibri" w:cs="Calibri"/>
                <w:color w:val="000000"/>
                <w:sz w:val="20"/>
                <w:szCs w:val="20"/>
              </w:rPr>
            </w:pPr>
            <w:r w:rsidRPr="00220524">
              <w:rPr>
                <w:rFonts w:ascii="Calibri" w:hAnsi="Calibri" w:cs="Calibri"/>
                <w:color w:val="000000"/>
                <w:sz w:val="20"/>
                <w:szCs w:val="20"/>
              </w:rPr>
              <w:t>2.</w:t>
            </w:r>
            <w:r w:rsidR="002D49D0" w:rsidRPr="00220524">
              <w:rPr>
                <w:rFonts w:ascii="Calibri" w:hAnsi="Calibri" w:cs="Calibri"/>
                <w:color w:val="000000"/>
                <w:sz w:val="20"/>
                <w:szCs w:val="20"/>
              </w:rPr>
              <w:t>86 (2.3</w:t>
            </w:r>
            <w:r w:rsidR="00AC0174" w:rsidRPr="00220524">
              <w:rPr>
                <w:rFonts w:ascii="Calibri" w:hAnsi="Calibri" w:cs="Calibri"/>
                <w:color w:val="000000"/>
                <w:sz w:val="20"/>
                <w:szCs w:val="20"/>
              </w:rPr>
              <w:t>0</w:t>
            </w:r>
            <w:r w:rsidRPr="00220524">
              <w:rPr>
                <w:rFonts w:ascii="Calibri" w:hAnsi="Calibri" w:cs="Calibri"/>
                <w:color w:val="000000"/>
                <w:sz w:val="20"/>
                <w:szCs w:val="20"/>
              </w:rPr>
              <w:t>-3.</w:t>
            </w:r>
            <w:r w:rsidR="002D49D0" w:rsidRPr="00220524">
              <w:rPr>
                <w:rFonts w:ascii="Calibri" w:hAnsi="Calibri" w:cs="Calibri"/>
                <w:color w:val="000000"/>
                <w:sz w:val="20"/>
                <w:szCs w:val="20"/>
              </w:rPr>
              <w:t>55</w:t>
            </w:r>
            <w:r w:rsidRPr="00220524">
              <w:rPr>
                <w:rFonts w:ascii="Calibri" w:hAnsi="Calibri" w:cs="Calibri"/>
                <w:color w:val="000000"/>
                <w:sz w:val="20"/>
                <w:szCs w:val="20"/>
              </w:rPr>
              <w:t>)</w:t>
            </w:r>
          </w:p>
        </w:tc>
        <w:tc>
          <w:tcPr>
            <w:tcW w:w="1050" w:type="dxa"/>
            <w:tcBorders>
              <w:top w:val="single" w:sz="8" w:space="0" w:color="000000"/>
              <w:left w:val="single" w:sz="8" w:space="0" w:color="000000"/>
              <w:bottom w:val="single" w:sz="8" w:space="0" w:color="000000"/>
              <w:right w:val="single" w:sz="8" w:space="0" w:color="000000"/>
            </w:tcBorders>
            <w:vAlign w:val="bottom"/>
          </w:tcPr>
          <w:p w14:paraId="42C841D4" w14:textId="6FD71685" w:rsidR="009E2CEC" w:rsidRPr="00220524" w:rsidRDefault="009E2CEC" w:rsidP="00855784">
            <w:pPr>
              <w:jc w:val="center"/>
              <w:rPr>
                <w:rFonts w:ascii="Calibri" w:hAnsi="Calibri" w:cs="Calibri"/>
                <w:color w:val="000000"/>
                <w:kern w:val="24"/>
                <w:sz w:val="20"/>
                <w:szCs w:val="20"/>
              </w:rPr>
            </w:pPr>
            <w:r w:rsidRPr="00220524">
              <w:rPr>
                <w:rFonts w:ascii="Calibri" w:hAnsi="Calibri" w:cs="Calibri"/>
                <w:color w:val="000000"/>
                <w:sz w:val="20"/>
                <w:szCs w:val="20"/>
              </w:rPr>
              <w:t>1.</w:t>
            </w:r>
            <w:r w:rsidR="002D49D0" w:rsidRPr="00220524">
              <w:rPr>
                <w:rFonts w:ascii="Calibri" w:hAnsi="Calibri" w:cs="Calibri"/>
                <w:color w:val="000000"/>
                <w:sz w:val="20"/>
                <w:szCs w:val="20"/>
              </w:rPr>
              <w:t>3</w:t>
            </w:r>
            <w:r w:rsidR="00AC0174" w:rsidRPr="00220524">
              <w:rPr>
                <w:rFonts w:ascii="Calibri" w:hAnsi="Calibri" w:cs="Calibri"/>
                <w:color w:val="000000"/>
                <w:sz w:val="20"/>
                <w:szCs w:val="20"/>
              </w:rPr>
              <w:t>0</w:t>
            </w:r>
            <w:r w:rsidRPr="00220524">
              <w:rPr>
                <w:rFonts w:ascii="Calibri" w:hAnsi="Calibri" w:cs="Calibri"/>
                <w:color w:val="000000"/>
                <w:sz w:val="20"/>
                <w:szCs w:val="20"/>
              </w:rPr>
              <w:t xml:space="preserve"> (1.</w:t>
            </w:r>
            <w:r w:rsidR="002D49D0" w:rsidRPr="00220524">
              <w:rPr>
                <w:rFonts w:ascii="Calibri" w:hAnsi="Calibri" w:cs="Calibri"/>
                <w:color w:val="000000"/>
                <w:sz w:val="20"/>
                <w:szCs w:val="20"/>
              </w:rPr>
              <w:t>24</w:t>
            </w:r>
            <w:r w:rsidRPr="00220524">
              <w:rPr>
                <w:rFonts w:ascii="Calibri" w:hAnsi="Calibri" w:cs="Calibri"/>
                <w:color w:val="000000"/>
                <w:sz w:val="20"/>
                <w:szCs w:val="20"/>
              </w:rPr>
              <w:t>-1.</w:t>
            </w:r>
            <w:r w:rsidR="002D49D0" w:rsidRPr="00220524">
              <w:rPr>
                <w:rFonts w:ascii="Calibri" w:hAnsi="Calibri" w:cs="Calibri"/>
                <w:color w:val="000000"/>
                <w:sz w:val="20"/>
                <w:szCs w:val="20"/>
              </w:rPr>
              <w:t>36</w:t>
            </w:r>
            <w:r w:rsidRPr="00220524">
              <w:rPr>
                <w:rFonts w:ascii="Calibri" w:hAnsi="Calibri" w:cs="Calibri"/>
                <w:color w:val="000000"/>
                <w:sz w:val="20"/>
                <w:szCs w:val="20"/>
              </w:rPr>
              <w:t>)</w:t>
            </w:r>
          </w:p>
        </w:tc>
        <w:tc>
          <w:tcPr>
            <w:tcW w:w="1050" w:type="dxa"/>
            <w:tcBorders>
              <w:top w:val="single" w:sz="8" w:space="0" w:color="000000"/>
              <w:left w:val="single" w:sz="8" w:space="0" w:color="000000"/>
              <w:bottom w:val="single" w:sz="8" w:space="0" w:color="000000"/>
              <w:right w:val="single" w:sz="8" w:space="0" w:color="000000"/>
            </w:tcBorders>
            <w:vAlign w:val="bottom"/>
          </w:tcPr>
          <w:p w14:paraId="17923736" w14:textId="1F03627E" w:rsidR="009E2CEC" w:rsidRPr="00220524" w:rsidRDefault="002D49D0" w:rsidP="00855784">
            <w:pPr>
              <w:jc w:val="center"/>
              <w:rPr>
                <w:rFonts w:ascii="Calibri" w:hAnsi="Calibri" w:cs="Calibri"/>
                <w:color w:val="000000"/>
                <w:kern w:val="24"/>
                <w:sz w:val="20"/>
                <w:szCs w:val="20"/>
              </w:rPr>
            </w:pPr>
            <w:r w:rsidRPr="00220524">
              <w:rPr>
                <w:rFonts w:ascii="Calibri" w:hAnsi="Calibri" w:cs="Calibri"/>
                <w:color w:val="000000"/>
                <w:sz w:val="20"/>
                <w:szCs w:val="20"/>
              </w:rPr>
              <w:t>2.87 (2.41-3.42)</w:t>
            </w:r>
          </w:p>
        </w:tc>
        <w:tc>
          <w:tcPr>
            <w:tcW w:w="1050" w:type="dxa"/>
            <w:tcBorders>
              <w:top w:val="single" w:sz="8" w:space="0" w:color="000000"/>
              <w:left w:val="single" w:sz="8" w:space="0" w:color="000000"/>
              <w:bottom w:val="single" w:sz="8" w:space="0" w:color="000000"/>
              <w:right w:val="single" w:sz="8" w:space="0" w:color="000000"/>
            </w:tcBorders>
            <w:vAlign w:val="bottom"/>
          </w:tcPr>
          <w:p w14:paraId="5F5CDA3F" w14:textId="7EA8EC24" w:rsidR="009E2CEC" w:rsidRPr="00220524" w:rsidRDefault="009E2CEC" w:rsidP="00855784">
            <w:pPr>
              <w:jc w:val="center"/>
              <w:rPr>
                <w:rFonts w:ascii="Calibri" w:hAnsi="Calibri" w:cs="Calibri"/>
                <w:color w:val="000000"/>
                <w:kern w:val="24"/>
                <w:sz w:val="20"/>
                <w:szCs w:val="20"/>
              </w:rPr>
            </w:pPr>
            <w:r w:rsidRPr="00220524">
              <w:rPr>
                <w:rFonts w:ascii="Calibri" w:hAnsi="Calibri" w:cs="Calibri"/>
                <w:color w:val="000000"/>
                <w:sz w:val="20"/>
                <w:szCs w:val="20"/>
              </w:rPr>
              <w:t>1.</w:t>
            </w:r>
            <w:r w:rsidR="002D49D0" w:rsidRPr="00220524">
              <w:rPr>
                <w:rFonts w:ascii="Calibri" w:hAnsi="Calibri" w:cs="Calibri"/>
                <w:color w:val="000000"/>
                <w:sz w:val="20"/>
                <w:szCs w:val="20"/>
              </w:rPr>
              <w:t>31</w:t>
            </w:r>
            <w:r w:rsidRPr="00220524">
              <w:rPr>
                <w:rFonts w:ascii="Calibri" w:hAnsi="Calibri" w:cs="Calibri"/>
                <w:color w:val="000000"/>
                <w:sz w:val="20"/>
                <w:szCs w:val="20"/>
              </w:rPr>
              <w:t xml:space="preserve"> (1.</w:t>
            </w:r>
            <w:r w:rsidR="002D49D0" w:rsidRPr="00220524">
              <w:rPr>
                <w:rFonts w:ascii="Calibri" w:hAnsi="Calibri" w:cs="Calibri"/>
                <w:color w:val="000000"/>
                <w:sz w:val="20"/>
                <w:szCs w:val="20"/>
              </w:rPr>
              <w:t>27</w:t>
            </w:r>
            <w:r w:rsidRPr="00220524">
              <w:rPr>
                <w:rFonts w:ascii="Calibri" w:hAnsi="Calibri" w:cs="Calibri"/>
                <w:color w:val="000000"/>
                <w:sz w:val="20"/>
                <w:szCs w:val="20"/>
              </w:rPr>
              <w:t>-1.36)</w:t>
            </w:r>
          </w:p>
        </w:tc>
        <w:tc>
          <w:tcPr>
            <w:tcW w:w="1050" w:type="dxa"/>
            <w:tcBorders>
              <w:top w:val="single" w:sz="8" w:space="0" w:color="000000"/>
              <w:left w:val="single" w:sz="8" w:space="0" w:color="000000"/>
              <w:bottom w:val="single" w:sz="8" w:space="0" w:color="000000"/>
              <w:right w:val="single" w:sz="8" w:space="0" w:color="000000"/>
            </w:tcBorders>
            <w:vAlign w:val="bottom"/>
          </w:tcPr>
          <w:p w14:paraId="082D959B" w14:textId="7C243450" w:rsidR="009E2CEC" w:rsidRPr="00220524" w:rsidRDefault="009E2CEC" w:rsidP="00855784">
            <w:pPr>
              <w:jc w:val="center"/>
              <w:rPr>
                <w:rFonts w:ascii="Calibri" w:hAnsi="Calibri" w:cs="Calibri"/>
                <w:color w:val="000000"/>
                <w:kern w:val="24"/>
                <w:sz w:val="20"/>
                <w:szCs w:val="20"/>
              </w:rPr>
            </w:pPr>
            <w:r w:rsidRPr="00220524">
              <w:rPr>
                <w:rFonts w:ascii="Calibri" w:hAnsi="Calibri" w:cs="Calibri"/>
                <w:color w:val="000000"/>
                <w:sz w:val="20"/>
                <w:szCs w:val="20"/>
              </w:rPr>
              <w:t>3.</w:t>
            </w:r>
            <w:r w:rsidR="002D49D0" w:rsidRPr="00220524">
              <w:rPr>
                <w:rFonts w:ascii="Calibri" w:hAnsi="Calibri" w:cs="Calibri"/>
                <w:color w:val="000000"/>
                <w:sz w:val="20"/>
                <w:szCs w:val="20"/>
              </w:rPr>
              <w:t>14</w:t>
            </w:r>
            <w:r w:rsidRPr="00220524">
              <w:rPr>
                <w:rFonts w:ascii="Calibri" w:hAnsi="Calibri" w:cs="Calibri"/>
                <w:color w:val="000000"/>
                <w:sz w:val="20"/>
                <w:szCs w:val="20"/>
              </w:rPr>
              <w:t xml:space="preserve"> (2.</w:t>
            </w:r>
            <w:r w:rsidR="002D49D0" w:rsidRPr="00220524">
              <w:rPr>
                <w:rFonts w:ascii="Calibri" w:hAnsi="Calibri" w:cs="Calibri"/>
                <w:color w:val="000000"/>
                <w:sz w:val="20"/>
                <w:szCs w:val="20"/>
              </w:rPr>
              <w:t>42-4.07</w:t>
            </w:r>
            <w:r w:rsidRPr="00220524">
              <w:rPr>
                <w:rFonts w:ascii="Calibri" w:hAnsi="Calibri" w:cs="Calibri"/>
                <w:color w:val="000000"/>
                <w:sz w:val="20"/>
                <w:szCs w:val="20"/>
              </w:rPr>
              <w:t>)</w:t>
            </w:r>
          </w:p>
        </w:tc>
        <w:tc>
          <w:tcPr>
            <w:tcW w:w="1050" w:type="dxa"/>
            <w:tcBorders>
              <w:top w:val="single" w:sz="8" w:space="0" w:color="000000"/>
              <w:left w:val="single" w:sz="8" w:space="0" w:color="000000"/>
              <w:bottom w:val="single" w:sz="8" w:space="0" w:color="000000"/>
              <w:right w:val="single" w:sz="8" w:space="0" w:color="000000"/>
            </w:tcBorders>
            <w:vAlign w:val="bottom"/>
          </w:tcPr>
          <w:p w14:paraId="57D1124E" w14:textId="7E614788" w:rsidR="009E2CEC" w:rsidRPr="00220524" w:rsidRDefault="009E2CEC" w:rsidP="00855784">
            <w:pPr>
              <w:jc w:val="center"/>
              <w:rPr>
                <w:rFonts w:ascii="Calibri" w:hAnsi="Calibri" w:cs="Calibri"/>
                <w:color w:val="000000"/>
                <w:kern w:val="24"/>
                <w:sz w:val="20"/>
                <w:szCs w:val="20"/>
              </w:rPr>
            </w:pPr>
            <w:r w:rsidRPr="00220524">
              <w:rPr>
                <w:rFonts w:ascii="Calibri" w:hAnsi="Calibri" w:cs="Calibri"/>
                <w:color w:val="000000"/>
                <w:sz w:val="20"/>
                <w:szCs w:val="20"/>
              </w:rPr>
              <w:t>1.24 (1.</w:t>
            </w:r>
            <w:r w:rsidR="002D49D0" w:rsidRPr="00220524">
              <w:rPr>
                <w:rFonts w:ascii="Calibri" w:hAnsi="Calibri" w:cs="Calibri"/>
                <w:color w:val="000000"/>
                <w:sz w:val="20"/>
                <w:szCs w:val="20"/>
              </w:rPr>
              <w:t>18</w:t>
            </w:r>
            <w:r w:rsidRPr="00220524">
              <w:rPr>
                <w:rFonts w:ascii="Calibri" w:hAnsi="Calibri" w:cs="Calibri"/>
                <w:color w:val="000000"/>
                <w:sz w:val="20"/>
                <w:szCs w:val="20"/>
              </w:rPr>
              <w:t>-1.</w:t>
            </w:r>
            <w:r w:rsidR="002D49D0" w:rsidRPr="00220524">
              <w:rPr>
                <w:rFonts w:ascii="Calibri" w:hAnsi="Calibri" w:cs="Calibri"/>
                <w:color w:val="000000"/>
                <w:sz w:val="20"/>
                <w:szCs w:val="20"/>
              </w:rPr>
              <w:t>30</w:t>
            </w:r>
            <w:r w:rsidRPr="00220524">
              <w:rPr>
                <w:rFonts w:ascii="Calibri" w:hAnsi="Calibri" w:cs="Calibri"/>
                <w:color w:val="000000"/>
                <w:sz w:val="20"/>
                <w:szCs w:val="20"/>
              </w:rPr>
              <w:t>)</w:t>
            </w:r>
          </w:p>
        </w:tc>
        <w:tc>
          <w:tcPr>
            <w:tcW w:w="1050" w:type="dxa"/>
            <w:tcBorders>
              <w:top w:val="single" w:sz="8" w:space="0" w:color="000000"/>
              <w:left w:val="single" w:sz="8" w:space="0" w:color="000000"/>
              <w:bottom w:val="single" w:sz="8" w:space="0" w:color="000000"/>
              <w:right w:val="single" w:sz="8" w:space="0" w:color="000000"/>
            </w:tcBorders>
            <w:vAlign w:val="bottom"/>
          </w:tcPr>
          <w:p w14:paraId="0AB8209E" w14:textId="67582750" w:rsidR="009E2CEC" w:rsidRPr="00220524" w:rsidRDefault="009E2CEC" w:rsidP="00855784">
            <w:pPr>
              <w:jc w:val="center"/>
              <w:rPr>
                <w:rFonts w:ascii="Calibri" w:hAnsi="Calibri" w:cs="Calibri"/>
                <w:color w:val="000000"/>
                <w:kern w:val="24"/>
                <w:sz w:val="20"/>
                <w:szCs w:val="20"/>
              </w:rPr>
            </w:pPr>
            <w:r w:rsidRPr="00220524">
              <w:rPr>
                <w:rFonts w:ascii="Calibri" w:hAnsi="Calibri" w:cs="Calibri"/>
                <w:color w:val="000000"/>
                <w:sz w:val="20"/>
                <w:szCs w:val="20"/>
              </w:rPr>
              <w:t>3.</w:t>
            </w:r>
            <w:r w:rsidR="0069764D" w:rsidRPr="00220524">
              <w:rPr>
                <w:rFonts w:ascii="Calibri" w:hAnsi="Calibri" w:cs="Calibri"/>
                <w:color w:val="000000"/>
                <w:sz w:val="20"/>
                <w:szCs w:val="20"/>
              </w:rPr>
              <w:t>02</w:t>
            </w:r>
            <w:r w:rsidRPr="00220524">
              <w:rPr>
                <w:rFonts w:ascii="Calibri" w:hAnsi="Calibri" w:cs="Calibri"/>
                <w:color w:val="000000"/>
                <w:sz w:val="20"/>
                <w:szCs w:val="20"/>
              </w:rPr>
              <w:t xml:space="preserve"> (2.</w:t>
            </w:r>
            <w:r w:rsidR="0069764D" w:rsidRPr="00220524">
              <w:rPr>
                <w:rFonts w:ascii="Calibri" w:hAnsi="Calibri" w:cs="Calibri"/>
                <w:color w:val="000000"/>
                <w:sz w:val="20"/>
                <w:szCs w:val="20"/>
              </w:rPr>
              <w:t>55</w:t>
            </w:r>
            <w:r w:rsidRPr="00220524">
              <w:rPr>
                <w:rFonts w:ascii="Calibri" w:hAnsi="Calibri" w:cs="Calibri"/>
                <w:color w:val="000000"/>
                <w:sz w:val="20"/>
                <w:szCs w:val="20"/>
              </w:rPr>
              <w:t>-3.</w:t>
            </w:r>
            <w:r w:rsidR="0069764D" w:rsidRPr="00220524">
              <w:rPr>
                <w:rFonts w:ascii="Calibri" w:hAnsi="Calibri" w:cs="Calibri"/>
                <w:color w:val="000000"/>
                <w:sz w:val="20"/>
                <w:szCs w:val="20"/>
              </w:rPr>
              <w:t>57</w:t>
            </w:r>
            <w:r w:rsidRPr="00220524">
              <w:rPr>
                <w:rFonts w:ascii="Calibri" w:hAnsi="Calibri" w:cs="Calibri"/>
                <w:color w:val="000000"/>
                <w:sz w:val="20"/>
                <w:szCs w:val="20"/>
              </w:rPr>
              <w:t>)</w:t>
            </w:r>
          </w:p>
        </w:tc>
        <w:tc>
          <w:tcPr>
            <w:tcW w:w="1050" w:type="dxa"/>
            <w:tcBorders>
              <w:top w:val="single" w:sz="8" w:space="0" w:color="000000"/>
              <w:left w:val="single" w:sz="8" w:space="0" w:color="000000"/>
              <w:bottom w:val="single" w:sz="8" w:space="0" w:color="000000"/>
              <w:right w:val="single" w:sz="8" w:space="0" w:color="000000"/>
            </w:tcBorders>
            <w:vAlign w:val="bottom"/>
          </w:tcPr>
          <w:p w14:paraId="54C7FE8D" w14:textId="76712E2F" w:rsidR="009E2CEC" w:rsidRPr="00220524" w:rsidRDefault="009E2CEC" w:rsidP="00855784">
            <w:pPr>
              <w:jc w:val="center"/>
              <w:rPr>
                <w:rFonts w:ascii="Calibri" w:hAnsi="Calibri" w:cs="Calibri"/>
                <w:color w:val="000000"/>
                <w:kern w:val="24"/>
                <w:sz w:val="20"/>
                <w:szCs w:val="20"/>
              </w:rPr>
            </w:pPr>
            <w:r w:rsidRPr="00220524">
              <w:rPr>
                <w:rFonts w:ascii="Calibri" w:hAnsi="Calibri" w:cs="Calibri"/>
                <w:color w:val="000000"/>
                <w:sz w:val="20"/>
                <w:szCs w:val="20"/>
              </w:rPr>
              <w:t>1.</w:t>
            </w:r>
            <w:r w:rsidR="0069764D" w:rsidRPr="00220524">
              <w:rPr>
                <w:rFonts w:ascii="Calibri" w:hAnsi="Calibri" w:cs="Calibri"/>
                <w:color w:val="000000"/>
                <w:sz w:val="20"/>
                <w:szCs w:val="20"/>
              </w:rPr>
              <w:t>27</w:t>
            </w:r>
            <w:r w:rsidRPr="00220524">
              <w:rPr>
                <w:rFonts w:ascii="Calibri" w:hAnsi="Calibri" w:cs="Calibri"/>
                <w:color w:val="000000"/>
                <w:sz w:val="20"/>
                <w:szCs w:val="20"/>
              </w:rPr>
              <w:t xml:space="preserve"> (1.23-1.</w:t>
            </w:r>
            <w:r w:rsidR="0069764D" w:rsidRPr="00220524">
              <w:rPr>
                <w:rFonts w:ascii="Calibri" w:hAnsi="Calibri" w:cs="Calibri"/>
                <w:color w:val="000000"/>
                <w:sz w:val="20"/>
                <w:szCs w:val="20"/>
              </w:rPr>
              <w:t>31</w:t>
            </w:r>
            <w:r w:rsidRPr="00220524">
              <w:rPr>
                <w:rFonts w:ascii="Calibri" w:hAnsi="Calibri" w:cs="Calibri"/>
                <w:color w:val="000000"/>
                <w:sz w:val="20"/>
                <w:szCs w:val="20"/>
              </w:rPr>
              <w:t>)</w:t>
            </w:r>
          </w:p>
        </w:tc>
      </w:tr>
      <w:tr w:rsidR="009E2CEC" w:rsidRPr="00220524" w14:paraId="6368449F" w14:textId="77777777">
        <w:trPr>
          <w:trHeight w:val="781"/>
          <w:jc w:val="center"/>
        </w:trPr>
        <w:tc>
          <w:tcPr>
            <w:tcW w:w="1700" w:type="dxa"/>
            <w:tcBorders>
              <w:top w:val="single" w:sz="8" w:space="0" w:color="000000"/>
              <w:left w:val="single" w:sz="8" w:space="0" w:color="000000"/>
              <w:bottom w:val="single" w:sz="8" w:space="0" w:color="000000"/>
              <w:right w:val="single" w:sz="8" w:space="0" w:color="000000"/>
            </w:tcBorders>
            <w:shd w:val="clear" w:color="auto" w:fill="auto"/>
            <w:tcMar>
              <w:top w:w="15" w:type="dxa"/>
              <w:left w:w="86" w:type="dxa"/>
              <w:bottom w:w="0" w:type="dxa"/>
              <w:right w:w="86" w:type="dxa"/>
            </w:tcMar>
            <w:vAlign w:val="center"/>
          </w:tcPr>
          <w:p w14:paraId="3C1BCA24" w14:textId="77777777" w:rsidR="009E2CEC" w:rsidRPr="00220524" w:rsidRDefault="009E2CEC" w:rsidP="009E2CEC">
            <w:pPr>
              <w:rPr>
                <w:rFonts w:ascii="Calibri" w:hAnsi="Calibri" w:cs="Calibri"/>
                <w:b/>
                <w:bCs/>
                <w:sz w:val="20"/>
                <w:szCs w:val="20"/>
              </w:rPr>
            </w:pPr>
            <w:r w:rsidRPr="00220524">
              <w:rPr>
                <w:rFonts w:ascii="Calibri" w:hAnsi="Calibri" w:cs="Calibri"/>
                <w:b/>
                <w:bCs/>
                <w:sz w:val="20"/>
                <w:szCs w:val="20"/>
              </w:rPr>
              <w:t>Cox Proportional Hazard Model</w:t>
            </w:r>
          </w:p>
        </w:tc>
        <w:tc>
          <w:tcPr>
            <w:tcW w:w="1607" w:type="dxa"/>
            <w:tcBorders>
              <w:top w:val="single" w:sz="8" w:space="0" w:color="000000"/>
              <w:left w:val="single" w:sz="8" w:space="0" w:color="000000"/>
              <w:bottom w:val="single" w:sz="8" w:space="0" w:color="000000"/>
              <w:right w:val="single" w:sz="8" w:space="0" w:color="000000"/>
            </w:tcBorders>
            <w:vAlign w:val="center"/>
          </w:tcPr>
          <w:p w14:paraId="112689B1" w14:textId="7BCA7305" w:rsidR="009E2CEC" w:rsidRPr="00220524" w:rsidRDefault="009E2CEC" w:rsidP="009E2CEC">
            <w:pPr>
              <w:jc w:val="center"/>
              <w:rPr>
                <w:rFonts w:ascii="Calibri" w:hAnsi="Calibri" w:cs="Calibri"/>
                <w:sz w:val="20"/>
                <w:szCs w:val="20"/>
              </w:rPr>
            </w:pPr>
            <w:r w:rsidRPr="00220524">
              <w:rPr>
                <w:rFonts w:ascii="Calibri" w:hAnsi="Calibri" w:cs="Calibri"/>
                <w:sz w:val="20"/>
                <w:szCs w:val="20"/>
              </w:rPr>
              <w:t xml:space="preserve">Model Probability + Age + Sex + </w:t>
            </w:r>
            <w:r w:rsidR="00B46454" w:rsidRPr="00220524">
              <w:rPr>
                <w:rFonts w:ascii="Calibri" w:hAnsi="Calibri" w:cs="Calibri"/>
                <w:sz w:val="20"/>
                <w:szCs w:val="20"/>
              </w:rPr>
              <w:t xml:space="preserve">IHD + </w:t>
            </w:r>
            <w:r w:rsidRPr="00220524">
              <w:rPr>
                <w:rFonts w:ascii="Calibri" w:hAnsi="Calibri" w:cs="Calibri"/>
                <w:sz w:val="20"/>
                <w:szCs w:val="20"/>
              </w:rPr>
              <w:t>HTN + T2DM</w:t>
            </w:r>
            <w:r w:rsidR="00B46454" w:rsidRPr="00220524">
              <w:rPr>
                <w:rFonts w:ascii="Calibri" w:hAnsi="Calibri" w:cs="Calibri"/>
                <w:sz w:val="20"/>
                <w:szCs w:val="20"/>
              </w:rPr>
              <w:t xml:space="preserve"> + Obesity</w:t>
            </w:r>
          </w:p>
        </w:tc>
        <w:tc>
          <w:tcPr>
            <w:tcW w:w="105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tcPr>
          <w:p w14:paraId="0E7D1123" w14:textId="25ECC815" w:rsidR="009E2CEC" w:rsidRPr="00220524" w:rsidRDefault="002D49D0" w:rsidP="00855784">
            <w:pPr>
              <w:jc w:val="center"/>
              <w:rPr>
                <w:rFonts w:ascii="Calibri" w:hAnsi="Calibri" w:cs="Calibri"/>
                <w:sz w:val="20"/>
                <w:szCs w:val="20"/>
              </w:rPr>
            </w:pPr>
            <w:r w:rsidRPr="00220524">
              <w:rPr>
                <w:rFonts w:ascii="Calibri" w:hAnsi="Calibri" w:cs="Calibri"/>
                <w:color w:val="000000"/>
                <w:sz w:val="20"/>
                <w:szCs w:val="20"/>
              </w:rPr>
              <w:t>3.02 (2.71-3.36)</w:t>
            </w:r>
          </w:p>
        </w:tc>
        <w:tc>
          <w:tcPr>
            <w:tcW w:w="105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tcPr>
          <w:p w14:paraId="6F072A47" w14:textId="1AC4B41F" w:rsidR="009E2CEC" w:rsidRPr="00220524" w:rsidRDefault="009E2CEC" w:rsidP="00855784">
            <w:pPr>
              <w:jc w:val="center"/>
              <w:rPr>
                <w:rFonts w:ascii="Calibri" w:hAnsi="Calibri" w:cs="Calibri"/>
                <w:sz w:val="20"/>
                <w:szCs w:val="20"/>
              </w:rPr>
            </w:pPr>
            <w:r w:rsidRPr="00220524">
              <w:rPr>
                <w:rFonts w:ascii="Calibri" w:hAnsi="Calibri" w:cs="Calibri"/>
                <w:color w:val="000000"/>
                <w:sz w:val="20"/>
                <w:szCs w:val="20"/>
              </w:rPr>
              <w:t>1.</w:t>
            </w:r>
            <w:r w:rsidR="002D49D0" w:rsidRPr="00220524">
              <w:rPr>
                <w:rFonts w:ascii="Calibri" w:hAnsi="Calibri" w:cs="Calibri"/>
                <w:color w:val="000000"/>
                <w:sz w:val="20"/>
                <w:szCs w:val="20"/>
              </w:rPr>
              <w:t>31</w:t>
            </w:r>
            <w:r w:rsidRPr="00220524">
              <w:rPr>
                <w:rFonts w:ascii="Calibri" w:hAnsi="Calibri" w:cs="Calibri"/>
                <w:color w:val="000000"/>
                <w:sz w:val="20"/>
                <w:szCs w:val="20"/>
              </w:rPr>
              <w:t xml:space="preserve"> (1.</w:t>
            </w:r>
            <w:r w:rsidR="002D49D0" w:rsidRPr="00220524">
              <w:rPr>
                <w:rFonts w:ascii="Calibri" w:hAnsi="Calibri" w:cs="Calibri"/>
                <w:color w:val="000000"/>
                <w:sz w:val="20"/>
                <w:szCs w:val="20"/>
              </w:rPr>
              <w:t>28</w:t>
            </w:r>
            <w:r w:rsidRPr="00220524">
              <w:rPr>
                <w:rFonts w:ascii="Calibri" w:hAnsi="Calibri" w:cs="Calibri"/>
                <w:color w:val="000000"/>
                <w:sz w:val="20"/>
                <w:szCs w:val="20"/>
              </w:rPr>
              <w:t>-1.</w:t>
            </w:r>
            <w:r w:rsidR="002D49D0" w:rsidRPr="00220524">
              <w:rPr>
                <w:rFonts w:ascii="Calibri" w:hAnsi="Calibri" w:cs="Calibri"/>
                <w:color w:val="000000"/>
                <w:sz w:val="20"/>
                <w:szCs w:val="20"/>
              </w:rPr>
              <w:t>33</w:t>
            </w:r>
            <w:r w:rsidRPr="00220524">
              <w:rPr>
                <w:rFonts w:ascii="Calibri" w:hAnsi="Calibri" w:cs="Calibri"/>
                <w:color w:val="000000"/>
                <w:sz w:val="20"/>
                <w:szCs w:val="20"/>
              </w:rPr>
              <w:t>)</w:t>
            </w:r>
          </w:p>
        </w:tc>
        <w:tc>
          <w:tcPr>
            <w:tcW w:w="1050" w:type="dxa"/>
            <w:tcBorders>
              <w:top w:val="single" w:sz="8" w:space="0" w:color="000000"/>
              <w:left w:val="single" w:sz="8" w:space="0" w:color="000000"/>
              <w:bottom w:val="single" w:sz="8" w:space="0" w:color="000000"/>
              <w:right w:val="single" w:sz="8" w:space="0" w:color="000000"/>
            </w:tcBorders>
            <w:vAlign w:val="bottom"/>
          </w:tcPr>
          <w:p w14:paraId="00EDD956" w14:textId="70446B16" w:rsidR="009E2CEC" w:rsidRPr="00220524" w:rsidRDefault="002D49D0" w:rsidP="00855784">
            <w:pPr>
              <w:jc w:val="center"/>
              <w:rPr>
                <w:rFonts w:ascii="Calibri" w:hAnsi="Calibri" w:cs="Calibri"/>
                <w:color w:val="000000"/>
                <w:kern w:val="24"/>
                <w:sz w:val="20"/>
                <w:szCs w:val="20"/>
              </w:rPr>
            </w:pPr>
            <w:r w:rsidRPr="00220524">
              <w:rPr>
                <w:rFonts w:ascii="Calibri" w:hAnsi="Calibri" w:cs="Calibri"/>
                <w:color w:val="000000"/>
                <w:sz w:val="20"/>
                <w:szCs w:val="20"/>
              </w:rPr>
              <w:t>2.76 (2.34-3.25)</w:t>
            </w:r>
          </w:p>
        </w:tc>
        <w:tc>
          <w:tcPr>
            <w:tcW w:w="1050" w:type="dxa"/>
            <w:tcBorders>
              <w:top w:val="single" w:sz="8" w:space="0" w:color="000000"/>
              <w:left w:val="single" w:sz="8" w:space="0" w:color="000000"/>
              <w:bottom w:val="single" w:sz="8" w:space="0" w:color="000000"/>
              <w:right w:val="single" w:sz="8" w:space="0" w:color="000000"/>
            </w:tcBorders>
            <w:vAlign w:val="bottom"/>
          </w:tcPr>
          <w:p w14:paraId="3FB76F2A" w14:textId="1B79978A" w:rsidR="009E2CEC" w:rsidRPr="00220524" w:rsidRDefault="009E2CEC" w:rsidP="00855784">
            <w:pPr>
              <w:jc w:val="center"/>
              <w:rPr>
                <w:rFonts w:ascii="Calibri" w:hAnsi="Calibri" w:cs="Calibri"/>
                <w:color w:val="000000"/>
                <w:kern w:val="24"/>
                <w:sz w:val="20"/>
                <w:szCs w:val="20"/>
              </w:rPr>
            </w:pPr>
            <w:r w:rsidRPr="00220524">
              <w:rPr>
                <w:rFonts w:ascii="Calibri" w:hAnsi="Calibri" w:cs="Calibri"/>
                <w:color w:val="000000"/>
                <w:sz w:val="20"/>
                <w:szCs w:val="20"/>
              </w:rPr>
              <w:t>1.</w:t>
            </w:r>
            <w:r w:rsidR="002D49D0" w:rsidRPr="00220524">
              <w:rPr>
                <w:rFonts w:ascii="Calibri" w:hAnsi="Calibri" w:cs="Calibri"/>
                <w:color w:val="000000"/>
                <w:sz w:val="20"/>
                <w:szCs w:val="20"/>
              </w:rPr>
              <w:t>28</w:t>
            </w:r>
            <w:r w:rsidRPr="00220524">
              <w:rPr>
                <w:rFonts w:ascii="Calibri" w:hAnsi="Calibri" w:cs="Calibri"/>
                <w:color w:val="000000"/>
                <w:sz w:val="20"/>
                <w:szCs w:val="20"/>
              </w:rPr>
              <w:t xml:space="preserve"> (1.</w:t>
            </w:r>
            <w:r w:rsidR="002D49D0" w:rsidRPr="00220524">
              <w:rPr>
                <w:rFonts w:ascii="Calibri" w:hAnsi="Calibri" w:cs="Calibri"/>
                <w:color w:val="000000"/>
                <w:sz w:val="20"/>
                <w:szCs w:val="20"/>
              </w:rPr>
              <w:t>24</w:t>
            </w:r>
            <w:r w:rsidRPr="00220524">
              <w:rPr>
                <w:rFonts w:ascii="Calibri" w:hAnsi="Calibri" w:cs="Calibri"/>
                <w:color w:val="000000"/>
                <w:sz w:val="20"/>
                <w:szCs w:val="20"/>
              </w:rPr>
              <w:t>-1.</w:t>
            </w:r>
            <w:r w:rsidR="002D49D0" w:rsidRPr="00220524">
              <w:rPr>
                <w:rFonts w:ascii="Calibri" w:hAnsi="Calibri" w:cs="Calibri"/>
                <w:color w:val="000000"/>
                <w:sz w:val="20"/>
                <w:szCs w:val="20"/>
              </w:rPr>
              <w:t>32</w:t>
            </w:r>
            <w:r w:rsidRPr="00220524">
              <w:rPr>
                <w:rFonts w:ascii="Calibri" w:hAnsi="Calibri" w:cs="Calibri"/>
                <w:color w:val="000000"/>
                <w:sz w:val="20"/>
                <w:szCs w:val="20"/>
              </w:rPr>
              <w:t>)</w:t>
            </w:r>
          </w:p>
        </w:tc>
        <w:tc>
          <w:tcPr>
            <w:tcW w:w="1050" w:type="dxa"/>
            <w:tcBorders>
              <w:top w:val="single" w:sz="8" w:space="0" w:color="000000"/>
              <w:left w:val="single" w:sz="8" w:space="0" w:color="000000"/>
              <w:bottom w:val="single" w:sz="8" w:space="0" w:color="000000"/>
              <w:right w:val="single" w:sz="8" w:space="0" w:color="000000"/>
            </w:tcBorders>
            <w:vAlign w:val="bottom"/>
          </w:tcPr>
          <w:p w14:paraId="7B307D91" w14:textId="5FB62D18" w:rsidR="009E2CEC" w:rsidRPr="00220524" w:rsidRDefault="009E2CEC" w:rsidP="00855784">
            <w:pPr>
              <w:jc w:val="center"/>
              <w:rPr>
                <w:rFonts w:ascii="Calibri" w:hAnsi="Calibri" w:cs="Calibri"/>
                <w:color w:val="000000"/>
                <w:sz w:val="20"/>
                <w:szCs w:val="20"/>
              </w:rPr>
            </w:pPr>
            <w:r w:rsidRPr="00220524">
              <w:rPr>
                <w:rFonts w:ascii="Calibri" w:hAnsi="Calibri" w:cs="Calibri"/>
                <w:color w:val="000000"/>
                <w:sz w:val="20"/>
                <w:szCs w:val="20"/>
              </w:rPr>
              <w:t>2.</w:t>
            </w:r>
            <w:r w:rsidR="002D49D0" w:rsidRPr="00220524">
              <w:rPr>
                <w:rFonts w:ascii="Calibri" w:hAnsi="Calibri" w:cs="Calibri"/>
                <w:color w:val="000000"/>
                <w:sz w:val="20"/>
                <w:szCs w:val="20"/>
              </w:rPr>
              <w:t>5</w:t>
            </w:r>
            <w:r w:rsidR="00AC0174" w:rsidRPr="00220524">
              <w:rPr>
                <w:rFonts w:ascii="Calibri" w:hAnsi="Calibri" w:cs="Calibri"/>
                <w:color w:val="000000"/>
                <w:sz w:val="20"/>
                <w:szCs w:val="20"/>
              </w:rPr>
              <w:t>0</w:t>
            </w:r>
            <w:r w:rsidRPr="00220524">
              <w:rPr>
                <w:rFonts w:ascii="Calibri" w:hAnsi="Calibri" w:cs="Calibri"/>
                <w:color w:val="000000"/>
                <w:sz w:val="20"/>
                <w:szCs w:val="20"/>
              </w:rPr>
              <w:t xml:space="preserve"> (2.</w:t>
            </w:r>
            <w:r w:rsidR="002D49D0" w:rsidRPr="00220524">
              <w:rPr>
                <w:rFonts w:ascii="Calibri" w:hAnsi="Calibri" w:cs="Calibri"/>
                <w:color w:val="000000"/>
                <w:sz w:val="20"/>
                <w:szCs w:val="20"/>
              </w:rPr>
              <w:t>01</w:t>
            </w:r>
            <w:r w:rsidRPr="00220524">
              <w:rPr>
                <w:rFonts w:ascii="Calibri" w:hAnsi="Calibri" w:cs="Calibri"/>
                <w:color w:val="000000"/>
                <w:sz w:val="20"/>
                <w:szCs w:val="20"/>
              </w:rPr>
              <w:t>-3.</w:t>
            </w:r>
            <w:r w:rsidR="002D49D0" w:rsidRPr="00220524">
              <w:rPr>
                <w:rFonts w:ascii="Calibri" w:hAnsi="Calibri" w:cs="Calibri"/>
                <w:color w:val="000000"/>
                <w:sz w:val="20"/>
                <w:szCs w:val="20"/>
              </w:rPr>
              <w:t>1</w:t>
            </w:r>
            <w:r w:rsidR="00AC0174" w:rsidRPr="00220524">
              <w:rPr>
                <w:rFonts w:ascii="Calibri" w:hAnsi="Calibri" w:cs="Calibri"/>
                <w:color w:val="000000"/>
                <w:sz w:val="20"/>
                <w:szCs w:val="20"/>
              </w:rPr>
              <w:t>0</w:t>
            </w:r>
            <w:r w:rsidRPr="00220524">
              <w:rPr>
                <w:rFonts w:ascii="Calibri" w:hAnsi="Calibri" w:cs="Calibri"/>
                <w:color w:val="000000"/>
                <w:sz w:val="20"/>
                <w:szCs w:val="20"/>
              </w:rPr>
              <w:t>)</w:t>
            </w:r>
          </w:p>
        </w:tc>
        <w:tc>
          <w:tcPr>
            <w:tcW w:w="1050" w:type="dxa"/>
            <w:tcBorders>
              <w:top w:val="single" w:sz="8" w:space="0" w:color="000000"/>
              <w:left w:val="single" w:sz="8" w:space="0" w:color="000000"/>
              <w:bottom w:val="single" w:sz="8" w:space="0" w:color="000000"/>
              <w:right w:val="single" w:sz="8" w:space="0" w:color="000000"/>
            </w:tcBorders>
            <w:vAlign w:val="bottom"/>
          </w:tcPr>
          <w:p w14:paraId="0E4E0AC8" w14:textId="323B82D3" w:rsidR="009E2CEC" w:rsidRPr="00220524" w:rsidRDefault="009E2CEC" w:rsidP="00855784">
            <w:pPr>
              <w:jc w:val="center"/>
              <w:rPr>
                <w:rFonts w:ascii="Calibri" w:hAnsi="Calibri" w:cs="Calibri"/>
                <w:color w:val="000000"/>
                <w:kern w:val="24"/>
                <w:sz w:val="20"/>
                <w:szCs w:val="20"/>
              </w:rPr>
            </w:pPr>
            <w:r w:rsidRPr="00220524">
              <w:rPr>
                <w:rFonts w:ascii="Calibri" w:hAnsi="Calibri" w:cs="Calibri"/>
                <w:color w:val="000000"/>
                <w:sz w:val="20"/>
                <w:szCs w:val="20"/>
              </w:rPr>
              <w:t>1.</w:t>
            </w:r>
            <w:r w:rsidR="002D49D0" w:rsidRPr="00220524">
              <w:rPr>
                <w:rFonts w:ascii="Calibri" w:hAnsi="Calibri" w:cs="Calibri"/>
                <w:color w:val="000000"/>
                <w:sz w:val="20"/>
                <w:szCs w:val="20"/>
              </w:rPr>
              <w:t>25</w:t>
            </w:r>
            <w:r w:rsidRPr="00220524">
              <w:rPr>
                <w:rFonts w:ascii="Calibri" w:hAnsi="Calibri" w:cs="Calibri"/>
                <w:color w:val="000000"/>
                <w:sz w:val="20"/>
                <w:szCs w:val="20"/>
              </w:rPr>
              <w:t xml:space="preserve"> (1.</w:t>
            </w:r>
            <w:r w:rsidR="002D49D0" w:rsidRPr="00220524">
              <w:rPr>
                <w:rFonts w:ascii="Calibri" w:hAnsi="Calibri" w:cs="Calibri"/>
                <w:color w:val="000000"/>
                <w:sz w:val="20"/>
                <w:szCs w:val="20"/>
              </w:rPr>
              <w:t>19</w:t>
            </w:r>
            <w:r w:rsidRPr="00220524">
              <w:rPr>
                <w:rFonts w:ascii="Calibri" w:hAnsi="Calibri" w:cs="Calibri"/>
                <w:color w:val="000000"/>
                <w:sz w:val="20"/>
                <w:szCs w:val="20"/>
              </w:rPr>
              <w:t>-1.</w:t>
            </w:r>
            <w:r w:rsidR="002D49D0" w:rsidRPr="00220524">
              <w:rPr>
                <w:rFonts w:ascii="Calibri" w:hAnsi="Calibri" w:cs="Calibri"/>
                <w:color w:val="000000"/>
                <w:sz w:val="20"/>
                <w:szCs w:val="20"/>
              </w:rPr>
              <w:t>31</w:t>
            </w:r>
            <w:r w:rsidRPr="00220524">
              <w:rPr>
                <w:rFonts w:ascii="Calibri" w:hAnsi="Calibri" w:cs="Calibri"/>
                <w:color w:val="000000"/>
                <w:sz w:val="20"/>
                <w:szCs w:val="20"/>
              </w:rPr>
              <w:t>)</w:t>
            </w:r>
          </w:p>
        </w:tc>
        <w:tc>
          <w:tcPr>
            <w:tcW w:w="1050" w:type="dxa"/>
            <w:tcBorders>
              <w:top w:val="single" w:sz="8" w:space="0" w:color="000000"/>
              <w:left w:val="single" w:sz="8" w:space="0" w:color="000000"/>
              <w:bottom w:val="single" w:sz="8" w:space="0" w:color="000000"/>
              <w:right w:val="single" w:sz="8" w:space="0" w:color="000000"/>
            </w:tcBorders>
            <w:vAlign w:val="bottom"/>
          </w:tcPr>
          <w:p w14:paraId="63004BBC" w14:textId="1D985173" w:rsidR="009E2CEC" w:rsidRPr="00220524" w:rsidRDefault="009E2CEC" w:rsidP="00855784">
            <w:pPr>
              <w:jc w:val="center"/>
              <w:rPr>
                <w:rFonts w:ascii="Calibri" w:hAnsi="Calibri" w:cs="Calibri"/>
                <w:color w:val="000000"/>
                <w:kern w:val="24"/>
                <w:sz w:val="20"/>
                <w:szCs w:val="20"/>
              </w:rPr>
            </w:pPr>
            <w:r w:rsidRPr="00220524">
              <w:rPr>
                <w:rFonts w:ascii="Calibri" w:hAnsi="Calibri" w:cs="Calibri"/>
                <w:color w:val="000000"/>
                <w:sz w:val="20"/>
                <w:szCs w:val="20"/>
              </w:rPr>
              <w:t>2.</w:t>
            </w:r>
            <w:r w:rsidR="002D49D0" w:rsidRPr="00220524">
              <w:rPr>
                <w:rFonts w:ascii="Calibri" w:hAnsi="Calibri" w:cs="Calibri"/>
                <w:color w:val="000000"/>
                <w:sz w:val="20"/>
                <w:szCs w:val="20"/>
              </w:rPr>
              <w:t>41</w:t>
            </w:r>
            <w:r w:rsidRPr="00220524">
              <w:rPr>
                <w:rFonts w:ascii="Calibri" w:hAnsi="Calibri" w:cs="Calibri"/>
                <w:color w:val="000000"/>
                <w:sz w:val="20"/>
                <w:szCs w:val="20"/>
              </w:rPr>
              <w:t xml:space="preserve"> (2.</w:t>
            </w:r>
            <w:r w:rsidR="002D49D0" w:rsidRPr="00220524">
              <w:rPr>
                <w:rFonts w:ascii="Calibri" w:hAnsi="Calibri" w:cs="Calibri"/>
                <w:color w:val="000000"/>
                <w:sz w:val="20"/>
                <w:szCs w:val="20"/>
              </w:rPr>
              <w:t>02-2.87</w:t>
            </w:r>
            <w:r w:rsidRPr="00220524">
              <w:rPr>
                <w:rFonts w:ascii="Calibri" w:hAnsi="Calibri" w:cs="Calibri"/>
                <w:color w:val="000000"/>
                <w:sz w:val="20"/>
                <w:szCs w:val="20"/>
              </w:rPr>
              <w:t>)</w:t>
            </w:r>
          </w:p>
        </w:tc>
        <w:tc>
          <w:tcPr>
            <w:tcW w:w="1050" w:type="dxa"/>
            <w:tcBorders>
              <w:top w:val="single" w:sz="8" w:space="0" w:color="000000"/>
              <w:left w:val="single" w:sz="8" w:space="0" w:color="000000"/>
              <w:bottom w:val="single" w:sz="8" w:space="0" w:color="000000"/>
              <w:right w:val="single" w:sz="8" w:space="0" w:color="000000"/>
            </w:tcBorders>
            <w:vAlign w:val="bottom"/>
          </w:tcPr>
          <w:p w14:paraId="1D66442A" w14:textId="6645F40F" w:rsidR="009E2CEC" w:rsidRPr="00220524" w:rsidRDefault="009E2CEC" w:rsidP="00855784">
            <w:pPr>
              <w:jc w:val="center"/>
              <w:rPr>
                <w:rFonts w:ascii="Calibri" w:hAnsi="Calibri" w:cs="Calibri"/>
                <w:color w:val="000000"/>
                <w:kern w:val="24"/>
                <w:sz w:val="20"/>
                <w:szCs w:val="20"/>
              </w:rPr>
            </w:pPr>
            <w:r w:rsidRPr="00220524">
              <w:rPr>
                <w:rFonts w:ascii="Calibri" w:hAnsi="Calibri" w:cs="Calibri"/>
                <w:color w:val="000000"/>
                <w:sz w:val="20"/>
                <w:szCs w:val="20"/>
              </w:rPr>
              <w:t>1.</w:t>
            </w:r>
            <w:r w:rsidR="002D49D0" w:rsidRPr="00220524">
              <w:rPr>
                <w:rFonts w:ascii="Calibri" w:hAnsi="Calibri" w:cs="Calibri"/>
                <w:color w:val="000000"/>
                <w:sz w:val="20"/>
                <w:szCs w:val="20"/>
              </w:rPr>
              <w:t>28</w:t>
            </w:r>
            <w:r w:rsidRPr="00220524">
              <w:rPr>
                <w:rFonts w:ascii="Calibri" w:hAnsi="Calibri" w:cs="Calibri"/>
                <w:color w:val="000000"/>
                <w:sz w:val="20"/>
                <w:szCs w:val="20"/>
              </w:rPr>
              <w:t xml:space="preserve"> (1.</w:t>
            </w:r>
            <w:r w:rsidR="002D49D0" w:rsidRPr="00220524">
              <w:rPr>
                <w:rFonts w:ascii="Calibri" w:hAnsi="Calibri" w:cs="Calibri"/>
                <w:color w:val="000000"/>
                <w:sz w:val="20"/>
                <w:szCs w:val="20"/>
              </w:rPr>
              <w:t>24</w:t>
            </w:r>
            <w:r w:rsidRPr="00220524">
              <w:rPr>
                <w:rFonts w:ascii="Calibri" w:hAnsi="Calibri" w:cs="Calibri"/>
                <w:color w:val="000000"/>
                <w:sz w:val="20"/>
                <w:szCs w:val="20"/>
              </w:rPr>
              <w:t>-1.</w:t>
            </w:r>
            <w:r w:rsidR="002D49D0" w:rsidRPr="00220524">
              <w:rPr>
                <w:rFonts w:ascii="Calibri" w:hAnsi="Calibri" w:cs="Calibri"/>
                <w:color w:val="000000"/>
                <w:sz w:val="20"/>
                <w:szCs w:val="20"/>
              </w:rPr>
              <w:t>33</w:t>
            </w:r>
            <w:r w:rsidRPr="00220524">
              <w:rPr>
                <w:rFonts w:ascii="Calibri" w:hAnsi="Calibri" w:cs="Calibri"/>
                <w:color w:val="000000"/>
                <w:sz w:val="20"/>
                <w:szCs w:val="20"/>
              </w:rPr>
              <w:t>)</w:t>
            </w:r>
          </w:p>
        </w:tc>
        <w:tc>
          <w:tcPr>
            <w:tcW w:w="1050" w:type="dxa"/>
            <w:tcBorders>
              <w:top w:val="single" w:sz="8" w:space="0" w:color="000000"/>
              <w:left w:val="single" w:sz="8" w:space="0" w:color="000000"/>
              <w:bottom w:val="single" w:sz="8" w:space="0" w:color="000000"/>
              <w:right w:val="single" w:sz="8" w:space="0" w:color="000000"/>
            </w:tcBorders>
            <w:vAlign w:val="bottom"/>
          </w:tcPr>
          <w:p w14:paraId="7751C311" w14:textId="29024E6F" w:rsidR="009E2CEC" w:rsidRPr="00220524" w:rsidRDefault="002D49D0" w:rsidP="00855784">
            <w:pPr>
              <w:jc w:val="center"/>
              <w:rPr>
                <w:rFonts w:ascii="Calibri" w:hAnsi="Calibri" w:cs="Calibri"/>
                <w:color w:val="000000"/>
                <w:kern w:val="24"/>
                <w:sz w:val="20"/>
                <w:szCs w:val="20"/>
              </w:rPr>
            </w:pPr>
            <w:r w:rsidRPr="00220524">
              <w:rPr>
                <w:rFonts w:ascii="Calibri" w:hAnsi="Calibri" w:cs="Calibri"/>
                <w:color w:val="000000"/>
                <w:sz w:val="20"/>
                <w:szCs w:val="20"/>
              </w:rPr>
              <w:t>2.89 (2.22-3.75)</w:t>
            </w:r>
          </w:p>
        </w:tc>
        <w:tc>
          <w:tcPr>
            <w:tcW w:w="1050" w:type="dxa"/>
            <w:tcBorders>
              <w:top w:val="single" w:sz="8" w:space="0" w:color="000000"/>
              <w:left w:val="single" w:sz="8" w:space="0" w:color="000000"/>
              <w:bottom w:val="single" w:sz="8" w:space="0" w:color="000000"/>
              <w:right w:val="single" w:sz="8" w:space="0" w:color="000000"/>
            </w:tcBorders>
            <w:vAlign w:val="bottom"/>
          </w:tcPr>
          <w:p w14:paraId="16B54BC7" w14:textId="447854CB" w:rsidR="009E2CEC" w:rsidRPr="00220524" w:rsidRDefault="009E2CEC" w:rsidP="00855784">
            <w:pPr>
              <w:jc w:val="center"/>
              <w:rPr>
                <w:rFonts w:ascii="Calibri" w:hAnsi="Calibri" w:cs="Calibri"/>
                <w:color w:val="000000"/>
                <w:kern w:val="24"/>
                <w:sz w:val="20"/>
                <w:szCs w:val="20"/>
              </w:rPr>
            </w:pPr>
            <w:r w:rsidRPr="00220524">
              <w:rPr>
                <w:rFonts w:ascii="Calibri" w:hAnsi="Calibri" w:cs="Calibri"/>
                <w:color w:val="000000"/>
                <w:sz w:val="20"/>
                <w:szCs w:val="20"/>
              </w:rPr>
              <w:t>1.</w:t>
            </w:r>
            <w:r w:rsidR="002D49D0" w:rsidRPr="00220524">
              <w:rPr>
                <w:rFonts w:ascii="Calibri" w:hAnsi="Calibri" w:cs="Calibri"/>
                <w:color w:val="000000"/>
                <w:sz w:val="20"/>
                <w:szCs w:val="20"/>
              </w:rPr>
              <w:t>22</w:t>
            </w:r>
            <w:r w:rsidRPr="00220524">
              <w:rPr>
                <w:rFonts w:ascii="Calibri" w:hAnsi="Calibri" w:cs="Calibri"/>
                <w:color w:val="000000"/>
                <w:sz w:val="20"/>
                <w:szCs w:val="20"/>
              </w:rPr>
              <w:t xml:space="preserve"> (1.</w:t>
            </w:r>
            <w:r w:rsidR="002D49D0" w:rsidRPr="00220524">
              <w:rPr>
                <w:rFonts w:ascii="Calibri" w:hAnsi="Calibri" w:cs="Calibri"/>
                <w:color w:val="000000"/>
                <w:sz w:val="20"/>
                <w:szCs w:val="20"/>
              </w:rPr>
              <w:t>16</w:t>
            </w:r>
            <w:r w:rsidRPr="00220524">
              <w:rPr>
                <w:rFonts w:ascii="Calibri" w:hAnsi="Calibri" w:cs="Calibri"/>
                <w:color w:val="000000"/>
                <w:sz w:val="20"/>
                <w:szCs w:val="20"/>
              </w:rPr>
              <w:t>-1.28)</w:t>
            </w:r>
          </w:p>
        </w:tc>
        <w:tc>
          <w:tcPr>
            <w:tcW w:w="1050" w:type="dxa"/>
            <w:tcBorders>
              <w:top w:val="single" w:sz="8" w:space="0" w:color="000000"/>
              <w:left w:val="single" w:sz="8" w:space="0" w:color="000000"/>
              <w:bottom w:val="single" w:sz="8" w:space="0" w:color="000000"/>
              <w:right w:val="single" w:sz="8" w:space="0" w:color="000000"/>
            </w:tcBorders>
            <w:vAlign w:val="bottom"/>
          </w:tcPr>
          <w:p w14:paraId="4428DAA6" w14:textId="78D1E05B" w:rsidR="009E2CEC" w:rsidRPr="00220524" w:rsidRDefault="009E2CEC" w:rsidP="00855784">
            <w:pPr>
              <w:jc w:val="center"/>
              <w:rPr>
                <w:rFonts w:ascii="Calibri" w:hAnsi="Calibri" w:cs="Calibri"/>
                <w:color w:val="000000"/>
                <w:kern w:val="24"/>
                <w:sz w:val="20"/>
                <w:szCs w:val="20"/>
              </w:rPr>
            </w:pPr>
            <w:r w:rsidRPr="00220524">
              <w:rPr>
                <w:rFonts w:ascii="Calibri" w:hAnsi="Calibri" w:cs="Calibri"/>
                <w:color w:val="000000"/>
                <w:sz w:val="20"/>
                <w:szCs w:val="20"/>
              </w:rPr>
              <w:t>2.</w:t>
            </w:r>
            <w:r w:rsidR="0069764D" w:rsidRPr="00220524">
              <w:rPr>
                <w:rFonts w:ascii="Calibri" w:hAnsi="Calibri" w:cs="Calibri"/>
                <w:color w:val="000000"/>
                <w:sz w:val="20"/>
                <w:szCs w:val="20"/>
              </w:rPr>
              <w:t>63</w:t>
            </w:r>
            <w:r w:rsidRPr="00220524">
              <w:rPr>
                <w:rFonts w:ascii="Calibri" w:hAnsi="Calibri" w:cs="Calibri"/>
                <w:color w:val="000000"/>
                <w:sz w:val="20"/>
                <w:szCs w:val="20"/>
              </w:rPr>
              <w:t xml:space="preserve"> (2.</w:t>
            </w:r>
            <w:r w:rsidR="0069764D" w:rsidRPr="00220524">
              <w:rPr>
                <w:rFonts w:ascii="Calibri" w:hAnsi="Calibri" w:cs="Calibri"/>
                <w:color w:val="000000"/>
                <w:sz w:val="20"/>
                <w:szCs w:val="20"/>
              </w:rPr>
              <w:t>23</w:t>
            </w:r>
            <w:r w:rsidRPr="00220524">
              <w:rPr>
                <w:rFonts w:ascii="Calibri" w:hAnsi="Calibri" w:cs="Calibri"/>
                <w:color w:val="000000"/>
                <w:sz w:val="20"/>
                <w:szCs w:val="20"/>
              </w:rPr>
              <w:t>-3.</w:t>
            </w:r>
            <w:r w:rsidR="0069764D" w:rsidRPr="00220524">
              <w:rPr>
                <w:rFonts w:ascii="Calibri" w:hAnsi="Calibri" w:cs="Calibri"/>
                <w:color w:val="000000"/>
                <w:sz w:val="20"/>
                <w:szCs w:val="20"/>
              </w:rPr>
              <w:t>12</w:t>
            </w:r>
            <w:r w:rsidRPr="00220524">
              <w:rPr>
                <w:rFonts w:ascii="Calibri" w:hAnsi="Calibri" w:cs="Calibri"/>
                <w:color w:val="000000"/>
                <w:sz w:val="20"/>
                <w:szCs w:val="20"/>
              </w:rPr>
              <w:t>)</w:t>
            </w:r>
          </w:p>
        </w:tc>
        <w:tc>
          <w:tcPr>
            <w:tcW w:w="1050" w:type="dxa"/>
            <w:tcBorders>
              <w:top w:val="single" w:sz="8" w:space="0" w:color="000000"/>
              <w:left w:val="single" w:sz="8" w:space="0" w:color="000000"/>
              <w:bottom w:val="single" w:sz="8" w:space="0" w:color="000000"/>
              <w:right w:val="single" w:sz="8" w:space="0" w:color="000000"/>
            </w:tcBorders>
            <w:vAlign w:val="bottom"/>
          </w:tcPr>
          <w:p w14:paraId="6E58E579" w14:textId="4B530CD9" w:rsidR="009E2CEC" w:rsidRPr="00220524" w:rsidRDefault="009E2CEC" w:rsidP="00855784">
            <w:pPr>
              <w:jc w:val="center"/>
              <w:rPr>
                <w:rFonts w:ascii="Calibri" w:hAnsi="Calibri" w:cs="Calibri"/>
                <w:color w:val="000000"/>
                <w:kern w:val="24"/>
                <w:sz w:val="20"/>
                <w:szCs w:val="20"/>
              </w:rPr>
            </w:pPr>
            <w:r w:rsidRPr="00220524">
              <w:rPr>
                <w:rFonts w:ascii="Calibri" w:hAnsi="Calibri" w:cs="Calibri"/>
                <w:color w:val="000000"/>
                <w:sz w:val="20"/>
                <w:szCs w:val="20"/>
              </w:rPr>
              <w:t>1.</w:t>
            </w:r>
            <w:r w:rsidR="0069764D" w:rsidRPr="00220524">
              <w:rPr>
                <w:rFonts w:ascii="Calibri" w:hAnsi="Calibri" w:cs="Calibri"/>
                <w:color w:val="000000"/>
                <w:sz w:val="20"/>
                <w:szCs w:val="20"/>
              </w:rPr>
              <w:t>24</w:t>
            </w:r>
            <w:r w:rsidRPr="00220524">
              <w:rPr>
                <w:rFonts w:ascii="Calibri" w:hAnsi="Calibri" w:cs="Calibri"/>
                <w:color w:val="000000"/>
                <w:sz w:val="20"/>
                <w:szCs w:val="20"/>
              </w:rPr>
              <w:t xml:space="preserve"> (1.</w:t>
            </w:r>
            <w:r w:rsidR="0069764D" w:rsidRPr="00220524">
              <w:rPr>
                <w:rFonts w:ascii="Calibri" w:hAnsi="Calibri" w:cs="Calibri"/>
                <w:color w:val="000000"/>
                <w:sz w:val="20"/>
                <w:szCs w:val="20"/>
              </w:rPr>
              <w:t>21</w:t>
            </w:r>
            <w:r w:rsidRPr="00220524">
              <w:rPr>
                <w:rFonts w:ascii="Calibri" w:hAnsi="Calibri" w:cs="Calibri"/>
                <w:color w:val="000000"/>
                <w:sz w:val="20"/>
                <w:szCs w:val="20"/>
              </w:rPr>
              <w:t>-1.</w:t>
            </w:r>
            <w:r w:rsidR="0069764D" w:rsidRPr="00220524">
              <w:rPr>
                <w:rFonts w:ascii="Calibri" w:hAnsi="Calibri" w:cs="Calibri"/>
                <w:color w:val="000000"/>
                <w:sz w:val="20"/>
                <w:szCs w:val="20"/>
              </w:rPr>
              <w:t>28</w:t>
            </w:r>
            <w:r w:rsidRPr="00220524">
              <w:rPr>
                <w:rFonts w:ascii="Calibri" w:hAnsi="Calibri" w:cs="Calibri"/>
                <w:color w:val="000000"/>
                <w:sz w:val="20"/>
                <w:szCs w:val="20"/>
              </w:rPr>
              <w:t>)</w:t>
            </w:r>
          </w:p>
        </w:tc>
      </w:tr>
      <w:tr w:rsidR="00986AAE" w:rsidRPr="00220524" w14:paraId="19F27D6B" w14:textId="77777777" w:rsidTr="00B46454">
        <w:trPr>
          <w:trHeight w:val="781"/>
          <w:jc w:val="center"/>
        </w:trPr>
        <w:tc>
          <w:tcPr>
            <w:tcW w:w="1700" w:type="dxa"/>
            <w:tcBorders>
              <w:top w:val="single" w:sz="8" w:space="0" w:color="000000"/>
              <w:left w:val="single" w:sz="8" w:space="0" w:color="000000"/>
              <w:bottom w:val="single" w:sz="8" w:space="0" w:color="000000"/>
              <w:right w:val="single" w:sz="8" w:space="0" w:color="000000"/>
            </w:tcBorders>
            <w:shd w:val="clear" w:color="auto" w:fill="auto"/>
            <w:tcMar>
              <w:top w:w="15" w:type="dxa"/>
              <w:left w:w="86" w:type="dxa"/>
              <w:bottom w:w="0" w:type="dxa"/>
              <w:right w:w="86" w:type="dxa"/>
            </w:tcMar>
            <w:vAlign w:val="center"/>
          </w:tcPr>
          <w:p w14:paraId="321D76BB" w14:textId="77777777" w:rsidR="00986AAE" w:rsidRPr="00220524" w:rsidRDefault="00986AAE" w:rsidP="00986AAE">
            <w:pPr>
              <w:rPr>
                <w:rFonts w:ascii="Calibri" w:hAnsi="Calibri" w:cs="Calibri"/>
                <w:b/>
                <w:bCs/>
                <w:sz w:val="20"/>
                <w:szCs w:val="20"/>
              </w:rPr>
            </w:pPr>
            <w:r w:rsidRPr="00220524">
              <w:rPr>
                <w:rFonts w:ascii="Calibri" w:hAnsi="Calibri" w:cs="Calibri"/>
                <w:b/>
                <w:bCs/>
                <w:sz w:val="20"/>
                <w:szCs w:val="20"/>
              </w:rPr>
              <w:t xml:space="preserve">Fine-Gray </w:t>
            </w:r>
            <w:proofErr w:type="spellStart"/>
            <w:r w:rsidRPr="00220524">
              <w:rPr>
                <w:rFonts w:ascii="Calibri" w:hAnsi="Calibri" w:cs="Calibri"/>
                <w:b/>
                <w:bCs/>
                <w:sz w:val="20"/>
                <w:szCs w:val="20"/>
              </w:rPr>
              <w:t>Subdistribution</w:t>
            </w:r>
            <w:proofErr w:type="spellEnd"/>
            <w:r w:rsidRPr="00220524">
              <w:rPr>
                <w:rFonts w:ascii="Calibri" w:hAnsi="Calibri" w:cs="Calibri"/>
                <w:b/>
                <w:bCs/>
                <w:sz w:val="20"/>
                <w:szCs w:val="20"/>
              </w:rPr>
              <w:t xml:space="preserve"> Hazard Model</w:t>
            </w:r>
          </w:p>
        </w:tc>
        <w:tc>
          <w:tcPr>
            <w:tcW w:w="1607" w:type="dxa"/>
            <w:tcBorders>
              <w:top w:val="single" w:sz="8" w:space="0" w:color="000000"/>
              <w:left w:val="single" w:sz="8" w:space="0" w:color="000000"/>
              <w:bottom w:val="single" w:sz="8" w:space="0" w:color="000000"/>
              <w:right w:val="single" w:sz="8" w:space="0" w:color="000000"/>
            </w:tcBorders>
            <w:vAlign w:val="center"/>
          </w:tcPr>
          <w:p w14:paraId="2F60BE26" w14:textId="4E848566" w:rsidR="00986AAE" w:rsidRPr="00220524" w:rsidRDefault="00986AAE" w:rsidP="00986AAE">
            <w:pPr>
              <w:jc w:val="center"/>
              <w:rPr>
                <w:rFonts w:ascii="Calibri" w:hAnsi="Calibri" w:cs="Calibri"/>
                <w:sz w:val="20"/>
                <w:szCs w:val="20"/>
              </w:rPr>
            </w:pPr>
            <w:r w:rsidRPr="00220524">
              <w:rPr>
                <w:rFonts w:ascii="Calibri" w:hAnsi="Calibri" w:cs="Calibri"/>
                <w:sz w:val="20"/>
                <w:szCs w:val="20"/>
              </w:rPr>
              <w:t xml:space="preserve">Model Probability + Age + Sex </w:t>
            </w:r>
            <w:r w:rsidR="001B5EB7" w:rsidRPr="00220524">
              <w:rPr>
                <w:rFonts w:ascii="Calibri" w:hAnsi="Calibri" w:cs="Calibri"/>
                <w:sz w:val="20"/>
                <w:szCs w:val="20"/>
              </w:rPr>
              <w:t>+</w:t>
            </w:r>
            <w:r w:rsidRPr="00220524">
              <w:rPr>
                <w:rFonts w:ascii="Calibri" w:hAnsi="Calibri" w:cs="Calibri"/>
                <w:sz w:val="20"/>
                <w:szCs w:val="20"/>
              </w:rPr>
              <w:t xml:space="preserve"> Competing Risk of Death</w:t>
            </w:r>
          </w:p>
        </w:tc>
        <w:tc>
          <w:tcPr>
            <w:tcW w:w="105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2D6B85F5" w14:textId="13F89F4E" w:rsidR="00986AAE" w:rsidRPr="00220524" w:rsidRDefault="008D4F7F" w:rsidP="00855784">
            <w:pPr>
              <w:jc w:val="center"/>
              <w:rPr>
                <w:rFonts w:ascii="Calibri" w:hAnsi="Calibri" w:cs="Calibri"/>
                <w:sz w:val="20"/>
                <w:szCs w:val="20"/>
              </w:rPr>
            </w:pPr>
            <w:r w:rsidRPr="00220524">
              <w:rPr>
                <w:rFonts w:ascii="Calibri" w:hAnsi="Calibri" w:cs="Calibri"/>
                <w:sz w:val="20"/>
                <w:szCs w:val="20"/>
              </w:rPr>
              <w:t>3.38 (3.09-3.69)</w:t>
            </w:r>
          </w:p>
        </w:tc>
        <w:tc>
          <w:tcPr>
            <w:tcW w:w="105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10FECCCB" w14:textId="5D439E5E" w:rsidR="00986AAE" w:rsidRPr="00220524" w:rsidRDefault="00F9690A" w:rsidP="00855784">
            <w:pPr>
              <w:jc w:val="center"/>
              <w:rPr>
                <w:rFonts w:ascii="Calibri" w:hAnsi="Calibri" w:cs="Calibri"/>
                <w:sz w:val="20"/>
                <w:szCs w:val="20"/>
              </w:rPr>
            </w:pPr>
            <w:r w:rsidRPr="00220524">
              <w:rPr>
                <w:rFonts w:ascii="Calibri" w:hAnsi="Calibri" w:cs="Calibri"/>
                <w:sz w:val="20"/>
                <w:szCs w:val="20"/>
              </w:rPr>
              <w:t>1.32 (1.30-1.34)</w:t>
            </w:r>
          </w:p>
        </w:tc>
        <w:tc>
          <w:tcPr>
            <w:tcW w:w="1050" w:type="dxa"/>
            <w:tcBorders>
              <w:top w:val="single" w:sz="8" w:space="0" w:color="000000"/>
              <w:left w:val="single" w:sz="8" w:space="0" w:color="000000"/>
              <w:bottom w:val="single" w:sz="8" w:space="0" w:color="000000"/>
              <w:right w:val="single" w:sz="8" w:space="0" w:color="000000"/>
            </w:tcBorders>
            <w:vAlign w:val="center"/>
          </w:tcPr>
          <w:p w14:paraId="1A03317C" w14:textId="31E8BCC9" w:rsidR="00986AAE" w:rsidRPr="00220524" w:rsidRDefault="001B5EB7" w:rsidP="00855784">
            <w:pPr>
              <w:jc w:val="center"/>
              <w:rPr>
                <w:rFonts w:ascii="Calibri" w:hAnsi="Calibri" w:cs="Calibri"/>
                <w:color w:val="000000"/>
                <w:kern w:val="24"/>
                <w:sz w:val="20"/>
                <w:szCs w:val="20"/>
              </w:rPr>
            </w:pPr>
            <w:r w:rsidRPr="00220524">
              <w:rPr>
                <w:rFonts w:ascii="Calibri" w:hAnsi="Calibri" w:cs="Calibri"/>
                <w:color w:val="000000"/>
                <w:kern w:val="24"/>
                <w:sz w:val="20"/>
                <w:szCs w:val="20"/>
              </w:rPr>
              <w:t>3.30 (2.92-3.73)</w:t>
            </w:r>
          </w:p>
        </w:tc>
        <w:tc>
          <w:tcPr>
            <w:tcW w:w="1050" w:type="dxa"/>
            <w:tcBorders>
              <w:top w:val="single" w:sz="8" w:space="0" w:color="000000"/>
              <w:left w:val="single" w:sz="8" w:space="0" w:color="000000"/>
              <w:bottom w:val="single" w:sz="8" w:space="0" w:color="000000"/>
              <w:right w:val="single" w:sz="8" w:space="0" w:color="000000"/>
            </w:tcBorders>
            <w:vAlign w:val="center"/>
          </w:tcPr>
          <w:p w14:paraId="078E1C32" w14:textId="6AD75673" w:rsidR="00986AAE" w:rsidRPr="00220524" w:rsidRDefault="001B5EB7" w:rsidP="00855784">
            <w:pPr>
              <w:jc w:val="center"/>
              <w:rPr>
                <w:rFonts w:ascii="Calibri" w:hAnsi="Calibri" w:cs="Calibri"/>
                <w:color w:val="000000"/>
                <w:kern w:val="24"/>
                <w:sz w:val="20"/>
                <w:szCs w:val="20"/>
              </w:rPr>
            </w:pPr>
            <w:r w:rsidRPr="00220524">
              <w:rPr>
                <w:rFonts w:ascii="Calibri" w:hAnsi="Calibri" w:cs="Calibri"/>
                <w:color w:val="000000"/>
                <w:kern w:val="24"/>
                <w:sz w:val="20"/>
                <w:szCs w:val="20"/>
              </w:rPr>
              <w:t>1.31 (1.28-1.34)</w:t>
            </w:r>
          </w:p>
        </w:tc>
        <w:tc>
          <w:tcPr>
            <w:tcW w:w="1050" w:type="dxa"/>
            <w:tcBorders>
              <w:top w:val="single" w:sz="8" w:space="0" w:color="000000"/>
              <w:left w:val="single" w:sz="8" w:space="0" w:color="000000"/>
              <w:bottom w:val="single" w:sz="8" w:space="0" w:color="000000"/>
              <w:right w:val="single" w:sz="8" w:space="0" w:color="000000"/>
            </w:tcBorders>
            <w:vAlign w:val="center"/>
          </w:tcPr>
          <w:p w14:paraId="71DC5BD7" w14:textId="025CBCC1" w:rsidR="00986AAE" w:rsidRPr="00220524" w:rsidRDefault="001B5EB7" w:rsidP="00855784">
            <w:pPr>
              <w:jc w:val="center"/>
              <w:rPr>
                <w:rFonts w:ascii="Calibri" w:hAnsi="Calibri" w:cs="Calibri"/>
                <w:color w:val="000000"/>
                <w:kern w:val="24"/>
                <w:sz w:val="20"/>
                <w:szCs w:val="20"/>
              </w:rPr>
            </w:pPr>
            <w:r w:rsidRPr="00220524">
              <w:rPr>
                <w:rFonts w:ascii="Calibri" w:hAnsi="Calibri" w:cs="Calibri"/>
                <w:color w:val="000000"/>
                <w:kern w:val="24"/>
                <w:sz w:val="20"/>
                <w:szCs w:val="20"/>
              </w:rPr>
              <w:t>2.88 (2.45-3.37)</w:t>
            </w:r>
          </w:p>
        </w:tc>
        <w:tc>
          <w:tcPr>
            <w:tcW w:w="1050" w:type="dxa"/>
            <w:tcBorders>
              <w:top w:val="single" w:sz="8" w:space="0" w:color="000000"/>
              <w:left w:val="single" w:sz="8" w:space="0" w:color="000000"/>
              <w:bottom w:val="single" w:sz="8" w:space="0" w:color="000000"/>
              <w:right w:val="single" w:sz="8" w:space="0" w:color="000000"/>
            </w:tcBorders>
            <w:vAlign w:val="center"/>
          </w:tcPr>
          <w:p w14:paraId="2DBC315B" w14:textId="310CFD51" w:rsidR="00986AAE" w:rsidRPr="00220524" w:rsidRDefault="001B5EB7" w:rsidP="00855784">
            <w:pPr>
              <w:jc w:val="center"/>
              <w:rPr>
                <w:rFonts w:ascii="Calibri" w:hAnsi="Calibri" w:cs="Calibri"/>
                <w:color w:val="000000"/>
                <w:kern w:val="24"/>
                <w:sz w:val="20"/>
                <w:szCs w:val="20"/>
              </w:rPr>
            </w:pPr>
            <w:r w:rsidRPr="00220524">
              <w:rPr>
                <w:rFonts w:ascii="Calibri" w:hAnsi="Calibri" w:cs="Calibri"/>
                <w:color w:val="000000"/>
                <w:kern w:val="24"/>
                <w:sz w:val="20"/>
                <w:szCs w:val="20"/>
              </w:rPr>
              <w:t>1.28 (1.25-1.32)</w:t>
            </w:r>
          </w:p>
        </w:tc>
        <w:tc>
          <w:tcPr>
            <w:tcW w:w="1050" w:type="dxa"/>
            <w:tcBorders>
              <w:top w:val="single" w:sz="8" w:space="0" w:color="000000"/>
              <w:left w:val="single" w:sz="8" w:space="0" w:color="000000"/>
              <w:bottom w:val="single" w:sz="8" w:space="0" w:color="000000"/>
              <w:right w:val="single" w:sz="8" w:space="0" w:color="000000"/>
            </w:tcBorders>
            <w:vAlign w:val="center"/>
          </w:tcPr>
          <w:p w14:paraId="27BE3944" w14:textId="57C62FA0" w:rsidR="00986AAE" w:rsidRPr="00220524" w:rsidRDefault="005567A6" w:rsidP="00855784">
            <w:pPr>
              <w:jc w:val="center"/>
              <w:rPr>
                <w:rFonts w:ascii="Calibri" w:hAnsi="Calibri" w:cs="Calibri"/>
                <w:color w:val="000000"/>
                <w:kern w:val="24"/>
                <w:sz w:val="20"/>
                <w:szCs w:val="20"/>
              </w:rPr>
            </w:pPr>
            <w:r w:rsidRPr="00220524">
              <w:rPr>
                <w:rFonts w:ascii="Calibri" w:hAnsi="Calibri" w:cs="Calibri"/>
                <w:color w:val="000000"/>
                <w:kern w:val="24"/>
                <w:sz w:val="20"/>
                <w:szCs w:val="20"/>
              </w:rPr>
              <w:t>3.01 (2.63-3.45)</w:t>
            </w:r>
          </w:p>
        </w:tc>
        <w:tc>
          <w:tcPr>
            <w:tcW w:w="1050" w:type="dxa"/>
            <w:tcBorders>
              <w:top w:val="single" w:sz="8" w:space="0" w:color="000000"/>
              <w:left w:val="single" w:sz="8" w:space="0" w:color="000000"/>
              <w:bottom w:val="single" w:sz="8" w:space="0" w:color="000000"/>
              <w:right w:val="single" w:sz="8" w:space="0" w:color="000000"/>
            </w:tcBorders>
            <w:vAlign w:val="center"/>
          </w:tcPr>
          <w:p w14:paraId="47A7AAF0" w14:textId="3D310427" w:rsidR="00986AAE" w:rsidRPr="00220524" w:rsidRDefault="005567A6" w:rsidP="00855784">
            <w:pPr>
              <w:jc w:val="center"/>
              <w:rPr>
                <w:rFonts w:ascii="Calibri" w:hAnsi="Calibri" w:cs="Calibri"/>
                <w:color w:val="000000"/>
                <w:kern w:val="24"/>
                <w:sz w:val="20"/>
                <w:szCs w:val="20"/>
              </w:rPr>
            </w:pPr>
            <w:r w:rsidRPr="00220524">
              <w:rPr>
                <w:rFonts w:ascii="Calibri" w:hAnsi="Calibri" w:cs="Calibri"/>
                <w:color w:val="000000"/>
                <w:kern w:val="24"/>
                <w:sz w:val="20"/>
                <w:szCs w:val="20"/>
              </w:rPr>
              <w:t>1.30 (1.27-1.33)</w:t>
            </w:r>
          </w:p>
        </w:tc>
        <w:tc>
          <w:tcPr>
            <w:tcW w:w="1050" w:type="dxa"/>
            <w:tcBorders>
              <w:top w:val="single" w:sz="8" w:space="0" w:color="000000"/>
              <w:left w:val="single" w:sz="8" w:space="0" w:color="000000"/>
              <w:bottom w:val="single" w:sz="8" w:space="0" w:color="000000"/>
              <w:right w:val="single" w:sz="8" w:space="0" w:color="000000"/>
            </w:tcBorders>
            <w:vAlign w:val="center"/>
          </w:tcPr>
          <w:p w14:paraId="06558CBD" w14:textId="1E2BCB68" w:rsidR="00986AAE" w:rsidRPr="00220524" w:rsidRDefault="001B5EB7" w:rsidP="00855784">
            <w:pPr>
              <w:jc w:val="center"/>
              <w:rPr>
                <w:rFonts w:ascii="Calibri" w:hAnsi="Calibri" w:cs="Calibri"/>
                <w:color w:val="000000"/>
                <w:kern w:val="24"/>
                <w:sz w:val="20"/>
                <w:szCs w:val="20"/>
              </w:rPr>
            </w:pPr>
            <w:r w:rsidRPr="00220524">
              <w:rPr>
                <w:rFonts w:ascii="Calibri" w:hAnsi="Calibri" w:cs="Calibri"/>
                <w:color w:val="000000"/>
                <w:kern w:val="24"/>
                <w:sz w:val="20"/>
                <w:szCs w:val="20"/>
              </w:rPr>
              <w:t>3.04 (2.47-3.74)</w:t>
            </w:r>
          </w:p>
        </w:tc>
        <w:tc>
          <w:tcPr>
            <w:tcW w:w="1050" w:type="dxa"/>
            <w:tcBorders>
              <w:top w:val="single" w:sz="8" w:space="0" w:color="000000"/>
              <w:left w:val="single" w:sz="8" w:space="0" w:color="000000"/>
              <w:bottom w:val="single" w:sz="8" w:space="0" w:color="000000"/>
              <w:right w:val="single" w:sz="8" w:space="0" w:color="000000"/>
            </w:tcBorders>
            <w:vAlign w:val="center"/>
          </w:tcPr>
          <w:p w14:paraId="1B04D015" w14:textId="0E52A914" w:rsidR="00986AAE" w:rsidRPr="00220524" w:rsidRDefault="001B5EB7" w:rsidP="00855784">
            <w:pPr>
              <w:jc w:val="center"/>
              <w:rPr>
                <w:rFonts w:ascii="Calibri" w:hAnsi="Calibri" w:cs="Calibri"/>
                <w:color w:val="000000"/>
                <w:kern w:val="24"/>
                <w:sz w:val="20"/>
                <w:szCs w:val="20"/>
              </w:rPr>
            </w:pPr>
            <w:r w:rsidRPr="00220524">
              <w:rPr>
                <w:rFonts w:ascii="Calibri" w:hAnsi="Calibri" w:cs="Calibri"/>
                <w:color w:val="000000"/>
                <w:kern w:val="24"/>
                <w:sz w:val="20"/>
                <w:szCs w:val="20"/>
              </w:rPr>
              <w:t>1.23 (1.18-1.27)</w:t>
            </w:r>
          </w:p>
        </w:tc>
        <w:tc>
          <w:tcPr>
            <w:tcW w:w="1050" w:type="dxa"/>
            <w:tcBorders>
              <w:top w:val="single" w:sz="8" w:space="0" w:color="000000"/>
              <w:left w:val="single" w:sz="8" w:space="0" w:color="000000"/>
              <w:bottom w:val="single" w:sz="8" w:space="0" w:color="000000"/>
              <w:right w:val="single" w:sz="8" w:space="0" w:color="000000"/>
            </w:tcBorders>
            <w:vAlign w:val="center"/>
          </w:tcPr>
          <w:p w14:paraId="22AF698E" w14:textId="3D075AE7" w:rsidR="00986AAE" w:rsidRPr="00220524" w:rsidRDefault="00F404A0" w:rsidP="00855784">
            <w:pPr>
              <w:jc w:val="center"/>
              <w:rPr>
                <w:rFonts w:ascii="Calibri" w:hAnsi="Calibri" w:cs="Calibri"/>
                <w:color w:val="000000"/>
                <w:kern w:val="24"/>
                <w:sz w:val="20"/>
                <w:szCs w:val="20"/>
              </w:rPr>
            </w:pPr>
            <w:r w:rsidRPr="00220524">
              <w:rPr>
                <w:rFonts w:ascii="Calibri" w:hAnsi="Calibri" w:cs="Calibri"/>
                <w:color w:val="000000"/>
                <w:kern w:val="24"/>
                <w:sz w:val="20"/>
                <w:szCs w:val="20"/>
              </w:rPr>
              <w:t>2.96 (2.49-3.52)</w:t>
            </w:r>
          </w:p>
        </w:tc>
        <w:tc>
          <w:tcPr>
            <w:tcW w:w="1050" w:type="dxa"/>
            <w:tcBorders>
              <w:top w:val="single" w:sz="8" w:space="0" w:color="000000"/>
              <w:left w:val="single" w:sz="8" w:space="0" w:color="000000"/>
              <w:bottom w:val="single" w:sz="8" w:space="0" w:color="000000"/>
              <w:right w:val="single" w:sz="8" w:space="0" w:color="000000"/>
            </w:tcBorders>
            <w:vAlign w:val="center"/>
          </w:tcPr>
          <w:p w14:paraId="3E7141B4" w14:textId="7408B161" w:rsidR="00986AAE" w:rsidRPr="00220524" w:rsidRDefault="00F404A0" w:rsidP="00855784">
            <w:pPr>
              <w:jc w:val="center"/>
              <w:rPr>
                <w:rFonts w:ascii="Calibri" w:hAnsi="Calibri" w:cs="Calibri"/>
                <w:color w:val="000000"/>
                <w:kern w:val="24"/>
                <w:sz w:val="20"/>
                <w:szCs w:val="20"/>
              </w:rPr>
            </w:pPr>
            <w:r w:rsidRPr="00220524">
              <w:rPr>
                <w:rFonts w:ascii="Calibri" w:hAnsi="Calibri" w:cs="Calibri"/>
                <w:color w:val="000000"/>
                <w:kern w:val="24"/>
                <w:sz w:val="20"/>
                <w:szCs w:val="20"/>
              </w:rPr>
              <w:t>1.26 (1.22-1.30)</w:t>
            </w:r>
          </w:p>
        </w:tc>
      </w:tr>
      <w:tr w:rsidR="00B51400" w:rsidRPr="00220524" w14:paraId="2F296F8A" w14:textId="77777777" w:rsidTr="00B46454">
        <w:trPr>
          <w:trHeight w:val="781"/>
          <w:jc w:val="center"/>
        </w:trPr>
        <w:tc>
          <w:tcPr>
            <w:tcW w:w="1700" w:type="dxa"/>
            <w:tcBorders>
              <w:top w:val="single" w:sz="8" w:space="0" w:color="000000"/>
              <w:left w:val="single" w:sz="8" w:space="0" w:color="000000"/>
              <w:bottom w:val="single" w:sz="8" w:space="0" w:color="000000"/>
              <w:right w:val="single" w:sz="8" w:space="0" w:color="000000"/>
            </w:tcBorders>
            <w:shd w:val="clear" w:color="auto" w:fill="auto"/>
            <w:tcMar>
              <w:top w:w="15" w:type="dxa"/>
              <w:left w:w="86" w:type="dxa"/>
              <w:bottom w:w="0" w:type="dxa"/>
              <w:right w:w="86" w:type="dxa"/>
            </w:tcMar>
            <w:vAlign w:val="center"/>
          </w:tcPr>
          <w:p w14:paraId="06C24259" w14:textId="77777777" w:rsidR="00B51400" w:rsidRPr="00220524" w:rsidRDefault="00B51400" w:rsidP="00B51400">
            <w:pPr>
              <w:rPr>
                <w:rFonts w:ascii="Calibri" w:hAnsi="Calibri" w:cs="Calibri"/>
                <w:b/>
                <w:bCs/>
                <w:sz w:val="20"/>
                <w:szCs w:val="20"/>
              </w:rPr>
            </w:pPr>
            <w:r w:rsidRPr="00220524">
              <w:rPr>
                <w:rFonts w:ascii="Calibri" w:hAnsi="Calibri" w:cs="Calibri"/>
                <w:b/>
                <w:bCs/>
                <w:sz w:val="20"/>
                <w:szCs w:val="20"/>
              </w:rPr>
              <w:t xml:space="preserve">Fine-Gray </w:t>
            </w:r>
            <w:proofErr w:type="spellStart"/>
            <w:r w:rsidRPr="00220524">
              <w:rPr>
                <w:rFonts w:ascii="Calibri" w:hAnsi="Calibri" w:cs="Calibri"/>
                <w:b/>
                <w:bCs/>
                <w:sz w:val="20"/>
                <w:szCs w:val="20"/>
              </w:rPr>
              <w:t>Subdistribution</w:t>
            </w:r>
            <w:proofErr w:type="spellEnd"/>
            <w:r w:rsidRPr="00220524">
              <w:rPr>
                <w:rFonts w:ascii="Calibri" w:hAnsi="Calibri" w:cs="Calibri"/>
                <w:b/>
                <w:bCs/>
                <w:sz w:val="20"/>
                <w:szCs w:val="20"/>
              </w:rPr>
              <w:t xml:space="preserve"> Hazard Model</w:t>
            </w:r>
          </w:p>
        </w:tc>
        <w:tc>
          <w:tcPr>
            <w:tcW w:w="1607" w:type="dxa"/>
            <w:tcBorders>
              <w:top w:val="single" w:sz="8" w:space="0" w:color="000000"/>
              <w:left w:val="single" w:sz="8" w:space="0" w:color="000000"/>
              <w:bottom w:val="single" w:sz="8" w:space="0" w:color="000000"/>
              <w:right w:val="single" w:sz="8" w:space="0" w:color="000000"/>
            </w:tcBorders>
            <w:vAlign w:val="center"/>
          </w:tcPr>
          <w:p w14:paraId="657806F4" w14:textId="5C31935A" w:rsidR="00B51400" w:rsidRPr="00220524" w:rsidRDefault="00B51400" w:rsidP="00B51400">
            <w:pPr>
              <w:jc w:val="center"/>
              <w:rPr>
                <w:rFonts w:ascii="Calibri" w:hAnsi="Calibri" w:cs="Calibri"/>
                <w:sz w:val="20"/>
                <w:szCs w:val="20"/>
              </w:rPr>
            </w:pPr>
            <w:r w:rsidRPr="00220524">
              <w:rPr>
                <w:rFonts w:ascii="Calibri" w:hAnsi="Calibri" w:cs="Calibri"/>
                <w:sz w:val="20"/>
                <w:szCs w:val="20"/>
              </w:rPr>
              <w:t>Model Probability Age + Sex + IHD + HTN + T2DM + Obesity + Competing Risk of Death</w:t>
            </w:r>
          </w:p>
        </w:tc>
        <w:tc>
          <w:tcPr>
            <w:tcW w:w="105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48AFA870" w14:textId="0570866F" w:rsidR="00B51400" w:rsidRPr="00220524" w:rsidRDefault="00B51400" w:rsidP="00B51400">
            <w:pPr>
              <w:jc w:val="center"/>
              <w:rPr>
                <w:rFonts w:ascii="Calibri" w:hAnsi="Calibri" w:cs="Calibri"/>
                <w:sz w:val="20"/>
                <w:szCs w:val="20"/>
              </w:rPr>
            </w:pPr>
            <w:r>
              <w:rPr>
                <w:rFonts w:ascii="Calibri" w:hAnsi="Calibri" w:cs="Calibri"/>
                <w:sz w:val="20"/>
                <w:szCs w:val="20"/>
              </w:rPr>
              <w:t>2.93</w:t>
            </w:r>
            <w:r w:rsidRPr="00220524">
              <w:rPr>
                <w:rFonts w:ascii="Calibri" w:hAnsi="Calibri" w:cs="Calibri"/>
                <w:sz w:val="20"/>
                <w:szCs w:val="20"/>
              </w:rPr>
              <w:t xml:space="preserve"> (</w:t>
            </w:r>
            <w:r>
              <w:rPr>
                <w:rFonts w:ascii="Calibri" w:hAnsi="Calibri" w:cs="Calibri"/>
                <w:sz w:val="20"/>
                <w:szCs w:val="20"/>
              </w:rPr>
              <w:t>2.62-3.27</w:t>
            </w:r>
            <w:r w:rsidRPr="00220524">
              <w:rPr>
                <w:rFonts w:ascii="Calibri" w:hAnsi="Calibri" w:cs="Calibri"/>
                <w:sz w:val="20"/>
                <w:szCs w:val="20"/>
              </w:rPr>
              <w:t>)</w:t>
            </w:r>
          </w:p>
        </w:tc>
        <w:tc>
          <w:tcPr>
            <w:tcW w:w="105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15DDBCD0" w14:textId="48A0E361" w:rsidR="00B51400" w:rsidRPr="00220524" w:rsidRDefault="00B51400" w:rsidP="00B51400">
            <w:pPr>
              <w:jc w:val="center"/>
              <w:rPr>
                <w:rFonts w:ascii="Calibri" w:hAnsi="Calibri" w:cs="Calibri"/>
                <w:sz w:val="20"/>
                <w:szCs w:val="20"/>
              </w:rPr>
            </w:pPr>
            <w:r w:rsidRPr="00220524">
              <w:rPr>
                <w:rFonts w:ascii="Calibri" w:hAnsi="Calibri" w:cs="Calibri"/>
                <w:sz w:val="20"/>
                <w:szCs w:val="20"/>
              </w:rPr>
              <w:t>1.3</w:t>
            </w:r>
            <w:r>
              <w:rPr>
                <w:rFonts w:ascii="Calibri" w:hAnsi="Calibri" w:cs="Calibri"/>
                <w:sz w:val="20"/>
                <w:szCs w:val="20"/>
              </w:rPr>
              <w:t>0</w:t>
            </w:r>
            <w:r w:rsidRPr="00220524">
              <w:rPr>
                <w:rFonts w:ascii="Calibri" w:hAnsi="Calibri" w:cs="Calibri"/>
                <w:sz w:val="20"/>
                <w:szCs w:val="20"/>
              </w:rPr>
              <w:t xml:space="preserve"> (1.2</w:t>
            </w:r>
            <w:r>
              <w:rPr>
                <w:rFonts w:ascii="Calibri" w:hAnsi="Calibri" w:cs="Calibri"/>
                <w:sz w:val="20"/>
                <w:szCs w:val="20"/>
              </w:rPr>
              <w:t>7</w:t>
            </w:r>
            <w:r w:rsidRPr="00220524">
              <w:rPr>
                <w:rFonts w:ascii="Calibri" w:hAnsi="Calibri" w:cs="Calibri"/>
                <w:sz w:val="20"/>
                <w:szCs w:val="20"/>
              </w:rPr>
              <w:t>-1.3</w:t>
            </w:r>
            <w:r>
              <w:rPr>
                <w:rFonts w:ascii="Calibri" w:hAnsi="Calibri" w:cs="Calibri"/>
                <w:sz w:val="20"/>
                <w:szCs w:val="20"/>
              </w:rPr>
              <w:t>2</w:t>
            </w:r>
            <w:r w:rsidRPr="00220524">
              <w:rPr>
                <w:rFonts w:ascii="Calibri" w:hAnsi="Calibri" w:cs="Calibri"/>
                <w:sz w:val="20"/>
                <w:szCs w:val="20"/>
              </w:rPr>
              <w:t>)</w:t>
            </w:r>
          </w:p>
        </w:tc>
        <w:tc>
          <w:tcPr>
            <w:tcW w:w="1050" w:type="dxa"/>
            <w:tcBorders>
              <w:top w:val="single" w:sz="8" w:space="0" w:color="000000"/>
              <w:left w:val="single" w:sz="8" w:space="0" w:color="000000"/>
              <w:bottom w:val="single" w:sz="8" w:space="0" w:color="000000"/>
              <w:right w:val="single" w:sz="8" w:space="0" w:color="000000"/>
            </w:tcBorders>
            <w:vAlign w:val="center"/>
          </w:tcPr>
          <w:p w14:paraId="76A12F28" w14:textId="0E477D78" w:rsidR="00B51400" w:rsidRPr="00220524" w:rsidRDefault="00B51400" w:rsidP="00B51400">
            <w:pPr>
              <w:jc w:val="center"/>
              <w:rPr>
                <w:rFonts w:ascii="Calibri" w:hAnsi="Calibri" w:cs="Calibri"/>
                <w:color w:val="000000"/>
                <w:sz w:val="20"/>
                <w:szCs w:val="20"/>
              </w:rPr>
            </w:pPr>
            <w:r>
              <w:rPr>
                <w:rFonts w:ascii="Calibri" w:hAnsi="Calibri" w:cs="Calibri"/>
                <w:color w:val="000000"/>
                <w:sz w:val="20"/>
                <w:szCs w:val="20"/>
              </w:rPr>
              <w:t>2.71 (2.28-3.21)</w:t>
            </w:r>
          </w:p>
        </w:tc>
        <w:tc>
          <w:tcPr>
            <w:tcW w:w="1050" w:type="dxa"/>
            <w:tcBorders>
              <w:top w:val="single" w:sz="8" w:space="0" w:color="000000"/>
              <w:left w:val="single" w:sz="8" w:space="0" w:color="000000"/>
              <w:bottom w:val="single" w:sz="8" w:space="0" w:color="000000"/>
              <w:right w:val="single" w:sz="8" w:space="0" w:color="000000"/>
            </w:tcBorders>
            <w:vAlign w:val="center"/>
          </w:tcPr>
          <w:p w14:paraId="209B0932" w14:textId="291DA8FB" w:rsidR="00B51400" w:rsidRPr="00220524" w:rsidRDefault="00B51400" w:rsidP="00B51400">
            <w:pPr>
              <w:jc w:val="center"/>
              <w:rPr>
                <w:rFonts w:ascii="Calibri" w:hAnsi="Calibri" w:cs="Calibri"/>
                <w:color w:val="000000"/>
                <w:sz w:val="20"/>
                <w:szCs w:val="20"/>
              </w:rPr>
            </w:pPr>
            <w:r>
              <w:rPr>
                <w:rFonts w:ascii="Calibri" w:hAnsi="Calibri" w:cs="Calibri"/>
                <w:color w:val="000000"/>
                <w:sz w:val="20"/>
                <w:szCs w:val="20"/>
              </w:rPr>
              <w:t>1.27 (1.23-1.31)</w:t>
            </w:r>
          </w:p>
        </w:tc>
        <w:tc>
          <w:tcPr>
            <w:tcW w:w="1050" w:type="dxa"/>
            <w:tcBorders>
              <w:top w:val="single" w:sz="8" w:space="0" w:color="000000"/>
              <w:left w:val="single" w:sz="8" w:space="0" w:color="000000"/>
              <w:bottom w:val="single" w:sz="8" w:space="0" w:color="000000"/>
              <w:right w:val="single" w:sz="8" w:space="0" w:color="000000"/>
            </w:tcBorders>
            <w:vAlign w:val="center"/>
          </w:tcPr>
          <w:p w14:paraId="76BC79C9" w14:textId="4B5EA5C3" w:rsidR="00B51400" w:rsidRPr="00220524" w:rsidRDefault="00B51400" w:rsidP="00B51400">
            <w:pPr>
              <w:jc w:val="center"/>
              <w:rPr>
                <w:rFonts w:ascii="Calibri" w:hAnsi="Calibri" w:cs="Calibri"/>
                <w:color w:val="000000"/>
                <w:sz w:val="20"/>
                <w:szCs w:val="20"/>
              </w:rPr>
            </w:pPr>
            <w:r>
              <w:rPr>
                <w:rFonts w:ascii="Calibri" w:hAnsi="Calibri" w:cs="Calibri"/>
                <w:color w:val="000000"/>
                <w:sz w:val="20"/>
                <w:szCs w:val="20"/>
              </w:rPr>
              <w:t>2.39 (1.90-3.00)</w:t>
            </w:r>
          </w:p>
        </w:tc>
        <w:tc>
          <w:tcPr>
            <w:tcW w:w="1050" w:type="dxa"/>
            <w:tcBorders>
              <w:top w:val="single" w:sz="8" w:space="0" w:color="000000"/>
              <w:left w:val="single" w:sz="8" w:space="0" w:color="000000"/>
              <w:bottom w:val="single" w:sz="8" w:space="0" w:color="000000"/>
              <w:right w:val="single" w:sz="8" w:space="0" w:color="000000"/>
            </w:tcBorders>
            <w:vAlign w:val="center"/>
          </w:tcPr>
          <w:p w14:paraId="3798FDD2" w14:textId="11D8C626" w:rsidR="00B51400" w:rsidRPr="00220524" w:rsidRDefault="00B51400" w:rsidP="00B51400">
            <w:pPr>
              <w:jc w:val="center"/>
              <w:rPr>
                <w:rFonts w:ascii="Calibri" w:hAnsi="Calibri" w:cs="Calibri"/>
                <w:color w:val="000000"/>
                <w:sz w:val="20"/>
                <w:szCs w:val="20"/>
              </w:rPr>
            </w:pPr>
            <w:r>
              <w:rPr>
                <w:rFonts w:ascii="Calibri" w:hAnsi="Calibri" w:cs="Calibri"/>
                <w:color w:val="000000"/>
                <w:sz w:val="20"/>
                <w:szCs w:val="20"/>
              </w:rPr>
              <w:t>1.24 (1.18-1.30)</w:t>
            </w:r>
          </w:p>
        </w:tc>
        <w:tc>
          <w:tcPr>
            <w:tcW w:w="1050" w:type="dxa"/>
            <w:tcBorders>
              <w:top w:val="single" w:sz="8" w:space="0" w:color="000000"/>
              <w:left w:val="single" w:sz="8" w:space="0" w:color="000000"/>
              <w:bottom w:val="single" w:sz="8" w:space="0" w:color="000000"/>
              <w:right w:val="single" w:sz="8" w:space="0" w:color="000000"/>
            </w:tcBorders>
            <w:vAlign w:val="center"/>
          </w:tcPr>
          <w:p w14:paraId="034E270D" w14:textId="57EDD8C1" w:rsidR="00B51400" w:rsidRPr="00220524" w:rsidRDefault="00B51400" w:rsidP="00B51400">
            <w:pPr>
              <w:jc w:val="center"/>
              <w:rPr>
                <w:rFonts w:ascii="Calibri" w:hAnsi="Calibri" w:cs="Calibri"/>
                <w:color w:val="000000"/>
                <w:sz w:val="20"/>
                <w:szCs w:val="20"/>
              </w:rPr>
            </w:pPr>
            <w:r>
              <w:rPr>
                <w:rFonts w:ascii="Calibri" w:hAnsi="Calibri" w:cs="Calibri"/>
                <w:color w:val="000000"/>
                <w:sz w:val="20"/>
                <w:szCs w:val="20"/>
              </w:rPr>
              <w:t>2.32 (1.94-2.78)</w:t>
            </w:r>
          </w:p>
        </w:tc>
        <w:tc>
          <w:tcPr>
            <w:tcW w:w="1050" w:type="dxa"/>
            <w:tcBorders>
              <w:top w:val="single" w:sz="8" w:space="0" w:color="000000"/>
              <w:left w:val="single" w:sz="8" w:space="0" w:color="000000"/>
              <w:bottom w:val="single" w:sz="8" w:space="0" w:color="000000"/>
              <w:right w:val="single" w:sz="8" w:space="0" w:color="000000"/>
            </w:tcBorders>
            <w:vAlign w:val="center"/>
          </w:tcPr>
          <w:p w14:paraId="683CD551" w14:textId="6C27A62E" w:rsidR="00B51400" w:rsidRPr="00220524" w:rsidRDefault="00B51400" w:rsidP="00B51400">
            <w:pPr>
              <w:jc w:val="center"/>
              <w:rPr>
                <w:rFonts w:ascii="Calibri" w:hAnsi="Calibri" w:cs="Calibri"/>
                <w:color w:val="000000"/>
                <w:sz w:val="20"/>
                <w:szCs w:val="20"/>
              </w:rPr>
            </w:pPr>
            <w:r>
              <w:rPr>
                <w:rFonts w:ascii="Calibri" w:hAnsi="Calibri" w:cs="Calibri"/>
                <w:color w:val="000000"/>
                <w:sz w:val="20"/>
                <w:szCs w:val="20"/>
              </w:rPr>
              <w:t>1.26 (1.22-1.31)</w:t>
            </w:r>
          </w:p>
        </w:tc>
        <w:tc>
          <w:tcPr>
            <w:tcW w:w="1050" w:type="dxa"/>
            <w:tcBorders>
              <w:top w:val="single" w:sz="8" w:space="0" w:color="000000"/>
              <w:left w:val="single" w:sz="8" w:space="0" w:color="000000"/>
              <w:bottom w:val="single" w:sz="8" w:space="0" w:color="000000"/>
              <w:right w:val="single" w:sz="8" w:space="0" w:color="000000"/>
            </w:tcBorders>
            <w:vAlign w:val="center"/>
          </w:tcPr>
          <w:p w14:paraId="00D07C18" w14:textId="5EFFD3B6" w:rsidR="00B51400" w:rsidRPr="00220524" w:rsidRDefault="00B51400" w:rsidP="00B51400">
            <w:pPr>
              <w:jc w:val="center"/>
              <w:rPr>
                <w:rFonts w:ascii="Calibri" w:hAnsi="Calibri" w:cs="Calibri"/>
                <w:color w:val="000000"/>
                <w:sz w:val="20"/>
                <w:szCs w:val="20"/>
              </w:rPr>
            </w:pPr>
            <w:r>
              <w:rPr>
                <w:rFonts w:ascii="Calibri" w:hAnsi="Calibri" w:cs="Calibri"/>
                <w:color w:val="000000"/>
                <w:sz w:val="20"/>
                <w:szCs w:val="20"/>
              </w:rPr>
              <w:t>2.86 (2.19-3.72)</w:t>
            </w:r>
          </w:p>
        </w:tc>
        <w:tc>
          <w:tcPr>
            <w:tcW w:w="1050" w:type="dxa"/>
            <w:tcBorders>
              <w:top w:val="single" w:sz="8" w:space="0" w:color="000000"/>
              <w:left w:val="single" w:sz="8" w:space="0" w:color="000000"/>
              <w:bottom w:val="single" w:sz="8" w:space="0" w:color="000000"/>
              <w:right w:val="single" w:sz="8" w:space="0" w:color="000000"/>
            </w:tcBorders>
            <w:vAlign w:val="center"/>
          </w:tcPr>
          <w:p w14:paraId="59354BE8" w14:textId="69B42747" w:rsidR="00B51400" w:rsidRPr="00220524" w:rsidRDefault="00B51400" w:rsidP="00B51400">
            <w:pPr>
              <w:jc w:val="center"/>
              <w:rPr>
                <w:rFonts w:ascii="Calibri" w:hAnsi="Calibri" w:cs="Calibri"/>
                <w:color w:val="000000"/>
                <w:sz w:val="20"/>
                <w:szCs w:val="20"/>
              </w:rPr>
            </w:pPr>
            <w:r>
              <w:rPr>
                <w:rFonts w:ascii="Calibri" w:hAnsi="Calibri" w:cs="Calibri"/>
                <w:color w:val="000000"/>
                <w:sz w:val="20"/>
                <w:szCs w:val="20"/>
              </w:rPr>
              <w:t>1.20 (1.14-1.27)</w:t>
            </w:r>
          </w:p>
        </w:tc>
        <w:tc>
          <w:tcPr>
            <w:tcW w:w="1050" w:type="dxa"/>
            <w:tcBorders>
              <w:top w:val="single" w:sz="8" w:space="0" w:color="000000"/>
              <w:left w:val="single" w:sz="8" w:space="0" w:color="000000"/>
              <w:bottom w:val="single" w:sz="8" w:space="0" w:color="000000"/>
              <w:right w:val="single" w:sz="8" w:space="0" w:color="000000"/>
            </w:tcBorders>
            <w:vAlign w:val="center"/>
          </w:tcPr>
          <w:p w14:paraId="6CADDD0B" w14:textId="5ABA2843" w:rsidR="00B51400" w:rsidRPr="00220524" w:rsidRDefault="00B51400" w:rsidP="00B51400">
            <w:pPr>
              <w:jc w:val="center"/>
              <w:rPr>
                <w:rFonts w:ascii="Calibri" w:hAnsi="Calibri" w:cs="Calibri"/>
                <w:color w:val="000000"/>
                <w:sz w:val="20"/>
                <w:szCs w:val="20"/>
              </w:rPr>
            </w:pPr>
            <w:r w:rsidRPr="00220524">
              <w:rPr>
                <w:rFonts w:ascii="Calibri" w:hAnsi="Calibri" w:cs="Calibri"/>
                <w:color w:val="000000"/>
                <w:kern w:val="24"/>
                <w:sz w:val="20"/>
                <w:szCs w:val="20"/>
              </w:rPr>
              <w:t>2.</w:t>
            </w:r>
            <w:r>
              <w:rPr>
                <w:rFonts w:ascii="Calibri" w:hAnsi="Calibri" w:cs="Calibri"/>
                <w:color w:val="000000"/>
                <w:kern w:val="24"/>
                <w:sz w:val="20"/>
                <w:szCs w:val="20"/>
              </w:rPr>
              <w:t>57</w:t>
            </w:r>
            <w:r w:rsidRPr="00220524">
              <w:rPr>
                <w:rFonts w:ascii="Calibri" w:hAnsi="Calibri" w:cs="Calibri"/>
                <w:color w:val="000000"/>
                <w:kern w:val="24"/>
                <w:sz w:val="20"/>
                <w:szCs w:val="20"/>
              </w:rPr>
              <w:t xml:space="preserve"> (2.</w:t>
            </w:r>
            <w:r>
              <w:rPr>
                <w:rFonts w:ascii="Calibri" w:hAnsi="Calibri" w:cs="Calibri"/>
                <w:color w:val="000000"/>
                <w:kern w:val="24"/>
                <w:sz w:val="20"/>
                <w:szCs w:val="20"/>
              </w:rPr>
              <w:t>16</w:t>
            </w:r>
            <w:r w:rsidRPr="00220524">
              <w:rPr>
                <w:rFonts w:ascii="Calibri" w:hAnsi="Calibri" w:cs="Calibri"/>
                <w:color w:val="000000"/>
                <w:kern w:val="24"/>
                <w:sz w:val="20"/>
                <w:szCs w:val="20"/>
              </w:rPr>
              <w:t>-3.</w:t>
            </w:r>
            <w:r>
              <w:rPr>
                <w:rFonts w:ascii="Calibri" w:hAnsi="Calibri" w:cs="Calibri"/>
                <w:color w:val="000000"/>
                <w:kern w:val="24"/>
                <w:sz w:val="20"/>
                <w:szCs w:val="20"/>
              </w:rPr>
              <w:t>06</w:t>
            </w:r>
            <w:r w:rsidRPr="00220524">
              <w:rPr>
                <w:rFonts w:ascii="Calibri" w:hAnsi="Calibri" w:cs="Calibri"/>
                <w:color w:val="000000"/>
                <w:kern w:val="24"/>
                <w:sz w:val="20"/>
                <w:szCs w:val="20"/>
              </w:rPr>
              <w:t>)</w:t>
            </w:r>
          </w:p>
        </w:tc>
        <w:tc>
          <w:tcPr>
            <w:tcW w:w="1050" w:type="dxa"/>
            <w:tcBorders>
              <w:top w:val="single" w:sz="8" w:space="0" w:color="000000"/>
              <w:left w:val="single" w:sz="8" w:space="0" w:color="000000"/>
              <w:bottom w:val="single" w:sz="8" w:space="0" w:color="000000"/>
              <w:right w:val="single" w:sz="8" w:space="0" w:color="000000"/>
            </w:tcBorders>
            <w:vAlign w:val="center"/>
          </w:tcPr>
          <w:p w14:paraId="6505EB86" w14:textId="5EA872F4" w:rsidR="00B51400" w:rsidRPr="00220524" w:rsidRDefault="00B51400" w:rsidP="00B51400">
            <w:pPr>
              <w:jc w:val="center"/>
              <w:rPr>
                <w:rFonts w:ascii="Calibri" w:hAnsi="Calibri" w:cs="Calibri"/>
                <w:color w:val="000000"/>
                <w:sz w:val="20"/>
                <w:szCs w:val="20"/>
              </w:rPr>
            </w:pPr>
            <w:r w:rsidRPr="00220524">
              <w:rPr>
                <w:rFonts w:ascii="Calibri" w:hAnsi="Calibri" w:cs="Calibri"/>
                <w:color w:val="000000"/>
                <w:kern w:val="24"/>
                <w:sz w:val="20"/>
                <w:szCs w:val="20"/>
              </w:rPr>
              <w:t>1.2</w:t>
            </w:r>
            <w:r>
              <w:rPr>
                <w:rFonts w:ascii="Calibri" w:hAnsi="Calibri" w:cs="Calibri"/>
                <w:color w:val="000000"/>
                <w:kern w:val="24"/>
                <w:sz w:val="20"/>
                <w:szCs w:val="20"/>
              </w:rPr>
              <w:t>3</w:t>
            </w:r>
            <w:r w:rsidRPr="00220524">
              <w:rPr>
                <w:rFonts w:ascii="Calibri" w:hAnsi="Calibri" w:cs="Calibri"/>
                <w:color w:val="000000"/>
                <w:kern w:val="24"/>
                <w:sz w:val="20"/>
                <w:szCs w:val="20"/>
              </w:rPr>
              <w:t xml:space="preserve"> (1.</w:t>
            </w:r>
            <w:r>
              <w:rPr>
                <w:rFonts w:ascii="Calibri" w:hAnsi="Calibri" w:cs="Calibri"/>
                <w:color w:val="000000"/>
                <w:kern w:val="24"/>
                <w:sz w:val="20"/>
                <w:szCs w:val="20"/>
              </w:rPr>
              <w:t>19</w:t>
            </w:r>
            <w:r w:rsidRPr="00220524">
              <w:rPr>
                <w:rFonts w:ascii="Calibri" w:hAnsi="Calibri" w:cs="Calibri"/>
                <w:color w:val="000000"/>
                <w:kern w:val="24"/>
                <w:sz w:val="20"/>
                <w:szCs w:val="20"/>
              </w:rPr>
              <w:t>-1.</w:t>
            </w:r>
            <w:r>
              <w:rPr>
                <w:rFonts w:ascii="Calibri" w:hAnsi="Calibri" w:cs="Calibri"/>
                <w:color w:val="000000"/>
                <w:kern w:val="24"/>
                <w:sz w:val="20"/>
                <w:szCs w:val="20"/>
              </w:rPr>
              <w:t>27</w:t>
            </w:r>
            <w:r w:rsidRPr="00220524">
              <w:rPr>
                <w:rFonts w:ascii="Calibri" w:hAnsi="Calibri" w:cs="Calibri"/>
                <w:color w:val="000000"/>
                <w:kern w:val="24"/>
                <w:sz w:val="20"/>
                <w:szCs w:val="20"/>
              </w:rPr>
              <w:t>)</w:t>
            </w:r>
          </w:p>
        </w:tc>
      </w:tr>
    </w:tbl>
    <w:p w14:paraId="319EB5BE" w14:textId="77777777" w:rsidR="009A57BD" w:rsidRDefault="009A57BD" w:rsidP="00AF0BC9">
      <w:pPr>
        <w:rPr>
          <w:rFonts w:ascii="Arial" w:hAnsi="Arial" w:cs="Arial"/>
          <w:b/>
          <w:bCs/>
        </w:rPr>
      </w:pPr>
    </w:p>
    <w:p w14:paraId="45832F03" w14:textId="77777777" w:rsidR="009A57BD" w:rsidRDefault="009A57BD" w:rsidP="00AF0BC9">
      <w:pPr>
        <w:rPr>
          <w:rFonts w:ascii="Arial" w:hAnsi="Arial" w:cs="Arial"/>
          <w:b/>
          <w:bCs/>
        </w:rPr>
      </w:pPr>
    </w:p>
    <w:p w14:paraId="458C9646" w14:textId="77777777" w:rsidR="00855784" w:rsidRDefault="00855784">
      <w:pPr>
        <w:spacing w:line="480" w:lineRule="auto"/>
        <w:rPr>
          <w:rFonts w:ascii="Arial" w:hAnsi="Arial" w:cs="Arial"/>
          <w:b/>
          <w:bCs/>
        </w:rPr>
      </w:pPr>
      <w:r>
        <w:rPr>
          <w:rFonts w:ascii="Arial" w:hAnsi="Arial" w:cs="Arial"/>
          <w:b/>
          <w:bCs/>
        </w:rPr>
        <w:br w:type="page"/>
      </w:r>
    </w:p>
    <w:p w14:paraId="6FFF08A7" w14:textId="19E8C360" w:rsidR="00AF0BC9" w:rsidRPr="00B37291" w:rsidRDefault="007A5D39" w:rsidP="00080F80">
      <w:pPr>
        <w:tabs>
          <w:tab w:val="left" w:pos="8460"/>
        </w:tabs>
        <w:rPr>
          <w:rFonts w:ascii="Arial" w:hAnsi="Arial" w:cs="Arial"/>
          <w:b/>
          <w:bCs/>
        </w:rPr>
      </w:pPr>
      <w:bookmarkStart w:id="11" w:name="_Toc167647330"/>
      <w:proofErr w:type="spellStart"/>
      <w:r w:rsidRPr="000F4AEB">
        <w:rPr>
          <w:rStyle w:val="Heading1Char"/>
          <w:rFonts w:ascii="Arial" w:hAnsi="Arial" w:cs="Arial"/>
          <w:b/>
          <w:bCs/>
          <w:color w:val="000000" w:themeColor="text1"/>
          <w:sz w:val="24"/>
          <w:szCs w:val="24"/>
        </w:rPr>
        <w:lastRenderedPageBreak/>
        <w:t>e</w:t>
      </w:r>
      <w:r w:rsidR="00AF0BC9" w:rsidRPr="000F4AEB">
        <w:rPr>
          <w:rStyle w:val="Heading1Char"/>
          <w:rFonts w:ascii="Arial" w:hAnsi="Arial" w:cs="Arial"/>
          <w:b/>
          <w:bCs/>
          <w:color w:val="000000" w:themeColor="text1"/>
          <w:sz w:val="24"/>
          <w:szCs w:val="24"/>
        </w:rPr>
        <w:t>Table</w:t>
      </w:r>
      <w:proofErr w:type="spellEnd"/>
      <w:r w:rsidR="00AF0BC9" w:rsidRPr="000F4AEB">
        <w:rPr>
          <w:rStyle w:val="Heading1Char"/>
          <w:rFonts w:ascii="Arial" w:hAnsi="Arial" w:cs="Arial"/>
          <w:b/>
          <w:bCs/>
          <w:color w:val="000000" w:themeColor="text1"/>
          <w:sz w:val="24"/>
          <w:szCs w:val="24"/>
        </w:rPr>
        <w:t xml:space="preserve"> </w:t>
      </w:r>
      <w:r w:rsidR="00197E32" w:rsidRPr="000F4AEB">
        <w:rPr>
          <w:rStyle w:val="Heading1Char"/>
          <w:rFonts w:ascii="Arial" w:hAnsi="Arial" w:cs="Arial"/>
          <w:b/>
          <w:bCs/>
          <w:color w:val="000000" w:themeColor="text1"/>
          <w:sz w:val="24"/>
          <w:szCs w:val="24"/>
        </w:rPr>
        <w:t>6</w:t>
      </w:r>
      <w:r w:rsidR="00AF0BC9" w:rsidRPr="000F4AEB">
        <w:rPr>
          <w:rStyle w:val="Heading1Char"/>
          <w:rFonts w:ascii="Arial" w:hAnsi="Arial" w:cs="Arial"/>
          <w:b/>
          <w:bCs/>
          <w:color w:val="000000" w:themeColor="text1"/>
          <w:sz w:val="24"/>
          <w:szCs w:val="24"/>
        </w:rPr>
        <w:t xml:space="preserve">. </w:t>
      </w:r>
      <w:r w:rsidR="008726DE" w:rsidRPr="000F4AEB">
        <w:rPr>
          <w:rStyle w:val="Heading1Char"/>
          <w:rFonts w:ascii="Arial" w:hAnsi="Arial" w:cs="Arial"/>
          <w:b/>
          <w:bCs/>
          <w:color w:val="000000" w:themeColor="text1"/>
          <w:sz w:val="24"/>
          <w:szCs w:val="24"/>
        </w:rPr>
        <w:t>Model Performance for Prediction of Heart Failure Across Demographic Subgroups</w:t>
      </w:r>
      <w:r w:rsidR="00AF0BC9" w:rsidRPr="000F4AEB">
        <w:rPr>
          <w:rStyle w:val="Heading1Char"/>
          <w:rFonts w:ascii="Arial" w:hAnsi="Arial" w:cs="Arial"/>
          <w:b/>
          <w:bCs/>
          <w:color w:val="000000" w:themeColor="text1"/>
          <w:sz w:val="24"/>
          <w:szCs w:val="24"/>
        </w:rPr>
        <w:t>.</w:t>
      </w:r>
      <w:bookmarkEnd w:id="11"/>
      <w:r w:rsidR="00AF0BC9" w:rsidRPr="00B37291">
        <w:rPr>
          <w:rFonts w:ascii="Arial" w:hAnsi="Arial" w:cs="Arial"/>
        </w:rPr>
        <w:t xml:space="preserve"> </w:t>
      </w:r>
      <w:r w:rsidR="00AF0BC9" w:rsidRPr="00F97DBC">
        <w:rPr>
          <w:rFonts w:ascii="Arial" w:hAnsi="Arial" w:cs="Arial"/>
        </w:rPr>
        <w:t xml:space="preserve">Abbreviations: </w:t>
      </w:r>
      <w:r w:rsidR="008726DE" w:rsidRPr="00F97DBC">
        <w:rPr>
          <w:rFonts w:ascii="Arial" w:hAnsi="Arial" w:cs="Arial"/>
        </w:rPr>
        <w:t xml:space="preserve">CI, Confidence Interval; </w:t>
      </w:r>
      <w:r w:rsidR="00B06D53">
        <w:rPr>
          <w:rFonts w:ascii="Arial" w:hAnsi="Arial" w:cs="Arial"/>
        </w:rPr>
        <w:t>ELSA</w:t>
      </w:r>
      <w:r w:rsidR="00A67182">
        <w:rPr>
          <w:rFonts w:ascii="Arial" w:hAnsi="Arial" w:cs="Arial"/>
        </w:rPr>
        <w:t>-</w:t>
      </w:r>
      <w:r w:rsidR="00B06D53">
        <w:rPr>
          <w:rFonts w:ascii="Arial" w:hAnsi="Arial" w:cs="Arial"/>
        </w:rPr>
        <w:t xml:space="preserve">Brasil, </w:t>
      </w:r>
      <w:r w:rsidR="00B06D53" w:rsidRPr="00BC0B72">
        <w:rPr>
          <w:rFonts w:ascii="Arial" w:hAnsi="Arial" w:cs="Arial"/>
        </w:rPr>
        <w:t>Brazilian Longitudinal Study of Adult Health</w:t>
      </w:r>
      <w:r w:rsidR="00F97DBC">
        <w:rPr>
          <w:rFonts w:ascii="Arial" w:hAnsi="Arial" w:cs="Arial"/>
        </w:rPr>
        <w:t xml:space="preserve">; </w:t>
      </w:r>
      <w:r w:rsidR="008726DE">
        <w:rPr>
          <w:rFonts w:ascii="Arial" w:hAnsi="Arial" w:cs="Arial"/>
        </w:rPr>
        <w:t>HF, Heart Failure; UKB</w:t>
      </w:r>
      <w:r w:rsidR="008726DE" w:rsidRPr="00B37291">
        <w:rPr>
          <w:rFonts w:ascii="Arial" w:hAnsi="Arial" w:cs="Arial"/>
        </w:rPr>
        <w:t>,</w:t>
      </w:r>
      <w:r w:rsidR="008726DE">
        <w:rPr>
          <w:rFonts w:ascii="Arial" w:hAnsi="Arial" w:cs="Arial"/>
        </w:rPr>
        <w:t xml:space="preserve"> UK Biobank</w:t>
      </w:r>
      <w:r w:rsidR="008726DE" w:rsidRPr="00B37291">
        <w:rPr>
          <w:rFonts w:ascii="Arial" w:hAnsi="Arial" w:cs="Arial"/>
        </w:rPr>
        <w:t xml:space="preserve">; </w:t>
      </w:r>
      <w:r w:rsidR="00554734">
        <w:rPr>
          <w:rFonts w:ascii="Arial" w:hAnsi="Arial" w:cs="Arial"/>
        </w:rPr>
        <w:t>YNHHS</w:t>
      </w:r>
      <w:r w:rsidR="008726DE" w:rsidRPr="00B37291">
        <w:rPr>
          <w:rFonts w:ascii="Arial" w:hAnsi="Arial" w:cs="Arial"/>
        </w:rPr>
        <w:t xml:space="preserve">, </w:t>
      </w:r>
      <w:r w:rsidR="008726DE">
        <w:rPr>
          <w:rFonts w:ascii="Arial" w:hAnsi="Arial" w:cs="Arial"/>
        </w:rPr>
        <w:t>Yale New Haven Health System</w:t>
      </w:r>
    </w:p>
    <w:p w14:paraId="75A0C2CF" w14:textId="77777777" w:rsidR="007975F9" w:rsidRPr="00B37291" w:rsidRDefault="007975F9" w:rsidP="00AF0BC9">
      <w:pPr>
        <w:rPr>
          <w:rFonts w:ascii="Arial" w:hAnsi="Arial" w:cs="Arial"/>
          <w:b/>
          <w:bCs/>
        </w:rPr>
      </w:pPr>
    </w:p>
    <w:tbl>
      <w:tblPr>
        <w:tblW w:w="15750" w:type="dxa"/>
        <w:jc w:val="center"/>
        <w:tblLayout w:type="fixed"/>
        <w:tblCellMar>
          <w:left w:w="0" w:type="dxa"/>
          <w:right w:w="0" w:type="dxa"/>
        </w:tblCellMar>
        <w:tblLook w:val="04A0" w:firstRow="1" w:lastRow="0" w:firstColumn="1" w:lastColumn="0" w:noHBand="0" w:noVBand="1"/>
      </w:tblPr>
      <w:tblGrid>
        <w:gridCol w:w="1438"/>
        <w:gridCol w:w="1177"/>
        <w:gridCol w:w="1457"/>
        <w:gridCol w:w="1458"/>
        <w:gridCol w:w="1460"/>
        <w:gridCol w:w="1459"/>
        <w:gridCol w:w="1458"/>
        <w:gridCol w:w="1461"/>
        <w:gridCol w:w="1458"/>
        <w:gridCol w:w="1459"/>
        <w:gridCol w:w="1459"/>
        <w:gridCol w:w="6"/>
      </w:tblGrid>
      <w:tr w:rsidR="00BE159B" w:rsidRPr="00220524" w14:paraId="7F0FC7D3" w14:textId="3993F4BF" w:rsidTr="001D04CF">
        <w:trPr>
          <w:trHeight w:val="22"/>
          <w:jc w:val="center"/>
        </w:trPr>
        <w:tc>
          <w:tcPr>
            <w:tcW w:w="2615" w:type="dxa"/>
            <w:gridSpan w:val="2"/>
            <w:vMerge w:val="restart"/>
            <w:tcBorders>
              <w:top w:val="single" w:sz="8" w:space="0" w:color="000000"/>
              <w:left w:val="single" w:sz="8" w:space="0" w:color="000000"/>
              <w:right w:val="single" w:sz="8" w:space="0" w:color="000000"/>
            </w:tcBorders>
            <w:shd w:val="clear" w:color="auto" w:fill="auto"/>
            <w:tcMar>
              <w:top w:w="54" w:type="dxa"/>
              <w:left w:w="109" w:type="dxa"/>
              <w:bottom w:w="54" w:type="dxa"/>
              <w:right w:w="109" w:type="dxa"/>
            </w:tcMar>
            <w:vAlign w:val="center"/>
          </w:tcPr>
          <w:p w14:paraId="25DE2CBA" w14:textId="21BA6F2E" w:rsidR="00BE159B" w:rsidRPr="00220524" w:rsidRDefault="00BE159B" w:rsidP="00B03559">
            <w:pPr>
              <w:tabs>
                <w:tab w:val="left" w:pos="480"/>
              </w:tabs>
              <w:rPr>
                <w:rFonts w:ascii="Calibri" w:hAnsi="Calibri" w:cs="Calibri"/>
                <w:b/>
                <w:bCs/>
                <w:sz w:val="20"/>
                <w:szCs w:val="20"/>
              </w:rPr>
            </w:pPr>
            <w:r w:rsidRPr="00220524">
              <w:rPr>
                <w:rFonts w:ascii="Calibri" w:hAnsi="Calibri" w:cs="Calibri"/>
                <w:b/>
                <w:bCs/>
                <w:sz w:val="20"/>
                <w:szCs w:val="20"/>
              </w:rPr>
              <w:t>Subgroup</w:t>
            </w:r>
          </w:p>
        </w:tc>
        <w:tc>
          <w:tcPr>
            <w:tcW w:w="4375"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tcPr>
          <w:p w14:paraId="69549D4E" w14:textId="317E98A6" w:rsidR="00BE159B" w:rsidRPr="00220524" w:rsidRDefault="00554734" w:rsidP="00B03559">
            <w:pPr>
              <w:tabs>
                <w:tab w:val="left" w:pos="480"/>
              </w:tabs>
              <w:jc w:val="center"/>
              <w:rPr>
                <w:rFonts w:ascii="Calibri" w:hAnsi="Calibri" w:cs="Calibri"/>
                <w:b/>
                <w:bCs/>
                <w:sz w:val="20"/>
                <w:szCs w:val="20"/>
              </w:rPr>
            </w:pPr>
            <w:r w:rsidRPr="00220524">
              <w:rPr>
                <w:rFonts w:ascii="Calibri" w:hAnsi="Calibri" w:cs="Calibri"/>
                <w:b/>
                <w:bCs/>
                <w:sz w:val="20"/>
                <w:szCs w:val="20"/>
              </w:rPr>
              <w:t>YNHHS</w:t>
            </w:r>
          </w:p>
        </w:tc>
        <w:tc>
          <w:tcPr>
            <w:tcW w:w="4378" w:type="dxa"/>
            <w:gridSpan w:val="3"/>
            <w:tcBorders>
              <w:top w:val="single" w:sz="8" w:space="0" w:color="000000"/>
              <w:left w:val="single" w:sz="8" w:space="0" w:color="000000"/>
              <w:bottom w:val="single" w:sz="8" w:space="0" w:color="000000"/>
              <w:right w:val="single" w:sz="8" w:space="0" w:color="000000"/>
            </w:tcBorders>
            <w:vAlign w:val="center"/>
          </w:tcPr>
          <w:p w14:paraId="44C61B3D" w14:textId="08C57A36" w:rsidR="00BE159B" w:rsidRPr="00220524" w:rsidRDefault="00BE159B" w:rsidP="00B03559">
            <w:pPr>
              <w:tabs>
                <w:tab w:val="left" w:pos="480"/>
              </w:tabs>
              <w:jc w:val="center"/>
              <w:rPr>
                <w:rFonts w:ascii="Calibri" w:hAnsi="Calibri" w:cs="Calibri"/>
                <w:b/>
                <w:bCs/>
                <w:sz w:val="20"/>
                <w:szCs w:val="20"/>
              </w:rPr>
            </w:pPr>
            <w:r w:rsidRPr="00220524">
              <w:rPr>
                <w:rFonts w:ascii="Calibri" w:hAnsi="Calibri" w:cs="Calibri"/>
                <w:b/>
                <w:bCs/>
                <w:sz w:val="20"/>
                <w:szCs w:val="20"/>
              </w:rPr>
              <w:t>UKB</w:t>
            </w:r>
          </w:p>
        </w:tc>
        <w:tc>
          <w:tcPr>
            <w:tcW w:w="4382" w:type="dxa"/>
            <w:gridSpan w:val="4"/>
            <w:tcBorders>
              <w:top w:val="single" w:sz="8" w:space="0" w:color="000000"/>
              <w:left w:val="single" w:sz="8" w:space="0" w:color="000000"/>
              <w:bottom w:val="single" w:sz="8" w:space="0" w:color="000000"/>
              <w:right w:val="single" w:sz="8" w:space="0" w:color="000000"/>
            </w:tcBorders>
            <w:vAlign w:val="center"/>
          </w:tcPr>
          <w:p w14:paraId="4103790F" w14:textId="4C303645" w:rsidR="00BE159B" w:rsidRPr="00220524" w:rsidRDefault="00F97DBC" w:rsidP="00B03559">
            <w:pPr>
              <w:tabs>
                <w:tab w:val="left" w:pos="480"/>
              </w:tabs>
              <w:jc w:val="center"/>
              <w:rPr>
                <w:rFonts w:ascii="Calibri" w:hAnsi="Calibri" w:cs="Calibri"/>
                <w:b/>
                <w:bCs/>
                <w:sz w:val="20"/>
                <w:szCs w:val="20"/>
              </w:rPr>
            </w:pPr>
            <w:r w:rsidRPr="00220524">
              <w:rPr>
                <w:rFonts w:ascii="Calibri" w:hAnsi="Calibri" w:cs="Calibri"/>
                <w:b/>
                <w:bCs/>
                <w:sz w:val="20"/>
                <w:szCs w:val="20"/>
              </w:rPr>
              <w:t>ELSA</w:t>
            </w:r>
            <w:r w:rsidR="00A67182" w:rsidRPr="00220524">
              <w:rPr>
                <w:rFonts w:ascii="Calibri" w:hAnsi="Calibri" w:cs="Calibri"/>
                <w:b/>
                <w:bCs/>
                <w:sz w:val="20"/>
                <w:szCs w:val="20"/>
              </w:rPr>
              <w:t>-</w:t>
            </w:r>
            <w:r w:rsidRPr="00220524">
              <w:rPr>
                <w:rFonts w:ascii="Calibri" w:hAnsi="Calibri" w:cs="Calibri"/>
                <w:b/>
                <w:bCs/>
                <w:sz w:val="20"/>
                <w:szCs w:val="20"/>
              </w:rPr>
              <w:t>Brasil</w:t>
            </w:r>
          </w:p>
        </w:tc>
      </w:tr>
      <w:tr w:rsidR="0083588D" w:rsidRPr="00220524" w14:paraId="5581E7E2" w14:textId="3D47FBA2" w:rsidTr="00220524">
        <w:trPr>
          <w:gridAfter w:val="1"/>
          <w:wAfter w:w="6" w:type="dxa"/>
          <w:trHeight w:val="22"/>
          <w:jc w:val="center"/>
        </w:trPr>
        <w:tc>
          <w:tcPr>
            <w:tcW w:w="2615" w:type="dxa"/>
            <w:gridSpan w:val="2"/>
            <w:vMerge/>
            <w:tcBorders>
              <w:left w:val="single" w:sz="8" w:space="0" w:color="000000"/>
              <w:bottom w:val="single" w:sz="8" w:space="0" w:color="000000"/>
              <w:right w:val="single" w:sz="8" w:space="0" w:color="000000"/>
            </w:tcBorders>
            <w:shd w:val="clear" w:color="auto" w:fill="auto"/>
            <w:tcMar>
              <w:top w:w="54" w:type="dxa"/>
              <w:left w:w="109" w:type="dxa"/>
              <w:bottom w:w="54" w:type="dxa"/>
              <w:right w:w="109" w:type="dxa"/>
            </w:tcMar>
            <w:vAlign w:val="center"/>
            <w:hideMark/>
          </w:tcPr>
          <w:p w14:paraId="18124101" w14:textId="569809BD" w:rsidR="00F704C6" w:rsidRPr="00220524" w:rsidRDefault="00F704C6" w:rsidP="00B03559">
            <w:pPr>
              <w:tabs>
                <w:tab w:val="left" w:pos="480"/>
              </w:tabs>
              <w:rPr>
                <w:rFonts w:ascii="Calibri" w:hAnsi="Calibri" w:cs="Calibri"/>
                <w:b/>
                <w:bCs/>
                <w:sz w:val="20"/>
                <w:szCs w:val="20"/>
              </w:rPr>
            </w:pPr>
          </w:p>
        </w:tc>
        <w:tc>
          <w:tcPr>
            <w:tcW w:w="1457"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0F548959" w14:textId="08676B54" w:rsidR="00F704C6" w:rsidRPr="00220524" w:rsidRDefault="00F704C6" w:rsidP="00220524">
            <w:pPr>
              <w:tabs>
                <w:tab w:val="left" w:pos="480"/>
              </w:tabs>
              <w:jc w:val="center"/>
              <w:rPr>
                <w:rFonts w:ascii="Calibri" w:hAnsi="Calibri" w:cs="Calibri"/>
                <w:b/>
                <w:bCs/>
                <w:sz w:val="20"/>
                <w:szCs w:val="20"/>
              </w:rPr>
            </w:pPr>
            <w:r w:rsidRPr="00220524">
              <w:rPr>
                <w:rFonts w:ascii="Calibri" w:hAnsi="Calibri" w:cs="Calibri"/>
                <w:b/>
                <w:bCs/>
                <w:sz w:val="20"/>
                <w:szCs w:val="20"/>
              </w:rPr>
              <w:t>Total Number of Individuals at Risk</w:t>
            </w:r>
          </w:p>
        </w:tc>
        <w:tc>
          <w:tcPr>
            <w:tcW w:w="1458"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3925E7D6" w14:textId="00040805" w:rsidR="00F704C6" w:rsidRPr="00220524" w:rsidRDefault="00F704C6" w:rsidP="00220524">
            <w:pPr>
              <w:tabs>
                <w:tab w:val="left" w:pos="480"/>
              </w:tabs>
              <w:jc w:val="center"/>
              <w:rPr>
                <w:rFonts w:ascii="Calibri" w:hAnsi="Calibri" w:cs="Calibri"/>
                <w:b/>
                <w:bCs/>
                <w:sz w:val="20"/>
                <w:szCs w:val="20"/>
              </w:rPr>
            </w:pPr>
            <w:r w:rsidRPr="00220524">
              <w:rPr>
                <w:rFonts w:ascii="Calibri" w:hAnsi="Calibri" w:cs="Calibri"/>
                <w:b/>
                <w:bCs/>
                <w:sz w:val="20"/>
                <w:szCs w:val="20"/>
              </w:rPr>
              <w:t>Number of HF Events</w:t>
            </w:r>
          </w:p>
        </w:tc>
        <w:tc>
          <w:tcPr>
            <w:tcW w:w="1460"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7E3BC1AC" w14:textId="77777777" w:rsidR="00F704C6" w:rsidRPr="00220524" w:rsidRDefault="00F704C6" w:rsidP="00220524">
            <w:pPr>
              <w:tabs>
                <w:tab w:val="left" w:pos="480"/>
              </w:tabs>
              <w:jc w:val="center"/>
              <w:rPr>
                <w:rFonts w:ascii="Calibri" w:hAnsi="Calibri" w:cs="Calibri"/>
                <w:b/>
                <w:bCs/>
                <w:sz w:val="20"/>
                <w:szCs w:val="20"/>
              </w:rPr>
            </w:pPr>
            <w:r w:rsidRPr="00220524">
              <w:rPr>
                <w:rFonts w:ascii="Calibri" w:hAnsi="Calibri" w:cs="Calibri"/>
                <w:b/>
                <w:bCs/>
                <w:sz w:val="20"/>
                <w:szCs w:val="20"/>
              </w:rPr>
              <w:t>Age- and Sex- Adjusted Cox Proportional Hazard Ratios (95% CI)</w:t>
            </w:r>
          </w:p>
        </w:tc>
        <w:tc>
          <w:tcPr>
            <w:tcW w:w="1459" w:type="dxa"/>
            <w:tcBorders>
              <w:top w:val="single" w:sz="8" w:space="0" w:color="000000"/>
              <w:left w:val="single" w:sz="8" w:space="0" w:color="000000"/>
              <w:bottom w:val="single" w:sz="8" w:space="0" w:color="000000"/>
              <w:right w:val="single" w:sz="8" w:space="0" w:color="000000"/>
            </w:tcBorders>
            <w:vAlign w:val="center"/>
          </w:tcPr>
          <w:p w14:paraId="45ADA1DF" w14:textId="7C23A8D7" w:rsidR="00F704C6" w:rsidRPr="00220524" w:rsidRDefault="00F704C6" w:rsidP="00220524">
            <w:pPr>
              <w:tabs>
                <w:tab w:val="left" w:pos="480"/>
              </w:tabs>
              <w:jc w:val="center"/>
              <w:rPr>
                <w:rFonts w:ascii="Calibri" w:hAnsi="Calibri" w:cs="Calibri"/>
                <w:b/>
                <w:bCs/>
                <w:sz w:val="20"/>
                <w:szCs w:val="20"/>
              </w:rPr>
            </w:pPr>
            <w:r w:rsidRPr="00220524">
              <w:rPr>
                <w:rFonts w:ascii="Calibri" w:hAnsi="Calibri" w:cs="Calibri"/>
                <w:b/>
                <w:bCs/>
                <w:sz w:val="20"/>
                <w:szCs w:val="20"/>
              </w:rPr>
              <w:t>Total Number of Individuals at Risk</w:t>
            </w:r>
          </w:p>
        </w:tc>
        <w:tc>
          <w:tcPr>
            <w:tcW w:w="1458" w:type="dxa"/>
            <w:tcBorders>
              <w:top w:val="single" w:sz="8" w:space="0" w:color="000000"/>
              <w:left w:val="single" w:sz="8" w:space="0" w:color="000000"/>
              <w:bottom w:val="single" w:sz="8" w:space="0" w:color="000000"/>
              <w:right w:val="single" w:sz="8" w:space="0" w:color="000000"/>
            </w:tcBorders>
            <w:vAlign w:val="center"/>
          </w:tcPr>
          <w:p w14:paraId="3127C23A" w14:textId="7F666283" w:rsidR="00F704C6" w:rsidRPr="00220524" w:rsidRDefault="00F704C6" w:rsidP="00220524">
            <w:pPr>
              <w:tabs>
                <w:tab w:val="left" w:pos="480"/>
              </w:tabs>
              <w:jc w:val="center"/>
              <w:rPr>
                <w:rFonts w:ascii="Calibri" w:hAnsi="Calibri" w:cs="Calibri"/>
                <w:b/>
                <w:bCs/>
                <w:sz w:val="20"/>
                <w:szCs w:val="20"/>
              </w:rPr>
            </w:pPr>
            <w:r w:rsidRPr="00220524">
              <w:rPr>
                <w:rFonts w:ascii="Calibri" w:hAnsi="Calibri" w:cs="Calibri"/>
                <w:b/>
                <w:bCs/>
                <w:sz w:val="20"/>
                <w:szCs w:val="20"/>
              </w:rPr>
              <w:t>Number of HF Events</w:t>
            </w:r>
          </w:p>
        </w:tc>
        <w:tc>
          <w:tcPr>
            <w:tcW w:w="1461" w:type="dxa"/>
            <w:tcBorders>
              <w:top w:val="single" w:sz="8" w:space="0" w:color="000000"/>
              <w:left w:val="single" w:sz="8" w:space="0" w:color="000000"/>
              <w:bottom w:val="single" w:sz="8" w:space="0" w:color="000000"/>
              <w:right w:val="single" w:sz="8" w:space="0" w:color="000000"/>
            </w:tcBorders>
            <w:vAlign w:val="center"/>
          </w:tcPr>
          <w:p w14:paraId="5D52F938" w14:textId="3D5DEE93" w:rsidR="00F704C6" w:rsidRPr="00220524" w:rsidRDefault="00F704C6" w:rsidP="00220524">
            <w:pPr>
              <w:tabs>
                <w:tab w:val="left" w:pos="480"/>
              </w:tabs>
              <w:jc w:val="center"/>
              <w:rPr>
                <w:rFonts w:ascii="Calibri" w:hAnsi="Calibri" w:cs="Calibri"/>
                <w:b/>
                <w:bCs/>
                <w:sz w:val="20"/>
                <w:szCs w:val="20"/>
              </w:rPr>
            </w:pPr>
            <w:r w:rsidRPr="00220524">
              <w:rPr>
                <w:rFonts w:ascii="Calibri" w:hAnsi="Calibri" w:cs="Calibri"/>
                <w:b/>
                <w:bCs/>
                <w:sz w:val="20"/>
                <w:szCs w:val="20"/>
              </w:rPr>
              <w:t>Age- and Sex- Adjusted Cox Proportional Hazard Ratios (95% CI)</w:t>
            </w:r>
          </w:p>
        </w:tc>
        <w:tc>
          <w:tcPr>
            <w:tcW w:w="1458" w:type="dxa"/>
            <w:tcBorders>
              <w:top w:val="single" w:sz="8" w:space="0" w:color="000000"/>
              <w:left w:val="single" w:sz="8" w:space="0" w:color="000000"/>
              <w:bottom w:val="single" w:sz="8" w:space="0" w:color="000000"/>
              <w:right w:val="single" w:sz="8" w:space="0" w:color="000000"/>
            </w:tcBorders>
            <w:vAlign w:val="center"/>
          </w:tcPr>
          <w:p w14:paraId="0D8D3EC3" w14:textId="35F53F37" w:rsidR="00F704C6" w:rsidRPr="00220524" w:rsidRDefault="00F704C6" w:rsidP="00220524">
            <w:pPr>
              <w:tabs>
                <w:tab w:val="left" w:pos="480"/>
              </w:tabs>
              <w:jc w:val="center"/>
              <w:rPr>
                <w:rFonts w:ascii="Calibri" w:hAnsi="Calibri" w:cs="Calibri"/>
                <w:b/>
                <w:bCs/>
                <w:sz w:val="20"/>
                <w:szCs w:val="20"/>
              </w:rPr>
            </w:pPr>
            <w:r w:rsidRPr="00220524">
              <w:rPr>
                <w:rFonts w:ascii="Calibri" w:hAnsi="Calibri" w:cs="Calibri"/>
                <w:b/>
                <w:bCs/>
                <w:sz w:val="20"/>
                <w:szCs w:val="20"/>
              </w:rPr>
              <w:t>Total Number of Individuals at Risk</w:t>
            </w:r>
          </w:p>
        </w:tc>
        <w:tc>
          <w:tcPr>
            <w:tcW w:w="1459" w:type="dxa"/>
            <w:tcBorders>
              <w:top w:val="single" w:sz="8" w:space="0" w:color="000000"/>
              <w:left w:val="single" w:sz="8" w:space="0" w:color="000000"/>
              <w:bottom w:val="single" w:sz="8" w:space="0" w:color="000000"/>
              <w:right w:val="single" w:sz="8" w:space="0" w:color="000000"/>
            </w:tcBorders>
            <w:vAlign w:val="center"/>
          </w:tcPr>
          <w:p w14:paraId="7EAD6832" w14:textId="654F0377" w:rsidR="00F704C6" w:rsidRPr="00220524" w:rsidRDefault="00F704C6" w:rsidP="00220524">
            <w:pPr>
              <w:tabs>
                <w:tab w:val="left" w:pos="480"/>
              </w:tabs>
              <w:jc w:val="center"/>
              <w:rPr>
                <w:rFonts w:ascii="Calibri" w:hAnsi="Calibri" w:cs="Calibri"/>
                <w:b/>
                <w:bCs/>
                <w:sz w:val="20"/>
                <w:szCs w:val="20"/>
              </w:rPr>
            </w:pPr>
            <w:r w:rsidRPr="00220524">
              <w:rPr>
                <w:rFonts w:ascii="Calibri" w:hAnsi="Calibri" w:cs="Calibri"/>
                <w:b/>
                <w:bCs/>
                <w:sz w:val="20"/>
                <w:szCs w:val="20"/>
              </w:rPr>
              <w:t>Number of HF Events</w:t>
            </w:r>
          </w:p>
        </w:tc>
        <w:tc>
          <w:tcPr>
            <w:tcW w:w="1459" w:type="dxa"/>
            <w:tcBorders>
              <w:top w:val="single" w:sz="8" w:space="0" w:color="000000"/>
              <w:left w:val="single" w:sz="8" w:space="0" w:color="000000"/>
              <w:bottom w:val="single" w:sz="8" w:space="0" w:color="000000"/>
              <w:right w:val="single" w:sz="8" w:space="0" w:color="000000"/>
            </w:tcBorders>
            <w:vAlign w:val="center"/>
          </w:tcPr>
          <w:p w14:paraId="5D83508E" w14:textId="771444F9" w:rsidR="00F704C6" w:rsidRPr="00220524" w:rsidRDefault="00F704C6" w:rsidP="00220524">
            <w:pPr>
              <w:tabs>
                <w:tab w:val="left" w:pos="480"/>
              </w:tabs>
              <w:jc w:val="center"/>
              <w:rPr>
                <w:rFonts w:ascii="Calibri" w:hAnsi="Calibri" w:cs="Calibri"/>
                <w:b/>
                <w:bCs/>
                <w:sz w:val="20"/>
                <w:szCs w:val="20"/>
              </w:rPr>
            </w:pPr>
            <w:r w:rsidRPr="00220524">
              <w:rPr>
                <w:rFonts w:ascii="Calibri" w:hAnsi="Calibri" w:cs="Calibri"/>
                <w:b/>
                <w:bCs/>
                <w:sz w:val="20"/>
                <w:szCs w:val="20"/>
              </w:rPr>
              <w:t>Age- and Sex- Adjusted Cox Proportional Hazard Ratios (95% CI)</w:t>
            </w:r>
          </w:p>
        </w:tc>
      </w:tr>
      <w:tr w:rsidR="001D04CF" w:rsidRPr="00220524" w14:paraId="38707913" w14:textId="11B6444F" w:rsidTr="00220524">
        <w:trPr>
          <w:gridAfter w:val="1"/>
          <w:wAfter w:w="6" w:type="dxa"/>
          <w:trHeight w:val="22"/>
          <w:jc w:val="center"/>
        </w:trPr>
        <w:tc>
          <w:tcPr>
            <w:tcW w:w="2615" w:type="dxa"/>
            <w:gridSpan w:val="2"/>
            <w:tcBorders>
              <w:top w:val="single" w:sz="8" w:space="0" w:color="000000"/>
              <w:left w:val="single" w:sz="8" w:space="0" w:color="000000"/>
              <w:bottom w:val="single" w:sz="8" w:space="0" w:color="000000"/>
              <w:right w:val="single" w:sz="8" w:space="0" w:color="000000"/>
            </w:tcBorders>
            <w:shd w:val="clear" w:color="auto" w:fill="auto"/>
            <w:tcMar>
              <w:top w:w="54" w:type="dxa"/>
              <w:left w:w="109" w:type="dxa"/>
              <w:bottom w:w="54" w:type="dxa"/>
              <w:right w:w="109" w:type="dxa"/>
            </w:tcMar>
            <w:vAlign w:val="center"/>
            <w:hideMark/>
          </w:tcPr>
          <w:p w14:paraId="73A9A170" w14:textId="77777777" w:rsidR="001D04CF" w:rsidRPr="00220524" w:rsidRDefault="001D04CF" w:rsidP="001D04CF">
            <w:pPr>
              <w:tabs>
                <w:tab w:val="left" w:pos="480"/>
              </w:tabs>
              <w:rPr>
                <w:rFonts w:ascii="Calibri" w:hAnsi="Calibri" w:cs="Calibri"/>
                <w:b/>
                <w:bCs/>
                <w:sz w:val="20"/>
                <w:szCs w:val="20"/>
              </w:rPr>
            </w:pPr>
            <w:r w:rsidRPr="00220524">
              <w:rPr>
                <w:rFonts w:ascii="Calibri" w:hAnsi="Calibri" w:cs="Calibri"/>
                <w:b/>
                <w:bCs/>
                <w:sz w:val="20"/>
                <w:szCs w:val="20"/>
              </w:rPr>
              <w:t>Age &lt; 65</w:t>
            </w:r>
          </w:p>
        </w:tc>
        <w:tc>
          <w:tcPr>
            <w:tcW w:w="1457"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tcPr>
          <w:p w14:paraId="4DA34BCF" w14:textId="5B558AE1" w:rsidR="001D04CF" w:rsidRPr="00220524" w:rsidRDefault="001D04CF" w:rsidP="00220524">
            <w:pPr>
              <w:tabs>
                <w:tab w:val="left" w:pos="480"/>
              </w:tabs>
              <w:jc w:val="center"/>
              <w:rPr>
                <w:rFonts w:ascii="Calibri" w:hAnsi="Calibri" w:cs="Calibri"/>
                <w:sz w:val="20"/>
                <w:szCs w:val="20"/>
              </w:rPr>
            </w:pPr>
            <w:r w:rsidRPr="00220524">
              <w:rPr>
                <w:rFonts w:ascii="Calibri" w:hAnsi="Calibri" w:cs="Calibri"/>
                <w:color w:val="000000"/>
                <w:sz w:val="20"/>
                <w:szCs w:val="20"/>
              </w:rPr>
              <w:t>131829 (67.8)</w:t>
            </w:r>
          </w:p>
        </w:tc>
        <w:tc>
          <w:tcPr>
            <w:tcW w:w="1458"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tcPr>
          <w:p w14:paraId="0CA02349" w14:textId="308DE680" w:rsidR="001D04CF" w:rsidRPr="00220524" w:rsidRDefault="00E30E82" w:rsidP="00220524">
            <w:pPr>
              <w:tabs>
                <w:tab w:val="left" w:pos="480"/>
              </w:tabs>
              <w:jc w:val="center"/>
              <w:rPr>
                <w:rFonts w:ascii="Calibri" w:hAnsi="Calibri" w:cs="Calibri"/>
                <w:sz w:val="20"/>
                <w:szCs w:val="20"/>
              </w:rPr>
            </w:pPr>
            <w:r w:rsidRPr="00220524">
              <w:rPr>
                <w:rFonts w:ascii="Calibri" w:hAnsi="Calibri" w:cs="Calibri"/>
                <w:sz w:val="20"/>
                <w:szCs w:val="20"/>
              </w:rPr>
              <w:t>1107</w:t>
            </w:r>
          </w:p>
        </w:tc>
        <w:tc>
          <w:tcPr>
            <w:tcW w:w="1460"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tcPr>
          <w:p w14:paraId="76766E40" w14:textId="307C109E" w:rsidR="001D04CF" w:rsidRPr="00220524" w:rsidRDefault="001E0404" w:rsidP="00220524">
            <w:pPr>
              <w:tabs>
                <w:tab w:val="left" w:pos="480"/>
              </w:tabs>
              <w:jc w:val="center"/>
              <w:rPr>
                <w:rFonts w:ascii="Calibri" w:hAnsi="Calibri" w:cs="Calibri"/>
                <w:sz w:val="20"/>
                <w:szCs w:val="20"/>
              </w:rPr>
            </w:pPr>
            <w:r w:rsidRPr="00220524">
              <w:rPr>
                <w:rFonts w:ascii="Calibri" w:hAnsi="Calibri" w:cs="Calibri"/>
                <w:sz w:val="20"/>
                <w:szCs w:val="20"/>
              </w:rPr>
              <w:t>4.96 (</w:t>
            </w:r>
            <w:r w:rsidR="004E4D79" w:rsidRPr="00220524">
              <w:rPr>
                <w:rFonts w:ascii="Calibri" w:hAnsi="Calibri" w:cs="Calibri"/>
                <w:sz w:val="20"/>
                <w:szCs w:val="20"/>
              </w:rPr>
              <w:t>4.40-5.60)</w:t>
            </w:r>
          </w:p>
        </w:tc>
        <w:tc>
          <w:tcPr>
            <w:tcW w:w="1459" w:type="dxa"/>
            <w:tcBorders>
              <w:top w:val="single" w:sz="8" w:space="0" w:color="000000"/>
              <w:left w:val="single" w:sz="8" w:space="0" w:color="000000"/>
              <w:bottom w:val="single" w:sz="8" w:space="0" w:color="000000"/>
              <w:right w:val="single" w:sz="8" w:space="0" w:color="000000"/>
            </w:tcBorders>
            <w:vAlign w:val="center"/>
          </w:tcPr>
          <w:p w14:paraId="6A91E5DF" w14:textId="705C030C" w:rsidR="001D04CF" w:rsidRPr="00220524" w:rsidRDefault="001D04CF" w:rsidP="00220524">
            <w:pPr>
              <w:tabs>
                <w:tab w:val="left" w:pos="480"/>
              </w:tabs>
              <w:jc w:val="center"/>
              <w:rPr>
                <w:rFonts w:ascii="Calibri" w:hAnsi="Calibri" w:cs="Calibri"/>
                <w:sz w:val="20"/>
                <w:szCs w:val="20"/>
              </w:rPr>
            </w:pPr>
            <w:r w:rsidRPr="00220524">
              <w:rPr>
                <w:rFonts w:ascii="Calibri" w:hAnsi="Calibri" w:cs="Calibri"/>
                <w:sz w:val="20"/>
                <w:szCs w:val="20"/>
              </w:rPr>
              <w:t>20802 (49.4)</w:t>
            </w:r>
          </w:p>
        </w:tc>
        <w:tc>
          <w:tcPr>
            <w:tcW w:w="1458" w:type="dxa"/>
            <w:tcBorders>
              <w:top w:val="single" w:sz="8" w:space="0" w:color="000000"/>
              <w:left w:val="single" w:sz="8" w:space="0" w:color="000000"/>
              <w:bottom w:val="single" w:sz="8" w:space="0" w:color="000000"/>
              <w:right w:val="single" w:sz="8" w:space="0" w:color="000000"/>
            </w:tcBorders>
            <w:vAlign w:val="center"/>
          </w:tcPr>
          <w:p w14:paraId="7A2C7C84" w14:textId="083C1010" w:rsidR="001D04CF" w:rsidRPr="00220524" w:rsidRDefault="001D04CF" w:rsidP="00220524">
            <w:pPr>
              <w:tabs>
                <w:tab w:val="left" w:pos="480"/>
              </w:tabs>
              <w:jc w:val="center"/>
              <w:rPr>
                <w:rFonts w:ascii="Calibri" w:hAnsi="Calibri" w:cs="Calibri"/>
                <w:sz w:val="20"/>
                <w:szCs w:val="20"/>
              </w:rPr>
            </w:pPr>
            <w:r w:rsidRPr="00220524">
              <w:rPr>
                <w:rFonts w:ascii="Calibri" w:hAnsi="Calibri" w:cs="Calibri"/>
                <w:sz w:val="20"/>
                <w:szCs w:val="20"/>
              </w:rPr>
              <w:t>9</w:t>
            </w:r>
          </w:p>
        </w:tc>
        <w:tc>
          <w:tcPr>
            <w:tcW w:w="1461" w:type="dxa"/>
            <w:tcBorders>
              <w:top w:val="single" w:sz="8" w:space="0" w:color="000000"/>
              <w:left w:val="single" w:sz="8" w:space="0" w:color="000000"/>
              <w:bottom w:val="single" w:sz="8" w:space="0" w:color="000000"/>
              <w:right w:val="single" w:sz="8" w:space="0" w:color="000000"/>
            </w:tcBorders>
            <w:vAlign w:val="center"/>
          </w:tcPr>
          <w:p w14:paraId="17B1D25C" w14:textId="371472E4" w:rsidR="001D04CF" w:rsidRPr="00220524" w:rsidRDefault="001D04CF" w:rsidP="00220524">
            <w:pPr>
              <w:tabs>
                <w:tab w:val="left" w:pos="480"/>
              </w:tabs>
              <w:jc w:val="center"/>
              <w:rPr>
                <w:rFonts w:ascii="Calibri" w:hAnsi="Calibri" w:cs="Calibri"/>
                <w:sz w:val="20"/>
                <w:szCs w:val="20"/>
              </w:rPr>
            </w:pPr>
            <w:r w:rsidRPr="00220524">
              <w:rPr>
                <w:rFonts w:ascii="Calibri" w:hAnsi="Calibri" w:cs="Calibri"/>
                <w:sz w:val="20"/>
                <w:szCs w:val="20"/>
              </w:rPr>
              <w:t>6.30 (1.68-23.57)</w:t>
            </w:r>
          </w:p>
        </w:tc>
        <w:tc>
          <w:tcPr>
            <w:tcW w:w="1458" w:type="dxa"/>
            <w:tcBorders>
              <w:top w:val="single" w:sz="8" w:space="0" w:color="000000"/>
              <w:left w:val="single" w:sz="8" w:space="0" w:color="000000"/>
              <w:bottom w:val="single" w:sz="8" w:space="0" w:color="000000"/>
              <w:right w:val="single" w:sz="8" w:space="0" w:color="000000"/>
            </w:tcBorders>
            <w:vAlign w:val="center"/>
          </w:tcPr>
          <w:p w14:paraId="186753AF" w14:textId="6910A2BC" w:rsidR="001D04CF" w:rsidRPr="00220524" w:rsidRDefault="001D04CF" w:rsidP="00220524">
            <w:pPr>
              <w:tabs>
                <w:tab w:val="left" w:pos="480"/>
              </w:tabs>
              <w:jc w:val="center"/>
              <w:rPr>
                <w:rFonts w:ascii="Calibri" w:hAnsi="Calibri" w:cs="Calibri"/>
                <w:sz w:val="20"/>
                <w:szCs w:val="20"/>
              </w:rPr>
            </w:pPr>
            <w:r w:rsidRPr="00220524">
              <w:rPr>
                <w:rFonts w:ascii="Calibri" w:hAnsi="Calibri" w:cs="Calibri"/>
                <w:sz w:val="20"/>
                <w:szCs w:val="20"/>
              </w:rPr>
              <w:t>12038 (89.4)</w:t>
            </w:r>
          </w:p>
        </w:tc>
        <w:tc>
          <w:tcPr>
            <w:tcW w:w="1459" w:type="dxa"/>
            <w:tcBorders>
              <w:top w:val="single" w:sz="8" w:space="0" w:color="000000"/>
              <w:left w:val="single" w:sz="8" w:space="0" w:color="000000"/>
              <w:bottom w:val="single" w:sz="8" w:space="0" w:color="000000"/>
              <w:right w:val="single" w:sz="8" w:space="0" w:color="000000"/>
            </w:tcBorders>
            <w:vAlign w:val="center"/>
          </w:tcPr>
          <w:p w14:paraId="4F0210E7" w14:textId="552F3DA1" w:rsidR="001D04CF" w:rsidRPr="00220524" w:rsidRDefault="001D04CF" w:rsidP="00220524">
            <w:pPr>
              <w:tabs>
                <w:tab w:val="left" w:pos="480"/>
              </w:tabs>
              <w:jc w:val="center"/>
              <w:rPr>
                <w:rFonts w:ascii="Calibri" w:hAnsi="Calibri" w:cs="Calibri"/>
                <w:sz w:val="20"/>
                <w:szCs w:val="20"/>
              </w:rPr>
            </w:pPr>
            <w:r w:rsidRPr="00220524">
              <w:rPr>
                <w:rFonts w:ascii="Calibri" w:hAnsi="Calibri" w:cs="Calibri"/>
                <w:sz w:val="20"/>
                <w:szCs w:val="20"/>
              </w:rPr>
              <w:t>21</w:t>
            </w:r>
          </w:p>
        </w:tc>
        <w:tc>
          <w:tcPr>
            <w:tcW w:w="1459" w:type="dxa"/>
            <w:tcBorders>
              <w:top w:val="single" w:sz="8" w:space="0" w:color="000000"/>
              <w:left w:val="single" w:sz="8" w:space="0" w:color="000000"/>
              <w:bottom w:val="single" w:sz="8" w:space="0" w:color="000000"/>
              <w:right w:val="single" w:sz="8" w:space="0" w:color="000000"/>
            </w:tcBorders>
            <w:vAlign w:val="center"/>
          </w:tcPr>
          <w:p w14:paraId="1D4F4DD4" w14:textId="04CCFCF1" w:rsidR="001D04CF" w:rsidRPr="00220524" w:rsidRDefault="001D04CF" w:rsidP="00220524">
            <w:pPr>
              <w:tabs>
                <w:tab w:val="left" w:pos="480"/>
              </w:tabs>
              <w:jc w:val="center"/>
              <w:rPr>
                <w:rFonts w:ascii="Calibri" w:hAnsi="Calibri" w:cs="Calibri"/>
                <w:sz w:val="20"/>
                <w:szCs w:val="20"/>
              </w:rPr>
            </w:pPr>
            <w:r w:rsidRPr="00220524">
              <w:rPr>
                <w:rFonts w:ascii="Calibri" w:hAnsi="Calibri" w:cs="Calibri"/>
                <w:sz w:val="20"/>
                <w:szCs w:val="20"/>
              </w:rPr>
              <w:t>11.41 (4.55-28.64)</w:t>
            </w:r>
          </w:p>
        </w:tc>
      </w:tr>
      <w:tr w:rsidR="001D04CF" w:rsidRPr="00220524" w14:paraId="7841DA36" w14:textId="066984AD" w:rsidTr="00220524">
        <w:trPr>
          <w:gridAfter w:val="1"/>
          <w:wAfter w:w="6" w:type="dxa"/>
          <w:trHeight w:val="22"/>
          <w:jc w:val="center"/>
        </w:trPr>
        <w:tc>
          <w:tcPr>
            <w:tcW w:w="2615" w:type="dxa"/>
            <w:gridSpan w:val="2"/>
            <w:tcBorders>
              <w:top w:val="single" w:sz="8" w:space="0" w:color="000000"/>
              <w:left w:val="single" w:sz="8" w:space="0" w:color="000000"/>
              <w:bottom w:val="single" w:sz="8" w:space="0" w:color="000000"/>
              <w:right w:val="single" w:sz="8" w:space="0" w:color="000000"/>
            </w:tcBorders>
            <w:shd w:val="clear" w:color="auto" w:fill="auto"/>
            <w:tcMar>
              <w:top w:w="54" w:type="dxa"/>
              <w:left w:w="109" w:type="dxa"/>
              <w:bottom w:w="54" w:type="dxa"/>
              <w:right w:w="109" w:type="dxa"/>
            </w:tcMar>
            <w:vAlign w:val="center"/>
            <w:hideMark/>
          </w:tcPr>
          <w:p w14:paraId="4DE19010" w14:textId="77777777" w:rsidR="001D04CF" w:rsidRPr="00220524" w:rsidRDefault="001D04CF" w:rsidP="001D04CF">
            <w:pPr>
              <w:tabs>
                <w:tab w:val="left" w:pos="480"/>
              </w:tabs>
              <w:rPr>
                <w:rFonts w:ascii="Calibri" w:hAnsi="Calibri" w:cs="Calibri"/>
                <w:b/>
                <w:bCs/>
                <w:sz w:val="20"/>
                <w:szCs w:val="20"/>
              </w:rPr>
            </w:pPr>
            <w:r w:rsidRPr="00220524">
              <w:rPr>
                <w:rFonts w:ascii="Calibri" w:hAnsi="Calibri" w:cs="Calibri"/>
                <w:b/>
                <w:bCs/>
                <w:sz w:val="20"/>
                <w:szCs w:val="20"/>
              </w:rPr>
              <w:t>Age ≥ 65</w:t>
            </w:r>
          </w:p>
        </w:tc>
        <w:tc>
          <w:tcPr>
            <w:tcW w:w="1457"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tcPr>
          <w:p w14:paraId="61609E8F" w14:textId="395112E9" w:rsidR="001D04CF" w:rsidRPr="00220524" w:rsidRDefault="001D04CF" w:rsidP="00220524">
            <w:pPr>
              <w:tabs>
                <w:tab w:val="left" w:pos="480"/>
              </w:tabs>
              <w:jc w:val="center"/>
              <w:rPr>
                <w:rFonts w:ascii="Calibri" w:hAnsi="Calibri" w:cs="Calibri"/>
                <w:sz w:val="20"/>
                <w:szCs w:val="20"/>
              </w:rPr>
            </w:pPr>
            <w:r w:rsidRPr="00220524">
              <w:rPr>
                <w:rFonts w:ascii="Calibri" w:hAnsi="Calibri" w:cs="Calibri"/>
                <w:color w:val="000000"/>
                <w:sz w:val="20"/>
                <w:szCs w:val="20"/>
              </w:rPr>
              <w:t>62511 (32.2)</w:t>
            </w:r>
          </w:p>
        </w:tc>
        <w:tc>
          <w:tcPr>
            <w:tcW w:w="1458"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tcPr>
          <w:p w14:paraId="52AFD19A" w14:textId="0A734ED8" w:rsidR="001D04CF" w:rsidRPr="00220524" w:rsidRDefault="00E30E82" w:rsidP="00220524">
            <w:pPr>
              <w:tabs>
                <w:tab w:val="left" w:pos="480"/>
              </w:tabs>
              <w:jc w:val="center"/>
              <w:rPr>
                <w:rFonts w:ascii="Calibri" w:hAnsi="Calibri" w:cs="Calibri"/>
                <w:sz w:val="20"/>
                <w:szCs w:val="20"/>
              </w:rPr>
            </w:pPr>
            <w:r w:rsidRPr="00220524">
              <w:rPr>
                <w:rFonts w:ascii="Calibri" w:hAnsi="Calibri" w:cs="Calibri"/>
                <w:sz w:val="20"/>
                <w:szCs w:val="20"/>
              </w:rPr>
              <w:t>2822</w:t>
            </w:r>
          </w:p>
        </w:tc>
        <w:tc>
          <w:tcPr>
            <w:tcW w:w="1460"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tcPr>
          <w:p w14:paraId="3E08F23D" w14:textId="6EE36BF9" w:rsidR="001D04CF" w:rsidRPr="00220524" w:rsidRDefault="004E4D79" w:rsidP="00220524">
            <w:pPr>
              <w:tabs>
                <w:tab w:val="left" w:pos="480"/>
              </w:tabs>
              <w:jc w:val="center"/>
              <w:rPr>
                <w:rFonts w:ascii="Calibri" w:hAnsi="Calibri" w:cs="Calibri"/>
                <w:sz w:val="20"/>
                <w:szCs w:val="20"/>
              </w:rPr>
            </w:pPr>
            <w:r w:rsidRPr="00220524">
              <w:rPr>
                <w:rFonts w:ascii="Calibri" w:hAnsi="Calibri" w:cs="Calibri"/>
                <w:sz w:val="20"/>
                <w:szCs w:val="20"/>
              </w:rPr>
              <w:t>2.79 (2.58-3.01)</w:t>
            </w:r>
          </w:p>
        </w:tc>
        <w:tc>
          <w:tcPr>
            <w:tcW w:w="1459" w:type="dxa"/>
            <w:tcBorders>
              <w:top w:val="single" w:sz="8" w:space="0" w:color="000000"/>
              <w:left w:val="single" w:sz="8" w:space="0" w:color="000000"/>
              <w:bottom w:val="single" w:sz="8" w:space="0" w:color="000000"/>
              <w:right w:val="single" w:sz="8" w:space="0" w:color="000000"/>
            </w:tcBorders>
            <w:vAlign w:val="center"/>
          </w:tcPr>
          <w:p w14:paraId="75569AC6" w14:textId="16AE7B5B" w:rsidR="001D04CF" w:rsidRPr="00220524" w:rsidRDefault="001D04CF" w:rsidP="00220524">
            <w:pPr>
              <w:tabs>
                <w:tab w:val="left" w:pos="480"/>
              </w:tabs>
              <w:jc w:val="center"/>
              <w:rPr>
                <w:rFonts w:ascii="Calibri" w:hAnsi="Calibri" w:cs="Calibri"/>
                <w:sz w:val="20"/>
                <w:szCs w:val="20"/>
              </w:rPr>
            </w:pPr>
            <w:r w:rsidRPr="00220524">
              <w:rPr>
                <w:rFonts w:ascii="Calibri" w:hAnsi="Calibri" w:cs="Calibri"/>
                <w:sz w:val="20"/>
                <w:szCs w:val="20"/>
              </w:rPr>
              <w:t>21345 (50.6)</w:t>
            </w:r>
          </w:p>
        </w:tc>
        <w:tc>
          <w:tcPr>
            <w:tcW w:w="1458" w:type="dxa"/>
            <w:tcBorders>
              <w:top w:val="single" w:sz="8" w:space="0" w:color="000000"/>
              <w:left w:val="single" w:sz="8" w:space="0" w:color="000000"/>
              <w:bottom w:val="single" w:sz="8" w:space="0" w:color="000000"/>
              <w:right w:val="single" w:sz="8" w:space="0" w:color="000000"/>
            </w:tcBorders>
            <w:vAlign w:val="center"/>
          </w:tcPr>
          <w:p w14:paraId="167C8569" w14:textId="0D610859" w:rsidR="001D04CF" w:rsidRPr="00220524" w:rsidRDefault="001D04CF" w:rsidP="00220524">
            <w:pPr>
              <w:tabs>
                <w:tab w:val="left" w:pos="480"/>
              </w:tabs>
              <w:jc w:val="center"/>
              <w:rPr>
                <w:rFonts w:ascii="Calibri" w:hAnsi="Calibri" w:cs="Calibri"/>
                <w:sz w:val="20"/>
                <w:szCs w:val="20"/>
              </w:rPr>
            </w:pPr>
            <w:r w:rsidRPr="00220524">
              <w:rPr>
                <w:rFonts w:ascii="Calibri" w:hAnsi="Calibri" w:cs="Calibri"/>
                <w:sz w:val="20"/>
                <w:szCs w:val="20"/>
              </w:rPr>
              <w:t>37</w:t>
            </w:r>
          </w:p>
        </w:tc>
        <w:tc>
          <w:tcPr>
            <w:tcW w:w="1461" w:type="dxa"/>
            <w:tcBorders>
              <w:top w:val="single" w:sz="8" w:space="0" w:color="000000"/>
              <w:left w:val="single" w:sz="8" w:space="0" w:color="000000"/>
              <w:bottom w:val="single" w:sz="8" w:space="0" w:color="000000"/>
              <w:right w:val="single" w:sz="8" w:space="0" w:color="000000"/>
            </w:tcBorders>
            <w:vAlign w:val="center"/>
          </w:tcPr>
          <w:p w14:paraId="4216BAC7" w14:textId="2D297985" w:rsidR="001D04CF" w:rsidRPr="00220524" w:rsidRDefault="001D04CF" w:rsidP="00220524">
            <w:pPr>
              <w:tabs>
                <w:tab w:val="left" w:pos="480"/>
              </w:tabs>
              <w:jc w:val="center"/>
              <w:rPr>
                <w:rFonts w:ascii="Calibri" w:hAnsi="Calibri" w:cs="Calibri"/>
                <w:sz w:val="20"/>
                <w:szCs w:val="20"/>
              </w:rPr>
            </w:pPr>
            <w:r w:rsidRPr="00220524">
              <w:rPr>
                <w:rFonts w:ascii="Calibri" w:hAnsi="Calibri" w:cs="Calibri"/>
                <w:sz w:val="20"/>
                <w:szCs w:val="20"/>
              </w:rPr>
              <w:t>5.86 (3.06-11.23)</w:t>
            </w:r>
          </w:p>
        </w:tc>
        <w:tc>
          <w:tcPr>
            <w:tcW w:w="1458" w:type="dxa"/>
            <w:tcBorders>
              <w:top w:val="single" w:sz="8" w:space="0" w:color="000000"/>
              <w:left w:val="single" w:sz="8" w:space="0" w:color="000000"/>
              <w:bottom w:val="single" w:sz="8" w:space="0" w:color="000000"/>
              <w:right w:val="single" w:sz="8" w:space="0" w:color="000000"/>
            </w:tcBorders>
            <w:vAlign w:val="center"/>
          </w:tcPr>
          <w:p w14:paraId="19139F57" w14:textId="0260C9FC" w:rsidR="001D04CF" w:rsidRPr="00220524" w:rsidRDefault="001D04CF" w:rsidP="00220524">
            <w:pPr>
              <w:tabs>
                <w:tab w:val="left" w:pos="480"/>
              </w:tabs>
              <w:jc w:val="center"/>
              <w:rPr>
                <w:rFonts w:ascii="Calibri" w:hAnsi="Calibri" w:cs="Calibri"/>
                <w:sz w:val="20"/>
                <w:szCs w:val="20"/>
              </w:rPr>
            </w:pPr>
            <w:r w:rsidRPr="00220524">
              <w:rPr>
                <w:rFonts w:ascii="Calibri" w:hAnsi="Calibri" w:cs="Calibri"/>
                <w:sz w:val="20"/>
                <w:szCs w:val="20"/>
              </w:rPr>
              <w:t>1416 (10.6)</w:t>
            </w:r>
          </w:p>
        </w:tc>
        <w:tc>
          <w:tcPr>
            <w:tcW w:w="1459" w:type="dxa"/>
            <w:tcBorders>
              <w:top w:val="single" w:sz="8" w:space="0" w:color="000000"/>
              <w:left w:val="single" w:sz="8" w:space="0" w:color="000000"/>
              <w:bottom w:val="single" w:sz="8" w:space="0" w:color="000000"/>
              <w:right w:val="single" w:sz="8" w:space="0" w:color="000000"/>
            </w:tcBorders>
            <w:vAlign w:val="center"/>
          </w:tcPr>
          <w:p w14:paraId="20D492D1" w14:textId="385CCF5B" w:rsidR="001D04CF" w:rsidRPr="00220524" w:rsidRDefault="001D04CF" w:rsidP="00220524">
            <w:pPr>
              <w:tabs>
                <w:tab w:val="left" w:pos="480"/>
              </w:tabs>
              <w:jc w:val="center"/>
              <w:rPr>
                <w:rFonts w:ascii="Calibri" w:hAnsi="Calibri" w:cs="Calibri"/>
                <w:sz w:val="20"/>
                <w:szCs w:val="20"/>
              </w:rPr>
            </w:pPr>
            <w:r w:rsidRPr="00220524">
              <w:rPr>
                <w:rFonts w:ascii="Calibri" w:hAnsi="Calibri" w:cs="Calibri"/>
                <w:sz w:val="20"/>
                <w:szCs w:val="20"/>
              </w:rPr>
              <w:t>10</w:t>
            </w:r>
          </w:p>
        </w:tc>
        <w:tc>
          <w:tcPr>
            <w:tcW w:w="1459" w:type="dxa"/>
            <w:tcBorders>
              <w:top w:val="single" w:sz="8" w:space="0" w:color="000000"/>
              <w:left w:val="single" w:sz="8" w:space="0" w:color="000000"/>
              <w:bottom w:val="single" w:sz="8" w:space="0" w:color="000000"/>
              <w:right w:val="single" w:sz="8" w:space="0" w:color="000000"/>
            </w:tcBorders>
            <w:vAlign w:val="center"/>
          </w:tcPr>
          <w:p w14:paraId="161116F9" w14:textId="672C9E62" w:rsidR="001D04CF" w:rsidRPr="00220524" w:rsidRDefault="001D04CF" w:rsidP="00220524">
            <w:pPr>
              <w:tabs>
                <w:tab w:val="left" w:pos="480"/>
              </w:tabs>
              <w:jc w:val="center"/>
              <w:rPr>
                <w:rFonts w:ascii="Calibri" w:hAnsi="Calibri" w:cs="Calibri"/>
                <w:sz w:val="20"/>
                <w:szCs w:val="20"/>
              </w:rPr>
            </w:pPr>
            <w:r w:rsidRPr="00220524">
              <w:rPr>
                <w:rFonts w:ascii="Calibri" w:hAnsi="Calibri" w:cs="Calibri"/>
                <w:sz w:val="20"/>
                <w:szCs w:val="20"/>
              </w:rPr>
              <w:t>4.69 (1.31-16.71)</w:t>
            </w:r>
          </w:p>
        </w:tc>
      </w:tr>
      <w:tr w:rsidR="001D04CF" w:rsidRPr="00220524" w14:paraId="3F3FA638" w14:textId="28AB0708" w:rsidTr="00220524">
        <w:trPr>
          <w:gridAfter w:val="1"/>
          <w:wAfter w:w="6" w:type="dxa"/>
          <w:trHeight w:val="22"/>
          <w:jc w:val="center"/>
        </w:trPr>
        <w:tc>
          <w:tcPr>
            <w:tcW w:w="2615" w:type="dxa"/>
            <w:gridSpan w:val="2"/>
            <w:tcBorders>
              <w:top w:val="single" w:sz="8" w:space="0" w:color="000000"/>
              <w:left w:val="single" w:sz="8" w:space="0" w:color="000000"/>
              <w:bottom w:val="single" w:sz="8" w:space="0" w:color="000000"/>
              <w:right w:val="single" w:sz="8" w:space="0" w:color="000000"/>
            </w:tcBorders>
            <w:shd w:val="clear" w:color="auto" w:fill="auto"/>
            <w:tcMar>
              <w:top w:w="54" w:type="dxa"/>
              <w:left w:w="109" w:type="dxa"/>
              <w:bottom w:w="54" w:type="dxa"/>
              <w:right w:w="109" w:type="dxa"/>
            </w:tcMar>
            <w:vAlign w:val="center"/>
            <w:hideMark/>
          </w:tcPr>
          <w:p w14:paraId="115D3179" w14:textId="77777777" w:rsidR="001D04CF" w:rsidRPr="00220524" w:rsidRDefault="001D04CF" w:rsidP="001D04CF">
            <w:pPr>
              <w:tabs>
                <w:tab w:val="left" w:pos="480"/>
              </w:tabs>
              <w:rPr>
                <w:rFonts w:ascii="Calibri" w:hAnsi="Calibri" w:cs="Calibri"/>
                <w:b/>
                <w:bCs/>
                <w:sz w:val="20"/>
                <w:szCs w:val="20"/>
              </w:rPr>
            </w:pPr>
            <w:r w:rsidRPr="00220524">
              <w:rPr>
                <w:rFonts w:ascii="Calibri" w:hAnsi="Calibri" w:cs="Calibri"/>
                <w:b/>
                <w:bCs/>
                <w:sz w:val="20"/>
                <w:szCs w:val="20"/>
              </w:rPr>
              <w:t>Female</w:t>
            </w:r>
          </w:p>
        </w:tc>
        <w:tc>
          <w:tcPr>
            <w:tcW w:w="1457"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tcPr>
          <w:p w14:paraId="3F3F98FE" w14:textId="319379E2" w:rsidR="001D04CF" w:rsidRPr="00220524" w:rsidRDefault="001D04CF" w:rsidP="00220524">
            <w:pPr>
              <w:tabs>
                <w:tab w:val="left" w:pos="480"/>
              </w:tabs>
              <w:jc w:val="center"/>
              <w:rPr>
                <w:rFonts w:ascii="Calibri" w:hAnsi="Calibri" w:cs="Calibri"/>
                <w:sz w:val="20"/>
                <w:szCs w:val="20"/>
              </w:rPr>
            </w:pPr>
            <w:r w:rsidRPr="00220524">
              <w:rPr>
                <w:rFonts w:ascii="Calibri" w:hAnsi="Calibri" w:cs="Calibri"/>
                <w:color w:val="000000"/>
                <w:sz w:val="20"/>
                <w:szCs w:val="20"/>
              </w:rPr>
              <w:t>112082 (57.7)</w:t>
            </w:r>
          </w:p>
        </w:tc>
        <w:tc>
          <w:tcPr>
            <w:tcW w:w="1458"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tcPr>
          <w:p w14:paraId="05DD1E4C" w14:textId="5555D802" w:rsidR="001D04CF" w:rsidRPr="00220524" w:rsidRDefault="00FE12A6" w:rsidP="00220524">
            <w:pPr>
              <w:tabs>
                <w:tab w:val="left" w:pos="480"/>
              </w:tabs>
              <w:jc w:val="center"/>
              <w:rPr>
                <w:rFonts w:ascii="Calibri" w:hAnsi="Calibri" w:cs="Calibri"/>
                <w:sz w:val="20"/>
                <w:szCs w:val="20"/>
              </w:rPr>
            </w:pPr>
            <w:r w:rsidRPr="00220524">
              <w:rPr>
                <w:rFonts w:ascii="Calibri" w:hAnsi="Calibri" w:cs="Calibri"/>
                <w:sz w:val="20"/>
                <w:szCs w:val="20"/>
              </w:rPr>
              <w:t>2013</w:t>
            </w:r>
          </w:p>
        </w:tc>
        <w:tc>
          <w:tcPr>
            <w:tcW w:w="1460"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tcPr>
          <w:p w14:paraId="0EDFEACE" w14:textId="583DF00D" w:rsidR="001D04CF" w:rsidRPr="00220524" w:rsidRDefault="004E4D79" w:rsidP="00220524">
            <w:pPr>
              <w:tabs>
                <w:tab w:val="left" w:pos="480"/>
              </w:tabs>
              <w:jc w:val="center"/>
              <w:rPr>
                <w:rFonts w:ascii="Calibri" w:hAnsi="Calibri" w:cs="Calibri"/>
                <w:sz w:val="20"/>
                <w:szCs w:val="20"/>
              </w:rPr>
            </w:pPr>
            <w:r w:rsidRPr="00220524">
              <w:rPr>
                <w:rFonts w:ascii="Calibri" w:hAnsi="Calibri" w:cs="Calibri"/>
                <w:sz w:val="20"/>
                <w:szCs w:val="20"/>
              </w:rPr>
              <w:t>2.94 (</w:t>
            </w:r>
            <w:r w:rsidR="006B5239" w:rsidRPr="00220524">
              <w:rPr>
                <w:rFonts w:ascii="Calibri" w:hAnsi="Calibri" w:cs="Calibri"/>
                <w:sz w:val="20"/>
                <w:szCs w:val="20"/>
              </w:rPr>
              <w:t>2.69-</w:t>
            </w:r>
            <w:r w:rsidR="00CE10EA" w:rsidRPr="00220524">
              <w:rPr>
                <w:rFonts w:ascii="Calibri" w:hAnsi="Calibri" w:cs="Calibri"/>
                <w:sz w:val="20"/>
                <w:szCs w:val="20"/>
              </w:rPr>
              <w:t>3.21)</w:t>
            </w:r>
          </w:p>
        </w:tc>
        <w:tc>
          <w:tcPr>
            <w:tcW w:w="1459" w:type="dxa"/>
            <w:tcBorders>
              <w:top w:val="single" w:sz="8" w:space="0" w:color="000000"/>
              <w:left w:val="single" w:sz="8" w:space="0" w:color="000000"/>
              <w:bottom w:val="single" w:sz="8" w:space="0" w:color="000000"/>
              <w:right w:val="single" w:sz="8" w:space="0" w:color="000000"/>
            </w:tcBorders>
            <w:vAlign w:val="center"/>
          </w:tcPr>
          <w:p w14:paraId="3E13E93E" w14:textId="30414DC1" w:rsidR="001D04CF" w:rsidRPr="00220524" w:rsidRDefault="001D04CF" w:rsidP="00220524">
            <w:pPr>
              <w:tabs>
                <w:tab w:val="left" w:pos="480"/>
              </w:tabs>
              <w:jc w:val="center"/>
              <w:rPr>
                <w:rFonts w:ascii="Calibri" w:hAnsi="Calibri" w:cs="Calibri"/>
                <w:sz w:val="20"/>
                <w:szCs w:val="20"/>
              </w:rPr>
            </w:pPr>
            <w:r w:rsidRPr="00220524">
              <w:rPr>
                <w:rFonts w:ascii="Calibri" w:hAnsi="Calibri" w:cs="Calibri"/>
                <w:sz w:val="20"/>
                <w:szCs w:val="20"/>
              </w:rPr>
              <w:t>21795 (51.7)</w:t>
            </w:r>
          </w:p>
        </w:tc>
        <w:tc>
          <w:tcPr>
            <w:tcW w:w="1458" w:type="dxa"/>
            <w:tcBorders>
              <w:top w:val="single" w:sz="8" w:space="0" w:color="000000"/>
              <w:left w:val="single" w:sz="8" w:space="0" w:color="000000"/>
              <w:bottom w:val="single" w:sz="8" w:space="0" w:color="000000"/>
              <w:right w:val="single" w:sz="8" w:space="0" w:color="000000"/>
            </w:tcBorders>
            <w:vAlign w:val="center"/>
          </w:tcPr>
          <w:p w14:paraId="1CE7C6F8" w14:textId="365E5E6F" w:rsidR="001D04CF" w:rsidRPr="00220524" w:rsidRDefault="001D04CF" w:rsidP="00220524">
            <w:pPr>
              <w:tabs>
                <w:tab w:val="left" w:pos="480"/>
              </w:tabs>
              <w:jc w:val="center"/>
              <w:rPr>
                <w:rFonts w:ascii="Calibri" w:hAnsi="Calibri" w:cs="Calibri"/>
                <w:sz w:val="20"/>
                <w:szCs w:val="20"/>
              </w:rPr>
            </w:pPr>
            <w:r w:rsidRPr="00220524">
              <w:rPr>
                <w:rFonts w:ascii="Calibri" w:hAnsi="Calibri" w:cs="Calibri"/>
                <w:sz w:val="20"/>
                <w:szCs w:val="20"/>
              </w:rPr>
              <w:t>11</w:t>
            </w:r>
          </w:p>
        </w:tc>
        <w:tc>
          <w:tcPr>
            <w:tcW w:w="1461" w:type="dxa"/>
            <w:tcBorders>
              <w:top w:val="single" w:sz="8" w:space="0" w:color="000000"/>
              <w:left w:val="single" w:sz="8" w:space="0" w:color="000000"/>
              <w:bottom w:val="single" w:sz="8" w:space="0" w:color="000000"/>
              <w:right w:val="single" w:sz="8" w:space="0" w:color="000000"/>
            </w:tcBorders>
            <w:vAlign w:val="center"/>
          </w:tcPr>
          <w:p w14:paraId="02C8CA99" w14:textId="56EC816A" w:rsidR="001D04CF" w:rsidRPr="00220524" w:rsidRDefault="001D04CF" w:rsidP="00220524">
            <w:pPr>
              <w:tabs>
                <w:tab w:val="left" w:pos="480"/>
              </w:tabs>
              <w:jc w:val="center"/>
              <w:rPr>
                <w:rFonts w:ascii="Calibri" w:hAnsi="Calibri" w:cs="Calibri"/>
                <w:sz w:val="20"/>
                <w:szCs w:val="20"/>
              </w:rPr>
            </w:pPr>
            <w:r w:rsidRPr="00220524">
              <w:rPr>
                <w:rFonts w:ascii="Calibri" w:hAnsi="Calibri" w:cs="Calibri"/>
                <w:sz w:val="20"/>
                <w:szCs w:val="20"/>
              </w:rPr>
              <w:t>3.76 (1.10-12.88)</w:t>
            </w:r>
          </w:p>
        </w:tc>
        <w:tc>
          <w:tcPr>
            <w:tcW w:w="1458" w:type="dxa"/>
            <w:tcBorders>
              <w:top w:val="single" w:sz="8" w:space="0" w:color="000000"/>
              <w:left w:val="single" w:sz="8" w:space="0" w:color="000000"/>
              <w:bottom w:val="single" w:sz="8" w:space="0" w:color="000000"/>
              <w:right w:val="single" w:sz="8" w:space="0" w:color="000000"/>
            </w:tcBorders>
            <w:vAlign w:val="center"/>
          </w:tcPr>
          <w:p w14:paraId="443976B4" w14:textId="0D2C4A17" w:rsidR="001D04CF" w:rsidRPr="00220524" w:rsidRDefault="001D04CF" w:rsidP="00220524">
            <w:pPr>
              <w:tabs>
                <w:tab w:val="left" w:pos="480"/>
              </w:tabs>
              <w:jc w:val="center"/>
              <w:rPr>
                <w:rFonts w:ascii="Calibri" w:hAnsi="Calibri" w:cs="Calibri"/>
                <w:sz w:val="20"/>
                <w:szCs w:val="20"/>
              </w:rPr>
            </w:pPr>
            <w:r w:rsidRPr="00220524">
              <w:rPr>
                <w:rFonts w:ascii="Calibri" w:hAnsi="Calibri" w:cs="Calibri"/>
                <w:sz w:val="20"/>
                <w:szCs w:val="20"/>
              </w:rPr>
              <w:t>7348 (54.6)</w:t>
            </w:r>
          </w:p>
        </w:tc>
        <w:tc>
          <w:tcPr>
            <w:tcW w:w="1459" w:type="dxa"/>
            <w:tcBorders>
              <w:top w:val="single" w:sz="8" w:space="0" w:color="000000"/>
              <w:left w:val="single" w:sz="8" w:space="0" w:color="000000"/>
              <w:bottom w:val="single" w:sz="8" w:space="0" w:color="000000"/>
              <w:right w:val="single" w:sz="8" w:space="0" w:color="000000"/>
            </w:tcBorders>
            <w:vAlign w:val="center"/>
          </w:tcPr>
          <w:p w14:paraId="6B8BA517" w14:textId="155E9D45" w:rsidR="001D04CF" w:rsidRPr="00220524" w:rsidRDefault="001D04CF" w:rsidP="00220524">
            <w:pPr>
              <w:tabs>
                <w:tab w:val="left" w:pos="480"/>
              </w:tabs>
              <w:jc w:val="center"/>
              <w:rPr>
                <w:rFonts w:ascii="Calibri" w:hAnsi="Calibri" w:cs="Calibri"/>
                <w:sz w:val="20"/>
                <w:szCs w:val="20"/>
              </w:rPr>
            </w:pPr>
            <w:r w:rsidRPr="00220524">
              <w:rPr>
                <w:rFonts w:ascii="Calibri" w:hAnsi="Calibri" w:cs="Calibri"/>
                <w:sz w:val="20"/>
                <w:szCs w:val="20"/>
              </w:rPr>
              <w:t>11</w:t>
            </w:r>
          </w:p>
        </w:tc>
        <w:tc>
          <w:tcPr>
            <w:tcW w:w="1459" w:type="dxa"/>
            <w:tcBorders>
              <w:top w:val="single" w:sz="8" w:space="0" w:color="000000"/>
              <w:left w:val="single" w:sz="8" w:space="0" w:color="000000"/>
              <w:bottom w:val="single" w:sz="8" w:space="0" w:color="000000"/>
              <w:right w:val="single" w:sz="8" w:space="0" w:color="000000"/>
            </w:tcBorders>
            <w:vAlign w:val="center"/>
          </w:tcPr>
          <w:p w14:paraId="67494B0E" w14:textId="3FED072C" w:rsidR="001D04CF" w:rsidRPr="00220524" w:rsidRDefault="001D04CF" w:rsidP="00220524">
            <w:pPr>
              <w:tabs>
                <w:tab w:val="left" w:pos="480"/>
              </w:tabs>
              <w:jc w:val="center"/>
              <w:rPr>
                <w:rFonts w:ascii="Calibri" w:hAnsi="Calibri" w:cs="Calibri"/>
                <w:sz w:val="20"/>
                <w:szCs w:val="20"/>
              </w:rPr>
            </w:pPr>
            <w:r w:rsidRPr="00220524">
              <w:rPr>
                <w:rFonts w:ascii="Calibri" w:hAnsi="Calibri" w:cs="Calibri"/>
                <w:sz w:val="20"/>
                <w:szCs w:val="20"/>
              </w:rPr>
              <w:t>10.21 (3.88-26.91)</w:t>
            </w:r>
          </w:p>
        </w:tc>
      </w:tr>
      <w:tr w:rsidR="001D04CF" w:rsidRPr="00220524" w14:paraId="51FB79B5" w14:textId="01D140EA" w:rsidTr="00220524">
        <w:trPr>
          <w:gridAfter w:val="1"/>
          <w:wAfter w:w="6" w:type="dxa"/>
          <w:trHeight w:val="22"/>
          <w:jc w:val="center"/>
        </w:trPr>
        <w:tc>
          <w:tcPr>
            <w:tcW w:w="2615" w:type="dxa"/>
            <w:gridSpan w:val="2"/>
            <w:tcBorders>
              <w:top w:val="single" w:sz="8" w:space="0" w:color="000000"/>
              <w:left w:val="single" w:sz="8" w:space="0" w:color="000000"/>
              <w:bottom w:val="single" w:sz="8" w:space="0" w:color="000000"/>
              <w:right w:val="single" w:sz="8" w:space="0" w:color="000000"/>
            </w:tcBorders>
            <w:shd w:val="clear" w:color="auto" w:fill="auto"/>
            <w:tcMar>
              <w:top w:w="54" w:type="dxa"/>
              <w:left w:w="109" w:type="dxa"/>
              <w:bottom w:w="54" w:type="dxa"/>
              <w:right w:w="109" w:type="dxa"/>
            </w:tcMar>
            <w:vAlign w:val="center"/>
            <w:hideMark/>
          </w:tcPr>
          <w:p w14:paraId="07D893D4" w14:textId="77777777" w:rsidR="001D04CF" w:rsidRPr="00220524" w:rsidRDefault="001D04CF" w:rsidP="001D04CF">
            <w:pPr>
              <w:tabs>
                <w:tab w:val="left" w:pos="480"/>
              </w:tabs>
              <w:rPr>
                <w:rFonts w:ascii="Calibri" w:hAnsi="Calibri" w:cs="Calibri"/>
                <w:b/>
                <w:bCs/>
                <w:sz w:val="20"/>
                <w:szCs w:val="20"/>
              </w:rPr>
            </w:pPr>
            <w:r w:rsidRPr="00220524">
              <w:rPr>
                <w:rFonts w:ascii="Calibri" w:hAnsi="Calibri" w:cs="Calibri"/>
                <w:b/>
                <w:bCs/>
                <w:sz w:val="20"/>
                <w:szCs w:val="20"/>
              </w:rPr>
              <w:t>Male</w:t>
            </w:r>
          </w:p>
        </w:tc>
        <w:tc>
          <w:tcPr>
            <w:tcW w:w="1457"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tcPr>
          <w:p w14:paraId="1AABEB8F" w14:textId="4702E426" w:rsidR="001D04CF" w:rsidRPr="00220524" w:rsidRDefault="001D04CF" w:rsidP="00220524">
            <w:pPr>
              <w:tabs>
                <w:tab w:val="left" w:pos="480"/>
              </w:tabs>
              <w:jc w:val="center"/>
              <w:rPr>
                <w:rFonts w:ascii="Calibri" w:hAnsi="Calibri" w:cs="Calibri"/>
                <w:sz w:val="20"/>
                <w:szCs w:val="20"/>
              </w:rPr>
            </w:pPr>
            <w:r w:rsidRPr="00220524">
              <w:rPr>
                <w:rFonts w:ascii="Calibri" w:hAnsi="Calibri" w:cs="Calibri"/>
                <w:color w:val="000000"/>
                <w:sz w:val="20"/>
                <w:szCs w:val="20"/>
              </w:rPr>
              <w:t>82258 (42.3)</w:t>
            </w:r>
          </w:p>
        </w:tc>
        <w:tc>
          <w:tcPr>
            <w:tcW w:w="1458"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tcPr>
          <w:p w14:paraId="507881A0" w14:textId="00259268" w:rsidR="001D04CF" w:rsidRPr="00220524" w:rsidRDefault="00FE12A6" w:rsidP="00220524">
            <w:pPr>
              <w:tabs>
                <w:tab w:val="left" w:pos="480"/>
              </w:tabs>
              <w:jc w:val="center"/>
              <w:rPr>
                <w:rFonts w:ascii="Calibri" w:hAnsi="Calibri" w:cs="Calibri"/>
                <w:sz w:val="20"/>
                <w:szCs w:val="20"/>
              </w:rPr>
            </w:pPr>
            <w:r w:rsidRPr="00220524">
              <w:rPr>
                <w:rFonts w:ascii="Calibri" w:hAnsi="Calibri" w:cs="Calibri"/>
                <w:sz w:val="20"/>
                <w:szCs w:val="20"/>
              </w:rPr>
              <w:t>1916</w:t>
            </w:r>
          </w:p>
        </w:tc>
        <w:tc>
          <w:tcPr>
            <w:tcW w:w="1460"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tcPr>
          <w:p w14:paraId="3A11A533" w14:textId="40582C0E" w:rsidR="001D04CF" w:rsidRPr="00220524" w:rsidRDefault="005D181B" w:rsidP="00220524">
            <w:pPr>
              <w:tabs>
                <w:tab w:val="left" w:pos="480"/>
              </w:tabs>
              <w:jc w:val="center"/>
              <w:rPr>
                <w:rFonts w:ascii="Calibri" w:hAnsi="Calibri" w:cs="Calibri"/>
                <w:sz w:val="20"/>
                <w:szCs w:val="20"/>
              </w:rPr>
            </w:pPr>
            <w:r w:rsidRPr="00220524">
              <w:rPr>
                <w:rFonts w:ascii="Calibri" w:hAnsi="Calibri" w:cs="Calibri"/>
                <w:sz w:val="20"/>
                <w:szCs w:val="20"/>
              </w:rPr>
              <w:t>3.8 (3.45-</w:t>
            </w:r>
            <w:r w:rsidR="004C2B6A" w:rsidRPr="00220524">
              <w:rPr>
                <w:rFonts w:ascii="Calibri" w:hAnsi="Calibri" w:cs="Calibri"/>
                <w:sz w:val="20"/>
                <w:szCs w:val="20"/>
              </w:rPr>
              <w:t>4.19)</w:t>
            </w:r>
          </w:p>
        </w:tc>
        <w:tc>
          <w:tcPr>
            <w:tcW w:w="1459" w:type="dxa"/>
            <w:tcBorders>
              <w:top w:val="single" w:sz="8" w:space="0" w:color="000000"/>
              <w:left w:val="single" w:sz="8" w:space="0" w:color="000000"/>
              <w:bottom w:val="single" w:sz="8" w:space="0" w:color="000000"/>
              <w:right w:val="single" w:sz="8" w:space="0" w:color="000000"/>
            </w:tcBorders>
            <w:vAlign w:val="center"/>
          </w:tcPr>
          <w:p w14:paraId="6621CBEE" w14:textId="1FBEAD90" w:rsidR="001D04CF" w:rsidRPr="00220524" w:rsidRDefault="001D04CF" w:rsidP="00220524">
            <w:pPr>
              <w:tabs>
                <w:tab w:val="left" w:pos="480"/>
              </w:tabs>
              <w:jc w:val="center"/>
              <w:rPr>
                <w:rFonts w:ascii="Calibri" w:hAnsi="Calibri" w:cs="Calibri"/>
                <w:sz w:val="20"/>
                <w:szCs w:val="20"/>
              </w:rPr>
            </w:pPr>
            <w:r w:rsidRPr="00220524">
              <w:rPr>
                <w:rFonts w:ascii="Calibri" w:hAnsi="Calibri" w:cs="Calibri"/>
                <w:sz w:val="20"/>
                <w:szCs w:val="20"/>
              </w:rPr>
              <w:t>20346 (48.3)</w:t>
            </w:r>
          </w:p>
        </w:tc>
        <w:tc>
          <w:tcPr>
            <w:tcW w:w="1458" w:type="dxa"/>
            <w:tcBorders>
              <w:top w:val="single" w:sz="8" w:space="0" w:color="000000"/>
              <w:left w:val="single" w:sz="8" w:space="0" w:color="000000"/>
              <w:bottom w:val="single" w:sz="8" w:space="0" w:color="000000"/>
              <w:right w:val="single" w:sz="8" w:space="0" w:color="000000"/>
            </w:tcBorders>
            <w:vAlign w:val="center"/>
          </w:tcPr>
          <w:p w14:paraId="399949E5" w14:textId="6D004504" w:rsidR="001D04CF" w:rsidRPr="00220524" w:rsidRDefault="001D04CF" w:rsidP="00220524">
            <w:pPr>
              <w:tabs>
                <w:tab w:val="left" w:pos="480"/>
              </w:tabs>
              <w:jc w:val="center"/>
              <w:rPr>
                <w:rFonts w:ascii="Calibri" w:hAnsi="Calibri" w:cs="Calibri"/>
                <w:sz w:val="20"/>
                <w:szCs w:val="20"/>
              </w:rPr>
            </w:pPr>
            <w:r w:rsidRPr="00220524">
              <w:rPr>
                <w:rFonts w:ascii="Calibri" w:hAnsi="Calibri" w:cs="Calibri"/>
                <w:sz w:val="20"/>
                <w:szCs w:val="20"/>
              </w:rPr>
              <w:t>35</w:t>
            </w:r>
          </w:p>
        </w:tc>
        <w:tc>
          <w:tcPr>
            <w:tcW w:w="1461" w:type="dxa"/>
            <w:tcBorders>
              <w:top w:val="single" w:sz="8" w:space="0" w:color="000000"/>
              <w:left w:val="single" w:sz="8" w:space="0" w:color="000000"/>
              <w:bottom w:val="single" w:sz="8" w:space="0" w:color="000000"/>
              <w:right w:val="single" w:sz="8" w:space="0" w:color="000000"/>
            </w:tcBorders>
            <w:vAlign w:val="center"/>
          </w:tcPr>
          <w:p w14:paraId="48B4A743" w14:textId="6E0D65DE" w:rsidR="001D04CF" w:rsidRPr="00220524" w:rsidRDefault="001D04CF" w:rsidP="00220524">
            <w:pPr>
              <w:tabs>
                <w:tab w:val="left" w:pos="480"/>
              </w:tabs>
              <w:jc w:val="center"/>
              <w:rPr>
                <w:rFonts w:ascii="Calibri" w:hAnsi="Calibri" w:cs="Calibri"/>
                <w:sz w:val="20"/>
                <w:szCs w:val="20"/>
              </w:rPr>
            </w:pPr>
            <w:r w:rsidRPr="00220524">
              <w:rPr>
                <w:rFonts w:ascii="Calibri" w:hAnsi="Calibri" w:cs="Calibri"/>
                <w:sz w:val="20"/>
                <w:szCs w:val="20"/>
              </w:rPr>
              <w:t>6.92 (3.52-13.60)</w:t>
            </w:r>
          </w:p>
        </w:tc>
        <w:tc>
          <w:tcPr>
            <w:tcW w:w="1458" w:type="dxa"/>
            <w:tcBorders>
              <w:top w:val="single" w:sz="8" w:space="0" w:color="000000"/>
              <w:left w:val="single" w:sz="8" w:space="0" w:color="000000"/>
              <w:bottom w:val="single" w:sz="8" w:space="0" w:color="000000"/>
              <w:right w:val="single" w:sz="8" w:space="0" w:color="000000"/>
            </w:tcBorders>
            <w:vAlign w:val="center"/>
          </w:tcPr>
          <w:p w14:paraId="53B408E7" w14:textId="7D9E733B" w:rsidR="001D04CF" w:rsidRPr="00220524" w:rsidRDefault="001D04CF" w:rsidP="00220524">
            <w:pPr>
              <w:tabs>
                <w:tab w:val="left" w:pos="480"/>
              </w:tabs>
              <w:jc w:val="center"/>
              <w:rPr>
                <w:rFonts w:ascii="Calibri" w:hAnsi="Calibri" w:cs="Calibri"/>
                <w:sz w:val="20"/>
                <w:szCs w:val="20"/>
              </w:rPr>
            </w:pPr>
            <w:r w:rsidRPr="00220524">
              <w:rPr>
                <w:rFonts w:ascii="Calibri" w:hAnsi="Calibri" w:cs="Calibri"/>
                <w:sz w:val="20"/>
                <w:szCs w:val="20"/>
              </w:rPr>
              <w:t>6106 (45.4)</w:t>
            </w:r>
          </w:p>
        </w:tc>
        <w:tc>
          <w:tcPr>
            <w:tcW w:w="1459" w:type="dxa"/>
            <w:tcBorders>
              <w:top w:val="single" w:sz="8" w:space="0" w:color="000000"/>
              <w:left w:val="single" w:sz="8" w:space="0" w:color="000000"/>
              <w:bottom w:val="single" w:sz="8" w:space="0" w:color="000000"/>
              <w:right w:val="single" w:sz="8" w:space="0" w:color="000000"/>
            </w:tcBorders>
            <w:vAlign w:val="center"/>
          </w:tcPr>
          <w:p w14:paraId="3CC67317" w14:textId="29C3AE78" w:rsidR="001D04CF" w:rsidRPr="00220524" w:rsidRDefault="001D04CF" w:rsidP="00220524">
            <w:pPr>
              <w:tabs>
                <w:tab w:val="left" w:pos="480"/>
              </w:tabs>
              <w:jc w:val="center"/>
              <w:rPr>
                <w:rFonts w:ascii="Calibri" w:hAnsi="Calibri" w:cs="Calibri"/>
                <w:sz w:val="20"/>
                <w:szCs w:val="20"/>
              </w:rPr>
            </w:pPr>
            <w:r w:rsidRPr="00220524">
              <w:rPr>
                <w:rFonts w:ascii="Calibri" w:hAnsi="Calibri" w:cs="Calibri"/>
                <w:sz w:val="20"/>
                <w:szCs w:val="20"/>
              </w:rPr>
              <w:t>20</w:t>
            </w:r>
          </w:p>
        </w:tc>
        <w:tc>
          <w:tcPr>
            <w:tcW w:w="1459" w:type="dxa"/>
            <w:tcBorders>
              <w:top w:val="single" w:sz="8" w:space="0" w:color="000000"/>
              <w:left w:val="single" w:sz="8" w:space="0" w:color="000000"/>
              <w:bottom w:val="single" w:sz="8" w:space="0" w:color="000000"/>
              <w:right w:val="single" w:sz="8" w:space="0" w:color="000000"/>
            </w:tcBorders>
            <w:vAlign w:val="center"/>
          </w:tcPr>
          <w:p w14:paraId="243A1CCA" w14:textId="106F7120" w:rsidR="001D04CF" w:rsidRPr="00220524" w:rsidRDefault="001D04CF" w:rsidP="00220524">
            <w:pPr>
              <w:tabs>
                <w:tab w:val="left" w:pos="480"/>
              </w:tabs>
              <w:jc w:val="center"/>
              <w:rPr>
                <w:rFonts w:ascii="Calibri" w:hAnsi="Calibri" w:cs="Calibri"/>
                <w:sz w:val="20"/>
                <w:szCs w:val="20"/>
              </w:rPr>
            </w:pPr>
            <w:r w:rsidRPr="00220524">
              <w:rPr>
                <w:rFonts w:ascii="Calibri" w:hAnsi="Calibri" w:cs="Calibri"/>
                <w:sz w:val="20"/>
                <w:szCs w:val="20"/>
              </w:rPr>
              <w:t>6.76 (2.03-22.47)</w:t>
            </w:r>
          </w:p>
        </w:tc>
      </w:tr>
      <w:tr w:rsidR="00F60C90" w:rsidRPr="00220524" w14:paraId="14E2DDBE" w14:textId="646F2648" w:rsidTr="00220524">
        <w:trPr>
          <w:gridAfter w:val="1"/>
          <w:wAfter w:w="6" w:type="dxa"/>
          <w:trHeight w:val="22"/>
          <w:jc w:val="center"/>
        </w:trPr>
        <w:tc>
          <w:tcPr>
            <w:tcW w:w="1438" w:type="dxa"/>
            <w:vMerge w:val="restart"/>
            <w:tcBorders>
              <w:top w:val="single" w:sz="8" w:space="0" w:color="000000"/>
              <w:left w:val="single" w:sz="8" w:space="0" w:color="000000"/>
              <w:bottom w:val="single" w:sz="8" w:space="0" w:color="000000"/>
              <w:right w:val="single" w:sz="8" w:space="0" w:color="000000"/>
            </w:tcBorders>
            <w:shd w:val="clear" w:color="auto" w:fill="auto"/>
            <w:tcMar>
              <w:top w:w="54" w:type="dxa"/>
              <w:left w:w="109" w:type="dxa"/>
              <w:bottom w:w="54" w:type="dxa"/>
              <w:right w:w="109" w:type="dxa"/>
            </w:tcMar>
            <w:vAlign w:val="center"/>
            <w:hideMark/>
          </w:tcPr>
          <w:p w14:paraId="3778E8F9" w14:textId="77777777" w:rsidR="00F60C90" w:rsidRPr="00220524" w:rsidRDefault="00F60C90" w:rsidP="00F60C90">
            <w:pPr>
              <w:tabs>
                <w:tab w:val="left" w:pos="480"/>
              </w:tabs>
              <w:rPr>
                <w:rFonts w:ascii="Calibri" w:hAnsi="Calibri" w:cs="Calibri"/>
                <w:b/>
                <w:bCs/>
                <w:sz w:val="20"/>
                <w:szCs w:val="20"/>
              </w:rPr>
            </w:pPr>
            <w:r w:rsidRPr="00220524">
              <w:rPr>
                <w:rFonts w:ascii="Calibri" w:hAnsi="Calibri" w:cs="Calibri"/>
                <w:b/>
                <w:bCs/>
                <w:sz w:val="20"/>
                <w:szCs w:val="20"/>
              </w:rPr>
              <w:t>Race/Ethnicity</w:t>
            </w:r>
          </w:p>
        </w:tc>
        <w:tc>
          <w:tcPr>
            <w:tcW w:w="1177"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348E7897" w14:textId="77777777" w:rsidR="00F60C90" w:rsidRPr="00220524" w:rsidRDefault="00F60C90" w:rsidP="00F60C90">
            <w:pPr>
              <w:tabs>
                <w:tab w:val="left" w:pos="480"/>
              </w:tabs>
              <w:rPr>
                <w:rFonts w:ascii="Calibri" w:hAnsi="Calibri" w:cs="Calibri"/>
                <w:b/>
                <w:bCs/>
                <w:sz w:val="20"/>
                <w:szCs w:val="20"/>
              </w:rPr>
            </w:pPr>
            <w:r w:rsidRPr="00220524">
              <w:rPr>
                <w:rFonts w:ascii="Calibri" w:hAnsi="Calibri" w:cs="Calibri"/>
                <w:b/>
                <w:bCs/>
                <w:sz w:val="20"/>
                <w:szCs w:val="20"/>
              </w:rPr>
              <w:t>White</w:t>
            </w:r>
          </w:p>
        </w:tc>
        <w:tc>
          <w:tcPr>
            <w:tcW w:w="1457"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tcPr>
          <w:p w14:paraId="58B5146B" w14:textId="66F83934" w:rsidR="00F60C90" w:rsidRPr="00220524" w:rsidRDefault="00F60C90" w:rsidP="00220524">
            <w:pPr>
              <w:tabs>
                <w:tab w:val="left" w:pos="480"/>
              </w:tabs>
              <w:jc w:val="center"/>
              <w:rPr>
                <w:rFonts w:ascii="Calibri" w:hAnsi="Calibri" w:cs="Calibri"/>
                <w:sz w:val="20"/>
                <w:szCs w:val="20"/>
              </w:rPr>
            </w:pPr>
            <w:r w:rsidRPr="00220524">
              <w:rPr>
                <w:rFonts w:ascii="Calibri" w:hAnsi="Calibri" w:cs="Calibri"/>
                <w:color w:val="000000"/>
                <w:sz w:val="20"/>
                <w:szCs w:val="20"/>
              </w:rPr>
              <w:t>119051 (61.3)</w:t>
            </w:r>
          </w:p>
        </w:tc>
        <w:tc>
          <w:tcPr>
            <w:tcW w:w="1458"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tcPr>
          <w:p w14:paraId="35DD255D" w14:textId="748CF0D3" w:rsidR="00F60C90" w:rsidRPr="00220524" w:rsidRDefault="00DB7A8E" w:rsidP="00220524">
            <w:pPr>
              <w:tabs>
                <w:tab w:val="left" w:pos="480"/>
              </w:tabs>
              <w:jc w:val="center"/>
              <w:rPr>
                <w:rFonts w:ascii="Calibri" w:hAnsi="Calibri" w:cs="Calibri"/>
                <w:sz w:val="20"/>
                <w:szCs w:val="20"/>
              </w:rPr>
            </w:pPr>
            <w:r w:rsidRPr="00220524">
              <w:rPr>
                <w:rFonts w:ascii="Calibri" w:hAnsi="Calibri" w:cs="Calibri"/>
                <w:sz w:val="20"/>
                <w:szCs w:val="20"/>
              </w:rPr>
              <w:t>2942</w:t>
            </w:r>
          </w:p>
        </w:tc>
        <w:tc>
          <w:tcPr>
            <w:tcW w:w="1460"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tcPr>
          <w:p w14:paraId="7FEF281D" w14:textId="4999C0D6" w:rsidR="00F60C90" w:rsidRPr="00220524" w:rsidRDefault="009B1C0E" w:rsidP="00220524">
            <w:pPr>
              <w:tabs>
                <w:tab w:val="left" w:pos="480"/>
              </w:tabs>
              <w:jc w:val="center"/>
              <w:rPr>
                <w:rFonts w:ascii="Calibri" w:hAnsi="Calibri" w:cs="Calibri"/>
                <w:sz w:val="20"/>
                <w:szCs w:val="20"/>
              </w:rPr>
            </w:pPr>
            <w:r w:rsidRPr="00220524">
              <w:rPr>
                <w:rFonts w:ascii="Calibri" w:hAnsi="Calibri" w:cs="Calibri"/>
                <w:sz w:val="20"/>
                <w:szCs w:val="20"/>
              </w:rPr>
              <w:t>3.03 (2.81-3.27)</w:t>
            </w:r>
          </w:p>
        </w:tc>
        <w:tc>
          <w:tcPr>
            <w:tcW w:w="1459" w:type="dxa"/>
            <w:tcBorders>
              <w:top w:val="single" w:sz="8" w:space="0" w:color="000000"/>
              <w:left w:val="single" w:sz="8" w:space="0" w:color="000000"/>
              <w:bottom w:val="single" w:sz="8" w:space="0" w:color="000000"/>
              <w:right w:val="single" w:sz="8" w:space="0" w:color="000000"/>
            </w:tcBorders>
            <w:vAlign w:val="center"/>
          </w:tcPr>
          <w:p w14:paraId="697245F2" w14:textId="25C3BFDB" w:rsidR="00F60C90" w:rsidRPr="00220524" w:rsidRDefault="00F60C90" w:rsidP="00220524">
            <w:pPr>
              <w:tabs>
                <w:tab w:val="left" w:pos="480"/>
              </w:tabs>
              <w:jc w:val="center"/>
              <w:rPr>
                <w:rFonts w:ascii="Calibri" w:hAnsi="Calibri" w:cs="Calibri"/>
                <w:sz w:val="20"/>
                <w:szCs w:val="20"/>
              </w:rPr>
            </w:pPr>
            <w:r w:rsidRPr="00220524">
              <w:rPr>
                <w:rFonts w:ascii="Calibri" w:hAnsi="Calibri" w:cs="Calibri"/>
                <w:sz w:val="20"/>
                <w:szCs w:val="20"/>
              </w:rPr>
              <w:t>40691 (96.6)</w:t>
            </w:r>
          </w:p>
        </w:tc>
        <w:tc>
          <w:tcPr>
            <w:tcW w:w="1458" w:type="dxa"/>
            <w:tcBorders>
              <w:top w:val="single" w:sz="8" w:space="0" w:color="000000"/>
              <w:left w:val="single" w:sz="8" w:space="0" w:color="000000"/>
              <w:bottom w:val="single" w:sz="8" w:space="0" w:color="000000"/>
              <w:right w:val="single" w:sz="8" w:space="0" w:color="000000"/>
            </w:tcBorders>
            <w:vAlign w:val="center"/>
          </w:tcPr>
          <w:p w14:paraId="5FF24408" w14:textId="36CFDB5C" w:rsidR="00F60C90" w:rsidRPr="00220524" w:rsidRDefault="00F60C90" w:rsidP="00220524">
            <w:pPr>
              <w:tabs>
                <w:tab w:val="left" w:pos="480"/>
              </w:tabs>
              <w:jc w:val="center"/>
              <w:rPr>
                <w:rFonts w:ascii="Calibri" w:hAnsi="Calibri" w:cs="Calibri"/>
                <w:sz w:val="20"/>
                <w:szCs w:val="20"/>
              </w:rPr>
            </w:pPr>
            <w:r w:rsidRPr="00220524">
              <w:rPr>
                <w:rFonts w:ascii="Calibri" w:hAnsi="Calibri" w:cs="Calibri"/>
                <w:sz w:val="20"/>
                <w:szCs w:val="20"/>
              </w:rPr>
              <w:t>46</w:t>
            </w:r>
          </w:p>
        </w:tc>
        <w:tc>
          <w:tcPr>
            <w:tcW w:w="1461" w:type="dxa"/>
            <w:tcBorders>
              <w:top w:val="single" w:sz="8" w:space="0" w:color="000000"/>
              <w:left w:val="single" w:sz="8" w:space="0" w:color="000000"/>
              <w:bottom w:val="single" w:sz="8" w:space="0" w:color="000000"/>
              <w:right w:val="single" w:sz="8" w:space="0" w:color="000000"/>
            </w:tcBorders>
            <w:vAlign w:val="center"/>
          </w:tcPr>
          <w:p w14:paraId="6C28CF0E" w14:textId="21F275BB" w:rsidR="00F60C90" w:rsidRPr="00220524" w:rsidRDefault="00F60C90" w:rsidP="00220524">
            <w:pPr>
              <w:tabs>
                <w:tab w:val="left" w:pos="480"/>
              </w:tabs>
              <w:jc w:val="center"/>
              <w:rPr>
                <w:rFonts w:ascii="Calibri" w:hAnsi="Calibri" w:cs="Calibri"/>
                <w:sz w:val="20"/>
                <w:szCs w:val="20"/>
              </w:rPr>
            </w:pPr>
          </w:p>
        </w:tc>
        <w:tc>
          <w:tcPr>
            <w:tcW w:w="1458" w:type="dxa"/>
            <w:tcBorders>
              <w:top w:val="single" w:sz="8" w:space="0" w:color="000000"/>
              <w:left w:val="single" w:sz="8" w:space="0" w:color="000000"/>
              <w:bottom w:val="single" w:sz="8" w:space="0" w:color="000000"/>
              <w:right w:val="single" w:sz="8" w:space="0" w:color="000000"/>
            </w:tcBorders>
            <w:vAlign w:val="center"/>
          </w:tcPr>
          <w:p w14:paraId="171C7B24" w14:textId="2E175823" w:rsidR="00F60C90" w:rsidRPr="00220524" w:rsidRDefault="00F60C90" w:rsidP="00220524">
            <w:pPr>
              <w:tabs>
                <w:tab w:val="left" w:pos="480"/>
              </w:tabs>
              <w:jc w:val="center"/>
              <w:rPr>
                <w:rFonts w:ascii="Calibri" w:hAnsi="Calibri" w:cs="Calibri"/>
                <w:sz w:val="20"/>
                <w:szCs w:val="20"/>
              </w:rPr>
            </w:pPr>
            <w:r w:rsidRPr="00220524">
              <w:rPr>
                <w:rFonts w:ascii="Calibri" w:hAnsi="Calibri" w:cs="Calibri"/>
                <w:sz w:val="20"/>
                <w:szCs w:val="20"/>
              </w:rPr>
              <w:t>6920 (51.4)</w:t>
            </w:r>
          </w:p>
        </w:tc>
        <w:tc>
          <w:tcPr>
            <w:tcW w:w="1459" w:type="dxa"/>
            <w:tcBorders>
              <w:top w:val="single" w:sz="8" w:space="0" w:color="000000"/>
              <w:left w:val="single" w:sz="8" w:space="0" w:color="000000"/>
              <w:bottom w:val="single" w:sz="8" w:space="0" w:color="000000"/>
              <w:right w:val="single" w:sz="8" w:space="0" w:color="000000"/>
            </w:tcBorders>
            <w:vAlign w:val="center"/>
          </w:tcPr>
          <w:p w14:paraId="3AACC588" w14:textId="463EC8A4" w:rsidR="00F60C90" w:rsidRPr="00220524" w:rsidRDefault="00F60C90" w:rsidP="00220524">
            <w:pPr>
              <w:tabs>
                <w:tab w:val="left" w:pos="480"/>
              </w:tabs>
              <w:jc w:val="center"/>
              <w:rPr>
                <w:rFonts w:ascii="Calibri" w:hAnsi="Calibri" w:cs="Calibri"/>
                <w:sz w:val="20"/>
                <w:szCs w:val="20"/>
              </w:rPr>
            </w:pPr>
            <w:r w:rsidRPr="00220524">
              <w:rPr>
                <w:rFonts w:ascii="Calibri" w:hAnsi="Calibri" w:cs="Calibri"/>
                <w:sz w:val="20"/>
                <w:szCs w:val="20"/>
              </w:rPr>
              <w:t>15</w:t>
            </w:r>
          </w:p>
        </w:tc>
        <w:tc>
          <w:tcPr>
            <w:tcW w:w="1459" w:type="dxa"/>
            <w:tcBorders>
              <w:top w:val="single" w:sz="8" w:space="0" w:color="000000"/>
              <w:left w:val="single" w:sz="8" w:space="0" w:color="000000"/>
              <w:bottom w:val="single" w:sz="8" w:space="0" w:color="000000"/>
              <w:right w:val="single" w:sz="8" w:space="0" w:color="000000"/>
            </w:tcBorders>
            <w:vAlign w:val="center"/>
          </w:tcPr>
          <w:p w14:paraId="1122C7C1" w14:textId="0412CE06" w:rsidR="00F60C90" w:rsidRPr="00220524" w:rsidRDefault="00F60C90" w:rsidP="00220524">
            <w:pPr>
              <w:tabs>
                <w:tab w:val="left" w:pos="480"/>
              </w:tabs>
              <w:jc w:val="center"/>
              <w:rPr>
                <w:rFonts w:ascii="Calibri" w:hAnsi="Calibri" w:cs="Calibri"/>
                <w:sz w:val="20"/>
                <w:szCs w:val="20"/>
              </w:rPr>
            </w:pPr>
            <w:r w:rsidRPr="00220524">
              <w:rPr>
                <w:rFonts w:ascii="Calibri" w:hAnsi="Calibri" w:cs="Calibri"/>
                <w:sz w:val="20"/>
                <w:szCs w:val="20"/>
              </w:rPr>
              <w:t>10.17 (3.40-30.46)</w:t>
            </w:r>
          </w:p>
        </w:tc>
      </w:tr>
      <w:tr w:rsidR="00F60C90" w:rsidRPr="00220524" w14:paraId="77EDD5D0" w14:textId="7E55E651" w:rsidTr="00220524">
        <w:trPr>
          <w:gridAfter w:val="1"/>
          <w:wAfter w:w="6" w:type="dxa"/>
          <w:trHeight w:val="22"/>
          <w:jc w:val="center"/>
        </w:trPr>
        <w:tc>
          <w:tcPr>
            <w:tcW w:w="1438" w:type="dxa"/>
            <w:vMerge/>
            <w:tcBorders>
              <w:top w:val="single" w:sz="8" w:space="0" w:color="000000"/>
              <w:left w:val="single" w:sz="8" w:space="0" w:color="000000"/>
              <w:bottom w:val="single" w:sz="8" w:space="0" w:color="000000"/>
              <w:right w:val="single" w:sz="8" w:space="0" w:color="000000"/>
            </w:tcBorders>
            <w:vAlign w:val="center"/>
            <w:hideMark/>
          </w:tcPr>
          <w:p w14:paraId="5E618994" w14:textId="77777777" w:rsidR="00F60C90" w:rsidRPr="00220524" w:rsidRDefault="00F60C90" w:rsidP="00F60C90">
            <w:pPr>
              <w:tabs>
                <w:tab w:val="left" w:pos="480"/>
              </w:tabs>
              <w:rPr>
                <w:rFonts w:ascii="Calibri" w:hAnsi="Calibri" w:cs="Calibri"/>
                <w:b/>
                <w:bCs/>
                <w:sz w:val="20"/>
                <w:szCs w:val="20"/>
              </w:rPr>
            </w:pPr>
          </w:p>
        </w:tc>
        <w:tc>
          <w:tcPr>
            <w:tcW w:w="1177"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5EE7DE83" w14:textId="77777777" w:rsidR="00F60C90" w:rsidRPr="00220524" w:rsidRDefault="00F60C90" w:rsidP="00F60C90">
            <w:pPr>
              <w:tabs>
                <w:tab w:val="left" w:pos="480"/>
              </w:tabs>
              <w:rPr>
                <w:rFonts w:ascii="Calibri" w:hAnsi="Calibri" w:cs="Calibri"/>
                <w:b/>
                <w:bCs/>
                <w:sz w:val="20"/>
                <w:szCs w:val="20"/>
              </w:rPr>
            </w:pPr>
            <w:r w:rsidRPr="00220524">
              <w:rPr>
                <w:rFonts w:ascii="Calibri" w:hAnsi="Calibri" w:cs="Calibri"/>
                <w:b/>
                <w:bCs/>
                <w:sz w:val="20"/>
                <w:szCs w:val="20"/>
              </w:rPr>
              <w:t>Black</w:t>
            </w:r>
          </w:p>
        </w:tc>
        <w:tc>
          <w:tcPr>
            <w:tcW w:w="1457"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tcPr>
          <w:p w14:paraId="00502913" w14:textId="2558DCD4" w:rsidR="00F60C90" w:rsidRPr="00220524" w:rsidRDefault="00F60C90" w:rsidP="00220524">
            <w:pPr>
              <w:tabs>
                <w:tab w:val="left" w:pos="480"/>
              </w:tabs>
              <w:jc w:val="center"/>
              <w:rPr>
                <w:rFonts w:ascii="Calibri" w:hAnsi="Calibri" w:cs="Calibri"/>
                <w:sz w:val="20"/>
                <w:szCs w:val="20"/>
              </w:rPr>
            </w:pPr>
            <w:r w:rsidRPr="00220524">
              <w:rPr>
                <w:rFonts w:ascii="Calibri" w:hAnsi="Calibri" w:cs="Calibri"/>
                <w:color w:val="000000"/>
                <w:sz w:val="20"/>
                <w:szCs w:val="20"/>
              </w:rPr>
              <w:t>30840 (15.9)</w:t>
            </w:r>
          </w:p>
        </w:tc>
        <w:tc>
          <w:tcPr>
            <w:tcW w:w="1458"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tcPr>
          <w:p w14:paraId="1E447D72" w14:textId="627BF387" w:rsidR="00F60C90" w:rsidRPr="00220524" w:rsidRDefault="000F1B05" w:rsidP="00220524">
            <w:pPr>
              <w:tabs>
                <w:tab w:val="left" w:pos="480"/>
              </w:tabs>
              <w:jc w:val="center"/>
              <w:rPr>
                <w:rFonts w:ascii="Calibri" w:hAnsi="Calibri" w:cs="Calibri"/>
                <w:sz w:val="20"/>
                <w:szCs w:val="20"/>
              </w:rPr>
            </w:pPr>
            <w:r w:rsidRPr="00220524">
              <w:rPr>
                <w:rFonts w:ascii="Calibri" w:hAnsi="Calibri" w:cs="Calibri"/>
                <w:sz w:val="20"/>
                <w:szCs w:val="20"/>
              </w:rPr>
              <w:t>500</w:t>
            </w:r>
          </w:p>
        </w:tc>
        <w:tc>
          <w:tcPr>
            <w:tcW w:w="1460"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tcPr>
          <w:p w14:paraId="448D3317" w14:textId="5BD261F3" w:rsidR="00F60C90" w:rsidRPr="00220524" w:rsidRDefault="00465086" w:rsidP="00220524">
            <w:pPr>
              <w:tabs>
                <w:tab w:val="left" w:pos="480"/>
              </w:tabs>
              <w:jc w:val="center"/>
              <w:rPr>
                <w:rFonts w:ascii="Calibri" w:hAnsi="Calibri" w:cs="Calibri"/>
                <w:sz w:val="20"/>
                <w:szCs w:val="20"/>
              </w:rPr>
            </w:pPr>
            <w:r w:rsidRPr="00220524">
              <w:rPr>
                <w:rFonts w:ascii="Calibri" w:hAnsi="Calibri" w:cs="Calibri"/>
                <w:sz w:val="20"/>
                <w:szCs w:val="20"/>
              </w:rPr>
              <w:t>4.35 (3.60-5.26)</w:t>
            </w:r>
          </w:p>
        </w:tc>
        <w:tc>
          <w:tcPr>
            <w:tcW w:w="1459" w:type="dxa"/>
            <w:tcBorders>
              <w:top w:val="single" w:sz="8" w:space="0" w:color="000000"/>
              <w:left w:val="single" w:sz="8" w:space="0" w:color="000000"/>
              <w:bottom w:val="single" w:sz="8" w:space="0" w:color="000000"/>
              <w:right w:val="single" w:sz="8" w:space="0" w:color="000000"/>
            </w:tcBorders>
            <w:vAlign w:val="center"/>
          </w:tcPr>
          <w:p w14:paraId="282AE708" w14:textId="61A3FD16" w:rsidR="00F60C90" w:rsidRPr="00220524" w:rsidRDefault="00F60C90" w:rsidP="00220524">
            <w:pPr>
              <w:tabs>
                <w:tab w:val="left" w:pos="480"/>
              </w:tabs>
              <w:jc w:val="center"/>
              <w:rPr>
                <w:rFonts w:ascii="Calibri" w:hAnsi="Calibri" w:cs="Calibri"/>
                <w:sz w:val="20"/>
                <w:szCs w:val="20"/>
              </w:rPr>
            </w:pPr>
            <w:r w:rsidRPr="00220524">
              <w:rPr>
                <w:rFonts w:ascii="Calibri" w:hAnsi="Calibri" w:cs="Calibri"/>
                <w:sz w:val="20"/>
                <w:szCs w:val="20"/>
              </w:rPr>
              <w:t>304 (0.7)</w:t>
            </w:r>
          </w:p>
        </w:tc>
        <w:tc>
          <w:tcPr>
            <w:tcW w:w="1458" w:type="dxa"/>
            <w:tcBorders>
              <w:top w:val="single" w:sz="8" w:space="0" w:color="000000"/>
              <w:left w:val="single" w:sz="8" w:space="0" w:color="000000"/>
              <w:bottom w:val="single" w:sz="8" w:space="0" w:color="000000"/>
              <w:right w:val="single" w:sz="8" w:space="0" w:color="000000"/>
            </w:tcBorders>
            <w:vAlign w:val="center"/>
          </w:tcPr>
          <w:p w14:paraId="10EDEE02" w14:textId="4B2E44D4" w:rsidR="00F60C90" w:rsidRPr="00220524" w:rsidRDefault="00F60C90" w:rsidP="00220524">
            <w:pPr>
              <w:tabs>
                <w:tab w:val="left" w:pos="480"/>
              </w:tabs>
              <w:jc w:val="center"/>
              <w:rPr>
                <w:rFonts w:ascii="Calibri" w:hAnsi="Calibri" w:cs="Calibri"/>
                <w:sz w:val="20"/>
                <w:szCs w:val="20"/>
              </w:rPr>
            </w:pPr>
            <w:r w:rsidRPr="00220524">
              <w:rPr>
                <w:rFonts w:ascii="Calibri" w:hAnsi="Calibri" w:cs="Calibri"/>
                <w:sz w:val="20"/>
                <w:szCs w:val="20"/>
              </w:rPr>
              <w:t>0</w:t>
            </w:r>
          </w:p>
        </w:tc>
        <w:tc>
          <w:tcPr>
            <w:tcW w:w="1461" w:type="dxa"/>
            <w:tcBorders>
              <w:top w:val="single" w:sz="8" w:space="0" w:color="000000"/>
              <w:left w:val="single" w:sz="8" w:space="0" w:color="000000"/>
              <w:bottom w:val="single" w:sz="8" w:space="0" w:color="000000"/>
              <w:right w:val="single" w:sz="8" w:space="0" w:color="000000"/>
            </w:tcBorders>
            <w:vAlign w:val="center"/>
          </w:tcPr>
          <w:p w14:paraId="12D07CE0" w14:textId="15103BD4" w:rsidR="00F60C90" w:rsidRPr="00220524" w:rsidRDefault="00F60C90" w:rsidP="00220524">
            <w:pPr>
              <w:tabs>
                <w:tab w:val="left" w:pos="480"/>
              </w:tabs>
              <w:jc w:val="center"/>
              <w:rPr>
                <w:rFonts w:ascii="Calibri" w:hAnsi="Calibri" w:cs="Calibri"/>
                <w:sz w:val="20"/>
                <w:szCs w:val="20"/>
              </w:rPr>
            </w:pPr>
            <w:r w:rsidRPr="00220524">
              <w:rPr>
                <w:rFonts w:ascii="Calibri" w:hAnsi="Calibri" w:cs="Calibri"/>
                <w:sz w:val="20"/>
                <w:szCs w:val="20"/>
              </w:rPr>
              <w:t>-</w:t>
            </w:r>
          </w:p>
        </w:tc>
        <w:tc>
          <w:tcPr>
            <w:tcW w:w="1458" w:type="dxa"/>
            <w:tcBorders>
              <w:top w:val="single" w:sz="8" w:space="0" w:color="000000"/>
              <w:left w:val="single" w:sz="8" w:space="0" w:color="000000"/>
              <w:bottom w:val="single" w:sz="8" w:space="0" w:color="000000"/>
              <w:right w:val="single" w:sz="8" w:space="0" w:color="000000"/>
            </w:tcBorders>
            <w:vAlign w:val="center"/>
          </w:tcPr>
          <w:p w14:paraId="40719BE6" w14:textId="3288A0AB" w:rsidR="00F60C90" w:rsidRPr="00220524" w:rsidRDefault="00F60C90" w:rsidP="00220524">
            <w:pPr>
              <w:tabs>
                <w:tab w:val="left" w:pos="480"/>
              </w:tabs>
              <w:jc w:val="center"/>
              <w:rPr>
                <w:rFonts w:ascii="Calibri" w:hAnsi="Calibri" w:cs="Calibri"/>
                <w:sz w:val="20"/>
                <w:szCs w:val="20"/>
              </w:rPr>
            </w:pPr>
            <w:r w:rsidRPr="00220524">
              <w:rPr>
                <w:rFonts w:ascii="Calibri" w:hAnsi="Calibri" w:cs="Calibri"/>
                <w:sz w:val="20"/>
                <w:szCs w:val="20"/>
              </w:rPr>
              <w:t>2130 (15.8)</w:t>
            </w:r>
          </w:p>
        </w:tc>
        <w:tc>
          <w:tcPr>
            <w:tcW w:w="1459" w:type="dxa"/>
            <w:tcBorders>
              <w:top w:val="single" w:sz="8" w:space="0" w:color="000000"/>
              <w:left w:val="single" w:sz="8" w:space="0" w:color="000000"/>
              <w:bottom w:val="single" w:sz="8" w:space="0" w:color="000000"/>
              <w:right w:val="single" w:sz="8" w:space="0" w:color="000000"/>
            </w:tcBorders>
            <w:vAlign w:val="center"/>
          </w:tcPr>
          <w:p w14:paraId="6176A4BD" w14:textId="6180C5F2" w:rsidR="00F60C90" w:rsidRPr="00220524" w:rsidRDefault="00F60C90" w:rsidP="00220524">
            <w:pPr>
              <w:tabs>
                <w:tab w:val="left" w:pos="480"/>
              </w:tabs>
              <w:jc w:val="center"/>
              <w:rPr>
                <w:rFonts w:ascii="Calibri" w:hAnsi="Calibri" w:cs="Calibri"/>
                <w:sz w:val="20"/>
                <w:szCs w:val="20"/>
              </w:rPr>
            </w:pPr>
            <w:r w:rsidRPr="00220524">
              <w:rPr>
                <w:rFonts w:ascii="Calibri" w:hAnsi="Calibri" w:cs="Calibri"/>
                <w:sz w:val="20"/>
                <w:szCs w:val="20"/>
              </w:rPr>
              <w:t>9</w:t>
            </w:r>
          </w:p>
        </w:tc>
        <w:tc>
          <w:tcPr>
            <w:tcW w:w="1459" w:type="dxa"/>
            <w:tcBorders>
              <w:top w:val="single" w:sz="8" w:space="0" w:color="000000"/>
              <w:left w:val="single" w:sz="8" w:space="0" w:color="000000"/>
              <w:bottom w:val="single" w:sz="8" w:space="0" w:color="000000"/>
              <w:right w:val="single" w:sz="8" w:space="0" w:color="000000"/>
            </w:tcBorders>
            <w:vAlign w:val="center"/>
          </w:tcPr>
          <w:p w14:paraId="1F9ACCDD" w14:textId="045167DD" w:rsidR="00F60C90" w:rsidRPr="00220524" w:rsidRDefault="00F60C90" w:rsidP="00220524">
            <w:pPr>
              <w:tabs>
                <w:tab w:val="left" w:pos="480"/>
              </w:tabs>
              <w:jc w:val="center"/>
              <w:rPr>
                <w:rFonts w:ascii="Calibri" w:hAnsi="Calibri" w:cs="Calibri"/>
                <w:sz w:val="20"/>
                <w:szCs w:val="20"/>
              </w:rPr>
            </w:pPr>
            <w:r w:rsidRPr="00220524">
              <w:rPr>
                <w:rFonts w:ascii="Calibri" w:hAnsi="Calibri" w:cs="Calibri"/>
                <w:sz w:val="20"/>
                <w:szCs w:val="20"/>
              </w:rPr>
              <w:t>11.80 (2.38-58.47)</w:t>
            </w:r>
          </w:p>
        </w:tc>
      </w:tr>
      <w:tr w:rsidR="00F60C90" w:rsidRPr="00220524" w14:paraId="0C62B51C" w14:textId="10B20AD6" w:rsidTr="00220524">
        <w:trPr>
          <w:gridAfter w:val="1"/>
          <w:wAfter w:w="6" w:type="dxa"/>
          <w:trHeight w:val="22"/>
          <w:jc w:val="center"/>
        </w:trPr>
        <w:tc>
          <w:tcPr>
            <w:tcW w:w="1438" w:type="dxa"/>
            <w:vMerge/>
            <w:tcBorders>
              <w:top w:val="single" w:sz="8" w:space="0" w:color="000000"/>
              <w:left w:val="single" w:sz="8" w:space="0" w:color="000000"/>
              <w:bottom w:val="single" w:sz="8" w:space="0" w:color="000000"/>
              <w:right w:val="single" w:sz="8" w:space="0" w:color="000000"/>
            </w:tcBorders>
            <w:vAlign w:val="center"/>
            <w:hideMark/>
          </w:tcPr>
          <w:p w14:paraId="7A30924E" w14:textId="77777777" w:rsidR="00F60C90" w:rsidRPr="00220524" w:rsidRDefault="00F60C90" w:rsidP="00F60C90">
            <w:pPr>
              <w:tabs>
                <w:tab w:val="left" w:pos="480"/>
              </w:tabs>
              <w:rPr>
                <w:rFonts w:ascii="Calibri" w:hAnsi="Calibri" w:cs="Calibri"/>
                <w:b/>
                <w:bCs/>
                <w:sz w:val="20"/>
                <w:szCs w:val="20"/>
              </w:rPr>
            </w:pPr>
          </w:p>
        </w:tc>
        <w:tc>
          <w:tcPr>
            <w:tcW w:w="1177"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3469C361" w14:textId="77777777" w:rsidR="00F60C90" w:rsidRPr="00220524" w:rsidRDefault="00F60C90" w:rsidP="00F60C90">
            <w:pPr>
              <w:tabs>
                <w:tab w:val="left" w:pos="480"/>
              </w:tabs>
              <w:rPr>
                <w:rFonts w:ascii="Calibri" w:hAnsi="Calibri" w:cs="Calibri"/>
                <w:b/>
                <w:bCs/>
                <w:sz w:val="20"/>
                <w:szCs w:val="20"/>
              </w:rPr>
            </w:pPr>
            <w:r w:rsidRPr="00220524">
              <w:rPr>
                <w:rFonts w:ascii="Calibri" w:hAnsi="Calibri" w:cs="Calibri"/>
                <w:b/>
                <w:bCs/>
                <w:sz w:val="20"/>
                <w:szCs w:val="20"/>
              </w:rPr>
              <w:t>Hispanic</w:t>
            </w:r>
          </w:p>
        </w:tc>
        <w:tc>
          <w:tcPr>
            <w:tcW w:w="1457"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tcPr>
          <w:p w14:paraId="5879429E" w14:textId="2A5B4CFE" w:rsidR="00F60C90" w:rsidRPr="00220524" w:rsidRDefault="00F60C90" w:rsidP="00220524">
            <w:pPr>
              <w:tabs>
                <w:tab w:val="left" w:pos="480"/>
              </w:tabs>
              <w:jc w:val="center"/>
              <w:rPr>
                <w:rFonts w:ascii="Calibri" w:hAnsi="Calibri" w:cs="Calibri"/>
                <w:sz w:val="20"/>
                <w:szCs w:val="20"/>
              </w:rPr>
            </w:pPr>
            <w:r w:rsidRPr="00220524">
              <w:rPr>
                <w:rFonts w:ascii="Calibri" w:hAnsi="Calibri" w:cs="Calibri"/>
                <w:color w:val="000000"/>
                <w:sz w:val="20"/>
                <w:szCs w:val="20"/>
              </w:rPr>
              <w:t>33456 (17.2)</w:t>
            </w:r>
          </w:p>
        </w:tc>
        <w:tc>
          <w:tcPr>
            <w:tcW w:w="1458"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tcPr>
          <w:p w14:paraId="3EFD9432" w14:textId="6FAE35DF" w:rsidR="00F60C90" w:rsidRPr="00220524" w:rsidRDefault="003E09C5" w:rsidP="00220524">
            <w:pPr>
              <w:tabs>
                <w:tab w:val="left" w:pos="480"/>
              </w:tabs>
              <w:jc w:val="center"/>
              <w:rPr>
                <w:rFonts w:ascii="Calibri" w:hAnsi="Calibri" w:cs="Calibri"/>
                <w:sz w:val="20"/>
                <w:szCs w:val="20"/>
              </w:rPr>
            </w:pPr>
            <w:r w:rsidRPr="00220524">
              <w:rPr>
                <w:rFonts w:ascii="Calibri" w:hAnsi="Calibri" w:cs="Calibri"/>
                <w:sz w:val="20"/>
                <w:szCs w:val="20"/>
              </w:rPr>
              <w:t>359</w:t>
            </w:r>
          </w:p>
        </w:tc>
        <w:tc>
          <w:tcPr>
            <w:tcW w:w="1460"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tcPr>
          <w:p w14:paraId="212B121D" w14:textId="24C6A6E9" w:rsidR="00F60C90" w:rsidRPr="00220524" w:rsidRDefault="00D908B4" w:rsidP="00220524">
            <w:pPr>
              <w:tabs>
                <w:tab w:val="left" w:pos="480"/>
              </w:tabs>
              <w:jc w:val="center"/>
              <w:rPr>
                <w:rFonts w:ascii="Calibri" w:hAnsi="Calibri" w:cs="Calibri"/>
                <w:sz w:val="20"/>
                <w:szCs w:val="20"/>
              </w:rPr>
            </w:pPr>
            <w:r w:rsidRPr="00220524">
              <w:rPr>
                <w:rFonts w:ascii="Calibri" w:hAnsi="Calibri" w:cs="Calibri"/>
                <w:sz w:val="20"/>
                <w:szCs w:val="20"/>
              </w:rPr>
              <w:t>4.40 (</w:t>
            </w:r>
            <w:r w:rsidR="00E76F8E" w:rsidRPr="00220524">
              <w:rPr>
                <w:rFonts w:ascii="Calibri" w:hAnsi="Calibri" w:cs="Calibri"/>
                <w:sz w:val="20"/>
                <w:szCs w:val="20"/>
              </w:rPr>
              <w:t>3.54-5.47)</w:t>
            </w:r>
          </w:p>
        </w:tc>
        <w:tc>
          <w:tcPr>
            <w:tcW w:w="1459" w:type="dxa"/>
            <w:tcBorders>
              <w:top w:val="single" w:sz="8" w:space="0" w:color="000000"/>
              <w:left w:val="single" w:sz="8" w:space="0" w:color="000000"/>
              <w:bottom w:val="single" w:sz="8" w:space="0" w:color="000000"/>
              <w:right w:val="single" w:sz="8" w:space="0" w:color="000000"/>
            </w:tcBorders>
            <w:vAlign w:val="center"/>
          </w:tcPr>
          <w:p w14:paraId="0E0C8FF9" w14:textId="449F526A" w:rsidR="00F60C90" w:rsidRPr="00220524" w:rsidRDefault="00F60C90" w:rsidP="00220524">
            <w:pPr>
              <w:tabs>
                <w:tab w:val="left" w:pos="480"/>
              </w:tabs>
              <w:jc w:val="center"/>
              <w:rPr>
                <w:rFonts w:ascii="Calibri" w:hAnsi="Calibri" w:cs="Calibri"/>
                <w:sz w:val="20"/>
                <w:szCs w:val="20"/>
              </w:rPr>
            </w:pPr>
            <w:r w:rsidRPr="00220524">
              <w:rPr>
                <w:rFonts w:ascii="Calibri" w:hAnsi="Calibri" w:cs="Calibri"/>
                <w:sz w:val="20"/>
                <w:szCs w:val="20"/>
              </w:rPr>
              <w:t>0</w:t>
            </w:r>
          </w:p>
        </w:tc>
        <w:tc>
          <w:tcPr>
            <w:tcW w:w="1458" w:type="dxa"/>
            <w:tcBorders>
              <w:top w:val="single" w:sz="8" w:space="0" w:color="000000"/>
              <w:left w:val="single" w:sz="8" w:space="0" w:color="000000"/>
              <w:bottom w:val="single" w:sz="8" w:space="0" w:color="000000"/>
              <w:right w:val="single" w:sz="8" w:space="0" w:color="000000"/>
            </w:tcBorders>
            <w:vAlign w:val="center"/>
          </w:tcPr>
          <w:p w14:paraId="12FC0CAA" w14:textId="6390169B" w:rsidR="00F60C90" w:rsidRPr="00220524" w:rsidRDefault="00F60C90" w:rsidP="00220524">
            <w:pPr>
              <w:tabs>
                <w:tab w:val="left" w:pos="480"/>
              </w:tabs>
              <w:jc w:val="center"/>
              <w:rPr>
                <w:rFonts w:ascii="Calibri" w:hAnsi="Calibri" w:cs="Calibri"/>
                <w:sz w:val="20"/>
                <w:szCs w:val="20"/>
              </w:rPr>
            </w:pPr>
            <w:r w:rsidRPr="00220524">
              <w:rPr>
                <w:rFonts w:ascii="Calibri" w:hAnsi="Calibri" w:cs="Calibri"/>
                <w:sz w:val="20"/>
                <w:szCs w:val="20"/>
              </w:rPr>
              <w:t>-</w:t>
            </w:r>
          </w:p>
        </w:tc>
        <w:tc>
          <w:tcPr>
            <w:tcW w:w="1461" w:type="dxa"/>
            <w:tcBorders>
              <w:top w:val="single" w:sz="8" w:space="0" w:color="000000"/>
              <w:left w:val="single" w:sz="8" w:space="0" w:color="000000"/>
              <w:bottom w:val="single" w:sz="8" w:space="0" w:color="000000"/>
              <w:right w:val="single" w:sz="8" w:space="0" w:color="000000"/>
            </w:tcBorders>
            <w:vAlign w:val="center"/>
          </w:tcPr>
          <w:p w14:paraId="6A7E9AFD" w14:textId="2AD3E2EC" w:rsidR="00F60C90" w:rsidRPr="00220524" w:rsidRDefault="00F60C90" w:rsidP="00220524">
            <w:pPr>
              <w:tabs>
                <w:tab w:val="left" w:pos="480"/>
              </w:tabs>
              <w:jc w:val="center"/>
              <w:rPr>
                <w:rFonts w:ascii="Calibri" w:hAnsi="Calibri" w:cs="Calibri"/>
                <w:sz w:val="20"/>
                <w:szCs w:val="20"/>
              </w:rPr>
            </w:pPr>
            <w:r w:rsidRPr="00220524">
              <w:rPr>
                <w:rFonts w:ascii="Calibri" w:hAnsi="Calibri" w:cs="Calibri"/>
                <w:sz w:val="20"/>
                <w:szCs w:val="20"/>
              </w:rPr>
              <w:t>-</w:t>
            </w:r>
          </w:p>
        </w:tc>
        <w:tc>
          <w:tcPr>
            <w:tcW w:w="1458" w:type="dxa"/>
            <w:tcBorders>
              <w:top w:val="single" w:sz="8" w:space="0" w:color="000000"/>
              <w:left w:val="single" w:sz="8" w:space="0" w:color="000000"/>
              <w:bottom w:val="single" w:sz="8" w:space="0" w:color="000000"/>
              <w:right w:val="single" w:sz="8" w:space="0" w:color="000000"/>
            </w:tcBorders>
            <w:vAlign w:val="center"/>
          </w:tcPr>
          <w:p w14:paraId="19567156" w14:textId="1642C9AD" w:rsidR="00F60C90" w:rsidRPr="00220524" w:rsidRDefault="00F60C90" w:rsidP="00220524">
            <w:pPr>
              <w:tabs>
                <w:tab w:val="left" w:pos="480"/>
              </w:tabs>
              <w:jc w:val="center"/>
              <w:rPr>
                <w:rFonts w:ascii="Calibri" w:hAnsi="Calibri" w:cs="Calibri"/>
                <w:sz w:val="20"/>
                <w:szCs w:val="20"/>
              </w:rPr>
            </w:pPr>
            <w:r w:rsidRPr="00220524">
              <w:rPr>
                <w:rFonts w:ascii="Calibri" w:hAnsi="Calibri" w:cs="Calibri"/>
                <w:sz w:val="20"/>
                <w:szCs w:val="20"/>
              </w:rPr>
              <w:t>-</w:t>
            </w:r>
          </w:p>
        </w:tc>
        <w:tc>
          <w:tcPr>
            <w:tcW w:w="1459" w:type="dxa"/>
            <w:tcBorders>
              <w:top w:val="single" w:sz="8" w:space="0" w:color="000000"/>
              <w:left w:val="single" w:sz="8" w:space="0" w:color="000000"/>
              <w:bottom w:val="single" w:sz="8" w:space="0" w:color="000000"/>
              <w:right w:val="single" w:sz="8" w:space="0" w:color="000000"/>
            </w:tcBorders>
            <w:vAlign w:val="center"/>
          </w:tcPr>
          <w:p w14:paraId="2446AF8F" w14:textId="6B834419" w:rsidR="00F60C90" w:rsidRPr="00220524" w:rsidRDefault="00F60C90" w:rsidP="00220524">
            <w:pPr>
              <w:tabs>
                <w:tab w:val="left" w:pos="480"/>
              </w:tabs>
              <w:jc w:val="center"/>
              <w:rPr>
                <w:rFonts w:ascii="Calibri" w:hAnsi="Calibri" w:cs="Calibri"/>
                <w:sz w:val="20"/>
                <w:szCs w:val="20"/>
              </w:rPr>
            </w:pPr>
            <w:r w:rsidRPr="00220524">
              <w:rPr>
                <w:rFonts w:ascii="Calibri" w:hAnsi="Calibri" w:cs="Calibri"/>
                <w:sz w:val="20"/>
                <w:szCs w:val="20"/>
              </w:rPr>
              <w:t>-</w:t>
            </w:r>
          </w:p>
        </w:tc>
        <w:tc>
          <w:tcPr>
            <w:tcW w:w="1459" w:type="dxa"/>
            <w:tcBorders>
              <w:top w:val="single" w:sz="8" w:space="0" w:color="000000"/>
              <w:left w:val="single" w:sz="8" w:space="0" w:color="000000"/>
              <w:bottom w:val="single" w:sz="8" w:space="0" w:color="000000"/>
              <w:right w:val="single" w:sz="8" w:space="0" w:color="000000"/>
            </w:tcBorders>
            <w:vAlign w:val="center"/>
          </w:tcPr>
          <w:p w14:paraId="46C9C715" w14:textId="3C5255DA" w:rsidR="00F60C90" w:rsidRPr="00220524" w:rsidRDefault="00F60C90" w:rsidP="00220524">
            <w:pPr>
              <w:tabs>
                <w:tab w:val="left" w:pos="480"/>
              </w:tabs>
              <w:jc w:val="center"/>
              <w:rPr>
                <w:rFonts w:ascii="Calibri" w:hAnsi="Calibri" w:cs="Calibri"/>
                <w:sz w:val="20"/>
                <w:szCs w:val="20"/>
              </w:rPr>
            </w:pPr>
            <w:r w:rsidRPr="00220524">
              <w:rPr>
                <w:rFonts w:ascii="Calibri" w:hAnsi="Calibri" w:cs="Calibri"/>
                <w:sz w:val="20"/>
                <w:szCs w:val="20"/>
              </w:rPr>
              <w:t>-</w:t>
            </w:r>
          </w:p>
        </w:tc>
      </w:tr>
      <w:tr w:rsidR="00F60C90" w:rsidRPr="00220524" w14:paraId="55889EA3" w14:textId="45E74B11" w:rsidTr="00220524">
        <w:trPr>
          <w:gridAfter w:val="1"/>
          <w:wAfter w:w="6" w:type="dxa"/>
          <w:trHeight w:val="22"/>
          <w:jc w:val="center"/>
        </w:trPr>
        <w:tc>
          <w:tcPr>
            <w:tcW w:w="1438" w:type="dxa"/>
            <w:vMerge/>
            <w:tcBorders>
              <w:top w:val="single" w:sz="8" w:space="0" w:color="000000"/>
              <w:left w:val="single" w:sz="8" w:space="0" w:color="000000"/>
              <w:bottom w:val="single" w:sz="8" w:space="0" w:color="000000"/>
              <w:right w:val="single" w:sz="8" w:space="0" w:color="000000"/>
            </w:tcBorders>
            <w:vAlign w:val="center"/>
            <w:hideMark/>
          </w:tcPr>
          <w:p w14:paraId="41CAAD17" w14:textId="77777777" w:rsidR="00F60C90" w:rsidRPr="00220524" w:rsidRDefault="00F60C90" w:rsidP="00F60C90">
            <w:pPr>
              <w:tabs>
                <w:tab w:val="left" w:pos="480"/>
              </w:tabs>
              <w:rPr>
                <w:rFonts w:ascii="Calibri" w:hAnsi="Calibri" w:cs="Calibri"/>
                <w:b/>
                <w:bCs/>
                <w:sz w:val="20"/>
                <w:szCs w:val="20"/>
              </w:rPr>
            </w:pPr>
          </w:p>
        </w:tc>
        <w:tc>
          <w:tcPr>
            <w:tcW w:w="1177"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175F34DB" w14:textId="77777777" w:rsidR="00F60C90" w:rsidRPr="00220524" w:rsidRDefault="00F60C90" w:rsidP="00F60C90">
            <w:pPr>
              <w:tabs>
                <w:tab w:val="left" w:pos="480"/>
              </w:tabs>
              <w:rPr>
                <w:rFonts w:ascii="Calibri" w:hAnsi="Calibri" w:cs="Calibri"/>
                <w:b/>
                <w:bCs/>
                <w:sz w:val="20"/>
                <w:szCs w:val="20"/>
              </w:rPr>
            </w:pPr>
            <w:r w:rsidRPr="00220524">
              <w:rPr>
                <w:rFonts w:ascii="Calibri" w:hAnsi="Calibri" w:cs="Calibri"/>
                <w:b/>
                <w:bCs/>
                <w:sz w:val="20"/>
                <w:szCs w:val="20"/>
              </w:rPr>
              <w:t>Asian</w:t>
            </w:r>
          </w:p>
        </w:tc>
        <w:tc>
          <w:tcPr>
            <w:tcW w:w="1457"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tcPr>
          <w:p w14:paraId="3A7B85CF" w14:textId="64D53DB6" w:rsidR="00F60C90" w:rsidRPr="00220524" w:rsidRDefault="00F60C90" w:rsidP="00220524">
            <w:pPr>
              <w:tabs>
                <w:tab w:val="left" w:pos="480"/>
              </w:tabs>
              <w:jc w:val="center"/>
              <w:rPr>
                <w:rFonts w:ascii="Calibri" w:hAnsi="Calibri" w:cs="Calibri"/>
                <w:sz w:val="20"/>
                <w:szCs w:val="20"/>
              </w:rPr>
            </w:pPr>
            <w:r w:rsidRPr="00220524">
              <w:rPr>
                <w:rFonts w:ascii="Calibri" w:hAnsi="Calibri" w:cs="Calibri"/>
                <w:color w:val="000000"/>
                <w:sz w:val="20"/>
                <w:szCs w:val="20"/>
              </w:rPr>
              <w:t>3573 (1.8)</w:t>
            </w:r>
          </w:p>
        </w:tc>
        <w:tc>
          <w:tcPr>
            <w:tcW w:w="1458"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tcPr>
          <w:p w14:paraId="2FC91E48" w14:textId="40BFC6C3" w:rsidR="00F60C90" w:rsidRPr="00220524" w:rsidRDefault="00F40DB6" w:rsidP="00220524">
            <w:pPr>
              <w:tabs>
                <w:tab w:val="left" w:pos="480"/>
              </w:tabs>
              <w:jc w:val="center"/>
              <w:rPr>
                <w:rFonts w:ascii="Calibri" w:hAnsi="Calibri" w:cs="Calibri"/>
                <w:sz w:val="20"/>
                <w:szCs w:val="20"/>
              </w:rPr>
            </w:pPr>
            <w:r w:rsidRPr="00220524">
              <w:rPr>
                <w:rFonts w:ascii="Calibri" w:hAnsi="Calibri" w:cs="Calibri"/>
                <w:sz w:val="20"/>
                <w:szCs w:val="20"/>
              </w:rPr>
              <w:t>36</w:t>
            </w:r>
          </w:p>
        </w:tc>
        <w:tc>
          <w:tcPr>
            <w:tcW w:w="1460"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tcPr>
          <w:p w14:paraId="519B7FF4" w14:textId="0880E46A" w:rsidR="00F60C90" w:rsidRPr="00220524" w:rsidRDefault="00FE4077" w:rsidP="00220524">
            <w:pPr>
              <w:tabs>
                <w:tab w:val="left" w:pos="480"/>
              </w:tabs>
              <w:jc w:val="center"/>
              <w:rPr>
                <w:rFonts w:ascii="Calibri" w:hAnsi="Calibri" w:cs="Calibri"/>
                <w:sz w:val="20"/>
                <w:szCs w:val="20"/>
              </w:rPr>
            </w:pPr>
            <w:r w:rsidRPr="00220524">
              <w:rPr>
                <w:rFonts w:ascii="Calibri" w:hAnsi="Calibri" w:cs="Calibri"/>
                <w:sz w:val="20"/>
                <w:szCs w:val="20"/>
              </w:rPr>
              <w:t>4.69 (2.35-9.37)</w:t>
            </w:r>
          </w:p>
        </w:tc>
        <w:tc>
          <w:tcPr>
            <w:tcW w:w="1459" w:type="dxa"/>
            <w:tcBorders>
              <w:top w:val="single" w:sz="8" w:space="0" w:color="000000"/>
              <w:left w:val="single" w:sz="8" w:space="0" w:color="000000"/>
              <w:bottom w:val="single" w:sz="8" w:space="0" w:color="000000"/>
              <w:right w:val="single" w:sz="8" w:space="0" w:color="000000"/>
            </w:tcBorders>
            <w:vAlign w:val="center"/>
          </w:tcPr>
          <w:p w14:paraId="0573A113" w14:textId="58D59C37" w:rsidR="00F60C90" w:rsidRPr="00220524" w:rsidRDefault="00F60C90" w:rsidP="00220524">
            <w:pPr>
              <w:tabs>
                <w:tab w:val="left" w:pos="480"/>
              </w:tabs>
              <w:jc w:val="center"/>
              <w:rPr>
                <w:rFonts w:ascii="Calibri" w:hAnsi="Calibri" w:cs="Calibri"/>
                <w:sz w:val="20"/>
                <w:szCs w:val="20"/>
              </w:rPr>
            </w:pPr>
            <w:r w:rsidRPr="00220524">
              <w:rPr>
                <w:rFonts w:ascii="Calibri" w:hAnsi="Calibri" w:cs="Calibri"/>
                <w:sz w:val="20"/>
                <w:szCs w:val="20"/>
              </w:rPr>
              <w:t>600 (1.4)</w:t>
            </w:r>
          </w:p>
        </w:tc>
        <w:tc>
          <w:tcPr>
            <w:tcW w:w="1458" w:type="dxa"/>
            <w:tcBorders>
              <w:top w:val="single" w:sz="8" w:space="0" w:color="000000"/>
              <w:left w:val="single" w:sz="8" w:space="0" w:color="000000"/>
              <w:bottom w:val="single" w:sz="8" w:space="0" w:color="000000"/>
              <w:right w:val="single" w:sz="8" w:space="0" w:color="000000"/>
            </w:tcBorders>
            <w:vAlign w:val="center"/>
          </w:tcPr>
          <w:p w14:paraId="3FF709D4" w14:textId="26CCD356" w:rsidR="00F60C90" w:rsidRPr="00220524" w:rsidRDefault="00F60C90" w:rsidP="00220524">
            <w:pPr>
              <w:tabs>
                <w:tab w:val="left" w:pos="480"/>
              </w:tabs>
              <w:jc w:val="center"/>
              <w:rPr>
                <w:rFonts w:ascii="Calibri" w:hAnsi="Calibri" w:cs="Calibri"/>
                <w:sz w:val="20"/>
                <w:szCs w:val="20"/>
              </w:rPr>
            </w:pPr>
            <w:r w:rsidRPr="00220524">
              <w:rPr>
                <w:rFonts w:ascii="Calibri" w:hAnsi="Calibri" w:cs="Calibri"/>
                <w:sz w:val="20"/>
                <w:szCs w:val="20"/>
              </w:rPr>
              <w:t>0</w:t>
            </w:r>
          </w:p>
        </w:tc>
        <w:tc>
          <w:tcPr>
            <w:tcW w:w="1461" w:type="dxa"/>
            <w:tcBorders>
              <w:top w:val="single" w:sz="8" w:space="0" w:color="000000"/>
              <w:left w:val="single" w:sz="8" w:space="0" w:color="000000"/>
              <w:bottom w:val="single" w:sz="8" w:space="0" w:color="000000"/>
              <w:right w:val="single" w:sz="8" w:space="0" w:color="000000"/>
            </w:tcBorders>
            <w:vAlign w:val="center"/>
          </w:tcPr>
          <w:p w14:paraId="0340DF23" w14:textId="1DB54656" w:rsidR="00F60C90" w:rsidRPr="00220524" w:rsidRDefault="00F60C90" w:rsidP="00220524">
            <w:pPr>
              <w:tabs>
                <w:tab w:val="left" w:pos="480"/>
              </w:tabs>
              <w:jc w:val="center"/>
              <w:rPr>
                <w:rFonts w:ascii="Calibri" w:hAnsi="Calibri" w:cs="Calibri"/>
                <w:sz w:val="20"/>
                <w:szCs w:val="20"/>
              </w:rPr>
            </w:pPr>
            <w:r w:rsidRPr="00220524">
              <w:rPr>
                <w:rFonts w:ascii="Calibri" w:hAnsi="Calibri" w:cs="Calibri"/>
                <w:sz w:val="20"/>
                <w:szCs w:val="20"/>
              </w:rPr>
              <w:t>-</w:t>
            </w:r>
          </w:p>
        </w:tc>
        <w:tc>
          <w:tcPr>
            <w:tcW w:w="1458" w:type="dxa"/>
            <w:tcBorders>
              <w:top w:val="single" w:sz="8" w:space="0" w:color="000000"/>
              <w:left w:val="single" w:sz="8" w:space="0" w:color="000000"/>
              <w:bottom w:val="single" w:sz="8" w:space="0" w:color="000000"/>
              <w:right w:val="single" w:sz="8" w:space="0" w:color="000000"/>
            </w:tcBorders>
            <w:vAlign w:val="center"/>
          </w:tcPr>
          <w:p w14:paraId="5537AE3B" w14:textId="75234266" w:rsidR="00F60C90" w:rsidRPr="00220524" w:rsidRDefault="00F60C90" w:rsidP="00220524">
            <w:pPr>
              <w:tabs>
                <w:tab w:val="left" w:pos="480"/>
              </w:tabs>
              <w:jc w:val="center"/>
              <w:rPr>
                <w:rFonts w:ascii="Calibri" w:hAnsi="Calibri" w:cs="Calibri"/>
                <w:sz w:val="20"/>
                <w:szCs w:val="20"/>
              </w:rPr>
            </w:pPr>
            <w:r w:rsidRPr="00220524">
              <w:rPr>
                <w:rFonts w:ascii="Calibri" w:hAnsi="Calibri" w:cs="Calibri"/>
                <w:sz w:val="20"/>
                <w:szCs w:val="20"/>
              </w:rPr>
              <w:t>-</w:t>
            </w:r>
          </w:p>
        </w:tc>
        <w:tc>
          <w:tcPr>
            <w:tcW w:w="1459" w:type="dxa"/>
            <w:tcBorders>
              <w:top w:val="single" w:sz="8" w:space="0" w:color="000000"/>
              <w:left w:val="single" w:sz="8" w:space="0" w:color="000000"/>
              <w:bottom w:val="single" w:sz="8" w:space="0" w:color="000000"/>
              <w:right w:val="single" w:sz="8" w:space="0" w:color="000000"/>
            </w:tcBorders>
            <w:vAlign w:val="center"/>
          </w:tcPr>
          <w:p w14:paraId="5423EC38" w14:textId="25D873F6" w:rsidR="00F60C90" w:rsidRPr="00220524" w:rsidRDefault="00F60C90" w:rsidP="00220524">
            <w:pPr>
              <w:tabs>
                <w:tab w:val="left" w:pos="480"/>
              </w:tabs>
              <w:jc w:val="center"/>
              <w:rPr>
                <w:rFonts w:ascii="Calibri" w:hAnsi="Calibri" w:cs="Calibri"/>
                <w:sz w:val="20"/>
                <w:szCs w:val="20"/>
              </w:rPr>
            </w:pPr>
            <w:r w:rsidRPr="00220524">
              <w:rPr>
                <w:rFonts w:ascii="Calibri" w:hAnsi="Calibri" w:cs="Calibri"/>
                <w:sz w:val="20"/>
                <w:szCs w:val="20"/>
              </w:rPr>
              <w:t>-</w:t>
            </w:r>
          </w:p>
        </w:tc>
        <w:tc>
          <w:tcPr>
            <w:tcW w:w="1459" w:type="dxa"/>
            <w:tcBorders>
              <w:top w:val="single" w:sz="8" w:space="0" w:color="000000"/>
              <w:left w:val="single" w:sz="8" w:space="0" w:color="000000"/>
              <w:bottom w:val="single" w:sz="8" w:space="0" w:color="000000"/>
              <w:right w:val="single" w:sz="8" w:space="0" w:color="000000"/>
            </w:tcBorders>
            <w:vAlign w:val="center"/>
          </w:tcPr>
          <w:p w14:paraId="0129F192" w14:textId="3DB45E9E" w:rsidR="00F60C90" w:rsidRPr="00220524" w:rsidRDefault="00F60C90" w:rsidP="00220524">
            <w:pPr>
              <w:tabs>
                <w:tab w:val="left" w:pos="480"/>
              </w:tabs>
              <w:jc w:val="center"/>
              <w:rPr>
                <w:rFonts w:ascii="Calibri" w:hAnsi="Calibri" w:cs="Calibri"/>
                <w:sz w:val="20"/>
                <w:szCs w:val="20"/>
              </w:rPr>
            </w:pPr>
            <w:r w:rsidRPr="00220524">
              <w:rPr>
                <w:rFonts w:ascii="Calibri" w:hAnsi="Calibri" w:cs="Calibri"/>
                <w:sz w:val="20"/>
                <w:szCs w:val="20"/>
              </w:rPr>
              <w:t>-</w:t>
            </w:r>
          </w:p>
        </w:tc>
      </w:tr>
      <w:tr w:rsidR="00F60C90" w:rsidRPr="00220524" w14:paraId="1793ACA1" w14:textId="41251D9E" w:rsidTr="00220524">
        <w:trPr>
          <w:gridAfter w:val="1"/>
          <w:wAfter w:w="6" w:type="dxa"/>
          <w:trHeight w:val="22"/>
          <w:jc w:val="center"/>
        </w:trPr>
        <w:tc>
          <w:tcPr>
            <w:tcW w:w="1438" w:type="dxa"/>
            <w:vMerge/>
            <w:tcBorders>
              <w:top w:val="single" w:sz="8" w:space="0" w:color="000000"/>
              <w:left w:val="single" w:sz="8" w:space="0" w:color="000000"/>
              <w:bottom w:val="single" w:sz="8" w:space="0" w:color="000000"/>
              <w:right w:val="single" w:sz="8" w:space="0" w:color="000000"/>
            </w:tcBorders>
            <w:vAlign w:val="center"/>
            <w:hideMark/>
          </w:tcPr>
          <w:p w14:paraId="753ABBBD" w14:textId="77777777" w:rsidR="00F60C90" w:rsidRPr="00220524" w:rsidRDefault="00F60C90" w:rsidP="00F60C90">
            <w:pPr>
              <w:tabs>
                <w:tab w:val="left" w:pos="480"/>
              </w:tabs>
              <w:rPr>
                <w:rFonts w:ascii="Calibri" w:hAnsi="Calibri" w:cs="Calibri"/>
                <w:b/>
                <w:bCs/>
                <w:sz w:val="20"/>
                <w:szCs w:val="20"/>
              </w:rPr>
            </w:pPr>
          </w:p>
        </w:tc>
        <w:tc>
          <w:tcPr>
            <w:tcW w:w="1177"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69412A68" w14:textId="77777777" w:rsidR="00F60C90" w:rsidRPr="00220524" w:rsidRDefault="00F60C90" w:rsidP="00F60C90">
            <w:pPr>
              <w:tabs>
                <w:tab w:val="left" w:pos="480"/>
              </w:tabs>
              <w:rPr>
                <w:rFonts w:ascii="Calibri" w:hAnsi="Calibri" w:cs="Calibri"/>
                <w:b/>
                <w:bCs/>
                <w:sz w:val="20"/>
                <w:szCs w:val="20"/>
              </w:rPr>
            </w:pPr>
            <w:r w:rsidRPr="00220524">
              <w:rPr>
                <w:rFonts w:ascii="Calibri" w:hAnsi="Calibri" w:cs="Calibri"/>
                <w:b/>
                <w:bCs/>
                <w:sz w:val="20"/>
                <w:szCs w:val="20"/>
              </w:rPr>
              <w:t>Other</w:t>
            </w:r>
          </w:p>
        </w:tc>
        <w:tc>
          <w:tcPr>
            <w:tcW w:w="1457"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tcPr>
          <w:p w14:paraId="0404D571" w14:textId="0AA3A75E" w:rsidR="00F60C90" w:rsidRPr="00220524" w:rsidRDefault="00F60C90" w:rsidP="00220524">
            <w:pPr>
              <w:tabs>
                <w:tab w:val="left" w:pos="480"/>
              </w:tabs>
              <w:jc w:val="center"/>
              <w:rPr>
                <w:rFonts w:ascii="Calibri" w:hAnsi="Calibri" w:cs="Calibri"/>
                <w:sz w:val="20"/>
                <w:szCs w:val="20"/>
              </w:rPr>
            </w:pPr>
            <w:r w:rsidRPr="00220524">
              <w:rPr>
                <w:rFonts w:ascii="Calibri" w:hAnsi="Calibri" w:cs="Calibri"/>
                <w:color w:val="000000"/>
                <w:sz w:val="20"/>
                <w:szCs w:val="20"/>
              </w:rPr>
              <w:t>2172 (1.1)</w:t>
            </w:r>
          </w:p>
        </w:tc>
        <w:tc>
          <w:tcPr>
            <w:tcW w:w="1458"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tcPr>
          <w:p w14:paraId="487CF49E" w14:textId="0392D981" w:rsidR="00F60C90" w:rsidRPr="00220524" w:rsidRDefault="00F40DB6" w:rsidP="00220524">
            <w:pPr>
              <w:tabs>
                <w:tab w:val="left" w:pos="480"/>
              </w:tabs>
              <w:jc w:val="center"/>
              <w:rPr>
                <w:rFonts w:ascii="Calibri" w:hAnsi="Calibri" w:cs="Calibri"/>
                <w:sz w:val="20"/>
                <w:szCs w:val="20"/>
              </w:rPr>
            </w:pPr>
            <w:r w:rsidRPr="00220524">
              <w:rPr>
                <w:rFonts w:ascii="Calibri" w:hAnsi="Calibri" w:cs="Calibri"/>
                <w:sz w:val="20"/>
                <w:szCs w:val="20"/>
              </w:rPr>
              <w:t>28</w:t>
            </w:r>
          </w:p>
        </w:tc>
        <w:tc>
          <w:tcPr>
            <w:tcW w:w="1460"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tcPr>
          <w:p w14:paraId="7CC11D73" w14:textId="475C122B" w:rsidR="00F60C90" w:rsidRPr="00220524" w:rsidRDefault="009A767C" w:rsidP="00220524">
            <w:pPr>
              <w:tabs>
                <w:tab w:val="left" w:pos="480"/>
              </w:tabs>
              <w:jc w:val="center"/>
              <w:rPr>
                <w:rFonts w:ascii="Calibri" w:hAnsi="Calibri" w:cs="Calibri"/>
                <w:sz w:val="20"/>
                <w:szCs w:val="20"/>
              </w:rPr>
            </w:pPr>
            <w:r w:rsidRPr="00220524">
              <w:rPr>
                <w:rFonts w:ascii="Calibri" w:hAnsi="Calibri" w:cs="Calibri"/>
                <w:sz w:val="20"/>
                <w:szCs w:val="20"/>
              </w:rPr>
              <w:t>2.87 (1.34-6.17)</w:t>
            </w:r>
          </w:p>
        </w:tc>
        <w:tc>
          <w:tcPr>
            <w:tcW w:w="1459" w:type="dxa"/>
            <w:tcBorders>
              <w:top w:val="single" w:sz="8" w:space="0" w:color="000000"/>
              <w:left w:val="single" w:sz="8" w:space="0" w:color="000000"/>
              <w:bottom w:val="single" w:sz="8" w:space="0" w:color="000000"/>
              <w:right w:val="single" w:sz="8" w:space="0" w:color="000000"/>
            </w:tcBorders>
            <w:vAlign w:val="center"/>
          </w:tcPr>
          <w:p w14:paraId="701113B6" w14:textId="15D6D4C2" w:rsidR="00F60C90" w:rsidRPr="00220524" w:rsidRDefault="00F60C90" w:rsidP="00220524">
            <w:pPr>
              <w:tabs>
                <w:tab w:val="left" w:pos="480"/>
              </w:tabs>
              <w:jc w:val="center"/>
              <w:rPr>
                <w:rFonts w:ascii="Calibri" w:hAnsi="Calibri" w:cs="Calibri"/>
                <w:sz w:val="20"/>
                <w:szCs w:val="20"/>
              </w:rPr>
            </w:pPr>
            <w:r w:rsidRPr="00220524">
              <w:rPr>
                <w:rFonts w:ascii="Calibri" w:hAnsi="Calibri" w:cs="Calibri"/>
                <w:sz w:val="20"/>
                <w:szCs w:val="20"/>
              </w:rPr>
              <w:t>546 (1.3)</w:t>
            </w:r>
          </w:p>
        </w:tc>
        <w:tc>
          <w:tcPr>
            <w:tcW w:w="1458" w:type="dxa"/>
            <w:tcBorders>
              <w:top w:val="single" w:sz="8" w:space="0" w:color="000000"/>
              <w:left w:val="single" w:sz="8" w:space="0" w:color="000000"/>
              <w:bottom w:val="single" w:sz="8" w:space="0" w:color="000000"/>
              <w:right w:val="single" w:sz="8" w:space="0" w:color="000000"/>
            </w:tcBorders>
            <w:vAlign w:val="center"/>
          </w:tcPr>
          <w:p w14:paraId="5A2E211B" w14:textId="1AD44D28" w:rsidR="00F60C90" w:rsidRPr="00220524" w:rsidRDefault="00F60C90" w:rsidP="00220524">
            <w:pPr>
              <w:tabs>
                <w:tab w:val="left" w:pos="480"/>
              </w:tabs>
              <w:jc w:val="center"/>
              <w:rPr>
                <w:rFonts w:ascii="Calibri" w:hAnsi="Calibri" w:cs="Calibri"/>
                <w:sz w:val="20"/>
                <w:szCs w:val="20"/>
              </w:rPr>
            </w:pPr>
            <w:r w:rsidRPr="00220524">
              <w:rPr>
                <w:rFonts w:ascii="Calibri" w:hAnsi="Calibri" w:cs="Calibri"/>
                <w:sz w:val="20"/>
                <w:szCs w:val="20"/>
              </w:rPr>
              <w:t>0</w:t>
            </w:r>
          </w:p>
        </w:tc>
        <w:tc>
          <w:tcPr>
            <w:tcW w:w="1461" w:type="dxa"/>
            <w:tcBorders>
              <w:top w:val="single" w:sz="8" w:space="0" w:color="000000"/>
              <w:left w:val="single" w:sz="8" w:space="0" w:color="000000"/>
              <w:bottom w:val="single" w:sz="8" w:space="0" w:color="000000"/>
              <w:right w:val="single" w:sz="8" w:space="0" w:color="000000"/>
            </w:tcBorders>
            <w:vAlign w:val="center"/>
          </w:tcPr>
          <w:p w14:paraId="36B8E98B" w14:textId="4E581979" w:rsidR="00F60C90" w:rsidRPr="00220524" w:rsidRDefault="00F60C90" w:rsidP="00220524">
            <w:pPr>
              <w:tabs>
                <w:tab w:val="left" w:pos="480"/>
              </w:tabs>
              <w:jc w:val="center"/>
              <w:rPr>
                <w:rFonts w:ascii="Calibri" w:hAnsi="Calibri" w:cs="Calibri"/>
                <w:sz w:val="20"/>
                <w:szCs w:val="20"/>
              </w:rPr>
            </w:pPr>
            <w:r w:rsidRPr="00220524">
              <w:rPr>
                <w:rFonts w:ascii="Calibri" w:hAnsi="Calibri" w:cs="Calibri"/>
                <w:sz w:val="20"/>
                <w:szCs w:val="20"/>
              </w:rPr>
              <w:t>-</w:t>
            </w:r>
          </w:p>
        </w:tc>
        <w:tc>
          <w:tcPr>
            <w:tcW w:w="1458" w:type="dxa"/>
            <w:tcBorders>
              <w:top w:val="single" w:sz="8" w:space="0" w:color="000000"/>
              <w:left w:val="single" w:sz="8" w:space="0" w:color="000000"/>
              <w:bottom w:val="single" w:sz="8" w:space="0" w:color="000000"/>
              <w:right w:val="single" w:sz="8" w:space="0" w:color="000000"/>
            </w:tcBorders>
            <w:vAlign w:val="center"/>
          </w:tcPr>
          <w:p w14:paraId="47EE1D5A" w14:textId="61D917F9" w:rsidR="00F60C90" w:rsidRPr="00220524" w:rsidRDefault="00F60C90" w:rsidP="00220524">
            <w:pPr>
              <w:tabs>
                <w:tab w:val="left" w:pos="480"/>
              </w:tabs>
              <w:jc w:val="center"/>
              <w:rPr>
                <w:rFonts w:ascii="Calibri" w:hAnsi="Calibri" w:cs="Calibri"/>
                <w:sz w:val="20"/>
                <w:szCs w:val="20"/>
              </w:rPr>
            </w:pPr>
            <w:r w:rsidRPr="00220524">
              <w:rPr>
                <w:rFonts w:ascii="Calibri" w:hAnsi="Calibri" w:cs="Calibri"/>
                <w:sz w:val="20"/>
                <w:szCs w:val="20"/>
              </w:rPr>
              <w:t>637 (4.7)</w:t>
            </w:r>
          </w:p>
        </w:tc>
        <w:tc>
          <w:tcPr>
            <w:tcW w:w="1459" w:type="dxa"/>
            <w:tcBorders>
              <w:top w:val="single" w:sz="8" w:space="0" w:color="000000"/>
              <w:left w:val="single" w:sz="8" w:space="0" w:color="000000"/>
              <w:bottom w:val="single" w:sz="8" w:space="0" w:color="000000"/>
              <w:right w:val="single" w:sz="8" w:space="0" w:color="000000"/>
            </w:tcBorders>
            <w:vAlign w:val="center"/>
          </w:tcPr>
          <w:p w14:paraId="14E8DAAB" w14:textId="3DB4289B" w:rsidR="00F60C90" w:rsidRPr="00220524" w:rsidRDefault="00F60C90" w:rsidP="00220524">
            <w:pPr>
              <w:tabs>
                <w:tab w:val="left" w:pos="480"/>
              </w:tabs>
              <w:jc w:val="center"/>
              <w:rPr>
                <w:rFonts w:ascii="Calibri" w:hAnsi="Calibri" w:cs="Calibri"/>
                <w:sz w:val="20"/>
                <w:szCs w:val="20"/>
              </w:rPr>
            </w:pPr>
            <w:r w:rsidRPr="00220524">
              <w:rPr>
                <w:rFonts w:ascii="Calibri" w:hAnsi="Calibri" w:cs="Calibri"/>
                <w:sz w:val="20"/>
                <w:szCs w:val="20"/>
              </w:rPr>
              <w:t>0</w:t>
            </w:r>
          </w:p>
        </w:tc>
        <w:tc>
          <w:tcPr>
            <w:tcW w:w="1459" w:type="dxa"/>
            <w:tcBorders>
              <w:top w:val="single" w:sz="8" w:space="0" w:color="000000"/>
              <w:left w:val="single" w:sz="8" w:space="0" w:color="000000"/>
              <w:bottom w:val="single" w:sz="8" w:space="0" w:color="000000"/>
              <w:right w:val="single" w:sz="8" w:space="0" w:color="000000"/>
            </w:tcBorders>
            <w:vAlign w:val="center"/>
          </w:tcPr>
          <w:p w14:paraId="441984D9" w14:textId="4B9EA5BF" w:rsidR="00F60C90" w:rsidRPr="00220524" w:rsidRDefault="00F60C90" w:rsidP="00220524">
            <w:pPr>
              <w:tabs>
                <w:tab w:val="left" w:pos="480"/>
              </w:tabs>
              <w:jc w:val="center"/>
              <w:rPr>
                <w:rFonts w:ascii="Calibri" w:hAnsi="Calibri" w:cs="Calibri"/>
                <w:sz w:val="20"/>
                <w:szCs w:val="20"/>
              </w:rPr>
            </w:pPr>
            <w:r w:rsidRPr="00220524">
              <w:rPr>
                <w:rFonts w:ascii="Calibri" w:hAnsi="Calibri" w:cs="Calibri"/>
                <w:sz w:val="20"/>
                <w:szCs w:val="20"/>
              </w:rPr>
              <w:t>-</w:t>
            </w:r>
          </w:p>
        </w:tc>
      </w:tr>
      <w:tr w:rsidR="00046F1C" w:rsidRPr="00220524" w14:paraId="5A670782" w14:textId="77777777" w:rsidTr="00220524">
        <w:trPr>
          <w:gridAfter w:val="1"/>
          <w:wAfter w:w="6" w:type="dxa"/>
          <w:trHeight w:val="22"/>
          <w:jc w:val="center"/>
        </w:trPr>
        <w:tc>
          <w:tcPr>
            <w:tcW w:w="1438" w:type="dxa"/>
            <w:vMerge/>
            <w:tcBorders>
              <w:top w:val="single" w:sz="8" w:space="0" w:color="000000"/>
              <w:left w:val="single" w:sz="8" w:space="0" w:color="000000"/>
              <w:bottom w:val="single" w:sz="8" w:space="0" w:color="000000"/>
              <w:right w:val="single" w:sz="8" w:space="0" w:color="000000"/>
            </w:tcBorders>
            <w:vAlign w:val="center"/>
          </w:tcPr>
          <w:p w14:paraId="5D301E13" w14:textId="77777777" w:rsidR="00046F1C" w:rsidRPr="00220524" w:rsidRDefault="00046F1C" w:rsidP="00046F1C">
            <w:pPr>
              <w:tabs>
                <w:tab w:val="left" w:pos="480"/>
              </w:tabs>
              <w:rPr>
                <w:rFonts w:ascii="Calibri" w:hAnsi="Calibri" w:cs="Calibri"/>
                <w:b/>
                <w:bCs/>
                <w:sz w:val="20"/>
                <w:szCs w:val="20"/>
              </w:rPr>
            </w:pPr>
          </w:p>
        </w:tc>
        <w:tc>
          <w:tcPr>
            <w:tcW w:w="1177"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tcPr>
          <w:p w14:paraId="19FE9E70" w14:textId="538F8276" w:rsidR="00046F1C" w:rsidRPr="00220524" w:rsidRDefault="00EC4180" w:rsidP="00046F1C">
            <w:pPr>
              <w:tabs>
                <w:tab w:val="left" w:pos="480"/>
              </w:tabs>
              <w:rPr>
                <w:rFonts w:ascii="Calibri" w:hAnsi="Calibri" w:cs="Calibri"/>
                <w:b/>
                <w:bCs/>
                <w:sz w:val="20"/>
                <w:szCs w:val="20"/>
              </w:rPr>
            </w:pPr>
            <w:r w:rsidRPr="00220524">
              <w:rPr>
                <w:rFonts w:ascii="Calibri" w:hAnsi="Calibri" w:cs="Calibri"/>
                <w:b/>
                <w:bCs/>
                <w:sz w:val="20"/>
                <w:szCs w:val="20"/>
                <w:lang w:val="en-GB"/>
              </w:rPr>
              <w:t>Brazilian “Pardo”</w:t>
            </w:r>
          </w:p>
        </w:tc>
        <w:tc>
          <w:tcPr>
            <w:tcW w:w="1457"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tcPr>
          <w:p w14:paraId="5810F8DE" w14:textId="5ADF22D3" w:rsidR="00046F1C" w:rsidRPr="00220524" w:rsidRDefault="00046F1C" w:rsidP="00220524">
            <w:pPr>
              <w:tabs>
                <w:tab w:val="left" w:pos="480"/>
              </w:tabs>
              <w:jc w:val="center"/>
              <w:rPr>
                <w:rFonts w:ascii="Calibri" w:hAnsi="Calibri" w:cs="Calibri"/>
                <w:sz w:val="20"/>
                <w:szCs w:val="20"/>
              </w:rPr>
            </w:pPr>
            <w:r w:rsidRPr="00220524">
              <w:rPr>
                <w:rFonts w:ascii="Calibri" w:hAnsi="Calibri" w:cs="Calibri"/>
                <w:sz w:val="20"/>
                <w:szCs w:val="20"/>
              </w:rPr>
              <w:t>-</w:t>
            </w:r>
          </w:p>
        </w:tc>
        <w:tc>
          <w:tcPr>
            <w:tcW w:w="1458"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tcPr>
          <w:p w14:paraId="1E282FBF" w14:textId="1276C497" w:rsidR="00046F1C" w:rsidRPr="00220524" w:rsidRDefault="00DD624C" w:rsidP="00220524">
            <w:pPr>
              <w:tabs>
                <w:tab w:val="left" w:pos="480"/>
              </w:tabs>
              <w:jc w:val="center"/>
              <w:rPr>
                <w:rFonts w:ascii="Calibri" w:hAnsi="Calibri" w:cs="Calibri"/>
                <w:sz w:val="20"/>
                <w:szCs w:val="20"/>
              </w:rPr>
            </w:pPr>
            <w:r w:rsidRPr="00220524">
              <w:rPr>
                <w:rFonts w:ascii="Calibri" w:hAnsi="Calibri" w:cs="Calibri"/>
                <w:sz w:val="20"/>
                <w:szCs w:val="20"/>
              </w:rPr>
              <w:t>-</w:t>
            </w:r>
          </w:p>
        </w:tc>
        <w:tc>
          <w:tcPr>
            <w:tcW w:w="1460"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tcPr>
          <w:p w14:paraId="06BC76BA" w14:textId="66F3D13A" w:rsidR="00046F1C" w:rsidRPr="00220524" w:rsidRDefault="00DD624C" w:rsidP="00220524">
            <w:pPr>
              <w:tabs>
                <w:tab w:val="left" w:pos="480"/>
              </w:tabs>
              <w:jc w:val="center"/>
              <w:rPr>
                <w:rFonts w:ascii="Calibri" w:hAnsi="Calibri" w:cs="Calibri"/>
                <w:sz w:val="20"/>
                <w:szCs w:val="20"/>
              </w:rPr>
            </w:pPr>
            <w:r w:rsidRPr="00220524">
              <w:rPr>
                <w:rFonts w:ascii="Calibri" w:hAnsi="Calibri" w:cs="Calibri"/>
                <w:sz w:val="20"/>
                <w:szCs w:val="20"/>
              </w:rPr>
              <w:t>-</w:t>
            </w:r>
          </w:p>
        </w:tc>
        <w:tc>
          <w:tcPr>
            <w:tcW w:w="1459" w:type="dxa"/>
            <w:tcBorders>
              <w:top w:val="single" w:sz="8" w:space="0" w:color="000000"/>
              <w:left w:val="single" w:sz="8" w:space="0" w:color="000000"/>
              <w:bottom w:val="single" w:sz="8" w:space="0" w:color="000000"/>
              <w:right w:val="single" w:sz="8" w:space="0" w:color="000000"/>
            </w:tcBorders>
            <w:vAlign w:val="center"/>
          </w:tcPr>
          <w:p w14:paraId="072363DD" w14:textId="45287FCE" w:rsidR="00046F1C" w:rsidRPr="00220524" w:rsidRDefault="00046F1C" w:rsidP="00220524">
            <w:pPr>
              <w:tabs>
                <w:tab w:val="left" w:pos="480"/>
              </w:tabs>
              <w:jc w:val="center"/>
              <w:rPr>
                <w:rFonts w:ascii="Calibri" w:hAnsi="Calibri" w:cs="Calibri"/>
                <w:sz w:val="20"/>
                <w:szCs w:val="20"/>
              </w:rPr>
            </w:pPr>
            <w:r w:rsidRPr="00220524">
              <w:rPr>
                <w:rFonts w:ascii="Calibri" w:hAnsi="Calibri" w:cs="Calibri"/>
                <w:sz w:val="20"/>
                <w:szCs w:val="20"/>
              </w:rPr>
              <w:t>-</w:t>
            </w:r>
          </w:p>
        </w:tc>
        <w:tc>
          <w:tcPr>
            <w:tcW w:w="1458" w:type="dxa"/>
            <w:tcBorders>
              <w:top w:val="single" w:sz="8" w:space="0" w:color="000000"/>
              <w:left w:val="single" w:sz="8" w:space="0" w:color="000000"/>
              <w:bottom w:val="single" w:sz="8" w:space="0" w:color="000000"/>
              <w:right w:val="single" w:sz="8" w:space="0" w:color="000000"/>
            </w:tcBorders>
            <w:vAlign w:val="center"/>
          </w:tcPr>
          <w:p w14:paraId="73BAC1CA" w14:textId="3DBBCF03" w:rsidR="00046F1C" w:rsidRPr="00220524" w:rsidRDefault="00046F1C" w:rsidP="00220524">
            <w:pPr>
              <w:tabs>
                <w:tab w:val="left" w:pos="480"/>
              </w:tabs>
              <w:jc w:val="center"/>
              <w:rPr>
                <w:rFonts w:ascii="Calibri" w:hAnsi="Calibri" w:cs="Calibri"/>
                <w:sz w:val="20"/>
                <w:szCs w:val="20"/>
              </w:rPr>
            </w:pPr>
            <w:r w:rsidRPr="00220524">
              <w:rPr>
                <w:rFonts w:ascii="Calibri" w:hAnsi="Calibri" w:cs="Calibri"/>
                <w:sz w:val="20"/>
                <w:szCs w:val="20"/>
              </w:rPr>
              <w:t>-</w:t>
            </w:r>
          </w:p>
        </w:tc>
        <w:tc>
          <w:tcPr>
            <w:tcW w:w="1461" w:type="dxa"/>
            <w:tcBorders>
              <w:top w:val="single" w:sz="8" w:space="0" w:color="000000"/>
              <w:left w:val="single" w:sz="8" w:space="0" w:color="000000"/>
              <w:bottom w:val="single" w:sz="8" w:space="0" w:color="000000"/>
              <w:right w:val="single" w:sz="8" w:space="0" w:color="000000"/>
            </w:tcBorders>
            <w:vAlign w:val="center"/>
          </w:tcPr>
          <w:p w14:paraId="5EA95E8A" w14:textId="69018360" w:rsidR="00046F1C" w:rsidRPr="00220524" w:rsidRDefault="00046F1C" w:rsidP="00220524">
            <w:pPr>
              <w:tabs>
                <w:tab w:val="left" w:pos="480"/>
              </w:tabs>
              <w:jc w:val="center"/>
              <w:rPr>
                <w:rFonts w:ascii="Calibri" w:hAnsi="Calibri" w:cs="Calibri"/>
                <w:sz w:val="20"/>
                <w:szCs w:val="20"/>
              </w:rPr>
            </w:pPr>
            <w:r w:rsidRPr="00220524">
              <w:rPr>
                <w:rFonts w:ascii="Calibri" w:hAnsi="Calibri" w:cs="Calibri"/>
                <w:sz w:val="20"/>
                <w:szCs w:val="20"/>
              </w:rPr>
              <w:t>-</w:t>
            </w:r>
          </w:p>
        </w:tc>
        <w:tc>
          <w:tcPr>
            <w:tcW w:w="1458" w:type="dxa"/>
            <w:tcBorders>
              <w:top w:val="single" w:sz="8" w:space="0" w:color="000000"/>
              <w:left w:val="single" w:sz="8" w:space="0" w:color="000000"/>
              <w:bottom w:val="single" w:sz="8" w:space="0" w:color="000000"/>
              <w:right w:val="single" w:sz="8" w:space="0" w:color="000000"/>
            </w:tcBorders>
            <w:vAlign w:val="center"/>
          </w:tcPr>
          <w:p w14:paraId="229CAD3A" w14:textId="60798452" w:rsidR="00046F1C" w:rsidRPr="00220524" w:rsidRDefault="00046F1C" w:rsidP="00220524">
            <w:pPr>
              <w:tabs>
                <w:tab w:val="left" w:pos="480"/>
              </w:tabs>
              <w:jc w:val="center"/>
              <w:rPr>
                <w:rFonts w:ascii="Calibri" w:hAnsi="Calibri" w:cs="Calibri"/>
                <w:sz w:val="20"/>
                <w:szCs w:val="20"/>
              </w:rPr>
            </w:pPr>
            <w:r w:rsidRPr="00220524">
              <w:rPr>
                <w:rFonts w:ascii="Calibri" w:hAnsi="Calibri" w:cs="Calibri"/>
                <w:sz w:val="20"/>
                <w:szCs w:val="20"/>
              </w:rPr>
              <w:t>3767 (28.0)</w:t>
            </w:r>
          </w:p>
        </w:tc>
        <w:tc>
          <w:tcPr>
            <w:tcW w:w="1459" w:type="dxa"/>
            <w:tcBorders>
              <w:top w:val="single" w:sz="8" w:space="0" w:color="000000"/>
              <w:left w:val="single" w:sz="8" w:space="0" w:color="000000"/>
              <w:bottom w:val="single" w:sz="8" w:space="0" w:color="000000"/>
              <w:right w:val="single" w:sz="8" w:space="0" w:color="000000"/>
            </w:tcBorders>
            <w:vAlign w:val="center"/>
          </w:tcPr>
          <w:p w14:paraId="6FAE3C6B" w14:textId="43869601" w:rsidR="00046F1C" w:rsidRPr="00220524" w:rsidRDefault="00046F1C" w:rsidP="00220524">
            <w:pPr>
              <w:tabs>
                <w:tab w:val="left" w:pos="480"/>
              </w:tabs>
              <w:jc w:val="center"/>
              <w:rPr>
                <w:rFonts w:ascii="Calibri" w:hAnsi="Calibri" w:cs="Calibri"/>
                <w:sz w:val="20"/>
                <w:szCs w:val="20"/>
              </w:rPr>
            </w:pPr>
            <w:r w:rsidRPr="00220524">
              <w:rPr>
                <w:rFonts w:ascii="Calibri" w:hAnsi="Calibri" w:cs="Calibri"/>
                <w:sz w:val="20"/>
                <w:szCs w:val="20"/>
              </w:rPr>
              <w:t>7</w:t>
            </w:r>
          </w:p>
        </w:tc>
        <w:tc>
          <w:tcPr>
            <w:tcW w:w="1459" w:type="dxa"/>
            <w:tcBorders>
              <w:top w:val="single" w:sz="8" w:space="0" w:color="000000"/>
              <w:left w:val="single" w:sz="8" w:space="0" w:color="000000"/>
              <w:bottom w:val="single" w:sz="8" w:space="0" w:color="000000"/>
              <w:right w:val="single" w:sz="8" w:space="0" w:color="000000"/>
            </w:tcBorders>
            <w:vAlign w:val="center"/>
          </w:tcPr>
          <w:p w14:paraId="0A50D77A" w14:textId="5570B2E2" w:rsidR="00046F1C" w:rsidRPr="00220524" w:rsidRDefault="00DD624C" w:rsidP="00220524">
            <w:pPr>
              <w:tabs>
                <w:tab w:val="left" w:pos="480"/>
              </w:tabs>
              <w:jc w:val="center"/>
              <w:rPr>
                <w:rFonts w:ascii="Calibri" w:hAnsi="Calibri" w:cs="Calibri"/>
                <w:sz w:val="20"/>
                <w:szCs w:val="20"/>
              </w:rPr>
            </w:pPr>
            <w:r w:rsidRPr="00220524">
              <w:rPr>
                <w:rFonts w:ascii="Calibri" w:hAnsi="Calibri" w:cs="Calibri"/>
                <w:sz w:val="20"/>
                <w:szCs w:val="20"/>
              </w:rPr>
              <w:t>3.69 (0.81-16.8)</w:t>
            </w:r>
          </w:p>
        </w:tc>
      </w:tr>
      <w:tr w:rsidR="00046F1C" w:rsidRPr="00220524" w14:paraId="225C4290" w14:textId="220A518D" w:rsidTr="00220524">
        <w:trPr>
          <w:gridAfter w:val="1"/>
          <w:wAfter w:w="6" w:type="dxa"/>
          <w:trHeight w:val="22"/>
          <w:jc w:val="center"/>
        </w:trPr>
        <w:tc>
          <w:tcPr>
            <w:tcW w:w="1438" w:type="dxa"/>
            <w:vMerge/>
            <w:tcBorders>
              <w:top w:val="single" w:sz="8" w:space="0" w:color="000000"/>
              <w:left w:val="single" w:sz="8" w:space="0" w:color="000000"/>
              <w:bottom w:val="single" w:sz="8" w:space="0" w:color="000000"/>
              <w:right w:val="single" w:sz="8" w:space="0" w:color="000000"/>
            </w:tcBorders>
            <w:vAlign w:val="center"/>
            <w:hideMark/>
          </w:tcPr>
          <w:p w14:paraId="17526CE4" w14:textId="77777777" w:rsidR="00046F1C" w:rsidRPr="00220524" w:rsidRDefault="00046F1C" w:rsidP="00046F1C">
            <w:pPr>
              <w:tabs>
                <w:tab w:val="left" w:pos="480"/>
              </w:tabs>
              <w:rPr>
                <w:rFonts w:ascii="Calibri" w:hAnsi="Calibri" w:cs="Calibri"/>
                <w:b/>
                <w:bCs/>
                <w:sz w:val="20"/>
                <w:szCs w:val="20"/>
              </w:rPr>
            </w:pPr>
          </w:p>
        </w:tc>
        <w:tc>
          <w:tcPr>
            <w:tcW w:w="1177"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5028167B" w14:textId="77777777" w:rsidR="00046F1C" w:rsidRPr="00220524" w:rsidRDefault="00046F1C" w:rsidP="00046F1C">
            <w:pPr>
              <w:tabs>
                <w:tab w:val="left" w:pos="480"/>
              </w:tabs>
              <w:rPr>
                <w:rFonts w:ascii="Calibri" w:hAnsi="Calibri" w:cs="Calibri"/>
                <w:b/>
                <w:bCs/>
                <w:sz w:val="20"/>
                <w:szCs w:val="20"/>
              </w:rPr>
            </w:pPr>
            <w:r w:rsidRPr="00220524">
              <w:rPr>
                <w:rFonts w:ascii="Calibri" w:hAnsi="Calibri" w:cs="Calibri"/>
                <w:b/>
                <w:bCs/>
                <w:sz w:val="20"/>
                <w:szCs w:val="20"/>
              </w:rPr>
              <w:t>Missing</w:t>
            </w:r>
          </w:p>
        </w:tc>
        <w:tc>
          <w:tcPr>
            <w:tcW w:w="1457"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tcPr>
          <w:p w14:paraId="2CF35A9B" w14:textId="67ADD7BE" w:rsidR="00046F1C" w:rsidRPr="00220524" w:rsidRDefault="00F60C90" w:rsidP="00220524">
            <w:pPr>
              <w:tabs>
                <w:tab w:val="left" w:pos="480"/>
              </w:tabs>
              <w:jc w:val="center"/>
              <w:rPr>
                <w:rFonts w:ascii="Calibri" w:hAnsi="Calibri" w:cs="Calibri"/>
                <w:color w:val="000000"/>
                <w:sz w:val="20"/>
                <w:szCs w:val="20"/>
              </w:rPr>
            </w:pPr>
            <w:r w:rsidRPr="00F60C90">
              <w:rPr>
                <w:rFonts w:ascii="Calibri" w:hAnsi="Calibri" w:cs="Calibri"/>
                <w:color w:val="000000"/>
                <w:sz w:val="20"/>
                <w:szCs w:val="20"/>
              </w:rPr>
              <w:t>5248 (2.7)</w:t>
            </w:r>
          </w:p>
        </w:tc>
        <w:tc>
          <w:tcPr>
            <w:tcW w:w="1458"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tcPr>
          <w:p w14:paraId="0EE7B1B2" w14:textId="35501E71" w:rsidR="00046F1C" w:rsidRPr="00220524" w:rsidRDefault="007D5B1E" w:rsidP="00220524">
            <w:pPr>
              <w:tabs>
                <w:tab w:val="left" w:pos="480"/>
              </w:tabs>
              <w:jc w:val="center"/>
              <w:rPr>
                <w:rFonts w:ascii="Calibri" w:hAnsi="Calibri" w:cs="Calibri"/>
                <w:sz w:val="20"/>
                <w:szCs w:val="20"/>
              </w:rPr>
            </w:pPr>
            <w:r w:rsidRPr="00220524">
              <w:rPr>
                <w:rFonts w:ascii="Calibri" w:hAnsi="Calibri" w:cs="Calibri"/>
                <w:sz w:val="20"/>
                <w:szCs w:val="20"/>
              </w:rPr>
              <w:t>64</w:t>
            </w:r>
          </w:p>
        </w:tc>
        <w:tc>
          <w:tcPr>
            <w:tcW w:w="1460"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tcPr>
          <w:p w14:paraId="6998B4C8" w14:textId="3994200A" w:rsidR="00046F1C" w:rsidRPr="00220524" w:rsidRDefault="00380DC3" w:rsidP="00220524">
            <w:pPr>
              <w:tabs>
                <w:tab w:val="left" w:pos="480"/>
              </w:tabs>
              <w:jc w:val="center"/>
              <w:rPr>
                <w:rFonts w:ascii="Calibri" w:hAnsi="Calibri" w:cs="Calibri"/>
                <w:sz w:val="20"/>
                <w:szCs w:val="20"/>
              </w:rPr>
            </w:pPr>
            <w:r w:rsidRPr="00220524">
              <w:rPr>
                <w:rFonts w:ascii="Calibri" w:hAnsi="Calibri" w:cs="Calibri"/>
                <w:sz w:val="20"/>
                <w:szCs w:val="20"/>
              </w:rPr>
              <w:t>2.38 (</w:t>
            </w:r>
            <w:r w:rsidR="009558E6" w:rsidRPr="00220524">
              <w:rPr>
                <w:rFonts w:ascii="Calibri" w:hAnsi="Calibri" w:cs="Calibri"/>
                <w:sz w:val="20"/>
                <w:szCs w:val="20"/>
              </w:rPr>
              <w:t>1.43-3.97)</w:t>
            </w:r>
          </w:p>
        </w:tc>
        <w:tc>
          <w:tcPr>
            <w:tcW w:w="1459" w:type="dxa"/>
            <w:tcBorders>
              <w:top w:val="single" w:sz="8" w:space="0" w:color="000000"/>
              <w:left w:val="single" w:sz="8" w:space="0" w:color="000000"/>
              <w:bottom w:val="single" w:sz="8" w:space="0" w:color="000000"/>
              <w:right w:val="single" w:sz="8" w:space="0" w:color="000000"/>
            </w:tcBorders>
            <w:vAlign w:val="center"/>
          </w:tcPr>
          <w:p w14:paraId="457B1D27" w14:textId="62E5B0EC" w:rsidR="00046F1C" w:rsidRPr="00220524" w:rsidRDefault="00046F1C" w:rsidP="00220524">
            <w:pPr>
              <w:tabs>
                <w:tab w:val="left" w:pos="480"/>
              </w:tabs>
              <w:jc w:val="center"/>
              <w:rPr>
                <w:rFonts w:ascii="Calibri" w:hAnsi="Calibri" w:cs="Calibri"/>
                <w:sz w:val="20"/>
                <w:szCs w:val="20"/>
              </w:rPr>
            </w:pPr>
            <w:r w:rsidRPr="00220524">
              <w:rPr>
                <w:rFonts w:ascii="Calibri" w:hAnsi="Calibri" w:cs="Calibri"/>
                <w:sz w:val="20"/>
                <w:szCs w:val="20"/>
              </w:rPr>
              <w:t>0</w:t>
            </w:r>
          </w:p>
        </w:tc>
        <w:tc>
          <w:tcPr>
            <w:tcW w:w="1458" w:type="dxa"/>
            <w:tcBorders>
              <w:top w:val="single" w:sz="8" w:space="0" w:color="000000"/>
              <w:left w:val="single" w:sz="8" w:space="0" w:color="000000"/>
              <w:bottom w:val="single" w:sz="8" w:space="0" w:color="000000"/>
              <w:right w:val="single" w:sz="8" w:space="0" w:color="000000"/>
            </w:tcBorders>
            <w:vAlign w:val="center"/>
          </w:tcPr>
          <w:p w14:paraId="1F1A2B93" w14:textId="090A6A4C" w:rsidR="00046F1C" w:rsidRPr="00220524" w:rsidRDefault="00046F1C" w:rsidP="00220524">
            <w:pPr>
              <w:tabs>
                <w:tab w:val="left" w:pos="480"/>
              </w:tabs>
              <w:jc w:val="center"/>
              <w:rPr>
                <w:rFonts w:ascii="Calibri" w:hAnsi="Calibri" w:cs="Calibri"/>
                <w:sz w:val="20"/>
                <w:szCs w:val="20"/>
              </w:rPr>
            </w:pPr>
            <w:r w:rsidRPr="00220524">
              <w:rPr>
                <w:rFonts w:ascii="Calibri" w:hAnsi="Calibri" w:cs="Calibri"/>
                <w:sz w:val="20"/>
                <w:szCs w:val="20"/>
              </w:rPr>
              <w:t>-</w:t>
            </w:r>
          </w:p>
        </w:tc>
        <w:tc>
          <w:tcPr>
            <w:tcW w:w="1461" w:type="dxa"/>
            <w:tcBorders>
              <w:top w:val="single" w:sz="8" w:space="0" w:color="000000"/>
              <w:left w:val="single" w:sz="8" w:space="0" w:color="000000"/>
              <w:bottom w:val="single" w:sz="8" w:space="0" w:color="000000"/>
              <w:right w:val="single" w:sz="8" w:space="0" w:color="000000"/>
            </w:tcBorders>
            <w:vAlign w:val="center"/>
          </w:tcPr>
          <w:p w14:paraId="4A06680A" w14:textId="24D614B2" w:rsidR="00046F1C" w:rsidRPr="00220524" w:rsidRDefault="00046F1C" w:rsidP="00220524">
            <w:pPr>
              <w:tabs>
                <w:tab w:val="left" w:pos="480"/>
              </w:tabs>
              <w:jc w:val="center"/>
              <w:rPr>
                <w:rFonts w:ascii="Calibri" w:hAnsi="Calibri" w:cs="Calibri"/>
                <w:sz w:val="20"/>
                <w:szCs w:val="20"/>
              </w:rPr>
            </w:pPr>
            <w:r w:rsidRPr="00220524">
              <w:rPr>
                <w:rFonts w:ascii="Calibri" w:hAnsi="Calibri" w:cs="Calibri"/>
                <w:sz w:val="20"/>
                <w:szCs w:val="20"/>
              </w:rPr>
              <w:t>-</w:t>
            </w:r>
          </w:p>
        </w:tc>
        <w:tc>
          <w:tcPr>
            <w:tcW w:w="1458" w:type="dxa"/>
            <w:tcBorders>
              <w:top w:val="single" w:sz="8" w:space="0" w:color="000000"/>
              <w:left w:val="single" w:sz="8" w:space="0" w:color="000000"/>
              <w:bottom w:val="single" w:sz="8" w:space="0" w:color="000000"/>
              <w:right w:val="single" w:sz="8" w:space="0" w:color="000000"/>
            </w:tcBorders>
            <w:vAlign w:val="center"/>
          </w:tcPr>
          <w:p w14:paraId="00E7441A" w14:textId="22C7F0F8" w:rsidR="00046F1C" w:rsidRPr="00220524" w:rsidRDefault="00046F1C" w:rsidP="00220524">
            <w:pPr>
              <w:tabs>
                <w:tab w:val="left" w:pos="480"/>
              </w:tabs>
              <w:jc w:val="center"/>
              <w:rPr>
                <w:rFonts w:ascii="Calibri" w:hAnsi="Calibri" w:cs="Calibri"/>
                <w:sz w:val="20"/>
                <w:szCs w:val="20"/>
              </w:rPr>
            </w:pPr>
            <w:r w:rsidRPr="00220524">
              <w:rPr>
                <w:rFonts w:ascii="Calibri" w:hAnsi="Calibri" w:cs="Calibri"/>
                <w:sz w:val="20"/>
                <w:szCs w:val="20"/>
              </w:rPr>
              <w:t>-</w:t>
            </w:r>
          </w:p>
        </w:tc>
        <w:tc>
          <w:tcPr>
            <w:tcW w:w="1459" w:type="dxa"/>
            <w:tcBorders>
              <w:top w:val="single" w:sz="8" w:space="0" w:color="000000"/>
              <w:left w:val="single" w:sz="8" w:space="0" w:color="000000"/>
              <w:bottom w:val="single" w:sz="8" w:space="0" w:color="000000"/>
              <w:right w:val="single" w:sz="8" w:space="0" w:color="000000"/>
            </w:tcBorders>
            <w:vAlign w:val="center"/>
          </w:tcPr>
          <w:p w14:paraId="432C3D90" w14:textId="2AD4AF35" w:rsidR="00046F1C" w:rsidRPr="00220524" w:rsidRDefault="00046F1C" w:rsidP="00220524">
            <w:pPr>
              <w:tabs>
                <w:tab w:val="left" w:pos="480"/>
              </w:tabs>
              <w:jc w:val="center"/>
              <w:rPr>
                <w:rFonts w:ascii="Calibri" w:hAnsi="Calibri" w:cs="Calibri"/>
                <w:sz w:val="20"/>
                <w:szCs w:val="20"/>
              </w:rPr>
            </w:pPr>
            <w:r w:rsidRPr="00220524">
              <w:rPr>
                <w:rFonts w:ascii="Calibri" w:hAnsi="Calibri" w:cs="Calibri"/>
                <w:sz w:val="20"/>
                <w:szCs w:val="20"/>
              </w:rPr>
              <w:t>-</w:t>
            </w:r>
          </w:p>
        </w:tc>
        <w:tc>
          <w:tcPr>
            <w:tcW w:w="1459" w:type="dxa"/>
            <w:tcBorders>
              <w:top w:val="single" w:sz="8" w:space="0" w:color="000000"/>
              <w:left w:val="single" w:sz="8" w:space="0" w:color="000000"/>
              <w:bottom w:val="single" w:sz="8" w:space="0" w:color="000000"/>
              <w:right w:val="single" w:sz="8" w:space="0" w:color="000000"/>
            </w:tcBorders>
            <w:vAlign w:val="center"/>
          </w:tcPr>
          <w:p w14:paraId="134285EC" w14:textId="20495BC4" w:rsidR="00046F1C" w:rsidRPr="00220524" w:rsidRDefault="00046F1C" w:rsidP="00220524">
            <w:pPr>
              <w:tabs>
                <w:tab w:val="left" w:pos="480"/>
              </w:tabs>
              <w:jc w:val="center"/>
              <w:rPr>
                <w:rFonts w:ascii="Calibri" w:hAnsi="Calibri" w:cs="Calibri"/>
                <w:sz w:val="20"/>
                <w:szCs w:val="20"/>
              </w:rPr>
            </w:pPr>
            <w:r w:rsidRPr="00220524">
              <w:rPr>
                <w:rFonts w:ascii="Calibri" w:hAnsi="Calibri" w:cs="Calibri"/>
                <w:sz w:val="20"/>
                <w:szCs w:val="20"/>
              </w:rPr>
              <w:t>-</w:t>
            </w:r>
          </w:p>
        </w:tc>
      </w:tr>
    </w:tbl>
    <w:p w14:paraId="20997F44" w14:textId="77777777" w:rsidR="00052D6F" w:rsidRDefault="00052D6F" w:rsidP="00AB55DD">
      <w:pPr>
        <w:tabs>
          <w:tab w:val="left" w:pos="480"/>
        </w:tabs>
        <w:spacing w:line="480" w:lineRule="auto"/>
        <w:rPr>
          <w:rFonts w:ascii="Arial" w:hAnsi="Arial" w:cs="Arial"/>
          <w:b/>
          <w:bCs/>
        </w:rPr>
        <w:sectPr w:rsidR="00052D6F" w:rsidSect="000D6368">
          <w:pgSz w:w="16819" w:h="11894" w:orient="landscape"/>
          <w:pgMar w:top="1440" w:right="1440" w:bottom="1440" w:left="1440" w:header="706" w:footer="706" w:gutter="0"/>
          <w:cols w:space="708"/>
          <w:docGrid w:linePitch="299"/>
        </w:sectPr>
      </w:pPr>
    </w:p>
    <w:p w14:paraId="6857E524" w14:textId="27C7B208" w:rsidR="00651C02" w:rsidRDefault="007A5D39" w:rsidP="00651C02">
      <w:pPr>
        <w:rPr>
          <w:rFonts w:ascii="Arial" w:hAnsi="Arial" w:cs="Arial"/>
        </w:rPr>
      </w:pPr>
      <w:bookmarkStart w:id="12" w:name="_Toc167647331"/>
      <w:proofErr w:type="spellStart"/>
      <w:r w:rsidRPr="000F4AEB">
        <w:rPr>
          <w:rStyle w:val="Heading1Char"/>
          <w:rFonts w:ascii="Arial" w:hAnsi="Arial" w:cs="Arial"/>
          <w:b/>
          <w:bCs/>
          <w:color w:val="000000" w:themeColor="text1"/>
          <w:sz w:val="24"/>
          <w:szCs w:val="24"/>
        </w:rPr>
        <w:lastRenderedPageBreak/>
        <w:t>e</w:t>
      </w:r>
      <w:r w:rsidR="00651C02" w:rsidRPr="000F4AEB">
        <w:rPr>
          <w:rStyle w:val="Heading1Char"/>
          <w:rFonts w:ascii="Arial" w:hAnsi="Arial" w:cs="Arial"/>
          <w:b/>
          <w:bCs/>
          <w:color w:val="000000" w:themeColor="text1"/>
          <w:sz w:val="24"/>
          <w:szCs w:val="24"/>
        </w:rPr>
        <w:t>Table</w:t>
      </w:r>
      <w:proofErr w:type="spellEnd"/>
      <w:r w:rsidR="00651C02" w:rsidRPr="000F4AEB">
        <w:rPr>
          <w:rStyle w:val="Heading1Char"/>
          <w:rFonts w:ascii="Arial" w:hAnsi="Arial" w:cs="Arial"/>
          <w:b/>
          <w:bCs/>
          <w:color w:val="000000" w:themeColor="text1"/>
          <w:sz w:val="24"/>
          <w:szCs w:val="24"/>
        </w:rPr>
        <w:t xml:space="preserve"> </w:t>
      </w:r>
      <w:r w:rsidR="00197E32" w:rsidRPr="000F4AEB">
        <w:rPr>
          <w:rStyle w:val="Heading1Char"/>
          <w:rFonts w:ascii="Arial" w:hAnsi="Arial" w:cs="Arial"/>
          <w:b/>
          <w:bCs/>
          <w:color w:val="000000" w:themeColor="text1"/>
          <w:sz w:val="24"/>
          <w:szCs w:val="24"/>
        </w:rPr>
        <w:t>7</w:t>
      </w:r>
      <w:r w:rsidR="00651C02" w:rsidRPr="000F4AEB">
        <w:rPr>
          <w:rStyle w:val="Heading1Char"/>
          <w:rFonts w:ascii="Arial" w:hAnsi="Arial" w:cs="Arial"/>
          <w:b/>
          <w:bCs/>
          <w:color w:val="000000" w:themeColor="text1"/>
          <w:sz w:val="24"/>
          <w:szCs w:val="24"/>
        </w:rPr>
        <w:t xml:space="preserve">. Age- and Sex- Adjusted Cox Proportional Hazard Models for the Prediction of </w:t>
      </w:r>
      <w:r w:rsidR="002D7C4F" w:rsidRPr="000F4AEB">
        <w:rPr>
          <w:rStyle w:val="Heading1Char"/>
          <w:rFonts w:ascii="Arial" w:hAnsi="Arial" w:cs="Arial"/>
          <w:b/>
          <w:bCs/>
          <w:color w:val="000000" w:themeColor="text1"/>
          <w:sz w:val="24"/>
          <w:szCs w:val="24"/>
        </w:rPr>
        <w:t>Heart Failure-related Outcomes</w:t>
      </w:r>
      <w:r w:rsidR="00651C02" w:rsidRPr="000F4AEB">
        <w:rPr>
          <w:rStyle w:val="Heading1Char"/>
          <w:rFonts w:ascii="Arial" w:hAnsi="Arial" w:cs="Arial"/>
          <w:b/>
          <w:bCs/>
          <w:color w:val="000000" w:themeColor="text1"/>
          <w:sz w:val="24"/>
          <w:szCs w:val="24"/>
        </w:rPr>
        <w:t>.</w:t>
      </w:r>
      <w:bookmarkEnd w:id="12"/>
      <w:r w:rsidR="00651C02" w:rsidRPr="000F4AEB">
        <w:rPr>
          <w:rStyle w:val="Heading1Char"/>
          <w:rFonts w:ascii="Arial" w:hAnsi="Arial" w:cs="Arial"/>
          <w:b/>
          <w:bCs/>
          <w:color w:val="000000" w:themeColor="text1"/>
          <w:sz w:val="24"/>
          <w:szCs w:val="24"/>
        </w:rPr>
        <w:t xml:space="preserve"> </w:t>
      </w:r>
      <w:r w:rsidR="00651C02" w:rsidRPr="00B37291">
        <w:rPr>
          <w:rFonts w:ascii="Arial" w:hAnsi="Arial" w:cs="Arial"/>
        </w:rPr>
        <w:t xml:space="preserve">Abbreviations: </w:t>
      </w:r>
      <w:r w:rsidR="00651C02">
        <w:rPr>
          <w:rFonts w:ascii="Arial" w:hAnsi="Arial" w:cs="Arial"/>
        </w:rPr>
        <w:t>AMI</w:t>
      </w:r>
      <w:r w:rsidR="00651C02" w:rsidRPr="00B37291">
        <w:rPr>
          <w:rFonts w:ascii="Arial" w:hAnsi="Arial" w:cs="Arial"/>
        </w:rPr>
        <w:t xml:space="preserve">, </w:t>
      </w:r>
      <w:r w:rsidR="00651C02">
        <w:rPr>
          <w:rFonts w:ascii="Arial" w:hAnsi="Arial" w:cs="Arial"/>
        </w:rPr>
        <w:t>acute myocardial infarction</w:t>
      </w:r>
      <w:r w:rsidR="00651C02" w:rsidRPr="00B37291">
        <w:rPr>
          <w:rFonts w:ascii="Arial" w:hAnsi="Arial" w:cs="Arial"/>
        </w:rPr>
        <w:t>;</w:t>
      </w:r>
      <w:r w:rsidR="00651C02">
        <w:rPr>
          <w:rFonts w:ascii="Arial" w:hAnsi="Arial" w:cs="Arial"/>
        </w:rPr>
        <w:t xml:space="preserve"> ELSA Brasil, </w:t>
      </w:r>
      <w:r w:rsidR="00651C02" w:rsidRPr="00BC0B72">
        <w:rPr>
          <w:rFonts w:ascii="Arial" w:hAnsi="Arial" w:cs="Arial"/>
        </w:rPr>
        <w:t>Brazilian Longitudinal Study of Adult Health</w:t>
      </w:r>
      <w:r w:rsidR="00651C02">
        <w:rPr>
          <w:rFonts w:ascii="Arial" w:hAnsi="Arial" w:cs="Arial"/>
        </w:rPr>
        <w:t>; HF</w:t>
      </w:r>
      <w:r w:rsidR="00651C02" w:rsidRPr="00B37291">
        <w:rPr>
          <w:rFonts w:ascii="Arial" w:hAnsi="Arial" w:cs="Arial"/>
        </w:rPr>
        <w:t xml:space="preserve">, </w:t>
      </w:r>
      <w:r w:rsidR="00651C02">
        <w:rPr>
          <w:rFonts w:ascii="Arial" w:hAnsi="Arial" w:cs="Arial"/>
        </w:rPr>
        <w:t xml:space="preserve">heart failure; </w:t>
      </w:r>
      <w:r w:rsidR="000D7752">
        <w:rPr>
          <w:rFonts w:ascii="Arial" w:hAnsi="Arial" w:cs="Arial"/>
        </w:rPr>
        <w:t xml:space="preserve">LVEF, Left Ventricular Ejection Fraction; </w:t>
      </w:r>
      <w:r w:rsidR="00651C02">
        <w:rPr>
          <w:rFonts w:ascii="Arial" w:hAnsi="Arial" w:cs="Arial"/>
        </w:rPr>
        <w:t>UKB</w:t>
      </w:r>
      <w:r w:rsidR="00651C02" w:rsidRPr="00B37291">
        <w:rPr>
          <w:rFonts w:ascii="Arial" w:hAnsi="Arial" w:cs="Arial"/>
        </w:rPr>
        <w:t>,</w:t>
      </w:r>
      <w:r w:rsidR="00651C02">
        <w:rPr>
          <w:rFonts w:ascii="Arial" w:hAnsi="Arial" w:cs="Arial"/>
        </w:rPr>
        <w:t xml:space="preserve"> UK Biobank</w:t>
      </w:r>
      <w:r w:rsidR="00651C02" w:rsidRPr="00B37291">
        <w:rPr>
          <w:rFonts w:ascii="Arial" w:hAnsi="Arial" w:cs="Arial"/>
        </w:rPr>
        <w:t xml:space="preserve">; </w:t>
      </w:r>
      <w:r w:rsidR="00651C02">
        <w:rPr>
          <w:rFonts w:ascii="Arial" w:hAnsi="Arial" w:cs="Arial"/>
        </w:rPr>
        <w:t>YNHHS</w:t>
      </w:r>
      <w:r w:rsidR="00651C02" w:rsidRPr="00B37291">
        <w:rPr>
          <w:rFonts w:ascii="Arial" w:hAnsi="Arial" w:cs="Arial"/>
        </w:rPr>
        <w:t xml:space="preserve">, </w:t>
      </w:r>
      <w:r w:rsidR="00651C02">
        <w:rPr>
          <w:rFonts w:ascii="Arial" w:hAnsi="Arial" w:cs="Arial"/>
        </w:rPr>
        <w:t>Yale New Haven Health System</w:t>
      </w:r>
    </w:p>
    <w:p w14:paraId="47C0B3F4" w14:textId="77777777" w:rsidR="002D7C4F" w:rsidRDefault="002D7C4F" w:rsidP="00651C02">
      <w:pPr>
        <w:rPr>
          <w:rFonts w:ascii="Arial" w:hAnsi="Arial" w:cs="Arial"/>
        </w:rPr>
      </w:pPr>
    </w:p>
    <w:p w14:paraId="0EFE7FE1" w14:textId="77777777" w:rsidR="00651C02" w:rsidRDefault="00651C02" w:rsidP="00651C02">
      <w:pPr>
        <w:rPr>
          <w:rFonts w:ascii="Arial" w:hAnsi="Arial" w:cs="Arial"/>
          <w:b/>
          <w:bCs/>
        </w:rPr>
      </w:pPr>
    </w:p>
    <w:tbl>
      <w:tblPr>
        <w:tblW w:w="11660" w:type="dxa"/>
        <w:jc w:val="center"/>
        <w:tblCellMar>
          <w:left w:w="0" w:type="dxa"/>
          <w:right w:w="0" w:type="dxa"/>
        </w:tblCellMar>
        <w:tblLook w:val="04A0" w:firstRow="1" w:lastRow="0" w:firstColumn="1" w:lastColumn="0" w:noHBand="0" w:noVBand="1"/>
      </w:tblPr>
      <w:tblGrid>
        <w:gridCol w:w="4508"/>
        <w:gridCol w:w="2384"/>
        <w:gridCol w:w="2384"/>
        <w:gridCol w:w="2384"/>
      </w:tblGrid>
      <w:tr w:rsidR="00651C02" w:rsidRPr="00C26410" w14:paraId="12E9D0A3" w14:textId="77777777" w:rsidTr="00CA1ED9">
        <w:trPr>
          <w:trHeight w:val="777"/>
          <w:jc w:val="center"/>
        </w:trPr>
        <w:tc>
          <w:tcPr>
            <w:tcW w:w="4508" w:type="dxa"/>
            <w:tcBorders>
              <w:top w:val="single" w:sz="8" w:space="0" w:color="000000"/>
              <w:left w:val="single" w:sz="8" w:space="0" w:color="000000"/>
              <w:bottom w:val="single" w:sz="8" w:space="0" w:color="000000"/>
              <w:right w:val="single" w:sz="8" w:space="0" w:color="000000"/>
            </w:tcBorders>
            <w:shd w:val="clear" w:color="auto" w:fill="auto"/>
            <w:tcMar>
              <w:top w:w="15" w:type="dxa"/>
              <w:left w:w="86" w:type="dxa"/>
              <w:bottom w:w="0" w:type="dxa"/>
              <w:right w:w="86" w:type="dxa"/>
            </w:tcMar>
            <w:vAlign w:val="center"/>
          </w:tcPr>
          <w:p w14:paraId="547CA07F" w14:textId="77777777" w:rsidR="00651C02" w:rsidRPr="00C26410" w:rsidRDefault="00651C02" w:rsidP="00CA1ED9">
            <w:pPr>
              <w:rPr>
                <w:rFonts w:ascii="Calibri" w:eastAsia="Droid Serif" w:hAnsi="Calibri" w:cs="Calibri"/>
                <w:b/>
                <w:bCs/>
                <w:color w:val="000000" w:themeColor="text1"/>
                <w:kern w:val="2"/>
              </w:rPr>
            </w:pPr>
            <w:r>
              <w:rPr>
                <w:rFonts w:ascii="Calibri" w:hAnsi="Calibri" w:cs="Calibri"/>
                <w:b/>
                <w:bCs/>
                <w:color w:val="000000" w:themeColor="text1"/>
              </w:rPr>
              <w:t>Outcome</w:t>
            </w:r>
          </w:p>
        </w:tc>
        <w:tc>
          <w:tcPr>
            <w:tcW w:w="238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4C260619" w14:textId="4C0BB0FF" w:rsidR="00651C02" w:rsidRPr="00C26410" w:rsidRDefault="00651C02" w:rsidP="00CA1ED9">
            <w:pPr>
              <w:jc w:val="center"/>
              <w:rPr>
                <w:rFonts w:ascii="Calibri" w:hAnsi="Calibri" w:cs="Calibri"/>
                <w:b/>
                <w:bCs/>
                <w:color w:val="000000"/>
                <w:kern w:val="24"/>
              </w:rPr>
            </w:pPr>
            <w:r w:rsidRPr="00C26410">
              <w:rPr>
                <w:rFonts w:ascii="Calibri" w:hAnsi="Calibri" w:cs="Calibri"/>
                <w:b/>
                <w:bCs/>
                <w:color w:val="000000"/>
                <w:kern w:val="24"/>
              </w:rPr>
              <w:t>YNHHS</w:t>
            </w:r>
          </w:p>
        </w:tc>
        <w:tc>
          <w:tcPr>
            <w:tcW w:w="2384" w:type="dxa"/>
            <w:tcBorders>
              <w:top w:val="single" w:sz="8" w:space="0" w:color="000000"/>
              <w:left w:val="single" w:sz="8" w:space="0" w:color="000000"/>
              <w:bottom w:val="single" w:sz="8" w:space="0" w:color="000000"/>
              <w:right w:val="single" w:sz="8" w:space="0" w:color="000000"/>
            </w:tcBorders>
            <w:vAlign w:val="center"/>
          </w:tcPr>
          <w:p w14:paraId="69C4BE61" w14:textId="77777777" w:rsidR="00651C02" w:rsidRPr="00C26410" w:rsidRDefault="00651C02" w:rsidP="00CA1ED9">
            <w:pPr>
              <w:jc w:val="center"/>
              <w:rPr>
                <w:rFonts w:ascii="Calibri" w:hAnsi="Calibri" w:cs="Calibri"/>
                <w:b/>
                <w:bCs/>
              </w:rPr>
            </w:pPr>
            <w:r w:rsidRPr="00C26410">
              <w:rPr>
                <w:rFonts w:ascii="Calibri" w:hAnsi="Calibri" w:cs="Calibri"/>
                <w:b/>
                <w:bCs/>
              </w:rPr>
              <w:t>UKB</w:t>
            </w:r>
          </w:p>
        </w:tc>
        <w:tc>
          <w:tcPr>
            <w:tcW w:w="2384" w:type="dxa"/>
            <w:tcBorders>
              <w:top w:val="single" w:sz="8" w:space="0" w:color="000000"/>
              <w:left w:val="single" w:sz="8" w:space="0" w:color="000000"/>
              <w:bottom w:val="single" w:sz="8" w:space="0" w:color="000000"/>
              <w:right w:val="single" w:sz="8" w:space="0" w:color="000000"/>
            </w:tcBorders>
            <w:vAlign w:val="center"/>
          </w:tcPr>
          <w:p w14:paraId="3BC86C26" w14:textId="77777777" w:rsidR="00651C02" w:rsidRPr="00C26410" w:rsidRDefault="00651C02" w:rsidP="00CA1ED9">
            <w:pPr>
              <w:jc w:val="center"/>
              <w:rPr>
                <w:rFonts w:ascii="Calibri" w:hAnsi="Calibri" w:cs="Calibri"/>
                <w:b/>
                <w:bCs/>
              </w:rPr>
            </w:pPr>
            <w:r w:rsidRPr="00C26410">
              <w:rPr>
                <w:rFonts w:ascii="Calibri" w:hAnsi="Calibri" w:cs="Calibri"/>
                <w:b/>
                <w:bCs/>
              </w:rPr>
              <w:t>ELSA</w:t>
            </w:r>
            <w:r>
              <w:rPr>
                <w:rFonts w:ascii="Calibri" w:hAnsi="Calibri" w:cs="Calibri"/>
                <w:b/>
                <w:bCs/>
              </w:rPr>
              <w:t>-Brasil</w:t>
            </w:r>
          </w:p>
        </w:tc>
      </w:tr>
      <w:tr w:rsidR="002D7C4F" w:rsidRPr="00C26410" w14:paraId="157C5189" w14:textId="77777777" w:rsidTr="00CA1ED9">
        <w:trPr>
          <w:trHeight w:val="777"/>
          <w:jc w:val="center"/>
        </w:trPr>
        <w:tc>
          <w:tcPr>
            <w:tcW w:w="4508" w:type="dxa"/>
            <w:tcBorders>
              <w:top w:val="single" w:sz="8" w:space="0" w:color="000000"/>
              <w:left w:val="single" w:sz="8" w:space="0" w:color="000000"/>
              <w:bottom w:val="single" w:sz="8" w:space="0" w:color="000000"/>
              <w:right w:val="single" w:sz="8" w:space="0" w:color="000000"/>
            </w:tcBorders>
            <w:shd w:val="clear" w:color="auto" w:fill="auto"/>
            <w:tcMar>
              <w:top w:w="15" w:type="dxa"/>
              <w:left w:w="86" w:type="dxa"/>
              <w:bottom w:w="0" w:type="dxa"/>
              <w:right w:w="86" w:type="dxa"/>
            </w:tcMar>
            <w:vAlign w:val="center"/>
            <w:hideMark/>
          </w:tcPr>
          <w:p w14:paraId="2EF5C718" w14:textId="68721608" w:rsidR="002D7C4F" w:rsidRPr="00C26410" w:rsidRDefault="002D7C4F" w:rsidP="002D7C4F">
            <w:pPr>
              <w:rPr>
                <w:rFonts w:ascii="Calibri" w:hAnsi="Calibri" w:cs="Calibri"/>
                <w:b/>
                <w:bCs/>
              </w:rPr>
            </w:pPr>
            <w:r w:rsidRPr="00C26410">
              <w:rPr>
                <w:rFonts w:ascii="Calibri" w:eastAsia="Droid Serif" w:hAnsi="Calibri" w:cs="Calibri"/>
                <w:b/>
                <w:bCs/>
                <w:color w:val="000000" w:themeColor="text1"/>
                <w:kern w:val="2"/>
              </w:rPr>
              <w:t>Primary HF Hospitalization</w:t>
            </w:r>
          </w:p>
        </w:tc>
        <w:tc>
          <w:tcPr>
            <w:tcW w:w="238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25E3C14E" w14:textId="7536C850" w:rsidR="002D7C4F" w:rsidRPr="00C26410" w:rsidRDefault="002D7C4F" w:rsidP="002D7C4F">
            <w:pPr>
              <w:jc w:val="center"/>
              <w:rPr>
                <w:rFonts w:ascii="Calibri" w:hAnsi="Calibri" w:cs="Calibri"/>
                <w:color w:val="000000"/>
              </w:rPr>
            </w:pPr>
            <w:r w:rsidRPr="00C26410">
              <w:rPr>
                <w:rFonts w:ascii="Calibri" w:hAnsi="Calibri" w:cs="Calibri"/>
                <w:color w:val="000000"/>
              </w:rPr>
              <w:t>3.</w:t>
            </w:r>
            <w:r w:rsidRPr="00760A71">
              <w:rPr>
                <w:rFonts w:ascii="Calibri" w:hAnsi="Calibri" w:cs="Calibri"/>
                <w:color w:val="000000"/>
              </w:rPr>
              <w:t>32</w:t>
            </w:r>
            <w:r w:rsidRPr="00C26410">
              <w:rPr>
                <w:rFonts w:ascii="Calibri" w:hAnsi="Calibri" w:cs="Calibri"/>
                <w:color w:val="000000"/>
              </w:rPr>
              <w:t xml:space="preserve"> (3.</w:t>
            </w:r>
            <w:r w:rsidRPr="00760A71">
              <w:rPr>
                <w:rFonts w:ascii="Calibri" w:hAnsi="Calibri" w:cs="Calibri"/>
                <w:color w:val="000000"/>
              </w:rPr>
              <w:t>11</w:t>
            </w:r>
            <w:r w:rsidRPr="00C26410">
              <w:rPr>
                <w:rFonts w:ascii="Calibri" w:hAnsi="Calibri" w:cs="Calibri"/>
                <w:color w:val="000000"/>
              </w:rPr>
              <w:t>-3.</w:t>
            </w:r>
            <w:r w:rsidRPr="00760A71">
              <w:rPr>
                <w:rFonts w:ascii="Calibri" w:hAnsi="Calibri" w:cs="Calibri"/>
                <w:color w:val="000000"/>
              </w:rPr>
              <w:t>54</w:t>
            </w:r>
            <w:r w:rsidRPr="00C26410">
              <w:rPr>
                <w:rFonts w:ascii="Calibri" w:hAnsi="Calibri" w:cs="Calibri"/>
                <w:color w:val="000000"/>
              </w:rPr>
              <w:t>)</w:t>
            </w:r>
          </w:p>
        </w:tc>
        <w:tc>
          <w:tcPr>
            <w:tcW w:w="2384" w:type="dxa"/>
            <w:tcBorders>
              <w:top w:val="single" w:sz="8" w:space="0" w:color="000000"/>
              <w:left w:val="single" w:sz="8" w:space="0" w:color="000000"/>
              <w:bottom w:val="single" w:sz="8" w:space="0" w:color="000000"/>
              <w:right w:val="single" w:sz="8" w:space="0" w:color="000000"/>
            </w:tcBorders>
            <w:vAlign w:val="center"/>
          </w:tcPr>
          <w:p w14:paraId="2D7BA228" w14:textId="51AF9EF8" w:rsidR="002D7C4F" w:rsidRPr="00C26410" w:rsidRDefault="002D7C4F" w:rsidP="002D7C4F">
            <w:pPr>
              <w:jc w:val="center"/>
              <w:rPr>
                <w:rFonts w:ascii="Calibri" w:hAnsi="Calibri" w:cs="Calibri"/>
                <w:color w:val="000000"/>
              </w:rPr>
            </w:pPr>
            <w:r w:rsidRPr="00C26410">
              <w:rPr>
                <w:rFonts w:ascii="Calibri" w:hAnsi="Calibri" w:cs="Calibri"/>
                <w:color w:val="000000"/>
              </w:rPr>
              <w:t>5.96 (3.32-10.68)</w:t>
            </w:r>
          </w:p>
        </w:tc>
        <w:tc>
          <w:tcPr>
            <w:tcW w:w="2384" w:type="dxa"/>
            <w:tcBorders>
              <w:top w:val="single" w:sz="8" w:space="0" w:color="000000"/>
              <w:left w:val="single" w:sz="8" w:space="0" w:color="000000"/>
              <w:bottom w:val="single" w:sz="8" w:space="0" w:color="000000"/>
              <w:right w:val="single" w:sz="8" w:space="0" w:color="000000"/>
            </w:tcBorders>
            <w:vAlign w:val="center"/>
          </w:tcPr>
          <w:p w14:paraId="7B08A3AE" w14:textId="59727E50" w:rsidR="002D7C4F" w:rsidRPr="00C26410" w:rsidRDefault="002D7C4F" w:rsidP="002D7C4F">
            <w:pPr>
              <w:jc w:val="center"/>
              <w:rPr>
                <w:rFonts w:ascii="Calibri" w:hAnsi="Calibri" w:cs="Calibri"/>
                <w:color w:val="000000"/>
              </w:rPr>
            </w:pPr>
            <w:r w:rsidRPr="00C26410">
              <w:rPr>
                <w:rFonts w:ascii="Calibri" w:hAnsi="Calibri" w:cs="Calibri"/>
                <w:color w:val="000000"/>
              </w:rPr>
              <w:t>8.74 (4.13-18.48)</w:t>
            </w:r>
          </w:p>
        </w:tc>
      </w:tr>
      <w:tr w:rsidR="002D7C4F" w:rsidRPr="00C26410" w14:paraId="6414651E" w14:textId="77777777" w:rsidTr="00CA1ED9">
        <w:trPr>
          <w:trHeight w:val="777"/>
          <w:jc w:val="center"/>
        </w:trPr>
        <w:tc>
          <w:tcPr>
            <w:tcW w:w="4508" w:type="dxa"/>
            <w:tcBorders>
              <w:top w:val="single" w:sz="8" w:space="0" w:color="000000"/>
              <w:left w:val="single" w:sz="8" w:space="0" w:color="000000"/>
              <w:bottom w:val="single" w:sz="8" w:space="0" w:color="000000"/>
              <w:right w:val="single" w:sz="8" w:space="0" w:color="000000"/>
            </w:tcBorders>
            <w:shd w:val="clear" w:color="auto" w:fill="auto"/>
            <w:tcMar>
              <w:top w:w="15" w:type="dxa"/>
              <w:left w:w="86" w:type="dxa"/>
              <w:bottom w:w="0" w:type="dxa"/>
              <w:right w:w="86" w:type="dxa"/>
            </w:tcMar>
            <w:vAlign w:val="center"/>
          </w:tcPr>
          <w:p w14:paraId="5D50A9E4" w14:textId="1864A452" w:rsidR="002D7C4F" w:rsidRPr="00C26410" w:rsidRDefault="002D7C4F" w:rsidP="002D7C4F">
            <w:pPr>
              <w:rPr>
                <w:rFonts w:ascii="Calibri" w:eastAsia="Droid Serif" w:hAnsi="Calibri" w:cs="Calibri"/>
                <w:b/>
                <w:bCs/>
                <w:color w:val="000000" w:themeColor="text1"/>
                <w:kern w:val="2"/>
              </w:rPr>
            </w:pPr>
            <w:r w:rsidRPr="00C26410">
              <w:rPr>
                <w:rFonts w:ascii="Calibri" w:eastAsia="Droid Serif" w:hAnsi="Calibri" w:cs="Calibri"/>
                <w:b/>
                <w:bCs/>
                <w:color w:val="000000" w:themeColor="text1"/>
                <w:kern w:val="2"/>
              </w:rPr>
              <w:t>Primary HF Hospitalization or an Echocardiogram with LVEF &lt; 50%</w:t>
            </w:r>
          </w:p>
        </w:tc>
        <w:tc>
          <w:tcPr>
            <w:tcW w:w="238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7A9287B6" w14:textId="57A0C82F" w:rsidR="002D7C4F" w:rsidRPr="00C26410" w:rsidRDefault="002D7C4F" w:rsidP="002D7C4F">
            <w:pPr>
              <w:jc w:val="center"/>
              <w:rPr>
                <w:rFonts w:ascii="Calibri" w:hAnsi="Calibri" w:cs="Calibri"/>
                <w:color w:val="000000"/>
              </w:rPr>
            </w:pPr>
            <w:r w:rsidRPr="00035170">
              <w:rPr>
                <w:rFonts w:ascii="Calibri" w:hAnsi="Calibri" w:cs="Calibri"/>
                <w:color w:val="000000"/>
              </w:rPr>
              <w:t>3.88 (3.7</w:t>
            </w:r>
            <w:r>
              <w:rPr>
                <w:rFonts w:ascii="Calibri" w:hAnsi="Calibri" w:cs="Calibri"/>
                <w:color w:val="000000"/>
              </w:rPr>
              <w:t>0</w:t>
            </w:r>
            <w:r w:rsidRPr="00035170">
              <w:rPr>
                <w:rFonts w:ascii="Calibri" w:hAnsi="Calibri" w:cs="Calibri"/>
                <w:color w:val="000000"/>
              </w:rPr>
              <w:t>-4.06)</w:t>
            </w:r>
          </w:p>
        </w:tc>
        <w:tc>
          <w:tcPr>
            <w:tcW w:w="2384" w:type="dxa"/>
            <w:tcBorders>
              <w:top w:val="single" w:sz="8" w:space="0" w:color="000000"/>
              <w:left w:val="single" w:sz="8" w:space="0" w:color="000000"/>
              <w:bottom w:val="single" w:sz="8" w:space="0" w:color="000000"/>
              <w:right w:val="single" w:sz="8" w:space="0" w:color="000000"/>
            </w:tcBorders>
            <w:vAlign w:val="center"/>
          </w:tcPr>
          <w:p w14:paraId="626D42EE" w14:textId="4E2CA1E5" w:rsidR="002D7C4F" w:rsidRPr="00C26410" w:rsidRDefault="002D7C4F" w:rsidP="002D7C4F">
            <w:pPr>
              <w:jc w:val="center"/>
              <w:rPr>
                <w:rFonts w:ascii="Calibri" w:hAnsi="Calibri" w:cs="Calibri"/>
                <w:color w:val="000000"/>
                <w:kern w:val="24"/>
              </w:rPr>
            </w:pPr>
            <w:r w:rsidRPr="00C26410">
              <w:rPr>
                <w:rFonts w:ascii="Calibri" w:hAnsi="Calibri" w:cs="Calibri"/>
                <w:color w:val="000000"/>
                <w:kern w:val="24"/>
              </w:rPr>
              <w:t>-</w:t>
            </w:r>
          </w:p>
        </w:tc>
        <w:tc>
          <w:tcPr>
            <w:tcW w:w="2384" w:type="dxa"/>
            <w:tcBorders>
              <w:top w:val="single" w:sz="8" w:space="0" w:color="000000"/>
              <w:left w:val="single" w:sz="8" w:space="0" w:color="000000"/>
              <w:bottom w:val="single" w:sz="8" w:space="0" w:color="000000"/>
              <w:right w:val="single" w:sz="8" w:space="0" w:color="000000"/>
            </w:tcBorders>
            <w:vAlign w:val="center"/>
          </w:tcPr>
          <w:p w14:paraId="14ADA15F" w14:textId="214B9A78" w:rsidR="002D7C4F" w:rsidRPr="00C26410" w:rsidRDefault="002D7C4F" w:rsidP="002D7C4F">
            <w:pPr>
              <w:jc w:val="center"/>
              <w:rPr>
                <w:rFonts w:ascii="Calibri" w:hAnsi="Calibri" w:cs="Calibri"/>
                <w:color w:val="000000"/>
                <w:kern w:val="24"/>
              </w:rPr>
            </w:pPr>
            <w:r w:rsidRPr="00C26410">
              <w:rPr>
                <w:rFonts w:ascii="Calibri" w:hAnsi="Calibri" w:cs="Calibri"/>
                <w:color w:val="000000"/>
                <w:kern w:val="24"/>
              </w:rPr>
              <w:t>-</w:t>
            </w:r>
          </w:p>
        </w:tc>
      </w:tr>
      <w:tr w:rsidR="002D7C4F" w:rsidRPr="00C26410" w14:paraId="613DBAEB" w14:textId="77777777" w:rsidTr="00CA1ED9">
        <w:trPr>
          <w:trHeight w:val="777"/>
          <w:jc w:val="center"/>
        </w:trPr>
        <w:tc>
          <w:tcPr>
            <w:tcW w:w="4508" w:type="dxa"/>
            <w:tcBorders>
              <w:top w:val="single" w:sz="8" w:space="0" w:color="000000"/>
              <w:left w:val="single" w:sz="8" w:space="0" w:color="000000"/>
              <w:bottom w:val="single" w:sz="8" w:space="0" w:color="000000"/>
              <w:right w:val="single" w:sz="8" w:space="0" w:color="000000"/>
            </w:tcBorders>
            <w:shd w:val="clear" w:color="auto" w:fill="auto"/>
            <w:tcMar>
              <w:top w:w="15" w:type="dxa"/>
              <w:left w:w="86" w:type="dxa"/>
              <w:bottom w:w="0" w:type="dxa"/>
              <w:right w:w="86" w:type="dxa"/>
            </w:tcMar>
            <w:vAlign w:val="center"/>
          </w:tcPr>
          <w:p w14:paraId="22070C7F" w14:textId="12B19E50" w:rsidR="002D7C4F" w:rsidRPr="00C26410" w:rsidRDefault="002D7C4F" w:rsidP="002D7C4F">
            <w:pPr>
              <w:rPr>
                <w:rFonts w:ascii="Calibri" w:eastAsia="Droid Serif" w:hAnsi="Calibri" w:cs="Calibri"/>
                <w:b/>
                <w:bCs/>
                <w:color w:val="000000" w:themeColor="text1"/>
                <w:kern w:val="2"/>
              </w:rPr>
            </w:pPr>
            <w:r w:rsidRPr="00C26410">
              <w:rPr>
                <w:rFonts w:ascii="Calibri" w:eastAsia="Droid Serif" w:hAnsi="Calibri" w:cs="Calibri"/>
                <w:b/>
                <w:bCs/>
                <w:color w:val="000000" w:themeColor="text1"/>
                <w:kern w:val="2"/>
              </w:rPr>
              <w:t>Primary HF Hospitalization or</w:t>
            </w:r>
            <w:r>
              <w:rPr>
                <w:rFonts w:ascii="Calibri" w:eastAsia="Droid Serif" w:hAnsi="Calibri" w:cs="Calibri"/>
                <w:b/>
                <w:bCs/>
                <w:color w:val="000000" w:themeColor="text1"/>
                <w:kern w:val="2"/>
              </w:rPr>
              <w:t xml:space="preserve"> Death</w:t>
            </w:r>
          </w:p>
        </w:tc>
        <w:tc>
          <w:tcPr>
            <w:tcW w:w="238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037723E8" w14:textId="21F00832" w:rsidR="002D7C4F" w:rsidRPr="00035170" w:rsidRDefault="002D7C4F" w:rsidP="002D7C4F">
            <w:pPr>
              <w:jc w:val="center"/>
              <w:rPr>
                <w:rFonts w:ascii="Calibri" w:hAnsi="Calibri" w:cs="Calibri"/>
                <w:color w:val="000000"/>
              </w:rPr>
            </w:pPr>
            <w:r>
              <w:rPr>
                <w:rFonts w:ascii="Calibri" w:hAnsi="Calibri" w:cs="Calibri"/>
                <w:color w:val="000000"/>
              </w:rPr>
              <w:t>1.98 (1.91-2.05)</w:t>
            </w:r>
          </w:p>
        </w:tc>
        <w:tc>
          <w:tcPr>
            <w:tcW w:w="2384" w:type="dxa"/>
            <w:tcBorders>
              <w:top w:val="single" w:sz="8" w:space="0" w:color="000000"/>
              <w:left w:val="single" w:sz="8" w:space="0" w:color="000000"/>
              <w:bottom w:val="single" w:sz="8" w:space="0" w:color="000000"/>
              <w:right w:val="single" w:sz="8" w:space="0" w:color="000000"/>
            </w:tcBorders>
            <w:vAlign w:val="center"/>
          </w:tcPr>
          <w:p w14:paraId="0CA91E80" w14:textId="10771885" w:rsidR="002D7C4F" w:rsidRPr="00C26410" w:rsidRDefault="002D7C4F" w:rsidP="002D7C4F">
            <w:pPr>
              <w:jc w:val="center"/>
              <w:rPr>
                <w:rFonts w:ascii="Calibri" w:hAnsi="Calibri" w:cs="Calibri"/>
                <w:color w:val="000000"/>
                <w:kern w:val="24"/>
              </w:rPr>
            </w:pPr>
            <w:r>
              <w:rPr>
                <w:rFonts w:ascii="Calibri" w:hAnsi="Calibri" w:cs="Calibri"/>
                <w:color w:val="000000"/>
                <w:kern w:val="24"/>
              </w:rPr>
              <w:t>1.91 (1.51-2.41)</w:t>
            </w:r>
          </w:p>
        </w:tc>
        <w:tc>
          <w:tcPr>
            <w:tcW w:w="2384" w:type="dxa"/>
            <w:tcBorders>
              <w:top w:val="single" w:sz="8" w:space="0" w:color="000000"/>
              <w:left w:val="single" w:sz="8" w:space="0" w:color="000000"/>
              <w:bottom w:val="single" w:sz="8" w:space="0" w:color="000000"/>
              <w:right w:val="single" w:sz="8" w:space="0" w:color="000000"/>
            </w:tcBorders>
            <w:vAlign w:val="center"/>
          </w:tcPr>
          <w:p w14:paraId="4F03D636" w14:textId="43F45C31" w:rsidR="002D7C4F" w:rsidRPr="00C26410" w:rsidRDefault="002D7C4F" w:rsidP="002D7C4F">
            <w:pPr>
              <w:jc w:val="center"/>
              <w:rPr>
                <w:rFonts w:ascii="Calibri" w:hAnsi="Calibri" w:cs="Calibri"/>
                <w:color w:val="000000"/>
                <w:kern w:val="24"/>
              </w:rPr>
            </w:pPr>
            <w:r>
              <w:rPr>
                <w:rFonts w:ascii="Calibri" w:hAnsi="Calibri" w:cs="Calibri"/>
                <w:color w:val="000000"/>
                <w:kern w:val="24"/>
              </w:rPr>
              <w:t>2.59 (1.99-3.35)</w:t>
            </w:r>
          </w:p>
        </w:tc>
      </w:tr>
      <w:tr w:rsidR="002D7C4F" w:rsidRPr="00C26410" w14:paraId="49A0A3F6" w14:textId="77777777" w:rsidTr="00CA1ED9">
        <w:trPr>
          <w:trHeight w:val="777"/>
          <w:jc w:val="center"/>
        </w:trPr>
        <w:tc>
          <w:tcPr>
            <w:tcW w:w="4508" w:type="dxa"/>
            <w:tcBorders>
              <w:top w:val="single" w:sz="8" w:space="0" w:color="000000"/>
              <w:left w:val="single" w:sz="8" w:space="0" w:color="000000"/>
              <w:bottom w:val="single" w:sz="8" w:space="0" w:color="000000"/>
              <w:right w:val="single" w:sz="8" w:space="0" w:color="000000"/>
            </w:tcBorders>
            <w:shd w:val="clear" w:color="auto" w:fill="auto"/>
            <w:tcMar>
              <w:top w:w="15" w:type="dxa"/>
              <w:left w:w="86" w:type="dxa"/>
              <w:bottom w:w="0" w:type="dxa"/>
              <w:right w:w="86" w:type="dxa"/>
            </w:tcMar>
            <w:vAlign w:val="center"/>
          </w:tcPr>
          <w:p w14:paraId="4A4D6CBC" w14:textId="6C71C3FC" w:rsidR="002D7C4F" w:rsidRPr="00C26410" w:rsidRDefault="002D7C4F" w:rsidP="002D7C4F">
            <w:pPr>
              <w:rPr>
                <w:rFonts w:ascii="Calibri" w:hAnsi="Calibri" w:cs="Calibri"/>
                <w:b/>
                <w:bCs/>
              </w:rPr>
            </w:pPr>
            <w:r w:rsidRPr="00C26410">
              <w:rPr>
                <w:rFonts w:ascii="Calibri" w:eastAsia="Droid Serif" w:hAnsi="Calibri" w:cs="Calibri"/>
                <w:b/>
                <w:bCs/>
                <w:color w:val="000000" w:themeColor="text1"/>
                <w:kern w:val="2"/>
              </w:rPr>
              <w:t xml:space="preserve">Any Hospitalization with HF </w:t>
            </w:r>
          </w:p>
        </w:tc>
        <w:tc>
          <w:tcPr>
            <w:tcW w:w="238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1751443D" w14:textId="637884F1" w:rsidR="002D7C4F" w:rsidRPr="00C26410" w:rsidRDefault="002D7C4F" w:rsidP="002D7C4F">
            <w:pPr>
              <w:jc w:val="center"/>
              <w:rPr>
                <w:rFonts w:ascii="Calibri" w:hAnsi="Calibri" w:cs="Calibri"/>
              </w:rPr>
            </w:pPr>
            <w:r>
              <w:rPr>
                <w:rFonts w:ascii="Aptos Narrow" w:hAnsi="Aptos Narrow"/>
                <w:color w:val="000000"/>
              </w:rPr>
              <w:t>2.43 (2.35-2.52)</w:t>
            </w:r>
          </w:p>
        </w:tc>
        <w:tc>
          <w:tcPr>
            <w:tcW w:w="2384" w:type="dxa"/>
            <w:tcBorders>
              <w:top w:val="single" w:sz="8" w:space="0" w:color="000000"/>
              <w:left w:val="single" w:sz="8" w:space="0" w:color="000000"/>
              <w:bottom w:val="single" w:sz="8" w:space="0" w:color="000000"/>
              <w:right w:val="single" w:sz="8" w:space="0" w:color="000000"/>
            </w:tcBorders>
            <w:vAlign w:val="center"/>
          </w:tcPr>
          <w:p w14:paraId="23B386C5" w14:textId="21910F0F" w:rsidR="002D7C4F" w:rsidRPr="00C26410" w:rsidRDefault="002D7C4F" w:rsidP="002D7C4F">
            <w:pPr>
              <w:jc w:val="center"/>
              <w:rPr>
                <w:rFonts w:ascii="Calibri" w:hAnsi="Calibri" w:cs="Calibri"/>
                <w:color w:val="000000"/>
                <w:kern w:val="24"/>
              </w:rPr>
            </w:pPr>
            <w:r w:rsidRPr="00C26410">
              <w:rPr>
                <w:rFonts w:ascii="Calibri" w:hAnsi="Calibri" w:cs="Calibri"/>
                <w:color w:val="000000"/>
              </w:rPr>
              <w:t>3.55 (2.72-4.64)</w:t>
            </w:r>
          </w:p>
        </w:tc>
        <w:tc>
          <w:tcPr>
            <w:tcW w:w="2384" w:type="dxa"/>
            <w:tcBorders>
              <w:top w:val="single" w:sz="8" w:space="0" w:color="000000"/>
              <w:left w:val="single" w:sz="8" w:space="0" w:color="000000"/>
              <w:bottom w:val="single" w:sz="8" w:space="0" w:color="000000"/>
              <w:right w:val="single" w:sz="8" w:space="0" w:color="000000"/>
            </w:tcBorders>
            <w:vAlign w:val="center"/>
          </w:tcPr>
          <w:p w14:paraId="3945E64B" w14:textId="54FB6F71" w:rsidR="002D7C4F" w:rsidRPr="00C26410" w:rsidRDefault="002D7C4F" w:rsidP="002D7C4F">
            <w:pPr>
              <w:jc w:val="center"/>
              <w:rPr>
                <w:rFonts w:ascii="Calibri" w:hAnsi="Calibri" w:cs="Calibri"/>
                <w:color w:val="000000"/>
                <w:kern w:val="24"/>
              </w:rPr>
            </w:pPr>
            <w:r w:rsidRPr="00C26410">
              <w:rPr>
                <w:rFonts w:ascii="Calibri" w:hAnsi="Calibri" w:cs="Calibri"/>
                <w:color w:val="000000"/>
                <w:kern w:val="24"/>
              </w:rPr>
              <w:t>-</w:t>
            </w:r>
          </w:p>
        </w:tc>
      </w:tr>
      <w:tr w:rsidR="002D7C4F" w:rsidRPr="00C26410" w14:paraId="0D4706C7" w14:textId="77777777" w:rsidTr="00CA1ED9">
        <w:trPr>
          <w:trHeight w:val="777"/>
          <w:jc w:val="center"/>
        </w:trPr>
        <w:tc>
          <w:tcPr>
            <w:tcW w:w="4508" w:type="dxa"/>
            <w:tcBorders>
              <w:top w:val="single" w:sz="8" w:space="0" w:color="000000"/>
              <w:left w:val="single" w:sz="8" w:space="0" w:color="000000"/>
              <w:bottom w:val="single" w:sz="8" w:space="0" w:color="000000"/>
              <w:right w:val="single" w:sz="8" w:space="0" w:color="000000"/>
            </w:tcBorders>
            <w:shd w:val="clear" w:color="auto" w:fill="auto"/>
            <w:tcMar>
              <w:top w:w="15" w:type="dxa"/>
              <w:left w:w="86" w:type="dxa"/>
              <w:bottom w:w="0" w:type="dxa"/>
              <w:right w:w="86" w:type="dxa"/>
            </w:tcMar>
            <w:vAlign w:val="center"/>
          </w:tcPr>
          <w:p w14:paraId="32BEF09B" w14:textId="4CEF1658" w:rsidR="002D7C4F" w:rsidRPr="00C26410" w:rsidRDefault="002D7C4F" w:rsidP="002D7C4F">
            <w:pPr>
              <w:rPr>
                <w:rFonts w:ascii="Calibri" w:eastAsia="Droid Serif" w:hAnsi="Calibri" w:cs="Calibri"/>
                <w:b/>
                <w:bCs/>
                <w:color w:val="000000" w:themeColor="text1"/>
                <w:kern w:val="2"/>
              </w:rPr>
            </w:pPr>
            <w:r w:rsidRPr="00C26410">
              <w:rPr>
                <w:rFonts w:ascii="Calibri" w:eastAsia="Droid Serif" w:hAnsi="Calibri" w:cs="Calibri"/>
                <w:b/>
                <w:bCs/>
                <w:color w:val="000000" w:themeColor="text1"/>
                <w:kern w:val="2"/>
              </w:rPr>
              <w:t>Any Hospitalization with HF or an Echocardiogram with LVEF &lt; 50%</w:t>
            </w:r>
          </w:p>
        </w:tc>
        <w:tc>
          <w:tcPr>
            <w:tcW w:w="238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622134C9" w14:textId="0B391513" w:rsidR="002D7C4F" w:rsidRPr="00C26410" w:rsidRDefault="002D7C4F" w:rsidP="002D7C4F">
            <w:pPr>
              <w:jc w:val="center"/>
              <w:rPr>
                <w:rFonts w:ascii="Calibri" w:hAnsi="Calibri" w:cs="Calibri"/>
                <w:color w:val="000000"/>
                <w:kern w:val="24"/>
              </w:rPr>
            </w:pPr>
            <w:r>
              <w:rPr>
                <w:rFonts w:ascii="Aptos Narrow" w:hAnsi="Aptos Narrow"/>
                <w:color w:val="000000"/>
              </w:rPr>
              <w:t>2.62 (2.54-2.71)</w:t>
            </w:r>
          </w:p>
        </w:tc>
        <w:tc>
          <w:tcPr>
            <w:tcW w:w="2384" w:type="dxa"/>
            <w:tcBorders>
              <w:top w:val="single" w:sz="8" w:space="0" w:color="000000"/>
              <w:left w:val="single" w:sz="8" w:space="0" w:color="000000"/>
              <w:bottom w:val="single" w:sz="8" w:space="0" w:color="000000"/>
              <w:right w:val="single" w:sz="8" w:space="0" w:color="000000"/>
            </w:tcBorders>
            <w:vAlign w:val="center"/>
          </w:tcPr>
          <w:p w14:paraId="2EF2F1FD" w14:textId="27EA2AFB" w:rsidR="002D7C4F" w:rsidRPr="00C26410" w:rsidRDefault="002D7C4F" w:rsidP="002D7C4F">
            <w:pPr>
              <w:jc w:val="center"/>
              <w:rPr>
                <w:rFonts w:ascii="Calibri" w:hAnsi="Calibri" w:cs="Calibri"/>
                <w:color w:val="000000"/>
                <w:kern w:val="24"/>
              </w:rPr>
            </w:pPr>
            <w:r w:rsidRPr="00C26410">
              <w:rPr>
                <w:rFonts w:ascii="Calibri" w:hAnsi="Calibri" w:cs="Calibri"/>
                <w:color w:val="000000"/>
                <w:kern w:val="24"/>
              </w:rPr>
              <w:t>-</w:t>
            </w:r>
          </w:p>
        </w:tc>
        <w:tc>
          <w:tcPr>
            <w:tcW w:w="2384" w:type="dxa"/>
            <w:tcBorders>
              <w:top w:val="single" w:sz="8" w:space="0" w:color="000000"/>
              <w:left w:val="single" w:sz="8" w:space="0" w:color="000000"/>
              <w:bottom w:val="single" w:sz="8" w:space="0" w:color="000000"/>
              <w:right w:val="single" w:sz="8" w:space="0" w:color="000000"/>
            </w:tcBorders>
            <w:vAlign w:val="center"/>
          </w:tcPr>
          <w:p w14:paraId="393A5120" w14:textId="5D7FB80C" w:rsidR="002D7C4F" w:rsidRPr="00C26410" w:rsidRDefault="002D7C4F" w:rsidP="002D7C4F">
            <w:pPr>
              <w:jc w:val="center"/>
              <w:rPr>
                <w:rFonts w:ascii="Calibri" w:hAnsi="Calibri" w:cs="Calibri"/>
                <w:color w:val="000000"/>
                <w:kern w:val="24"/>
              </w:rPr>
            </w:pPr>
            <w:r w:rsidRPr="00C26410">
              <w:rPr>
                <w:rFonts w:ascii="Calibri" w:hAnsi="Calibri" w:cs="Calibri"/>
                <w:color w:val="000000"/>
                <w:kern w:val="24"/>
              </w:rPr>
              <w:t>-</w:t>
            </w:r>
          </w:p>
        </w:tc>
      </w:tr>
      <w:tr w:rsidR="002D7C4F" w:rsidRPr="00C26410" w14:paraId="05AB83F2" w14:textId="77777777" w:rsidTr="00CA1ED9">
        <w:trPr>
          <w:trHeight w:val="777"/>
          <w:jc w:val="center"/>
        </w:trPr>
        <w:tc>
          <w:tcPr>
            <w:tcW w:w="4508" w:type="dxa"/>
            <w:tcBorders>
              <w:top w:val="single" w:sz="8" w:space="0" w:color="000000"/>
              <w:left w:val="single" w:sz="8" w:space="0" w:color="000000"/>
              <w:bottom w:val="single" w:sz="8" w:space="0" w:color="000000"/>
              <w:right w:val="single" w:sz="8" w:space="0" w:color="000000"/>
            </w:tcBorders>
            <w:shd w:val="clear" w:color="auto" w:fill="auto"/>
            <w:tcMar>
              <w:top w:w="15" w:type="dxa"/>
              <w:left w:w="86" w:type="dxa"/>
              <w:bottom w:w="0" w:type="dxa"/>
              <w:right w:w="86" w:type="dxa"/>
            </w:tcMar>
            <w:vAlign w:val="center"/>
          </w:tcPr>
          <w:p w14:paraId="77F3A71E" w14:textId="4472B1C2" w:rsidR="002D7C4F" w:rsidRPr="00C26410" w:rsidRDefault="002D7C4F" w:rsidP="002D7C4F">
            <w:pPr>
              <w:rPr>
                <w:rFonts w:ascii="Calibri" w:eastAsia="Droid Serif" w:hAnsi="Calibri" w:cs="Calibri"/>
                <w:b/>
                <w:bCs/>
                <w:color w:val="000000" w:themeColor="text1"/>
                <w:kern w:val="2"/>
              </w:rPr>
            </w:pPr>
            <w:r>
              <w:rPr>
                <w:rFonts w:ascii="Calibri" w:eastAsia="Droid Serif" w:hAnsi="Calibri" w:cs="Calibri"/>
                <w:b/>
                <w:bCs/>
                <w:color w:val="000000" w:themeColor="text1"/>
                <w:kern w:val="2"/>
              </w:rPr>
              <w:t>Any</w:t>
            </w:r>
            <w:r w:rsidRPr="00C26410">
              <w:rPr>
                <w:rFonts w:ascii="Calibri" w:eastAsia="Droid Serif" w:hAnsi="Calibri" w:cs="Calibri"/>
                <w:b/>
                <w:bCs/>
                <w:color w:val="000000" w:themeColor="text1"/>
                <w:kern w:val="2"/>
              </w:rPr>
              <w:t xml:space="preserve"> HF Hospitalization or</w:t>
            </w:r>
            <w:r>
              <w:rPr>
                <w:rFonts w:ascii="Calibri" w:eastAsia="Droid Serif" w:hAnsi="Calibri" w:cs="Calibri"/>
                <w:b/>
                <w:bCs/>
                <w:color w:val="000000" w:themeColor="text1"/>
                <w:kern w:val="2"/>
              </w:rPr>
              <w:t xml:space="preserve"> Death</w:t>
            </w:r>
          </w:p>
        </w:tc>
        <w:tc>
          <w:tcPr>
            <w:tcW w:w="238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595F289A" w14:textId="1C778909" w:rsidR="002D7C4F" w:rsidRDefault="002D7C4F" w:rsidP="002D7C4F">
            <w:pPr>
              <w:jc w:val="center"/>
              <w:rPr>
                <w:rFonts w:ascii="Aptos Narrow" w:hAnsi="Aptos Narrow"/>
                <w:color w:val="000000"/>
              </w:rPr>
            </w:pPr>
            <w:r>
              <w:rPr>
                <w:rFonts w:ascii="Aptos Narrow" w:hAnsi="Aptos Narrow"/>
                <w:color w:val="000000"/>
              </w:rPr>
              <w:t>2.07 (2.01-2.13)</w:t>
            </w:r>
          </w:p>
        </w:tc>
        <w:tc>
          <w:tcPr>
            <w:tcW w:w="2384" w:type="dxa"/>
            <w:tcBorders>
              <w:top w:val="single" w:sz="8" w:space="0" w:color="000000"/>
              <w:left w:val="single" w:sz="8" w:space="0" w:color="000000"/>
              <w:bottom w:val="single" w:sz="8" w:space="0" w:color="000000"/>
              <w:right w:val="single" w:sz="8" w:space="0" w:color="000000"/>
            </w:tcBorders>
            <w:vAlign w:val="center"/>
          </w:tcPr>
          <w:p w14:paraId="32A57BC8" w14:textId="30D0DB90" w:rsidR="002D7C4F" w:rsidRPr="00C26410" w:rsidRDefault="002D7C4F" w:rsidP="002D7C4F">
            <w:pPr>
              <w:jc w:val="center"/>
              <w:rPr>
                <w:rFonts w:ascii="Calibri" w:hAnsi="Calibri" w:cs="Calibri"/>
                <w:color w:val="000000"/>
                <w:kern w:val="24"/>
              </w:rPr>
            </w:pPr>
            <w:r>
              <w:rPr>
                <w:rFonts w:ascii="Calibri" w:hAnsi="Calibri" w:cs="Calibri"/>
                <w:color w:val="000000"/>
                <w:kern w:val="24"/>
              </w:rPr>
              <w:t>2.18 (1.81-2.63)</w:t>
            </w:r>
          </w:p>
        </w:tc>
        <w:tc>
          <w:tcPr>
            <w:tcW w:w="2384" w:type="dxa"/>
            <w:tcBorders>
              <w:top w:val="single" w:sz="8" w:space="0" w:color="000000"/>
              <w:left w:val="single" w:sz="8" w:space="0" w:color="000000"/>
              <w:bottom w:val="single" w:sz="8" w:space="0" w:color="000000"/>
              <w:right w:val="single" w:sz="8" w:space="0" w:color="000000"/>
            </w:tcBorders>
            <w:vAlign w:val="center"/>
          </w:tcPr>
          <w:p w14:paraId="118A6759" w14:textId="5783ED1E" w:rsidR="002D7C4F" w:rsidRPr="00C26410" w:rsidRDefault="002D7C4F" w:rsidP="002D7C4F">
            <w:pPr>
              <w:jc w:val="center"/>
              <w:rPr>
                <w:rFonts w:ascii="Calibri" w:hAnsi="Calibri" w:cs="Calibri"/>
                <w:color w:val="000000"/>
                <w:kern w:val="24"/>
              </w:rPr>
            </w:pPr>
            <w:r>
              <w:rPr>
                <w:rFonts w:ascii="Calibri" w:hAnsi="Calibri" w:cs="Calibri"/>
                <w:color w:val="000000"/>
                <w:kern w:val="24"/>
              </w:rPr>
              <w:t>-</w:t>
            </w:r>
          </w:p>
        </w:tc>
      </w:tr>
    </w:tbl>
    <w:p w14:paraId="62015648" w14:textId="77777777" w:rsidR="00651C02" w:rsidRDefault="00651C02" w:rsidP="0073247B">
      <w:pPr>
        <w:rPr>
          <w:rFonts w:ascii="Arial" w:hAnsi="Arial" w:cs="Arial"/>
          <w:b/>
          <w:bCs/>
        </w:rPr>
      </w:pPr>
    </w:p>
    <w:p w14:paraId="730AE188" w14:textId="77777777" w:rsidR="00651C02" w:rsidRDefault="00651C02">
      <w:pPr>
        <w:spacing w:line="480" w:lineRule="auto"/>
        <w:rPr>
          <w:rFonts w:ascii="Arial" w:hAnsi="Arial" w:cs="Arial"/>
          <w:b/>
          <w:bCs/>
        </w:rPr>
      </w:pPr>
      <w:r>
        <w:rPr>
          <w:rFonts w:ascii="Arial" w:hAnsi="Arial" w:cs="Arial"/>
          <w:b/>
          <w:bCs/>
        </w:rPr>
        <w:br w:type="page"/>
      </w:r>
    </w:p>
    <w:p w14:paraId="637F4C98" w14:textId="7904DFD0" w:rsidR="00651C02" w:rsidRDefault="007A5D39" w:rsidP="00651C02">
      <w:pPr>
        <w:rPr>
          <w:rFonts w:ascii="Arial" w:hAnsi="Arial" w:cs="Arial"/>
        </w:rPr>
      </w:pPr>
      <w:bookmarkStart w:id="13" w:name="_Toc167647332"/>
      <w:proofErr w:type="spellStart"/>
      <w:r w:rsidRPr="000F4AEB">
        <w:rPr>
          <w:rStyle w:val="Heading1Char"/>
          <w:rFonts w:ascii="Arial" w:hAnsi="Arial" w:cs="Arial"/>
          <w:b/>
          <w:bCs/>
          <w:color w:val="000000" w:themeColor="text1"/>
          <w:sz w:val="24"/>
          <w:szCs w:val="24"/>
        </w:rPr>
        <w:lastRenderedPageBreak/>
        <w:t>e</w:t>
      </w:r>
      <w:r w:rsidR="00651C02" w:rsidRPr="000F4AEB">
        <w:rPr>
          <w:rStyle w:val="Heading1Char"/>
          <w:rFonts w:ascii="Arial" w:hAnsi="Arial" w:cs="Arial"/>
          <w:b/>
          <w:bCs/>
          <w:color w:val="000000" w:themeColor="text1"/>
          <w:sz w:val="24"/>
          <w:szCs w:val="24"/>
        </w:rPr>
        <w:t>Table</w:t>
      </w:r>
      <w:proofErr w:type="spellEnd"/>
      <w:r w:rsidR="00651C02" w:rsidRPr="000F4AEB">
        <w:rPr>
          <w:rStyle w:val="Heading1Char"/>
          <w:rFonts w:ascii="Arial" w:hAnsi="Arial" w:cs="Arial"/>
          <w:b/>
          <w:bCs/>
          <w:color w:val="000000" w:themeColor="text1"/>
          <w:sz w:val="24"/>
          <w:szCs w:val="24"/>
        </w:rPr>
        <w:t xml:space="preserve"> </w:t>
      </w:r>
      <w:r w:rsidR="00197E32" w:rsidRPr="000F4AEB">
        <w:rPr>
          <w:rStyle w:val="Heading1Char"/>
          <w:rFonts w:ascii="Arial" w:hAnsi="Arial" w:cs="Arial"/>
          <w:b/>
          <w:bCs/>
          <w:color w:val="000000" w:themeColor="text1"/>
          <w:sz w:val="24"/>
          <w:szCs w:val="24"/>
        </w:rPr>
        <w:t>8</w:t>
      </w:r>
      <w:r w:rsidR="00651C02" w:rsidRPr="000F4AEB">
        <w:rPr>
          <w:rStyle w:val="Heading1Char"/>
          <w:rFonts w:ascii="Arial" w:hAnsi="Arial" w:cs="Arial"/>
          <w:b/>
          <w:bCs/>
          <w:color w:val="000000" w:themeColor="text1"/>
          <w:sz w:val="24"/>
          <w:szCs w:val="24"/>
        </w:rPr>
        <w:t>. Age- and Sex- Adjusted Cox Proportional Hazard Models for the Prediction of Heart Failure-related Outcomes.</w:t>
      </w:r>
      <w:bookmarkEnd w:id="13"/>
      <w:r w:rsidR="00651C02" w:rsidRPr="000F4AEB">
        <w:rPr>
          <w:rFonts w:ascii="Arial" w:hAnsi="Arial" w:cs="Arial"/>
          <w:color w:val="000000" w:themeColor="text1"/>
        </w:rPr>
        <w:t xml:space="preserve"> </w:t>
      </w:r>
      <w:r w:rsidR="00651C02" w:rsidRPr="00B37291">
        <w:rPr>
          <w:rFonts w:ascii="Arial" w:hAnsi="Arial" w:cs="Arial"/>
        </w:rPr>
        <w:t xml:space="preserve">Abbreviations: </w:t>
      </w:r>
      <w:r w:rsidR="00651C02">
        <w:rPr>
          <w:rFonts w:ascii="Arial" w:hAnsi="Arial" w:cs="Arial"/>
        </w:rPr>
        <w:t>AMI</w:t>
      </w:r>
      <w:r w:rsidR="00651C02" w:rsidRPr="00B37291">
        <w:rPr>
          <w:rFonts w:ascii="Arial" w:hAnsi="Arial" w:cs="Arial"/>
        </w:rPr>
        <w:t xml:space="preserve">, </w:t>
      </w:r>
      <w:r w:rsidR="00651C02">
        <w:rPr>
          <w:rFonts w:ascii="Arial" w:hAnsi="Arial" w:cs="Arial"/>
        </w:rPr>
        <w:t>acute myocardial infarction</w:t>
      </w:r>
      <w:r w:rsidR="00651C02" w:rsidRPr="00B37291">
        <w:rPr>
          <w:rFonts w:ascii="Arial" w:hAnsi="Arial" w:cs="Arial"/>
        </w:rPr>
        <w:t>;</w:t>
      </w:r>
      <w:r w:rsidR="00651C02">
        <w:rPr>
          <w:rFonts w:ascii="Arial" w:hAnsi="Arial" w:cs="Arial"/>
        </w:rPr>
        <w:t xml:space="preserve"> HF</w:t>
      </w:r>
      <w:r w:rsidR="00651C02" w:rsidRPr="00B37291">
        <w:rPr>
          <w:rFonts w:ascii="Arial" w:hAnsi="Arial" w:cs="Arial"/>
        </w:rPr>
        <w:t xml:space="preserve">, </w:t>
      </w:r>
      <w:r w:rsidR="00651C02">
        <w:rPr>
          <w:rFonts w:ascii="Arial" w:hAnsi="Arial" w:cs="Arial"/>
        </w:rPr>
        <w:t>heart failure; NEMG, Northeast Medical Group;</w:t>
      </w:r>
      <w:r w:rsidR="000D7752" w:rsidRPr="000D7752">
        <w:rPr>
          <w:rFonts w:ascii="Arial" w:hAnsi="Arial" w:cs="Arial"/>
        </w:rPr>
        <w:t xml:space="preserve"> </w:t>
      </w:r>
      <w:r w:rsidR="000D7752">
        <w:rPr>
          <w:rFonts w:ascii="Arial" w:hAnsi="Arial" w:cs="Arial"/>
        </w:rPr>
        <w:t>LVEF, Left Ventricular Ejection Fraction;</w:t>
      </w:r>
      <w:r w:rsidR="00651C02">
        <w:rPr>
          <w:rFonts w:ascii="Arial" w:hAnsi="Arial" w:cs="Arial"/>
        </w:rPr>
        <w:t xml:space="preserve"> L&amp;M, Lawrence and Memorial Hospital</w:t>
      </w:r>
      <w:r w:rsidR="00651C02" w:rsidRPr="003008F4">
        <w:rPr>
          <w:rFonts w:ascii="Arial" w:hAnsi="Arial" w:cs="Arial"/>
        </w:rPr>
        <w:t xml:space="preserve">; </w:t>
      </w:r>
      <w:r w:rsidR="00651C02">
        <w:rPr>
          <w:rFonts w:ascii="Arial" w:hAnsi="Arial" w:cs="Arial"/>
        </w:rPr>
        <w:t>YNH</w:t>
      </w:r>
      <w:r w:rsidR="00651C02" w:rsidRPr="003008F4">
        <w:rPr>
          <w:rFonts w:ascii="Arial" w:hAnsi="Arial" w:cs="Arial"/>
        </w:rPr>
        <w:t xml:space="preserve">, Yale New Haven </w:t>
      </w:r>
      <w:r w:rsidR="00651C02">
        <w:rPr>
          <w:rFonts w:ascii="Arial" w:hAnsi="Arial" w:cs="Arial"/>
        </w:rPr>
        <w:t>Hospital</w:t>
      </w:r>
    </w:p>
    <w:p w14:paraId="25AA46BA" w14:textId="77777777" w:rsidR="00651C02" w:rsidRDefault="00651C02" w:rsidP="00651C02">
      <w:pPr>
        <w:rPr>
          <w:rFonts w:ascii="Arial" w:hAnsi="Arial" w:cs="Arial"/>
          <w:b/>
          <w:bCs/>
        </w:rPr>
      </w:pPr>
    </w:p>
    <w:tbl>
      <w:tblPr>
        <w:tblW w:w="14401" w:type="dxa"/>
        <w:jc w:val="center"/>
        <w:tblCellMar>
          <w:left w:w="0" w:type="dxa"/>
          <w:right w:w="0" w:type="dxa"/>
        </w:tblCellMar>
        <w:tblLook w:val="04A0" w:firstRow="1" w:lastRow="0" w:firstColumn="1" w:lastColumn="0" w:noHBand="0" w:noVBand="1"/>
      </w:tblPr>
      <w:tblGrid>
        <w:gridCol w:w="3451"/>
        <w:gridCol w:w="1825"/>
        <w:gridCol w:w="1825"/>
        <w:gridCol w:w="1825"/>
        <w:gridCol w:w="1825"/>
        <w:gridCol w:w="1825"/>
        <w:gridCol w:w="1825"/>
      </w:tblGrid>
      <w:tr w:rsidR="00651C02" w:rsidRPr="00580CAC" w14:paraId="082ACD08" w14:textId="77777777" w:rsidTr="00CA1ED9">
        <w:trPr>
          <w:trHeight w:val="792"/>
          <w:jc w:val="center"/>
        </w:trPr>
        <w:tc>
          <w:tcPr>
            <w:tcW w:w="3451" w:type="dxa"/>
            <w:tcBorders>
              <w:top w:val="single" w:sz="8" w:space="0" w:color="000000"/>
              <w:left w:val="single" w:sz="8" w:space="0" w:color="000000"/>
              <w:bottom w:val="single" w:sz="8" w:space="0" w:color="000000"/>
              <w:right w:val="single" w:sz="8" w:space="0" w:color="000000"/>
            </w:tcBorders>
            <w:shd w:val="clear" w:color="auto" w:fill="auto"/>
            <w:tcMar>
              <w:top w:w="15" w:type="dxa"/>
              <w:left w:w="86" w:type="dxa"/>
              <w:bottom w:w="0" w:type="dxa"/>
              <w:right w:w="86" w:type="dxa"/>
            </w:tcMar>
            <w:vAlign w:val="center"/>
          </w:tcPr>
          <w:p w14:paraId="10680971" w14:textId="77777777" w:rsidR="00651C02" w:rsidRPr="002D7C4F" w:rsidRDefault="00651C02" w:rsidP="00CA1ED9">
            <w:pPr>
              <w:rPr>
                <w:rFonts w:ascii="Calibri" w:eastAsia="Droid Serif" w:hAnsi="Calibri" w:cs="Calibri"/>
                <w:b/>
                <w:bCs/>
                <w:color w:val="000000" w:themeColor="text1"/>
                <w:kern w:val="2"/>
              </w:rPr>
            </w:pPr>
            <w:r w:rsidRPr="002D7C4F">
              <w:rPr>
                <w:rFonts w:ascii="Calibri" w:eastAsia="Droid Serif" w:hAnsi="Calibri" w:cs="Calibri"/>
                <w:b/>
                <w:bCs/>
                <w:color w:val="000000" w:themeColor="text1"/>
                <w:kern w:val="2"/>
              </w:rPr>
              <w:t>Outcome</w:t>
            </w:r>
          </w:p>
        </w:tc>
        <w:tc>
          <w:tcPr>
            <w:tcW w:w="182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023EEC8D" w14:textId="77777777" w:rsidR="00651C02" w:rsidRPr="002D7C4F" w:rsidRDefault="00651C02" w:rsidP="00CA1ED9">
            <w:pPr>
              <w:jc w:val="center"/>
              <w:rPr>
                <w:rFonts w:ascii="Calibri" w:hAnsi="Calibri" w:cs="Calibri"/>
                <w:b/>
                <w:bCs/>
                <w:color w:val="000000"/>
                <w:kern w:val="24"/>
              </w:rPr>
            </w:pPr>
            <w:r w:rsidRPr="002D7C4F">
              <w:rPr>
                <w:rFonts w:ascii="Calibri" w:hAnsi="Calibri" w:cs="Calibri"/>
                <w:b/>
                <w:bCs/>
                <w:color w:val="000000"/>
                <w:kern w:val="24"/>
              </w:rPr>
              <w:t>YNH</w:t>
            </w:r>
          </w:p>
        </w:tc>
        <w:tc>
          <w:tcPr>
            <w:tcW w:w="1825" w:type="dxa"/>
            <w:tcBorders>
              <w:top w:val="single" w:sz="8" w:space="0" w:color="000000"/>
              <w:left w:val="single" w:sz="8" w:space="0" w:color="000000"/>
              <w:bottom w:val="single" w:sz="8" w:space="0" w:color="000000"/>
              <w:right w:val="single" w:sz="8" w:space="0" w:color="000000"/>
            </w:tcBorders>
            <w:vAlign w:val="center"/>
          </w:tcPr>
          <w:p w14:paraId="43058F0D" w14:textId="77777777" w:rsidR="00651C02" w:rsidRPr="002D7C4F" w:rsidRDefault="00651C02" w:rsidP="00CA1ED9">
            <w:pPr>
              <w:jc w:val="center"/>
              <w:rPr>
                <w:rFonts w:ascii="Calibri" w:hAnsi="Calibri" w:cs="Calibri"/>
                <w:b/>
                <w:bCs/>
              </w:rPr>
            </w:pPr>
            <w:r w:rsidRPr="002D7C4F">
              <w:rPr>
                <w:rFonts w:ascii="Calibri" w:hAnsi="Calibri" w:cs="Calibri"/>
                <w:b/>
                <w:bCs/>
              </w:rPr>
              <w:t>Bridgeport</w:t>
            </w:r>
          </w:p>
        </w:tc>
        <w:tc>
          <w:tcPr>
            <w:tcW w:w="1825" w:type="dxa"/>
            <w:tcBorders>
              <w:top w:val="single" w:sz="8" w:space="0" w:color="000000"/>
              <w:left w:val="single" w:sz="8" w:space="0" w:color="000000"/>
              <w:bottom w:val="single" w:sz="8" w:space="0" w:color="000000"/>
              <w:right w:val="single" w:sz="8" w:space="0" w:color="000000"/>
            </w:tcBorders>
            <w:vAlign w:val="center"/>
          </w:tcPr>
          <w:p w14:paraId="474DB78C" w14:textId="77777777" w:rsidR="00651C02" w:rsidRPr="002D7C4F" w:rsidRDefault="00651C02" w:rsidP="00CA1ED9">
            <w:pPr>
              <w:jc w:val="center"/>
              <w:rPr>
                <w:rFonts w:ascii="Calibri" w:hAnsi="Calibri" w:cs="Calibri"/>
                <w:b/>
                <w:bCs/>
              </w:rPr>
            </w:pPr>
            <w:r w:rsidRPr="002D7C4F">
              <w:rPr>
                <w:rFonts w:ascii="Calibri" w:hAnsi="Calibri" w:cs="Calibri"/>
                <w:b/>
                <w:bCs/>
              </w:rPr>
              <w:t>Greenwich</w:t>
            </w:r>
          </w:p>
        </w:tc>
        <w:tc>
          <w:tcPr>
            <w:tcW w:w="1825" w:type="dxa"/>
            <w:tcBorders>
              <w:top w:val="single" w:sz="8" w:space="0" w:color="000000"/>
              <w:left w:val="single" w:sz="8" w:space="0" w:color="000000"/>
              <w:bottom w:val="single" w:sz="8" w:space="0" w:color="000000"/>
              <w:right w:val="single" w:sz="8" w:space="0" w:color="000000"/>
            </w:tcBorders>
            <w:vAlign w:val="center"/>
          </w:tcPr>
          <w:p w14:paraId="0B874DD4" w14:textId="77777777" w:rsidR="00651C02" w:rsidRPr="002D7C4F" w:rsidRDefault="00651C02" w:rsidP="00CA1ED9">
            <w:pPr>
              <w:jc w:val="center"/>
              <w:rPr>
                <w:rFonts w:ascii="Calibri" w:hAnsi="Calibri" w:cs="Calibri"/>
                <w:b/>
                <w:bCs/>
              </w:rPr>
            </w:pPr>
            <w:r w:rsidRPr="002D7C4F">
              <w:rPr>
                <w:rFonts w:ascii="Calibri" w:hAnsi="Calibri" w:cs="Calibri"/>
                <w:b/>
                <w:bCs/>
              </w:rPr>
              <w:t>L&amp;M</w:t>
            </w:r>
          </w:p>
        </w:tc>
        <w:tc>
          <w:tcPr>
            <w:tcW w:w="1825" w:type="dxa"/>
            <w:tcBorders>
              <w:top w:val="single" w:sz="8" w:space="0" w:color="000000"/>
              <w:left w:val="single" w:sz="8" w:space="0" w:color="000000"/>
              <w:bottom w:val="single" w:sz="8" w:space="0" w:color="000000"/>
              <w:right w:val="single" w:sz="8" w:space="0" w:color="000000"/>
            </w:tcBorders>
            <w:vAlign w:val="center"/>
          </w:tcPr>
          <w:p w14:paraId="60C17AEE" w14:textId="77777777" w:rsidR="00651C02" w:rsidRPr="002D7C4F" w:rsidRDefault="00651C02" w:rsidP="00CA1ED9">
            <w:pPr>
              <w:jc w:val="center"/>
              <w:rPr>
                <w:rFonts w:ascii="Calibri" w:hAnsi="Calibri" w:cs="Calibri"/>
                <w:b/>
                <w:bCs/>
              </w:rPr>
            </w:pPr>
            <w:r w:rsidRPr="002D7C4F">
              <w:rPr>
                <w:rFonts w:ascii="Calibri" w:hAnsi="Calibri" w:cs="Calibri"/>
                <w:b/>
                <w:bCs/>
              </w:rPr>
              <w:t>Westerly</w:t>
            </w:r>
          </w:p>
        </w:tc>
        <w:tc>
          <w:tcPr>
            <w:tcW w:w="1825" w:type="dxa"/>
            <w:tcBorders>
              <w:top w:val="single" w:sz="8" w:space="0" w:color="000000"/>
              <w:left w:val="single" w:sz="8" w:space="0" w:color="000000"/>
              <w:bottom w:val="single" w:sz="8" w:space="0" w:color="000000"/>
              <w:right w:val="single" w:sz="8" w:space="0" w:color="000000"/>
            </w:tcBorders>
            <w:vAlign w:val="center"/>
          </w:tcPr>
          <w:p w14:paraId="7995F026" w14:textId="77777777" w:rsidR="00651C02" w:rsidRPr="002D7C4F" w:rsidRDefault="00651C02" w:rsidP="00CA1ED9">
            <w:pPr>
              <w:jc w:val="center"/>
              <w:rPr>
                <w:rFonts w:ascii="Calibri" w:hAnsi="Calibri" w:cs="Calibri"/>
                <w:b/>
                <w:bCs/>
              </w:rPr>
            </w:pPr>
            <w:r w:rsidRPr="002D7C4F">
              <w:rPr>
                <w:rFonts w:ascii="Calibri" w:hAnsi="Calibri" w:cs="Calibri"/>
                <w:b/>
                <w:bCs/>
              </w:rPr>
              <w:t>NEMG</w:t>
            </w:r>
          </w:p>
        </w:tc>
      </w:tr>
      <w:tr w:rsidR="002D7C4F" w:rsidRPr="00580CAC" w14:paraId="3C7BC495" w14:textId="77777777" w:rsidTr="00580CAC">
        <w:trPr>
          <w:trHeight w:val="792"/>
          <w:jc w:val="center"/>
        </w:trPr>
        <w:tc>
          <w:tcPr>
            <w:tcW w:w="3451" w:type="dxa"/>
            <w:tcBorders>
              <w:top w:val="single" w:sz="8" w:space="0" w:color="000000"/>
              <w:left w:val="single" w:sz="8" w:space="0" w:color="000000"/>
              <w:bottom w:val="single" w:sz="8" w:space="0" w:color="000000"/>
              <w:right w:val="single" w:sz="8" w:space="0" w:color="000000"/>
            </w:tcBorders>
            <w:shd w:val="clear" w:color="auto" w:fill="auto"/>
            <w:tcMar>
              <w:top w:w="15" w:type="dxa"/>
              <w:left w:w="86" w:type="dxa"/>
              <w:bottom w:w="0" w:type="dxa"/>
              <w:right w:w="86" w:type="dxa"/>
            </w:tcMar>
            <w:vAlign w:val="center"/>
            <w:hideMark/>
          </w:tcPr>
          <w:p w14:paraId="6D085CAF" w14:textId="07C48E89" w:rsidR="002D7C4F" w:rsidRPr="002D7C4F" w:rsidRDefault="002D7C4F" w:rsidP="002D7C4F">
            <w:pPr>
              <w:rPr>
                <w:rFonts w:ascii="Calibri" w:hAnsi="Calibri" w:cs="Calibri"/>
                <w:b/>
                <w:bCs/>
              </w:rPr>
            </w:pPr>
            <w:r w:rsidRPr="002D7C4F">
              <w:rPr>
                <w:rFonts w:ascii="Calibri" w:eastAsia="Droid Serif" w:hAnsi="Calibri" w:cs="Calibri"/>
                <w:b/>
                <w:bCs/>
                <w:color w:val="000000" w:themeColor="text1"/>
                <w:kern w:val="2"/>
              </w:rPr>
              <w:t>Primary HF Hospitalization</w:t>
            </w:r>
          </w:p>
        </w:tc>
        <w:tc>
          <w:tcPr>
            <w:tcW w:w="182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74D888ED" w14:textId="77777777" w:rsidR="002D7C4F" w:rsidRPr="002D7C4F" w:rsidRDefault="002D7C4F" w:rsidP="002D7C4F">
            <w:pPr>
              <w:jc w:val="center"/>
              <w:rPr>
                <w:rFonts w:ascii="Calibri" w:hAnsi="Calibri" w:cs="Calibri"/>
                <w:color w:val="000000"/>
              </w:rPr>
            </w:pPr>
            <w:r w:rsidRPr="002D7C4F">
              <w:rPr>
                <w:rFonts w:ascii="Calibri" w:hAnsi="Calibri" w:cs="Calibri"/>
                <w:color w:val="000000"/>
              </w:rPr>
              <w:t>3.52 (3.17-3.91)</w:t>
            </w:r>
          </w:p>
        </w:tc>
        <w:tc>
          <w:tcPr>
            <w:tcW w:w="1825" w:type="dxa"/>
            <w:tcBorders>
              <w:top w:val="single" w:sz="8" w:space="0" w:color="000000"/>
              <w:left w:val="single" w:sz="8" w:space="0" w:color="000000"/>
              <w:bottom w:val="single" w:sz="8" w:space="0" w:color="000000"/>
              <w:right w:val="single" w:sz="8" w:space="0" w:color="000000"/>
            </w:tcBorders>
            <w:vAlign w:val="center"/>
          </w:tcPr>
          <w:p w14:paraId="3209E6C2" w14:textId="77777777" w:rsidR="002D7C4F" w:rsidRPr="002D7C4F" w:rsidRDefault="002D7C4F" w:rsidP="002D7C4F">
            <w:pPr>
              <w:jc w:val="center"/>
              <w:rPr>
                <w:rFonts w:ascii="Calibri" w:hAnsi="Calibri" w:cs="Calibri"/>
                <w:color w:val="000000"/>
              </w:rPr>
            </w:pPr>
            <w:r w:rsidRPr="002D7C4F">
              <w:rPr>
                <w:rFonts w:ascii="Calibri" w:hAnsi="Calibri" w:cs="Calibri"/>
                <w:color w:val="000000"/>
              </w:rPr>
              <w:t>3.36 (2.85-3.95)</w:t>
            </w:r>
          </w:p>
        </w:tc>
        <w:tc>
          <w:tcPr>
            <w:tcW w:w="1825" w:type="dxa"/>
            <w:tcBorders>
              <w:top w:val="single" w:sz="8" w:space="0" w:color="000000"/>
              <w:left w:val="single" w:sz="8" w:space="0" w:color="000000"/>
              <w:bottom w:val="single" w:sz="8" w:space="0" w:color="000000"/>
              <w:right w:val="single" w:sz="8" w:space="0" w:color="000000"/>
            </w:tcBorders>
            <w:vAlign w:val="center"/>
          </w:tcPr>
          <w:p w14:paraId="40E6614A" w14:textId="77777777" w:rsidR="002D7C4F" w:rsidRPr="002D7C4F" w:rsidRDefault="002D7C4F" w:rsidP="002D7C4F">
            <w:pPr>
              <w:jc w:val="center"/>
              <w:rPr>
                <w:rFonts w:ascii="Calibri" w:hAnsi="Calibri" w:cs="Calibri"/>
                <w:color w:val="000000"/>
              </w:rPr>
            </w:pPr>
            <w:r w:rsidRPr="002D7C4F">
              <w:rPr>
                <w:rFonts w:ascii="Calibri" w:hAnsi="Calibri" w:cs="Calibri"/>
                <w:color w:val="000000"/>
              </w:rPr>
              <w:t>2.86 (2.3-3.55)</w:t>
            </w:r>
          </w:p>
        </w:tc>
        <w:tc>
          <w:tcPr>
            <w:tcW w:w="1825" w:type="dxa"/>
            <w:tcBorders>
              <w:top w:val="single" w:sz="8" w:space="0" w:color="000000"/>
              <w:left w:val="single" w:sz="8" w:space="0" w:color="000000"/>
              <w:bottom w:val="single" w:sz="8" w:space="0" w:color="000000"/>
              <w:right w:val="single" w:sz="8" w:space="0" w:color="000000"/>
            </w:tcBorders>
            <w:vAlign w:val="center"/>
          </w:tcPr>
          <w:p w14:paraId="612F324A" w14:textId="77777777" w:rsidR="002D7C4F" w:rsidRPr="002D7C4F" w:rsidRDefault="002D7C4F" w:rsidP="002D7C4F">
            <w:pPr>
              <w:jc w:val="center"/>
              <w:rPr>
                <w:rFonts w:ascii="Calibri" w:hAnsi="Calibri" w:cs="Calibri"/>
                <w:color w:val="000000"/>
              </w:rPr>
            </w:pPr>
            <w:r w:rsidRPr="002D7C4F">
              <w:rPr>
                <w:rFonts w:ascii="Calibri" w:hAnsi="Calibri" w:cs="Calibri"/>
                <w:color w:val="000000"/>
              </w:rPr>
              <w:t>2.87 (2.41-3.42)</w:t>
            </w:r>
          </w:p>
        </w:tc>
        <w:tc>
          <w:tcPr>
            <w:tcW w:w="1825" w:type="dxa"/>
            <w:tcBorders>
              <w:top w:val="single" w:sz="8" w:space="0" w:color="000000"/>
              <w:left w:val="single" w:sz="8" w:space="0" w:color="000000"/>
              <w:bottom w:val="single" w:sz="8" w:space="0" w:color="000000"/>
              <w:right w:val="single" w:sz="8" w:space="0" w:color="000000"/>
            </w:tcBorders>
            <w:vAlign w:val="center"/>
          </w:tcPr>
          <w:p w14:paraId="6AA93BFD" w14:textId="77777777" w:rsidR="002D7C4F" w:rsidRPr="002D7C4F" w:rsidRDefault="002D7C4F" w:rsidP="002D7C4F">
            <w:pPr>
              <w:jc w:val="center"/>
              <w:rPr>
                <w:rFonts w:ascii="Calibri" w:hAnsi="Calibri" w:cs="Calibri"/>
                <w:color w:val="000000"/>
              </w:rPr>
            </w:pPr>
            <w:r w:rsidRPr="002D7C4F">
              <w:rPr>
                <w:rFonts w:ascii="Calibri" w:hAnsi="Calibri" w:cs="Calibri"/>
                <w:color w:val="000000"/>
              </w:rPr>
              <w:t>3.14 (2.42-4.07)</w:t>
            </w:r>
          </w:p>
        </w:tc>
        <w:tc>
          <w:tcPr>
            <w:tcW w:w="1825" w:type="dxa"/>
            <w:tcBorders>
              <w:top w:val="single" w:sz="8" w:space="0" w:color="000000"/>
              <w:left w:val="single" w:sz="8" w:space="0" w:color="000000"/>
              <w:bottom w:val="single" w:sz="8" w:space="0" w:color="000000"/>
              <w:right w:val="single" w:sz="8" w:space="0" w:color="000000"/>
            </w:tcBorders>
            <w:vAlign w:val="center"/>
          </w:tcPr>
          <w:p w14:paraId="796F4374" w14:textId="77777777" w:rsidR="002D7C4F" w:rsidRPr="002D7C4F" w:rsidRDefault="002D7C4F" w:rsidP="002D7C4F">
            <w:pPr>
              <w:jc w:val="center"/>
              <w:rPr>
                <w:rFonts w:ascii="Calibri" w:hAnsi="Calibri" w:cs="Calibri"/>
                <w:color w:val="000000"/>
              </w:rPr>
            </w:pPr>
            <w:r w:rsidRPr="002D7C4F">
              <w:rPr>
                <w:rFonts w:ascii="Calibri" w:hAnsi="Calibri" w:cs="Calibri"/>
                <w:color w:val="000000"/>
              </w:rPr>
              <w:t>3.02 (2.55-3.57)</w:t>
            </w:r>
          </w:p>
        </w:tc>
      </w:tr>
      <w:tr w:rsidR="002D7C4F" w:rsidRPr="00580CAC" w14:paraId="0552E772" w14:textId="77777777" w:rsidTr="00580CAC">
        <w:trPr>
          <w:trHeight w:val="792"/>
          <w:jc w:val="center"/>
        </w:trPr>
        <w:tc>
          <w:tcPr>
            <w:tcW w:w="3451" w:type="dxa"/>
            <w:tcBorders>
              <w:top w:val="single" w:sz="8" w:space="0" w:color="000000"/>
              <w:left w:val="single" w:sz="8" w:space="0" w:color="000000"/>
              <w:bottom w:val="single" w:sz="8" w:space="0" w:color="000000"/>
              <w:right w:val="single" w:sz="8" w:space="0" w:color="000000"/>
            </w:tcBorders>
            <w:shd w:val="clear" w:color="auto" w:fill="auto"/>
            <w:tcMar>
              <w:top w:w="15" w:type="dxa"/>
              <w:left w:w="86" w:type="dxa"/>
              <w:bottom w:w="0" w:type="dxa"/>
              <w:right w:w="86" w:type="dxa"/>
            </w:tcMar>
            <w:vAlign w:val="center"/>
          </w:tcPr>
          <w:p w14:paraId="73316350" w14:textId="0F4A7616" w:rsidR="002D7C4F" w:rsidRPr="002D7C4F" w:rsidRDefault="002D7C4F" w:rsidP="002D7C4F">
            <w:pPr>
              <w:rPr>
                <w:rFonts w:ascii="Calibri" w:eastAsia="Droid Serif" w:hAnsi="Calibri" w:cs="Calibri"/>
                <w:b/>
                <w:bCs/>
                <w:color w:val="000000" w:themeColor="text1"/>
                <w:kern w:val="2"/>
              </w:rPr>
            </w:pPr>
            <w:r w:rsidRPr="002D7C4F">
              <w:rPr>
                <w:rFonts w:ascii="Calibri" w:eastAsia="Droid Serif" w:hAnsi="Calibri" w:cs="Calibri"/>
                <w:b/>
                <w:bCs/>
                <w:color w:val="000000" w:themeColor="text1"/>
                <w:kern w:val="2"/>
              </w:rPr>
              <w:t>Primary HF Hospitalization or an Echocardiogram with LVEF &lt; 50%</w:t>
            </w:r>
          </w:p>
        </w:tc>
        <w:tc>
          <w:tcPr>
            <w:tcW w:w="182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48BBF670" w14:textId="77777777" w:rsidR="002D7C4F" w:rsidRPr="002D7C4F" w:rsidRDefault="002D7C4F" w:rsidP="002D7C4F">
            <w:pPr>
              <w:jc w:val="center"/>
              <w:rPr>
                <w:rFonts w:ascii="Calibri" w:hAnsi="Calibri" w:cs="Calibri"/>
                <w:color w:val="000000"/>
              </w:rPr>
            </w:pPr>
            <w:r w:rsidRPr="002D7C4F">
              <w:rPr>
                <w:rFonts w:ascii="Calibri" w:hAnsi="Calibri" w:cs="Calibri"/>
                <w:color w:val="000000"/>
              </w:rPr>
              <w:t>3.81 (3.54-4.11)</w:t>
            </w:r>
          </w:p>
        </w:tc>
        <w:tc>
          <w:tcPr>
            <w:tcW w:w="1825" w:type="dxa"/>
            <w:tcBorders>
              <w:top w:val="single" w:sz="8" w:space="0" w:color="000000"/>
              <w:left w:val="single" w:sz="8" w:space="0" w:color="000000"/>
              <w:bottom w:val="single" w:sz="8" w:space="0" w:color="000000"/>
              <w:right w:val="single" w:sz="8" w:space="0" w:color="000000"/>
            </w:tcBorders>
            <w:vAlign w:val="center"/>
          </w:tcPr>
          <w:p w14:paraId="6DEA029F" w14:textId="77777777" w:rsidR="002D7C4F" w:rsidRPr="002D7C4F" w:rsidRDefault="002D7C4F" w:rsidP="002D7C4F">
            <w:pPr>
              <w:jc w:val="center"/>
              <w:rPr>
                <w:rFonts w:ascii="Calibri" w:hAnsi="Calibri" w:cs="Calibri"/>
                <w:color w:val="000000"/>
              </w:rPr>
            </w:pPr>
            <w:r w:rsidRPr="002D7C4F">
              <w:rPr>
                <w:rFonts w:ascii="Calibri" w:hAnsi="Calibri" w:cs="Calibri"/>
                <w:color w:val="000000"/>
              </w:rPr>
              <w:t>3.64 (3.24-4.09)</w:t>
            </w:r>
          </w:p>
        </w:tc>
        <w:tc>
          <w:tcPr>
            <w:tcW w:w="1825" w:type="dxa"/>
            <w:tcBorders>
              <w:top w:val="single" w:sz="8" w:space="0" w:color="000000"/>
              <w:left w:val="single" w:sz="8" w:space="0" w:color="000000"/>
              <w:bottom w:val="single" w:sz="8" w:space="0" w:color="000000"/>
              <w:right w:val="single" w:sz="8" w:space="0" w:color="000000"/>
            </w:tcBorders>
            <w:vAlign w:val="center"/>
          </w:tcPr>
          <w:p w14:paraId="45738918" w14:textId="77777777" w:rsidR="002D7C4F" w:rsidRPr="002D7C4F" w:rsidRDefault="002D7C4F" w:rsidP="002D7C4F">
            <w:pPr>
              <w:jc w:val="center"/>
              <w:rPr>
                <w:rFonts w:ascii="Calibri" w:hAnsi="Calibri" w:cs="Calibri"/>
                <w:color w:val="000000"/>
              </w:rPr>
            </w:pPr>
            <w:r w:rsidRPr="002D7C4F">
              <w:rPr>
                <w:rFonts w:ascii="Calibri" w:hAnsi="Calibri" w:cs="Calibri"/>
                <w:color w:val="000000"/>
              </w:rPr>
              <w:t>2.80 (2.34-3.35)</w:t>
            </w:r>
          </w:p>
        </w:tc>
        <w:tc>
          <w:tcPr>
            <w:tcW w:w="1825" w:type="dxa"/>
            <w:tcBorders>
              <w:top w:val="single" w:sz="8" w:space="0" w:color="000000"/>
              <w:left w:val="single" w:sz="8" w:space="0" w:color="000000"/>
              <w:bottom w:val="single" w:sz="8" w:space="0" w:color="000000"/>
              <w:right w:val="single" w:sz="8" w:space="0" w:color="000000"/>
            </w:tcBorders>
            <w:vAlign w:val="center"/>
          </w:tcPr>
          <w:p w14:paraId="7C5F36CE" w14:textId="77777777" w:rsidR="002D7C4F" w:rsidRPr="002D7C4F" w:rsidRDefault="002D7C4F" w:rsidP="002D7C4F">
            <w:pPr>
              <w:jc w:val="center"/>
              <w:rPr>
                <w:rFonts w:ascii="Calibri" w:hAnsi="Calibri" w:cs="Calibri"/>
                <w:color w:val="000000"/>
              </w:rPr>
            </w:pPr>
            <w:r w:rsidRPr="002D7C4F">
              <w:rPr>
                <w:rFonts w:ascii="Calibri" w:hAnsi="Calibri" w:cs="Calibri"/>
                <w:color w:val="000000"/>
              </w:rPr>
              <w:t>3.42 (3.01-3.89)</w:t>
            </w:r>
          </w:p>
        </w:tc>
        <w:tc>
          <w:tcPr>
            <w:tcW w:w="1825" w:type="dxa"/>
            <w:tcBorders>
              <w:top w:val="single" w:sz="8" w:space="0" w:color="000000"/>
              <w:left w:val="single" w:sz="8" w:space="0" w:color="000000"/>
              <w:bottom w:val="single" w:sz="8" w:space="0" w:color="000000"/>
              <w:right w:val="single" w:sz="8" w:space="0" w:color="000000"/>
            </w:tcBorders>
            <w:vAlign w:val="center"/>
          </w:tcPr>
          <w:p w14:paraId="6BC67BE9" w14:textId="77777777" w:rsidR="002D7C4F" w:rsidRPr="002D7C4F" w:rsidRDefault="002D7C4F" w:rsidP="002D7C4F">
            <w:pPr>
              <w:jc w:val="center"/>
              <w:rPr>
                <w:rFonts w:ascii="Calibri" w:hAnsi="Calibri" w:cs="Calibri"/>
                <w:color w:val="000000"/>
              </w:rPr>
            </w:pPr>
            <w:r w:rsidRPr="002D7C4F">
              <w:rPr>
                <w:rFonts w:ascii="Calibri" w:hAnsi="Calibri" w:cs="Calibri"/>
                <w:color w:val="000000"/>
              </w:rPr>
              <w:t>2.76 (2.23-3.42)</w:t>
            </w:r>
          </w:p>
        </w:tc>
        <w:tc>
          <w:tcPr>
            <w:tcW w:w="1825" w:type="dxa"/>
            <w:tcBorders>
              <w:top w:val="single" w:sz="8" w:space="0" w:color="000000"/>
              <w:left w:val="single" w:sz="8" w:space="0" w:color="000000"/>
              <w:bottom w:val="single" w:sz="8" w:space="0" w:color="000000"/>
              <w:right w:val="single" w:sz="8" w:space="0" w:color="000000"/>
            </w:tcBorders>
            <w:vAlign w:val="center"/>
          </w:tcPr>
          <w:p w14:paraId="388C9C3F" w14:textId="77777777" w:rsidR="002D7C4F" w:rsidRPr="002D7C4F" w:rsidRDefault="002D7C4F" w:rsidP="002D7C4F">
            <w:pPr>
              <w:jc w:val="center"/>
              <w:rPr>
                <w:rFonts w:ascii="Calibri" w:hAnsi="Calibri" w:cs="Calibri"/>
                <w:color w:val="000000"/>
              </w:rPr>
            </w:pPr>
            <w:r w:rsidRPr="002D7C4F">
              <w:rPr>
                <w:rFonts w:ascii="Calibri" w:hAnsi="Calibri" w:cs="Calibri"/>
                <w:color w:val="000000"/>
              </w:rPr>
              <w:t>4.83 (4.35-5.37)</w:t>
            </w:r>
          </w:p>
        </w:tc>
      </w:tr>
      <w:tr w:rsidR="002D7C4F" w:rsidRPr="00580CAC" w14:paraId="42EC5F98" w14:textId="77777777" w:rsidTr="00580CAC">
        <w:trPr>
          <w:trHeight w:val="792"/>
          <w:jc w:val="center"/>
        </w:trPr>
        <w:tc>
          <w:tcPr>
            <w:tcW w:w="3451" w:type="dxa"/>
            <w:tcBorders>
              <w:top w:val="single" w:sz="8" w:space="0" w:color="000000"/>
              <w:left w:val="single" w:sz="8" w:space="0" w:color="000000"/>
              <w:bottom w:val="single" w:sz="8" w:space="0" w:color="000000"/>
              <w:right w:val="single" w:sz="8" w:space="0" w:color="000000"/>
            </w:tcBorders>
            <w:shd w:val="clear" w:color="auto" w:fill="auto"/>
            <w:tcMar>
              <w:top w:w="15" w:type="dxa"/>
              <w:left w:w="86" w:type="dxa"/>
              <w:bottom w:w="0" w:type="dxa"/>
              <w:right w:w="86" w:type="dxa"/>
            </w:tcMar>
            <w:vAlign w:val="center"/>
          </w:tcPr>
          <w:p w14:paraId="7B72438E" w14:textId="373005D4" w:rsidR="002D7C4F" w:rsidRPr="002D7C4F" w:rsidRDefault="002D7C4F" w:rsidP="002D7C4F">
            <w:pPr>
              <w:rPr>
                <w:rFonts w:ascii="Calibri" w:eastAsia="Droid Serif" w:hAnsi="Calibri" w:cs="Calibri"/>
                <w:b/>
                <w:bCs/>
                <w:color w:val="000000" w:themeColor="text1"/>
                <w:kern w:val="2"/>
              </w:rPr>
            </w:pPr>
            <w:r w:rsidRPr="002D7C4F">
              <w:rPr>
                <w:rFonts w:ascii="Calibri" w:eastAsia="Droid Serif" w:hAnsi="Calibri" w:cs="Calibri"/>
                <w:b/>
                <w:bCs/>
                <w:color w:val="000000" w:themeColor="text1"/>
                <w:kern w:val="2"/>
              </w:rPr>
              <w:t>Primary HF Hospitalization or Death</w:t>
            </w:r>
          </w:p>
        </w:tc>
        <w:tc>
          <w:tcPr>
            <w:tcW w:w="182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69969858" w14:textId="35281138" w:rsidR="002D7C4F" w:rsidRPr="002D7C4F" w:rsidRDefault="002D7C4F" w:rsidP="002D7C4F">
            <w:pPr>
              <w:jc w:val="center"/>
              <w:rPr>
                <w:rFonts w:ascii="Calibri" w:hAnsi="Calibri" w:cs="Calibri"/>
                <w:color w:val="000000"/>
              </w:rPr>
            </w:pPr>
            <w:r w:rsidRPr="00580CAC">
              <w:rPr>
                <w:rFonts w:ascii="Calibri" w:hAnsi="Calibri" w:cs="Calibri"/>
                <w:color w:val="000000"/>
              </w:rPr>
              <w:t>1.9</w:t>
            </w:r>
            <w:r>
              <w:rPr>
                <w:rFonts w:ascii="Calibri" w:hAnsi="Calibri" w:cs="Calibri"/>
                <w:color w:val="000000"/>
              </w:rPr>
              <w:t>0</w:t>
            </w:r>
            <w:r w:rsidRPr="00580CAC">
              <w:rPr>
                <w:rFonts w:ascii="Calibri" w:hAnsi="Calibri" w:cs="Calibri"/>
                <w:color w:val="000000"/>
              </w:rPr>
              <w:t xml:space="preserve"> (1.81-2</w:t>
            </w:r>
            <w:r>
              <w:rPr>
                <w:rFonts w:ascii="Calibri" w:hAnsi="Calibri" w:cs="Calibri"/>
                <w:color w:val="000000"/>
              </w:rPr>
              <w:t>.00</w:t>
            </w:r>
            <w:r w:rsidRPr="00580CAC">
              <w:rPr>
                <w:rFonts w:ascii="Calibri" w:hAnsi="Calibri" w:cs="Calibri"/>
                <w:color w:val="000000"/>
              </w:rPr>
              <w:t>)</w:t>
            </w:r>
          </w:p>
        </w:tc>
        <w:tc>
          <w:tcPr>
            <w:tcW w:w="1825" w:type="dxa"/>
            <w:tcBorders>
              <w:top w:val="single" w:sz="8" w:space="0" w:color="000000"/>
              <w:left w:val="single" w:sz="8" w:space="0" w:color="000000"/>
              <w:bottom w:val="single" w:sz="8" w:space="0" w:color="000000"/>
              <w:right w:val="single" w:sz="8" w:space="0" w:color="000000"/>
            </w:tcBorders>
            <w:vAlign w:val="center"/>
          </w:tcPr>
          <w:p w14:paraId="515F4840" w14:textId="76D6052D" w:rsidR="002D7C4F" w:rsidRPr="002D7C4F" w:rsidRDefault="002D7C4F" w:rsidP="002D7C4F">
            <w:pPr>
              <w:jc w:val="center"/>
              <w:rPr>
                <w:rFonts w:ascii="Calibri" w:hAnsi="Calibri" w:cs="Calibri"/>
                <w:color w:val="000000"/>
              </w:rPr>
            </w:pPr>
            <w:r w:rsidRPr="00580CAC">
              <w:rPr>
                <w:rFonts w:ascii="Calibri" w:hAnsi="Calibri" w:cs="Calibri"/>
                <w:color w:val="000000"/>
              </w:rPr>
              <w:t>1.85 (1.7</w:t>
            </w:r>
            <w:r>
              <w:rPr>
                <w:rFonts w:ascii="Calibri" w:hAnsi="Calibri" w:cs="Calibri"/>
                <w:color w:val="000000"/>
              </w:rPr>
              <w:t>0</w:t>
            </w:r>
            <w:r w:rsidRPr="00580CAC">
              <w:rPr>
                <w:rFonts w:ascii="Calibri" w:hAnsi="Calibri" w:cs="Calibri"/>
                <w:color w:val="000000"/>
              </w:rPr>
              <w:t>-2.02)</w:t>
            </w:r>
          </w:p>
        </w:tc>
        <w:tc>
          <w:tcPr>
            <w:tcW w:w="1825" w:type="dxa"/>
            <w:tcBorders>
              <w:top w:val="single" w:sz="8" w:space="0" w:color="000000"/>
              <w:left w:val="single" w:sz="8" w:space="0" w:color="000000"/>
              <w:bottom w:val="single" w:sz="8" w:space="0" w:color="000000"/>
              <w:right w:val="single" w:sz="8" w:space="0" w:color="000000"/>
            </w:tcBorders>
            <w:vAlign w:val="center"/>
          </w:tcPr>
          <w:p w14:paraId="4F63A8C0" w14:textId="2452DE37" w:rsidR="002D7C4F" w:rsidRPr="002D7C4F" w:rsidRDefault="002D7C4F" w:rsidP="002D7C4F">
            <w:pPr>
              <w:jc w:val="center"/>
              <w:rPr>
                <w:rFonts w:ascii="Calibri" w:hAnsi="Calibri" w:cs="Calibri"/>
                <w:color w:val="000000"/>
              </w:rPr>
            </w:pPr>
            <w:r w:rsidRPr="00580CAC">
              <w:rPr>
                <w:rFonts w:ascii="Calibri" w:hAnsi="Calibri" w:cs="Calibri"/>
                <w:color w:val="000000"/>
              </w:rPr>
              <w:t>1.99 (1.76-2.24)</w:t>
            </w:r>
          </w:p>
        </w:tc>
        <w:tc>
          <w:tcPr>
            <w:tcW w:w="1825" w:type="dxa"/>
            <w:tcBorders>
              <w:top w:val="single" w:sz="8" w:space="0" w:color="000000"/>
              <w:left w:val="single" w:sz="8" w:space="0" w:color="000000"/>
              <w:bottom w:val="single" w:sz="8" w:space="0" w:color="000000"/>
              <w:right w:val="single" w:sz="8" w:space="0" w:color="000000"/>
            </w:tcBorders>
            <w:vAlign w:val="center"/>
          </w:tcPr>
          <w:p w14:paraId="3D4D9E00" w14:textId="1A23A399" w:rsidR="002D7C4F" w:rsidRPr="002D7C4F" w:rsidRDefault="002D7C4F" w:rsidP="002D7C4F">
            <w:pPr>
              <w:jc w:val="center"/>
              <w:rPr>
                <w:rFonts w:ascii="Calibri" w:hAnsi="Calibri" w:cs="Calibri"/>
                <w:color w:val="000000"/>
              </w:rPr>
            </w:pPr>
            <w:r w:rsidRPr="00580CAC">
              <w:rPr>
                <w:rFonts w:ascii="Calibri" w:hAnsi="Calibri" w:cs="Calibri"/>
                <w:color w:val="000000"/>
              </w:rPr>
              <w:t>2.18 (1.97-2.42)</w:t>
            </w:r>
          </w:p>
        </w:tc>
        <w:tc>
          <w:tcPr>
            <w:tcW w:w="1825" w:type="dxa"/>
            <w:tcBorders>
              <w:top w:val="single" w:sz="8" w:space="0" w:color="000000"/>
              <w:left w:val="single" w:sz="8" w:space="0" w:color="000000"/>
              <w:bottom w:val="single" w:sz="8" w:space="0" w:color="000000"/>
              <w:right w:val="single" w:sz="8" w:space="0" w:color="000000"/>
            </w:tcBorders>
            <w:vAlign w:val="center"/>
          </w:tcPr>
          <w:p w14:paraId="65B32E14" w14:textId="6447E039" w:rsidR="002D7C4F" w:rsidRPr="002D7C4F" w:rsidRDefault="002D7C4F" w:rsidP="002D7C4F">
            <w:pPr>
              <w:jc w:val="center"/>
              <w:rPr>
                <w:rFonts w:ascii="Calibri" w:hAnsi="Calibri" w:cs="Calibri"/>
                <w:color w:val="000000"/>
              </w:rPr>
            </w:pPr>
            <w:r w:rsidRPr="00580CAC">
              <w:rPr>
                <w:rFonts w:ascii="Calibri" w:hAnsi="Calibri" w:cs="Calibri"/>
                <w:color w:val="000000"/>
              </w:rPr>
              <w:t>1.76 (1.49-2.07)</w:t>
            </w:r>
          </w:p>
        </w:tc>
        <w:tc>
          <w:tcPr>
            <w:tcW w:w="1825" w:type="dxa"/>
            <w:tcBorders>
              <w:top w:val="single" w:sz="8" w:space="0" w:color="000000"/>
              <w:left w:val="single" w:sz="8" w:space="0" w:color="000000"/>
              <w:bottom w:val="single" w:sz="8" w:space="0" w:color="000000"/>
              <w:right w:val="single" w:sz="8" w:space="0" w:color="000000"/>
            </w:tcBorders>
            <w:vAlign w:val="center"/>
          </w:tcPr>
          <w:p w14:paraId="25FBAB6E" w14:textId="15F2D822" w:rsidR="002D7C4F" w:rsidRPr="002D7C4F" w:rsidRDefault="002D7C4F" w:rsidP="002D7C4F">
            <w:pPr>
              <w:jc w:val="center"/>
              <w:rPr>
                <w:rFonts w:ascii="Calibri" w:hAnsi="Calibri" w:cs="Calibri"/>
                <w:color w:val="000000"/>
              </w:rPr>
            </w:pPr>
            <w:r w:rsidRPr="00580CAC">
              <w:rPr>
                <w:rFonts w:ascii="Calibri" w:hAnsi="Calibri" w:cs="Calibri"/>
                <w:color w:val="000000"/>
              </w:rPr>
              <w:t>2.09 (1.9</w:t>
            </w:r>
            <w:r>
              <w:rPr>
                <w:rFonts w:ascii="Calibri" w:hAnsi="Calibri" w:cs="Calibri"/>
                <w:color w:val="000000"/>
              </w:rPr>
              <w:t>0</w:t>
            </w:r>
            <w:r w:rsidRPr="00580CAC">
              <w:rPr>
                <w:rFonts w:ascii="Calibri" w:hAnsi="Calibri" w:cs="Calibri"/>
                <w:color w:val="000000"/>
              </w:rPr>
              <w:t>-2.3</w:t>
            </w:r>
            <w:r>
              <w:rPr>
                <w:rFonts w:ascii="Calibri" w:hAnsi="Calibri" w:cs="Calibri"/>
                <w:color w:val="000000"/>
              </w:rPr>
              <w:t>0</w:t>
            </w:r>
            <w:r w:rsidRPr="00580CAC">
              <w:rPr>
                <w:rFonts w:ascii="Calibri" w:hAnsi="Calibri" w:cs="Calibri"/>
                <w:color w:val="000000"/>
              </w:rPr>
              <w:t>)</w:t>
            </w:r>
          </w:p>
        </w:tc>
      </w:tr>
      <w:tr w:rsidR="002D7C4F" w:rsidRPr="00580CAC" w14:paraId="6F1B5C05" w14:textId="77777777" w:rsidTr="00580CAC">
        <w:trPr>
          <w:trHeight w:val="792"/>
          <w:jc w:val="center"/>
        </w:trPr>
        <w:tc>
          <w:tcPr>
            <w:tcW w:w="3451" w:type="dxa"/>
            <w:tcBorders>
              <w:top w:val="single" w:sz="8" w:space="0" w:color="000000"/>
              <w:left w:val="single" w:sz="8" w:space="0" w:color="000000"/>
              <w:bottom w:val="single" w:sz="8" w:space="0" w:color="000000"/>
              <w:right w:val="single" w:sz="8" w:space="0" w:color="000000"/>
            </w:tcBorders>
            <w:shd w:val="clear" w:color="auto" w:fill="auto"/>
            <w:tcMar>
              <w:top w:w="15" w:type="dxa"/>
              <w:left w:w="86" w:type="dxa"/>
              <w:bottom w:w="0" w:type="dxa"/>
              <w:right w:w="86" w:type="dxa"/>
            </w:tcMar>
            <w:vAlign w:val="center"/>
          </w:tcPr>
          <w:p w14:paraId="74BF9645" w14:textId="36A0D6CD" w:rsidR="002D7C4F" w:rsidRPr="002D7C4F" w:rsidRDefault="002D7C4F" w:rsidP="002D7C4F">
            <w:pPr>
              <w:rPr>
                <w:rFonts w:ascii="Calibri" w:hAnsi="Calibri" w:cs="Calibri"/>
                <w:b/>
                <w:bCs/>
              </w:rPr>
            </w:pPr>
            <w:r w:rsidRPr="002D7C4F">
              <w:rPr>
                <w:rFonts w:ascii="Calibri" w:eastAsia="Droid Serif" w:hAnsi="Calibri" w:cs="Calibri"/>
                <w:b/>
                <w:bCs/>
                <w:color w:val="000000" w:themeColor="text1"/>
                <w:kern w:val="2"/>
              </w:rPr>
              <w:t xml:space="preserve">Any Hospitalization with HF </w:t>
            </w:r>
          </w:p>
        </w:tc>
        <w:tc>
          <w:tcPr>
            <w:tcW w:w="182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74F4D7F7" w14:textId="77777777" w:rsidR="002D7C4F" w:rsidRPr="002D7C4F" w:rsidRDefault="002D7C4F" w:rsidP="002D7C4F">
            <w:pPr>
              <w:jc w:val="center"/>
              <w:rPr>
                <w:rFonts w:ascii="Calibri" w:hAnsi="Calibri" w:cs="Calibri"/>
              </w:rPr>
            </w:pPr>
            <w:r w:rsidRPr="00580CAC">
              <w:rPr>
                <w:rFonts w:ascii="Calibri" w:hAnsi="Calibri" w:cs="Calibri"/>
                <w:color w:val="000000"/>
              </w:rPr>
              <w:t>2.42 (2.31-2.55)</w:t>
            </w:r>
          </w:p>
        </w:tc>
        <w:tc>
          <w:tcPr>
            <w:tcW w:w="1825" w:type="dxa"/>
            <w:tcBorders>
              <w:top w:val="single" w:sz="8" w:space="0" w:color="000000"/>
              <w:left w:val="single" w:sz="8" w:space="0" w:color="000000"/>
              <w:bottom w:val="single" w:sz="8" w:space="0" w:color="000000"/>
              <w:right w:val="single" w:sz="8" w:space="0" w:color="000000"/>
            </w:tcBorders>
            <w:vAlign w:val="center"/>
          </w:tcPr>
          <w:p w14:paraId="700E0528" w14:textId="77777777" w:rsidR="002D7C4F" w:rsidRPr="002D7C4F" w:rsidRDefault="002D7C4F" w:rsidP="002D7C4F">
            <w:pPr>
              <w:jc w:val="center"/>
              <w:rPr>
                <w:rFonts w:ascii="Calibri" w:hAnsi="Calibri" w:cs="Calibri"/>
                <w:color w:val="000000"/>
                <w:kern w:val="24"/>
              </w:rPr>
            </w:pPr>
            <w:r w:rsidRPr="00580CAC">
              <w:rPr>
                <w:rFonts w:ascii="Calibri" w:hAnsi="Calibri" w:cs="Calibri"/>
                <w:color w:val="000000"/>
              </w:rPr>
              <w:t>2.47 (2.26-2.69)</w:t>
            </w:r>
          </w:p>
        </w:tc>
        <w:tc>
          <w:tcPr>
            <w:tcW w:w="1825" w:type="dxa"/>
            <w:tcBorders>
              <w:top w:val="single" w:sz="8" w:space="0" w:color="000000"/>
              <w:left w:val="single" w:sz="8" w:space="0" w:color="000000"/>
              <w:bottom w:val="single" w:sz="8" w:space="0" w:color="000000"/>
              <w:right w:val="single" w:sz="8" w:space="0" w:color="000000"/>
            </w:tcBorders>
            <w:vAlign w:val="center"/>
          </w:tcPr>
          <w:p w14:paraId="64E8B50F" w14:textId="77777777" w:rsidR="002D7C4F" w:rsidRPr="002D7C4F" w:rsidRDefault="002D7C4F" w:rsidP="002D7C4F">
            <w:pPr>
              <w:jc w:val="center"/>
              <w:rPr>
                <w:rFonts w:ascii="Calibri" w:hAnsi="Calibri" w:cs="Calibri"/>
                <w:color w:val="000000"/>
              </w:rPr>
            </w:pPr>
            <w:r w:rsidRPr="002D7C4F">
              <w:rPr>
                <w:rFonts w:ascii="Calibri" w:hAnsi="Calibri" w:cs="Calibri"/>
                <w:color w:val="000000"/>
              </w:rPr>
              <w:t>2.20 (1.94-2.50)</w:t>
            </w:r>
          </w:p>
        </w:tc>
        <w:tc>
          <w:tcPr>
            <w:tcW w:w="1825" w:type="dxa"/>
            <w:tcBorders>
              <w:top w:val="single" w:sz="8" w:space="0" w:color="000000"/>
              <w:left w:val="single" w:sz="8" w:space="0" w:color="000000"/>
              <w:bottom w:val="single" w:sz="8" w:space="0" w:color="000000"/>
              <w:right w:val="single" w:sz="8" w:space="0" w:color="000000"/>
            </w:tcBorders>
            <w:vAlign w:val="center"/>
          </w:tcPr>
          <w:p w14:paraId="4E76DF15" w14:textId="77777777" w:rsidR="002D7C4F" w:rsidRPr="002D7C4F" w:rsidRDefault="002D7C4F" w:rsidP="002D7C4F">
            <w:pPr>
              <w:jc w:val="center"/>
              <w:rPr>
                <w:rFonts w:ascii="Calibri" w:hAnsi="Calibri" w:cs="Calibri"/>
                <w:color w:val="000000"/>
                <w:kern w:val="24"/>
              </w:rPr>
            </w:pPr>
            <w:r w:rsidRPr="00580CAC">
              <w:rPr>
                <w:rFonts w:ascii="Calibri" w:hAnsi="Calibri" w:cs="Calibri"/>
                <w:color w:val="000000"/>
              </w:rPr>
              <w:t>2.65 (2.38-2.94)</w:t>
            </w:r>
          </w:p>
        </w:tc>
        <w:tc>
          <w:tcPr>
            <w:tcW w:w="1825" w:type="dxa"/>
            <w:tcBorders>
              <w:top w:val="single" w:sz="8" w:space="0" w:color="000000"/>
              <w:left w:val="single" w:sz="8" w:space="0" w:color="000000"/>
              <w:bottom w:val="single" w:sz="8" w:space="0" w:color="000000"/>
              <w:right w:val="single" w:sz="8" w:space="0" w:color="000000"/>
            </w:tcBorders>
            <w:vAlign w:val="center"/>
          </w:tcPr>
          <w:p w14:paraId="41591247" w14:textId="77777777" w:rsidR="002D7C4F" w:rsidRPr="002D7C4F" w:rsidRDefault="002D7C4F" w:rsidP="002D7C4F">
            <w:pPr>
              <w:jc w:val="center"/>
              <w:rPr>
                <w:rFonts w:ascii="Calibri" w:hAnsi="Calibri" w:cs="Calibri"/>
                <w:color w:val="000000"/>
                <w:kern w:val="24"/>
              </w:rPr>
            </w:pPr>
            <w:r w:rsidRPr="00580CAC">
              <w:rPr>
                <w:rFonts w:ascii="Calibri" w:hAnsi="Calibri" w:cs="Calibri"/>
                <w:color w:val="000000"/>
              </w:rPr>
              <w:t>1.95 (1.67-2.28)</w:t>
            </w:r>
          </w:p>
        </w:tc>
        <w:tc>
          <w:tcPr>
            <w:tcW w:w="1825" w:type="dxa"/>
            <w:tcBorders>
              <w:top w:val="single" w:sz="8" w:space="0" w:color="000000"/>
              <w:left w:val="single" w:sz="8" w:space="0" w:color="000000"/>
              <w:bottom w:val="single" w:sz="8" w:space="0" w:color="000000"/>
              <w:right w:val="single" w:sz="8" w:space="0" w:color="000000"/>
            </w:tcBorders>
            <w:vAlign w:val="center"/>
          </w:tcPr>
          <w:p w14:paraId="111F0BFB" w14:textId="77777777" w:rsidR="002D7C4F" w:rsidRPr="002D7C4F" w:rsidRDefault="002D7C4F" w:rsidP="002D7C4F">
            <w:pPr>
              <w:jc w:val="center"/>
              <w:rPr>
                <w:rFonts w:ascii="Calibri" w:hAnsi="Calibri" w:cs="Calibri"/>
                <w:color w:val="000000"/>
                <w:kern w:val="24"/>
              </w:rPr>
            </w:pPr>
            <w:r w:rsidRPr="00580CAC">
              <w:rPr>
                <w:rFonts w:ascii="Calibri" w:hAnsi="Calibri" w:cs="Calibri"/>
                <w:color w:val="000000"/>
              </w:rPr>
              <w:t>2.27 (2.09-2.46)</w:t>
            </w:r>
          </w:p>
        </w:tc>
      </w:tr>
      <w:tr w:rsidR="002D7C4F" w:rsidRPr="00580CAC" w14:paraId="31246983" w14:textId="77777777" w:rsidTr="00580CAC">
        <w:trPr>
          <w:trHeight w:val="792"/>
          <w:jc w:val="center"/>
        </w:trPr>
        <w:tc>
          <w:tcPr>
            <w:tcW w:w="3451" w:type="dxa"/>
            <w:tcBorders>
              <w:top w:val="single" w:sz="8" w:space="0" w:color="000000"/>
              <w:left w:val="single" w:sz="8" w:space="0" w:color="000000"/>
              <w:bottom w:val="single" w:sz="8" w:space="0" w:color="000000"/>
              <w:right w:val="single" w:sz="8" w:space="0" w:color="000000"/>
            </w:tcBorders>
            <w:shd w:val="clear" w:color="auto" w:fill="auto"/>
            <w:tcMar>
              <w:top w:w="15" w:type="dxa"/>
              <w:left w:w="86" w:type="dxa"/>
              <w:bottom w:w="0" w:type="dxa"/>
              <w:right w:w="86" w:type="dxa"/>
            </w:tcMar>
            <w:vAlign w:val="center"/>
          </w:tcPr>
          <w:p w14:paraId="07A622BB" w14:textId="535D41C6" w:rsidR="002D7C4F" w:rsidRPr="002D7C4F" w:rsidRDefault="002D7C4F" w:rsidP="002D7C4F">
            <w:pPr>
              <w:rPr>
                <w:rFonts w:ascii="Calibri" w:eastAsia="Droid Serif" w:hAnsi="Calibri" w:cs="Calibri"/>
                <w:b/>
                <w:bCs/>
                <w:color w:val="000000" w:themeColor="text1"/>
                <w:kern w:val="2"/>
              </w:rPr>
            </w:pPr>
            <w:r w:rsidRPr="002D7C4F">
              <w:rPr>
                <w:rFonts w:ascii="Calibri" w:eastAsia="Droid Serif" w:hAnsi="Calibri" w:cs="Calibri"/>
                <w:b/>
                <w:bCs/>
                <w:color w:val="000000" w:themeColor="text1"/>
                <w:kern w:val="2"/>
              </w:rPr>
              <w:t>Any Hospitalization with HF or an Echocardiogram with LVEF &lt; 50%</w:t>
            </w:r>
          </w:p>
        </w:tc>
        <w:tc>
          <w:tcPr>
            <w:tcW w:w="182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0B8F1D9A" w14:textId="77777777" w:rsidR="002D7C4F" w:rsidRPr="002D7C4F" w:rsidRDefault="002D7C4F" w:rsidP="002D7C4F">
            <w:pPr>
              <w:jc w:val="center"/>
              <w:rPr>
                <w:rFonts w:ascii="Calibri" w:hAnsi="Calibri" w:cs="Calibri"/>
                <w:color w:val="000000"/>
                <w:kern w:val="24"/>
              </w:rPr>
            </w:pPr>
            <w:r w:rsidRPr="00580CAC">
              <w:rPr>
                <w:rFonts w:ascii="Calibri" w:hAnsi="Calibri" w:cs="Calibri"/>
                <w:color w:val="000000"/>
              </w:rPr>
              <w:t>2.54 (2.42-2.66)</w:t>
            </w:r>
          </w:p>
        </w:tc>
        <w:tc>
          <w:tcPr>
            <w:tcW w:w="1825" w:type="dxa"/>
            <w:tcBorders>
              <w:top w:val="single" w:sz="8" w:space="0" w:color="000000"/>
              <w:left w:val="single" w:sz="8" w:space="0" w:color="000000"/>
              <w:bottom w:val="single" w:sz="8" w:space="0" w:color="000000"/>
              <w:right w:val="single" w:sz="8" w:space="0" w:color="000000"/>
            </w:tcBorders>
            <w:vAlign w:val="center"/>
          </w:tcPr>
          <w:p w14:paraId="0C6F633B" w14:textId="77777777" w:rsidR="002D7C4F" w:rsidRPr="002D7C4F" w:rsidRDefault="002D7C4F" w:rsidP="002D7C4F">
            <w:pPr>
              <w:jc w:val="center"/>
              <w:rPr>
                <w:rFonts w:ascii="Calibri" w:hAnsi="Calibri" w:cs="Calibri"/>
                <w:color w:val="000000"/>
                <w:kern w:val="24"/>
              </w:rPr>
            </w:pPr>
            <w:r w:rsidRPr="00580CAC">
              <w:rPr>
                <w:rFonts w:ascii="Calibri" w:hAnsi="Calibri" w:cs="Calibri"/>
                <w:color w:val="000000"/>
              </w:rPr>
              <w:t>2.56 (2.36-2.77)</w:t>
            </w:r>
          </w:p>
        </w:tc>
        <w:tc>
          <w:tcPr>
            <w:tcW w:w="1825" w:type="dxa"/>
            <w:tcBorders>
              <w:top w:val="single" w:sz="8" w:space="0" w:color="000000"/>
              <w:left w:val="single" w:sz="8" w:space="0" w:color="000000"/>
              <w:bottom w:val="single" w:sz="8" w:space="0" w:color="000000"/>
              <w:right w:val="single" w:sz="8" w:space="0" w:color="000000"/>
            </w:tcBorders>
            <w:vAlign w:val="center"/>
          </w:tcPr>
          <w:p w14:paraId="283E9072" w14:textId="77777777" w:rsidR="002D7C4F" w:rsidRPr="002D7C4F" w:rsidRDefault="002D7C4F" w:rsidP="002D7C4F">
            <w:pPr>
              <w:jc w:val="center"/>
              <w:rPr>
                <w:rFonts w:ascii="Calibri" w:hAnsi="Calibri" w:cs="Calibri"/>
                <w:color w:val="000000"/>
              </w:rPr>
            </w:pPr>
            <w:r w:rsidRPr="002D7C4F">
              <w:rPr>
                <w:rFonts w:ascii="Calibri" w:hAnsi="Calibri" w:cs="Calibri"/>
                <w:color w:val="000000"/>
              </w:rPr>
              <w:t>2.22 (1.96-2.50)</w:t>
            </w:r>
          </w:p>
        </w:tc>
        <w:tc>
          <w:tcPr>
            <w:tcW w:w="1825" w:type="dxa"/>
            <w:tcBorders>
              <w:top w:val="single" w:sz="8" w:space="0" w:color="000000"/>
              <w:left w:val="single" w:sz="8" w:space="0" w:color="000000"/>
              <w:bottom w:val="single" w:sz="8" w:space="0" w:color="000000"/>
              <w:right w:val="single" w:sz="8" w:space="0" w:color="000000"/>
            </w:tcBorders>
            <w:vAlign w:val="center"/>
          </w:tcPr>
          <w:p w14:paraId="0338403B" w14:textId="77777777" w:rsidR="002D7C4F" w:rsidRPr="002D7C4F" w:rsidRDefault="002D7C4F" w:rsidP="002D7C4F">
            <w:pPr>
              <w:jc w:val="center"/>
              <w:rPr>
                <w:rFonts w:ascii="Calibri" w:hAnsi="Calibri" w:cs="Calibri"/>
                <w:color w:val="000000"/>
                <w:kern w:val="24"/>
              </w:rPr>
            </w:pPr>
            <w:r w:rsidRPr="00580CAC">
              <w:rPr>
                <w:rFonts w:ascii="Calibri" w:hAnsi="Calibri" w:cs="Calibri"/>
                <w:color w:val="000000"/>
              </w:rPr>
              <w:t>2.79 (2.53-3.07)</w:t>
            </w:r>
          </w:p>
        </w:tc>
        <w:tc>
          <w:tcPr>
            <w:tcW w:w="1825" w:type="dxa"/>
            <w:tcBorders>
              <w:top w:val="single" w:sz="8" w:space="0" w:color="000000"/>
              <w:left w:val="single" w:sz="8" w:space="0" w:color="000000"/>
              <w:bottom w:val="single" w:sz="8" w:space="0" w:color="000000"/>
              <w:right w:val="single" w:sz="8" w:space="0" w:color="000000"/>
            </w:tcBorders>
            <w:vAlign w:val="center"/>
          </w:tcPr>
          <w:p w14:paraId="2004D09B" w14:textId="77777777" w:rsidR="002D7C4F" w:rsidRPr="002D7C4F" w:rsidRDefault="002D7C4F" w:rsidP="002D7C4F">
            <w:pPr>
              <w:jc w:val="center"/>
              <w:rPr>
                <w:rFonts w:ascii="Calibri" w:hAnsi="Calibri" w:cs="Calibri"/>
                <w:color w:val="000000"/>
                <w:kern w:val="24"/>
              </w:rPr>
            </w:pPr>
            <w:r w:rsidRPr="00580CAC">
              <w:rPr>
                <w:rFonts w:ascii="Calibri" w:hAnsi="Calibri" w:cs="Calibri"/>
                <w:color w:val="000000"/>
              </w:rPr>
              <w:t>1.93 (1.66-2.24)</w:t>
            </w:r>
          </w:p>
        </w:tc>
        <w:tc>
          <w:tcPr>
            <w:tcW w:w="1825" w:type="dxa"/>
            <w:tcBorders>
              <w:top w:val="single" w:sz="8" w:space="0" w:color="000000"/>
              <w:left w:val="single" w:sz="8" w:space="0" w:color="000000"/>
              <w:bottom w:val="single" w:sz="8" w:space="0" w:color="000000"/>
              <w:right w:val="single" w:sz="8" w:space="0" w:color="000000"/>
            </w:tcBorders>
            <w:vAlign w:val="center"/>
          </w:tcPr>
          <w:p w14:paraId="73C3947D" w14:textId="77777777" w:rsidR="002D7C4F" w:rsidRPr="002D7C4F" w:rsidRDefault="002D7C4F" w:rsidP="002D7C4F">
            <w:pPr>
              <w:jc w:val="center"/>
              <w:rPr>
                <w:rFonts w:ascii="Calibri" w:hAnsi="Calibri" w:cs="Calibri"/>
                <w:color w:val="000000"/>
                <w:kern w:val="24"/>
              </w:rPr>
            </w:pPr>
            <w:r w:rsidRPr="00580CAC">
              <w:rPr>
                <w:rFonts w:ascii="Calibri" w:hAnsi="Calibri" w:cs="Calibri"/>
                <w:color w:val="000000"/>
              </w:rPr>
              <w:t>2.87 (2.66-3.08)</w:t>
            </w:r>
          </w:p>
        </w:tc>
      </w:tr>
      <w:tr w:rsidR="002D7C4F" w:rsidRPr="00580CAC" w14:paraId="1BEEC5F7" w14:textId="77777777" w:rsidTr="00580CAC">
        <w:trPr>
          <w:trHeight w:val="792"/>
          <w:jc w:val="center"/>
        </w:trPr>
        <w:tc>
          <w:tcPr>
            <w:tcW w:w="3451" w:type="dxa"/>
            <w:tcBorders>
              <w:top w:val="single" w:sz="8" w:space="0" w:color="000000"/>
              <w:left w:val="single" w:sz="8" w:space="0" w:color="000000"/>
              <w:bottom w:val="single" w:sz="8" w:space="0" w:color="000000"/>
              <w:right w:val="single" w:sz="8" w:space="0" w:color="000000"/>
            </w:tcBorders>
            <w:shd w:val="clear" w:color="auto" w:fill="auto"/>
            <w:tcMar>
              <w:top w:w="15" w:type="dxa"/>
              <w:left w:w="86" w:type="dxa"/>
              <w:bottom w:w="0" w:type="dxa"/>
              <w:right w:w="86" w:type="dxa"/>
            </w:tcMar>
            <w:vAlign w:val="center"/>
          </w:tcPr>
          <w:p w14:paraId="4F81BEC8" w14:textId="0A42AD0B" w:rsidR="002D7C4F" w:rsidRPr="002D7C4F" w:rsidRDefault="002D7C4F" w:rsidP="002D7C4F">
            <w:pPr>
              <w:rPr>
                <w:rFonts w:ascii="Calibri" w:eastAsia="Droid Serif" w:hAnsi="Calibri" w:cs="Calibri"/>
                <w:b/>
                <w:bCs/>
                <w:color w:val="000000" w:themeColor="text1"/>
                <w:kern w:val="2"/>
              </w:rPr>
            </w:pPr>
            <w:r w:rsidRPr="002D7C4F">
              <w:rPr>
                <w:rFonts w:ascii="Calibri" w:eastAsia="Droid Serif" w:hAnsi="Calibri" w:cs="Calibri"/>
                <w:b/>
                <w:bCs/>
                <w:color w:val="000000" w:themeColor="text1"/>
                <w:kern w:val="2"/>
              </w:rPr>
              <w:t>Any HF Hospitalization or Death</w:t>
            </w:r>
          </w:p>
        </w:tc>
        <w:tc>
          <w:tcPr>
            <w:tcW w:w="182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3F80EC80" w14:textId="32E8C674" w:rsidR="002D7C4F" w:rsidRPr="00580CAC" w:rsidRDefault="002D7C4F" w:rsidP="002D7C4F">
            <w:pPr>
              <w:jc w:val="center"/>
              <w:rPr>
                <w:rFonts w:ascii="Calibri" w:hAnsi="Calibri" w:cs="Calibri"/>
                <w:color w:val="000000"/>
              </w:rPr>
            </w:pPr>
            <w:r w:rsidRPr="00580CAC">
              <w:rPr>
                <w:rFonts w:ascii="Calibri" w:hAnsi="Calibri" w:cs="Calibri"/>
                <w:color w:val="000000"/>
              </w:rPr>
              <w:t>2.03 (1.95-2.11)</w:t>
            </w:r>
          </w:p>
        </w:tc>
        <w:tc>
          <w:tcPr>
            <w:tcW w:w="1825" w:type="dxa"/>
            <w:tcBorders>
              <w:top w:val="single" w:sz="8" w:space="0" w:color="000000"/>
              <w:left w:val="single" w:sz="8" w:space="0" w:color="000000"/>
              <w:bottom w:val="single" w:sz="8" w:space="0" w:color="000000"/>
              <w:right w:val="single" w:sz="8" w:space="0" w:color="000000"/>
            </w:tcBorders>
            <w:vAlign w:val="center"/>
          </w:tcPr>
          <w:p w14:paraId="4FFDCF47" w14:textId="27121A19" w:rsidR="002D7C4F" w:rsidRPr="00580CAC" w:rsidRDefault="002D7C4F" w:rsidP="002D7C4F">
            <w:pPr>
              <w:jc w:val="center"/>
              <w:rPr>
                <w:rFonts w:ascii="Calibri" w:hAnsi="Calibri" w:cs="Calibri"/>
                <w:color w:val="000000"/>
              </w:rPr>
            </w:pPr>
            <w:r w:rsidRPr="00580CAC">
              <w:rPr>
                <w:rFonts w:ascii="Calibri" w:hAnsi="Calibri" w:cs="Calibri"/>
                <w:color w:val="000000"/>
              </w:rPr>
              <w:t>2.01 (1.87-2.15)</w:t>
            </w:r>
          </w:p>
        </w:tc>
        <w:tc>
          <w:tcPr>
            <w:tcW w:w="1825" w:type="dxa"/>
            <w:tcBorders>
              <w:top w:val="single" w:sz="8" w:space="0" w:color="000000"/>
              <w:left w:val="single" w:sz="8" w:space="0" w:color="000000"/>
              <w:bottom w:val="single" w:sz="8" w:space="0" w:color="000000"/>
              <w:right w:val="single" w:sz="8" w:space="0" w:color="000000"/>
            </w:tcBorders>
            <w:vAlign w:val="center"/>
          </w:tcPr>
          <w:p w14:paraId="5705BC65" w14:textId="7C7FEF45" w:rsidR="002D7C4F" w:rsidRPr="002D7C4F" w:rsidRDefault="002D7C4F" w:rsidP="002D7C4F">
            <w:pPr>
              <w:jc w:val="center"/>
              <w:rPr>
                <w:rFonts w:ascii="Calibri" w:hAnsi="Calibri" w:cs="Calibri"/>
                <w:color w:val="000000"/>
              </w:rPr>
            </w:pPr>
            <w:r w:rsidRPr="00580CAC">
              <w:rPr>
                <w:rFonts w:ascii="Calibri" w:hAnsi="Calibri" w:cs="Calibri"/>
                <w:color w:val="000000"/>
              </w:rPr>
              <w:t>1.97 (1.78-2.18)</w:t>
            </w:r>
          </w:p>
        </w:tc>
        <w:tc>
          <w:tcPr>
            <w:tcW w:w="1825" w:type="dxa"/>
            <w:tcBorders>
              <w:top w:val="single" w:sz="8" w:space="0" w:color="000000"/>
              <w:left w:val="single" w:sz="8" w:space="0" w:color="000000"/>
              <w:bottom w:val="single" w:sz="8" w:space="0" w:color="000000"/>
              <w:right w:val="single" w:sz="8" w:space="0" w:color="000000"/>
            </w:tcBorders>
            <w:vAlign w:val="center"/>
          </w:tcPr>
          <w:p w14:paraId="12195439" w14:textId="530B2120" w:rsidR="002D7C4F" w:rsidRPr="00580CAC" w:rsidRDefault="002D7C4F" w:rsidP="002D7C4F">
            <w:pPr>
              <w:jc w:val="center"/>
              <w:rPr>
                <w:rFonts w:ascii="Calibri" w:hAnsi="Calibri" w:cs="Calibri"/>
                <w:color w:val="000000"/>
              </w:rPr>
            </w:pPr>
            <w:r w:rsidRPr="00580CAC">
              <w:rPr>
                <w:rFonts w:ascii="Calibri" w:hAnsi="Calibri" w:cs="Calibri"/>
                <w:color w:val="000000"/>
              </w:rPr>
              <w:t>2.28 (2.09-2.48)</w:t>
            </w:r>
          </w:p>
        </w:tc>
        <w:tc>
          <w:tcPr>
            <w:tcW w:w="1825" w:type="dxa"/>
            <w:tcBorders>
              <w:top w:val="single" w:sz="8" w:space="0" w:color="000000"/>
              <w:left w:val="single" w:sz="8" w:space="0" w:color="000000"/>
              <w:bottom w:val="single" w:sz="8" w:space="0" w:color="000000"/>
              <w:right w:val="single" w:sz="8" w:space="0" w:color="000000"/>
            </w:tcBorders>
            <w:vAlign w:val="center"/>
          </w:tcPr>
          <w:p w14:paraId="70C0C6E7" w14:textId="6D02BA97" w:rsidR="002D7C4F" w:rsidRPr="00580CAC" w:rsidRDefault="002D7C4F" w:rsidP="002D7C4F">
            <w:pPr>
              <w:jc w:val="center"/>
              <w:rPr>
                <w:rFonts w:ascii="Calibri" w:hAnsi="Calibri" w:cs="Calibri"/>
                <w:color w:val="000000"/>
              </w:rPr>
            </w:pPr>
            <w:r w:rsidRPr="00580CAC">
              <w:rPr>
                <w:rFonts w:ascii="Calibri" w:hAnsi="Calibri" w:cs="Calibri"/>
                <w:color w:val="000000"/>
              </w:rPr>
              <w:t>1.73 (1.51-1.98)</w:t>
            </w:r>
          </w:p>
        </w:tc>
        <w:tc>
          <w:tcPr>
            <w:tcW w:w="1825" w:type="dxa"/>
            <w:tcBorders>
              <w:top w:val="single" w:sz="8" w:space="0" w:color="000000"/>
              <w:left w:val="single" w:sz="8" w:space="0" w:color="000000"/>
              <w:bottom w:val="single" w:sz="8" w:space="0" w:color="000000"/>
              <w:right w:val="single" w:sz="8" w:space="0" w:color="000000"/>
            </w:tcBorders>
            <w:vAlign w:val="center"/>
          </w:tcPr>
          <w:p w14:paraId="2E9B6E9A" w14:textId="1CBD1743" w:rsidR="002D7C4F" w:rsidRPr="00580CAC" w:rsidRDefault="002D7C4F" w:rsidP="002D7C4F">
            <w:pPr>
              <w:jc w:val="center"/>
              <w:rPr>
                <w:rFonts w:ascii="Calibri" w:hAnsi="Calibri" w:cs="Calibri"/>
                <w:color w:val="000000"/>
              </w:rPr>
            </w:pPr>
            <w:r w:rsidRPr="00580CAC">
              <w:rPr>
                <w:rFonts w:ascii="Calibri" w:hAnsi="Calibri" w:cs="Calibri"/>
                <w:color w:val="000000"/>
              </w:rPr>
              <w:t>2.06 (1.92-2.21)</w:t>
            </w:r>
          </w:p>
        </w:tc>
      </w:tr>
    </w:tbl>
    <w:p w14:paraId="42376DE2" w14:textId="77777777" w:rsidR="00651C02" w:rsidRDefault="00651C02" w:rsidP="0073247B">
      <w:pPr>
        <w:rPr>
          <w:rFonts w:ascii="Arial" w:hAnsi="Arial" w:cs="Arial"/>
          <w:b/>
          <w:bCs/>
        </w:rPr>
      </w:pPr>
    </w:p>
    <w:p w14:paraId="7DCA187E" w14:textId="77777777" w:rsidR="00651C02" w:rsidRDefault="00651C02">
      <w:pPr>
        <w:spacing w:line="480" w:lineRule="auto"/>
        <w:rPr>
          <w:rFonts w:ascii="Arial" w:hAnsi="Arial" w:cs="Arial"/>
          <w:b/>
          <w:bCs/>
        </w:rPr>
      </w:pPr>
      <w:r>
        <w:rPr>
          <w:rFonts w:ascii="Arial" w:hAnsi="Arial" w:cs="Arial"/>
          <w:b/>
          <w:bCs/>
        </w:rPr>
        <w:br w:type="page"/>
      </w:r>
    </w:p>
    <w:p w14:paraId="65060C00" w14:textId="0419E8E4" w:rsidR="0073247B" w:rsidRDefault="007A5D39" w:rsidP="0073247B">
      <w:pPr>
        <w:rPr>
          <w:rFonts w:ascii="Arial" w:hAnsi="Arial" w:cs="Arial"/>
        </w:rPr>
      </w:pPr>
      <w:bookmarkStart w:id="14" w:name="_Toc167647333"/>
      <w:proofErr w:type="spellStart"/>
      <w:r w:rsidRPr="000F4AEB">
        <w:rPr>
          <w:rStyle w:val="Heading1Char"/>
          <w:rFonts w:ascii="Arial" w:hAnsi="Arial" w:cs="Arial"/>
          <w:b/>
          <w:bCs/>
          <w:color w:val="000000" w:themeColor="text1"/>
          <w:sz w:val="24"/>
          <w:szCs w:val="24"/>
        </w:rPr>
        <w:lastRenderedPageBreak/>
        <w:t>e</w:t>
      </w:r>
      <w:r w:rsidR="0073247B" w:rsidRPr="000F4AEB">
        <w:rPr>
          <w:rStyle w:val="Heading1Char"/>
          <w:rFonts w:ascii="Arial" w:hAnsi="Arial" w:cs="Arial"/>
          <w:b/>
          <w:bCs/>
          <w:color w:val="000000" w:themeColor="text1"/>
          <w:sz w:val="24"/>
          <w:szCs w:val="24"/>
        </w:rPr>
        <w:t>Table</w:t>
      </w:r>
      <w:proofErr w:type="spellEnd"/>
      <w:r w:rsidR="0073247B" w:rsidRPr="000F4AEB">
        <w:rPr>
          <w:rStyle w:val="Heading1Char"/>
          <w:rFonts w:ascii="Arial" w:hAnsi="Arial" w:cs="Arial"/>
          <w:b/>
          <w:bCs/>
          <w:color w:val="000000" w:themeColor="text1"/>
          <w:sz w:val="24"/>
          <w:szCs w:val="24"/>
        </w:rPr>
        <w:t xml:space="preserve"> </w:t>
      </w:r>
      <w:r w:rsidR="00E23807" w:rsidRPr="000F4AEB">
        <w:rPr>
          <w:rStyle w:val="Heading1Char"/>
          <w:rFonts w:ascii="Arial" w:hAnsi="Arial" w:cs="Arial"/>
          <w:b/>
          <w:bCs/>
          <w:color w:val="000000" w:themeColor="text1"/>
          <w:sz w:val="24"/>
          <w:szCs w:val="24"/>
        </w:rPr>
        <w:t>9</w:t>
      </w:r>
      <w:r w:rsidR="0073247B" w:rsidRPr="000F4AEB">
        <w:rPr>
          <w:rStyle w:val="Heading1Char"/>
          <w:rFonts w:ascii="Arial" w:hAnsi="Arial" w:cs="Arial"/>
          <w:b/>
          <w:bCs/>
          <w:color w:val="000000" w:themeColor="text1"/>
          <w:sz w:val="24"/>
          <w:szCs w:val="24"/>
        </w:rPr>
        <w:t>. Age- and Sex-Adjusted Cox Proportional Hazard Models for the Prediction of Heart Failure across Model Output Probabilities</w:t>
      </w:r>
      <w:bookmarkEnd w:id="14"/>
      <w:r w:rsidR="0073247B" w:rsidRPr="00B37291">
        <w:rPr>
          <w:rFonts w:ascii="Arial" w:hAnsi="Arial" w:cs="Arial"/>
          <w:b/>
          <w:bCs/>
        </w:rPr>
        <w:t>.</w:t>
      </w:r>
      <w:r w:rsidR="0073247B" w:rsidRPr="00B37291">
        <w:rPr>
          <w:rFonts w:ascii="Arial" w:hAnsi="Arial" w:cs="Arial"/>
        </w:rPr>
        <w:t xml:space="preserve"> Abbreviations:</w:t>
      </w:r>
      <w:r w:rsidR="0073247B" w:rsidRPr="007B7698">
        <w:rPr>
          <w:rFonts w:ascii="Arial" w:hAnsi="Arial" w:cs="Arial"/>
        </w:rPr>
        <w:t xml:space="preserve"> </w:t>
      </w:r>
      <w:r w:rsidR="0073247B">
        <w:rPr>
          <w:rFonts w:ascii="Arial" w:hAnsi="Arial" w:cs="Arial"/>
        </w:rPr>
        <w:t xml:space="preserve">ELSA Brasil, </w:t>
      </w:r>
      <w:r w:rsidR="0073247B" w:rsidRPr="00BC0B72">
        <w:rPr>
          <w:rFonts w:ascii="Arial" w:hAnsi="Arial" w:cs="Arial"/>
        </w:rPr>
        <w:t>Brazilian Longitudinal Study of Adult Health</w:t>
      </w:r>
      <w:r w:rsidR="0073247B">
        <w:rPr>
          <w:rFonts w:ascii="Arial" w:hAnsi="Arial" w:cs="Arial"/>
        </w:rPr>
        <w:t>;</w:t>
      </w:r>
      <w:r w:rsidR="0073247B" w:rsidRPr="00B37291">
        <w:rPr>
          <w:rFonts w:ascii="Arial" w:hAnsi="Arial" w:cs="Arial"/>
        </w:rPr>
        <w:t xml:space="preserve"> </w:t>
      </w:r>
      <w:r w:rsidR="0073247B">
        <w:rPr>
          <w:rFonts w:ascii="Arial" w:hAnsi="Arial" w:cs="Arial"/>
        </w:rPr>
        <w:t>UKB</w:t>
      </w:r>
      <w:r w:rsidR="0073247B" w:rsidRPr="00B37291">
        <w:rPr>
          <w:rFonts w:ascii="Arial" w:hAnsi="Arial" w:cs="Arial"/>
        </w:rPr>
        <w:t>,</w:t>
      </w:r>
      <w:r w:rsidR="0073247B">
        <w:rPr>
          <w:rFonts w:ascii="Arial" w:hAnsi="Arial" w:cs="Arial"/>
        </w:rPr>
        <w:t xml:space="preserve"> UK Biobank</w:t>
      </w:r>
      <w:r w:rsidR="0073247B" w:rsidRPr="00B37291">
        <w:rPr>
          <w:rFonts w:ascii="Arial" w:hAnsi="Arial" w:cs="Arial"/>
        </w:rPr>
        <w:t xml:space="preserve">; </w:t>
      </w:r>
      <w:r w:rsidR="00554734">
        <w:rPr>
          <w:rFonts w:ascii="Arial" w:hAnsi="Arial" w:cs="Arial"/>
        </w:rPr>
        <w:t>YNHHS</w:t>
      </w:r>
      <w:r w:rsidR="0073247B" w:rsidRPr="00B37291">
        <w:rPr>
          <w:rFonts w:ascii="Arial" w:hAnsi="Arial" w:cs="Arial"/>
        </w:rPr>
        <w:t xml:space="preserve">, </w:t>
      </w:r>
      <w:r w:rsidR="0073247B">
        <w:rPr>
          <w:rFonts w:ascii="Arial" w:hAnsi="Arial" w:cs="Arial"/>
        </w:rPr>
        <w:t xml:space="preserve">Yale New Haven Health System </w:t>
      </w:r>
    </w:p>
    <w:p w14:paraId="34075190" w14:textId="77777777" w:rsidR="0073247B" w:rsidRPr="00B37291" w:rsidRDefault="0073247B" w:rsidP="0073247B">
      <w:pPr>
        <w:rPr>
          <w:rFonts w:ascii="Arial" w:hAnsi="Arial" w:cs="Arial"/>
          <w:b/>
          <w:bCs/>
        </w:rPr>
      </w:pPr>
    </w:p>
    <w:tbl>
      <w:tblPr>
        <w:tblW w:w="10790" w:type="dxa"/>
        <w:jc w:val="center"/>
        <w:tblCellMar>
          <w:left w:w="0" w:type="dxa"/>
          <w:right w:w="0" w:type="dxa"/>
        </w:tblCellMar>
        <w:tblLook w:val="04A0" w:firstRow="1" w:lastRow="0" w:firstColumn="1" w:lastColumn="0" w:noHBand="0" w:noVBand="1"/>
      </w:tblPr>
      <w:tblGrid>
        <w:gridCol w:w="3590"/>
        <w:gridCol w:w="2400"/>
        <w:gridCol w:w="2400"/>
        <w:gridCol w:w="2400"/>
      </w:tblGrid>
      <w:tr w:rsidR="00F113CE" w:rsidRPr="00A849B2" w14:paraId="6BE127D0" w14:textId="77777777" w:rsidTr="00220524">
        <w:trPr>
          <w:trHeight w:val="1192"/>
          <w:jc w:val="center"/>
        </w:trPr>
        <w:tc>
          <w:tcPr>
            <w:tcW w:w="3590" w:type="dxa"/>
            <w:tcBorders>
              <w:top w:val="single" w:sz="8" w:space="0" w:color="000000"/>
              <w:left w:val="single" w:sz="8" w:space="0" w:color="000000"/>
              <w:bottom w:val="single" w:sz="8" w:space="0" w:color="000000"/>
              <w:right w:val="single" w:sz="8" w:space="0" w:color="000000"/>
            </w:tcBorders>
            <w:shd w:val="clear" w:color="auto" w:fill="auto"/>
            <w:tcMar>
              <w:top w:w="15" w:type="dxa"/>
              <w:left w:w="86" w:type="dxa"/>
              <w:bottom w:w="0" w:type="dxa"/>
              <w:right w:w="86" w:type="dxa"/>
            </w:tcMar>
            <w:vAlign w:val="center"/>
            <w:hideMark/>
          </w:tcPr>
          <w:p w14:paraId="17D0DAEE" w14:textId="24F48083" w:rsidR="00F113CE" w:rsidRPr="00A849B2" w:rsidRDefault="00F113CE" w:rsidP="00220524">
            <w:pPr>
              <w:jc w:val="center"/>
              <w:rPr>
                <w:rFonts w:ascii="Calibri" w:hAnsi="Calibri" w:cs="Calibri"/>
                <w:b/>
                <w:bCs/>
              </w:rPr>
            </w:pPr>
            <w:r>
              <w:rPr>
                <w:rFonts w:ascii="Calibri" w:hAnsi="Calibri" w:cs="Calibri"/>
                <w:b/>
                <w:bCs/>
              </w:rPr>
              <w:t>M</w:t>
            </w:r>
            <w:r w:rsidRPr="008B6B18">
              <w:rPr>
                <w:rFonts w:ascii="Calibri" w:hAnsi="Calibri" w:cs="Calibri"/>
                <w:b/>
                <w:bCs/>
              </w:rPr>
              <w:t>odel output probability bins</w:t>
            </w:r>
          </w:p>
        </w:tc>
        <w:tc>
          <w:tcPr>
            <w:tcW w:w="2400" w:type="dxa"/>
            <w:tcBorders>
              <w:top w:val="single" w:sz="8" w:space="0" w:color="000000"/>
              <w:left w:val="single" w:sz="8" w:space="0" w:color="000000"/>
              <w:bottom w:val="single" w:sz="8" w:space="0" w:color="000000"/>
              <w:right w:val="single" w:sz="8" w:space="0" w:color="000000"/>
            </w:tcBorders>
            <w:shd w:val="clear" w:color="auto" w:fill="auto"/>
            <w:tcMar>
              <w:top w:w="15" w:type="dxa"/>
              <w:left w:w="86" w:type="dxa"/>
              <w:bottom w:w="0" w:type="dxa"/>
              <w:right w:w="86" w:type="dxa"/>
            </w:tcMar>
            <w:vAlign w:val="center"/>
            <w:hideMark/>
          </w:tcPr>
          <w:p w14:paraId="426B993A" w14:textId="7791FDB3" w:rsidR="00F113CE" w:rsidRPr="00A849B2" w:rsidRDefault="00F113CE" w:rsidP="00220524">
            <w:pPr>
              <w:jc w:val="center"/>
              <w:rPr>
                <w:rFonts w:ascii="Calibri" w:hAnsi="Calibri" w:cs="Calibri"/>
                <w:b/>
                <w:bCs/>
              </w:rPr>
            </w:pPr>
            <w:r w:rsidRPr="00A849B2">
              <w:rPr>
                <w:rFonts w:ascii="Calibri" w:hAnsi="Calibri" w:cs="Calibri"/>
                <w:b/>
                <w:bCs/>
                <w:color w:val="000000"/>
                <w:kern w:val="24"/>
              </w:rPr>
              <w:t>YNHHS</w:t>
            </w:r>
          </w:p>
        </w:tc>
        <w:tc>
          <w:tcPr>
            <w:tcW w:w="2400" w:type="dxa"/>
            <w:tcBorders>
              <w:top w:val="single" w:sz="8" w:space="0" w:color="000000"/>
              <w:left w:val="single" w:sz="8" w:space="0" w:color="000000"/>
              <w:bottom w:val="single" w:sz="8" w:space="0" w:color="000000"/>
              <w:right w:val="single" w:sz="8" w:space="0" w:color="000000"/>
            </w:tcBorders>
            <w:vAlign w:val="center"/>
          </w:tcPr>
          <w:p w14:paraId="41C5CE8F" w14:textId="77777777" w:rsidR="00F113CE" w:rsidRPr="00A849B2" w:rsidRDefault="00F113CE" w:rsidP="00220524">
            <w:pPr>
              <w:jc w:val="center"/>
              <w:rPr>
                <w:rFonts w:ascii="Calibri" w:hAnsi="Calibri" w:cs="Calibri"/>
                <w:b/>
                <w:bCs/>
              </w:rPr>
            </w:pPr>
            <w:r w:rsidRPr="00A849B2">
              <w:rPr>
                <w:rFonts w:ascii="Calibri" w:hAnsi="Calibri" w:cs="Calibri"/>
                <w:b/>
                <w:bCs/>
              </w:rPr>
              <w:t>UKB</w:t>
            </w:r>
          </w:p>
        </w:tc>
        <w:tc>
          <w:tcPr>
            <w:tcW w:w="2400" w:type="dxa"/>
            <w:tcBorders>
              <w:top w:val="single" w:sz="8" w:space="0" w:color="000000"/>
              <w:left w:val="single" w:sz="8" w:space="0" w:color="000000"/>
              <w:bottom w:val="single" w:sz="8" w:space="0" w:color="000000"/>
              <w:right w:val="single" w:sz="8" w:space="0" w:color="000000"/>
            </w:tcBorders>
            <w:vAlign w:val="center"/>
          </w:tcPr>
          <w:p w14:paraId="5C92194B" w14:textId="4A6D2C0E" w:rsidR="00F113CE" w:rsidRPr="00A849B2" w:rsidRDefault="00F113CE" w:rsidP="00220524">
            <w:pPr>
              <w:jc w:val="center"/>
              <w:rPr>
                <w:rFonts w:ascii="Calibri" w:hAnsi="Calibri" w:cs="Calibri"/>
                <w:b/>
                <w:bCs/>
              </w:rPr>
            </w:pPr>
            <w:r w:rsidRPr="00A849B2">
              <w:rPr>
                <w:rFonts w:ascii="Calibri" w:hAnsi="Calibri" w:cs="Calibri"/>
                <w:b/>
                <w:bCs/>
              </w:rPr>
              <w:t>ELSA</w:t>
            </w:r>
            <w:r w:rsidR="00A67182">
              <w:rPr>
                <w:rFonts w:ascii="Calibri" w:hAnsi="Calibri" w:cs="Calibri"/>
                <w:b/>
                <w:bCs/>
              </w:rPr>
              <w:t>-Brasil</w:t>
            </w:r>
          </w:p>
        </w:tc>
      </w:tr>
      <w:tr w:rsidR="00F113CE" w:rsidRPr="00A849B2" w14:paraId="08CCEB44" w14:textId="77777777" w:rsidTr="00220524">
        <w:trPr>
          <w:trHeight w:val="892"/>
          <w:jc w:val="center"/>
        </w:trPr>
        <w:tc>
          <w:tcPr>
            <w:tcW w:w="3590" w:type="dxa"/>
            <w:tcBorders>
              <w:top w:val="single" w:sz="8" w:space="0" w:color="000000"/>
              <w:left w:val="single" w:sz="8" w:space="0" w:color="000000"/>
              <w:bottom w:val="single" w:sz="8" w:space="0" w:color="000000"/>
              <w:right w:val="single" w:sz="8" w:space="0" w:color="000000"/>
            </w:tcBorders>
            <w:shd w:val="clear" w:color="auto" w:fill="auto"/>
            <w:tcMar>
              <w:top w:w="15" w:type="dxa"/>
              <w:left w:w="86" w:type="dxa"/>
              <w:bottom w:w="0" w:type="dxa"/>
              <w:right w:w="86" w:type="dxa"/>
            </w:tcMar>
            <w:vAlign w:val="center"/>
            <w:hideMark/>
          </w:tcPr>
          <w:p w14:paraId="4C4C7D33" w14:textId="77777777" w:rsidR="00F113CE" w:rsidRPr="00A849B2" w:rsidRDefault="00F113CE" w:rsidP="00220524">
            <w:pPr>
              <w:jc w:val="center"/>
              <w:rPr>
                <w:rFonts w:ascii="Calibri" w:hAnsi="Calibri" w:cs="Calibri"/>
                <w:b/>
                <w:bCs/>
              </w:rPr>
            </w:pPr>
            <w:r w:rsidRPr="00A849B2">
              <w:rPr>
                <w:rFonts w:ascii="Calibri" w:hAnsi="Calibri" w:cs="Calibri"/>
                <w:b/>
                <w:bCs/>
              </w:rPr>
              <w:t>0-0.2</w:t>
            </w:r>
          </w:p>
        </w:tc>
        <w:tc>
          <w:tcPr>
            <w:tcW w:w="2400" w:type="dxa"/>
            <w:tcBorders>
              <w:top w:val="single" w:sz="8" w:space="0" w:color="000000"/>
              <w:left w:val="single" w:sz="8" w:space="0" w:color="000000"/>
              <w:bottom w:val="single" w:sz="8" w:space="0" w:color="000000"/>
              <w:right w:val="single" w:sz="8" w:space="0" w:color="000000"/>
            </w:tcBorders>
            <w:shd w:val="clear" w:color="auto" w:fill="auto"/>
            <w:tcMar>
              <w:top w:w="15" w:type="dxa"/>
              <w:left w:w="86" w:type="dxa"/>
              <w:bottom w:w="0" w:type="dxa"/>
              <w:right w:w="86" w:type="dxa"/>
            </w:tcMar>
            <w:vAlign w:val="center"/>
            <w:hideMark/>
          </w:tcPr>
          <w:p w14:paraId="2D6BF2FB" w14:textId="77777777" w:rsidR="00F113CE" w:rsidRPr="00A849B2" w:rsidRDefault="00F113CE" w:rsidP="00220524">
            <w:pPr>
              <w:jc w:val="center"/>
              <w:rPr>
                <w:rFonts w:ascii="Calibri" w:hAnsi="Calibri" w:cs="Calibri"/>
              </w:rPr>
            </w:pPr>
            <w:r w:rsidRPr="00A849B2">
              <w:rPr>
                <w:rFonts w:ascii="Calibri" w:hAnsi="Calibri" w:cs="Calibri"/>
              </w:rPr>
              <w:t>Reference</w:t>
            </w:r>
          </w:p>
        </w:tc>
        <w:tc>
          <w:tcPr>
            <w:tcW w:w="2400" w:type="dxa"/>
            <w:tcBorders>
              <w:top w:val="single" w:sz="8" w:space="0" w:color="000000"/>
              <w:left w:val="single" w:sz="8" w:space="0" w:color="000000"/>
              <w:bottom w:val="single" w:sz="8" w:space="0" w:color="000000"/>
              <w:right w:val="single" w:sz="8" w:space="0" w:color="000000"/>
            </w:tcBorders>
            <w:vAlign w:val="center"/>
          </w:tcPr>
          <w:p w14:paraId="0FADDD33" w14:textId="77777777" w:rsidR="00F113CE" w:rsidRPr="00A849B2" w:rsidRDefault="00F113CE" w:rsidP="00220524">
            <w:pPr>
              <w:jc w:val="center"/>
              <w:rPr>
                <w:rFonts w:ascii="Calibri" w:hAnsi="Calibri" w:cs="Calibri"/>
              </w:rPr>
            </w:pPr>
            <w:r w:rsidRPr="00A849B2">
              <w:rPr>
                <w:rFonts w:ascii="Calibri" w:hAnsi="Calibri" w:cs="Calibri"/>
              </w:rPr>
              <w:t>Reference</w:t>
            </w:r>
          </w:p>
        </w:tc>
        <w:tc>
          <w:tcPr>
            <w:tcW w:w="2400" w:type="dxa"/>
            <w:tcBorders>
              <w:top w:val="single" w:sz="8" w:space="0" w:color="000000"/>
              <w:left w:val="single" w:sz="8" w:space="0" w:color="000000"/>
              <w:bottom w:val="single" w:sz="8" w:space="0" w:color="000000"/>
              <w:right w:val="single" w:sz="8" w:space="0" w:color="000000"/>
            </w:tcBorders>
            <w:vAlign w:val="center"/>
          </w:tcPr>
          <w:p w14:paraId="1C0BB935" w14:textId="77777777" w:rsidR="00F113CE" w:rsidRPr="00A849B2" w:rsidRDefault="00F113CE" w:rsidP="00220524">
            <w:pPr>
              <w:jc w:val="center"/>
              <w:rPr>
                <w:rFonts w:ascii="Calibri" w:hAnsi="Calibri" w:cs="Calibri"/>
              </w:rPr>
            </w:pPr>
            <w:r w:rsidRPr="00A849B2">
              <w:rPr>
                <w:rFonts w:ascii="Calibri" w:hAnsi="Calibri" w:cs="Calibri"/>
              </w:rPr>
              <w:t>Reference</w:t>
            </w:r>
          </w:p>
        </w:tc>
      </w:tr>
      <w:tr w:rsidR="00F113CE" w:rsidRPr="00A849B2" w14:paraId="7C91A745" w14:textId="77777777" w:rsidTr="00220524">
        <w:trPr>
          <w:trHeight w:val="892"/>
          <w:jc w:val="center"/>
        </w:trPr>
        <w:tc>
          <w:tcPr>
            <w:tcW w:w="3590" w:type="dxa"/>
            <w:tcBorders>
              <w:top w:val="single" w:sz="8" w:space="0" w:color="000000"/>
              <w:left w:val="single" w:sz="8" w:space="0" w:color="000000"/>
              <w:bottom w:val="single" w:sz="8" w:space="0" w:color="000000"/>
              <w:right w:val="single" w:sz="8" w:space="0" w:color="000000"/>
            </w:tcBorders>
            <w:shd w:val="clear" w:color="auto" w:fill="auto"/>
            <w:tcMar>
              <w:top w:w="15" w:type="dxa"/>
              <w:left w:w="86" w:type="dxa"/>
              <w:bottom w:w="0" w:type="dxa"/>
              <w:right w:w="86" w:type="dxa"/>
            </w:tcMar>
            <w:vAlign w:val="center"/>
            <w:hideMark/>
          </w:tcPr>
          <w:p w14:paraId="614C5A1D" w14:textId="77777777" w:rsidR="00F113CE" w:rsidRPr="00A849B2" w:rsidRDefault="00F113CE" w:rsidP="00220524">
            <w:pPr>
              <w:jc w:val="center"/>
              <w:rPr>
                <w:rFonts w:ascii="Calibri" w:hAnsi="Calibri" w:cs="Calibri"/>
                <w:b/>
                <w:bCs/>
              </w:rPr>
            </w:pPr>
            <w:r w:rsidRPr="00A849B2">
              <w:rPr>
                <w:rFonts w:ascii="Calibri" w:hAnsi="Calibri" w:cs="Calibri"/>
                <w:b/>
                <w:bCs/>
              </w:rPr>
              <w:t>0.2-0.4</w:t>
            </w:r>
          </w:p>
        </w:tc>
        <w:tc>
          <w:tcPr>
            <w:tcW w:w="240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4929E3B3" w14:textId="7B19B05D" w:rsidR="00F113CE" w:rsidRPr="00A849B2" w:rsidRDefault="00F113CE" w:rsidP="00220524">
            <w:pPr>
              <w:jc w:val="center"/>
              <w:rPr>
                <w:rFonts w:ascii="Calibri" w:hAnsi="Calibri" w:cs="Calibri"/>
              </w:rPr>
            </w:pPr>
            <w:r>
              <w:rPr>
                <w:rFonts w:ascii="Aptos Narrow" w:hAnsi="Aptos Narrow"/>
                <w:color w:val="000000"/>
              </w:rPr>
              <w:t>2.</w:t>
            </w:r>
            <w:r w:rsidR="005E379C">
              <w:rPr>
                <w:rFonts w:ascii="Aptos Narrow" w:hAnsi="Aptos Narrow"/>
                <w:color w:val="000000"/>
              </w:rPr>
              <w:t>9</w:t>
            </w:r>
            <w:r>
              <w:rPr>
                <w:rFonts w:ascii="Aptos Narrow" w:hAnsi="Aptos Narrow"/>
                <w:color w:val="000000"/>
              </w:rPr>
              <w:t xml:space="preserve"> (2.</w:t>
            </w:r>
            <w:r w:rsidR="005E379C">
              <w:rPr>
                <w:rFonts w:ascii="Aptos Narrow" w:hAnsi="Aptos Narrow"/>
                <w:color w:val="000000"/>
              </w:rPr>
              <w:t>66</w:t>
            </w:r>
            <w:r>
              <w:rPr>
                <w:rFonts w:ascii="Aptos Narrow" w:hAnsi="Aptos Narrow"/>
                <w:color w:val="000000"/>
              </w:rPr>
              <w:t>-3.</w:t>
            </w:r>
            <w:r w:rsidR="005E379C">
              <w:rPr>
                <w:rFonts w:ascii="Aptos Narrow" w:hAnsi="Aptos Narrow"/>
                <w:color w:val="000000"/>
              </w:rPr>
              <w:t>17</w:t>
            </w:r>
            <w:r>
              <w:rPr>
                <w:rFonts w:ascii="Aptos Narrow" w:hAnsi="Aptos Narrow"/>
                <w:color w:val="000000"/>
              </w:rPr>
              <w:t>)</w:t>
            </w:r>
          </w:p>
        </w:tc>
        <w:tc>
          <w:tcPr>
            <w:tcW w:w="2400" w:type="dxa"/>
            <w:tcBorders>
              <w:top w:val="single" w:sz="8" w:space="0" w:color="000000"/>
              <w:left w:val="single" w:sz="8" w:space="0" w:color="000000"/>
              <w:bottom w:val="single" w:sz="8" w:space="0" w:color="000000"/>
              <w:right w:val="single" w:sz="8" w:space="0" w:color="000000"/>
            </w:tcBorders>
            <w:vAlign w:val="center"/>
          </w:tcPr>
          <w:p w14:paraId="344C74F9" w14:textId="36F8064F" w:rsidR="00F113CE" w:rsidRPr="00A849B2" w:rsidRDefault="00F113CE" w:rsidP="00220524">
            <w:pPr>
              <w:jc w:val="center"/>
              <w:rPr>
                <w:rFonts w:ascii="Calibri" w:hAnsi="Calibri" w:cs="Calibri"/>
              </w:rPr>
            </w:pPr>
            <w:r w:rsidRPr="00A849B2">
              <w:rPr>
                <w:rFonts w:ascii="Calibri" w:hAnsi="Calibri" w:cs="Calibri"/>
                <w:color w:val="000000"/>
              </w:rPr>
              <w:t>4.94 (2.05-11.93)</w:t>
            </w:r>
          </w:p>
        </w:tc>
        <w:tc>
          <w:tcPr>
            <w:tcW w:w="2400" w:type="dxa"/>
            <w:tcBorders>
              <w:top w:val="single" w:sz="8" w:space="0" w:color="000000"/>
              <w:left w:val="single" w:sz="8" w:space="0" w:color="000000"/>
              <w:bottom w:val="single" w:sz="8" w:space="0" w:color="000000"/>
              <w:right w:val="single" w:sz="8" w:space="0" w:color="000000"/>
            </w:tcBorders>
            <w:vAlign w:val="center"/>
          </w:tcPr>
          <w:p w14:paraId="7430509E" w14:textId="3C3EA968" w:rsidR="00F113CE" w:rsidRPr="00A849B2" w:rsidRDefault="00F113CE" w:rsidP="00220524">
            <w:pPr>
              <w:jc w:val="center"/>
              <w:rPr>
                <w:rFonts w:ascii="Calibri" w:hAnsi="Calibri" w:cs="Calibri"/>
              </w:rPr>
            </w:pPr>
            <w:r w:rsidRPr="00A849B2">
              <w:rPr>
                <w:rFonts w:ascii="Calibri" w:hAnsi="Calibri" w:cs="Calibri"/>
                <w:color w:val="000000"/>
              </w:rPr>
              <w:t>6.98 (2.34-20.82)</w:t>
            </w:r>
          </w:p>
        </w:tc>
      </w:tr>
      <w:tr w:rsidR="00F113CE" w:rsidRPr="00A849B2" w14:paraId="600122D0" w14:textId="77777777" w:rsidTr="00220524">
        <w:trPr>
          <w:trHeight w:val="892"/>
          <w:jc w:val="center"/>
        </w:trPr>
        <w:tc>
          <w:tcPr>
            <w:tcW w:w="3590" w:type="dxa"/>
            <w:tcBorders>
              <w:top w:val="single" w:sz="8" w:space="0" w:color="000000"/>
              <w:left w:val="single" w:sz="8" w:space="0" w:color="000000"/>
              <w:bottom w:val="single" w:sz="8" w:space="0" w:color="000000"/>
              <w:right w:val="single" w:sz="8" w:space="0" w:color="000000"/>
            </w:tcBorders>
            <w:shd w:val="clear" w:color="auto" w:fill="auto"/>
            <w:tcMar>
              <w:top w:w="15" w:type="dxa"/>
              <w:left w:w="86" w:type="dxa"/>
              <w:bottom w:w="0" w:type="dxa"/>
              <w:right w:w="86" w:type="dxa"/>
            </w:tcMar>
            <w:vAlign w:val="center"/>
            <w:hideMark/>
          </w:tcPr>
          <w:p w14:paraId="572EB951" w14:textId="77777777" w:rsidR="00F113CE" w:rsidRPr="00A849B2" w:rsidRDefault="00F113CE" w:rsidP="00220524">
            <w:pPr>
              <w:jc w:val="center"/>
              <w:rPr>
                <w:rFonts w:ascii="Calibri" w:hAnsi="Calibri" w:cs="Calibri"/>
                <w:b/>
                <w:bCs/>
              </w:rPr>
            </w:pPr>
            <w:r w:rsidRPr="00A849B2">
              <w:rPr>
                <w:rFonts w:ascii="Calibri" w:hAnsi="Calibri" w:cs="Calibri"/>
                <w:b/>
                <w:bCs/>
              </w:rPr>
              <w:t>0.4-0.6</w:t>
            </w:r>
          </w:p>
        </w:tc>
        <w:tc>
          <w:tcPr>
            <w:tcW w:w="240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36882D05" w14:textId="62CA107C" w:rsidR="00F113CE" w:rsidRPr="00A849B2" w:rsidRDefault="00F113CE" w:rsidP="00220524">
            <w:pPr>
              <w:jc w:val="center"/>
              <w:rPr>
                <w:rFonts w:ascii="Calibri" w:hAnsi="Calibri" w:cs="Calibri"/>
              </w:rPr>
            </w:pPr>
            <w:r>
              <w:rPr>
                <w:rFonts w:ascii="Aptos Narrow" w:hAnsi="Aptos Narrow"/>
                <w:color w:val="000000"/>
              </w:rPr>
              <w:t>3.</w:t>
            </w:r>
            <w:r w:rsidR="005E379C">
              <w:rPr>
                <w:rFonts w:ascii="Aptos Narrow" w:hAnsi="Aptos Narrow"/>
                <w:color w:val="000000"/>
              </w:rPr>
              <w:t>52</w:t>
            </w:r>
            <w:r>
              <w:rPr>
                <w:rFonts w:ascii="Aptos Narrow" w:hAnsi="Aptos Narrow"/>
                <w:color w:val="000000"/>
              </w:rPr>
              <w:t xml:space="preserve"> (3.</w:t>
            </w:r>
            <w:r w:rsidR="005E379C">
              <w:rPr>
                <w:rFonts w:ascii="Aptos Narrow" w:hAnsi="Aptos Narrow"/>
                <w:color w:val="000000"/>
              </w:rPr>
              <w:t>14-3.95</w:t>
            </w:r>
            <w:r>
              <w:rPr>
                <w:rFonts w:ascii="Aptos Narrow" w:hAnsi="Aptos Narrow"/>
                <w:color w:val="000000"/>
              </w:rPr>
              <w:t>)</w:t>
            </w:r>
          </w:p>
        </w:tc>
        <w:tc>
          <w:tcPr>
            <w:tcW w:w="2400" w:type="dxa"/>
            <w:tcBorders>
              <w:top w:val="single" w:sz="8" w:space="0" w:color="000000"/>
              <w:left w:val="single" w:sz="8" w:space="0" w:color="000000"/>
              <w:bottom w:val="single" w:sz="8" w:space="0" w:color="000000"/>
              <w:right w:val="single" w:sz="8" w:space="0" w:color="000000"/>
            </w:tcBorders>
            <w:vAlign w:val="center"/>
          </w:tcPr>
          <w:p w14:paraId="5A56005E" w14:textId="6416D2EC" w:rsidR="00F113CE" w:rsidRPr="00A849B2" w:rsidRDefault="00F113CE" w:rsidP="00220524">
            <w:pPr>
              <w:jc w:val="center"/>
              <w:rPr>
                <w:rFonts w:ascii="Calibri" w:hAnsi="Calibri" w:cs="Calibri"/>
              </w:rPr>
            </w:pPr>
            <w:r w:rsidRPr="00A849B2">
              <w:rPr>
                <w:rFonts w:ascii="Calibri" w:hAnsi="Calibri" w:cs="Calibri"/>
                <w:color w:val="000000"/>
              </w:rPr>
              <w:t>9.11 (3.52-23.57)</w:t>
            </w:r>
          </w:p>
        </w:tc>
        <w:tc>
          <w:tcPr>
            <w:tcW w:w="2400" w:type="dxa"/>
            <w:tcBorders>
              <w:top w:val="single" w:sz="8" w:space="0" w:color="000000"/>
              <w:left w:val="single" w:sz="8" w:space="0" w:color="000000"/>
              <w:bottom w:val="single" w:sz="8" w:space="0" w:color="000000"/>
              <w:right w:val="single" w:sz="8" w:space="0" w:color="000000"/>
            </w:tcBorders>
            <w:vAlign w:val="center"/>
          </w:tcPr>
          <w:p w14:paraId="3058F6CF" w14:textId="4AF5D7EB" w:rsidR="00F113CE" w:rsidRPr="00A849B2" w:rsidRDefault="00F113CE" w:rsidP="00220524">
            <w:pPr>
              <w:jc w:val="center"/>
              <w:rPr>
                <w:rFonts w:ascii="Calibri" w:hAnsi="Calibri" w:cs="Calibri"/>
              </w:rPr>
            </w:pPr>
            <w:r w:rsidRPr="00A849B2">
              <w:rPr>
                <w:rFonts w:ascii="Calibri" w:hAnsi="Calibri" w:cs="Calibri"/>
                <w:color w:val="000000"/>
              </w:rPr>
              <w:t>14.83 (4.32-50.95)</w:t>
            </w:r>
          </w:p>
        </w:tc>
      </w:tr>
      <w:tr w:rsidR="00F113CE" w:rsidRPr="00A849B2" w14:paraId="3494160F" w14:textId="77777777" w:rsidTr="00220524">
        <w:trPr>
          <w:trHeight w:val="892"/>
          <w:jc w:val="center"/>
        </w:trPr>
        <w:tc>
          <w:tcPr>
            <w:tcW w:w="3590" w:type="dxa"/>
            <w:tcBorders>
              <w:top w:val="single" w:sz="8" w:space="0" w:color="000000"/>
              <w:left w:val="single" w:sz="8" w:space="0" w:color="000000"/>
              <w:bottom w:val="single" w:sz="8" w:space="0" w:color="000000"/>
              <w:right w:val="single" w:sz="8" w:space="0" w:color="000000"/>
            </w:tcBorders>
            <w:shd w:val="clear" w:color="auto" w:fill="auto"/>
            <w:tcMar>
              <w:top w:w="15" w:type="dxa"/>
              <w:left w:w="86" w:type="dxa"/>
              <w:bottom w:w="0" w:type="dxa"/>
              <w:right w:w="86" w:type="dxa"/>
            </w:tcMar>
            <w:vAlign w:val="center"/>
            <w:hideMark/>
          </w:tcPr>
          <w:p w14:paraId="190F15FF" w14:textId="77777777" w:rsidR="00F113CE" w:rsidRPr="00A849B2" w:rsidRDefault="00F113CE" w:rsidP="00220524">
            <w:pPr>
              <w:jc w:val="center"/>
              <w:rPr>
                <w:rFonts w:ascii="Calibri" w:hAnsi="Calibri" w:cs="Calibri"/>
                <w:b/>
                <w:bCs/>
              </w:rPr>
            </w:pPr>
            <w:r w:rsidRPr="00A849B2">
              <w:rPr>
                <w:rFonts w:ascii="Calibri" w:hAnsi="Calibri" w:cs="Calibri"/>
                <w:b/>
                <w:bCs/>
              </w:rPr>
              <w:t>0.6-0.8</w:t>
            </w:r>
          </w:p>
        </w:tc>
        <w:tc>
          <w:tcPr>
            <w:tcW w:w="240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72CB95D3" w14:textId="4FFF69A4" w:rsidR="00F113CE" w:rsidRPr="00A849B2" w:rsidRDefault="005E379C" w:rsidP="00220524">
            <w:pPr>
              <w:jc w:val="center"/>
              <w:rPr>
                <w:rFonts w:ascii="Calibri" w:hAnsi="Calibri" w:cs="Calibri"/>
              </w:rPr>
            </w:pPr>
            <w:r>
              <w:rPr>
                <w:rFonts w:ascii="Aptos Narrow" w:hAnsi="Aptos Narrow"/>
                <w:color w:val="000000"/>
              </w:rPr>
              <w:t>4.95 (4.37-5.6)</w:t>
            </w:r>
          </w:p>
        </w:tc>
        <w:tc>
          <w:tcPr>
            <w:tcW w:w="2400" w:type="dxa"/>
            <w:tcBorders>
              <w:top w:val="single" w:sz="8" w:space="0" w:color="000000"/>
              <w:left w:val="single" w:sz="8" w:space="0" w:color="000000"/>
              <w:bottom w:val="single" w:sz="8" w:space="0" w:color="000000"/>
              <w:right w:val="single" w:sz="8" w:space="0" w:color="000000"/>
            </w:tcBorders>
            <w:vAlign w:val="center"/>
          </w:tcPr>
          <w:p w14:paraId="6C7ECE95" w14:textId="5AA699D9" w:rsidR="00F113CE" w:rsidRPr="00A849B2" w:rsidRDefault="00F113CE" w:rsidP="00220524">
            <w:pPr>
              <w:jc w:val="center"/>
              <w:rPr>
                <w:rFonts w:ascii="Calibri" w:hAnsi="Calibri" w:cs="Calibri"/>
              </w:rPr>
            </w:pPr>
            <w:r w:rsidRPr="00A849B2">
              <w:rPr>
                <w:rFonts w:ascii="Calibri" w:hAnsi="Calibri" w:cs="Calibri"/>
                <w:color w:val="000000"/>
              </w:rPr>
              <w:t>11.87 (4.15-33.9)</w:t>
            </w:r>
          </w:p>
        </w:tc>
        <w:tc>
          <w:tcPr>
            <w:tcW w:w="2400" w:type="dxa"/>
            <w:tcBorders>
              <w:top w:val="single" w:sz="8" w:space="0" w:color="000000"/>
              <w:left w:val="single" w:sz="8" w:space="0" w:color="000000"/>
              <w:bottom w:val="single" w:sz="8" w:space="0" w:color="000000"/>
              <w:right w:val="single" w:sz="8" w:space="0" w:color="000000"/>
            </w:tcBorders>
            <w:vAlign w:val="center"/>
          </w:tcPr>
          <w:p w14:paraId="57C8272F" w14:textId="546923BE" w:rsidR="00F113CE" w:rsidRPr="00A849B2" w:rsidRDefault="00F113CE" w:rsidP="00220524">
            <w:pPr>
              <w:jc w:val="center"/>
              <w:rPr>
                <w:rFonts w:ascii="Calibri" w:hAnsi="Calibri" w:cs="Calibri"/>
              </w:rPr>
            </w:pPr>
            <w:r w:rsidRPr="00A849B2">
              <w:rPr>
                <w:rFonts w:ascii="Calibri" w:hAnsi="Calibri" w:cs="Calibri"/>
                <w:color w:val="000000"/>
              </w:rPr>
              <w:t>31.17 (10.27-94.66)</w:t>
            </w:r>
          </w:p>
        </w:tc>
      </w:tr>
      <w:tr w:rsidR="00F113CE" w:rsidRPr="00A849B2" w14:paraId="5DA26833" w14:textId="77777777" w:rsidTr="00220524">
        <w:trPr>
          <w:trHeight w:val="892"/>
          <w:jc w:val="center"/>
        </w:trPr>
        <w:tc>
          <w:tcPr>
            <w:tcW w:w="3590" w:type="dxa"/>
            <w:tcBorders>
              <w:top w:val="single" w:sz="8" w:space="0" w:color="000000"/>
              <w:left w:val="single" w:sz="8" w:space="0" w:color="000000"/>
              <w:bottom w:val="single" w:sz="8" w:space="0" w:color="000000"/>
              <w:right w:val="single" w:sz="8" w:space="0" w:color="000000"/>
            </w:tcBorders>
            <w:shd w:val="clear" w:color="auto" w:fill="auto"/>
            <w:tcMar>
              <w:top w:w="15" w:type="dxa"/>
              <w:left w:w="86" w:type="dxa"/>
              <w:bottom w:w="0" w:type="dxa"/>
              <w:right w:w="86" w:type="dxa"/>
            </w:tcMar>
            <w:vAlign w:val="center"/>
            <w:hideMark/>
          </w:tcPr>
          <w:p w14:paraId="31F8B8A3" w14:textId="77777777" w:rsidR="00F113CE" w:rsidRPr="00A849B2" w:rsidRDefault="00F113CE" w:rsidP="00220524">
            <w:pPr>
              <w:jc w:val="center"/>
              <w:rPr>
                <w:rFonts w:ascii="Calibri" w:hAnsi="Calibri" w:cs="Calibri"/>
                <w:b/>
                <w:bCs/>
              </w:rPr>
            </w:pPr>
            <w:r w:rsidRPr="00A849B2">
              <w:rPr>
                <w:rFonts w:ascii="Calibri" w:hAnsi="Calibri" w:cs="Calibri"/>
                <w:b/>
                <w:bCs/>
              </w:rPr>
              <w:t>0.8-1.0</w:t>
            </w:r>
          </w:p>
        </w:tc>
        <w:tc>
          <w:tcPr>
            <w:tcW w:w="240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2DD00BCC" w14:textId="408F7AE6" w:rsidR="00F113CE" w:rsidRPr="00A849B2" w:rsidRDefault="005E379C" w:rsidP="00220524">
            <w:pPr>
              <w:jc w:val="center"/>
              <w:rPr>
                <w:rFonts w:ascii="Calibri" w:hAnsi="Calibri" w:cs="Calibri"/>
              </w:rPr>
            </w:pPr>
            <w:r>
              <w:rPr>
                <w:rFonts w:ascii="Aptos Narrow" w:hAnsi="Aptos Narrow"/>
                <w:color w:val="000000"/>
              </w:rPr>
              <w:t>7.12 (6.04-8.39)</w:t>
            </w:r>
          </w:p>
        </w:tc>
        <w:tc>
          <w:tcPr>
            <w:tcW w:w="2400" w:type="dxa"/>
            <w:tcBorders>
              <w:top w:val="single" w:sz="8" w:space="0" w:color="000000"/>
              <w:left w:val="single" w:sz="8" w:space="0" w:color="000000"/>
              <w:bottom w:val="single" w:sz="8" w:space="0" w:color="000000"/>
              <w:right w:val="single" w:sz="8" w:space="0" w:color="000000"/>
            </w:tcBorders>
            <w:vAlign w:val="center"/>
          </w:tcPr>
          <w:p w14:paraId="3FDB7251" w14:textId="44690C2C" w:rsidR="00F113CE" w:rsidRPr="00A849B2" w:rsidRDefault="00F113CE" w:rsidP="00220524">
            <w:pPr>
              <w:jc w:val="center"/>
              <w:rPr>
                <w:rFonts w:ascii="Calibri" w:hAnsi="Calibri" w:cs="Calibri"/>
              </w:rPr>
            </w:pPr>
            <w:r w:rsidRPr="00A849B2">
              <w:rPr>
                <w:rFonts w:ascii="Calibri" w:hAnsi="Calibri" w:cs="Calibri"/>
                <w:color w:val="000000"/>
              </w:rPr>
              <w:t>13.68 (1.86-100.45)</w:t>
            </w:r>
          </w:p>
        </w:tc>
        <w:tc>
          <w:tcPr>
            <w:tcW w:w="2400" w:type="dxa"/>
            <w:tcBorders>
              <w:top w:val="single" w:sz="8" w:space="0" w:color="000000"/>
              <w:left w:val="single" w:sz="8" w:space="0" w:color="000000"/>
              <w:bottom w:val="single" w:sz="8" w:space="0" w:color="000000"/>
              <w:right w:val="single" w:sz="8" w:space="0" w:color="000000"/>
            </w:tcBorders>
            <w:vAlign w:val="center"/>
          </w:tcPr>
          <w:p w14:paraId="60BD6A43" w14:textId="608D13E7" w:rsidR="00F113CE" w:rsidRPr="00A849B2" w:rsidRDefault="00F113CE" w:rsidP="00220524">
            <w:pPr>
              <w:jc w:val="center"/>
              <w:rPr>
                <w:rFonts w:ascii="Calibri" w:hAnsi="Calibri" w:cs="Calibri"/>
              </w:rPr>
            </w:pPr>
            <w:r w:rsidRPr="00A849B2">
              <w:rPr>
                <w:rFonts w:ascii="Calibri" w:hAnsi="Calibri" w:cs="Calibri"/>
                <w:color w:val="000000"/>
              </w:rPr>
              <w:t>112.33 (25.75-489.96)</w:t>
            </w:r>
          </w:p>
        </w:tc>
      </w:tr>
    </w:tbl>
    <w:p w14:paraId="184D3564" w14:textId="77777777" w:rsidR="0073247B" w:rsidRDefault="0073247B" w:rsidP="006D3784">
      <w:pPr>
        <w:rPr>
          <w:rFonts w:ascii="Arial" w:hAnsi="Arial" w:cs="Arial"/>
          <w:b/>
          <w:bCs/>
        </w:rPr>
      </w:pPr>
    </w:p>
    <w:p w14:paraId="04465B07" w14:textId="77777777" w:rsidR="0073247B" w:rsidRDefault="0073247B" w:rsidP="006D3784">
      <w:pPr>
        <w:rPr>
          <w:rFonts w:ascii="Arial" w:hAnsi="Arial" w:cs="Arial"/>
          <w:b/>
          <w:bCs/>
        </w:rPr>
      </w:pPr>
    </w:p>
    <w:p w14:paraId="29FBE6DE" w14:textId="77777777" w:rsidR="0073247B" w:rsidRDefault="0073247B" w:rsidP="006D3784">
      <w:pPr>
        <w:rPr>
          <w:rFonts w:ascii="Arial" w:hAnsi="Arial" w:cs="Arial"/>
          <w:b/>
          <w:bCs/>
        </w:rPr>
      </w:pPr>
    </w:p>
    <w:p w14:paraId="1FBC1017" w14:textId="77777777" w:rsidR="002D0B17" w:rsidRDefault="002D0B17">
      <w:pPr>
        <w:spacing w:line="480" w:lineRule="auto"/>
        <w:rPr>
          <w:rFonts w:ascii="Arial" w:hAnsi="Arial" w:cs="Arial"/>
          <w:b/>
          <w:bCs/>
        </w:rPr>
      </w:pPr>
      <w:r>
        <w:rPr>
          <w:rFonts w:ascii="Arial" w:hAnsi="Arial" w:cs="Arial"/>
          <w:b/>
          <w:bCs/>
        </w:rPr>
        <w:br w:type="page"/>
      </w:r>
    </w:p>
    <w:p w14:paraId="7FD0D42A" w14:textId="6213E019" w:rsidR="0073247B" w:rsidRDefault="007A5D39" w:rsidP="0073247B">
      <w:pPr>
        <w:rPr>
          <w:rFonts w:ascii="Arial" w:hAnsi="Arial" w:cs="Arial"/>
        </w:rPr>
      </w:pPr>
      <w:bookmarkStart w:id="15" w:name="_Toc167647334"/>
      <w:proofErr w:type="spellStart"/>
      <w:r w:rsidRPr="000F4AEB">
        <w:rPr>
          <w:rStyle w:val="Heading1Char"/>
          <w:rFonts w:ascii="Arial" w:hAnsi="Arial" w:cs="Arial"/>
          <w:b/>
          <w:bCs/>
          <w:color w:val="000000" w:themeColor="text1"/>
          <w:sz w:val="24"/>
          <w:szCs w:val="24"/>
        </w:rPr>
        <w:lastRenderedPageBreak/>
        <w:t>e</w:t>
      </w:r>
      <w:r w:rsidR="0073247B" w:rsidRPr="000F4AEB">
        <w:rPr>
          <w:rStyle w:val="Heading1Char"/>
          <w:rFonts w:ascii="Arial" w:hAnsi="Arial" w:cs="Arial"/>
          <w:b/>
          <w:bCs/>
          <w:color w:val="000000" w:themeColor="text1"/>
          <w:sz w:val="24"/>
          <w:szCs w:val="24"/>
        </w:rPr>
        <w:t>Table</w:t>
      </w:r>
      <w:proofErr w:type="spellEnd"/>
      <w:r w:rsidR="0073247B" w:rsidRPr="000F4AEB">
        <w:rPr>
          <w:rStyle w:val="Heading1Char"/>
          <w:rFonts w:ascii="Arial" w:hAnsi="Arial" w:cs="Arial"/>
          <w:b/>
          <w:bCs/>
          <w:color w:val="000000" w:themeColor="text1"/>
          <w:sz w:val="24"/>
          <w:szCs w:val="24"/>
        </w:rPr>
        <w:t xml:space="preserve"> </w:t>
      </w:r>
      <w:r w:rsidR="00197E32" w:rsidRPr="000F4AEB">
        <w:rPr>
          <w:rStyle w:val="Heading1Char"/>
          <w:rFonts w:ascii="Arial" w:hAnsi="Arial" w:cs="Arial"/>
          <w:b/>
          <w:bCs/>
          <w:color w:val="000000" w:themeColor="text1"/>
          <w:sz w:val="24"/>
          <w:szCs w:val="24"/>
        </w:rPr>
        <w:t>1</w:t>
      </w:r>
      <w:r w:rsidR="00E23807" w:rsidRPr="000F4AEB">
        <w:rPr>
          <w:rStyle w:val="Heading1Char"/>
          <w:rFonts w:ascii="Arial" w:hAnsi="Arial" w:cs="Arial"/>
          <w:b/>
          <w:bCs/>
          <w:color w:val="000000" w:themeColor="text1"/>
          <w:sz w:val="24"/>
          <w:szCs w:val="24"/>
        </w:rPr>
        <w:t>0</w:t>
      </w:r>
      <w:r w:rsidR="0073247B" w:rsidRPr="000F4AEB">
        <w:rPr>
          <w:rStyle w:val="Heading1Char"/>
          <w:rFonts w:ascii="Arial" w:hAnsi="Arial" w:cs="Arial"/>
          <w:b/>
          <w:bCs/>
          <w:color w:val="000000" w:themeColor="text1"/>
          <w:sz w:val="24"/>
          <w:szCs w:val="24"/>
        </w:rPr>
        <w:t>. Age- and Sex-Adjusted Cox Proportional Hazard Models for the Prediction of Heart Failure across Model Output Probabilities at the Yale New Haven Health System Sites.</w:t>
      </w:r>
      <w:bookmarkEnd w:id="15"/>
      <w:r w:rsidR="0073247B" w:rsidRPr="000F4AEB">
        <w:rPr>
          <w:rFonts w:ascii="Arial" w:hAnsi="Arial" w:cs="Arial"/>
          <w:color w:val="000000" w:themeColor="text1"/>
        </w:rPr>
        <w:t xml:space="preserve"> </w:t>
      </w:r>
      <w:r w:rsidR="0073247B" w:rsidRPr="00B37291">
        <w:rPr>
          <w:rFonts w:ascii="Arial" w:hAnsi="Arial" w:cs="Arial"/>
        </w:rPr>
        <w:t>Abbreviations:</w:t>
      </w:r>
      <w:r w:rsidR="0073247B" w:rsidRPr="007B7698">
        <w:rPr>
          <w:rFonts w:ascii="Arial" w:hAnsi="Arial" w:cs="Arial"/>
        </w:rPr>
        <w:t xml:space="preserve"> </w:t>
      </w:r>
      <w:r w:rsidR="00A67182">
        <w:rPr>
          <w:rFonts w:ascii="Arial" w:hAnsi="Arial" w:cs="Arial"/>
        </w:rPr>
        <w:t>NEMG, Northeast Medical Group; L&amp;M, Lawrence and Memorial Hospital; YNH</w:t>
      </w:r>
      <w:r w:rsidR="00A67182" w:rsidRPr="003008F4">
        <w:rPr>
          <w:rFonts w:ascii="Arial" w:hAnsi="Arial" w:cs="Arial"/>
        </w:rPr>
        <w:t xml:space="preserve">, Yale New Haven </w:t>
      </w:r>
      <w:r w:rsidR="00A67182">
        <w:rPr>
          <w:rFonts w:ascii="Arial" w:hAnsi="Arial" w:cs="Arial"/>
        </w:rPr>
        <w:t>Hospital</w:t>
      </w:r>
    </w:p>
    <w:p w14:paraId="0968511D" w14:textId="77777777" w:rsidR="0073247B" w:rsidRPr="00B37291" w:rsidRDefault="0073247B" w:rsidP="0073247B">
      <w:pPr>
        <w:rPr>
          <w:rFonts w:ascii="Arial" w:hAnsi="Arial" w:cs="Arial"/>
          <w:b/>
          <w:bCs/>
        </w:rPr>
      </w:pPr>
    </w:p>
    <w:tbl>
      <w:tblPr>
        <w:tblW w:w="14934" w:type="dxa"/>
        <w:jc w:val="center"/>
        <w:tblCellMar>
          <w:left w:w="0" w:type="dxa"/>
          <w:right w:w="0" w:type="dxa"/>
        </w:tblCellMar>
        <w:tblLook w:val="04A0" w:firstRow="1" w:lastRow="0" w:firstColumn="1" w:lastColumn="0" w:noHBand="0" w:noVBand="1"/>
      </w:tblPr>
      <w:tblGrid>
        <w:gridCol w:w="3500"/>
        <w:gridCol w:w="1905"/>
        <w:gridCol w:w="1906"/>
        <w:gridCol w:w="1906"/>
        <w:gridCol w:w="1905"/>
        <w:gridCol w:w="1906"/>
        <w:gridCol w:w="1906"/>
      </w:tblGrid>
      <w:tr w:rsidR="00F113CE" w:rsidRPr="00771CA3" w14:paraId="7E92E6DB" w14:textId="77777777" w:rsidTr="006A50C2">
        <w:trPr>
          <w:trHeight w:val="1561"/>
          <w:jc w:val="center"/>
        </w:trPr>
        <w:tc>
          <w:tcPr>
            <w:tcW w:w="3500" w:type="dxa"/>
            <w:tcBorders>
              <w:top w:val="single" w:sz="8" w:space="0" w:color="000000"/>
              <w:left w:val="single" w:sz="8" w:space="0" w:color="000000"/>
              <w:bottom w:val="single" w:sz="8" w:space="0" w:color="000000"/>
              <w:right w:val="single" w:sz="8" w:space="0" w:color="000000"/>
            </w:tcBorders>
            <w:shd w:val="clear" w:color="auto" w:fill="auto"/>
            <w:tcMar>
              <w:top w:w="15" w:type="dxa"/>
              <w:left w:w="86" w:type="dxa"/>
              <w:bottom w:w="0" w:type="dxa"/>
              <w:right w:w="86" w:type="dxa"/>
            </w:tcMar>
            <w:vAlign w:val="center"/>
            <w:hideMark/>
          </w:tcPr>
          <w:p w14:paraId="01FC70C6" w14:textId="68D41EAA" w:rsidR="00F113CE" w:rsidRPr="00771CA3" w:rsidRDefault="00F113CE" w:rsidP="006A50C2">
            <w:pPr>
              <w:jc w:val="center"/>
              <w:rPr>
                <w:rFonts w:ascii="Calibri" w:hAnsi="Calibri" w:cs="Calibri"/>
                <w:b/>
                <w:bCs/>
              </w:rPr>
            </w:pPr>
            <w:r w:rsidRPr="00771CA3">
              <w:rPr>
                <w:rFonts w:ascii="Calibri" w:hAnsi="Calibri" w:cs="Calibri"/>
                <w:b/>
                <w:bCs/>
              </w:rPr>
              <w:t>Model output probability bins</w:t>
            </w:r>
          </w:p>
        </w:tc>
        <w:tc>
          <w:tcPr>
            <w:tcW w:w="1905" w:type="dxa"/>
            <w:tcBorders>
              <w:top w:val="single" w:sz="8" w:space="0" w:color="000000"/>
              <w:left w:val="single" w:sz="8" w:space="0" w:color="000000"/>
              <w:bottom w:val="single" w:sz="8" w:space="0" w:color="000000"/>
              <w:right w:val="single" w:sz="8" w:space="0" w:color="000000"/>
            </w:tcBorders>
            <w:shd w:val="clear" w:color="auto" w:fill="auto"/>
            <w:tcMar>
              <w:top w:w="15" w:type="dxa"/>
              <w:left w:w="86" w:type="dxa"/>
              <w:bottom w:w="0" w:type="dxa"/>
              <w:right w:w="86" w:type="dxa"/>
            </w:tcMar>
            <w:vAlign w:val="center"/>
            <w:hideMark/>
          </w:tcPr>
          <w:p w14:paraId="40624742" w14:textId="37A3DE7F" w:rsidR="00F113CE" w:rsidRPr="00771CA3" w:rsidRDefault="00F113CE" w:rsidP="006A50C2">
            <w:pPr>
              <w:jc w:val="center"/>
              <w:rPr>
                <w:rFonts w:ascii="Calibri" w:hAnsi="Calibri" w:cs="Calibri"/>
                <w:b/>
                <w:bCs/>
              </w:rPr>
            </w:pPr>
            <w:r w:rsidRPr="00771CA3">
              <w:rPr>
                <w:rFonts w:ascii="Calibri" w:hAnsi="Calibri" w:cs="Calibri"/>
                <w:b/>
                <w:bCs/>
                <w:color w:val="000000"/>
                <w:kern w:val="24"/>
              </w:rPr>
              <w:t>YNH</w:t>
            </w:r>
          </w:p>
        </w:tc>
        <w:tc>
          <w:tcPr>
            <w:tcW w:w="1906" w:type="dxa"/>
            <w:tcBorders>
              <w:top w:val="single" w:sz="8" w:space="0" w:color="000000"/>
              <w:left w:val="single" w:sz="8" w:space="0" w:color="000000"/>
              <w:bottom w:val="single" w:sz="8" w:space="0" w:color="000000"/>
              <w:right w:val="single" w:sz="8" w:space="0" w:color="000000"/>
            </w:tcBorders>
            <w:vAlign w:val="center"/>
          </w:tcPr>
          <w:p w14:paraId="1554915C" w14:textId="77777777" w:rsidR="00F113CE" w:rsidRPr="00771CA3" w:rsidRDefault="00F113CE" w:rsidP="006A50C2">
            <w:pPr>
              <w:jc w:val="center"/>
              <w:rPr>
                <w:rFonts w:ascii="Calibri" w:hAnsi="Calibri" w:cs="Calibri"/>
                <w:b/>
                <w:bCs/>
              </w:rPr>
            </w:pPr>
            <w:r w:rsidRPr="00771CA3">
              <w:rPr>
                <w:rFonts w:ascii="Calibri" w:hAnsi="Calibri" w:cs="Calibri"/>
                <w:b/>
                <w:bCs/>
              </w:rPr>
              <w:t>Bridgeport</w:t>
            </w:r>
          </w:p>
        </w:tc>
        <w:tc>
          <w:tcPr>
            <w:tcW w:w="1906" w:type="dxa"/>
            <w:tcBorders>
              <w:top w:val="single" w:sz="8" w:space="0" w:color="000000"/>
              <w:left w:val="single" w:sz="8" w:space="0" w:color="000000"/>
              <w:bottom w:val="single" w:sz="8" w:space="0" w:color="000000"/>
              <w:right w:val="single" w:sz="8" w:space="0" w:color="000000"/>
            </w:tcBorders>
            <w:vAlign w:val="center"/>
          </w:tcPr>
          <w:p w14:paraId="68593CDA" w14:textId="77777777" w:rsidR="00F113CE" w:rsidRPr="00771CA3" w:rsidRDefault="00F113CE" w:rsidP="006A50C2">
            <w:pPr>
              <w:jc w:val="center"/>
              <w:rPr>
                <w:rFonts w:ascii="Calibri" w:hAnsi="Calibri" w:cs="Calibri"/>
                <w:b/>
                <w:bCs/>
              </w:rPr>
            </w:pPr>
            <w:r w:rsidRPr="00771CA3">
              <w:rPr>
                <w:rFonts w:ascii="Calibri" w:hAnsi="Calibri" w:cs="Calibri"/>
                <w:b/>
                <w:bCs/>
              </w:rPr>
              <w:t>Greenwich</w:t>
            </w:r>
          </w:p>
        </w:tc>
        <w:tc>
          <w:tcPr>
            <w:tcW w:w="1905" w:type="dxa"/>
            <w:tcBorders>
              <w:top w:val="single" w:sz="8" w:space="0" w:color="000000"/>
              <w:left w:val="single" w:sz="8" w:space="0" w:color="000000"/>
              <w:bottom w:val="single" w:sz="8" w:space="0" w:color="000000"/>
              <w:right w:val="single" w:sz="8" w:space="0" w:color="000000"/>
            </w:tcBorders>
            <w:vAlign w:val="center"/>
          </w:tcPr>
          <w:p w14:paraId="42806D82" w14:textId="77777777" w:rsidR="00F113CE" w:rsidRPr="00771CA3" w:rsidRDefault="00F113CE" w:rsidP="006A50C2">
            <w:pPr>
              <w:jc w:val="center"/>
              <w:rPr>
                <w:rFonts w:ascii="Calibri" w:hAnsi="Calibri" w:cs="Calibri"/>
                <w:b/>
                <w:bCs/>
              </w:rPr>
            </w:pPr>
            <w:r w:rsidRPr="00771CA3">
              <w:rPr>
                <w:rFonts w:ascii="Calibri" w:hAnsi="Calibri" w:cs="Calibri"/>
                <w:b/>
                <w:bCs/>
              </w:rPr>
              <w:t>L&amp;M</w:t>
            </w:r>
          </w:p>
        </w:tc>
        <w:tc>
          <w:tcPr>
            <w:tcW w:w="1906" w:type="dxa"/>
            <w:tcBorders>
              <w:top w:val="single" w:sz="8" w:space="0" w:color="000000"/>
              <w:left w:val="single" w:sz="8" w:space="0" w:color="000000"/>
              <w:bottom w:val="single" w:sz="8" w:space="0" w:color="000000"/>
              <w:right w:val="single" w:sz="8" w:space="0" w:color="000000"/>
            </w:tcBorders>
            <w:vAlign w:val="center"/>
          </w:tcPr>
          <w:p w14:paraId="53F5E6CC" w14:textId="77777777" w:rsidR="00F113CE" w:rsidRPr="00771CA3" w:rsidRDefault="00F113CE" w:rsidP="006A50C2">
            <w:pPr>
              <w:jc w:val="center"/>
              <w:rPr>
                <w:rFonts w:ascii="Calibri" w:hAnsi="Calibri" w:cs="Calibri"/>
                <w:b/>
                <w:bCs/>
              </w:rPr>
            </w:pPr>
            <w:r w:rsidRPr="00771CA3">
              <w:rPr>
                <w:rFonts w:ascii="Calibri" w:hAnsi="Calibri" w:cs="Calibri"/>
                <w:b/>
                <w:bCs/>
              </w:rPr>
              <w:t>Westerly</w:t>
            </w:r>
          </w:p>
        </w:tc>
        <w:tc>
          <w:tcPr>
            <w:tcW w:w="1906" w:type="dxa"/>
            <w:tcBorders>
              <w:top w:val="single" w:sz="8" w:space="0" w:color="000000"/>
              <w:left w:val="single" w:sz="8" w:space="0" w:color="000000"/>
              <w:bottom w:val="single" w:sz="8" w:space="0" w:color="000000"/>
              <w:right w:val="single" w:sz="8" w:space="0" w:color="000000"/>
            </w:tcBorders>
            <w:vAlign w:val="center"/>
          </w:tcPr>
          <w:p w14:paraId="1BA40065" w14:textId="77777777" w:rsidR="00F113CE" w:rsidRPr="00771CA3" w:rsidRDefault="00F113CE" w:rsidP="006A50C2">
            <w:pPr>
              <w:jc w:val="center"/>
              <w:rPr>
                <w:rFonts w:ascii="Calibri" w:hAnsi="Calibri" w:cs="Calibri"/>
                <w:b/>
                <w:bCs/>
              </w:rPr>
            </w:pPr>
            <w:r w:rsidRPr="00771CA3">
              <w:rPr>
                <w:rFonts w:ascii="Calibri" w:hAnsi="Calibri" w:cs="Calibri"/>
                <w:b/>
                <w:bCs/>
              </w:rPr>
              <w:t>NEMG</w:t>
            </w:r>
          </w:p>
        </w:tc>
      </w:tr>
      <w:tr w:rsidR="00F113CE" w:rsidRPr="00771CA3" w14:paraId="733AABA9" w14:textId="77777777" w:rsidTr="006A50C2">
        <w:trPr>
          <w:trHeight w:val="1168"/>
          <w:jc w:val="center"/>
        </w:trPr>
        <w:tc>
          <w:tcPr>
            <w:tcW w:w="3500" w:type="dxa"/>
            <w:tcBorders>
              <w:top w:val="single" w:sz="8" w:space="0" w:color="000000"/>
              <w:left w:val="single" w:sz="8" w:space="0" w:color="000000"/>
              <w:bottom w:val="single" w:sz="8" w:space="0" w:color="000000"/>
              <w:right w:val="single" w:sz="8" w:space="0" w:color="000000"/>
            </w:tcBorders>
            <w:shd w:val="clear" w:color="auto" w:fill="auto"/>
            <w:tcMar>
              <w:top w:w="15" w:type="dxa"/>
              <w:left w:w="86" w:type="dxa"/>
              <w:bottom w:w="0" w:type="dxa"/>
              <w:right w:w="86" w:type="dxa"/>
            </w:tcMar>
            <w:vAlign w:val="center"/>
            <w:hideMark/>
          </w:tcPr>
          <w:p w14:paraId="4BF340DD" w14:textId="77777777" w:rsidR="00F113CE" w:rsidRPr="00771CA3" w:rsidRDefault="00F113CE" w:rsidP="006A50C2">
            <w:pPr>
              <w:jc w:val="center"/>
              <w:rPr>
                <w:rFonts w:ascii="Calibri" w:hAnsi="Calibri" w:cs="Calibri"/>
                <w:b/>
                <w:bCs/>
              </w:rPr>
            </w:pPr>
            <w:r w:rsidRPr="00771CA3">
              <w:rPr>
                <w:rFonts w:ascii="Calibri" w:hAnsi="Calibri" w:cs="Calibri"/>
                <w:b/>
                <w:bCs/>
              </w:rPr>
              <w:t>0-0.2</w:t>
            </w:r>
          </w:p>
        </w:tc>
        <w:tc>
          <w:tcPr>
            <w:tcW w:w="190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482ABA44" w14:textId="77777777" w:rsidR="00F113CE" w:rsidRPr="00771CA3" w:rsidRDefault="00F113CE" w:rsidP="006A50C2">
            <w:pPr>
              <w:jc w:val="center"/>
              <w:rPr>
                <w:rFonts w:ascii="Calibri" w:hAnsi="Calibri" w:cs="Calibri"/>
              </w:rPr>
            </w:pPr>
            <w:r w:rsidRPr="00771CA3">
              <w:rPr>
                <w:rFonts w:ascii="Calibri" w:hAnsi="Calibri" w:cs="Calibri"/>
              </w:rPr>
              <w:t>Reference</w:t>
            </w:r>
          </w:p>
        </w:tc>
        <w:tc>
          <w:tcPr>
            <w:tcW w:w="1906" w:type="dxa"/>
            <w:tcBorders>
              <w:top w:val="single" w:sz="8" w:space="0" w:color="000000"/>
              <w:left w:val="single" w:sz="8" w:space="0" w:color="000000"/>
              <w:bottom w:val="single" w:sz="8" w:space="0" w:color="000000"/>
              <w:right w:val="single" w:sz="8" w:space="0" w:color="000000"/>
            </w:tcBorders>
            <w:vAlign w:val="center"/>
          </w:tcPr>
          <w:p w14:paraId="2A38B126" w14:textId="77777777" w:rsidR="00F113CE" w:rsidRPr="00771CA3" w:rsidRDefault="00F113CE" w:rsidP="006A50C2">
            <w:pPr>
              <w:jc w:val="center"/>
              <w:rPr>
                <w:rFonts w:ascii="Calibri" w:hAnsi="Calibri" w:cs="Calibri"/>
              </w:rPr>
            </w:pPr>
            <w:r w:rsidRPr="00771CA3">
              <w:rPr>
                <w:rFonts w:ascii="Calibri" w:hAnsi="Calibri" w:cs="Calibri"/>
              </w:rPr>
              <w:t>Reference</w:t>
            </w:r>
          </w:p>
        </w:tc>
        <w:tc>
          <w:tcPr>
            <w:tcW w:w="1906" w:type="dxa"/>
            <w:tcBorders>
              <w:top w:val="single" w:sz="8" w:space="0" w:color="000000"/>
              <w:left w:val="single" w:sz="8" w:space="0" w:color="000000"/>
              <w:bottom w:val="single" w:sz="8" w:space="0" w:color="000000"/>
              <w:right w:val="single" w:sz="8" w:space="0" w:color="000000"/>
            </w:tcBorders>
            <w:vAlign w:val="center"/>
          </w:tcPr>
          <w:p w14:paraId="5BF0CE9A" w14:textId="77777777" w:rsidR="00F113CE" w:rsidRPr="00771CA3" w:rsidRDefault="00F113CE" w:rsidP="006A50C2">
            <w:pPr>
              <w:jc w:val="center"/>
              <w:rPr>
                <w:rFonts w:ascii="Calibri" w:hAnsi="Calibri" w:cs="Calibri"/>
              </w:rPr>
            </w:pPr>
            <w:r w:rsidRPr="00771CA3">
              <w:rPr>
                <w:rFonts w:ascii="Calibri" w:hAnsi="Calibri" w:cs="Calibri"/>
              </w:rPr>
              <w:t>Reference</w:t>
            </w:r>
          </w:p>
        </w:tc>
        <w:tc>
          <w:tcPr>
            <w:tcW w:w="1905" w:type="dxa"/>
            <w:tcBorders>
              <w:top w:val="single" w:sz="8" w:space="0" w:color="000000"/>
              <w:left w:val="single" w:sz="8" w:space="0" w:color="000000"/>
              <w:bottom w:val="single" w:sz="8" w:space="0" w:color="000000"/>
              <w:right w:val="single" w:sz="8" w:space="0" w:color="000000"/>
            </w:tcBorders>
            <w:vAlign w:val="center"/>
          </w:tcPr>
          <w:p w14:paraId="4032D4F1" w14:textId="77777777" w:rsidR="00F113CE" w:rsidRPr="00771CA3" w:rsidRDefault="00F113CE" w:rsidP="006A50C2">
            <w:pPr>
              <w:jc w:val="center"/>
              <w:rPr>
                <w:rFonts w:ascii="Calibri" w:hAnsi="Calibri" w:cs="Calibri"/>
              </w:rPr>
            </w:pPr>
            <w:r w:rsidRPr="00771CA3">
              <w:rPr>
                <w:rFonts w:ascii="Calibri" w:hAnsi="Calibri" w:cs="Calibri"/>
              </w:rPr>
              <w:t>Reference</w:t>
            </w:r>
          </w:p>
        </w:tc>
        <w:tc>
          <w:tcPr>
            <w:tcW w:w="1906" w:type="dxa"/>
            <w:tcBorders>
              <w:top w:val="single" w:sz="8" w:space="0" w:color="000000"/>
              <w:left w:val="single" w:sz="8" w:space="0" w:color="000000"/>
              <w:bottom w:val="single" w:sz="8" w:space="0" w:color="000000"/>
              <w:right w:val="single" w:sz="8" w:space="0" w:color="000000"/>
            </w:tcBorders>
            <w:vAlign w:val="center"/>
          </w:tcPr>
          <w:p w14:paraId="79200A13" w14:textId="77777777" w:rsidR="00F113CE" w:rsidRPr="00771CA3" w:rsidRDefault="00F113CE" w:rsidP="006A50C2">
            <w:pPr>
              <w:jc w:val="center"/>
              <w:rPr>
                <w:rFonts w:ascii="Calibri" w:hAnsi="Calibri" w:cs="Calibri"/>
              </w:rPr>
            </w:pPr>
            <w:r w:rsidRPr="00771CA3">
              <w:rPr>
                <w:rFonts w:ascii="Calibri" w:hAnsi="Calibri" w:cs="Calibri"/>
              </w:rPr>
              <w:t>Reference</w:t>
            </w:r>
          </w:p>
        </w:tc>
        <w:tc>
          <w:tcPr>
            <w:tcW w:w="1906" w:type="dxa"/>
            <w:tcBorders>
              <w:top w:val="single" w:sz="8" w:space="0" w:color="000000"/>
              <w:left w:val="single" w:sz="8" w:space="0" w:color="000000"/>
              <w:bottom w:val="single" w:sz="8" w:space="0" w:color="000000"/>
              <w:right w:val="single" w:sz="8" w:space="0" w:color="000000"/>
            </w:tcBorders>
            <w:vAlign w:val="center"/>
          </w:tcPr>
          <w:p w14:paraId="5D2F63A7" w14:textId="77777777" w:rsidR="00F113CE" w:rsidRPr="00771CA3" w:rsidRDefault="00F113CE" w:rsidP="006A50C2">
            <w:pPr>
              <w:jc w:val="center"/>
              <w:rPr>
                <w:rFonts w:ascii="Calibri" w:hAnsi="Calibri" w:cs="Calibri"/>
              </w:rPr>
            </w:pPr>
            <w:r w:rsidRPr="00771CA3">
              <w:rPr>
                <w:rFonts w:ascii="Calibri" w:hAnsi="Calibri" w:cs="Calibri"/>
              </w:rPr>
              <w:t>Reference</w:t>
            </w:r>
          </w:p>
        </w:tc>
      </w:tr>
      <w:tr w:rsidR="00F113CE" w:rsidRPr="00771CA3" w14:paraId="470011BF" w14:textId="77777777" w:rsidTr="006A50C2">
        <w:trPr>
          <w:trHeight w:val="1168"/>
          <w:jc w:val="center"/>
        </w:trPr>
        <w:tc>
          <w:tcPr>
            <w:tcW w:w="3500" w:type="dxa"/>
            <w:tcBorders>
              <w:top w:val="single" w:sz="8" w:space="0" w:color="000000"/>
              <w:left w:val="single" w:sz="8" w:space="0" w:color="000000"/>
              <w:bottom w:val="single" w:sz="8" w:space="0" w:color="000000"/>
              <w:right w:val="single" w:sz="8" w:space="0" w:color="000000"/>
            </w:tcBorders>
            <w:shd w:val="clear" w:color="auto" w:fill="auto"/>
            <w:tcMar>
              <w:top w:w="15" w:type="dxa"/>
              <w:left w:w="86" w:type="dxa"/>
              <w:bottom w:w="0" w:type="dxa"/>
              <w:right w:w="86" w:type="dxa"/>
            </w:tcMar>
            <w:vAlign w:val="center"/>
            <w:hideMark/>
          </w:tcPr>
          <w:p w14:paraId="030AF34A" w14:textId="77777777" w:rsidR="00F113CE" w:rsidRPr="00771CA3" w:rsidRDefault="00F113CE" w:rsidP="006A50C2">
            <w:pPr>
              <w:jc w:val="center"/>
              <w:rPr>
                <w:rFonts w:ascii="Calibri" w:hAnsi="Calibri" w:cs="Calibri"/>
                <w:b/>
                <w:bCs/>
              </w:rPr>
            </w:pPr>
            <w:r w:rsidRPr="00771CA3">
              <w:rPr>
                <w:rFonts w:ascii="Calibri" w:hAnsi="Calibri" w:cs="Calibri"/>
                <w:b/>
                <w:bCs/>
              </w:rPr>
              <w:t>0.2-0.4</w:t>
            </w:r>
          </w:p>
        </w:tc>
        <w:tc>
          <w:tcPr>
            <w:tcW w:w="190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40282EB1" w14:textId="097B2013" w:rsidR="00F113CE" w:rsidRPr="00771CA3" w:rsidRDefault="00F113CE" w:rsidP="006A50C2">
            <w:pPr>
              <w:jc w:val="center"/>
              <w:rPr>
                <w:rFonts w:ascii="Calibri" w:hAnsi="Calibri" w:cs="Calibri"/>
              </w:rPr>
            </w:pPr>
            <w:r w:rsidRPr="00771CA3">
              <w:rPr>
                <w:rFonts w:ascii="Calibri" w:hAnsi="Calibri" w:cs="Calibri"/>
                <w:color w:val="000000"/>
              </w:rPr>
              <w:t>3.</w:t>
            </w:r>
            <w:r w:rsidR="007065FD" w:rsidRPr="00771CA3">
              <w:rPr>
                <w:rFonts w:ascii="Calibri" w:hAnsi="Calibri" w:cs="Calibri"/>
                <w:color w:val="000000"/>
              </w:rPr>
              <w:t>56</w:t>
            </w:r>
            <w:r w:rsidRPr="00771CA3">
              <w:rPr>
                <w:rFonts w:ascii="Calibri" w:hAnsi="Calibri" w:cs="Calibri"/>
                <w:color w:val="000000"/>
              </w:rPr>
              <w:t xml:space="preserve"> (3.</w:t>
            </w:r>
            <w:r w:rsidR="007065FD" w:rsidRPr="00771CA3">
              <w:rPr>
                <w:rFonts w:ascii="Calibri" w:hAnsi="Calibri" w:cs="Calibri"/>
                <w:color w:val="000000"/>
              </w:rPr>
              <w:t>09-4.</w:t>
            </w:r>
            <w:r w:rsidR="00093AAA" w:rsidRPr="00771CA3">
              <w:rPr>
                <w:rFonts w:ascii="Calibri" w:hAnsi="Calibri" w:cs="Calibri"/>
                <w:color w:val="000000"/>
              </w:rPr>
              <w:t>1</w:t>
            </w:r>
            <w:r w:rsidR="00C40741" w:rsidRPr="00771CA3">
              <w:rPr>
                <w:rFonts w:ascii="Calibri" w:hAnsi="Calibri" w:cs="Calibri"/>
                <w:color w:val="000000"/>
              </w:rPr>
              <w:t>0</w:t>
            </w:r>
            <w:r w:rsidRPr="00771CA3">
              <w:rPr>
                <w:rFonts w:ascii="Calibri" w:hAnsi="Calibri" w:cs="Calibri"/>
                <w:color w:val="000000"/>
              </w:rPr>
              <w:t>)</w:t>
            </w:r>
          </w:p>
        </w:tc>
        <w:tc>
          <w:tcPr>
            <w:tcW w:w="1906" w:type="dxa"/>
            <w:tcBorders>
              <w:top w:val="single" w:sz="8" w:space="0" w:color="000000"/>
              <w:left w:val="single" w:sz="8" w:space="0" w:color="000000"/>
              <w:bottom w:val="single" w:sz="8" w:space="0" w:color="000000"/>
              <w:right w:val="single" w:sz="8" w:space="0" w:color="000000"/>
            </w:tcBorders>
            <w:vAlign w:val="center"/>
          </w:tcPr>
          <w:p w14:paraId="609418B0" w14:textId="2C8208A8" w:rsidR="00F113CE" w:rsidRPr="00771CA3" w:rsidRDefault="007065FD" w:rsidP="006A50C2">
            <w:pPr>
              <w:jc w:val="center"/>
              <w:rPr>
                <w:rFonts w:ascii="Calibri" w:hAnsi="Calibri" w:cs="Calibri"/>
              </w:rPr>
            </w:pPr>
            <w:r w:rsidRPr="00771CA3">
              <w:rPr>
                <w:rFonts w:ascii="Calibri" w:hAnsi="Calibri" w:cs="Calibri"/>
                <w:color w:val="000000"/>
              </w:rPr>
              <w:t>2.31 (1.82-2.93)</w:t>
            </w:r>
          </w:p>
        </w:tc>
        <w:tc>
          <w:tcPr>
            <w:tcW w:w="1906" w:type="dxa"/>
            <w:tcBorders>
              <w:top w:val="single" w:sz="8" w:space="0" w:color="000000"/>
              <w:left w:val="single" w:sz="8" w:space="0" w:color="000000"/>
              <w:bottom w:val="single" w:sz="8" w:space="0" w:color="000000"/>
              <w:right w:val="single" w:sz="8" w:space="0" w:color="000000"/>
            </w:tcBorders>
            <w:vAlign w:val="center"/>
          </w:tcPr>
          <w:p w14:paraId="2C83F05B" w14:textId="5EE7F8DA" w:rsidR="00F113CE" w:rsidRPr="00771CA3" w:rsidRDefault="00F113CE" w:rsidP="006A50C2">
            <w:pPr>
              <w:jc w:val="center"/>
              <w:rPr>
                <w:rFonts w:ascii="Calibri" w:hAnsi="Calibri" w:cs="Calibri"/>
              </w:rPr>
            </w:pPr>
            <w:r w:rsidRPr="00771CA3">
              <w:rPr>
                <w:rFonts w:ascii="Calibri" w:hAnsi="Calibri" w:cs="Calibri"/>
                <w:color w:val="000000"/>
              </w:rPr>
              <w:t>2.</w:t>
            </w:r>
            <w:r w:rsidR="007065FD" w:rsidRPr="00771CA3">
              <w:rPr>
                <w:rFonts w:ascii="Calibri" w:hAnsi="Calibri" w:cs="Calibri"/>
                <w:color w:val="000000"/>
              </w:rPr>
              <w:t>66 (1.98</w:t>
            </w:r>
            <w:r w:rsidRPr="00771CA3">
              <w:rPr>
                <w:rFonts w:ascii="Calibri" w:hAnsi="Calibri" w:cs="Calibri"/>
                <w:color w:val="000000"/>
              </w:rPr>
              <w:t>-3.</w:t>
            </w:r>
            <w:r w:rsidR="007065FD" w:rsidRPr="00771CA3">
              <w:rPr>
                <w:rFonts w:ascii="Calibri" w:hAnsi="Calibri" w:cs="Calibri"/>
                <w:color w:val="000000"/>
              </w:rPr>
              <w:t>58</w:t>
            </w:r>
            <w:r w:rsidRPr="00771CA3">
              <w:rPr>
                <w:rFonts w:ascii="Calibri" w:hAnsi="Calibri" w:cs="Calibri"/>
                <w:color w:val="000000"/>
              </w:rPr>
              <w:t>)</w:t>
            </w:r>
          </w:p>
        </w:tc>
        <w:tc>
          <w:tcPr>
            <w:tcW w:w="1905" w:type="dxa"/>
            <w:tcBorders>
              <w:top w:val="single" w:sz="8" w:space="0" w:color="000000"/>
              <w:left w:val="single" w:sz="8" w:space="0" w:color="000000"/>
              <w:bottom w:val="single" w:sz="8" w:space="0" w:color="000000"/>
              <w:right w:val="single" w:sz="8" w:space="0" w:color="000000"/>
            </w:tcBorders>
            <w:vAlign w:val="center"/>
          </w:tcPr>
          <w:p w14:paraId="5CA8936C" w14:textId="16CE0044" w:rsidR="00F113CE" w:rsidRPr="00771CA3" w:rsidRDefault="007065FD" w:rsidP="006A50C2">
            <w:pPr>
              <w:jc w:val="center"/>
              <w:rPr>
                <w:rFonts w:ascii="Calibri" w:hAnsi="Calibri" w:cs="Calibri"/>
              </w:rPr>
            </w:pPr>
            <w:r w:rsidRPr="00771CA3">
              <w:rPr>
                <w:rFonts w:ascii="Calibri" w:hAnsi="Calibri" w:cs="Calibri"/>
                <w:color w:val="000000"/>
              </w:rPr>
              <w:t>2.3 (1.79-2.96)</w:t>
            </w:r>
          </w:p>
        </w:tc>
        <w:tc>
          <w:tcPr>
            <w:tcW w:w="1906" w:type="dxa"/>
            <w:tcBorders>
              <w:top w:val="single" w:sz="8" w:space="0" w:color="000000"/>
              <w:left w:val="single" w:sz="8" w:space="0" w:color="000000"/>
              <w:bottom w:val="single" w:sz="8" w:space="0" w:color="000000"/>
              <w:right w:val="single" w:sz="8" w:space="0" w:color="000000"/>
            </w:tcBorders>
            <w:vAlign w:val="center"/>
          </w:tcPr>
          <w:p w14:paraId="4A2C7132" w14:textId="1693D729" w:rsidR="00F113CE" w:rsidRPr="00771CA3" w:rsidRDefault="007065FD" w:rsidP="006A50C2">
            <w:pPr>
              <w:jc w:val="center"/>
              <w:rPr>
                <w:rFonts w:ascii="Calibri" w:hAnsi="Calibri" w:cs="Calibri"/>
              </w:rPr>
            </w:pPr>
            <w:r w:rsidRPr="00771CA3">
              <w:rPr>
                <w:rFonts w:ascii="Calibri" w:hAnsi="Calibri" w:cs="Calibri"/>
                <w:color w:val="000000"/>
              </w:rPr>
              <w:t>3</w:t>
            </w:r>
            <w:r w:rsidR="008A259F" w:rsidRPr="00771CA3">
              <w:rPr>
                <w:rFonts w:ascii="Calibri" w:hAnsi="Calibri" w:cs="Calibri"/>
                <w:color w:val="000000"/>
              </w:rPr>
              <w:t>.00</w:t>
            </w:r>
            <w:r w:rsidRPr="00771CA3">
              <w:rPr>
                <w:rFonts w:ascii="Calibri" w:hAnsi="Calibri" w:cs="Calibri"/>
                <w:color w:val="000000"/>
              </w:rPr>
              <w:t xml:space="preserve"> (2.18-4.11)</w:t>
            </w:r>
          </w:p>
        </w:tc>
        <w:tc>
          <w:tcPr>
            <w:tcW w:w="1906" w:type="dxa"/>
            <w:tcBorders>
              <w:top w:val="single" w:sz="8" w:space="0" w:color="000000"/>
              <w:left w:val="single" w:sz="8" w:space="0" w:color="000000"/>
              <w:bottom w:val="single" w:sz="8" w:space="0" w:color="000000"/>
              <w:right w:val="single" w:sz="8" w:space="0" w:color="000000"/>
            </w:tcBorders>
            <w:vAlign w:val="center"/>
          </w:tcPr>
          <w:p w14:paraId="25FF78A3" w14:textId="04A11145" w:rsidR="00F113CE" w:rsidRPr="00771CA3" w:rsidRDefault="00F113CE" w:rsidP="006A50C2">
            <w:pPr>
              <w:jc w:val="center"/>
              <w:rPr>
                <w:rFonts w:ascii="Calibri" w:hAnsi="Calibri" w:cs="Calibri"/>
              </w:rPr>
            </w:pPr>
            <w:r w:rsidRPr="00771CA3">
              <w:rPr>
                <w:rFonts w:ascii="Calibri" w:hAnsi="Calibri" w:cs="Calibri"/>
                <w:color w:val="000000"/>
              </w:rPr>
              <w:t>2.</w:t>
            </w:r>
            <w:r w:rsidR="00093AAA" w:rsidRPr="00771CA3">
              <w:rPr>
                <w:rFonts w:ascii="Calibri" w:hAnsi="Calibri" w:cs="Calibri"/>
                <w:color w:val="000000"/>
              </w:rPr>
              <w:t>39</w:t>
            </w:r>
            <w:r w:rsidRPr="00771CA3">
              <w:rPr>
                <w:rFonts w:ascii="Calibri" w:hAnsi="Calibri" w:cs="Calibri"/>
                <w:color w:val="000000"/>
              </w:rPr>
              <w:t xml:space="preserve"> (1.</w:t>
            </w:r>
            <w:r w:rsidR="00093AAA" w:rsidRPr="00771CA3">
              <w:rPr>
                <w:rFonts w:ascii="Calibri" w:hAnsi="Calibri" w:cs="Calibri"/>
                <w:color w:val="000000"/>
              </w:rPr>
              <w:t>92-2.98</w:t>
            </w:r>
            <w:r w:rsidRPr="00771CA3">
              <w:rPr>
                <w:rFonts w:ascii="Calibri" w:hAnsi="Calibri" w:cs="Calibri"/>
                <w:color w:val="000000"/>
              </w:rPr>
              <w:t>)</w:t>
            </w:r>
          </w:p>
        </w:tc>
      </w:tr>
      <w:tr w:rsidR="00F113CE" w:rsidRPr="00771CA3" w14:paraId="51CB0DD6" w14:textId="77777777" w:rsidTr="006A50C2">
        <w:trPr>
          <w:trHeight w:val="1168"/>
          <w:jc w:val="center"/>
        </w:trPr>
        <w:tc>
          <w:tcPr>
            <w:tcW w:w="3500" w:type="dxa"/>
            <w:tcBorders>
              <w:top w:val="single" w:sz="8" w:space="0" w:color="000000"/>
              <w:left w:val="single" w:sz="8" w:space="0" w:color="000000"/>
              <w:bottom w:val="single" w:sz="8" w:space="0" w:color="000000"/>
              <w:right w:val="single" w:sz="8" w:space="0" w:color="000000"/>
            </w:tcBorders>
            <w:shd w:val="clear" w:color="auto" w:fill="auto"/>
            <w:tcMar>
              <w:top w:w="15" w:type="dxa"/>
              <w:left w:w="86" w:type="dxa"/>
              <w:bottom w:w="0" w:type="dxa"/>
              <w:right w:w="86" w:type="dxa"/>
            </w:tcMar>
            <w:vAlign w:val="center"/>
            <w:hideMark/>
          </w:tcPr>
          <w:p w14:paraId="194FAC6C" w14:textId="77777777" w:rsidR="00F113CE" w:rsidRPr="00771CA3" w:rsidRDefault="00F113CE" w:rsidP="006A50C2">
            <w:pPr>
              <w:jc w:val="center"/>
              <w:rPr>
                <w:rFonts w:ascii="Calibri" w:hAnsi="Calibri" w:cs="Calibri"/>
                <w:b/>
                <w:bCs/>
              </w:rPr>
            </w:pPr>
            <w:r w:rsidRPr="00771CA3">
              <w:rPr>
                <w:rFonts w:ascii="Calibri" w:hAnsi="Calibri" w:cs="Calibri"/>
                <w:b/>
                <w:bCs/>
              </w:rPr>
              <w:t>0.4-0.6</w:t>
            </w:r>
          </w:p>
        </w:tc>
        <w:tc>
          <w:tcPr>
            <w:tcW w:w="190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4399BF57" w14:textId="503AB1ED" w:rsidR="00F113CE" w:rsidRPr="00771CA3" w:rsidRDefault="00F113CE" w:rsidP="006A50C2">
            <w:pPr>
              <w:jc w:val="center"/>
              <w:rPr>
                <w:rFonts w:ascii="Calibri" w:hAnsi="Calibri" w:cs="Calibri"/>
              </w:rPr>
            </w:pPr>
            <w:r w:rsidRPr="00771CA3">
              <w:rPr>
                <w:rFonts w:ascii="Calibri" w:hAnsi="Calibri" w:cs="Calibri"/>
                <w:color w:val="000000"/>
              </w:rPr>
              <w:t>3.</w:t>
            </w:r>
            <w:r w:rsidR="00093AAA" w:rsidRPr="00771CA3">
              <w:rPr>
                <w:rFonts w:ascii="Calibri" w:hAnsi="Calibri" w:cs="Calibri"/>
                <w:color w:val="000000"/>
              </w:rPr>
              <w:t>7</w:t>
            </w:r>
            <w:r w:rsidR="00C40741" w:rsidRPr="00771CA3">
              <w:rPr>
                <w:rFonts w:ascii="Calibri" w:hAnsi="Calibri" w:cs="Calibri"/>
                <w:color w:val="000000"/>
              </w:rPr>
              <w:t>0</w:t>
            </w:r>
            <w:r w:rsidRPr="00771CA3">
              <w:rPr>
                <w:rFonts w:ascii="Calibri" w:hAnsi="Calibri" w:cs="Calibri"/>
                <w:color w:val="000000"/>
              </w:rPr>
              <w:t xml:space="preserve"> (3.</w:t>
            </w:r>
            <w:r w:rsidR="007065FD" w:rsidRPr="00771CA3">
              <w:rPr>
                <w:rFonts w:ascii="Calibri" w:hAnsi="Calibri" w:cs="Calibri"/>
                <w:color w:val="000000"/>
              </w:rPr>
              <w:t>06</w:t>
            </w:r>
            <w:r w:rsidRPr="00771CA3">
              <w:rPr>
                <w:rFonts w:ascii="Calibri" w:hAnsi="Calibri" w:cs="Calibri"/>
                <w:color w:val="000000"/>
              </w:rPr>
              <w:t>-4.</w:t>
            </w:r>
            <w:r w:rsidR="007065FD" w:rsidRPr="00771CA3">
              <w:rPr>
                <w:rFonts w:ascii="Calibri" w:hAnsi="Calibri" w:cs="Calibri"/>
                <w:color w:val="000000"/>
              </w:rPr>
              <w:t>46</w:t>
            </w:r>
            <w:r w:rsidRPr="00771CA3">
              <w:rPr>
                <w:rFonts w:ascii="Calibri" w:hAnsi="Calibri" w:cs="Calibri"/>
                <w:color w:val="000000"/>
              </w:rPr>
              <w:t>)</w:t>
            </w:r>
          </w:p>
        </w:tc>
        <w:tc>
          <w:tcPr>
            <w:tcW w:w="1906" w:type="dxa"/>
            <w:tcBorders>
              <w:top w:val="single" w:sz="8" w:space="0" w:color="000000"/>
              <w:left w:val="single" w:sz="8" w:space="0" w:color="000000"/>
              <w:bottom w:val="single" w:sz="8" w:space="0" w:color="000000"/>
              <w:right w:val="single" w:sz="8" w:space="0" w:color="000000"/>
            </w:tcBorders>
            <w:vAlign w:val="center"/>
          </w:tcPr>
          <w:p w14:paraId="7C4E5115" w14:textId="040E5347" w:rsidR="00F113CE" w:rsidRPr="00771CA3" w:rsidRDefault="007065FD" w:rsidP="006A50C2">
            <w:pPr>
              <w:jc w:val="center"/>
              <w:rPr>
                <w:rFonts w:ascii="Calibri" w:hAnsi="Calibri" w:cs="Calibri"/>
              </w:rPr>
            </w:pPr>
            <w:r w:rsidRPr="00771CA3">
              <w:rPr>
                <w:rFonts w:ascii="Calibri" w:hAnsi="Calibri" w:cs="Calibri"/>
                <w:color w:val="000000"/>
              </w:rPr>
              <w:t>3.91 (2.92-5.23)</w:t>
            </w:r>
          </w:p>
        </w:tc>
        <w:tc>
          <w:tcPr>
            <w:tcW w:w="1906" w:type="dxa"/>
            <w:tcBorders>
              <w:top w:val="single" w:sz="8" w:space="0" w:color="000000"/>
              <w:left w:val="single" w:sz="8" w:space="0" w:color="000000"/>
              <w:bottom w:val="single" w:sz="8" w:space="0" w:color="000000"/>
              <w:right w:val="single" w:sz="8" w:space="0" w:color="000000"/>
            </w:tcBorders>
            <w:vAlign w:val="center"/>
          </w:tcPr>
          <w:p w14:paraId="638982B8" w14:textId="0BB186E2" w:rsidR="00F113CE" w:rsidRPr="00771CA3" w:rsidRDefault="00F113CE" w:rsidP="006A50C2">
            <w:pPr>
              <w:jc w:val="center"/>
              <w:rPr>
                <w:rFonts w:ascii="Calibri" w:hAnsi="Calibri" w:cs="Calibri"/>
              </w:rPr>
            </w:pPr>
            <w:r w:rsidRPr="00771CA3">
              <w:rPr>
                <w:rFonts w:ascii="Calibri" w:hAnsi="Calibri" w:cs="Calibri"/>
                <w:color w:val="000000"/>
              </w:rPr>
              <w:t>3.</w:t>
            </w:r>
            <w:r w:rsidR="007065FD" w:rsidRPr="00771CA3">
              <w:rPr>
                <w:rFonts w:ascii="Calibri" w:hAnsi="Calibri" w:cs="Calibri"/>
                <w:color w:val="000000"/>
              </w:rPr>
              <w:t>74</w:t>
            </w:r>
            <w:r w:rsidRPr="00771CA3">
              <w:rPr>
                <w:rFonts w:ascii="Calibri" w:hAnsi="Calibri" w:cs="Calibri"/>
                <w:color w:val="000000"/>
              </w:rPr>
              <w:t xml:space="preserve"> (2.</w:t>
            </w:r>
            <w:r w:rsidR="007065FD" w:rsidRPr="00771CA3">
              <w:rPr>
                <w:rFonts w:ascii="Calibri" w:hAnsi="Calibri" w:cs="Calibri"/>
                <w:color w:val="000000"/>
              </w:rPr>
              <w:t>56-5.47</w:t>
            </w:r>
            <w:r w:rsidRPr="00771CA3">
              <w:rPr>
                <w:rFonts w:ascii="Calibri" w:hAnsi="Calibri" w:cs="Calibri"/>
                <w:color w:val="000000"/>
              </w:rPr>
              <w:t>)</w:t>
            </w:r>
          </w:p>
        </w:tc>
        <w:tc>
          <w:tcPr>
            <w:tcW w:w="1905" w:type="dxa"/>
            <w:tcBorders>
              <w:top w:val="single" w:sz="8" w:space="0" w:color="000000"/>
              <w:left w:val="single" w:sz="8" w:space="0" w:color="000000"/>
              <w:bottom w:val="single" w:sz="8" w:space="0" w:color="000000"/>
              <w:right w:val="single" w:sz="8" w:space="0" w:color="000000"/>
            </w:tcBorders>
            <w:vAlign w:val="center"/>
          </w:tcPr>
          <w:p w14:paraId="2D68C2DB" w14:textId="59C05EEE" w:rsidR="00F113CE" w:rsidRPr="00771CA3" w:rsidRDefault="00F113CE" w:rsidP="006A50C2">
            <w:pPr>
              <w:jc w:val="center"/>
              <w:rPr>
                <w:rFonts w:ascii="Calibri" w:hAnsi="Calibri" w:cs="Calibri"/>
              </w:rPr>
            </w:pPr>
            <w:r w:rsidRPr="00771CA3">
              <w:rPr>
                <w:rFonts w:ascii="Calibri" w:hAnsi="Calibri" w:cs="Calibri"/>
                <w:color w:val="000000"/>
              </w:rPr>
              <w:t>3.</w:t>
            </w:r>
            <w:r w:rsidR="007065FD" w:rsidRPr="00771CA3">
              <w:rPr>
                <w:rFonts w:ascii="Calibri" w:hAnsi="Calibri" w:cs="Calibri"/>
                <w:color w:val="000000"/>
              </w:rPr>
              <w:t>59 (2.71</w:t>
            </w:r>
            <w:r w:rsidRPr="00771CA3">
              <w:rPr>
                <w:rFonts w:ascii="Calibri" w:hAnsi="Calibri" w:cs="Calibri"/>
                <w:color w:val="000000"/>
              </w:rPr>
              <w:t>-4.</w:t>
            </w:r>
            <w:r w:rsidR="007065FD" w:rsidRPr="00771CA3">
              <w:rPr>
                <w:rFonts w:ascii="Calibri" w:hAnsi="Calibri" w:cs="Calibri"/>
                <w:color w:val="000000"/>
              </w:rPr>
              <w:t>76</w:t>
            </w:r>
            <w:r w:rsidRPr="00771CA3">
              <w:rPr>
                <w:rFonts w:ascii="Calibri" w:hAnsi="Calibri" w:cs="Calibri"/>
                <w:color w:val="000000"/>
              </w:rPr>
              <w:t>)</w:t>
            </w:r>
          </w:p>
        </w:tc>
        <w:tc>
          <w:tcPr>
            <w:tcW w:w="1906" w:type="dxa"/>
            <w:tcBorders>
              <w:top w:val="single" w:sz="8" w:space="0" w:color="000000"/>
              <w:left w:val="single" w:sz="8" w:space="0" w:color="000000"/>
              <w:bottom w:val="single" w:sz="8" w:space="0" w:color="000000"/>
              <w:right w:val="single" w:sz="8" w:space="0" w:color="000000"/>
            </w:tcBorders>
            <w:vAlign w:val="center"/>
          </w:tcPr>
          <w:p w14:paraId="2708289F" w14:textId="3B980F5A" w:rsidR="00F113CE" w:rsidRPr="00771CA3" w:rsidRDefault="00F113CE" w:rsidP="006A50C2">
            <w:pPr>
              <w:jc w:val="center"/>
              <w:rPr>
                <w:rFonts w:ascii="Calibri" w:hAnsi="Calibri" w:cs="Calibri"/>
              </w:rPr>
            </w:pPr>
            <w:r w:rsidRPr="00771CA3">
              <w:rPr>
                <w:rFonts w:ascii="Calibri" w:hAnsi="Calibri" w:cs="Calibri"/>
                <w:color w:val="000000"/>
              </w:rPr>
              <w:t>2.</w:t>
            </w:r>
            <w:r w:rsidR="007065FD" w:rsidRPr="00771CA3">
              <w:rPr>
                <w:rFonts w:ascii="Calibri" w:hAnsi="Calibri" w:cs="Calibri"/>
                <w:color w:val="000000"/>
              </w:rPr>
              <w:t>26</w:t>
            </w:r>
            <w:r w:rsidRPr="00771CA3">
              <w:rPr>
                <w:rFonts w:ascii="Calibri" w:hAnsi="Calibri" w:cs="Calibri"/>
                <w:color w:val="000000"/>
              </w:rPr>
              <w:t xml:space="preserve"> (1.</w:t>
            </w:r>
            <w:r w:rsidR="007065FD" w:rsidRPr="00771CA3">
              <w:rPr>
                <w:rFonts w:ascii="Calibri" w:hAnsi="Calibri" w:cs="Calibri"/>
                <w:color w:val="000000"/>
              </w:rPr>
              <w:t>35</w:t>
            </w:r>
            <w:r w:rsidRPr="00771CA3">
              <w:rPr>
                <w:rFonts w:ascii="Calibri" w:hAnsi="Calibri" w:cs="Calibri"/>
                <w:color w:val="000000"/>
              </w:rPr>
              <w:t>-3.</w:t>
            </w:r>
            <w:r w:rsidR="00093AAA" w:rsidRPr="00771CA3">
              <w:rPr>
                <w:rFonts w:ascii="Calibri" w:hAnsi="Calibri" w:cs="Calibri"/>
                <w:color w:val="000000"/>
              </w:rPr>
              <w:t>8</w:t>
            </w:r>
            <w:r w:rsidR="008A259F" w:rsidRPr="00771CA3">
              <w:rPr>
                <w:rFonts w:ascii="Calibri" w:hAnsi="Calibri" w:cs="Calibri"/>
                <w:color w:val="000000"/>
              </w:rPr>
              <w:t>0</w:t>
            </w:r>
            <w:r w:rsidRPr="00771CA3">
              <w:rPr>
                <w:rFonts w:ascii="Calibri" w:hAnsi="Calibri" w:cs="Calibri"/>
                <w:color w:val="000000"/>
              </w:rPr>
              <w:t>)</w:t>
            </w:r>
          </w:p>
        </w:tc>
        <w:tc>
          <w:tcPr>
            <w:tcW w:w="1906" w:type="dxa"/>
            <w:tcBorders>
              <w:top w:val="single" w:sz="8" w:space="0" w:color="000000"/>
              <w:left w:val="single" w:sz="8" w:space="0" w:color="000000"/>
              <w:bottom w:val="single" w:sz="8" w:space="0" w:color="000000"/>
              <w:right w:val="single" w:sz="8" w:space="0" w:color="000000"/>
            </w:tcBorders>
            <w:vAlign w:val="center"/>
          </w:tcPr>
          <w:p w14:paraId="7F0B2629" w14:textId="1AD70BF6" w:rsidR="00F113CE" w:rsidRPr="00771CA3" w:rsidRDefault="00F113CE" w:rsidP="006A50C2">
            <w:pPr>
              <w:jc w:val="center"/>
              <w:rPr>
                <w:rFonts w:ascii="Calibri" w:hAnsi="Calibri" w:cs="Calibri"/>
              </w:rPr>
            </w:pPr>
            <w:r w:rsidRPr="00771CA3">
              <w:rPr>
                <w:rFonts w:ascii="Calibri" w:hAnsi="Calibri" w:cs="Calibri"/>
                <w:color w:val="000000"/>
              </w:rPr>
              <w:t>2.</w:t>
            </w:r>
            <w:r w:rsidR="00093AAA" w:rsidRPr="00771CA3">
              <w:rPr>
                <w:rFonts w:ascii="Calibri" w:hAnsi="Calibri" w:cs="Calibri"/>
                <w:color w:val="000000"/>
              </w:rPr>
              <w:t>98</w:t>
            </w:r>
            <w:r w:rsidRPr="00771CA3">
              <w:rPr>
                <w:rFonts w:ascii="Calibri" w:hAnsi="Calibri" w:cs="Calibri"/>
                <w:color w:val="000000"/>
              </w:rPr>
              <w:t xml:space="preserve"> (2.23-3.</w:t>
            </w:r>
            <w:r w:rsidR="00093AAA" w:rsidRPr="00771CA3">
              <w:rPr>
                <w:rFonts w:ascii="Calibri" w:hAnsi="Calibri" w:cs="Calibri"/>
                <w:color w:val="000000"/>
              </w:rPr>
              <w:t>97</w:t>
            </w:r>
            <w:r w:rsidRPr="00771CA3">
              <w:rPr>
                <w:rFonts w:ascii="Calibri" w:hAnsi="Calibri" w:cs="Calibri"/>
                <w:color w:val="000000"/>
              </w:rPr>
              <w:t>)</w:t>
            </w:r>
          </w:p>
        </w:tc>
      </w:tr>
      <w:tr w:rsidR="00F113CE" w:rsidRPr="00771CA3" w14:paraId="19D5BCAF" w14:textId="77777777" w:rsidTr="006A50C2">
        <w:trPr>
          <w:trHeight w:val="1168"/>
          <w:jc w:val="center"/>
        </w:trPr>
        <w:tc>
          <w:tcPr>
            <w:tcW w:w="3500" w:type="dxa"/>
            <w:tcBorders>
              <w:top w:val="single" w:sz="8" w:space="0" w:color="000000"/>
              <w:left w:val="single" w:sz="8" w:space="0" w:color="000000"/>
              <w:bottom w:val="single" w:sz="8" w:space="0" w:color="000000"/>
              <w:right w:val="single" w:sz="8" w:space="0" w:color="000000"/>
            </w:tcBorders>
            <w:shd w:val="clear" w:color="auto" w:fill="auto"/>
            <w:tcMar>
              <w:top w:w="15" w:type="dxa"/>
              <w:left w:w="86" w:type="dxa"/>
              <w:bottom w:w="0" w:type="dxa"/>
              <w:right w:w="86" w:type="dxa"/>
            </w:tcMar>
            <w:vAlign w:val="center"/>
            <w:hideMark/>
          </w:tcPr>
          <w:p w14:paraId="7C7BD5D8" w14:textId="77777777" w:rsidR="00F113CE" w:rsidRPr="00771CA3" w:rsidRDefault="00F113CE" w:rsidP="006A50C2">
            <w:pPr>
              <w:jc w:val="center"/>
              <w:rPr>
                <w:rFonts w:ascii="Calibri" w:hAnsi="Calibri" w:cs="Calibri"/>
                <w:b/>
                <w:bCs/>
              </w:rPr>
            </w:pPr>
            <w:r w:rsidRPr="00771CA3">
              <w:rPr>
                <w:rFonts w:ascii="Calibri" w:hAnsi="Calibri" w:cs="Calibri"/>
                <w:b/>
                <w:bCs/>
              </w:rPr>
              <w:t>0.6-0.8</w:t>
            </w:r>
          </w:p>
        </w:tc>
        <w:tc>
          <w:tcPr>
            <w:tcW w:w="190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4BC8F2F4" w14:textId="76C89EA5" w:rsidR="00F113CE" w:rsidRPr="00771CA3" w:rsidRDefault="00F113CE" w:rsidP="006A50C2">
            <w:pPr>
              <w:jc w:val="center"/>
              <w:rPr>
                <w:rFonts w:ascii="Calibri" w:hAnsi="Calibri" w:cs="Calibri"/>
              </w:rPr>
            </w:pPr>
            <w:r w:rsidRPr="00771CA3">
              <w:rPr>
                <w:rFonts w:ascii="Calibri" w:hAnsi="Calibri" w:cs="Calibri"/>
                <w:color w:val="000000"/>
              </w:rPr>
              <w:t>5.</w:t>
            </w:r>
            <w:r w:rsidR="007065FD" w:rsidRPr="00771CA3">
              <w:rPr>
                <w:rFonts w:ascii="Calibri" w:hAnsi="Calibri" w:cs="Calibri"/>
                <w:color w:val="000000"/>
              </w:rPr>
              <w:t>83</w:t>
            </w:r>
            <w:r w:rsidRPr="00771CA3">
              <w:rPr>
                <w:rFonts w:ascii="Calibri" w:hAnsi="Calibri" w:cs="Calibri"/>
                <w:color w:val="000000"/>
              </w:rPr>
              <w:t xml:space="preserve"> (4.</w:t>
            </w:r>
            <w:r w:rsidR="00093AAA" w:rsidRPr="00771CA3">
              <w:rPr>
                <w:rFonts w:ascii="Calibri" w:hAnsi="Calibri" w:cs="Calibri"/>
                <w:color w:val="000000"/>
              </w:rPr>
              <w:t>8</w:t>
            </w:r>
            <w:r w:rsidR="00C40741" w:rsidRPr="00771CA3">
              <w:rPr>
                <w:rFonts w:ascii="Calibri" w:hAnsi="Calibri" w:cs="Calibri"/>
                <w:color w:val="000000"/>
              </w:rPr>
              <w:t>0</w:t>
            </w:r>
            <w:r w:rsidR="007065FD" w:rsidRPr="00771CA3">
              <w:rPr>
                <w:rFonts w:ascii="Calibri" w:hAnsi="Calibri" w:cs="Calibri"/>
                <w:color w:val="000000"/>
              </w:rPr>
              <w:t>-7.07</w:t>
            </w:r>
            <w:r w:rsidRPr="00771CA3">
              <w:rPr>
                <w:rFonts w:ascii="Calibri" w:hAnsi="Calibri" w:cs="Calibri"/>
                <w:color w:val="000000"/>
              </w:rPr>
              <w:t>)</w:t>
            </w:r>
          </w:p>
        </w:tc>
        <w:tc>
          <w:tcPr>
            <w:tcW w:w="1906" w:type="dxa"/>
            <w:tcBorders>
              <w:top w:val="single" w:sz="8" w:space="0" w:color="000000"/>
              <w:left w:val="single" w:sz="8" w:space="0" w:color="000000"/>
              <w:bottom w:val="single" w:sz="8" w:space="0" w:color="000000"/>
              <w:right w:val="single" w:sz="8" w:space="0" w:color="000000"/>
            </w:tcBorders>
            <w:vAlign w:val="center"/>
          </w:tcPr>
          <w:p w14:paraId="771D5FCA" w14:textId="19582ADC" w:rsidR="00F113CE" w:rsidRPr="00771CA3" w:rsidRDefault="007065FD" w:rsidP="006A50C2">
            <w:pPr>
              <w:jc w:val="center"/>
              <w:rPr>
                <w:rFonts w:ascii="Calibri" w:hAnsi="Calibri" w:cs="Calibri"/>
              </w:rPr>
            </w:pPr>
            <w:r w:rsidRPr="00771CA3">
              <w:rPr>
                <w:rFonts w:ascii="Calibri" w:hAnsi="Calibri" w:cs="Calibri"/>
                <w:color w:val="000000"/>
              </w:rPr>
              <w:t>5.49 (3.99-7.56)</w:t>
            </w:r>
          </w:p>
        </w:tc>
        <w:tc>
          <w:tcPr>
            <w:tcW w:w="1906" w:type="dxa"/>
            <w:tcBorders>
              <w:top w:val="single" w:sz="8" w:space="0" w:color="000000"/>
              <w:left w:val="single" w:sz="8" w:space="0" w:color="000000"/>
              <w:bottom w:val="single" w:sz="8" w:space="0" w:color="000000"/>
              <w:right w:val="single" w:sz="8" w:space="0" w:color="000000"/>
            </w:tcBorders>
            <w:vAlign w:val="center"/>
          </w:tcPr>
          <w:p w14:paraId="3CF0D0D4" w14:textId="1DAFF942" w:rsidR="00F113CE" w:rsidRPr="00771CA3" w:rsidRDefault="00F113CE" w:rsidP="006A50C2">
            <w:pPr>
              <w:jc w:val="center"/>
              <w:rPr>
                <w:rFonts w:ascii="Calibri" w:hAnsi="Calibri" w:cs="Calibri"/>
              </w:rPr>
            </w:pPr>
            <w:r w:rsidRPr="00771CA3">
              <w:rPr>
                <w:rFonts w:ascii="Calibri" w:hAnsi="Calibri" w:cs="Calibri"/>
                <w:color w:val="000000"/>
              </w:rPr>
              <w:t>4.</w:t>
            </w:r>
            <w:r w:rsidR="007065FD" w:rsidRPr="00771CA3">
              <w:rPr>
                <w:rFonts w:ascii="Calibri" w:hAnsi="Calibri" w:cs="Calibri"/>
                <w:color w:val="000000"/>
              </w:rPr>
              <w:t>22 (2.66</w:t>
            </w:r>
            <w:r w:rsidRPr="00771CA3">
              <w:rPr>
                <w:rFonts w:ascii="Calibri" w:hAnsi="Calibri" w:cs="Calibri"/>
                <w:color w:val="000000"/>
              </w:rPr>
              <w:t>-6.</w:t>
            </w:r>
            <w:r w:rsidR="007065FD" w:rsidRPr="00771CA3">
              <w:rPr>
                <w:rFonts w:ascii="Calibri" w:hAnsi="Calibri" w:cs="Calibri"/>
                <w:color w:val="000000"/>
              </w:rPr>
              <w:t>69</w:t>
            </w:r>
            <w:r w:rsidRPr="00771CA3">
              <w:rPr>
                <w:rFonts w:ascii="Calibri" w:hAnsi="Calibri" w:cs="Calibri"/>
                <w:color w:val="000000"/>
              </w:rPr>
              <w:t>)</w:t>
            </w:r>
          </w:p>
        </w:tc>
        <w:tc>
          <w:tcPr>
            <w:tcW w:w="1905" w:type="dxa"/>
            <w:tcBorders>
              <w:top w:val="single" w:sz="8" w:space="0" w:color="000000"/>
              <w:left w:val="single" w:sz="8" w:space="0" w:color="000000"/>
              <w:bottom w:val="single" w:sz="8" w:space="0" w:color="000000"/>
              <w:right w:val="single" w:sz="8" w:space="0" w:color="000000"/>
            </w:tcBorders>
            <w:vAlign w:val="center"/>
          </w:tcPr>
          <w:p w14:paraId="7D882602" w14:textId="4E24E4A1" w:rsidR="00F113CE" w:rsidRPr="00771CA3" w:rsidRDefault="00F113CE" w:rsidP="006A50C2">
            <w:pPr>
              <w:jc w:val="center"/>
              <w:rPr>
                <w:rFonts w:ascii="Calibri" w:hAnsi="Calibri" w:cs="Calibri"/>
              </w:rPr>
            </w:pPr>
            <w:r w:rsidRPr="00771CA3">
              <w:rPr>
                <w:rFonts w:ascii="Calibri" w:hAnsi="Calibri" w:cs="Calibri"/>
                <w:color w:val="000000"/>
              </w:rPr>
              <w:t>4.</w:t>
            </w:r>
            <w:r w:rsidR="007065FD" w:rsidRPr="00771CA3">
              <w:rPr>
                <w:rFonts w:ascii="Calibri" w:hAnsi="Calibri" w:cs="Calibri"/>
                <w:color w:val="000000"/>
              </w:rPr>
              <w:t>42 (3.19</w:t>
            </w:r>
            <w:r w:rsidRPr="00771CA3">
              <w:rPr>
                <w:rFonts w:ascii="Calibri" w:hAnsi="Calibri" w:cs="Calibri"/>
                <w:color w:val="000000"/>
              </w:rPr>
              <w:t>-6.</w:t>
            </w:r>
            <w:r w:rsidR="007065FD" w:rsidRPr="00771CA3">
              <w:rPr>
                <w:rFonts w:ascii="Calibri" w:hAnsi="Calibri" w:cs="Calibri"/>
                <w:color w:val="000000"/>
              </w:rPr>
              <w:t>11</w:t>
            </w:r>
            <w:r w:rsidRPr="00771CA3">
              <w:rPr>
                <w:rFonts w:ascii="Calibri" w:hAnsi="Calibri" w:cs="Calibri"/>
                <w:color w:val="000000"/>
              </w:rPr>
              <w:t>)</w:t>
            </w:r>
          </w:p>
        </w:tc>
        <w:tc>
          <w:tcPr>
            <w:tcW w:w="1906" w:type="dxa"/>
            <w:tcBorders>
              <w:top w:val="single" w:sz="8" w:space="0" w:color="000000"/>
              <w:left w:val="single" w:sz="8" w:space="0" w:color="000000"/>
              <w:bottom w:val="single" w:sz="8" w:space="0" w:color="000000"/>
              <w:right w:val="single" w:sz="8" w:space="0" w:color="000000"/>
            </w:tcBorders>
            <w:vAlign w:val="center"/>
          </w:tcPr>
          <w:p w14:paraId="6B27287D" w14:textId="28C61FD0" w:rsidR="00F113CE" w:rsidRPr="00771CA3" w:rsidRDefault="00F113CE" w:rsidP="006A50C2">
            <w:pPr>
              <w:jc w:val="center"/>
              <w:rPr>
                <w:rFonts w:ascii="Calibri" w:hAnsi="Calibri" w:cs="Calibri"/>
              </w:rPr>
            </w:pPr>
            <w:r w:rsidRPr="00771CA3">
              <w:rPr>
                <w:rFonts w:ascii="Calibri" w:hAnsi="Calibri" w:cs="Calibri"/>
                <w:color w:val="000000"/>
              </w:rPr>
              <w:t>3.</w:t>
            </w:r>
            <w:r w:rsidR="007065FD" w:rsidRPr="00771CA3">
              <w:rPr>
                <w:rFonts w:ascii="Calibri" w:hAnsi="Calibri" w:cs="Calibri"/>
                <w:color w:val="000000"/>
              </w:rPr>
              <w:t>89 (2.44</w:t>
            </w:r>
            <w:r w:rsidRPr="00771CA3">
              <w:rPr>
                <w:rFonts w:ascii="Calibri" w:hAnsi="Calibri" w:cs="Calibri"/>
                <w:color w:val="000000"/>
              </w:rPr>
              <w:t>-6.</w:t>
            </w:r>
            <w:r w:rsidR="00093AAA" w:rsidRPr="00771CA3">
              <w:rPr>
                <w:rFonts w:ascii="Calibri" w:hAnsi="Calibri" w:cs="Calibri"/>
                <w:color w:val="000000"/>
              </w:rPr>
              <w:t>2</w:t>
            </w:r>
            <w:r w:rsidR="008A259F" w:rsidRPr="00771CA3">
              <w:rPr>
                <w:rFonts w:ascii="Calibri" w:hAnsi="Calibri" w:cs="Calibri"/>
                <w:color w:val="000000"/>
              </w:rPr>
              <w:t>0</w:t>
            </w:r>
            <w:r w:rsidRPr="00771CA3">
              <w:rPr>
                <w:rFonts w:ascii="Calibri" w:hAnsi="Calibri" w:cs="Calibri"/>
                <w:color w:val="000000"/>
              </w:rPr>
              <w:t>)</w:t>
            </w:r>
          </w:p>
        </w:tc>
        <w:tc>
          <w:tcPr>
            <w:tcW w:w="1906" w:type="dxa"/>
            <w:tcBorders>
              <w:top w:val="single" w:sz="8" w:space="0" w:color="000000"/>
              <w:left w:val="single" w:sz="8" w:space="0" w:color="000000"/>
              <w:bottom w:val="single" w:sz="8" w:space="0" w:color="000000"/>
              <w:right w:val="single" w:sz="8" w:space="0" w:color="000000"/>
            </w:tcBorders>
            <w:vAlign w:val="center"/>
          </w:tcPr>
          <w:p w14:paraId="584936B9" w14:textId="53BF331F" w:rsidR="00F113CE" w:rsidRPr="00771CA3" w:rsidRDefault="00F113CE" w:rsidP="006A50C2">
            <w:pPr>
              <w:jc w:val="center"/>
              <w:rPr>
                <w:rFonts w:ascii="Calibri" w:hAnsi="Calibri" w:cs="Calibri"/>
              </w:rPr>
            </w:pPr>
            <w:r w:rsidRPr="00771CA3">
              <w:rPr>
                <w:rFonts w:ascii="Calibri" w:hAnsi="Calibri" w:cs="Calibri"/>
                <w:color w:val="000000"/>
              </w:rPr>
              <w:t>3.</w:t>
            </w:r>
            <w:r w:rsidR="00093AAA" w:rsidRPr="00771CA3">
              <w:rPr>
                <w:rFonts w:ascii="Calibri" w:hAnsi="Calibri" w:cs="Calibri"/>
                <w:color w:val="000000"/>
              </w:rPr>
              <w:t>73</w:t>
            </w:r>
            <w:r w:rsidRPr="00771CA3">
              <w:rPr>
                <w:rFonts w:ascii="Calibri" w:hAnsi="Calibri" w:cs="Calibri"/>
                <w:color w:val="000000"/>
              </w:rPr>
              <w:t xml:space="preserve"> (2.</w:t>
            </w:r>
            <w:r w:rsidR="00093AAA" w:rsidRPr="00771CA3">
              <w:rPr>
                <w:rFonts w:ascii="Calibri" w:hAnsi="Calibri" w:cs="Calibri"/>
                <w:color w:val="000000"/>
              </w:rPr>
              <w:t>7</w:t>
            </w:r>
            <w:r w:rsidR="008A259F" w:rsidRPr="00771CA3">
              <w:rPr>
                <w:rFonts w:ascii="Calibri" w:hAnsi="Calibri" w:cs="Calibri"/>
                <w:color w:val="000000"/>
              </w:rPr>
              <w:t>0</w:t>
            </w:r>
            <w:r w:rsidRPr="00771CA3">
              <w:rPr>
                <w:rFonts w:ascii="Calibri" w:hAnsi="Calibri" w:cs="Calibri"/>
                <w:color w:val="000000"/>
              </w:rPr>
              <w:t>-5.</w:t>
            </w:r>
            <w:r w:rsidR="00093AAA" w:rsidRPr="00771CA3">
              <w:rPr>
                <w:rFonts w:ascii="Calibri" w:hAnsi="Calibri" w:cs="Calibri"/>
                <w:color w:val="000000"/>
              </w:rPr>
              <w:t>14</w:t>
            </w:r>
            <w:r w:rsidRPr="00771CA3">
              <w:rPr>
                <w:rFonts w:ascii="Calibri" w:hAnsi="Calibri" w:cs="Calibri"/>
                <w:color w:val="000000"/>
              </w:rPr>
              <w:t>)</w:t>
            </w:r>
          </w:p>
        </w:tc>
      </w:tr>
      <w:tr w:rsidR="00F113CE" w:rsidRPr="00771CA3" w14:paraId="2D858C4B" w14:textId="77777777" w:rsidTr="006A50C2">
        <w:trPr>
          <w:trHeight w:val="1168"/>
          <w:jc w:val="center"/>
        </w:trPr>
        <w:tc>
          <w:tcPr>
            <w:tcW w:w="3500" w:type="dxa"/>
            <w:tcBorders>
              <w:top w:val="single" w:sz="8" w:space="0" w:color="000000"/>
              <w:left w:val="single" w:sz="8" w:space="0" w:color="000000"/>
              <w:bottom w:val="single" w:sz="8" w:space="0" w:color="000000"/>
              <w:right w:val="single" w:sz="8" w:space="0" w:color="000000"/>
            </w:tcBorders>
            <w:shd w:val="clear" w:color="auto" w:fill="auto"/>
            <w:tcMar>
              <w:top w:w="15" w:type="dxa"/>
              <w:left w:w="86" w:type="dxa"/>
              <w:bottom w:w="0" w:type="dxa"/>
              <w:right w:w="86" w:type="dxa"/>
            </w:tcMar>
            <w:vAlign w:val="center"/>
            <w:hideMark/>
          </w:tcPr>
          <w:p w14:paraId="1A78BCD1" w14:textId="77777777" w:rsidR="00F113CE" w:rsidRPr="00771CA3" w:rsidRDefault="00F113CE" w:rsidP="006A50C2">
            <w:pPr>
              <w:jc w:val="center"/>
              <w:rPr>
                <w:rFonts w:ascii="Calibri" w:hAnsi="Calibri" w:cs="Calibri"/>
                <w:b/>
                <w:bCs/>
              </w:rPr>
            </w:pPr>
            <w:r w:rsidRPr="00771CA3">
              <w:rPr>
                <w:rFonts w:ascii="Calibri" w:hAnsi="Calibri" w:cs="Calibri"/>
                <w:b/>
                <w:bCs/>
              </w:rPr>
              <w:t>0.8-1.0</w:t>
            </w:r>
          </w:p>
        </w:tc>
        <w:tc>
          <w:tcPr>
            <w:tcW w:w="190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33DCBDAB" w14:textId="71EAAD8D" w:rsidR="00F113CE" w:rsidRPr="00771CA3" w:rsidRDefault="007065FD" w:rsidP="006A50C2">
            <w:pPr>
              <w:jc w:val="center"/>
              <w:rPr>
                <w:rFonts w:ascii="Calibri" w:hAnsi="Calibri" w:cs="Calibri"/>
              </w:rPr>
            </w:pPr>
            <w:r w:rsidRPr="00771CA3">
              <w:rPr>
                <w:rFonts w:ascii="Calibri" w:hAnsi="Calibri" w:cs="Calibri"/>
                <w:color w:val="000000"/>
              </w:rPr>
              <w:t>9.21 (7.16-11.85)</w:t>
            </w:r>
          </w:p>
        </w:tc>
        <w:tc>
          <w:tcPr>
            <w:tcW w:w="1906" w:type="dxa"/>
            <w:tcBorders>
              <w:top w:val="single" w:sz="8" w:space="0" w:color="000000"/>
              <w:left w:val="single" w:sz="8" w:space="0" w:color="000000"/>
              <w:bottom w:val="single" w:sz="8" w:space="0" w:color="000000"/>
              <w:right w:val="single" w:sz="8" w:space="0" w:color="000000"/>
            </w:tcBorders>
            <w:vAlign w:val="center"/>
          </w:tcPr>
          <w:p w14:paraId="366509DC" w14:textId="77BE07B5" w:rsidR="00F113CE" w:rsidRPr="00771CA3" w:rsidRDefault="007065FD" w:rsidP="006A50C2">
            <w:pPr>
              <w:jc w:val="center"/>
              <w:rPr>
                <w:rFonts w:ascii="Calibri" w:hAnsi="Calibri" w:cs="Calibri"/>
              </w:rPr>
            </w:pPr>
            <w:r w:rsidRPr="00771CA3">
              <w:rPr>
                <w:rFonts w:ascii="Calibri" w:hAnsi="Calibri" w:cs="Calibri"/>
                <w:color w:val="000000"/>
              </w:rPr>
              <w:t>6.16 (3.99-9.</w:t>
            </w:r>
            <w:r w:rsidR="00093AAA" w:rsidRPr="00771CA3">
              <w:rPr>
                <w:rFonts w:ascii="Calibri" w:hAnsi="Calibri" w:cs="Calibri"/>
                <w:color w:val="000000"/>
              </w:rPr>
              <w:t>5</w:t>
            </w:r>
            <w:r w:rsidR="00C40741" w:rsidRPr="00771CA3">
              <w:rPr>
                <w:rFonts w:ascii="Calibri" w:hAnsi="Calibri" w:cs="Calibri"/>
                <w:color w:val="000000"/>
              </w:rPr>
              <w:t>0</w:t>
            </w:r>
            <w:r w:rsidRPr="00771CA3">
              <w:rPr>
                <w:rFonts w:ascii="Calibri" w:hAnsi="Calibri" w:cs="Calibri"/>
                <w:color w:val="000000"/>
              </w:rPr>
              <w:t>)</w:t>
            </w:r>
          </w:p>
        </w:tc>
        <w:tc>
          <w:tcPr>
            <w:tcW w:w="1906" w:type="dxa"/>
            <w:tcBorders>
              <w:top w:val="single" w:sz="8" w:space="0" w:color="000000"/>
              <w:left w:val="single" w:sz="8" w:space="0" w:color="000000"/>
              <w:bottom w:val="single" w:sz="8" w:space="0" w:color="000000"/>
              <w:right w:val="single" w:sz="8" w:space="0" w:color="000000"/>
            </w:tcBorders>
            <w:vAlign w:val="center"/>
          </w:tcPr>
          <w:p w14:paraId="5D38145D" w14:textId="4FD057E3" w:rsidR="00F113CE" w:rsidRPr="00771CA3" w:rsidRDefault="007065FD" w:rsidP="006A50C2">
            <w:pPr>
              <w:jc w:val="center"/>
              <w:rPr>
                <w:rFonts w:ascii="Calibri" w:hAnsi="Calibri" w:cs="Calibri"/>
              </w:rPr>
            </w:pPr>
            <w:r w:rsidRPr="00771CA3">
              <w:rPr>
                <w:rFonts w:ascii="Calibri" w:hAnsi="Calibri" w:cs="Calibri"/>
                <w:color w:val="000000"/>
              </w:rPr>
              <w:t>5.71 (2.81-11.59)</w:t>
            </w:r>
          </w:p>
        </w:tc>
        <w:tc>
          <w:tcPr>
            <w:tcW w:w="1905" w:type="dxa"/>
            <w:tcBorders>
              <w:top w:val="single" w:sz="8" w:space="0" w:color="000000"/>
              <w:left w:val="single" w:sz="8" w:space="0" w:color="000000"/>
              <w:bottom w:val="single" w:sz="8" w:space="0" w:color="000000"/>
              <w:right w:val="single" w:sz="8" w:space="0" w:color="000000"/>
            </w:tcBorders>
            <w:vAlign w:val="center"/>
          </w:tcPr>
          <w:p w14:paraId="4B720CA6" w14:textId="26B8CC28" w:rsidR="00F113CE" w:rsidRPr="00771CA3" w:rsidRDefault="007065FD" w:rsidP="006A50C2">
            <w:pPr>
              <w:jc w:val="center"/>
              <w:rPr>
                <w:rFonts w:ascii="Calibri" w:hAnsi="Calibri" w:cs="Calibri"/>
              </w:rPr>
            </w:pPr>
            <w:r w:rsidRPr="00771CA3">
              <w:rPr>
                <w:rFonts w:ascii="Calibri" w:hAnsi="Calibri" w:cs="Calibri"/>
                <w:color w:val="000000"/>
              </w:rPr>
              <w:t>9.47 (6.37-14.07)</w:t>
            </w:r>
          </w:p>
        </w:tc>
        <w:tc>
          <w:tcPr>
            <w:tcW w:w="1906" w:type="dxa"/>
            <w:tcBorders>
              <w:top w:val="single" w:sz="8" w:space="0" w:color="000000"/>
              <w:left w:val="single" w:sz="8" w:space="0" w:color="000000"/>
              <w:bottom w:val="single" w:sz="8" w:space="0" w:color="000000"/>
              <w:right w:val="single" w:sz="8" w:space="0" w:color="000000"/>
            </w:tcBorders>
            <w:vAlign w:val="center"/>
          </w:tcPr>
          <w:p w14:paraId="715C267A" w14:textId="5768A7B7" w:rsidR="00F113CE" w:rsidRPr="00771CA3" w:rsidRDefault="007065FD" w:rsidP="006A50C2">
            <w:pPr>
              <w:jc w:val="center"/>
              <w:rPr>
                <w:rFonts w:ascii="Calibri" w:hAnsi="Calibri" w:cs="Calibri"/>
              </w:rPr>
            </w:pPr>
            <w:r w:rsidRPr="00771CA3">
              <w:rPr>
                <w:rFonts w:ascii="Calibri" w:hAnsi="Calibri" w:cs="Calibri"/>
                <w:color w:val="000000"/>
              </w:rPr>
              <w:t>2.55 (1.04-6.23)</w:t>
            </w:r>
          </w:p>
        </w:tc>
        <w:tc>
          <w:tcPr>
            <w:tcW w:w="1906" w:type="dxa"/>
            <w:tcBorders>
              <w:top w:val="single" w:sz="8" w:space="0" w:color="000000"/>
              <w:left w:val="single" w:sz="8" w:space="0" w:color="000000"/>
              <w:bottom w:val="single" w:sz="8" w:space="0" w:color="000000"/>
              <w:right w:val="single" w:sz="8" w:space="0" w:color="000000"/>
            </w:tcBorders>
            <w:vAlign w:val="center"/>
          </w:tcPr>
          <w:p w14:paraId="773CFEEB" w14:textId="5AF65158" w:rsidR="00F113CE" w:rsidRPr="00771CA3" w:rsidRDefault="00F113CE" w:rsidP="006A50C2">
            <w:pPr>
              <w:jc w:val="center"/>
              <w:rPr>
                <w:rFonts w:ascii="Calibri" w:hAnsi="Calibri" w:cs="Calibri"/>
              </w:rPr>
            </w:pPr>
            <w:r w:rsidRPr="00771CA3">
              <w:rPr>
                <w:rFonts w:ascii="Calibri" w:hAnsi="Calibri" w:cs="Calibri"/>
                <w:color w:val="000000"/>
              </w:rPr>
              <w:t>4.</w:t>
            </w:r>
            <w:r w:rsidR="00093AAA" w:rsidRPr="00771CA3">
              <w:rPr>
                <w:rFonts w:ascii="Calibri" w:hAnsi="Calibri" w:cs="Calibri"/>
                <w:color w:val="000000"/>
              </w:rPr>
              <w:t>96</w:t>
            </w:r>
            <w:r w:rsidRPr="00771CA3">
              <w:rPr>
                <w:rFonts w:ascii="Calibri" w:hAnsi="Calibri" w:cs="Calibri"/>
                <w:color w:val="000000"/>
              </w:rPr>
              <w:t xml:space="preserve"> (3.28-7.48)</w:t>
            </w:r>
          </w:p>
        </w:tc>
      </w:tr>
    </w:tbl>
    <w:p w14:paraId="32F8E19B" w14:textId="77777777" w:rsidR="00D735CF" w:rsidRDefault="00D735CF" w:rsidP="00F94BE4">
      <w:pPr>
        <w:rPr>
          <w:rFonts w:ascii="Arial" w:hAnsi="Arial" w:cs="Arial"/>
          <w:b/>
          <w:bCs/>
        </w:rPr>
      </w:pPr>
    </w:p>
    <w:p w14:paraId="0B79E9AA" w14:textId="393A53EF" w:rsidR="008403CE" w:rsidRDefault="007A5D39" w:rsidP="008403CE">
      <w:pPr>
        <w:rPr>
          <w:rFonts w:ascii="Arial" w:hAnsi="Arial" w:cs="Arial"/>
        </w:rPr>
      </w:pPr>
      <w:bookmarkStart w:id="16" w:name="_Toc167647335"/>
      <w:proofErr w:type="spellStart"/>
      <w:r w:rsidRPr="000F4AEB">
        <w:rPr>
          <w:rStyle w:val="Heading1Char"/>
          <w:rFonts w:ascii="Arial" w:hAnsi="Arial" w:cs="Arial"/>
          <w:b/>
          <w:bCs/>
          <w:color w:val="000000" w:themeColor="text1"/>
          <w:sz w:val="24"/>
          <w:szCs w:val="24"/>
        </w:rPr>
        <w:lastRenderedPageBreak/>
        <w:t>e</w:t>
      </w:r>
      <w:r w:rsidR="00D735CF" w:rsidRPr="000F4AEB">
        <w:rPr>
          <w:rStyle w:val="Heading1Char"/>
          <w:rFonts w:ascii="Arial" w:hAnsi="Arial" w:cs="Arial"/>
          <w:b/>
          <w:bCs/>
          <w:color w:val="000000" w:themeColor="text1"/>
          <w:sz w:val="24"/>
          <w:szCs w:val="24"/>
        </w:rPr>
        <w:t>Table</w:t>
      </w:r>
      <w:proofErr w:type="spellEnd"/>
      <w:r w:rsidR="00D735CF" w:rsidRPr="000F4AEB">
        <w:rPr>
          <w:rStyle w:val="Heading1Char"/>
          <w:rFonts w:ascii="Arial" w:hAnsi="Arial" w:cs="Arial"/>
          <w:b/>
          <w:bCs/>
          <w:color w:val="000000" w:themeColor="text1"/>
          <w:sz w:val="24"/>
          <w:szCs w:val="24"/>
        </w:rPr>
        <w:t xml:space="preserve"> </w:t>
      </w:r>
      <w:r w:rsidR="00DB7B36" w:rsidRPr="000F4AEB">
        <w:rPr>
          <w:rStyle w:val="Heading1Char"/>
          <w:rFonts w:ascii="Arial" w:hAnsi="Arial" w:cs="Arial"/>
          <w:b/>
          <w:bCs/>
          <w:color w:val="000000" w:themeColor="text1"/>
          <w:sz w:val="24"/>
          <w:szCs w:val="24"/>
        </w:rPr>
        <w:t>1</w:t>
      </w:r>
      <w:r w:rsidR="00E23807" w:rsidRPr="000F4AEB">
        <w:rPr>
          <w:rStyle w:val="Heading1Char"/>
          <w:rFonts w:ascii="Arial" w:hAnsi="Arial" w:cs="Arial"/>
          <w:b/>
          <w:bCs/>
          <w:color w:val="000000" w:themeColor="text1"/>
          <w:sz w:val="24"/>
          <w:szCs w:val="24"/>
        </w:rPr>
        <w:t>1</w:t>
      </w:r>
      <w:r w:rsidR="00D735CF" w:rsidRPr="000F4AEB">
        <w:rPr>
          <w:rStyle w:val="Heading1Char"/>
          <w:rFonts w:ascii="Arial" w:hAnsi="Arial" w:cs="Arial"/>
          <w:b/>
          <w:bCs/>
          <w:color w:val="000000" w:themeColor="text1"/>
          <w:sz w:val="24"/>
          <w:szCs w:val="24"/>
        </w:rPr>
        <w:t xml:space="preserve">. Age- and Sex-Adjusted Cox Proportional Hazard Models for the Prediction of </w:t>
      </w:r>
      <w:r w:rsidR="008403CE" w:rsidRPr="000F4AEB">
        <w:rPr>
          <w:rStyle w:val="Heading1Char"/>
          <w:rFonts w:ascii="Arial" w:hAnsi="Arial" w:cs="Arial"/>
          <w:b/>
          <w:bCs/>
          <w:color w:val="000000" w:themeColor="text1"/>
          <w:sz w:val="24"/>
          <w:szCs w:val="24"/>
        </w:rPr>
        <w:t xml:space="preserve">Non-Heart Failure </w:t>
      </w:r>
      <w:r w:rsidR="00D735CF" w:rsidRPr="000F4AEB">
        <w:rPr>
          <w:rStyle w:val="Heading1Char"/>
          <w:rFonts w:ascii="Arial" w:hAnsi="Arial" w:cs="Arial"/>
          <w:b/>
          <w:bCs/>
          <w:color w:val="000000" w:themeColor="text1"/>
          <w:sz w:val="24"/>
          <w:szCs w:val="24"/>
        </w:rPr>
        <w:t>Clinical Outcomes.</w:t>
      </w:r>
      <w:bookmarkEnd w:id="16"/>
      <w:r w:rsidR="00D735CF" w:rsidRPr="00B37291">
        <w:rPr>
          <w:rFonts w:ascii="Arial" w:hAnsi="Arial" w:cs="Arial"/>
        </w:rPr>
        <w:t xml:space="preserve"> </w:t>
      </w:r>
      <w:r w:rsidR="008403CE" w:rsidRPr="00B37291">
        <w:rPr>
          <w:rFonts w:ascii="Arial" w:hAnsi="Arial" w:cs="Arial"/>
        </w:rPr>
        <w:t xml:space="preserve">Abbreviations: </w:t>
      </w:r>
      <w:r w:rsidR="008403CE">
        <w:rPr>
          <w:rFonts w:ascii="Arial" w:hAnsi="Arial" w:cs="Arial"/>
        </w:rPr>
        <w:t>AMI</w:t>
      </w:r>
      <w:r w:rsidR="008403CE" w:rsidRPr="00B37291">
        <w:rPr>
          <w:rFonts w:ascii="Arial" w:hAnsi="Arial" w:cs="Arial"/>
        </w:rPr>
        <w:t xml:space="preserve">, </w:t>
      </w:r>
      <w:r w:rsidR="008403CE">
        <w:rPr>
          <w:rFonts w:ascii="Arial" w:hAnsi="Arial" w:cs="Arial"/>
        </w:rPr>
        <w:t>acute myocardial infarction</w:t>
      </w:r>
      <w:r w:rsidR="008403CE" w:rsidRPr="00B37291">
        <w:rPr>
          <w:rFonts w:ascii="Arial" w:hAnsi="Arial" w:cs="Arial"/>
        </w:rPr>
        <w:t>;</w:t>
      </w:r>
      <w:r w:rsidR="008403CE">
        <w:rPr>
          <w:rFonts w:ascii="Arial" w:hAnsi="Arial" w:cs="Arial"/>
        </w:rPr>
        <w:t xml:space="preserve"> ELSA Brasil, </w:t>
      </w:r>
      <w:r w:rsidR="008403CE" w:rsidRPr="00BC0B72">
        <w:rPr>
          <w:rFonts w:ascii="Arial" w:hAnsi="Arial" w:cs="Arial"/>
        </w:rPr>
        <w:t>Brazilian Longitudinal Study of Adult Health</w:t>
      </w:r>
      <w:r w:rsidR="008403CE">
        <w:rPr>
          <w:rFonts w:ascii="Arial" w:hAnsi="Arial" w:cs="Arial"/>
        </w:rPr>
        <w:t>; HF</w:t>
      </w:r>
      <w:r w:rsidR="008403CE" w:rsidRPr="00B37291">
        <w:rPr>
          <w:rFonts w:ascii="Arial" w:hAnsi="Arial" w:cs="Arial"/>
        </w:rPr>
        <w:t xml:space="preserve">, </w:t>
      </w:r>
      <w:r w:rsidR="008403CE">
        <w:rPr>
          <w:rFonts w:ascii="Arial" w:hAnsi="Arial" w:cs="Arial"/>
        </w:rPr>
        <w:t>heart failure; UKB</w:t>
      </w:r>
      <w:r w:rsidR="008403CE" w:rsidRPr="00B37291">
        <w:rPr>
          <w:rFonts w:ascii="Arial" w:hAnsi="Arial" w:cs="Arial"/>
        </w:rPr>
        <w:t>,</w:t>
      </w:r>
      <w:r w:rsidR="008403CE">
        <w:rPr>
          <w:rFonts w:ascii="Arial" w:hAnsi="Arial" w:cs="Arial"/>
        </w:rPr>
        <w:t xml:space="preserve"> UK Biobank</w:t>
      </w:r>
      <w:r w:rsidR="008403CE" w:rsidRPr="00B37291">
        <w:rPr>
          <w:rFonts w:ascii="Arial" w:hAnsi="Arial" w:cs="Arial"/>
        </w:rPr>
        <w:t xml:space="preserve">; </w:t>
      </w:r>
      <w:r w:rsidR="008403CE">
        <w:rPr>
          <w:rFonts w:ascii="Arial" w:hAnsi="Arial" w:cs="Arial"/>
        </w:rPr>
        <w:t>YNHHS</w:t>
      </w:r>
      <w:r w:rsidR="008403CE" w:rsidRPr="00B37291">
        <w:rPr>
          <w:rFonts w:ascii="Arial" w:hAnsi="Arial" w:cs="Arial"/>
        </w:rPr>
        <w:t xml:space="preserve">, </w:t>
      </w:r>
      <w:r w:rsidR="008403CE">
        <w:rPr>
          <w:rFonts w:ascii="Arial" w:hAnsi="Arial" w:cs="Arial"/>
        </w:rPr>
        <w:t>Yale New Haven Health System</w:t>
      </w:r>
    </w:p>
    <w:p w14:paraId="5F05CBCA" w14:textId="77777777" w:rsidR="008403CE" w:rsidRDefault="008403CE" w:rsidP="008403CE">
      <w:pPr>
        <w:rPr>
          <w:rFonts w:ascii="Arial" w:hAnsi="Arial" w:cs="Arial"/>
          <w:b/>
          <w:bCs/>
        </w:rPr>
      </w:pPr>
    </w:p>
    <w:tbl>
      <w:tblPr>
        <w:tblW w:w="11660" w:type="dxa"/>
        <w:jc w:val="center"/>
        <w:tblCellMar>
          <w:left w:w="0" w:type="dxa"/>
          <w:right w:w="0" w:type="dxa"/>
        </w:tblCellMar>
        <w:tblLook w:val="04A0" w:firstRow="1" w:lastRow="0" w:firstColumn="1" w:lastColumn="0" w:noHBand="0" w:noVBand="1"/>
      </w:tblPr>
      <w:tblGrid>
        <w:gridCol w:w="4508"/>
        <w:gridCol w:w="2384"/>
        <w:gridCol w:w="2384"/>
        <w:gridCol w:w="2384"/>
      </w:tblGrid>
      <w:tr w:rsidR="008403CE" w:rsidRPr="00552A9A" w14:paraId="58D7967D" w14:textId="77777777" w:rsidTr="00580CAC">
        <w:trPr>
          <w:trHeight w:val="777"/>
          <w:jc w:val="center"/>
        </w:trPr>
        <w:tc>
          <w:tcPr>
            <w:tcW w:w="4508" w:type="dxa"/>
            <w:tcBorders>
              <w:top w:val="single" w:sz="8" w:space="0" w:color="000000"/>
              <w:left w:val="single" w:sz="8" w:space="0" w:color="000000"/>
              <w:bottom w:val="single" w:sz="8" w:space="0" w:color="000000"/>
              <w:right w:val="single" w:sz="8" w:space="0" w:color="000000"/>
            </w:tcBorders>
            <w:shd w:val="clear" w:color="auto" w:fill="auto"/>
            <w:tcMar>
              <w:top w:w="15" w:type="dxa"/>
              <w:left w:w="86" w:type="dxa"/>
              <w:bottom w:w="0" w:type="dxa"/>
              <w:right w:w="86" w:type="dxa"/>
            </w:tcMar>
            <w:vAlign w:val="center"/>
          </w:tcPr>
          <w:p w14:paraId="7C67E496" w14:textId="77777777" w:rsidR="008403CE" w:rsidRPr="00552A9A" w:rsidRDefault="008403CE" w:rsidP="00580CAC">
            <w:pPr>
              <w:rPr>
                <w:rFonts w:ascii="Calibri" w:eastAsia="Droid Serif" w:hAnsi="Calibri" w:cs="Calibri"/>
                <w:b/>
                <w:bCs/>
                <w:color w:val="000000" w:themeColor="text1"/>
                <w:kern w:val="2"/>
              </w:rPr>
            </w:pPr>
            <w:r w:rsidRPr="00552A9A">
              <w:rPr>
                <w:rFonts w:ascii="Calibri" w:hAnsi="Calibri" w:cs="Calibri"/>
                <w:b/>
                <w:bCs/>
                <w:color w:val="000000" w:themeColor="text1"/>
              </w:rPr>
              <w:t>Outcome</w:t>
            </w:r>
          </w:p>
        </w:tc>
        <w:tc>
          <w:tcPr>
            <w:tcW w:w="238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38B95763" w14:textId="36BEBEC7" w:rsidR="008403CE" w:rsidRPr="00552A9A" w:rsidRDefault="008403CE">
            <w:pPr>
              <w:jc w:val="center"/>
              <w:rPr>
                <w:rFonts w:ascii="Calibri" w:hAnsi="Calibri" w:cs="Calibri"/>
                <w:b/>
                <w:bCs/>
                <w:color w:val="000000"/>
                <w:kern w:val="24"/>
              </w:rPr>
            </w:pPr>
            <w:r w:rsidRPr="00552A9A">
              <w:rPr>
                <w:rFonts w:ascii="Calibri" w:hAnsi="Calibri" w:cs="Calibri"/>
                <w:b/>
                <w:bCs/>
                <w:color w:val="000000"/>
                <w:kern w:val="24"/>
              </w:rPr>
              <w:t>YNHHS</w:t>
            </w:r>
          </w:p>
        </w:tc>
        <w:tc>
          <w:tcPr>
            <w:tcW w:w="2384" w:type="dxa"/>
            <w:tcBorders>
              <w:top w:val="single" w:sz="8" w:space="0" w:color="000000"/>
              <w:left w:val="single" w:sz="8" w:space="0" w:color="000000"/>
              <w:bottom w:val="single" w:sz="8" w:space="0" w:color="000000"/>
              <w:right w:val="single" w:sz="8" w:space="0" w:color="000000"/>
            </w:tcBorders>
            <w:vAlign w:val="center"/>
          </w:tcPr>
          <w:p w14:paraId="395A4569" w14:textId="77777777" w:rsidR="008403CE" w:rsidRPr="00552A9A" w:rsidRDefault="008403CE">
            <w:pPr>
              <w:jc w:val="center"/>
              <w:rPr>
                <w:rFonts w:ascii="Calibri" w:hAnsi="Calibri" w:cs="Calibri"/>
                <w:b/>
                <w:bCs/>
              </w:rPr>
            </w:pPr>
            <w:r w:rsidRPr="00552A9A">
              <w:rPr>
                <w:rFonts w:ascii="Calibri" w:hAnsi="Calibri" w:cs="Calibri"/>
                <w:b/>
                <w:bCs/>
              </w:rPr>
              <w:t>UKB</w:t>
            </w:r>
          </w:p>
        </w:tc>
        <w:tc>
          <w:tcPr>
            <w:tcW w:w="2384" w:type="dxa"/>
            <w:tcBorders>
              <w:top w:val="single" w:sz="8" w:space="0" w:color="000000"/>
              <w:left w:val="single" w:sz="8" w:space="0" w:color="000000"/>
              <w:bottom w:val="single" w:sz="8" w:space="0" w:color="000000"/>
              <w:right w:val="single" w:sz="8" w:space="0" w:color="000000"/>
            </w:tcBorders>
            <w:vAlign w:val="center"/>
          </w:tcPr>
          <w:p w14:paraId="57259BD1" w14:textId="77777777" w:rsidR="008403CE" w:rsidRPr="00552A9A" w:rsidRDefault="008403CE">
            <w:pPr>
              <w:jc w:val="center"/>
              <w:rPr>
                <w:rFonts w:ascii="Calibri" w:hAnsi="Calibri" w:cs="Calibri"/>
                <w:b/>
                <w:bCs/>
              </w:rPr>
            </w:pPr>
            <w:r w:rsidRPr="00552A9A">
              <w:rPr>
                <w:rFonts w:ascii="Calibri" w:hAnsi="Calibri" w:cs="Calibri"/>
                <w:b/>
                <w:bCs/>
              </w:rPr>
              <w:t>ELSA-Brasil</w:t>
            </w:r>
          </w:p>
        </w:tc>
      </w:tr>
      <w:tr w:rsidR="008403CE" w:rsidRPr="00552A9A" w14:paraId="7987DBB0" w14:textId="77777777" w:rsidTr="00580CAC">
        <w:trPr>
          <w:trHeight w:val="777"/>
          <w:jc w:val="center"/>
        </w:trPr>
        <w:tc>
          <w:tcPr>
            <w:tcW w:w="4508" w:type="dxa"/>
            <w:tcBorders>
              <w:top w:val="single" w:sz="8" w:space="0" w:color="000000"/>
              <w:left w:val="single" w:sz="8" w:space="0" w:color="000000"/>
              <w:bottom w:val="single" w:sz="8" w:space="0" w:color="000000"/>
              <w:right w:val="single" w:sz="8" w:space="0" w:color="000000"/>
            </w:tcBorders>
            <w:shd w:val="clear" w:color="auto" w:fill="auto"/>
            <w:tcMar>
              <w:top w:w="15" w:type="dxa"/>
              <w:left w:w="86" w:type="dxa"/>
              <w:bottom w:w="0" w:type="dxa"/>
              <w:right w:w="86" w:type="dxa"/>
            </w:tcMar>
            <w:vAlign w:val="center"/>
          </w:tcPr>
          <w:p w14:paraId="0993E512" w14:textId="77777777" w:rsidR="008403CE" w:rsidRPr="00552A9A" w:rsidRDefault="008403CE" w:rsidP="00580CAC">
            <w:pPr>
              <w:rPr>
                <w:rFonts w:ascii="Calibri" w:hAnsi="Calibri" w:cs="Calibri"/>
                <w:b/>
                <w:bCs/>
              </w:rPr>
            </w:pPr>
            <w:r w:rsidRPr="00552A9A">
              <w:rPr>
                <w:rFonts w:ascii="Calibri" w:eastAsia="Droid Serif" w:hAnsi="Calibri" w:cs="Calibri"/>
                <w:b/>
                <w:bCs/>
                <w:color w:val="000000" w:themeColor="text1"/>
                <w:kern w:val="2"/>
              </w:rPr>
              <w:t>Primary AMI Hospitalization</w:t>
            </w:r>
          </w:p>
        </w:tc>
        <w:tc>
          <w:tcPr>
            <w:tcW w:w="238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09C7A7A7" w14:textId="474E9DBA" w:rsidR="008403CE" w:rsidRPr="00552A9A" w:rsidRDefault="008403CE">
            <w:pPr>
              <w:jc w:val="center"/>
              <w:rPr>
                <w:rFonts w:ascii="Calibri" w:hAnsi="Calibri" w:cs="Calibri"/>
              </w:rPr>
            </w:pPr>
            <w:r w:rsidRPr="00552A9A">
              <w:rPr>
                <w:rFonts w:ascii="Calibri" w:hAnsi="Calibri" w:cs="Calibri"/>
                <w:color w:val="000000"/>
              </w:rPr>
              <w:t>1.</w:t>
            </w:r>
            <w:r w:rsidR="001610E7" w:rsidRPr="00552A9A">
              <w:rPr>
                <w:rFonts w:ascii="Calibri" w:hAnsi="Calibri" w:cs="Calibri"/>
                <w:color w:val="000000"/>
              </w:rPr>
              <w:t>12</w:t>
            </w:r>
            <w:r w:rsidRPr="00552A9A">
              <w:rPr>
                <w:rFonts w:ascii="Calibri" w:hAnsi="Calibri" w:cs="Calibri"/>
                <w:color w:val="000000"/>
              </w:rPr>
              <w:t xml:space="preserve"> (0.</w:t>
            </w:r>
            <w:r w:rsidR="001610E7" w:rsidRPr="00552A9A">
              <w:rPr>
                <w:rFonts w:ascii="Calibri" w:hAnsi="Calibri" w:cs="Calibri"/>
                <w:color w:val="000000"/>
              </w:rPr>
              <w:t>90</w:t>
            </w:r>
            <w:r w:rsidRPr="00552A9A">
              <w:rPr>
                <w:rFonts w:ascii="Calibri" w:hAnsi="Calibri" w:cs="Calibri"/>
                <w:color w:val="000000"/>
              </w:rPr>
              <w:t>-1.</w:t>
            </w:r>
            <w:r w:rsidR="001610E7" w:rsidRPr="00552A9A">
              <w:rPr>
                <w:rFonts w:ascii="Calibri" w:hAnsi="Calibri" w:cs="Calibri"/>
                <w:color w:val="000000"/>
              </w:rPr>
              <w:t>40</w:t>
            </w:r>
            <w:r w:rsidRPr="00552A9A">
              <w:rPr>
                <w:rFonts w:ascii="Calibri" w:hAnsi="Calibri" w:cs="Calibri"/>
                <w:color w:val="000000"/>
              </w:rPr>
              <w:t>)</w:t>
            </w:r>
          </w:p>
        </w:tc>
        <w:tc>
          <w:tcPr>
            <w:tcW w:w="2384" w:type="dxa"/>
            <w:tcBorders>
              <w:top w:val="single" w:sz="8" w:space="0" w:color="000000"/>
              <w:left w:val="single" w:sz="8" w:space="0" w:color="000000"/>
              <w:bottom w:val="single" w:sz="8" w:space="0" w:color="000000"/>
              <w:right w:val="single" w:sz="8" w:space="0" w:color="000000"/>
            </w:tcBorders>
            <w:vAlign w:val="center"/>
          </w:tcPr>
          <w:p w14:paraId="4B77696A" w14:textId="77777777" w:rsidR="008403CE" w:rsidRPr="00552A9A" w:rsidRDefault="008403CE">
            <w:pPr>
              <w:jc w:val="center"/>
              <w:rPr>
                <w:rFonts w:ascii="Calibri" w:hAnsi="Calibri" w:cs="Calibri"/>
                <w:color w:val="000000"/>
                <w:kern w:val="24"/>
              </w:rPr>
            </w:pPr>
            <w:r w:rsidRPr="00552A9A">
              <w:rPr>
                <w:rFonts w:ascii="Calibri" w:hAnsi="Calibri" w:cs="Calibri"/>
                <w:color w:val="000000"/>
              </w:rPr>
              <w:t>1.23 (0.85-1.76)</w:t>
            </w:r>
          </w:p>
        </w:tc>
        <w:tc>
          <w:tcPr>
            <w:tcW w:w="2384" w:type="dxa"/>
            <w:tcBorders>
              <w:top w:val="single" w:sz="8" w:space="0" w:color="000000"/>
              <w:left w:val="single" w:sz="8" w:space="0" w:color="000000"/>
              <w:bottom w:val="single" w:sz="8" w:space="0" w:color="000000"/>
              <w:right w:val="single" w:sz="8" w:space="0" w:color="000000"/>
            </w:tcBorders>
            <w:vAlign w:val="center"/>
          </w:tcPr>
          <w:p w14:paraId="3F13E6BE" w14:textId="77777777" w:rsidR="008403CE" w:rsidRPr="00552A9A" w:rsidRDefault="008403CE">
            <w:pPr>
              <w:jc w:val="center"/>
              <w:rPr>
                <w:rFonts w:ascii="Calibri" w:hAnsi="Calibri" w:cs="Calibri"/>
                <w:color w:val="000000"/>
                <w:kern w:val="24"/>
              </w:rPr>
            </w:pPr>
            <w:r w:rsidRPr="00552A9A">
              <w:rPr>
                <w:rFonts w:ascii="Calibri" w:hAnsi="Calibri" w:cs="Calibri"/>
                <w:color w:val="000000"/>
              </w:rPr>
              <w:t>3.00 (1.78-5.08)</w:t>
            </w:r>
          </w:p>
        </w:tc>
      </w:tr>
      <w:tr w:rsidR="008403CE" w:rsidRPr="00552A9A" w14:paraId="0A84FF07" w14:textId="77777777" w:rsidTr="00580CAC">
        <w:trPr>
          <w:trHeight w:val="777"/>
          <w:jc w:val="center"/>
        </w:trPr>
        <w:tc>
          <w:tcPr>
            <w:tcW w:w="4508" w:type="dxa"/>
            <w:tcBorders>
              <w:top w:val="single" w:sz="8" w:space="0" w:color="000000"/>
              <w:left w:val="single" w:sz="8" w:space="0" w:color="000000"/>
              <w:bottom w:val="single" w:sz="8" w:space="0" w:color="000000"/>
              <w:right w:val="single" w:sz="8" w:space="0" w:color="000000"/>
            </w:tcBorders>
            <w:shd w:val="clear" w:color="auto" w:fill="auto"/>
            <w:tcMar>
              <w:top w:w="15" w:type="dxa"/>
              <w:left w:w="86" w:type="dxa"/>
              <w:bottom w:w="0" w:type="dxa"/>
              <w:right w:w="86" w:type="dxa"/>
            </w:tcMar>
            <w:vAlign w:val="center"/>
          </w:tcPr>
          <w:p w14:paraId="6C03F8E1" w14:textId="77777777" w:rsidR="008403CE" w:rsidRPr="00552A9A" w:rsidRDefault="008403CE" w:rsidP="00580CAC">
            <w:pPr>
              <w:rPr>
                <w:rFonts w:ascii="Calibri" w:hAnsi="Calibri" w:cs="Calibri"/>
                <w:b/>
                <w:bCs/>
              </w:rPr>
            </w:pPr>
            <w:r w:rsidRPr="00552A9A">
              <w:rPr>
                <w:rFonts w:ascii="Calibri" w:eastAsia="Droid Serif" w:hAnsi="Calibri" w:cs="Calibri"/>
                <w:b/>
                <w:bCs/>
                <w:color w:val="000000" w:themeColor="text1"/>
                <w:kern w:val="2"/>
              </w:rPr>
              <w:t>Primary Stroke Hospitalization</w:t>
            </w:r>
          </w:p>
        </w:tc>
        <w:tc>
          <w:tcPr>
            <w:tcW w:w="238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6F6FB903" w14:textId="27E7E3A1" w:rsidR="008403CE" w:rsidRPr="00552A9A" w:rsidRDefault="008403CE">
            <w:pPr>
              <w:jc w:val="center"/>
              <w:rPr>
                <w:rFonts w:ascii="Calibri" w:hAnsi="Calibri" w:cs="Calibri"/>
              </w:rPr>
            </w:pPr>
            <w:r w:rsidRPr="00552A9A">
              <w:rPr>
                <w:rFonts w:ascii="Calibri" w:hAnsi="Calibri" w:cs="Calibri"/>
                <w:color w:val="000000"/>
              </w:rPr>
              <w:t>1.</w:t>
            </w:r>
            <w:r w:rsidR="001610E7" w:rsidRPr="00552A9A">
              <w:rPr>
                <w:rFonts w:ascii="Calibri" w:hAnsi="Calibri" w:cs="Calibri"/>
                <w:color w:val="000000"/>
              </w:rPr>
              <w:t>17</w:t>
            </w:r>
            <w:r w:rsidRPr="00552A9A">
              <w:rPr>
                <w:rFonts w:ascii="Calibri" w:hAnsi="Calibri" w:cs="Calibri"/>
                <w:color w:val="000000"/>
              </w:rPr>
              <w:t xml:space="preserve"> (1.</w:t>
            </w:r>
            <w:r w:rsidR="001610E7" w:rsidRPr="00552A9A">
              <w:rPr>
                <w:rFonts w:ascii="Calibri" w:hAnsi="Calibri" w:cs="Calibri"/>
                <w:color w:val="000000"/>
              </w:rPr>
              <w:t>09</w:t>
            </w:r>
            <w:r w:rsidRPr="00552A9A">
              <w:rPr>
                <w:rFonts w:ascii="Calibri" w:hAnsi="Calibri" w:cs="Calibri"/>
                <w:color w:val="000000"/>
              </w:rPr>
              <w:t>-1.</w:t>
            </w:r>
            <w:r w:rsidR="001610E7" w:rsidRPr="00552A9A">
              <w:rPr>
                <w:rFonts w:ascii="Calibri" w:hAnsi="Calibri" w:cs="Calibri"/>
                <w:color w:val="000000"/>
              </w:rPr>
              <w:t>26</w:t>
            </w:r>
            <w:r w:rsidRPr="00552A9A">
              <w:rPr>
                <w:rFonts w:ascii="Calibri" w:hAnsi="Calibri" w:cs="Calibri"/>
                <w:color w:val="000000"/>
              </w:rPr>
              <w:t>)</w:t>
            </w:r>
          </w:p>
        </w:tc>
        <w:tc>
          <w:tcPr>
            <w:tcW w:w="2384" w:type="dxa"/>
            <w:tcBorders>
              <w:top w:val="single" w:sz="8" w:space="0" w:color="000000"/>
              <w:left w:val="single" w:sz="8" w:space="0" w:color="000000"/>
              <w:bottom w:val="single" w:sz="8" w:space="0" w:color="000000"/>
              <w:right w:val="single" w:sz="8" w:space="0" w:color="000000"/>
            </w:tcBorders>
            <w:vAlign w:val="center"/>
          </w:tcPr>
          <w:p w14:paraId="2C1989DF" w14:textId="77777777" w:rsidR="008403CE" w:rsidRPr="00552A9A" w:rsidRDefault="008403CE">
            <w:pPr>
              <w:jc w:val="center"/>
              <w:rPr>
                <w:rFonts w:ascii="Calibri" w:hAnsi="Calibri" w:cs="Calibri"/>
                <w:color w:val="000000"/>
                <w:kern w:val="24"/>
              </w:rPr>
            </w:pPr>
            <w:r w:rsidRPr="00552A9A">
              <w:rPr>
                <w:rFonts w:ascii="Calibri" w:hAnsi="Calibri" w:cs="Calibri"/>
                <w:color w:val="000000"/>
              </w:rPr>
              <w:t>1.54 (1.10-2.15)</w:t>
            </w:r>
          </w:p>
        </w:tc>
        <w:tc>
          <w:tcPr>
            <w:tcW w:w="2384" w:type="dxa"/>
            <w:tcBorders>
              <w:top w:val="single" w:sz="8" w:space="0" w:color="000000"/>
              <w:left w:val="single" w:sz="8" w:space="0" w:color="000000"/>
              <w:bottom w:val="single" w:sz="8" w:space="0" w:color="000000"/>
              <w:right w:val="single" w:sz="8" w:space="0" w:color="000000"/>
            </w:tcBorders>
            <w:vAlign w:val="center"/>
          </w:tcPr>
          <w:p w14:paraId="6ACB0B7F" w14:textId="77777777" w:rsidR="008403CE" w:rsidRPr="00552A9A" w:rsidRDefault="008403CE">
            <w:pPr>
              <w:jc w:val="center"/>
              <w:rPr>
                <w:rFonts w:ascii="Calibri" w:hAnsi="Calibri" w:cs="Calibri"/>
                <w:color w:val="000000"/>
                <w:kern w:val="24"/>
              </w:rPr>
            </w:pPr>
            <w:r w:rsidRPr="00552A9A">
              <w:rPr>
                <w:rFonts w:ascii="Calibri" w:hAnsi="Calibri" w:cs="Calibri"/>
                <w:color w:val="000000"/>
              </w:rPr>
              <w:t>3.86 (2.28-6.51)</w:t>
            </w:r>
          </w:p>
        </w:tc>
      </w:tr>
      <w:tr w:rsidR="008403CE" w:rsidRPr="00552A9A" w14:paraId="7BB2A1EE" w14:textId="77777777" w:rsidTr="00580CAC">
        <w:trPr>
          <w:trHeight w:val="777"/>
          <w:jc w:val="center"/>
        </w:trPr>
        <w:tc>
          <w:tcPr>
            <w:tcW w:w="4508" w:type="dxa"/>
            <w:tcBorders>
              <w:top w:val="single" w:sz="8" w:space="0" w:color="000000"/>
              <w:left w:val="single" w:sz="8" w:space="0" w:color="000000"/>
              <w:bottom w:val="single" w:sz="8" w:space="0" w:color="000000"/>
              <w:right w:val="single" w:sz="8" w:space="0" w:color="000000"/>
            </w:tcBorders>
            <w:shd w:val="clear" w:color="auto" w:fill="auto"/>
            <w:tcMar>
              <w:top w:w="15" w:type="dxa"/>
              <w:left w:w="86" w:type="dxa"/>
              <w:bottom w:w="0" w:type="dxa"/>
              <w:right w:w="86" w:type="dxa"/>
            </w:tcMar>
            <w:vAlign w:val="center"/>
          </w:tcPr>
          <w:p w14:paraId="2B3854A2" w14:textId="77777777" w:rsidR="008403CE" w:rsidRPr="00552A9A" w:rsidRDefault="008403CE" w:rsidP="00580CAC">
            <w:pPr>
              <w:rPr>
                <w:rFonts w:ascii="Calibri" w:hAnsi="Calibri" w:cs="Calibri"/>
                <w:b/>
                <w:bCs/>
              </w:rPr>
            </w:pPr>
            <w:r w:rsidRPr="00552A9A">
              <w:rPr>
                <w:rFonts w:ascii="Calibri" w:eastAsia="Droid Serif" w:hAnsi="Calibri" w:cs="Calibri"/>
                <w:b/>
                <w:bCs/>
                <w:color w:val="000000" w:themeColor="text1"/>
                <w:kern w:val="2"/>
              </w:rPr>
              <w:t>All-cause Death</w:t>
            </w:r>
          </w:p>
        </w:tc>
        <w:tc>
          <w:tcPr>
            <w:tcW w:w="238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2B13A152" w14:textId="5738AD1D" w:rsidR="008403CE" w:rsidRPr="00552A9A" w:rsidRDefault="001610E7">
            <w:pPr>
              <w:jc w:val="center"/>
              <w:rPr>
                <w:rFonts w:ascii="Calibri" w:hAnsi="Calibri" w:cs="Calibri"/>
              </w:rPr>
            </w:pPr>
            <w:r w:rsidRPr="00552A9A">
              <w:rPr>
                <w:rFonts w:ascii="Calibri" w:hAnsi="Calibri" w:cs="Calibri"/>
                <w:color w:val="000000"/>
              </w:rPr>
              <w:t>0.99 (0.95-1.03)</w:t>
            </w:r>
          </w:p>
        </w:tc>
        <w:tc>
          <w:tcPr>
            <w:tcW w:w="2384" w:type="dxa"/>
            <w:tcBorders>
              <w:top w:val="single" w:sz="8" w:space="0" w:color="000000"/>
              <w:left w:val="single" w:sz="8" w:space="0" w:color="000000"/>
              <w:bottom w:val="single" w:sz="8" w:space="0" w:color="000000"/>
              <w:right w:val="single" w:sz="8" w:space="0" w:color="000000"/>
            </w:tcBorders>
            <w:vAlign w:val="center"/>
          </w:tcPr>
          <w:p w14:paraId="2B2091CB" w14:textId="77777777" w:rsidR="008403CE" w:rsidRPr="00552A9A" w:rsidRDefault="008403CE">
            <w:pPr>
              <w:jc w:val="center"/>
              <w:rPr>
                <w:rFonts w:ascii="Calibri" w:hAnsi="Calibri" w:cs="Calibri"/>
                <w:color w:val="000000"/>
                <w:kern w:val="24"/>
              </w:rPr>
            </w:pPr>
            <w:r w:rsidRPr="00552A9A">
              <w:rPr>
                <w:rFonts w:ascii="Calibri" w:hAnsi="Calibri" w:cs="Calibri"/>
                <w:color w:val="000000"/>
              </w:rPr>
              <w:t>1.58 (1.22-2.05)</w:t>
            </w:r>
          </w:p>
        </w:tc>
        <w:tc>
          <w:tcPr>
            <w:tcW w:w="2384" w:type="dxa"/>
            <w:tcBorders>
              <w:top w:val="single" w:sz="8" w:space="0" w:color="000000"/>
              <w:left w:val="single" w:sz="8" w:space="0" w:color="000000"/>
              <w:bottom w:val="single" w:sz="8" w:space="0" w:color="000000"/>
              <w:right w:val="single" w:sz="8" w:space="0" w:color="000000"/>
            </w:tcBorders>
            <w:vAlign w:val="center"/>
          </w:tcPr>
          <w:p w14:paraId="1B85EBC5" w14:textId="77777777" w:rsidR="008403CE" w:rsidRPr="00552A9A" w:rsidRDefault="008403CE">
            <w:pPr>
              <w:jc w:val="center"/>
              <w:rPr>
                <w:rFonts w:ascii="Calibri" w:hAnsi="Calibri" w:cs="Calibri"/>
                <w:color w:val="000000"/>
                <w:kern w:val="24"/>
              </w:rPr>
            </w:pPr>
            <w:r w:rsidRPr="00552A9A">
              <w:rPr>
                <w:rFonts w:ascii="Calibri" w:hAnsi="Calibri" w:cs="Calibri"/>
                <w:color w:val="000000"/>
              </w:rPr>
              <w:t>2.18 (1.65-2.88)</w:t>
            </w:r>
          </w:p>
        </w:tc>
      </w:tr>
      <w:tr w:rsidR="008403CE" w:rsidRPr="00552A9A" w14:paraId="008F4AD8" w14:textId="77777777" w:rsidTr="00580CAC">
        <w:trPr>
          <w:trHeight w:val="777"/>
          <w:jc w:val="center"/>
        </w:trPr>
        <w:tc>
          <w:tcPr>
            <w:tcW w:w="4508" w:type="dxa"/>
            <w:tcBorders>
              <w:top w:val="single" w:sz="8" w:space="0" w:color="000000"/>
              <w:left w:val="single" w:sz="8" w:space="0" w:color="000000"/>
              <w:bottom w:val="single" w:sz="8" w:space="0" w:color="000000"/>
              <w:right w:val="single" w:sz="8" w:space="0" w:color="000000"/>
            </w:tcBorders>
            <w:shd w:val="clear" w:color="auto" w:fill="auto"/>
            <w:tcMar>
              <w:top w:w="15" w:type="dxa"/>
              <w:left w:w="86" w:type="dxa"/>
              <w:bottom w:w="0" w:type="dxa"/>
              <w:right w:w="86" w:type="dxa"/>
            </w:tcMar>
            <w:vAlign w:val="center"/>
          </w:tcPr>
          <w:p w14:paraId="0EFB1E9A" w14:textId="77777777" w:rsidR="008403CE" w:rsidRPr="00552A9A" w:rsidRDefault="008403CE" w:rsidP="00580CAC">
            <w:pPr>
              <w:rPr>
                <w:rFonts w:ascii="Calibri" w:hAnsi="Calibri" w:cs="Calibri"/>
                <w:b/>
                <w:bCs/>
              </w:rPr>
            </w:pPr>
            <w:r w:rsidRPr="00552A9A">
              <w:rPr>
                <w:rFonts w:ascii="Calibri" w:eastAsia="Droid Serif" w:hAnsi="Calibri" w:cs="Calibri"/>
                <w:b/>
                <w:bCs/>
                <w:color w:val="000000" w:themeColor="text1"/>
                <w:kern w:val="2"/>
              </w:rPr>
              <w:t>Major Adverse Cardiovascular Events</w:t>
            </w:r>
          </w:p>
        </w:tc>
        <w:tc>
          <w:tcPr>
            <w:tcW w:w="238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52D1A614" w14:textId="63331CBA" w:rsidR="008403CE" w:rsidRPr="00552A9A" w:rsidRDefault="008403CE">
            <w:pPr>
              <w:jc w:val="center"/>
              <w:rPr>
                <w:rFonts w:ascii="Calibri" w:hAnsi="Calibri" w:cs="Calibri"/>
              </w:rPr>
            </w:pPr>
            <w:r w:rsidRPr="00552A9A">
              <w:rPr>
                <w:rFonts w:ascii="Calibri" w:hAnsi="Calibri" w:cs="Calibri"/>
                <w:color w:val="000000"/>
              </w:rPr>
              <w:t>1.</w:t>
            </w:r>
            <w:r w:rsidR="001610E7" w:rsidRPr="00552A9A">
              <w:rPr>
                <w:rFonts w:ascii="Calibri" w:hAnsi="Calibri" w:cs="Calibri"/>
                <w:color w:val="000000"/>
              </w:rPr>
              <w:t>77</w:t>
            </w:r>
            <w:r w:rsidRPr="00552A9A">
              <w:rPr>
                <w:rFonts w:ascii="Calibri" w:hAnsi="Calibri" w:cs="Calibri"/>
                <w:color w:val="000000"/>
              </w:rPr>
              <w:t xml:space="preserve"> (1.</w:t>
            </w:r>
            <w:r w:rsidR="001610E7" w:rsidRPr="00552A9A">
              <w:rPr>
                <w:rFonts w:ascii="Calibri" w:hAnsi="Calibri" w:cs="Calibri"/>
                <w:color w:val="000000"/>
              </w:rPr>
              <w:t>71-1.83</w:t>
            </w:r>
            <w:r w:rsidRPr="00552A9A">
              <w:rPr>
                <w:rFonts w:ascii="Calibri" w:hAnsi="Calibri" w:cs="Calibri"/>
                <w:color w:val="000000"/>
              </w:rPr>
              <w:t>)</w:t>
            </w:r>
          </w:p>
        </w:tc>
        <w:tc>
          <w:tcPr>
            <w:tcW w:w="2384" w:type="dxa"/>
            <w:tcBorders>
              <w:top w:val="single" w:sz="8" w:space="0" w:color="000000"/>
              <w:left w:val="single" w:sz="8" w:space="0" w:color="000000"/>
              <w:bottom w:val="single" w:sz="8" w:space="0" w:color="000000"/>
              <w:right w:val="single" w:sz="8" w:space="0" w:color="000000"/>
            </w:tcBorders>
            <w:vAlign w:val="center"/>
          </w:tcPr>
          <w:p w14:paraId="4FDD2694" w14:textId="77777777" w:rsidR="008403CE" w:rsidRPr="00552A9A" w:rsidRDefault="008403CE">
            <w:pPr>
              <w:jc w:val="center"/>
              <w:rPr>
                <w:rFonts w:ascii="Calibri" w:hAnsi="Calibri" w:cs="Calibri"/>
                <w:color w:val="000000"/>
              </w:rPr>
            </w:pPr>
            <w:r w:rsidRPr="00552A9A">
              <w:rPr>
                <w:rFonts w:ascii="Calibri" w:hAnsi="Calibri" w:cs="Calibri"/>
                <w:color w:val="000000"/>
              </w:rPr>
              <w:t>1.62 (1.37-1.93)</w:t>
            </w:r>
          </w:p>
        </w:tc>
        <w:tc>
          <w:tcPr>
            <w:tcW w:w="2384" w:type="dxa"/>
            <w:tcBorders>
              <w:top w:val="single" w:sz="8" w:space="0" w:color="000000"/>
              <w:left w:val="single" w:sz="8" w:space="0" w:color="000000"/>
              <w:bottom w:val="single" w:sz="8" w:space="0" w:color="000000"/>
              <w:right w:val="single" w:sz="8" w:space="0" w:color="000000"/>
            </w:tcBorders>
            <w:vAlign w:val="center"/>
          </w:tcPr>
          <w:p w14:paraId="721DE962" w14:textId="77777777" w:rsidR="008403CE" w:rsidRPr="00552A9A" w:rsidRDefault="008403CE">
            <w:pPr>
              <w:jc w:val="center"/>
              <w:rPr>
                <w:rFonts w:ascii="Calibri" w:hAnsi="Calibri" w:cs="Calibri"/>
                <w:color w:val="000000"/>
              </w:rPr>
            </w:pPr>
            <w:r w:rsidRPr="00552A9A">
              <w:rPr>
                <w:rFonts w:ascii="Calibri" w:hAnsi="Calibri" w:cs="Calibri"/>
                <w:color w:val="000000"/>
              </w:rPr>
              <w:t>2.68 (2.14-3.36)</w:t>
            </w:r>
          </w:p>
        </w:tc>
      </w:tr>
    </w:tbl>
    <w:p w14:paraId="655F1372" w14:textId="77777777" w:rsidR="008403CE" w:rsidRDefault="008403CE" w:rsidP="00D735CF">
      <w:pPr>
        <w:rPr>
          <w:rFonts w:ascii="Arial" w:hAnsi="Arial" w:cs="Arial"/>
          <w:b/>
          <w:bCs/>
        </w:rPr>
      </w:pPr>
    </w:p>
    <w:p w14:paraId="304454CA" w14:textId="363CCBD9" w:rsidR="008403CE" w:rsidRDefault="008403CE">
      <w:pPr>
        <w:spacing w:line="480" w:lineRule="auto"/>
        <w:rPr>
          <w:rFonts w:ascii="Arial" w:hAnsi="Arial" w:cs="Arial"/>
          <w:b/>
          <w:bCs/>
        </w:rPr>
      </w:pPr>
    </w:p>
    <w:p w14:paraId="248AF93F" w14:textId="42440226" w:rsidR="007178FA" w:rsidRDefault="007178FA" w:rsidP="00D735CF">
      <w:pPr>
        <w:spacing w:line="480" w:lineRule="auto"/>
        <w:rPr>
          <w:rFonts w:ascii="Arial" w:hAnsi="Arial" w:cs="Arial"/>
          <w:b/>
          <w:bCs/>
        </w:rPr>
      </w:pPr>
    </w:p>
    <w:p w14:paraId="177D1704" w14:textId="77777777" w:rsidR="008403CE" w:rsidRDefault="008403CE">
      <w:pPr>
        <w:spacing w:line="480" w:lineRule="auto"/>
        <w:rPr>
          <w:rFonts w:ascii="Arial" w:hAnsi="Arial" w:cs="Arial"/>
          <w:b/>
          <w:bCs/>
        </w:rPr>
      </w:pPr>
      <w:r>
        <w:rPr>
          <w:rFonts w:ascii="Arial" w:hAnsi="Arial" w:cs="Arial"/>
          <w:b/>
          <w:bCs/>
        </w:rPr>
        <w:br w:type="page"/>
      </w:r>
    </w:p>
    <w:p w14:paraId="29131DBB" w14:textId="217B28EA" w:rsidR="008403CE" w:rsidRDefault="007A5D39" w:rsidP="008403CE">
      <w:pPr>
        <w:rPr>
          <w:rFonts w:ascii="Arial" w:hAnsi="Arial" w:cs="Arial"/>
        </w:rPr>
      </w:pPr>
      <w:bookmarkStart w:id="17" w:name="_Toc167647336"/>
      <w:proofErr w:type="spellStart"/>
      <w:r w:rsidRPr="000F4AEB">
        <w:rPr>
          <w:rStyle w:val="Heading1Char"/>
          <w:rFonts w:ascii="Arial" w:hAnsi="Arial" w:cs="Arial"/>
          <w:b/>
          <w:bCs/>
          <w:color w:val="000000" w:themeColor="text1"/>
          <w:sz w:val="24"/>
          <w:szCs w:val="24"/>
        </w:rPr>
        <w:lastRenderedPageBreak/>
        <w:t>e</w:t>
      </w:r>
      <w:r w:rsidR="008403CE" w:rsidRPr="000F4AEB">
        <w:rPr>
          <w:rStyle w:val="Heading1Char"/>
          <w:rFonts w:ascii="Arial" w:hAnsi="Arial" w:cs="Arial"/>
          <w:b/>
          <w:bCs/>
          <w:color w:val="000000" w:themeColor="text1"/>
          <w:sz w:val="24"/>
          <w:szCs w:val="24"/>
        </w:rPr>
        <w:t>Table</w:t>
      </w:r>
      <w:proofErr w:type="spellEnd"/>
      <w:r w:rsidR="008403CE" w:rsidRPr="000F4AEB">
        <w:rPr>
          <w:rStyle w:val="Heading1Char"/>
          <w:rFonts w:ascii="Arial" w:hAnsi="Arial" w:cs="Arial"/>
          <w:b/>
          <w:bCs/>
          <w:color w:val="000000" w:themeColor="text1"/>
          <w:sz w:val="24"/>
          <w:szCs w:val="24"/>
        </w:rPr>
        <w:t xml:space="preserve"> </w:t>
      </w:r>
      <w:r w:rsidR="00DB7B36" w:rsidRPr="000F4AEB">
        <w:rPr>
          <w:rStyle w:val="Heading1Char"/>
          <w:rFonts w:ascii="Arial" w:hAnsi="Arial" w:cs="Arial"/>
          <w:b/>
          <w:bCs/>
          <w:color w:val="000000" w:themeColor="text1"/>
          <w:sz w:val="24"/>
          <w:szCs w:val="24"/>
        </w:rPr>
        <w:t>1</w:t>
      </w:r>
      <w:r w:rsidR="00552A9A" w:rsidRPr="000F4AEB">
        <w:rPr>
          <w:rStyle w:val="Heading1Char"/>
          <w:rFonts w:ascii="Arial" w:hAnsi="Arial" w:cs="Arial"/>
          <w:b/>
          <w:bCs/>
          <w:color w:val="000000" w:themeColor="text1"/>
          <w:sz w:val="24"/>
          <w:szCs w:val="24"/>
        </w:rPr>
        <w:t>2</w:t>
      </w:r>
      <w:r w:rsidR="008403CE" w:rsidRPr="000F4AEB">
        <w:rPr>
          <w:rStyle w:val="Heading1Char"/>
          <w:rFonts w:ascii="Arial" w:hAnsi="Arial" w:cs="Arial"/>
          <w:b/>
          <w:bCs/>
          <w:color w:val="000000" w:themeColor="text1"/>
          <w:sz w:val="24"/>
          <w:szCs w:val="24"/>
        </w:rPr>
        <w:t>. Age- and Sex-Adjusted Cox Proportional Hazard Models for the Prediction of Non-Heart Failure Clinical Outcomes</w:t>
      </w:r>
      <w:r w:rsidR="004436CD" w:rsidRPr="000F4AEB">
        <w:rPr>
          <w:rStyle w:val="Heading1Char"/>
          <w:rFonts w:ascii="Arial" w:hAnsi="Arial" w:cs="Arial"/>
          <w:b/>
          <w:bCs/>
          <w:color w:val="000000" w:themeColor="text1"/>
          <w:sz w:val="24"/>
          <w:szCs w:val="24"/>
        </w:rPr>
        <w:t xml:space="preserve"> Across Yale New Haven Health System Sites</w:t>
      </w:r>
      <w:r w:rsidR="008403CE" w:rsidRPr="000F4AEB">
        <w:rPr>
          <w:rStyle w:val="Heading1Char"/>
          <w:rFonts w:ascii="Arial" w:hAnsi="Arial" w:cs="Arial"/>
          <w:b/>
          <w:bCs/>
          <w:color w:val="000000" w:themeColor="text1"/>
          <w:sz w:val="24"/>
          <w:szCs w:val="24"/>
        </w:rPr>
        <w:t>.</w:t>
      </w:r>
      <w:bookmarkEnd w:id="17"/>
      <w:r w:rsidR="008403CE" w:rsidRPr="00B37291">
        <w:rPr>
          <w:rFonts w:ascii="Arial" w:hAnsi="Arial" w:cs="Arial"/>
        </w:rPr>
        <w:t xml:space="preserve"> Abbreviations: </w:t>
      </w:r>
      <w:r w:rsidR="008403CE">
        <w:rPr>
          <w:rFonts w:ascii="Arial" w:hAnsi="Arial" w:cs="Arial"/>
        </w:rPr>
        <w:t>AMI</w:t>
      </w:r>
      <w:r w:rsidR="008403CE" w:rsidRPr="00B37291">
        <w:rPr>
          <w:rFonts w:ascii="Arial" w:hAnsi="Arial" w:cs="Arial"/>
        </w:rPr>
        <w:t xml:space="preserve">, </w:t>
      </w:r>
      <w:r w:rsidR="008403CE">
        <w:rPr>
          <w:rFonts w:ascii="Arial" w:hAnsi="Arial" w:cs="Arial"/>
        </w:rPr>
        <w:t>acute myocardial infarction</w:t>
      </w:r>
      <w:r w:rsidR="008403CE" w:rsidRPr="00B37291">
        <w:rPr>
          <w:rFonts w:ascii="Arial" w:hAnsi="Arial" w:cs="Arial"/>
        </w:rPr>
        <w:t>;</w:t>
      </w:r>
      <w:r w:rsidR="008403CE">
        <w:rPr>
          <w:rFonts w:ascii="Arial" w:hAnsi="Arial" w:cs="Arial"/>
        </w:rPr>
        <w:t xml:space="preserve"> HF</w:t>
      </w:r>
      <w:r w:rsidR="008403CE" w:rsidRPr="00B37291">
        <w:rPr>
          <w:rFonts w:ascii="Arial" w:hAnsi="Arial" w:cs="Arial"/>
        </w:rPr>
        <w:t xml:space="preserve">, </w:t>
      </w:r>
      <w:r w:rsidR="008403CE">
        <w:rPr>
          <w:rFonts w:ascii="Arial" w:hAnsi="Arial" w:cs="Arial"/>
        </w:rPr>
        <w:t>heart failure; NEMG, Northeast Medical Group; L&amp;M, Lawrence and Memorial Hospital</w:t>
      </w:r>
      <w:r w:rsidR="008403CE" w:rsidRPr="003008F4">
        <w:rPr>
          <w:rFonts w:ascii="Arial" w:hAnsi="Arial" w:cs="Arial"/>
        </w:rPr>
        <w:t xml:space="preserve">; </w:t>
      </w:r>
      <w:r w:rsidR="008403CE">
        <w:rPr>
          <w:rFonts w:ascii="Arial" w:hAnsi="Arial" w:cs="Arial"/>
        </w:rPr>
        <w:t>YNH</w:t>
      </w:r>
      <w:r w:rsidR="008403CE" w:rsidRPr="003008F4">
        <w:rPr>
          <w:rFonts w:ascii="Arial" w:hAnsi="Arial" w:cs="Arial"/>
        </w:rPr>
        <w:t xml:space="preserve">, Yale New Haven </w:t>
      </w:r>
      <w:r w:rsidR="008403CE">
        <w:rPr>
          <w:rFonts w:ascii="Arial" w:hAnsi="Arial" w:cs="Arial"/>
        </w:rPr>
        <w:t>Hospital</w:t>
      </w:r>
    </w:p>
    <w:p w14:paraId="5D6855D0" w14:textId="77777777" w:rsidR="008403CE" w:rsidRDefault="008403CE" w:rsidP="008403CE">
      <w:pPr>
        <w:rPr>
          <w:rFonts w:ascii="Arial" w:hAnsi="Arial" w:cs="Arial"/>
          <w:b/>
          <w:bCs/>
        </w:rPr>
      </w:pPr>
    </w:p>
    <w:tbl>
      <w:tblPr>
        <w:tblW w:w="14401" w:type="dxa"/>
        <w:jc w:val="center"/>
        <w:tblCellMar>
          <w:left w:w="0" w:type="dxa"/>
          <w:right w:w="0" w:type="dxa"/>
        </w:tblCellMar>
        <w:tblLook w:val="04A0" w:firstRow="1" w:lastRow="0" w:firstColumn="1" w:lastColumn="0" w:noHBand="0" w:noVBand="1"/>
      </w:tblPr>
      <w:tblGrid>
        <w:gridCol w:w="3451"/>
        <w:gridCol w:w="1825"/>
        <w:gridCol w:w="1825"/>
        <w:gridCol w:w="1825"/>
        <w:gridCol w:w="1825"/>
        <w:gridCol w:w="1825"/>
        <w:gridCol w:w="1825"/>
      </w:tblGrid>
      <w:tr w:rsidR="008403CE" w:rsidRPr="00C26410" w14:paraId="18229E1A" w14:textId="77777777">
        <w:trPr>
          <w:trHeight w:val="792"/>
          <w:jc w:val="center"/>
        </w:trPr>
        <w:tc>
          <w:tcPr>
            <w:tcW w:w="3451" w:type="dxa"/>
            <w:tcBorders>
              <w:top w:val="single" w:sz="8" w:space="0" w:color="000000"/>
              <w:left w:val="single" w:sz="8" w:space="0" w:color="000000"/>
              <w:bottom w:val="single" w:sz="8" w:space="0" w:color="000000"/>
              <w:right w:val="single" w:sz="8" w:space="0" w:color="000000"/>
            </w:tcBorders>
            <w:shd w:val="clear" w:color="auto" w:fill="auto"/>
            <w:tcMar>
              <w:top w:w="15" w:type="dxa"/>
              <w:left w:w="86" w:type="dxa"/>
              <w:bottom w:w="0" w:type="dxa"/>
              <w:right w:w="86" w:type="dxa"/>
            </w:tcMar>
            <w:vAlign w:val="center"/>
          </w:tcPr>
          <w:p w14:paraId="06B10653" w14:textId="77777777" w:rsidR="008403CE" w:rsidRPr="00C26410" w:rsidRDefault="008403CE">
            <w:pPr>
              <w:rPr>
                <w:rFonts w:ascii="Calibri" w:eastAsia="Droid Serif" w:hAnsi="Calibri" w:cs="Calibri"/>
                <w:b/>
                <w:bCs/>
                <w:color w:val="000000" w:themeColor="text1"/>
                <w:kern w:val="2"/>
              </w:rPr>
            </w:pPr>
            <w:r>
              <w:rPr>
                <w:rFonts w:ascii="Calibri" w:eastAsia="Droid Serif" w:hAnsi="Calibri" w:cs="Calibri"/>
                <w:b/>
                <w:bCs/>
                <w:color w:val="000000" w:themeColor="text1"/>
                <w:kern w:val="2"/>
              </w:rPr>
              <w:t>Outcome</w:t>
            </w:r>
          </w:p>
        </w:tc>
        <w:tc>
          <w:tcPr>
            <w:tcW w:w="182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504C57FF" w14:textId="77777777" w:rsidR="008403CE" w:rsidRPr="00C26410" w:rsidRDefault="008403CE">
            <w:pPr>
              <w:jc w:val="center"/>
              <w:rPr>
                <w:rFonts w:ascii="Calibri" w:hAnsi="Calibri" w:cs="Calibri"/>
                <w:b/>
                <w:bCs/>
                <w:color w:val="000000"/>
                <w:kern w:val="24"/>
              </w:rPr>
            </w:pPr>
            <w:r w:rsidRPr="00C26410">
              <w:rPr>
                <w:rFonts w:ascii="Calibri" w:hAnsi="Calibri" w:cs="Calibri"/>
                <w:b/>
                <w:bCs/>
                <w:color w:val="000000"/>
                <w:kern w:val="24"/>
              </w:rPr>
              <w:t>YNH</w:t>
            </w:r>
          </w:p>
        </w:tc>
        <w:tc>
          <w:tcPr>
            <w:tcW w:w="1825" w:type="dxa"/>
            <w:tcBorders>
              <w:top w:val="single" w:sz="8" w:space="0" w:color="000000"/>
              <w:left w:val="single" w:sz="8" w:space="0" w:color="000000"/>
              <w:bottom w:val="single" w:sz="8" w:space="0" w:color="000000"/>
              <w:right w:val="single" w:sz="8" w:space="0" w:color="000000"/>
            </w:tcBorders>
            <w:vAlign w:val="center"/>
          </w:tcPr>
          <w:p w14:paraId="1BD8B42C" w14:textId="77777777" w:rsidR="008403CE" w:rsidRPr="00C26410" w:rsidRDefault="008403CE">
            <w:pPr>
              <w:jc w:val="center"/>
              <w:rPr>
                <w:rFonts w:ascii="Calibri" w:hAnsi="Calibri" w:cs="Calibri"/>
                <w:b/>
                <w:bCs/>
              </w:rPr>
            </w:pPr>
            <w:r w:rsidRPr="00C26410">
              <w:rPr>
                <w:rFonts w:ascii="Calibri" w:hAnsi="Calibri" w:cs="Calibri"/>
                <w:b/>
                <w:bCs/>
              </w:rPr>
              <w:t>Bridgeport</w:t>
            </w:r>
          </w:p>
        </w:tc>
        <w:tc>
          <w:tcPr>
            <w:tcW w:w="1825" w:type="dxa"/>
            <w:tcBorders>
              <w:top w:val="single" w:sz="8" w:space="0" w:color="000000"/>
              <w:left w:val="single" w:sz="8" w:space="0" w:color="000000"/>
              <w:bottom w:val="single" w:sz="8" w:space="0" w:color="000000"/>
              <w:right w:val="single" w:sz="8" w:space="0" w:color="000000"/>
            </w:tcBorders>
            <w:vAlign w:val="center"/>
          </w:tcPr>
          <w:p w14:paraId="6384A9FD" w14:textId="77777777" w:rsidR="008403CE" w:rsidRPr="00C26410" w:rsidRDefault="008403CE">
            <w:pPr>
              <w:jc w:val="center"/>
              <w:rPr>
                <w:rFonts w:ascii="Calibri" w:hAnsi="Calibri" w:cs="Calibri"/>
                <w:b/>
                <w:bCs/>
              </w:rPr>
            </w:pPr>
            <w:r w:rsidRPr="00C26410">
              <w:rPr>
                <w:rFonts w:ascii="Calibri" w:hAnsi="Calibri" w:cs="Calibri"/>
                <w:b/>
                <w:bCs/>
              </w:rPr>
              <w:t>Greenwich</w:t>
            </w:r>
          </w:p>
        </w:tc>
        <w:tc>
          <w:tcPr>
            <w:tcW w:w="1825" w:type="dxa"/>
            <w:tcBorders>
              <w:top w:val="single" w:sz="8" w:space="0" w:color="000000"/>
              <w:left w:val="single" w:sz="8" w:space="0" w:color="000000"/>
              <w:bottom w:val="single" w:sz="8" w:space="0" w:color="000000"/>
              <w:right w:val="single" w:sz="8" w:space="0" w:color="000000"/>
            </w:tcBorders>
            <w:vAlign w:val="center"/>
          </w:tcPr>
          <w:p w14:paraId="737A3CFA" w14:textId="77777777" w:rsidR="008403CE" w:rsidRPr="00C26410" w:rsidRDefault="008403CE">
            <w:pPr>
              <w:jc w:val="center"/>
              <w:rPr>
                <w:rFonts w:ascii="Calibri" w:hAnsi="Calibri" w:cs="Calibri"/>
                <w:b/>
                <w:bCs/>
              </w:rPr>
            </w:pPr>
            <w:r w:rsidRPr="00C26410">
              <w:rPr>
                <w:rFonts w:ascii="Calibri" w:hAnsi="Calibri" w:cs="Calibri"/>
                <w:b/>
                <w:bCs/>
              </w:rPr>
              <w:t>L&amp;M</w:t>
            </w:r>
          </w:p>
        </w:tc>
        <w:tc>
          <w:tcPr>
            <w:tcW w:w="1825" w:type="dxa"/>
            <w:tcBorders>
              <w:top w:val="single" w:sz="8" w:space="0" w:color="000000"/>
              <w:left w:val="single" w:sz="8" w:space="0" w:color="000000"/>
              <w:bottom w:val="single" w:sz="8" w:space="0" w:color="000000"/>
              <w:right w:val="single" w:sz="8" w:space="0" w:color="000000"/>
            </w:tcBorders>
            <w:vAlign w:val="center"/>
          </w:tcPr>
          <w:p w14:paraId="33823C81" w14:textId="77777777" w:rsidR="008403CE" w:rsidRPr="00C26410" w:rsidRDefault="008403CE">
            <w:pPr>
              <w:jc w:val="center"/>
              <w:rPr>
                <w:rFonts w:ascii="Calibri" w:hAnsi="Calibri" w:cs="Calibri"/>
                <w:b/>
                <w:bCs/>
              </w:rPr>
            </w:pPr>
            <w:r w:rsidRPr="00C26410">
              <w:rPr>
                <w:rFonts w:ascii="Calibri" w:hAnsi="Calibri" w:cs="Calibri"/>
                <w:b/>
                <w:bCs/>
              </w:rPr>
              <w:t>Westerly</w:t>
            </w:r>
          </w:p>
        </w:tc>
        <w:tc>
          <w:tcPr>
            <w:tcW w:w="1825" w:type="dxa"/>
            <w:tcBorders>
              <w:top w:val="single" w:sz="8" w:space="0" w:color="000000"/>
              <w:left w:val="single" w:sz="8" w:space="0" w:color="000000"/>
              <w:bottom w:val="single" w:sz="8" w:space="0" w:color="000000"/>
              <w:right w:val="single" w:sz="8" w:space="0" w:color="000000"/>
            </w:tcBorders>
            <w:vAlign w:val="center"/>
          </w:tcPr>
          <w:p w14:paraId="2657FA1B" w14:textId="77777777" w:rsidR="008403CE" w:rsidRPr="00C26410" w:rsidRDefault="008403CE">
            <w:pPr>
              <w:jc w:val="center"/>
              <w:rPr>
                <w:rFonts w:ascii="Calibri" w:hAnsi="Calibri" w:cs="Calibri"/>
                <w:b/>
                <w:bCs/>
              </w:rPr>
            </w:pPr>
            <w:r w:rsidRPr="00C26410">
              <w:rPr>
                <w:rFonts w:ascii="Calibri" w:hAnsi="Calibri" w:cs="Calibri"/>
                <w:b/>
                <w:bCs/>
              </w:rPr>
              <w:t>NEMG</w:t>
            </w:r>
          </w:p>
        </w:tc>
      </w:tr>
      <w:tr w:rsidR="008403CE" w:rsidRPr="00C26410" w14:paraId="483AF550" w14:textId="77777777">
        <w:trPr>
          <w:trHeight w:val="792"/>
          <w:jc w:val="center"/>
        </w:trPr>
        <w:tc>
          <w:tcPr>
            <w:tcW w:w="3451" w:type="dxa"/>
            <w:tcBorders>
              <w:top w:val="single" w:sz="8" w:space="0" w:color="000000"/>
              <w:left w:val="single" w:sz="8" w:space="0" w:color="000000"/>
              <w:bottom w:val="single" w:sz="8" w:space="0" w:color="000000"/>
              <w:right w:val="single" w:sz="8" w:space="0" w:color="000000"/>
            </w:tcBorders>
            <w:shd w:val="clear" w:color="auto" w:fill="auto"/>
            <w:tcMar>
              <w:top w:w="15" w:type="dxa"/>
              <w:left w:w="86" w:type="dxa"/>
              <w:bottom w:w="0" w:type="dxa"/>
              <w:right w:w="86" w:type="dxa"/>
            </w:tcMar>
            <w:vAlign w:val="center"/>
          </w:tcPr>
          <w:p w14:paraId="4956424A" w14:textId="77777777" w:rsidR="008403CE" w:rsidRPr="00C26410" w:rsidRDefault="008403CE">
            <w:pPr>
              <w:rPr>
                <w:rFonts w:ascii="Calibri" w:hAnsi="Calibri" w:cs="Calibri"/>
                <w:b/>
                <w:bCs/>
              </w:rPr>
            </w:pPr>
            <w:r w:rsidRPr="00C26410">
              <w:rPr>
                <w:rFonts w:ascii="Calibri" w:eastAsia="Droid Serif" w:hAnsi="Calibri" w:cs="Calibri"/>
                <w:b/>
                <w:bCs/>
                <w:color w:val="000000" w:themeColor="text1"/>
                <w:kern w:val="2"/>
              </w:rPr>
              <w:t>Primary AMI Hospitalization</w:t>
            </w:r>
          </w:p>
        </w:tc>
        <w:tc>
          <w:tcPr>
            <w:tcW w:w="182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0D39DB97" w14:textId="77777777" w:rsidR="008403CE" w:rsidRPr="00C26410" w:rsidRDefault="008403CE">
            <w:pPr>
              <w:jc w:val="center"/>
              <w:rPr>
                <w:rFonts w:ascii="Calibri" w:hAnsi="Calibri" w:cs="Calibri"/>
              </w:rPr>
            </w:pPr>
            <w:r w:rsidRPr="00C26410">
              <w:rPr>
                <w:rFonts w:ascii="Calibri" w:hAnsi="Calibri" w:cs="Calibri"/>
                <w:color w:val="000000"/>
              </w:rPr>
              <w:t>1.16 (0.72-1.86)</w:t>
            </w:r>
          </w:p>
        </w:tc>
        <w:tc>
          <w:tcPr>
            <w:tcW w:w="1825" w:type="dxa"/>
            <w:tcBorders>
              <w:top w:val="single" w:sz="8" w:space="0" w:color="000000"/>
              <w:left w:val="single" w:sz="8" w:space="0" w:color="000000"/>
              <w:bottom w:val="single" w:sz="8" w:space="0" w:color="000000"/>
              <w:right w:val="single" w:sz="8" w:space="0" w:color="000000"/>
            </w:tcBorders>
            <w:vAlign w:val="center"/>
          </w:tcPr>
          <w:p w14:paraId="7FA9E700" w14:textId="77777777" w:rsidR="008403CE" w:rsidRPr="00C26410" w:rsidRDefault="008403CE">
            <w:pPr>
              <w:jc w:val="center"/>
              <w:rPr>
                <w:rFonts w:ascii="Calibri" w:hAnsi="Calibri" w:cs="Calibri"/>
                <w:color w:val="000000"/>
                <w:kern w:val="24"/>
              </w:rPr>
            </w:pPr>
            <w:r w:rsidRPr="00C26410">
              <w:rPr>
                <w:rFonts w:ascii="Calibri" w:hAnsi="Calibri" w:cs="Calibri"/>
                <w:color w:val="000000"/>
              </w:rPr>
              <w:t>1.45 (0.92-2.29)</w:t>
            </w:r>
          </w:p>
        </w:tc>
        <w:tc>
          <w:tcPr>
            <w:tcW w:w="1825" w:type="dxa"/>
            <w:tcBorders>
              <w:top w:val="single" w:sz="8" w:space="0" w:color="000000"/>
              <w:left w:val="single" w:sz="8" w:space="0" w:color="000000"/>
              <w:bottom w:val="single" w:sz="8" w:space="0" w:color="000000"/>
              <w:right w:val="single" w:sz="8" w:space="0" w:color="000000"/>
            </w:tcBorders>
            <w:vAlign w:val="center"/>
          </w:tcPr>
          <w:p w14:paraId="340FDF37" w14:textId="77777777" w:rsidR="008403CE" w:rsidRPr="00C26410" w:rsidRDefault="008403CE">
            <w:pPr>
              <w:jc w:val="center"/>
              <w:rPr>
                <w:rFonts w:ascii="Calibri" w:hAnsi="Calibri" w:cs="Calibri"/>
                <w:color w:val="000000"/>
                <w:kern w:val="24"/>
              </w:rPr>
            </w:pPr>
            <w:r w:rsidRPr="00C26410">
              <w:rPr>
                <w:rFonts w:ascii="Calibri" w:hAnsi="Calibri" w:cs="Calibri"/>
                <w:color w:val="000000"/>
              </w:rPr>
              <w:t>3.20 (1.62-6.29)</w:t>
            </w:r>
          </w:p>
        </w:tc>
        <w:tc>
          <w:tcPr>
            <w:tcW w:w="1825" w:type="dxa"/>
            <w:tcBorders>
              <w:top w:val="single" w:sz="8" w:space="0" w:color="000000"/>
              <w:left w:val="single" w:sz="8" w:space="0" w:color="000000"/>
              <w:bottom w:val="single" w:sz="8" w:space="0" w:color="000000"/>
              <w:right w:val="single" w:sz="8" w:space="0" w:color="000000"/>
            </w:tcBorders>
            <w:vAlign w:val="center"/>
          </w:tcPr>
          <w:p w14:paraId="5FF31054" w14:textId="77777777" w:rsidR="008403CE" w:rsidRPr="00C26410" w:rsidRDefault="008403CE">
            <w:pPr>
              <w:jc w:val="center"/>
              <w:rPr>
                <w:rFonts w:ascii="Calibri" w:hAnsi="Calibri" w:cs="Calibri"/>
                <w:color w:val="000000"/>
                <w:kern w:val="24"/>
              </w:rPr>
            </w:pPr>
            <w:r w:rsidRPr="00C26410">
              <w:rPr>
                <w:rFonts w:ascii="Calibri" w:hAnsi="Calibri" w:cs="Calibri"/>
                <w:color w:val="000000"/>
              </w:rPr>
              <w:t>2.03 (1.27-3.27)</w:t>
            </w:r>
          </w:p>
        </w:tc>
        <w:tc>
          <w:tcPr>
            <w:tcW w:w="1825" w:type="dxa"/>
            <w:tcBorders>
              <w:top w:val="single" w:sz="8" w:space="0" w:color="000000"/>
              <w:left w:val="single" w:sz="8" w:space="0" w:color="000000"/>
              <w:bottom w:val="single" w:sz="8" w:space="0" w:color="000000"/>
              <w:right w:val="single" w:sz="8" w:space="0" w:color="000000"/>
            </w:tcBorders>
            <w:vAlign w:val="center"/>
          </w:tcPr>
          <w:p w14:paraId="0AC64E12" w14:textId="77777777" w:rsidR="008403CE" w:rsidRPr="00C26410" w:rsidRDefault="008403CE">
            <w:pPr>
              <w:jc w:val="center"/>
              <w:rPr>
                <w:rFonts w:ascii="Calibri" w:hAnsi="Calibri" w:cs="Calibri"/>
                <w:color w:val="000000"/>
                <w:kern w:val="24"/>
              </w:rPr>
            </w:pPr>
            <w:r w:rsidRPr="00C26410">
              <w:rPr>
                <w:rFonts w:ascii="Calibri" w:hAnsi="Calibri" w:cs="Calibri"/>
                <w:color w:val="000000"/>
              </w:rPr>
              <w:t>1.19 (0.56-2.54)</w:t>
            </w:r>
          </w:p>
        </w:tc>
        <w:tc>
          <w:tcPr>
            <w:tcW w:w="1825" w:type="dxa"/>
            <w:tcBorders>
              <w:top w:val="single" w:sz="8" w:space="0" w:color="000000"/>
              <w:left w:val="single" w:sz="8" w:space="0" w:color="000000"/>
              <w:bottom w:val="single" w:sz="8" w:space="0" w:color="000000"/>
              <w:right w:val="single" w:sz="8" w:space="0" w:color="000000"/>
            </w:tcBorders>
            <w:vAlign w:val="center"/>
          </w:tcPr>
          <w:p w14:paraId="74ADBD10" w14:textId="77777777" w:rsidR="008403CE" w:rsidRPr="00C26410" w:rsidRDefault="008403CE">
            <w:pPr>
              <w:jc w:val="center"/>
              <w:rPr>
                <w:rFonts w:ascii="Calibri" w:hAnsi="Calibri" w:cs="Calibri"/>
                <w:color w:val="000000"/>
                <w:kern w:val="24"/>
              </w:rPr>
            </w:pPr>
            <w:r w:rsidRPr="00C26410">
              <w:rPr>
                <w:rFonts w:ascii="Calibri" w:hAnsi="Calibri" w:cs="Calibri"/>
                <w:color w:val="000000"/>
              </w:rPr>
              <w:t>0.74 (0.54-1.01)</w:t>
            </w:r>
          </w:p>
        </w:tc>
      </w:tr>
      <w:tr w:rsidR="008403CE" w:rsidRPr="00C26410" w14:paraId="3FC6B149" w14:textId="77777777">
        <w:trPr>
          <w:trHeight w:val="792"/>
          <w:jc w:val="center"/>
        </w:trPr>
        <w:tc>
          <w:tcPr>
            <w:tcW w:w="3451" w:type="dxa"/>
            <w:tcBorders>
              <w:top w:val="single" w:sz="8" w:space="0" w:color="000000"/>
              <w:left w:val="single" w:sz="8" w:space="0" w:color="000000"/>
              <w:bottom w:val="single" w:sz="8" w:space="0" w:color="000000"/>
              <w:right w:val="single" w:sz="8" w:space="0" w:color="000000"/>
            </w:tcBorders>
            <w:shd w:val="clear" w:color="auto" w:fill="auto"/>
            <w:tcMar>
              <w:top w:w="15" w:type="dxa"/>
              <w:left w:w="86" w:type="dxa"/>
              <w:bottom w:w="0" w:type="dxa"/>
              <w:right w:w="86" w:type="dxa"/>
            </w:tcMar>
            <w:vAlign w:val="center"/>
          </w:tcPr>
          <w:p w14:paraId="18E1EA7D" w14:textId="77777777" w:rsidR="008403CE" w:rsidRPr="00C26410" w:rsidRDefault="008403CE">
            <w:pPr>
              <w:rPr>
                <w:rFonts w:ascii="Calibri" w:hAnsi="Calibri" w:cs="Calibri"/>
                <w:b/>
                <w:bCs/>
              </w:rPr>
            </w:pPr>
            <w:r w:rsidRPr="00C26410">
              <w:rPr>
                <w:rFonts w:ascii="Calibri" w:eastAsia="Droid Serif" w:hAnsi="Calibri" w:cs="Calibri"/>
                <w:b/>
                <w:bCs/>
                <w:color w:val="000000" w:themeColor="text1"/>
                <w:kern w:val="2"/>
              </w:rPr>
              <w:t>Primary Stroke Hospitalization</w:t>
            </w:r>
          </w:p>
        </w:tc>
        <w:tc>
          <w:tcPr>
            <w:tcW w:w="182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2DED6A85" w14:textId="77777777" w:rsidR="008403CE" w:rsidRPr="00C26410" w:rsidRDefault="008403CE">
            <w:pPr>
              <w:jc w:val="center"/>
              <w:rPr>
                <w:rFonts w:ascii="Calibri" w:hAnsi="Calibri" w:cs="Calibri"/>
              </w:rPr>
            </w:pPr>
            <w:r w:rsidRPr="00C26410">
              <w:rPr>
                <w:rFonts w:ascii="Calibri" w:hAnsi="Calibri" w:cs="Calibri"/>
                <w:color w:val="000000"/>
              </w:rPr>
              <w:t>1.18 (1.06-1.31)</w:t>
            </w:r>
          </w:p>
        </w:tc>
        <w:tc>
          <w:tcPr>
            <w:tcW w:w="1825" w:type="dxa"/>
            <w:tcBorders>
              <w:top w:val="single" w:sz="8" w:space="0" w:color="000000"/>
              <w:left w:val="single" w:sz="8" w:space="0" w:color="000000"/>
              <w:bottom w:val="single" w:sz="8" w:space="0" w:color="000000"/>
              <w:right w:val="single" w:sz="8" w:space="0" w:color="000000"/>
            </w:tcBorders>
            <w:vAlign w:val="center"/>
          </w:tcPr>
          <w:p w14:paraId="081C3122" w14:textId="77777777" w:rsidR="008403CE" w:rsidRPr="00C26410" w:rsidRDefault="008403CE">
            <w:pPr>
              <w:jc w:val="center"/>
              <w:rPr>
                <w:rFonts w:ascii="Calibri" w:hAnsi="Calibri" w:cs="Calibri"/>
                <w:color w:val="000000"/>
                <w:kern w:val="24"/>
              </w:rPr>
            </w:pPr>
            <w:r w:rsidRPr="00C26410">
              <w:rPr>
                <w:rFonts w:ascii="Calibri" w:hAnsi="Calibri" w:cs="Calibri"/>
                <w:color w:val="000000"/>
              </w:rPr>
              <w:t>1.23 (1.08-1.39)</w:t>
            </w:r>
          </w:p>
        </w:tc>
        <w:tc>
          <w:tcPr>
            <w:tcW w:w="1825" w:type="dxa"/>
            <w:tcBorders>
              <w:top w:val="single" w:sz="8" w:space="0" w:color="000000"/>
              <w:left w:val="single" w:sz="8" w:space="0" w:color="000000"/>
              <w:bottom w:val="single" w:sz="8" w:space="0" w:color="000000"/>
              <w:right w:val="single" w:sz="8" w:space="0" w:color="000000"/>
            </w:tcBorders>
            <w:vAlign w:val="center"/>
          </w:tcPr>
          <w:p w14:paraId="3C959D66" w14:textId="77777777" w:rsidR="008403CE" w:rsidRPr="00C26410" w:rsidRDefault="008403CE">
            <w:pPr>
              <w:jc w:val="center"/>
              <w:rPr>
                <w:rFonts w:ascii="Calibri" w:hAnsi="Calibri" w:cs="Calibri"/>
                <w:color w:val="000000"/>
                <w:kern w:val="24"/>
              </w:rPr>
            </w:pPr>
            <w:r w:rsidRPr="00C26410">
              <w:rPr>
                <w:rFonts w:ascii="Calibri" w:hAnsi="Calibri" w:cs="Calibri"/>
                <w:color w:val="000000"/>
              </w:rPr>
              <w:t>1.20 (1.02-1.41)</w:t>
            </w:r>
          </w:p>
        </w:tc>
        <w:tc>
          <w:tcPr>
            <w:tcW w:w="1825" w:type="dxa"/>
            <w:tcBorders>
              <w:top w:val="single" w:sz="8" w:space="0" w:color="000000"/>
              <w:left w:val="single" w:sz="8" w:space="0" w:color="000000"/>
              <w:bottom w:val="single" w:sz="8" w:space="0" w:color="000000"/>
              <w:right w:val="single" w:sz="8" w:space="0" w:color="000000"/>
            </w:tcBorders>
            <w:vAlign w:val="center"/>
          </w:tcPr>
          <w:p w14:paraId="52C426CC" w14:textId="77777777" w:rsidR="008403CE" w:rsidRPr="00C26410" w:rsidRDefault="008403CE">
            <w:pPr>
              <w:jc w:val="center"/>
              <w:rPr>
                <w:rFonts w:ascii="Calibri" w:hAnsi="Calibri" w:cs="Calibri"/>
                <w:color w:val="000000"/>
                <w:kern w:val="24"/>
              </w:rPr>
            </w:pPr>
            <w:r w:rsidRPr="00C26410">
              <w:rPr>
                <w:rFonts w:ascii="Calibri" w:hAnsi="Calibri" w:cs="Calibri"/>
                <w:color w:val="000000"/>
              </w:rPr>
              <w:t>1.15 (1.00-1.32)</w:t>
            </w:r>
          </w:p>
        </w:tc>
        <w:tc>
          <w:tcPr>
            <w:tcW w:w="1825" w:type="dxa"/>
            <w:tcBorders>
              <w:top w:val="single" w:sz="8" w:space="0" w:color="000000"/>
              <w:left w:val="single" w:sz="8" w:space="0" w:color="000000"/>
              <w:bottom w:val="single" w:sz="8" w:space="0" w:color="000000"/>
              <w:right w:val="single" w:sz="8" w:space="0" w:color="000000"/>
            </w:tcBorders>
            <w:vAlign w:val="center"/>
          </w:tcPr>
          <w:p w14:paraId="4A114AA8" w14:textId="77777777" w:rsidR="008403CE" w:rsidRPr="00C26410" w:rsidRDefault="008403CE">
            <w:pPr>
              <w:jc w:val="center"/>
              <w:rPr>
                <w:rFonts w:ascii="Calibri" w:hAnsi="Calibri" w:cs="Calibri"/>
                <w:color w:val="000000"/>
                <w:kern w:val="24"/>
              </w:rPr>
            </w:pPr>
            <w:r w:rsidRPr="00C26410">
              <w:rPr>
                <w:rFonts w:ascii="Calibri" w:hAnsi="Calibri" w:cs="Calibri"/>
                <w:color w:val="000000"/>
              </w:rPr>
              <w:t>0.98 (0.75-1.27)</w:t>
            </w:r>
          </w:p>
        </w:tc>
        <w:tc>
          <w:tcPr>
            <w:tcW w:w="1825" w:type="dxa"/>
            <w:tcBorders>
              <w:top w:val="single" w:sz="8" w:space="0" w:color="000000"/>
              <w:left w:val="single" w:sz="8" w:space="0" w:color="000000"/>
              <w:bottom w:val="single" w:sz="8" w:space="0" w:color="000000"/>
              <w:right w:val="single" w:sz="8" w:space="0" w:color="000000"/>
            </w:tcBorders>
            <w:vAlign w:val="center"/>
          </w:tcPr>
          <w:p w14:paraId="1469F41D" w14:textId="77777777" w:rsidR="008403CE" w:rsidRPr="00C26410" w:rsidRDefault="008403CE">
            <w:pPr>
              <w:jc w:val="center"/>
              <w:rPr>
                <w:rFonts w:ascii="Calibri" w:hAnsi="Calibri" w:cs="Calibri"/>
                <w:color w:val="000000"/>
                <w:kern w:val="24"/>
              </w:rPr>
            </w:pPr>
            <w:r w:rsidRPr="00C26410">
              <w:rPr>
                <w:rFonts w:ascii="Calibri" w:hAnsi="Calibri" w:cs="Calibri"/>
                <w:color w:val="000000"/>
              </w:rPr>
              <w:t>1.02 (0.84-1.24)</w:t>
            </w:r>
          </w:p>
        </w:tc>
      </w:tr>
      <w:tr w:rsidR="008403CE" w:rsidRPr="00C26410" w14:paraId="5AB840DF" w14:textId="77777777">
        <w:trPr>
          <w:trHeight w:val="792"/>
          <w:jc w:val="center"/>
        </w:trPr>
        <w:tc>
          <w:tcPr>
            <w:tcW w:w="3451" w:type="dxa"/>
            <w:tcBorders>
              <w:top w:val="single" w:sz="8" w:space="0" w:color="000000"/>
              <w:left w:val="single" w:sz="8" w:space="0" w:color="000000"/>
              <w:bottom w:val="single" w:sz="8" w:space="0" w:color="000000"/>
              <w:right w:val="single" w:sz="8" w:space="0" w:color="000000"/>
            </w:tcBorders>
            <w:shd w:val="clear" w:color="auto" w:fill="auto"/>
            <w:tcMar>
              <w:top w:w="15" w:type="dxa"/>
              <w:left w:w="86" w:type="dxa"/>
              <w:bottom w:w="0" w:type="dxa"/>
              <w:right w:w="86" w:type="dxa"/>
            </w:tcMar>
            <w:vAlign w:val="center"/>
          </w:tcPr>
          <w:p w14:paraId="448C1290" w14:textId="77777777" w:rsidR="008403CE" w:rsidRPr="00C26410" w:rsidRDefault="008403CE">
            <w:pPr>
              <w:rPr>
                <w:rFonts w:ascii="Calibri" w:hAnsi="Calibri" w:cs="Calibri"/>
                <w:b/>
                <w:bCs/>
              </w:rPr>
            </w:pPr>
            <w:r w:rsidRPr="00C26410">
              <w:rPr>
                <w:rFonts w:ascii="Calibri" w:eastAsia="Droid Serif" w:hAnsi="Calibri" w:cs="Calibri"/>
                <w:b/>
                <w:bCs/>
                <w:color w:val="000000" w:themeColor="text1"/>
                <w:kern w:val="2"/>
              </w:rPr>
              <w:t>All-cause Death</w:t>
            </w:r>
          </w:p>
        </w:tc>
        <w:tc>
          <w:tcPr>
            <w:tcW w:w="182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4CB0FE5F" w14:textId="77777777" w:rsidR="008403CE" w:rsidRPr="00C26410" w:rsidRDefault="008403CE">
            <w:pPr>
              <w:jc w:val="center"/>
              <w:rPr>
                <w:rFonts w:ascii="Calibri" w:hAnsi="Calibri" w:cs="Calibri"/>
              </w:rPr>
            </w:pPr>
            <w:r w:rsidRPr="00C26410">
              <w:rPr>
                <w:rFonts w:ascii="Calibri" w:hAnsi="Calibri" w:cs="Calibri"/>
                <w:color w:val="000000"/>
              </w:rPr>
              <w:t>1.08 (1.04-1.13)</w:t>
            </w:r>
          </w:p>
        </w:tc>
        <w:tc>
          <w:tcPr>
            <w:tcW w:w="1825" w:type="dxa"/>
            <w:tcBorders>
              <w:top w:val="single" w:sz="8" w:space="0" w:color="000000"/>
              <w:left w:val="single" w:sz="8" w:space="0" w:color="000000"/>
              <w:bottom w:val="single" w:sz="8" w:space="0" w:color="000000"/>
              <w:right w:val="single" w:sz="8" w:space="0" w:color="000000"/>
            </w:tcBorders>
            <w:vAlign w:val="center"/>
          </w:tcPr>
          <w:p w14:paraId="3D1B571B" w14:textId="77777777" w:rsidR="008403CE" w:rsidRPr="00C26410" w:rsidRDefault="008403CE">
            <w:pPr>
              <w:jc w:val="center"/>
              <w:rPr>
                <w:rFonts w:ascii="Calibri" w:hAnsi="Calibri" w:cs="Calibri"/>
                <w:color w:val="000000"/>
                <w:kern w:val="24"/>
              </w:rPr>
            </w:pPr>
            <w:r w:rsidRPr="00C26410">
              <w:rPr>
                <w:rFonts w:ascii="Calibri" w:hAnsi="Calibri" w:cs="Calibri"/>
                <w:color w:val="000000"/>
              </w:rPr>
              <w:t>1.14 (1.08-1.21)</w:t>
            </w:r>
          </w:p>
        </w:tc>
        <w:tc>
          <w:tcPr>
            <w:tcW w:w="1825" w:type="dxa"/>
            <w:tcBorders>
              <w:top w:val="single" w:sz="8" w:space="0" w:color="000000"/>
              <w:left w:val="single" w:sz="8" w:space="0" w:color="000000"/>
              <w:bottom w:val="single" w:sz="8" w:space="0" w:color="000000"/>
              <w:right w:val="single" w:sz="8" w:space="0" w:color="000000"/>
            </w:tcBorders>
            <w:vAlign w:val="center"/>
          </w:tcPr>
          <w:p w14:paraId="5CE9836B" w14:textId="77777777" w:rsidR="008403CE" w:rsidRPr="00C26410" w:rsidRDefault="008403CE">
            <w:pPr>
              <w:jc w:val="center"/>
              <w:rPr>
                <w:rFonts w:ascii="Calibri" w:hAnsi="Calibri" w:cs="Calibri"/>
                <w:color w:val="000000"/>
                <w:kern w:val="24"/>
              </w:rPr>
            </w:pPr>
            <w:r w:rsidRPr="00C26410">
              <w:rPr>
                <w:rFonts w:ascii="Calibri" w:hAnsi="Calibri" w:cs="Calibri"/>
                <w:color w:val="000000"/>
              </w:rPr>
              <w:t>1.23 (1.13-1.33)</w:t>
            </w:r>
          </w:p>
        </w:tc>
        <w:tc>
          <w:tcPr>
            <w:tcW w:w="1825" w:type="dxa"/>
            <w:tcBorders>
              <w:top w:val="single" w:sz="8" w:space="0" w:color="000000"/>
              <w:left w:val="single" w:sz="8" w:space="0" w:color="000000"/>
              <w:bottom w:val="single" w:sz="8" w:space="0" w:color="000000"/>
              <w:right w:val="single" w:sz="8" w:space="0" w:color="000000"/>
            </w:tcBorders>
            <w:vAlign w:val="center"/>
          </w:tcPr>
          <w:p w14:paraId="05638D32" w14:textId="77777777" w:rsidR="008403CE" w:rsidRPr="00C26410" w:rsidRDefault="008403CE">
            <w:pPr>
              <w:jc w:val="center"/>
              <w:rPr>
                <w:rFonts w:ascii="Calibri" w:hAnsi="Calibri" w:cs="Calibri"/>
                <w:color w:val="000000"/>
                <w:kern w:val="24"/>
              </w:rPr>
            </w:pPr>
            <w:r w:rsidRPr="00C26410">
              <w:rPr>
                <w:rFonts w:ascii="Calibri" w:hAnsi="Calibri" w:cs="Calibri"/>
                <w:color w:val="000000"/>
              </w:rPr>
              <w:t>1.14 (1.05-1.24)</w:t>
            </w:r>
          </w:p>
        </w:tc>
        <w:tc>
          <w:tcPr>
            <w:tcW w:w="1825" w:type="dxa"/>
            <w:tcBorders>
              <w:top w:val="single" w:sz="8" w:space="0" w:color="000000"/>
              <w:left w:val="single" w:sz="8" w:space="0" w:color="000000"/>
              <w:bottom w:val="single" w:sz="8" w:space="0" w:color="000000"/>
              <w:right w:val="single" w:sz="8" w:space="0" w:color="000000"/>
            </w:tcBorders>
            <w:vAlign w:val="center"/>
          </w:tcPr>
          <w:p w14:paraId="572C6B2A" w14:textId="77777777" w:rsidR="008403CE" w:rsidRPr="00C26410" w:rsidRDefault="008403CE">
            <w:pPr>
              <w:jc w:val="center"/>
              <w:rPr>
                <w:rFonts w:ascii="Calibri" w:hAnsi="Calibri" w:cs="Calibri"/>
                <w:color w:val="000000"/>
                <w:kern w:val="24"/>
              </w:rPr>
            </w:pPr>
            <w:r w:rsidRPr="00C26410">
              <w:rPr>
                <w:rFonts w:ascii="Calibri" w:hAnsi="Calibri" w:cs="Calibri"/>
                <w:color w:val="000000"/>
              </w:rPr>
              <w:t>1.08 (0.93-1.26)</w:t>
            </w:r>
          </w:p>
        </w:tc>
        <w:tc>
          <w:tcPr>
            <w:tcW w:w="1825" w:type="dxa"/>
            <w:tcBorders>
              <w:top w:val="single" w:sz="8" w:space="0" w:color="000000"/>
              <w:left w:val="single" w:sz="8" w:space="0" w:color="000000"/>
              <w:bottom w:val="single" w:sz="8" w:space="0" w:color="000000"/>
              <w:right w:val="single" w:sz="8" w:space="0" w:color="000000"/>
            </w:tcBorders>
            <w:vAlign w:val="center"/>
          </w:tcPr>
          <w:p w14:paraId="5E180658" w14:textId="77777777" w:rsidR="008403CE" w:rsidRPr="00C26410" w:rsidRDefault="008403CE">
            <w:pPr>
              <w:jc w:val="center"/>
              <w:rPr>
                <w:rFonts w:ascii="Calibri" w:hAnsi="Calibri" w:cs="Calibri"/>
                <w:color w:val="000000"/>
                <w:kern w:val="24"/>
              </w:rPr>
            </w:pPr>
            <w:r w:rsidRPr="00C26410">
              <w:rPr>
                <w:rFonts w:ascii="Calibri" w:hAnsi="Calibri" w:cs="Calibri"/>
                <w:color w:val="000000"/>
              </w:rPr>
              <w:t>0.99 (0.89-1.10)</w:t>
            </w:r>
          </w:p>
        </w:tc>
      </w:tr>
      <w:tr w:rsidR="008403CE" w:rsidRPr="00C26410" w14:paraId="66DC2325" w14:textId="77777777">
        <w:trPr>
          <w:trHeight w:val="792"/>
          <w:jc w:val="center"/>
        </w:trPr>
        <w:tc>
          <w:tcPr>
            <w:tcW w:w="3451" w:type="dxa"/>
            <w:tcBorders>
              <w:top w:val="single" w:sz="8" w:space="0" w:color="000000"/>
              <w:left w:val="single" w:sz="8" w:space="0" w:color="000000"/>
              <w:bottom w:val="single" w:sz="8" w:space="0" w:color="000000"/>
              <w:right w:val="single" w:sz="8" w:space="0" w:color="000000"/>
            </w:tcBorders>
            <w:shd w:val="clear" w:color="auto" w:fill="auto"/>
            <w:tcMar>
              <w:top w:w="15" w:type="dxa"/>
              <w:left w:w="86" w:type="dxa"/>
              <w:bottom w:w="0" w:type="dxa"/>
              <w:right w:w="86" w:type="dxa"/>
            </w:tcMar>
            <w:vAlign w:val="center"/>
          </w:tcPr>
          <w:p w14:paraId="699DA238" w14:textId="77777777" w:rsidR="008403CE" w:rsidRPr="00C26410" w:rsidRDefault="008403CE">
            <w:pPr>
              <w:rPr>
                <w:rFonts w:ascii="Calibri" w:hAnsi="Calibri" w:cs="Calibri"/>
                <w:b/>
                <w:bCs/>
              </w:rPr>
            </w:pPr>
            <w:r w:rsidRPr="00C26410">
              <w:rPr>
                <w:rFonts w:ascii="Calibri" w:eastAsia="Droid Serif" w:hAnsi="Calibri" w:cs="Calibri"/>
                <w:b/>
                <w:bCs/>
                <w:color w:val="000000" w:themeColor="text1"/>
                <w:kern w:val="2"/>
              </w:rPr>
              <w:t>Major Adverse Cardiovascular Events</w:t>
            </w:r>
          </w:p>
        </w:tc>
        <w:tc>
          <w:tcPr>
            <w:tcW w:w="182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5F653E2B" w14:textId="77777777" w:rsidR="008403CE" w:rsidRPr="00C26410" w:rsidRDefault="008403CE">
            <w:pPr>
              <w:jc w:val="center"/>
              <w:rPr>
                <w:rFonts w:ascii="Calibri" w:hAnsi="Calibri" w:cs="Calibri"/>
              </w:rPr>
            </w:pPr>
            <w:r w:rsidRPr="00C26410">
              <w:rPr>
                <w:rFonts w:ascii="Calibri" w:hAnsi="Calibri" w:cs="Calibri"/>
                <w:color w:val="000000"/>
              </w:rPr>
              <w:t>1.93 (1.87-2.00)</w:t>
            </w:r>
          </w:p>
        </w:tc>
        <w:tc>
          <w:tcPr>
            <w:tcW w:w="1825" w:type="dxa"/>
            <w:tcBorders>
              <w:top w:val="single" w:sz="8" w:space="0" w:color="000000"/>
              <w:left w:val="single" w:sz="8" w:space="0" w:color="000000"/>
              <w:bottom w:val="single" w:sz="8" w:space="0" w:color="000000"/>
              <w:right w:val="single" w:sz="8" w:space="0" w:color="000000"/>
            </w:tcBorders>
            <w:vAlign w:val="center"/>
          </w:tcPr>
          <w:p w14:paraId="4A0EF32D" w14:textId="77777777" w:rsidR="008403CE" w:rsidRPr="00C26410" w:rsidRDefault="008403CE">
            <w:pPr>
              <w:jc w:val="center"/>
              <w:rPr>
                <w:rFonts w:ascii="Calibri" w:hAnsi="Calibri" w:cs="Calibri"/>
                <w:color w:val="000000"/>
              </w:rPr>
            </w:pPr>
            <w:r w:rsidRPr="00C26410">
              <w:rPr>
                <w:rFonts w:ascii="Calibri" w:hAnsi="Calibri" w:cs="Calibri"/>
                <w:color w:val="000000"/>
              </w:rPr>
              <w:t>1.92 (1.83-2.02)</w:t>
            </w:r>
          </w:p>
        </w:tc>
        <w:tc>
          <w:tcPr>
            <w:tcW w:w="1825" w:type="dxa"/>
            <w:tcBorders>
              <w:top w:val="single" w:sz="8" w:space="0" w:color="000000"/>
              <w:left w:val="single" w:sz="8" w:space="0" w:color="000000"/>
              <w:bottom w:val="single" w:sz="8" w:space="0" w:color="000000"/>
              <w:right w:val="single" w:sz="8" w:space="0" w:color="000000"/>
            </w:tcBorders>
            <w:vAlign w:val="center"/>
          </w:tcPr>
          <w:p w14:paraId="3A93F358" w14:textId="77777777" w:rsidR="008403CE" w:rsidRPr="00C26410" w:rsidRDefault="008403CE">
            <w:pPr>
              <w:jc w:val="center"/>
              <w:rPr>
                <w:rFonts w:ascii="Calibri" w:hAnsi="Calibri" w:cs="Calibri"/>
                <w:color w:val="000000"/>
              </w:rPr>
            </w:pPr>
            <w:r w:rsidRPr="00C26410">
              <w:rPr>
                <w:rFonts w:ascii="Calibri" w:hAnsi="Calibri" w:cs="Calibri"/>
                <w:color w:val="000000"/>
              </w:rPr>
              <w:t>1.93 (1.79-2.07)</w:t>
            </w:r>
          </w:p>
        </w:tc>
        <w:tc>
          <w:tcPr>
            <w:tcW w:w="1825" w:type="dxa"/>
            <w:tcBorders>
              <w:top w:val="single" w:sz="8" w:space="0" w:color="000000"/>
              <w:left w:val="single" w:sz="8" w:space="0" w:color="000000"/>
              <w:bottom w:val="single" w:sz="8" w:space="0" w:color="000000"/>
              <w:right w:val="single" w:sz="8" w:space="0" w:color="000000"/>
            </w:tcBorders>
            <w:vAlign w:val="center"/>
          </w:tcPr>
          <w:p w14:paraId="58EB4352" w14:textId="77777777" w:rsidR="008403CE" w:rsidRPr="00C26410" w:rsidRDefault="008403CE">
            <w:pPr>
              <w:jc w:val="center"/>
              <w:rPr>
                <w:rFonts w:ascii="Calibri" w:hAnsi="Calibri" w:cs="Calibri"/>
                <w:color w:val="000000"/>
              </w:rPr>
            </w:pPr>
            <w:r w:rsidRPr="00C26410">
              <w:rPr>
                <w:rFonts w:ascii="Calibri" w:hAnsi="Calibri" w:cs="Calibri"/>
                <w:color w:val="000000"/>
              </w:rPr>
              <w:t>2.09 (1.96-2.23)</w:t>
            </w:r>
          </w:p>
        </w:tc>
        <w:tc>
          <w:tcPr>
            <w:tcW w:w="1825" w:type="dxa"/>
            <w:tcBorders>
              <w:top w:val="single" w:sz="8" w:space="0" w:color="000000"/>
              <w:left w:val="single" w:sz="8" w:space="0" w:color="000000"/>
              <w:bottom w:val="single" w:sz="8" w:space="0" w:color="000000"/>
              <w:right w:val="single" w:sz="8" w:space="0" w:color="000000"/>
            </w:tcBorders>
            <w:vAlign w:val="center"/>
          </w:tcPr>
          <w:p w14:paraId="54827E26" w14:textId="77777777" w:rsidR="008403CE" w:rsidRPr="00C26410" w:rsidRDefault="008403CE">
            <w:pPr>
              <w:jc w:val="center"/>
              <w:rPr>
                <w:rFonts w:ascii="Calibri" w:hAnsi="Calibri" w:cs="Calibri"/>
                <w:color w:val="000000"/>
              </w:rPr>
            </w:pPr>
            <w:r w:rsidRPr="00C26410">
              <w:rPr>
                <w:rFonts w:ascii="Calibri" w:hAnsi="Calibri" w:cs="Calibri"/>
                <w:color w:val="000000"/>
              </w:rPr>
              <w:t>1.76 (1.56-1.97)</w:t>
            </w:r>
          </w:p>
        </w:tc>
        <w:tc>
          <w:tcPr>
            <w:tcW w:w="1825" w:type="dxa"/>
            <w:tcBorders>
              <w:top w:val="single" w:sz="8" w:space="0" w:color="000000"/>
              <w:left w:val="single" w:sz="8" w:space="0" w:color="000000"/>
              <w:bottom w:val="single" w:sz="8" w:space="0" w:color="000000"/>
              <w:right w:val="single" w:sz="8" w:space="0" w:color="000000"/>
            </w:tcBorders>
            <w:vAlign w:val="center"/>
          </w:tcPr>
          <w:p w14:paraId="2D2E5E15" w14:textId="77777777" w:rsidR="008403CE" w:rsidRPr="00C26410" w:rsidRDefault="008403CE">
            <w:pPr>
              <w:jc w:val="center"/>
              <w:rPr>
                <w:rFonts w:ascii="Calibri" w:hAnsi="Calibri" w:cs="Calibri"/>
                <w:color w:val="000000"/>
              </w:rPr>
            </w:pPr>
            <w:r w:rsidRPr="00C26410">
              <w:rPr>
                <w:rFonts w:ascii="Calibri" w:hAnsi="Calibri" w:cs="Calibri"/>
                <w:color w:val="000000"/>
              </w:rPr>
              <w:t>1.69 (1.56-1.84)</w:t>
            </w:r>
          </w:p>
        </w:tc>
      </w:tr>
    </w:tbl>
    <w:p w14:paraId="59439660" w14:textId="77777777" w:rsidR="00BE7C02" w:rsidRDefault="00BE7C02" w:rsidP="00D735CF">
      <w:pPr>
        <w:spacing w:line="480" w:lineRule="auto"/>
        <w:rPr>
          <w:rFonts w:ascii="Arial" w:hAnsi="Arial" w:cs="Arial"/>
          <w:b/>
          <w:bCs/>
        </w:rPr>
      </w:pPr>
    </w:p>
    <w:sectPr w:rsidR="00BE7C02" w:rsidSect="000D6368">
      <w:pgSz w:w="16840" w:h="11900" w:orient="landscape"/>
      <w:pgMar w:top="1440" w:right="1440" w:bottom="1440" w:left="1440" w:header="706" w:footer="706"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567AFB" w14:textId="77777777" w:rsidR="00F4716B" w:rsidRDefault="00F4716B" w:rsidP="008726DE">
      <w:r>
        <w:separator/>
      </w:r>
    </w:p>
  </w:endnote>
  <w:endnote w:type="continuationSeparator" w:id="0">
    <w:p w14:paraId="375B4FFE" w14:textId="77777777" w:rsidR="00F4716B" w:rsidRDefault="00F4716B" w:rsidP="008726DE">
      <w:r>
        <w:continuationSeparator/>
      </w:r>
    </w:p>
  </w:endnote>
  <w:endnote w:type="continuationNotice" w:id="1">
    <w:p w14:paraId="5BA97AB5" w14:textId="77777777" w:rsidR="00F4716B" w:rsidRDefault="00F4716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roid Serif">
    <w:altName w:val="Calibri"/>
    <w:panose1 w:val="020B0604020202020204"/>
    <w:charset w:val="00"/>
    <w:family w:val="auto"/>
    <w:pitch w:val="default"/>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Aptos Narrow">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108621554"/>
      <w:docPartObj>
        <w:docPartGallery w:val="Page Numbers (Bottom of Page)"/>
        <w:docPartUnique/>
      </w:docPartObj>
    </w:sdtPr>
    <w:sdtEndPr>
      <w:rPr>
        <w:rStyle w:val="PageNumber"/>
        <w:rFonts w:ascii="Arial" w:hAnsi="Arial" w:cs="Arial"/>
      </w:rPr>
    </w:sdtEndPr>
    <w:sdtContent>
      <w:p w14:paraId="4BA731E0" w14:textId="134644C9" w:rsidR="00ED64B0" w:rsidRPr="0078280C" w:rsidRDefault="00ED64B0" w:rsidP="00A87166">
        <w:pPr>
          <w:pStyle w:val="Footer"/>
          <w:framePr w:wrap="none" w:vAnchor="text" w:hAnchor="margin" w:xAlign="center" w:y="1"/>
          <w:rPr>
            <w:rStyle w:val="PageNumber"/>
            <w:rFonts w:ascii="Arial" w:hAnsi="Arial" w:cs="Arial"/>
          </w:rPr>
        </w:pPr>
        <w:r w:rsidRPr="0078280C">
          <w:rPr>
            <w:rStyle w:val="PageNumber"/>
            <w:rFonts w:ascii="Arial" w:hAnsi="Arial" w:cs="Arial"/>
          </w:rPr>
          <w:fldChar w:fldCharType="begin"/>
        </w:r>
        <w:r w:rsidRPr="0078280C">
          <w:rPr>
            <w:rStyle w:val="PageNumber"/>
            <w:rFonts w:ascii="Arial" w:hAnsi="Arial" w:cs="Arial"/>
          </w:rPr>
          <w:instrText xml:space="preserve"> PAGE </w:instrText>
        </w:r>
        <w:r w:rsidRPr="0078280C">
          <w:rPr>
            <w:rStyle w:val="PageNumber"/>
            <w:rFonts w:ascii="Arial" w:hAnsi="Arial" w:cs="Arial"/>
          </w:rPr>
          <w:fldChar w:fldCharType="separate"/>
        </w:r>
        <w:r w:rsidRPr="0078280C">
          <w:rPr>
            <w:rStyle w:val="PageNumber"/>
            <w:rFonts w:ascii="Arial" w:hAnsi="Arial" w:cs="Arial"/>
            <w:noProof/>
          </w:rPr>
          <w:t>2</w:t>
        </w:r>
        <w:r w:rsidRPr="0078280C">
          <w:rPr>
            <w:rStyle w:val="PageNumber"/>
            <w:rFonts w:ascii="Arial" w:hAnsi="Arial" w:cs="Arial"/>
          </w:rPr>
          <w:fldChar w:fldCharType="end"/>
        </w:r>
      </w:p>
    </w:sdtContent>
  </w:sdt>
  <w:p w14:paraId="0C704F84" w14:textId="77777777" w:rsidR="00ED64B0" w:rsidRDefault="00ED64B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Arial" w:hAnsi="Arial" w:cs="Arial"/>
      </w:rPr>
      <w:id w:val="-87079203"/>
      <w:docPartObj>
        <w:docPartGallery w:val="Page Numbers (Bottom of Page)"/>
        <w:docPartUnique/>
      </w:docPartObj>
    </w:sdtPr>
    <w:sdtContent>
      <w:p w14:paraId="30A815CF" w14:textId="0B5973B2" w:rsidR="00ED64B0" w:rsidRPr="00ED64B0" w:rsidRDefault="00ED64B0" w:rsidP="00A87166">
        <w:pPr>
          <w:pStyle w:val="Footer"/>
          <w:framePr w:wrap="none" w:vAnchor="text" w:hAnchor="margin" w:xAlign="center" w:y="1"/>
          <w:rPr>
            <w:rStyle w:val="PageNumber"/>
            <w:rFonts w:ascii="Arial" w:hAnsi="Arial" w:cs="Arial"/>
          </w:rPr>
        </w:pPr>
        <w:r w:rsidRPr="00ED64B0">
          <w:rPr>
            <w:rStyle w:val="PageNumber"/>
            <w:rFonts w:ascii="Arial" w:hAnsi="Arial" w:cs="Arial"/>
          </w:rPr>
          <w:fldChar w:fldCharType="begin"/>
        </w:r>
        <w:r w:rsidRPr="00ED64B0">
          <w:rPr>
            <w:rStyle w:val="PageNumber"/>
            <w:rFonts w:ascii="Arial" w:hAnsi="Arial" w:cs="Arial"/>
          </w:rPr>
          <w:instrText xml:space="preserve"> PAGE </w:instrText>
        </w:r>
        <w:r w:rsidRPr="00ED64B0">
          <w:rPr>
            <w:rStyle w:val="PageNumber"/>
            <w:rFonts w:ascii="Arial" w:hAnsi="Arial" w:cs="Arial"/>
          </w:rPr>
          <w:fldChar w:fldCharType="separate"/>
        </w:r>
        <w:r w:rsidRPr="00ED64B0">
          <w:rPr>
            <w:rStyle w:val="PageNumber"/>
            <w:rFonts w:ascii="Arial" w:hAnsi="Arial" w:cs="Arial"/>
            <w:noProof/>
          </w:rPr>
          <w:t>1</w:t>
        </w:r>
        <w:r w:rsidRPr="00ED64B0">
          <w:rPr>
            <w:rStyle w:val="PageNumber"/>
            <w:rFonts w:ascii="Arial" w:hAnsi="Arial" w:cs="Arial"/>
          </w:rPr>
          <w:fldChar w:fldCharType="end"/>
        </w:r>
      </w:p>
    </w:sdtContent>
  </w:sdt>
  <w:p w14:paraId="64948465" w14:textId="77777777" w:rsidR="00ED64B0" w:rsidRDefault="00ED64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86D60D" w14:textId="77777777" w:rsidR="00F4716B" w:rsidRDefault="00F4716B" w:rsidP="008726DE">
      <w:r>
        <w:separator/>
      </w:r>
    </w:p>
  </w:footnote>
  <w:footnote w:type="continuationSeparator" w:id="0">
    <w:p w14:paraId="12BC81F8" w14:textId="77777777" w:rsidR="00F4716B" w:rsidRDefault="00F4716B" w:rsidP="008726DE">
      <w:r>
        <w:continuationSeparator/>
      </w:r>
    </w:p>
  </w:footnote>
  <w:footnote w:type="continuationNotice" w:id="1">
    <w:p w14:paraId="02FEA835" w14:textId="77777777" w:rsidR="00F4716B" w:rsidRDefault="00F4716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A35DAD"/>
    <w:multiLevelType w:val="multilevel"/>
    <w:tmpl w:val="04102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7E44293"/>
    <w:multiLevelType w:val="multilevel"/>
    <w:tmpl w:val="90488C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D751AC3"/>
    <w:multiLevelType w:val="multilevel"/>
    <w:tmpl w:val="C4FA1C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E092A71"/>
    <w:multiLevelType w:val="hybridMultilevel"/>
    <w:tmpl w:val="92AC4846"/>
    <w:lvl w:ilvl="0" w:tplc="DCE2827E">
      <w:numFmt w:val="bullet"/>
      <w:lvlText w:val=""/>
      <w:lvlJc w:val="left"/>
      <w:pPr>
        <w:ind w:left="720" w:hanging="360"/>
      </w:pPr>
      <w:rPr>
        <w:rFonts w:ascii="Symbol" w:eastAsiaTheme="minorHAnsi"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CDD0EB9"/>
    <w:multiLevelType w:val="hybridMultilevel"/>
    <w:tmpl w:val="51D4AE32"/>
    <w:lvl w:ilvl="0" w:tplc="CE3ED642">
      <w:start w:val="3"/>
      <w:numFmt w:val="bullet"/>
      <w:lvlText w:val="-"/>
      <w:lvlJc w:val="left"/>
      <w:pPr>
        <w:ind w:left="36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02160156">
    <w:abstractNumId w:val="1"/>
  </w:num>
  <w:num w:numId="2" w16cid:durableId="1315839533">
    <w:abstractNumId w:val="0"/>
  </w:num>
  <w:num w:numId="3" w16cid:durableId="105976445">
    <w:abstractNumId w:val="3"/>
  </w:num>
  <w:num w:numId="4" w16cid:durableId="1506357076">
    <w:abstractNumId w:val="4"/>
  </w:num>
  <w:num w:numId="5" w16cid:durableId="129316798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3"/>
  <w:mirrorMargins/>
  <w:proofState w:spelling="clean"/>
  <w:defaultTabStop w:val="720"/>
  <w:evenAndOddHeaders/>
  <w:drawingGridHorizontalSpacing w:val="110"/>
  <w:drawingGridVerticalSpacing w:val="299"/>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paperpile-clusterType" w:val="normal"/>
    <w:docVar w:name="paperpile-doc-id" w:val="M332T389P779M474"/>
    <w:docVar w:name="paperpile-doc-name" w:val="1_lead_ECG_HF_Pred_Supplement_05.26.2024.docx"/>
    <w:docVar w:name="paperpile-includeDoi" w:val="false"/>
    <w:docVar w:name="paperpile-styleFile" w:val="american-medical-association.csl"/>
    <w:docVar w:name="paperpile-styleId" w:val="jama"/>
    <w:docVar w:name="paperpile-styleLabel" w:val="JAMA (The Journal of the American Medical Association)"/>
    <w:docVar w:name="paperpile-styleLocale" w:val="en-US"/>
  </w:docVars>
  <w:rsids>
    <w:rsidRoot w:val="00AF0BC9"/>
    <w:rsid w:val="0000028C"/>
    <w:rsid w:val="00000582"/>
    <w:rsid w:val="00000921"/>
    <w:rsid w:val="00002FB9"/>
    <w:rsid w:val="000037CD"/>
    <w:rsid w:val="000039A4"/>
    <w:rsid w:val="00004B93"/>
    <w:rsid w:val="0000547F"/>
    <w:rsid w:val="000069F8"/>
    <w:rsid w:val="00007869"/>
    <w:rsid w:val="00007F1C"/>
    <w:rsid w:val="00010190"/>
    <w:rsid w:val="0001024B"/>
    <w:rsid w:val="00010ABF"/>
    <w:rsid w:val="000119E0"/>
    <w:rsid w:val="00012314"/>
    <w:rsid w:val="0001288F"/>
    <w:rsid w:val="00012C3A"/>
    <w:rsid w:val="00013D07"/>
    <w:rsid w:val="00013D55"/>
    <w:rsid w:val="00014411"/>
    <w:rsid w:val="0001482D"/>
    <w:rsid w:val="00014C2A"/>
    <w:rsid w:val="000157F0"/>
    <w:rsid w:val="00015F90"/>
    <w:rsid w:val="0001758B"/>
    <w:rsid w:val="000208B8"/>
    <w:rsid w:val="00020D13"/>
    <w:rsid w:val="00021E19"/>
    <w:rsid w:val="000249BD"/>
    <w:rsid w:val="00026022"/>
    <w:rsid w:val="00026111"/>
    <w:rsid w:val="00026297"/>
    <w:rsid w:val="000263D1"/>
    <w:rsid w:val="000267D7"/>
    <w:rsid w:val="00026851"/>
    <w:rsid w:val="0002730C"/>
    <w:rsid w:val="000302D7"/>
    <w:rsid w:val="00031287"/>
    <w:rsid w:val="0003150F"/>
    <w:rsid w:val="00032DE4"/>
    <w:rsid w:val="00033683"/>
    <w:rsid w:val="000340BF"/>
    <w:rsid w:val="00034D03"/>
    <w:rsid w:val="00035170"/>
    <w:rsid w:val="00035738"/>
    <w:rsid w:val="00035BEA"/>
    <w:rsid w:val="00036AB5"/>
    <w:rsid w:val="000374A9"/>
    <w:rsid w:val="00041A63"/>
    <w:rsid w:val="00041D70"/>
    <w:rsid w:val="00041F07"/>
    <w:rsid w:val="00043156"/>
    <w:rsid w:val="0004371B"/>
    <w:rsid w:val="000443D4"/>
    <w:rsid w:val="00044D6C"/>
    <w:rsid w:val="00045A3E"/>
    <w:rsid w:val="00046F1C"/>
    <w:rsid w:val="0004706C"/>
    <w:rsid w:val="000472D3"/>
    <w:rsid w:val="00047A49"/>
    <w:rsid w:val="00047F78"/>
    <w:rsid w:val="000502F6"/>
    <w:rsid w:val="000514AB"/>
    <w:rsid w:val="000517ED"/>
    <w:rsid w:val="00052D6F"/>
    <w:rsid w:val="0005344C"/>
    <w:rsid w:val="00056613"/>
    <w:rsid w:val="00056F49"/>
    <w:rsid w:val="00057D6C"/>
    <w:rsid w:val="00060E51"/>
    <w:rsid w:val="00061823"/>
    <w:rsid w:val="00062508"/>
    <w:rsid w:val="000635AB"/>
    <w:rsid w:val="00063C4B"/>
    <w:rsid w:val="00065146"/>
    <w:rsid w:val="00065DE3"/>
    <w:rsid w:val="00065EE9"/>
    <w:rsid w:val="00067158"/>
    <w:rsid w:val="00067824"/>
    <w:rsid w:val="00067DCA"/>
    <w:rsid w:val="00067E0C"/>
    <w:rsid w:val="00067FAC"/>
    <w:rsid w:val="00070AFF"/>
    <w:rsid w:val="00070BC5"/>
    <w:rsid w:val="00071166"/>
    <w:rsid w:val="00071568"/>
    <w:rsid w:val="000718CE"/>
    <w:rsid w:val="0007302F"/>
    <w:rsid w:val="000731E1"/>
    <w:rsid w:val="000733FA"/>
    <w:rsid w:val="00073564"/>
    <w:rsid w:val="000741C9"/>
    <w:rsid w:val="00074ADF"/>
    <w:rsid w:val="00076DF8"/>
    <w:rsid w:val="000809BF"/>
    <w:rsid w:val="00080F80"/>
    <w:rsid w:val="00080FF7"/>
    <w:rsid w:val="00081BFF"/>
    <w:rsid w:val="000822F0"/>
    <w:rsid w:val="00082BC9"/>
    <w:rsid w:val="00082FBC"/>
    <w:rsid w:val="000830C0"/>
    <w:rsid w:val="00083675"/>
    <w:rsid w:val="00084130"/>
    <w:rsid w:val="000854F2"/>
    <w:rsid w:val="00087217"/>
    <w:rsid w:val="0008722B"/>
    <w:rsid w:val="00090080"/>
    <w:rsid w:val="000908A6"/>
    <w:rsid w:val="00091E1D"/>
    <w:rsid w:val="0009200A"/>
    <w:rsid w:val="0009347A"/>
    <w:rsid w:val="00093AAA"/>
    <w:rsid w:val="00093DED"/>
    <w:rsid w:val="000948FC"/>
    <w:rsid w:val="00094A28"/>
    <w:rsid w:val="00094EE1"/>
    <w:rsid w:val="00095012"/>
    <w:rsid w:val="000951EC"/>
    <w:rsid w:val="0009547F"/>
    <w:rsid w:val="00096014"/>
    <w:rsid w:val="000964E3"/>
    <w:rsid w:val="0009691D"/>
    <w:rsid w:val="00096CC9"/>
    <w:rsid w:val="00097AAE"/>
    <w:rsid w:val="00097E26"/>
    <w:rsid w:val="00097F6E"/>
    <w:rsid w:val="000A083D"/>
    <w:rsid w:val="000A08D5"/>
    <w:rsid w:val="000A0957"/>
    <w:rsid w:val="000A09AF"/>
    <w:rsid w:val="000A1975"/>
    <w:rsid w:val="000A1B21"/>
    <w:rsid w:val="000A1DE0"/>
    <w:rsid w:val="000A2B2A"/>
    <w:rsid w:val="000A3A37"/>
    <w:rsid w:val="000A4A27"/>
    <w:rsid w:val="000A5004"/>
    <w:rsid w:val="000A5D46"/>
    <w:rsid w:val="000A7595"/>
    <w:rsid w:val="000A7A9E"/>
    <w:rsid w:val="000A7ABE"/>
    <w:rsid w:val="000A7C9A"/>
    <w:rsid w:val="000A7F4A"/>
    <w:rsid w:val="000B018C"/>
    <w:rsid w:val="000B0451"/>
    <w:rsid w:val="000B055B"/>
    <w:rsid w:val="000B05EC"/>
    <w:rsid w:val="000B0AB4"/>
    <w:rsid w:val="000B2047"/>
    <w:rsid w:val="000B2D2F"/>
    <w:rsid w:val="000B2D7E"/>
    <w:rsid w:val="000B3686"/>
    <w:rsid w:val="000B3DC3"/>
    <w:rsid w:val="000B558C"/>
    <w:rsid w:val="000B5610"/>
    <w:rsid w:val="000B60CA"/>
    <w:rsid w:val="000C0843"/>
    <w:rsid w:val="000C2D98"/>
    <w:rsid w:val="000C338A"/>
    <w:rsid w:val="000C3887"/>
    <w:rsid w:val="000C4760"/>
    <w:rsid w:val="000C5F32"/>
    <w:rsid w:val="000C687F"/>
    <w:rsid w:val="000C7066"/>
    <w:rsid w:val="000C7311"/>
    <w:rsid w:val="000D0C4B"/>
    <w:rsid w:val="000D0D56"/>
    <w:rsid w:val="000D0D93"/>
    <w:rsid w:val="000D0FA3"/>
    <w:rsid w:val="000D1018"/>
    <w:rsid w:val="000D158E"/>
    <w:rsid w:val="000D179E"/>
    <w:rsid w:val="000D1D47"/>
    <w:rsid w:val="000D1F85"/>
    <w:rsid w:val="000D26F8"/>
    <w:rsid w:val="000D46CD"/>
    <w:rsid w:val="000D5EA3"/>
    <w:rsid w:val="000D6207"/>
    <w:rsid w:val="000D6368"/>
    <w:rsid w:val="000D7752"/>
    <w:rsid w:val="000E11F0"/>
    <w:rsid w:val="000E1301"/>
    <w:rsid w:val="000E1D82"/>
    <w:rsid w:val="000E20DB"/>
    <w:rsid w:val="000E2965"/>
    <w:rsid w:val="000E2BC0"/>
    <w:rsid w:val="000E30BD"/>
    <w:rsid w:val="000E3AA8"/>
    <w:rsid w:val="000E47DB"/>
    <w:rsid w:val="000E4836"/>
    <w:rsid w:val="000E4E2C"/>
    <w:rsid w:val="000E53EF"/>
    <w:rsid w:val="000E6531"/>
    <w:rsid w:val="000E66F3"/>
    <w:rsid w:val="000E67E0"/>
    <w:rsid w:val="000E6850"/>
    <w:rsid w:val="000F0430"/>
    <w:rsid w:val="000F1B05"/>
    <w:rsid w:val="000F1E99"/>
    <w:rsid w:val="000F2080"/>
    <w:rsid w:val="000F20E8"/>
    <w:rsid w:val="000F2B28"/>
    <w:rsid w:val="000F3F80"/>
    <w:rsid w:val="000F40DC"/>
    <w:rsid w:val="000F4650"/>
    <w:rsid w:val="000F4AEB"/>
    <w:rsid w:val="000F5464"/>
    <w:rsid w:val="000F5517"/>
    <w:rsid w:val="000F5DE6"/>
    <w:rsid w:val="000F730A"/>
    <w:rsid w:val="000F7C9C"/>
    <w:rsid w:val="000F7EA0"/>
    <w:rsid w:val="001001B6"/>
    <w:rsid w:val="0010022D"/>
    <w:rsid w:val="001003F5"/>
    <w:rsid w:val="00100521"/>
    <w:rsid w:val="001009B6"/>
    <w:rsid w:val="0010266F"/>
    <w:rsid w:val="00102B20"/>
    <w:rsid w:val="0010305E"/>
    <w:rsid w:val="00103E00"/>
    <w:rsid w:val="00103EB1"/>
    <w:rsid w:val="001050B4"/>
    <w:rsid w:val="001052C1"/>
    <w:rsid w:val="0010568D"/>
    <w:rsid w:val="0010746A"/>
    <w:rsid w:val="00107507"/>
    <w:rsid w:val="0010791F"/>
    <w:rsid w:val="00107E09"/>
    <w:rsid w:val="001108DB"/>
    <w:rsid w:val="00110FE2"/>
    <w:rsid w:val="001118F8"/>
    <w:rsid w:val="001132A1"/>
    <w:rsid w:val="00113481"/>
    <w:rsid w:val="0011397A"/>
    <w:rsid w:val="00113BAB"/>
    <w:rsid w:val="00115D5B"/>
    <w:rsid w:val="00120426"/>
    <w:rsid w:val="001206E7"/>
    <w:rsid w:val="00120820"/>
    <w:rsid w:val="00121619"/>
    <w:rsid w:val="001216EF"/>
    <w:rsid w:val="0012226A"/>
    <w:rsid w:val="00122347"/>
    <w:rsid w:val="0012345E"/>
    <w:rsid w:val="00123563"/>
    <w:rsid w:val="00125C21"/>
    <w:rsid w:val="0012624E"/>
    <w:rsid w:val="00127299"/>
    <w:rsid w:val="001305E8"/>
    <w:rsid w:val="00130A08"/>
    <w:rsid w:val="001313B8"/>
    <w:rsid w:val="00131598"/>
    <w:rsid w:val="001316C0"/>
    <w:rsid w:val="00132F64"/>
    <w:rsid w:val="00133C37"/>
    <w:rsid w:val="00133CF6"/>
    <w:rsid w:val="00134248"/>
    <w:rsid w:val="00134A9C"/>
    <w:rsid w:val="00135023"/>
    <w:rsid w:val="00135455"/>
    <w:rsid w:val="00135A1C"/>
    <w:rsid w:val="00135E13"/>
    <w:rsid w:val="0013682A"/>
    <w:rsid w:val="00136970"/>
    <w:rsid w:val="0014031A"/>
    <w:rsid w:val="00140D4B"/>
    <w:rsid w:val="00140F71"/>
    <w:rsid w:val="0014156A"/>
    <w:rsid w:val="0014219B"/>
    <w:rsid w:val="00142C6B"/>
    <w:rsid w:val="001435FE"/>
    <w:rsid w:val="00146082"/>
    <w:rsid w:val="00146E46"/>
    <w:rsid w:val="0014701B"/>
    <w:rsid w:val="001471DB"/>
    <w:rsid w:val="00147733"/>
    <w:rsid w:val="001479AD"/>
    <w:rsid w:val="001502C1"/>
    <w:rsid w:val="001503A5"/>
    <w:rsid w:val="00150F7B"/>
    <w:rsid w:val="001512BE"/>
    <w:rsid w:val="0015199F"/>
    <w:rsid w:val="001524E4"/>
    <w:rsid w:val="00152A45"/>
    <w:rsid w:val="001544EA"/>
    <w:rsid w:val="0015487A"/>
    <w:rsid w:val="0015496C"/>
    <w:rsid w:val="00155669"/>
    <w:rsid w:val="00160551"/>
    <w:rsid w:val="001610E7"/>
    <w:rsid w:val="001626E6"/>
    <w:rsid w:val="00162F81"/>
    <w:rsid w:val="00163712"/>
    <w:rsid w:val="001637E7"/>
    <w:rsid w:val="00163AEF"/>
    <w:rsid w:val="00163D32"/>
    <w:rsid w:val="00164A63"/>
    <w:rsid w:val="001656D9"/>
    <w:rsid w:val="001674EB"/>
    <w:rsid w:val="001700E5"/>
    <w:rsid w:val="00170816"/>
    <w:rsid w:val="00170C85"/>
    <w:rsid w:val="0017129E"/>
    <w:rsid w:val="00171C97"/>
    <w:rsid w:val="001733ED"/>
    <w:rsid w:val="001739CE"/>
    <w:rsid w:val="00173BDB"/>
    <w:rsid w:val="0017447E"/>
    <w:rsid w:val="00174FC3"/>
    <w:rsid w:val="00175A68"/>
    <w:rsid w:val="00175EDC"/>
    <w:rsid w:val="0017695A"/>
    <w:rsid w:val="00176D5E"/>
    <w:rsid w:val="001800BA"/>
    <w:rsid w:val="00180434"/>
    <w:rsid w:val="00181057"/>
    <w:rsid w:val="00181309"/>
    <w:rsid w:val="0018180B"/>
    <w:rsid w:val="00182B9F"/>
    <w:rsid w:val="001837D6"/>
    <w:rsid w:val="001842B3"/>
    <w:rsid w:val="00185507"/>
    <w:rsid w:val="00186268"/>
    <w:rsid w:val="00187620"/>
    <w:rsid w:val="0018767A"/>
    <w:rsid w:val="00187994"/>
    <w:rsid w:val="00187B33"/>
    <w:rsid w:val="00190562"/>
    <w:rsid w:val="00190FF4"/>
    <w:rsid w:val="001917DC"/>
    <w:rsid w:val="00191A7F"/>
    <w:rsid w:val="00191AAA"/>
    <w:rsid w:val="00191D76"/>
    <w:rsid w:val="00191E31"/>
    <w:rsid w:val="00192427"/>
    <w:rsid w:val="00192546"/>
    <w:rsid w:val="00192D14"/>
    <w:rsid w:val="00193341"/>
    <w:rsid w:val="001934EB"/>
    <w:rsid w:val="0019394B"/>
    <w:rsid w:val="0019402D"/>
    <w:rsid w:val="00196A6B"/>
    <w:rsid w:val="00197E32"/>
    <w:rsid w:val="001A0318"/>
    <w:rsid w:val="001A0D12"/>
    <w:rsid w:val="001A180C"/>
    <w:rsid w:val="001A3CDE"/>
    <w:rsid w:val="001A3DF9"/>
    <w:rsid w:val="001A4FEB"/>
    <w:rsid w:val="001A517D"/>
    <w:rsid w:val="001A56E3"/>
    <w:rsid w:val="001A6539"/>
    <w:rsid w:val="001A75C9"/>
    <w:rsid w:val="001A7862"/>
    <w:rsid w:val="001A7BD4"/>
    <w:rsid w:val="001A7D84"/>
    <w:rsid w:val="001B080E"/>
    <w:rsid w:val="001B0B10"/>
    <w:rsid w:val="001B3257"/>
    <w:rsid w:val="001B33B2"/>
    <w:rsid w:val="001B437A"/>
    <w:rsid w:val="001B443E"/>
    <w:rsid w:val="001B530D"/>
    <w:rsid w:val="001B5EB7"/>
    <w:rsid w:val="001B6008"/>
    <w:rsid w:val="001B6248"/>
    <w:rsid w:val="001B6A2E"/>
    <w:rsid w:val="001B6BBA"/>
    <w:rsid w:val="001B6DCB"/>
    <w:rsid w:val="001C043D"/>
    <w:rsid w:val="001C07DE"/>
    <w:rsid w:val="001C0B70"/>
    <w:rsid w:val="001C1C76"/>
    <w:rsid w:val="001C2DB2"/>
    <w:rsid w:val="001C34AC"/>
    <w:rsid w:val="001C3999"/>
    <w:rsid w:val="001C3FB9"/>
    <w:rsid w:val="001C5937"/>
    <w:rsid w:val="001C5C70"/>
    <w:rsid w:val="001C6FBC"/>
    <w:rsid w:val="001C72B8"/>
    <w:rsid w:val="001C7FA0"/>
    <w:rsid w:val="001D04CF"/>
    <w:rsid w:val="001D0F2F"/>
    <w:rsid w:val="001D1332"/>
    <w:rsid w:val="001D157C"/>
    <w:rsid w:val="001D1703"/>
    <w:rsid w:val="001D1F1C"/>
    <w:rsid w:val="001D2382"/>
    <w:rsid w:val="001D2DB9"/>
    <w:rsid w:val="001D3D41"/>
    <w:rsid w:val="001D4B74"/>
    <w:rsid w:val="001D537A"/>
    <w:rsid w:val="001D5435"/>
    <w:rsid w:val="001D61CC"/>
    <w:rsid w:val="001D6B73"/>
    <w:rsid w:val="001D6BB6"/>
    <w:rsid w:val="001D7259"/>
    <w:rsid w:val="001D7454"/>
    <w:rsid w:val="001D75F4"/>
    <w:rsid w:val="001D7E2D"/>
    <w:rsid w:val="001E010B"/>
    <w:rsid w:val="001E0404"/>
    <w:rsid w:val="001E0595"/>
    <w:rsid w:val="001E05B7"/>
    <w:rsid w:val="001E0AE4"/>
    <w:rsid w:val="001E12D8"/>
    <w:rsid w:val="001E236A"/>
    <w:rsid w:val="001E2B5B"/>
    <w:rsid w:val="001E3E16"/>
    <w:rsid w:val="001E3FED"/>
    <w:rsid w:val="001E44C5"/>
    <w:rsid w:val="001E4D07"/>
    <w:rsid w:val="001E4D1D"/>
    <w:rsid w:val="001E6338"/>
    <w:rsid w:val="001E6854"/>
    <w:rsid w:val="001E69CB"/>
    <w:rsid w:val="001E6A42"/>
    <w:rsid w:val="001E6E4B"/>
    <w:rsid w:val="001E7BD9"/>
    <w:rsid w:val="001F0B3F"/>
    <w:rsid w:val="001F0EB9"/>
    <w:rsid w:val="001F13D2"/>
    <w:rsid w:val="001F1A3C"/>
    <w:rsid w:val="001F1FA2"/>
    <w:rsid w:val="001F218D"/>
    <w:rsid w:val="001F35CE"/>
    <w:rsid w:val="001F3F8E"/>
    <w:rsid w:val="001F46BD"/>
    <w:rsid w:val="001F50A3"/>
    <w:rsid w:val="001F51F0"/>
    <w:rsid w:val="001F5C02"/>
    <w:rsid w:val="001F60D9"/>
    <w:rsid w:val="001F6D0C"/>
    <w:rsid w:val="001F705B"/>
    <w:rsid w:val="00200465"/>
    <w:rsid w:val="00200A8C"/>
    <w:rsid w:val="00201993"/>
    <w:rsid w:val="00202182"/>
    <w:rsid w:val="002022CA"/>
    <w:rsid w:val="0020388A"/>
    <w:rsid w:val="00205C2B"/>
    <w:rsid w:val="0020746A"/>
    <w:rsid w:val="00207830"/>
    <w:rsid w:val="00207CB5"/>
    <w:rsid w:val="0021132B"/>
    <w:rsid w:val="0021430A"/>
    <w:rsid w:val="0021639E"/>
    <w:rsid w:val="00216925"/>
    <w:rsid w:val="00216C5C"/>
    <w:rsid w:val="00217040"/>
    <w:rsid w:val="002171D3"/>
    <w:rsid w:val="0021782E"/>
    <w:rsid w:val="00220013"/>
    <w:rsid w:val="00220524"/>
    <w:rsid w:val="00220896"/>
    <w:rsid w:val="00220ED7"/>
    <w:rsid w:val="00220EE8"/>
    <w:rsid w:val="00220F1D"/>
    <w:rsid w:val="00221337"/>
    <w:rsid w:val="00221C3A"/>
    <w:rsid w:val="0022287A"/>
    <w:rsid w:val="00224261"/>
    <w:rsid w:val="00224873"/>
    <w:rsid w:val="00224D8A"/>
    <w:rsid w:val="00224F43"/>
    <w:rsid w:val="002253D9"/>
    <w:rsid w:val="00225B50"/>
    <w:rsid w:val="002264E0"/>
    <w:rsid w:val="002266B8"/>
    <w:rsid w:val="00226937"/>
    <w:rsid w:val="00226D9B"/>
    <w:rsid w:val="00226FD4"/>
    <w:rsid w:val="00227284"/>
    <w:rsid w:val="00230D3F"/>
    <w:rsid w:val="00230F3E"/>
    <w:rsid w:val="00231C12"/>
    <w:rsid w:val="00231EFB"/>
    <w:rsid w:val="0023300F"/>
    <w:rsid w:val="002342A9"/>
    <w:rsid w:val="00234350"/>
    <w:rsid w:val="002345DF"/>
    <w:rsid w:val="002355CD"/>
    <w:rsid w:val="0023611F"/>
    <w:rsid w:val="002365F4"/>
    <w:rsid w:val="002373DD"/>
    <w:rsid w:val="0024043C"/>
    <w:rsid w:val="00240C23"/>
    <w:rsid w:val="00241EBA"/>
    <w:rsid w:val="002426CA"/>
    <w:rsid w:val="00242EE3"/>
    <w:rsid w:val="00243B38"/>
    <w:rsid w:val="00243D7B"/>
    <w:rsid w:val="00244D3A"/>
    <w:rsid w:val="00245FB0"/>
    <w:rsid w:val="0024696B"/>
    <w:rsid w:val="00246A71"/>
    <w:rsid w:val="00246DEC"/>
    <w:rsid w:val="0024735A"/>
    <w:rsid w:val="00250C24"/>
    <w:rsid w:val="002510BA"/>
    <w:rsid w:val="0025144E"/>
    <w:rsid w:val="002529E3"/>
    <w:rsid w:val="00252C68"/>
    <w:rsid w:val="00252FDA"/>
    <w:rsid w:val="00253AF5"/>
    <w:rsid w:val="00253FE0"/>
    <w:rsid w:val="0025411D"/>
    <w:rsid w:val="00254196"/>
    <w:rsid w:val="002558B9"/>
    <w:rsid w:val="00255A16"/>
    <w:rsid w:val="00256002"/>
    <w:rsid w:val="00256560"/>
    <w:rsid w:val="0025723D"/>
    <w:rsid w:val="0025758A"/>
    <w:rsid w:val="00257F0F"/>
    <w:rsid w:val="00257F83"/>
    <w:rsid w:val="00260EE3"/>
    <w:rsid w:val="00261468"/>
    <w:rsid w:val="00261DA4"/>
    <w:rsid w:val="002620C5"/>
    <w:rsid w:val="00262BA1"/>
    <w:rsid w:val="00263042"/>
    <w:rsid w:val="002630C7"/>
    <w:rsid w:val="002633BC"/>
    <w:rsid w:val="00263D09"/>
    <w:rsid w:val="00263F5B"/>
    <w:rsid w:val="00263FCD"/>
    <w:rsid w:val="002655B2"/>
    <w:rsid w:val="0026569C"/>
    <w:rsid w:val="00265970"/>
    <w:rsid w:val="002659D2"/>
    <w:rsid w:val="00265A8A"/>
    <w:rsid w:val="00265BC4"/>
    <w:rsid w:val="0026664C"/>
    <w:rsid w:val="00266BA4"/>
    <w:rsid w:val="002674D6"/>
    <w:rsid w:val="00267AF0"/>
    <w:rsid w:val="00270B21"/>
    <w:rsid w:val="0027165A"/>
    <w:rsid w:val="00271B66"/>
    <w:rsid w:val="002729C7"/>
    <w:rsid w:val="00273B6A"/>
    <w:rsid w:val="00273BCC"/>
    <w:rsid w:val="0027518E"/>
    <w:rsid w:val="00275B96"/>
    <w:rsid w:val="00276695"/>
    <w:rsid w:val="00276E3F"/>
    <w:rsid w:val="0027740D"/>
    <w:rsid w:val="00277802"/>
    <w:rsid w:val="00277D73"/>
    <w:rsid w:val="0028088A"/>
    <w:rsid w:val="00281A5D"/>
    <w:rsid w:val="00282CA4"/>
    <w:rsid w:val="002845A3"/>
    <w:rsid w:val="002858BE"/>
    <w:rsid w:val="00285CDC"/>
    <w:rsid w:val="00285E06"/>
    <w:rsid w:val="0028601E"/>
    <w:rsid w:val="002860D7"/>
    <w:rsid w:val="0028651C"/>
    <w:rsid w:val="00286920"/>
    <w:rsid w:val="00290012"/>
    <w:rsid w:val="002913CA"/>
    <w:rsid w:val="00291432"/>
    <w:rsid w:val="00291BD5"/>
    <w:rsid w:val="002924B2"/>
    <w:rsid w:val="00292E78"/>
    <w:rsid w:val="00293148"/>
    <w:rsid w:val="0029488F"/>
    <w:rsid w:val="00294A5A"/>
    <w:rsid w:val="00294DC4"/>
    <w:rsid w:val="002951C2"/>
    <w:rsid w:val="002A01A8"/>
    <w:rsid w:val="002A247B"/>
    <w:rsid w:val="002A2862"/>
    <w:rsid w:val="002A2F4C"/>
    <w:rsid w:val="002A3D77"/>
    <w:rsid w:val="002A4205"/>
    <w:rsid w:val="002A46D7"/>
    <w:rsid w:val="002A67BA"/>
    <w:rsid w:val="002A7157"/>
    <w:rsid w:val="002A754E"/>
    <w:rsid w:val="002A7C08"/>
    <w:rsid w:val="002A7EC3"/>
    <w:rsid w:val="002B0709"/>
    <w:rsid w:val="002B0DD1"/>
    <w:rsid w:val="002B0F77"/>
    <w:rsid w:val="002B15C1"/>
    <w:rsid w:val="002B2F54"/>
    <w:rsid w:val="002B35AE"/>
    <w:rsid w:val="002B44CE"/>
    <w:rsid w:val="002B4EEF"/>
    <w:rsid w:val="002B50D1"/>
    <w:rsid w:val="002B63B4"/>
    <w:rsid w:val="002B6654"/>
    <w:rsid w:val="002B6EEC"/>
    <w:rsid w:val="002B7861"/>
    <w:rsid w:val="002C0589"/>
    <w:rsid w:val="002C0CD4"/>
    <w:rsid w:val="002C21EB"/>
    <w:rsid w:val="002C2B29"/>
    <w:rsid w:val="002C333D"/>
    <w:rsid w:val="002C355D"/>
    <w:rsid w:val="002C39D1"/>
    <w:rsid w:val="002C3A69"/>
    <w:rsid w:val="002C3A87"/>
    <w:rsid w:val="002C5883"/>
    <w:rsid w:val="002C79B6"/>
    <w:rsid w:val="002C79F0"/>
    <w:rsid w:val="002D0B17"/>
    <w:rsid w:val="002D160D"/>
    <w:rsid w:val="002D1772"/>
    <w:rsid w:val="002D17C1"/>
    <w:rsid w:val="002D292C"/>
    <w:rsid w:val="002D3B85"/>
    <w:rsid w:val="002D3F03"/>
    <w:rsid w:val="002D463C"/>
    <w:rsid w:val="002D49D0"/>
    <w:rsid w:val="002D4D13"/>
    <w:rsid w:val="002D54FE"/>
    <w:rsid w:val="002D5C31"/>
    <w:rsid w:val="002D5E9D"/>
    <w:rsid w:val="002D6456"/>
    <w:rsid w:val="002D6B36"/>
    <w:rsid w:val="002D72FA"/>
    <w:rsid w:val="002D73CA"/>
    <w:rsid w:val="002D7970"/>
    <w:rsid w:val="002D7C4F"/>
    <w:rsid w:val="002E04F7"/>
    <w:rsid w:val="002E070D"/>
    <w:rsid w:val="002E24D4"/>
    <w:rsid w:val="002E290D"/>
    <w:rsid w:val="002E2EB9"/>
    <w:rsid w:val="002E473E"/>
    <w:rsid w:val="002E53CA"/>
    <w:rsid w:val="002E5760"/>
    <w:rsid w:val="002E5A64"/>
    <w:rsid w:val="002E5ABD"/>
    <w:rsid w:val="002E5AC1"/>
    <w:rsid w:val="002E634D"/>
    <w:rsid w:val="002E7235"/>
    <w:rsid w:val="002E724E"/>
    <w:rsid w:val="002F0B2A"/>
    <w:rsid w:val="002F14AE"/>
    <w:rsid w:val="002F15C5"/>
    <w:rsid w:val="002F1DA5"/>
    <w:rsid w:val="002F25C5"/>
    <w:rsid w:val="002F29BF"/>
    <w:rsid w:val="002F3B7E"/>
    <w:rsid w:val="002F5293"/>
    <w:rsid w:val="002F59C3"/>
    <w:rsid w:val="002F5E35"/>
    <w:rsid w:val="003007B9"/>
    <w:rsid w:val="003008F4"/>
    <w:rsid w:val="00300A8C"/>
    <w:rsid w:val="00300BFB"/>
    <w:rsid w:val="00302514"/>
    <w:rsid w:val="0030270E"/>
    <w:rsid w:val="00302ED7"/>
    <w:rsid w:val="00303123"/>
    <w:rsid w:val="00303CE9"/>
    <w:rsid w:val="00303D02"/>
    <w:rsid w:val="00304B13"/>
    <w:rsid w:val="00304FA8"/>
    <w:rsid w:val="003063E7"/>
    <w:rsid w:val="0030657C"/>
    <w:rsid w:val="00306ECC"/>
    <w:rsid w:val="00307287"/>
    <w:rsid w:val="00307830"/>
    <w:rsid w:val="00307D63"/>
    <w:rsid w:val="0031029E"/>
    <w:rsid w:val="003110D2"/>
    <w:rsid w:val="0031167E"/>
    <w:rsid w:val="00311C35"/>
    <w:rsid w:val="003122BD"/>
    <w:rsid w:val="00313365"/>
    <w:rsid w:val="00313F6B"/>
    <w:rsid w:val="00314441"/>
    <w:rsid w:val="00315045"/>
    <w:rsid w:val="0031582D"/>
    <w:rsid w:val="00315FD4"/>
    <w:rsid w:val="00320BE8"/>
    <w:rsid w:val="00320C5A"/>
    <w:rsid w:val="00320CA7"/>
    <w:rsid w:val="0032176A"/>
    <w:rsid w:val="003220A1"/>
    <w:rsid w:val="003233B3"/>
    <w:rsid w:val="0032406C"/>
    <w:rsid w:val="00324855"/>
    <w:rsid w:val="00324AC6"/>
    <w:rsid w:val="0032537E"/>
    <w:rsid w:val="00326328"/>
    <w:rsid w:val="0032646C"/>
    <w:rsid w:val="00330317"/>
    <w:rsid w:val="00331628"/>
    <w:rsid w:val="00331C01"/>
    <w:rsid w:val="00331C1F"/>
    <w:rsid w:val="0033251B"/>
    <w:rsid w:val="00332B7E"/>
    <w:rsid w:val="003331A0"/>
    <w:rsid w:val="003341D4"/>
    <w:rsid w:val="00334403"/>
    <w:rsid w:val="00334610"/>
    <w:rsid w:val="00335DA7"/>
    <w:rsid w:val="003370EE"/>
    <w:rsid w:val="0033729B"/>
    <w:rsid w:val="0033735A"/>
    <w:rsid w:val="00337E00"/>
    <w:rsid w:val="003414C6"/>
    <w:rsid w:val="00342242"/>
    <w:rsid w:val="003425C0"/>
    <w:rsid w:val="003438C3"/>
    <w:rsid w:val="00343B0E"/>
    <w:rsid w:val="00343BA3"/>
    <w:rsid w:val="00343DC5"/>
    <w:rsid w:val="00344B18"/>
    <w:rsid w:val="00344D82"/>
    <w:rsid w:val="003453DD"/>
    <w:rsid w:val="00346A83"/>
    <w:rsid w:val="00347003"/>
    <w:rsid w:val="00350D1C"/>
    <w:rsid w:val="00350DF2"/>
    <w:rsid w:val="003518AE"/>
    <w:rsid w:val="003520B9"/>
    <w:rsid w:val="00352500"/>
    <w:rsid w:val="00352DE2"/>
    <w:rsid w:val="003532A6"/>
    <w:rsid w:val="0035343B"/>
    <w:rsid w:val="00353814"/>
    <w:rsid w:val="003540C0"/>
    <w:rsid w:val="003541D5"/>
    <w:rsid w:val="003544C9"/>
    <w:rsid w:val="00354BC3"/>
    <w:rsid w:val="00355681"/>
    <w:rsid w:val="00355D79"/>
    <w:rsid w:val="00356037"/>
    <w:rsid w:val="00357003"/>
    <w:rsid w:val="00357274"/>
    <w:rsid w:val="0035782B"/>
    <w:rsid w:val="00360FCF"/>
    <w:rsid w:val="00362ACD"/>
    <w:rsid w:val="00363395"/>
    <w:rsid w:val="003635E8"/>
    <w:rsid w:val="00364A8F"/>
    <w:rsid w:val="00364BF9"/>
    <w:rsid w:val="003652C2"/>
    <w:rsid w:val="00365730"/>
    <w:rsid w:val="00366A53"/>
    <w:rsid w:val="00366B93"/>
    <w:rsid w:val="00367813"/>
    <w:rsid w:val="00367BCB"/>
    <w:rsid w:val="00370A5E"/>
    <w:rsid w:val="00370DC8"/>
    <w:rsid w:val="00372104"/>
    <w:rsid w:val="00372715"/>
    <w:rsid w:val="0037368B"/>
    <w:rsid w:val="003736EE"/>
    <w:rsid w:val="0037372B"/>
    <w:rsid w:val="00374A44"/>
    <w:rsid w:val="00374C7E"/>
    <w:rsid w:val="00376675"/>
    <w:rsid w:val="00376C34"/>
    <w:rsid w:val="003772B5"/>
    <w:rsid w:val="003779B4"/>
    <w:rsid w:val="00377B1C"/>
    <w:rsid w:val="00377E20"/>
    <w:rsid w:val="00380353"/>
    <w:rsid w:val="00380DC3"/>
    <w:rsid w:val="00381EC2"/>
    <w:rsid w:val="003822CA"/>
    <w:rsid w:val="003831D4"/>
    <w:rsid w:val="00383720"/>
    <w:rsid w:val="00384712"/>
    <w:rsid w:val="003856C3"/>
    <w:rsid w:val="00385D21"/>
    <w:rsid w:val="00386213"/>
    <w:rsid w:val="00386248"/>
    <w:rsid w:val="0038684E"/>
    <w:rsid w:val="00387A40"/>
    <w:rsid w:val="00387C59"/>
    <w:rsid w:val="0039345C"/>
    <w:rsid w:val="003936F4"/>
    <w:rsid w:val="00393916"/>
    <w:rsid w:val="003952FE"/>
    <w:rsid w:val="00395690"/>
    <w:rsid w:val="003963CF"/>
    <w:rsid w:val="003964A5"/>
    <w:rsid w:val="003966B2"/>
    <w:rsid w:val="00397D0B"/>
    <w:rsid w:val="003A16F6"/>
    <w:rsid w:val="003A1705"/>
    <w:rsid w:val="003A1E0E"/>
    <w:rsid w:val="003A2884"/>
    <w:rsid w:val="003A2892"/>
    <w:rsid w:val="003A3035"/>
    <w:rsid w:val="003A3065"/>
    <w:rsid w:val="003A35AD"/>
    <w:rsid w:val="003A4252"/>
    <w:rsid w:val="003A44E1"/>
    <w:rsid w:val="003A453C"/>
    <w:rsid w:val="003A45A9"/>
    <w:rsid w:val="003A4CE3"/>
    <w:rsid w:val="003A4DAC"/>
    <w:rsid w:val="003A5993"/>
    <w:rsid w:val="003A59B0"/>
    <w:rsid w:val="003A69B2"/>
    <w:rsid w:val="003A6F6B"/>
    <w:rsid w:val="003A73FA"/>
    <w:rsid w:val="003A7C6E"/>
    <w:rsid w:val="003B19F5"/>
    <w:rsid w:val="003B1FBE"/>
    <w:rsid w:val="003B28F3"/>
    <w:rsid w:val="003B2CAA"/>
    <w:rsid w:val="003B35AF"/>
    <w:rsid w:val="003B4815"/>
    <w:rsid w:val="003B5B5F"/>
    <w:rsid w:val="003B6121"/>
    <w:rsid w:val="003B7094"/>
    <w:rsid w:val="003B71CA"/>
    <w:rsid w:val="003C2EC0"/>
    <w:rsid w:val="003C3C49"/>
    <w:rsid w:val="003C4068"/>
    <w:rsid w:val="003C554B"/>
    <w:rsid w:val="003C63EC"/>
    <w:rsid w:val="003C685F"/>
    <w:rsid w:val="003C6A7F"/>
    <w:rsid w:val="003C7138"/>
    <w:rsid w:val="003C7307"/>
    <w:rsid w:val="003D0BF5"/>
    <w:rsid w:val="003D0FA3"/>
    <w:rsid w:val="003D24A3"/>
    <w:rsid w:val="003D3932"/>
    <w:rsid w:val="003D4274"/>
    <w:rsid w:val="003D480D"/>
    <w:rsid w:val="003D4A5D"/>
    <w:rsid w:val="003D5006"/>
    <w:rsid w:val="003D5FBE"/>
    <w:rsid w:val="003D6338"/>
    <w:rsid w:val="003D7563"/>
    <w:rsid w:val="003D7977"/>
    <w:rsid w:val="003E0452"/>
    <w:rsid w:val="003E064A"/>
    <w:rsid w:val="003E09C5"/>
    <w:rsid w:val="003E0B32"/>
    <w:rsid w:val="003E2181"/>
    <w:rsid w:val="003E224C"/>
    <w:rsid w:val="003E2358"/>
    <w:rsid w:val="003E23AD"/>
    <w:rsid w:val="003E2F8A"/>
    <w:rsid w:val="003E3381"/>
    <w:rsid w:val="003E354D"/>
    <w:rsid w:val="003E390B"/>
    <w:rsid w:val="003E3A67"/>
    <w:rsid w:val="003E423C"/>
    <w:rsid w:val="003E5186"/>
    <w:rsid w:val="003E6A13"/>
    <w:rsid w:val="003E759F"/>
    <w:rsid w:val="003E7A48"/>
    <w:rsid w:val="003F0904"/>
    <w:rsid w:val="003F0ED1"/>
    <w:rsid w:val="003F1CB3"/>
    <w:rsid w:val="003F1DC7"/>
    <w:rsid w:val="003F1F5A"/>
    <w:rsid w:val="003F2809"/>
    <w:rsid w:val="003F296E"/>
    <w:rsid w:val="003F4BDA"/>
    <w:rsid w:val="003F4EEA"/>
    <w:rsid w:val="003F4FFE"/>
    <w:rsid w:val="003F51FB"/>
    <w:rsid w:val="003F5953"/>
    <w:rsid w:val="003F6520"/>
    <w:rsid w:val="003F66ED"/>
    <w:rsid w:val="003F6BBD"/>
    <w:rsid w:val="003F6FB7"/>
    <w:rsid w:val="003F7050"/>
    <w:rsid w:val="004008DF"/>
    <w:rsid w:val="00401758"/>
    <w:rsid w:val="004027DC"/>
    <w:rsid w:val="00403A7E"/>
    <w:rsid w:val="00404072"/>
    <w:rsid w:val="00404432"/>
    <w:rsid w:val="0040466B"/>
    <w:rsid w:val="004060F8"/>
    <w:rsid w:val="004061A1"/>
    <w:rsid w:val="004063C2"/>
    <w:rsid w:val="00406BBF"/>
    <w:rsid w:val="00407EDD"/>
    <w:rsid w:val="00410CE8"/>
    <w:rsid w:val="004116BC"/>
    <w:rsid w:val="004116E0"/>
    <w:rsid w:val="00411915"/>
    <w:rsid w:val="00412143"/>
    <w:rsid w:val="00414631"/>
    <w:rsid w:val="00414F80"/>
    <w:rsid w:val="004152B7"/>
    <w:rsid w:val="004156A0"/>
    <w:rsid w:val="00416346"/>
    <w:rsid w:val="004201E4"/>
    <w:rsid w:val="00420FDC"/>
    <w:rsid w:val="00421395"/>
    <w:rsid w:val="00421401"/>
    <w:rsid w:val="00421CAB"/>
    <w:rsid w:val="00422315"/>
    <w:rsid w:val="00423587"/>
    <w:rsid w:val="004239D8"/>
    <w:rsid w:val="0042464D"/>
    <w:rsid w:val="00424899"/>
    <w:rsid w:val="00424E1F"/>
    <w:rsid w:val="0042549F"/>
    <w:rsid w:val="004261C7"/>
    <w:rsid w:val="00427BE6"/>
    <w:rsid w:val="00430CCC"/>
    <w:rsid w:val="00431CE9"/>
    <w:rsid w:val="004327E0"/>
    <w:rsid w:val="00432A04"/>
    <w:rsid w:val="00432DB8"/>
    <w:rsid w:val="004333D4"/>
    <w:rsid w:val="004344C3"/>
    <w:rsid w:val="00435676"/>
    <w:rsid w:val="004356F7"/>
    <w:rsid w:val="004357C9"/>
    <w:rsid w:val="00435914"/>
    <w:rsid w:val="00435E05"/>
    <w:rsid w:val="0043683A"/>
    <w:rsid w:val="00436917"/>
    <w:rsid w:val="00440DF4"/>
    <w:rsid w:val="004416BD"/>
    <w:rsid w:val="00441AEC"/>
    <w:rsid w:val="00441C47"/>
    <w:rsid w:val="004436CD"/>
    <w:rsid w:val="00443F45"/>
    <w:rsid w:val="00444285"/>
    <w:rsid w:val="00444DC0"/>
    <w:rsid w:val="0044521D"/>
    <w:rsid w:val="0044612D"/>
    <w:rsid w:val="00446794"/>
    <w:rsid w:val="00447D4C"/>
    <w:rsid w:val="00450B40"/>
    <w:rsid w:val="00450BC0"/>
    <w:rsid w:val="00451B5A"/>
    <w:rsid w:val="00451F9B"/>
    <w:rsid w:val="00452297"/>
    <w:rsid w:val="00452D37"/>
    <w:rsid w:val="00453C8A"/>
    <w:rsid w:val="00453FDD"/>
    <w:rsid w:val="00454E95"/>
    <w:rsid w:val="00455F85"/>
    <w:rsid w:val="004563E4"/>
    <w:rsid w:val="0045672E"/>
    <w:rsid w:val="0045704E"/>
    <w:rsid w:val="00460731"/>
    <w:rsid w:val="00460BF8"/>
    <w:rsid w:val="00460C4A"/>
    <w:rsid w:val="004613C4"/>
    <w:rsid w:val="00461A4A"/>
    <w:rsid w:val="00461A9B"/>
    <w:rsid w:val="00462426"/>
    <w:rsid w:val="00462702"/>
    <w:rsid w:val="00462762"/>
    <w:rsid w:val="00462840"/>
    <w:rsid w:val="00462CA9"/>
    <w:rsid w:val="004640C0"/>
    <w:rsid w:val="00465086"/>
    <w:rsid w:val="00465251"/>
    <w:rsid w:val="00467D8E"/>
    <w:rsid w:val="00467EFC"/>
    <w:rsid w:val="00471847"/>
    <w:rsid w:val="00471B45"/>
    <w:rsid w:val="00471E24"/>
    <w:rsid w:val="00472F93"/>
    <w:rsid w:val="00473576"/>
    <w:rsid w:val="004742C9"/>
    <w:rsid w:val="00475348"/>
    <w:rsid w:val="00475E28"/>
    <w:rsid w:val="00475EDC"/>
    <w:rsid w:val="004762E7"/>
    <w:rsid w:val="00476D34"/>
    <w:rsid w:val="0047765E"/>
    <w:rsid w:val="00477BC0"/>
    <w:rsid w:val="0048090A"/>
    <w:rsid w:val="004811D6"/>
    <w:rsid w:val="00481834"/>
    <w:rsid w:val="004824A6"/>
    <w:rsid w:val="00483257"/>
    <w:rsid w:val="004852F8"/>
    <w:rsid w:val="004854DC"/>
    <w:rsid w:val="004872A3"/>
    <w:rsid w:val="00490799"/>
    <w:rsid w:val="004915BB"/>
    <w:rsid w:val="00491733"/>
    <w:rsid w:val="00492620"/>
    <w:rsid w:val="00492E0A"/>
    <w:rsid w:val="00492ED7"/>
    <w:rsid w:val="00493098"/>
    <w:rsid w:val="004934D4"/>
    <w:rsid w:val="0049378E"/>
    <w:rsid w:val="00494653"/>
    <w:rsid w:val="00494866"/>
    <w:rsid w:val="0049502E"/>
    <w:rsid w:val="0049532F"/>
    <w:rsid w:val="00496079"/>
    <w:rsid w:val="00496790"/>
    <w:rsid w:val="00496E64"/>
    <w:rsid w:val="00497354"/>
    <w:rsid w:val="004974C9"/>
    <w:rsid w:val="004A13AF"/>
    <w:rsid w:val="004A16A3"/>
    <w:rsid w:val="004A2454"/>
    <w:rsid w:val="004A3CD0"/>
    <w:rsid w:val="004A517B"/>
    <w:rsid w:val="004A5862"/>
    <w:rsid w:val="004A5F8F"/>
    <w:rsid w:val="004A79AD"/>
    <w:rsid w:val="004B0251"/>
    <w:rsid w:val="004B1BC1"/>
    <w:rsid w:val="004B544E"/>
    <w:rsid w:val="004B7476"/>
    <w:rsid w:val="004C0503"/>
    <w:rsid w:val="004C291B"/>
    <w:rsid w:val="004C2B6A"/>
    <w:rsid w:val="004C30DF"/>
    <w:rsid w:val="004C3618"/>
    <w:rsid w:val="004C361A"/>
    <w:rsid w:val="004C36A2"/>
    <w:rsid w:val="004C3D5F"/>
    <w:rsid w:val="004C40F0"/>
    <w:rsid w:val="004C48A5"/>
    <w:rsid w:val="004C5418"/>
    <w:rsid w:val="004C7175"/>
    <w:rsid w:val="004C7239"/>
    <w:rsid w:val="004C7A70"/>
    <w:rsid w:val="004C7F02"/>
    <w:rsid w:val="004D32BF"/>
    <w:rsid w:val="004D3BF0"/>
    <w:rsid w:val="004D3DA3"/>
    <w:rsid w:val="004D536D"/>
    <w:rsid w:val="004D58C3"/>
    <w:rsid w:val="004D68BB"/>
    <w:rsid w:val="004D7EE4"/>
    <w:rsid w:val="004E0F4A"/>
    <w:rsid w:val="004E139D"/>
    <w:rsid w:val="004E1BAB"/>
    <w:rsid w:val="004E1BCC"/>
    <w:rsid w:val="004E2086"/>
    <w:rsid w:val="004E30DC"/>
    <w:rsid w:val="004E3894"/>
    <w:rsid w:val="004E45C4"/>
    <w:rsid w:val="004E4B07"/>
    <w:rsid w:val="004E4D79"/>
    <w:rsid w:val="004E5B78"/>
    <w:rsid w:val="004E5CDF"/>
    <w:rsid w:val="004E644E"/>
    <w:rsid w:val="004E6E29"/>
    <w:rsid w:val="004E77CD"/>
    <w:rsid w:val="004E7B2A"/>
    <w:rsid w:val="004F04D4"/>
    <w:rsid w:val="004F097B"/>
    <w:rsid w:val="004F13F3"/>
    <w:rsid w:val="004F20E4"/>
    <w:rsid w:val="004F21B0"/>
    <w:rsid w:val="004F3221"/>
    <w:rsid w:val="004F36A5"/>
    <w:rsid w:val="004F4B51"/>
    <w:rsid w:val="004F4BED"/>
    <w:rsid w:val="004F4C18"/>
    <w:rsid w:val="004F51E4"/>
    <w:rsid w:val="004F59F1"/>
    <w:rsid w:val="004F5A32"/>
    <w:rsid w:val="004F60EA"/>
    <w:rsid w:val="004F7E0D"/>
    <w:rsid w:val="005000F2"/>
    <w:rsid w:val="00500479"/>
    <w:rsid w:val="00500921"/>
    <w:rsid w:val="005016A7"/>
    <w:rsid w:val="00502C2A"/>
    <w:rsid w:val="00503556"/>
    <w:rsid w:val="00503D7B"/>
    <w:rsid w:val="005040EF"/>
    <w:rsid w:val="0050534A"/>
    <w:rsid w:val="00505852"/>
    <w:rsid w:val="00506408"/>
    <w:rsid w:val="005064A1"/>
    <w:rsid w:val="00510E42"/>
    <w:rsid w:val="00511750"/>
    <w:rsid w:val="00511C57"/>
    <w:rsid w:val="005127BD"/>
    <w:rsid w:val="005134F0"/>
    <w:rsid w:val="0051495E"/>
    <w:rsid w:val="00514CFA"/>
    <w:rsid w:val="00514E66"/>
    <w:rsid w:val="00516572"/>
    <w:rsid w:val="00516581"/>
    <w:rsid w:val="00516F1C"/>
    <w:rsid w:val="00516FA3"/>
    <w:rsid w:val="00517198"/>
    <w:rsid w:val="005174DF"/>
    <w:rsid w:val="00520250"/>
    <w:rsid w:val="00520778"/>
    <w:rsid w:val="005207B8"/>
    <w:rsid w:val="00520B80"/>
    <w:rsid w:val="00522A38"/>
    <w:rsid w:val="00522C77"/>
    <w:rsid w:val="005236DA"/>
    <w:rsid w:val="00523A56"/>
    <w:rsid w:val="00523F40"/>
    <w:rsid w:val="005245DD"/>
    <w:rsid w:val="00525152"/>
    <w:rsid w:val="005256EA"/>
    <w:rsid w:val="005270EA"/>
    <w:rsid w:val="005272C3"/>
    <w:rsid w:val="0052733B"/>
    <w:rsid w:val="0053065C"/>
    <w:rsid w:val="0053135A"/>
    <w:rsid w:val="005316C8"/>
    <w:rsid w:val="005318C8"/>
    <w:rsid w:val="00531A1A"/>
    <w:rsid w:val="00531D92"/>
    <w:rsid w:val="00532628"/>
    <w:rsid w:val="00532887"/>
    <w:rsid w:val="005336DE"/>
    <w:rsid w:val="005343D3"/>
    <w:rsid w:val="00535128"/>
    <w:rsid w:val="005359AA"/>
    <w:rsid w:val="00535BD9"/>
    <w:rsid w:val="00535DC9"/>
    <w:rsid w:val="00536A8E"/>
    <w:rsid w:val="00536DDD"/>
    <w:rsid w:val="00537832"/>
    <w:rsid w:val="00540BDB"/>
    <w:rsid w:val="00540F0C"/>
    <w:rsid w:val="00542428"/>
    <w:rsid w:val="005428DA"/>
    <w:rsid w:val="00544200"/>
    <w:rsid w:val="00545353"/>
    <w:rsid w:val="00545FE4"/>
    <w:rsid w:val="00546639"/>
    <w:rsid w:val="00546794"/>
    <w:rsid w:val="00546814"/>
    <w:rsid w:val="00546979"/>
    <w:rsid w:val="00547916"/>
    <w:rsid w:val="0055035A"/>
    <w:rsid w:val="00550E8C"/>
    <w:rsid w:val="0055139A"/>
    <w:rsid w:val="00551883"/>
    <w:rsid w:val="00552A9A"/>
    <w:rsid w:val="005533B2"/>
    <w:rsid w:val="00554734"/>
    <w:rsid w:val="00554B9F"/>
    <w:rsid w:val="00555F5A"/>
    <w:rsid w:val="00556016"/>
    <w:rsid w:val="00556046"/>
    <w:rsid w:val="00556174"/>
    <w:rsid w:val="0055618A"/>
    <w:rsid w:val="0055649D"/>
    <w:rsid w:val="005567A6"/>
    <w:rsid w:val="005571CA"/>
    <w:rsid w:val="005604CE"/>
    <w:rsid w:val="005608CA"/>
    <w:rsid w:val="00560BFF"/>
    <w:rsid w:val="00560D99"/>
    <w:rsid w:val="00562C22"/>
    <w:rsid w:val="00562C99"/>
    <w:rsid w:val="005630FA"/>
    <w:rsid w:val="00564118"/>
    <w:rsid w:val="00564CC1"/>
    <w:rsid w:val="005651DA"/>
    <w:rsid w:val="00565B74"/>
    <w:rsid w:val="00565F77"/>
    <w:rsid w:val="005667FE"/>
    <w:rsid w:val="00567DA2"/>
    <w:rsid w:val="00567FCB"/>
    <w:rsid w:val="005701F0"/>
    <w:rsid w:val="00570D6B"/>
    <w:rsid w:val="00570FB4"/>
    <w:rsid w:val="005717F8"/>
    <w:rsid w:val="00571945"/>
    <w:rsid w:val="00572471"/>
    <w:rsid w:val="005729ED"/>
    <w:rsid w:val="005738B0"/>
    <w:rsid w:val="005738E5"/>
    <w:rsid w:val="00574D7A"/>
    <w:rsid w:val="00575A82"/>
    <w:rsid w:val="00575B82"/>
    <w:rsid w:val="005774DA"/>
    <w:rsid w:val="00580152"/>
    <w:rsid w:val="00580495"/>
    <w:rsid w:val="005806F5"/>
    <w:rsid w:val="00580CAC"/>
    <w:rsid w:val="00581330"/>
    <w:rsid w:val="00581589"/>
    <w:rsid w:val="00581A17"/>
    <w:rsid w:val="00582427"/>
    <w:rsid w:val="00582625"/>
    <w:rsid w:val="005828D9"/>
    <w:rsid w:val="00584D50"/>
    <w:rsid w:val="00585787"/>
    <w:rsid w:val="00585CCE"/>
    <w:rsid w:val="005862CE"/>
    <w:rsid w:val="00587B55"/>
    <w:rsid w:val="00590112"/>
    <w:rsid w:val="00591804"/>
    <w:rsid w:val="00591AE1"/>
    <w:rsid w:val="005927A8"/>
    <w:rsid w:val="00592C6F"/>
    <w:rsid w:val="00592EB7"/>
    <w:rsid w:val="005955BB"/>
    <w:rsid w:val="0059588D"/>
    <w:rsid w:val="00596B11"/>
    <w:rsid w:val="00596F1E"/>
    <w:rsid w:val="005A00E2"/>
    <w:rsid w:val="005A0430"/>
    <w:rsid w:val="005A0652"/>
    <w:rsid w:val="005A0A2A"/>
    <w:rsid w:val="005A1970"/>
    <w:rsid w:val="005A1AA8"/>
    <w:rsid w:val="005A1D7A"/>
    <w:rsid w:val="005A2249"/>
    <w:rsid w:val="005A28F4"/>
    <w:rsid w:val="005A2946"/>
    <w:rsid w:val="005A2B57"/>
    <w:rsid w:val="005A2C28"/>
    <w:rsid w:val="005A2FBF"/>
    <w:rsid w:val="005A44CF"/>
    <w:rsid w:val="005A4BF9"/>
    <w:rsid w:val="005A50F7"/>
    <w:rsid w:val="005A544A"/>
    <w:rsid w:val="005A595A"/>
    <w:rsid w:val="005A5C9C"/>
    <w:rsid w:val="005A6596"/>
    <w:rsid w:val="005A671B"/>
    <w:rsid w:val="005A6C07"/>
    <w:rsid w:val="005A7921"/>
    <w:rsid w:val="005B09B5"/>
    <w:rsid w:val="005B09E9"/>
    <w:rsid w:val="005B0F0E"/>
    <w:rsid w:val="005B17A9"/>
    <w:rsid w:val="005B3164"/>
    <w:rsid w:val="005B31EC"/>
    <w:rsid w:val="005B3DD1"/>
    <w:rsid w:val="005B4471"/>
    <w:rsid w:val="005B480A"/>
    <w:rsid w:val="005B5D12"/>
    <w:rsid w:val="005B60A1"/>
    <w:rsid w:val="005B6844"/>
    <w:rsid w:val="005B6B9B"/>
    <w:rsid w:val="005B7D4A"/>
    <w:rsid w:val="005B7F80"/>
    <w:rsid w:val="005C08BC"/>
    <w:rsid w:val="005C095B"/>
    <w:rsid w:val="005C17D6"/>
    <w:rsid w:val="005C2CCC"/>
    <w:rsid w:val="005C2E71"/>
    <w:rsid w:val="005C302F"/>
    <w:rsid w:val="005C365B"/>
    <w:rsid w:val="005C36E9"/>
    <w:rsid w:val="005C38EC"/>
    <w:rsid w:val="005C3D81"/>
    <w:rsid w:val="005C3EB9"/>
    <w:rsid w:val="005C408C"/>
    <w:rsid w:val="005C4B4E"/>
    <w:rsid w:val="005C4D50"/>
    <w:rsid w:val="005C6160"/>
    <w:rsid w:val="005C6479"/>
    <w:rsid w:val="005C694B"/>
    <w:rsid w:val="005C71FC"/>
    <w:rsid w:val="005C7B82"/>
    <w:rsid w:val="005D0276"/>
    <w:rsid w:val="005D12AF"/>
    <w:rsid w:val="005D181B"/>
    <w:rsid w:val="005D1928"/>
    <w:rsid w:val="005D1AD9"/>
    <w:rsid w:val="005D2094"/>
    <w:rsid w:val="005D21F5"/>
    <w:rsid w:val="005D2EE8"/>
    <w:rsid w:val="005D30E3"/>
    <w:rsid w:val="005D34F9"/>
    <w:rsid w:val="005D50E0"/>
    <w:rsid w:val="005D6105"/>
    <w:rsid w:val="005D6363"/>
    <w:rsid w:val="005D66E9"/>
    <w:rsid w:val="005D75EA"/>
    <w:rsid w:val="005D7D06"/>
    <w:rsid w:val="005E0C53"/>
    <w:rsid w:val="005E1323"/>
    <w:rsid w:val="005E1993"/>
    <w:rsid w:val="005E1E71"/>
    <w:rsid w:val="005E3060"/>
    <w:rsid w:val="005E379C"/>
    <w:rsid w:val="005E3BF5"/>
    <w:rsid w:val="005E42BA"/>
    <w:rsid w:val="005E45D1"/>
    <w:rsid w:val="005E4E8A"/>
    <w:rsid w:val="005E5EFD"/>
    <w:rsid w:val="005E6B5B"/>
    <w:rsid w:val="005E7A3E"/>
    <w:rsid w:val="005E7C31"/>
    <w:rsid w:val="005F061E"/>
    <w:rsid w:val="005F0981"/>
    <w:rsid w:val="005F0EDD"/>
    <w:rsid w:val="005F116F"/>
    <w:rsid w:val="005F132D"/>
    <w:rsid w:val="005F1C4E"/>
    <w:rsid w:val="005F22FC"/>
    <w:rsid w:val="005F26AD"/>
    <w:rsid w:val="005F30AF"/>
    <w:rsid w:val="005F4141"/>
    <w:rsid w:val="005F4FB4"/>
    <w:rsid w:val="005F522A"/>
    <w:rsid w:val="005F6618"/>
    <w:rsid w:val="005F6CEE"/>
    <w:rsid w:val="005F6E2F"/>
    <w:rsid w:val="005F6EC3"/>
    <w:rsid w:val="005F74A5"/>
    <w:rsid w:val="00600727"/>
    <w:rsid w:val="00600DD7"/>
    <w:rsid w:val="00601437"/>
    <w:rsid w:val="00603713"/>
    <w:rsid w:val="00603D1D"/>
    <w:rsid w:val="00603F3E"/>
    <w:rsid w:val="006049C2"/>
    <w:rsid w:val="006053A1"/>
    <w:rsid w:val="0060638B"/>
    <w:rsid w:val="0060686C"/>
    <w:rsid w:val="00606AF7"/>
    <w:rsid w:val="00610B35"/>
    <w:rsid w:val="00611086"/>
    <w:rsid w:val="006114A0"/>
    <w:rsid w:val="00611AA7"/>
    <w:rsid w:val="006126DC"/>
    <w:rsid w:val="006131E6"/>
    <w:rsid w:val="006136D7"/>
    <w:rsid w:val="00613C56"/>
    <w:rsid w:val="00616C40"/>
    <w:rsid w:val="0061786B"/>
    <w:rsid w:val="00617B40"/>
    <w:rsid w:val="006203B5"/>
    <w:rsid w:val="00620734"/>
    <w:rsid w:val="00620D40"/>
    <w:rsid w:val="0062167E"/>
    <w:rsid w:val="00622909"/>
    <w:rsid w:val="00622D39"/>
    <w:rsid w:val="00622FA5"/>
    <w:rsid w:val="00623A3E"/>
    <w:rsid w:val="00623E2E"/>
    <w:rsid w:val="006242DA"/>
    <w:rsid w:val="00624508"/>
    <w:rsid w:val="00624C4F"/>
    <w:rsid w:val="00624FCF"/>
    <w:rsid w:val="006252B7"/>
    <w:rsid w:val="00625B0A"/>
    <w:rsid w:val="00626232"/>
    <w:rsid w:val="00627022"/>
    <w:rsid w:val="00627170"/>
    <w:rsid w:val="00627B6F"/>
    <w:rsid w:val="006303E2"/>
    <w:rsid w:val="00630CCA"/>
    <w:rsid w:val="00630DF8"/>
    <w:rsid w:val="00631C38"/>
    <w:rsid w:val="006333D8"/>
    <w:rsid w:val="006335AF"/>
    <w:rsid w:val="00633782"/>
    <w:rsid w:val="00634264"/>
    <w:rsid w:val="00636BD1"/>
    <w:rsid w:val="00636D26"/>
    <w:rsid w:val="006374BD"/>
    <w:rsid w:val="00637D07"/>
    <w:rsid w:val="0064120F"/>
    <w:rsid w:val="006424BA"/>
    <w:rsid w:val="006460FE"/>
    <w:rsid w:val="0064617C"/>
    <w:rsid w:val="00646B64"/>
    <w:rsid w:val="006476EB"/>
    <w:rsid w:val="0065059D"/>
    <w:rsid w:val="006506DA"/>
    <w:rsid w:val="00651347"/>
    <w:rsid w:val="00651C02"/>
    <w:rsid w:val="006534EE"/>
    <w:rsid w:val="0065392B"/>
    <w:rsid w:val="006555AA"/>
    <w:rsid w:val="00657AD2"/>
    <w:rsid w:val="00657D23"/>
    <w:rsid w:val="00657D45"/>
    <w:rsid w:val="00657E90"/>
    <w:rsid w:val="006608F0"/>
    <w:rsid w:val="00661789"/>
    <w:rsid w:val="0066320D"/>
    <w:rsid w:val="00663EA2"/>
    <w:rsid w:val="00665054"/>
    <w:rsid w:val="00666FAD"/>
    <w:rsid w:val="0066707B"/>
    <w:rsid w:val="006711EE"/>
    <w:rsid w:val="00672769"/>
    <w:rsid w:val="00672961"/>
    <w:rsid w:val="006732AC"/>
    <w:rsid w:val="00673885"/>
    <w:rsid w:val="00673F36"/>
    <w:rsid w:val="006744D8"/>
    <w:rsid w:val="0067493B"/>
    <w:rsid w:val="0067496C"/>
    <w:rsid w:val="00675AD4"/>
    <w:rsid w:val="0067645D"/>
    <w:rsid w:val="006776EA"/>
    <w:rsid w:val="006800DF"/>
    <w:rsid w:val="00680772"/>
    <w:rsid w:val="00680A1F"/>
    <w:rsid w:val="0068101E"/>
    <w:rsid w:val="0068262B"/>
    <w:rsid w:val="00682C4F"/>
    <w:rsid w:val="006844D9"/>
    <w:rsid w:val="00684692"/>
    <w:rsid w:val="006853C0"/>
    <w:rsid w:val="0068592D"/>
    <w:rsid w:val="0068595F"/>
    <w:rsid w:val="00687822"/>
    <w:rsid w:val="00687A71"/>
    <w:rsid w:val="006902C3"/>
    <w:rsid w:val="00690F68"/>
    <w:rsid w:val="00690FCF"/>
    <w:rsid w:val="00691162"/>
    <w:rsid w:val="00691AEB"/>
    <w:rsid w:val="006933A8"/>
    <w:rsid w:val="0069514C"/>
    <w:rsid w:val="0069514F"/>
    <w:rsid w:val="006955BF"/>
    <w:rsid w:val="00695675"/>
    <w:rsid w:val="00695BC2"/>
    <w:rsid w:val="00695ED2"/>
    <w:rsid w:val="00696C44"/>
    <w:rsid w:val="00696C7A"/>
    <w:rsid w:val="00696EA4"/>
    <w:rsid w:val="0069764D"/>
    <w:rsid w:val="00697731"/>
    <w:rsid w:val="00697A9A"/>
    <w:rsid w:val="00697BEA"/>
    <w:rsid w:val="006A08AA"/>
    <w:rsid w:val="006A0A57"/>
    <w:rsid w:val="006A0FBF"/>
    <w:rsid w:val="006A14C8"/>
    <w:rsid w:val="006A1686"/>
    <w:rsid w:val="006A16AD"/>
    <w:rsid w:val="006A18DD"/>
    <w:rsid w:val="006A2D67"/>
    <w:rsid w:val="006A50C2"/>
    <w:rsid w:val="006A5B97"/>
    <w:rsid w:val="006A618E"/>
    <w:rsid w:val="006A6DEA"/>
    <w:rsid w:val="006B0EE6"/>
    <w:rsid w:val="006B1943"/>
    <w:rsid w:val="006B19A2"/>
    <w:rsid w:val="006B211C"/>
    <w:rsid w:val="006B329F"/>
    <w:rsid w:val="006B34F5"/>
    <w:rsid w:val="006B3A63"/>
    <w:rsid w:val="006B3CDC"/>
    <w:rsid w:val="006B4815"/>
    <w:rsid w:val="006B4842"/>
    <w:rsid w:val="006B4F72"/>
    <w:rsid w:val="006B520F"/>
    <w:rsid w:val="006B5239"/>
    <w:rsid w:val="006B5280"/>
    <w:rsid w:val="006B5463"/>
    <w:rsid w:val="006B5DD9"/>
    <w:rsid w:val="006B662D"/>
    <w:rsid w:val="006B7143"/>
    <w:rsid w:val="006B768D"/>
    <w:rsid w:val="006B7DF4"/>
    <w:rsid w:val="006C0319"/>
    <w:rsid w:val="006C05B5"/>
    <w:rsid w:val="006C0798"/>
    <w:rsid w:val="006C0CA8"/>
    <w:rsid w:val="006C180C"/>
    <w:rsid w:val="006C1D77"/>
    <w:rsid w:val="006C27A2"/>
    <w:rsid w:val="006C2A40"/>
    <w:rsid w:val="006C658A"/>
    <w:rsid w:val="006C6C39"/>
    <w:rsid w:val="006D064A"/>
    <w:rsid w:val="006D0B32"/>
    <w:rsid w:val="006D233F"/>
    <w:rsid w:val="006D286A"/>
    <w:rsid w:val="006D3784"/>
    <w:rsid w:val="006D5519"/>
    <w:rsid w:val="006D5620"/>
    <w:rsid w:val="006D5DE7"/>
    <w:rsid w:val="006D6FEF"/>
    <w:rsid w:val="006D7D0F"/>
    <w:rsid w:val="006E05BF"/>
    <w:rsid w:val="006E1032"/>
    <w:rsid w:val="006E1A38"/>
    <w:rsid w:val="006E1C59"/>
    <w:rsid w:val="006E3517"/>
    <w:rsid w:val="006E3E53"/>
    <w:rsid w:val="006E4703"/>
    <w:rsid w:val="006E47A4"/>
    <w:rsid w:val="006E4892"/>
    <w:rsid w:val="006E509E"/>
    <w:rsid w:val="006E536C"/>
    <w:rsid w:val="006E55D6"/>
    <w:rsid w:val="006E6354"/>
    <w:rsid w:val="006E7355"/>
    <w:rsid w:val="006E74F7"/>
    <w:rsid w:val="006F07C1"/>
    <w:rsid w:val="006F0DC9"/>
    <w:rsid w:val="006F12B4"/>
    <w:rsid w:val="006F1BDB"/>
    <w:rsid w:val="006F28B1"/>
    <w:rsid w:val="006F2D95"/>
    <w:rsid w:val="006F30C1"/>
    <w:rsid w:val="006F4D26"/>
    <w:rsid w:val="006F5831"/>
    <w:rsid w:val="006F5C17"/>
    <w:rsid w:val="006F6448"/>
    <w:rsid w:val="006F70B9"/>
    <w:rsid w:val="006F7932"/>
    <w:rsid w:val="006F7FDF"/>
    <w:rsid w:val="007013CE"/>
    <w:rsid w:val="007019CC"/>
    <w:rsid w:val="007023DC"/>
    <w:rsid w:val="00702433"/>
    <w:rsid w:val="007028FA"/>
    <w:rsid w:val="00702ACE"/>
    <w:rsid w:val="00703984"/>
    <w:rsid w:val="00704370"/>
    <w:rsid w:val="007043EE"/>
    <w:rsid w:val="007048D5"/>
    <w:rsid w:val="007052D8"/>
    <w:rsid w:val="00705385"/>
    <w:rsid w:val="007065FD"/>
    <w:rsid w:val="00710280"/>
    <w:rsid w:val="0071049B"/>
    <w:rsid w:val="007105A6"/>
    <w:rsid w:val="00710C86"/>
    <w:rsid w:val="00712616"/>
    <w:rsid w:val="00712CBD"/>
    <w:rsid w:val="00713833"/>
    <w:rsid w:val="00713A16"/>
    <w:rsid w:val="00713B69"/>
    <w:rsid w:val="00713E66"/>
    <w:rsid w:val="00713ECD"/>
    <w:rsid w:val="007161A1"/>
    <w:rsid w:val="0071626A"/>
    <w:rsid w:val="00716351"/>
    <w:rsid w:val="0071658B"/>
    <w:rsid w:val="00717010"/>
    <w:rsid w:val="007178FA"/>
    <w:rsid w:val="00717CF4"/>
    <w:rsid w:val="007200DE"/>
    <w:rsid w:val="00720BB9"/>
    <w:rsid w:val="0072163A"/>
    <w:rsid w:val="00723F8A"/>
    <w:rsid w:val="007247A0"/>
    <w:rsid w:val="00724E9C"/>
    <w:rsid w:val="00725144"/>
    <w:rsid w:val="00725C8C"/>
    <w:rsid w:val="00725F62"/>
    <w:rsid w:val="007262A0"/>
    <w:rsid w:val="00726AC8"/>
    <w:rsid w:val="00727EAD"/>
    <w:rsid w:val="00730953"/>
    <w:rsid w:val="00731103"/>
    <w:rsid w:val="007311E2"/>
    <w:rsid w:val="00731581"/>
    <w:rsid w:val="00732094"/>
    <w:rsid w:val="0073247B"/>
    <w:rsid w:val="007350AA"/>
    <w:rsid w:val="007354CA"/>
    <w:rsid w:val="00735830"/>
    <w:rsid w:val="00735B84"/>
    <w:rsid w:val="007365F8"/>
    <w:rsid w:val="00737342"/>
    <w:rsid w:val="00737463"/>
    <w:rsid w:val="007375B6"/>
    <w:rsid w:val="0073777A"/>
    <w:rsid w:val="007401C2"/>
    <w:rsid w:val="00740C43"/>
    <w:rsid w:val="00740D8A"/>
    <w:rsid w:val="00741BFA"/>
    <w:rsid w:val="007422A3"/>
    <w:rsid w:val="0074244F"/>
    <w:rsid w:val="00742F14"/>
    <w:rsid w:val="00743E4C"/>
    <w:rsid w:val="007441EA"/>
    <w:rsid w:val="00744CDD"/>
    <w:rsid w:val="00745B85"/>
    <w:rsid w:val="00746061"/>
    <w:rsid w:val="0074646F"/>
    <w:rsid w:val="007471D7"/>
    <w:rsid w:val="0074786A"/>
    <w:rsid w:val="007511B1"/>
    <w:rsid w:val="0075126B"/>
    <w:rsid w:val="007517DB"/>
    <w:rsid w:val="00751BFD"/>
    <w:rsid w:val="0075221F"/>
    <w:rsid w:val="007522BA"/>
    <w:rsid w:val="00753214"/>
    <w:rsid w:val="00753360"/>
    <w:rsid w:val="007536C8"/>
    <w:rsid w:val="0075373D"/>
    <w:rsid w:val="007540FF"/>
    <w:rsid w:val="00755AD6"/>
    <w:rsid w:val="00755C5E"/>
    <w:rsid w:val="00755E80"/>
    <w:rsid w:val="007566D2"/>
    <w:rsid w:val="00756F28"/>
    <w:rsid w:val="00757F4B"/>
    <w:rsid w:val="007601D6"/>
    <w:rsid w:val="00760931"/>
    <w:rsid w:val="00760A71"/>
    <w:rsid w:val="00761265"/>
    <w:rsid w:val="0076137B"/>
    <w:rsid w:val="0076174F"/>
    <w:rsid w:val="00761C11"/>
    <w:rsid w:val="007637ED"/>
    <w:rsid w:val="00763BFB"/>
    <w:rsid w:val="00763C09"/>
    <w:rsid w:val="00764EF6"/>
    <w:rsid w:val="00765063"/>
    <w:rsid w:val="007653D7"/>
    <w:rsid w:val="007659A2"/>
    <w:rsid w:val="00765F25"/>
    <w:rsid w:val="00766317"/>
    <w:rsid w:val="0076685A"/>
    <w:rsid w:val="00766BF4"/>
    <w:rsid w:val="00766DCF"/>
    <w:rsid w:val="007672A4"/>
    <w:rsid w:val="007673EE"/>
    <w:rsid w:val="00770E3C"/>
    <w:rsid w:val="00771CA3"/>
    <w:rsid w:val="007721CF"/>
    <w:rsid w:val="00772E48"/>
    <w:rsid w:val="00773941"/>
    <w:rsid w:val="007741EB"/>
    <w:rsid w:val="007742D5"/>
    <w:rsid w:val="00774E85"/>
    <w:rsid w:val="0077655B"/>
    <w:rsid w:val="00776A8C"/>
    <w:rsid w:val="00777969"/>
    <w:rsid w:val="00777DAD"/>
    <w:rsid w:val="00780FCC"/>
    <w:rsid w:val="007811CD"/>
    <w:rsid w:val="00782485"/>
    <w:rsid w:val="0078280C"/>
    <w:rsid w:val="0078308C"/>
    <w:rsid w:val="007830BC"/>
    <w:rsid w:val="00783625"/>
    <w:rsid w:val="00783E25"/>
    <w:rsid w:val="00785854"/>
    <w:rsid w:val="00785B95"/>
    <w:rsid w:val="0078685D"/>
    <w:rsid w:val="00786B2A"/>
    <w:rsid w:val="007871E1"/>
    <w:rsid w:val="007879B6"/>
    <w:rsid w:val="00791D62"/>
    <w:rsid w:val="00792249"/>
    <w:rsid w:val="00792307"/>
    <w:rsid w:val="0079361B"/>
    <w:rsid w:val="007941D7"/>
    <w:rsid w:val="007943A7"/>
    <w:rsid w:val="00794E73"/>
    <w:rsid w:val="00795608"/>
    <w:rsid w:val="00796CCB"/>
    <w:rsid w:val="007975F9"/>
    <w:rsid w:val="00797D3A"/>
    <w:rsid w:val="007A0835"/>
    <w:rsid w:val="007A1CFB"/>
    <w:rsid w:val="007A1DE4"/>
    <w:rsid w:val="007A2BB5"/>
    <w:rsid w:val="007A2BBB"/>
    <w:rsid w:val="007A3F3A"/>
    <w:rsid w:val="007A3FE5"/>
    <w:rsid w:val="007A416E"/>
    <w:rsid w:val="007A4CD4"/>
    <w:rsid w:val="007A5069"/>
    <w:rsid w:val="007A5D39"/>
    <w:rsid w:val="007A62C3"/>
    <w:rsid w:val="007A661F"/>
    <w:rsid w:val="007A6C28"/>
    <w:rsid w:val="007A6DAF"/>
    <w:rsid w:val="007A6FCD"/>
    <w:rsid w:val="007A74CF"/>
    <w:rsid w:val="007A7880"/>
    <w:rsid w:val="007A7D5E"/>
    <w:rsid w:val="007B0727"/>
    <w:rsid w:val="007B0745"/>
    <w:rsid w:val="007B09C7"/>
    <w:rsid w:val="007B0CD4"/>
    <w:rsid w:val="007B1435"/>
    <w:rsid w:val="007B16DF"/>
    <w:rsid w:val="007B1BB2"/>
    <w:rsid w:val="007B1BB3"/>
    <w:rsid w:val="007B2028"/>
    <w:rsid w:val="007B221D"/>
    <w:rsid w:val="007B2247"/>
    <w:rsid w:val="007B28BF"/>
    <w:rsid w:val="007B2A84"/>
    <w:rsid w:val="007B34D8"/>
    <w:rsid w:val="007B3697"/>
    <w:rsid w:val="007B3CE7"/>
    <w:rsid w:val="007B493F"/>
    <w:rsid w:val="007B4D21"/>
    <w:rsid w:val="007B4D41"/>
    <w:rsid w:val="007B5A96"/>
    <w:rsid w:val="007B5E3E"/>
    <w:rsid w:val="007B6B12"/>
    <w:rsid w:val="007B7698"/>
    <w:rsid w:val="007B79E1"/>
    <w:rsid w:val="007C0050"/>
    <w:rsid w:val="007C02C7"/>
    <w:rsid w:val="007C04CF"/>
    <w:rsid w:val="007C117E"/>
    <w:rsid w:val="007C1589"/>
    <w:rsid w:val="007C1688"/>
    <w:rsid w:val="007C1772"/>
    <w:rsid w:val="007C3BAC"/>
    <w:rsid w:val="007C3BD3"/>
    <w:rsid w:val="007C3BFF"/>
    <w:rsid w:val="007C4184"/>
    <w:rsid w:val="007C4472"/>
    <w:rsid w:val="007C4620"/>
    <w:rsid w:val="007C5FC1"/>
    <w:rsid w:val="007C6B26"/>
    <w:rsid w:val="007C72ED"/>
    <w:rsid w:val="007D1372"/>
    <w:rsid w:val="007D1824"/>
    <w:rsid w:val="007D1A4C"/>
    <w:rsid w:val="007D1B9F"/>
    <w:rsid w:val="007D3343"/>
    <w:rsid w:val="007D3411"/>
    <w:rsid w:val="007D3DDE"/>
    <w:rsid w:val="007D40F8"/>
    <w:rsid w:val="007D4914"/>
    <w:rsid w:val="007D4A64"/>
    <w:rsid w:val="007D52FB"/>
    <w:rsid w:val="007D59E7"/>
    <w:rsid w:val="007D5B1E"/>
    <w:rsid w:val="007D7D3D"/>
    <w:rsid w:val="007E0426"/>
    <w:rsid w:val="007E042D"/>
    <w:rsid w:val="007E153B"/>
    <w:rsid w:val="007E17BF"/>
    <w:rsid w:val="007E1A06"/>
    <w:rsid w:val="007E22F5"/>
    <w:rsid w:val="007E2D11"/>
    <w:rsid w:val="007E3543"/>
    <w:rsid w:val="007E39B8"/>
    <w:rsid w:val="007E4129"/>
    <w:rsid w:val="007E57FD"/>
    <w:rsid w:val="007E5DC1"/>
    <w:rsid w:val="007E680F"/>
    <w:rsid w:val="007F0F02"/>
    <w:rsid w:val="007F1539"/>
    <w:rsid w:val="007F1F02"/>
    <w:rsid w:val="007F20B3"/>
    <w:rsid w:val="007F25C1"/>
    <w:rsid w:val="007F2809"/>
    <w:rsid w:val="007F3D19"/>
    <w:rsid w:val="007F4985"/>
    <w:rsid w:val="007F4FB0"/>
    <w:rsid w:val="007F67E7"/>
    <w:rsid w:val="007F69B4"/>
    <w:rsid w:val="007F713F"/>
    <w:rsid w:val="007F7FC5"/>
    <w:rsid w:val="00800240"/>
    <w:rsid w:val="0080097F"/>
    <w:rsid w:val="008013BC"/>
    <w:rsid w:val="00801FB8"/>
    <w:rsid w:val="00801FBA"/>
    <w:rsid w:val="008022AE"/>
    <w:rsid w:val="00802CD8"/>
    <w:rsid w:val="0080335E"/>
    <w:rsid w:val="00803FF1"/>
    <w:rsid w:val="00804E05"/>
    <w:rsid w:val="00805B30"/>
    <w:rsid w:val="00805D1B"/>
    <w:rsid w:val="00805E43"/>
    <w:rsid w:val="008107ED"/>
    <w:rsid w:val="00810B6E"/>
    <w:rsid w:val="00810C13"/>
    <w:rsid w:val="00813865"/>
    <w:rsid w:val="0081436C"/>
    <w:rsid w:val="008149EE"/>
    <w:rsid w:val="00817BFC"/>
    <w:rsid w:val="00820670"/>
    <w:rsid w:val="00820887"/>
    <w:rsid w:val="00821730"/>
    <w:rsid w:val="008219FD"/>
    <w:rsid w:val="0082370E"/>
    <w:rsid w:val="00823DD5"/>
    <w:rsid w:val="0082429E"/>
    <w:rsid w:val="008246CA"/>
    <w:rsid w:val="00826ACD"/>
    <w:rsid w:val="00826E9E"/>
    <w:rsid w:val="0082759D"/>
    <w:rsid w:val="00830819"/>
    <w:rsid w:val="00830B27"/>
    <w:rsid w:val="0083349F"/>
    <w:rsid w:val="00833FEB"/>
    <w:rsid w:val="008347AA"/>
    <w:rsid w:val="00834A62"/>
    <w:rsid w:val="00834AF9"/>
    <w:rsid w:val="00834E75"/>
    <w:rsid w:val="0083504B"/>
    <w:rsid w:val="0083588D"/>
    <w:rsid w:val="00836593"/>
    <w:rsid w:val="00836686"/>
    <w:rsid w:val="00836992"/>
    <w:rsid w:val="008370CD"/>
    <w:rsid w:val="00837501"/>
    <w:rsid w:val="0083751E"/>
    <w:rsid w:val="00837AF9"/>
    <w:rsid w:val="008403CE"/>
    <w:rsid w:val="008404E2"/>
    <w:rsid w:val="0084193E"/>
    <w:rsid w:val="00841963"/>
    <w:rsid w:val="00842941"/>
    <w:rsid w:val="00843029"/>
    <w:rsid w:val="00844311"/>
    <w:rsid w:val="00845973"/>
    <w:rsid w:val="008460B1"/>
    <w:rsid w:val="008462F9"/>
    <w:rsid w:val="008469FE"/>
    <w:rsid w:val="00846F0A"/>
    <w:rsid w:val="008479E7"/>
    <w:rsid w:val="00850D68"/>
    <w:rsid w:val="0085265B"/>
    <w:rsid w:val="00853092"/>
    <w:rsid w:val="00853275"/>
    <w:rsid w:val="00853952"/>
    <w:rsid w:val="00853BBE"/>
    <w:rsid w:val="00855784"/>
    <w:rsid w:val="00855D89"/>
    <w:rsid w:val="00856161"/>
    <w:rsid w:val="00856530"/>
    <w:rsid w:val="00856FD7"/>
    <w:rsid w:val="00857AA1"/>
    <w:rsid w:val="00860532"/>
    <w:rsid w:val="00860C4F"/>
    <w:rsid w:val="00860DC6"/>
    <w:rsid w:val="00861FCB"/>
    <w:rsid w:val="008621E8"/>
    <w:rsid w:val="00862D74"/>
    <w:rsid w:val="00862D9A"/>
    <w:rsid w:val="00862E98"/>
    <w:rsid w:val="0086382C"/>
    <w:rsid w:val="00863B32"/>
    <w:rsid w:val="00864007"/>
    <w:rsid w:val="008652B8"/>
    <w:rsid w:val="00866372"/>
    <w:rsid w:val="008667B5"/>
    <w:rsid w:val="00866F74"/>
    <w:rsid w:val="008673E1"/>
    <w:rsid w:val="00867809"/>
    <w:rsid w:val="008701BB"/>
    <w:rsid w:val="00871CB6"/>
    <w:rsid w:val="00871F1F"/>
    <w:rsid w:val="0087218A"/>
    <w:rsid w:val="008726DE"/>
    <w:rsid w:val="00872CAD"/>
    <w:rsid w:val="00872D32"/>
    <w:rsid w:val="008743C8"/>
    <w:rsid w:val="00874654"/>
    <w:rsid w:val="008748DB"/>
    <w:rsid w:val="00875470"/>
    <w:rsid w:val="00876875"/>
    <w:rsid w:val="0088019A"/>
    <w:rsid w:val="00881AB9"/>
    <w:rsid w:val="00881FBF"/>
    <w:rsid w:val="00882304"/>
    <w:rsid w:val="00883FE8"/>
    <w:rsid w:val="00884170"/>
    <w:rsid w:val="00885524"/>
    <w:rsid w:val="008855F8"/>
    <w:rsid w:val="00885723"/>
    <w:rsid w:val="00885C85"/>
    <w:rsid w:val="00886D1A"/>
    <w:rsid w:val="008909AB"/>
    <w:rsid w:val="00890AF9"/>
    <w:rsid w:val="00894372"/>
    <w:rsid w:val="008944B3"/>
    <w:rsid w:val="008951BD"/>
    <w:rsid w:val="008969B0"/>
    <w:rsid w:val="00897207"/>
    <w:rsid w:val="008978A7"/>
    <w:rsid w:val="00897A81"/>
    <w:rsid w:val="008A07EC"/>
    <w:rsid w:val="008A0DCE"/>
    <w:rsid w:val="008A1721"/>
    <w:rsid w:val="008A1A8E"/>
    <w:rsid w:val="008A1BD3"/>
    <w:rsid w:val="008A1D0A"/>
    <w:rsid w:val="008A259F"/>
    <w:rsid w:val="008A2BE2"/>
    <w:rsid w:val="008A3241"/>
    <w:rsid w:val="008A4678"/>
    <w:rsid w:val="008A500F"/>
    <w:rsid w:val="008A60B8"/>
    <w:rsid w:val="008A6B36"/>
    <w:rsid w:val="008A75CA"/>
    <w:rsid w:val="008A75F4"/>
    <w:rsid w:val="008A7704"/>
    <w:rsid w:val="008B0447"/>
    <w:rsid w:val="008B1EDA"/>
    <w:rsid w:val="008B1F4C"/>
    <w:rsid w:val="008B256A"/>
    <w:rsid w:val="008B2A4A"/>
    <w:rsid w:val="008B3481"/>
    <w:rsid w:val="008B4581"/>
    <w:rsid w:val="008B4AC0"/>
    <w:rsid w:val="008B57EB"/>
    <w:rsid w:val="008B6966"/>
    <w:rsid w:val="008B6B18"/>
    <w:rsid w:val="008B7D99"/>
    <w:rsid w:val="008B7F43"/>
    <w:rsid w:val="008C188D"/>
    <w:rsid w:val="008C2B74"/>
    <w:rsid w:val="008C2C46"/>
    <w:rsid w:val="008C36AA"/>
    <w:rsid w:val="008C471A"/>
    <w:rsid w:val="008C530A"/>
    <w:rsid w:val="008C59E4"/>
    <w:rsid w:val="008C625A"/>
    <w:rsid w:val="008C62C9"/>
    <w:rsid w:val="008C66BF"/>
    <w:rsid w:val="008C6B5D"/>
    <w:rsid w:val="008C6D49"/>
    <w:rsid w:val="008C6FEE"/>
    <w:rsid w:val="008C7955"/>
    <w:rsid w:val="008D02C4"/>
    <w:rsid w:val="008D2C81"/>
    <w:rsid w:val="008D2D56"/>
    <w:rsid w:val="008D3BF1"/>
    <w:rsid w:val="008D3C6E"/>
    <w:rsid w:val="008D3CFE"/>
    <w:rsid w:val="008D3D85"/>
    <w:rsid w:val="008D40C4"/>
    <w:rsid w:val="008D4439"/>
    <w:rsid w:val="008D498A"/>
    <w:rsid w:val="008D4F7F"/>
    <w:rsid w:val="008D5611"/>
    <w:rsid w:val="008D5C8D"/>
    <w:rsid w:val="008D5D6C"/>
    <w:rsid w:val="008D606D"/>
    <w:rsid w:val="008D6084"/>
    <w:rsid w:val="008D77A5"/>
    <w:rsid w:val="008D7F03"/>
    <w:rsid w:val="008E029A"/>
    <w:rsid w:val="008E0AD4"/>
    <w:rsid w:val="008E11A3"/>
    <w:rsid w:val="008E27AD"/>
    <w:rsid w:val="008E34D6"/>
    <w:rsid w:val="008E47AC"/>
    <w:rsid w:val="008E4EA0"/>
    <w:rsid w:val="008E5933"/>
    <w:rsid w:val="008E5C3E"/>
    <w:rsid w:val="008F091C"/>
    <w:rsid w:val="008F14B4"/>
    <w:rsid w:val="008F1A03"/>
    <w:rsid w:val="008F34B7"/>
    <w:rsid w:val="008F3F12"/>
    <w:rsid w:val="008F4AA4"/>
    <w:rsid w:val="008F590E"/>
    <w:rsid w:val="008F5BFC"/>
    <w:rsid w:val="008F6533"/>
    <w:rsid w:val="008F6A72"/>
    <w:rsid w:val="008F7928"/>
    <w:rsid w:val="008F7E2E"/>
    <w:rsid w:val="009020D2"/>
    <w:rsid w:val="00902CAF"/>
    <w:rsid w:val="00902F77"/>
    <w:rsid w:val="0090331E"/>
    <w:rsid w:val="009051F4"/>
    <w:rsid w:val="0090531E"/>
    <w:rsid w:val="00905388"/>
    <w:rsid w:val="00905950"/>
    <w:rsid w:val="00906561"/>
    <w:rsid w:val="0090775A"/>
    <w:rsid w:val="0091049B"/>
    <w:rsid w:val="009106F7"/>
    <w:rsid w:val="00910BE6"/>
    <w:rsid w:val="00911BFE"/>
    <w:rsid w:val="0091268D"/>
    <w:rsid w:val="00912A13"/>
    <w:rsid w:val="00912ACA"/>
    <w:rsid w:val="009132AA"/>
    <w:rsid w:val="009137C9"/>
    <w:rsid w:val="00914289"/>
    <w:rsid w:val="00914CDC"/>
    <w:rsid w:val="009150A6"/>
    <w:rsid w:val="00915108"/>
    <w:rsid w:val="0091516C"/>
    <w:rsid w:val="00917DEC"/>
    <w:rsid w:val="009200AA"/>
    <w:rsid w:val="009201B3"/>
    <w:rsid w:val="00920697"/>
    <w:rsid w:val="00920971"/>
    <w:rsid w:val="00920AA1"/>
    <w:rsid w:val="00922088"/>
    <w:rsid w:val="00924736"/>
    <w:rsid w:val="009272F0"/>
    <w:rsid w:val="009275C8"/>
    <w:rsid w:val="00930139"/>
    <w:rsid w:val="009311D0"/>
    <w:rsid w:val="0093135D"/>
    <w:rsid w:val="0093273A"/>
    <w:rsid w:val="009333F0"/>
    <w:rsid w:val="00933715"/>
    <w:rsid w:val="009337F8"/>
    <w:rsid w:val="00934494"/>
    <w:rsid w:val="009345D8"/>
    <w:rsid w:val="009357FD"/>
    <w:rsid w:val="00935CBE"/>
    <w:rsid w:val="00935EAE"/>
    <w:rsid w:val="00936067"/>
    <w:rsid w:val="00936FF6"/>
    <w:rsid w:val="00937656"/>
    <w:rsid w:val="009379E3"/>
    <w:rsid w:val="00940A27"/>
    <w:rsid w:val="009413C6"/>
    <w:rsid w:val="009421A3"/>
    <w:rsid w:val="00942DCF"/>
    <w:rsid w:val="00944870"/>
    <w:rsid w:val="00944E2F"/>
    <w:rsid w:val="0094521A"/>
    <w:rsid w:val="00945A25"/>
    <w:rsid w:val="00945BF9"/>
    <w:rsid w:val="0094619B"/>
    <w:rsid w:val="0094638C"/>
    <w:rsid w:val="0094659A"/>
    <w:rsid w:val="00946C31"/>
    <w:rsid w:val="00946D32"/>
    <w:rsid w:val="009476BE"/>
    <w:rsid w:val="00947B9C"/>
    <w:rsid w:val="009506CA"/>
    <w:rsid w:val="00950D66"/>
    <w:rsid w:val="00950E39"/>
    <w:rsid w:val="00951C0A"/>
    <w:rsid w:val="00951DB8"/>
    <w:rsid w:val="00951F16"/>
    <w:rsid w:val="0095226B"/>
    <w:rsid w:val="00952324"/>
    <w:rsid w:val="00952381"/>
    <w:rsid w:val="009528AF"/>
    <w:rsid w:val="00952B0C"/>
    <w:rsid w:val="0095327D"/>
    <w:rsid w:val="00953577"/>
    <w:rsid w:val="00953A4B"/>
    <w:rsid w:val="00955737"/>
    <w:rsid w:val="00955889"/>
    <w:rsid w:val="009558E6"/>
    <w:rsid w:val="00955A61"/>
    <w:rsid w:val="00956936"/>
    <w:rsid w:val="00956B06"/>
    <w:rsid w:val="00956D81"/>
    <w:rsid w:val="00957FBE"/>
    <w:rsid w:val="00960FB6"/>
    <w:rsid w:val="0096261E"/>
    <w:rsid w:val="00962F96"/>
    <w:rsid w:val="00965725"/>
    <w:rsid w:val="00965ABF"/>
    <w:rsid w:val="0096616B"/>
    <w:rsid w:val="00966E2D"/>
    <w:rsid w:val="00967716"/>
    <w:rsid w:val="00970974"/>
    <w:rsid w:val="00971593"/>
    <w:rsid w:val="00972F15"/>
    <w:rsid w:val="0097404F"/>
    <w:rsid w:val="00974F33"/>
    <w:rsid w:val="00975EAA"/>
    <w:rsid w:val="00975EF4"/>
    <w:rsid w:val="00976080"/>
    <w:rsid w:val="00976B1F"/>
    <w:rsid w:val="00976B42"/>
    <w:rsid w:val="00977B4E"/>
    <w:rsid w:val="00977B65"/>
    <w:rsid w:val="009805FE"/>
    <w:rsid w:val="009808BD"/>
    <w:rsid w:val="009815BE"/>
    <w:rsid w:val="00981AAF"/>
    <w:rsid w:val="0098342C"/>
    <w:rsid w:val="00984D12"/>
    <w:rsid w:val="009859D9"/>
    <w:rsid w:val="00986AAE"/>
    <w:rsid w:val="0098707A"/>
    <w:rsid w:val="00990074"/>
    <w:rsid w:val="00991023"/>
    <w:rsid w:val="009919C6"/>
    <w:rsid w:val="00991A4D"/>
    <w:rsid w:val="00991C01"/>
    <w:rsid w:val="00991FD6"/>
    <w:rsid w:val="0099252B"/>
    <w:rsid w:val="00992BDB"/>
    <w:rsid w:val="00992E91"/>
    <w:rsid w:val="00993050"/>
    <w:rsid w:val="009931FA"/>
    <w:rsid w:val="00995C88"/>
    <w:rsid w:val="00996120"/>
    <w:rsid w:val="0099713C"/>
    <w:rsid w:val="0099721B"/>
    <w:rsid w:val="00997D49"/>
    <w:rsid w:val="00997FFC"/>
    <w:rsid w:val="009A076E"/>
    <w:rsid w:val="009A093D"/>
    <w:rsid w:val="009A11D4"/>
    <w:rsid w:val="009A1A74"/>
    <w:rsid w:val="009A2255"/>
    <w:rsid w:val="009A3709"/>
    <w:rsid w:val="009A3B4A"/>
    <w:rsid w:val="009A4A5F"/>
    <w:rsid w:val="009A4C08"/>
    <w:rsid w:val="009A5521"/>
    <w:rsid w:val="009A5763"/>
    <w:rsid w:val="009A57BD"/>
    <w:rsid w:val="009A648E"/>
    <w:rsid w:val="009A714F"/>
    <w:rsid w:val="009A72B4"/>
    <w:rsid w:val="009A767C"/>
    <w:rsid w:val="009A76A7"/>
    <w:rsid w:val="009A796F"/>
    <w:rsid w:val="009B076C"/>
    <w:rsid w:val="009B1C0E"/>
    <w:rsid w:val="009B1CA2"/>
    <w:rsid w:val="009B2A14"/>
    <w:rsid w:val="009B2D81"/>
    <w:rsid w:val="009B3008"/>
    <w:rsid w:val="009B3578"/>
    <w:rsid w:val="009B3A37"/>
    <w:rsid w:val="009B4174"/>
    <w:rsid w:val="009B45E5"/>
    <w:rsid w:val="009B4776"/>
    <w:rsid w:val="009B4809"/>
    <w:rsid w:val="009B4829"/>
    <w:rsid w:val="009B4E44"/>
    <w:rsid w:val="009B4F56"/>
    <w:rsid w:val="009B6AE9"/>
    <w:rsid w:val="009B6DB8"/>
    <w:rsid w:val="009C0BF4"/>
    <w:rsid w:val="009C170B"/>
    <w:rsid w:val="009C1F23"/>
    <w:rsid w:val="009C2159"/>
    <w:rsid w:val="009C2B1F"/>
    <w:rsid w:val="009C2B6F"/>
    <w:rsid w:val="009C2DD2"/>
    <w:rsid w:val="009C3001"/>
    <w:rsid w:val="009C32F3"/>
    <w:rsid w:val="009C3891"/>
    <w:rsid w:val="009C3A59"/>
    <w:rsid w:val="009C4833"/>
    <w:rsid w:val="009C4EB6"/>
    <w:rsid w:val="009C560F"/>
    <w:rsid w:val="009C5989"/>
    <w:rsid w:val="009C692E"/>
    <w:rsid w:val="009C6B5D"/>
    <w:rsid w:val="009C7D99"/>
    <w:rsid w:val="009C7DE0"/>
    <w:rsid w:val="009D0CDF"/>
    <w:rsid w:val="009D0DBA"/>
    <w:rsid w:val="009D1322"/>
    <w:rsid w:val="009D1621"/>
    <w:rsid w:val="009D3222"/>
    <w:rsid w:val="009D3E83"/>
    <w:rsid w:val="009D44D0"/>
    <w:rsid w:val="009D4871"/>
    <w:rsid w:val="009D4A1A"/>
    <w:rsid w:val="009D5FF1"/>
    <w:rsid w:val="009D7332"/>
    <w:rsid w:val="009D798D"/>
    <w:rsid w:val="009D7F8B"/>
    <w:rsid w:val="009E1CD7"/>
    <w:rsid w:val="009E21BC"/>
    <w:rsid w:val="009E22D3"/>
    <w:rsid w:val="009E2569"/>
    <w:rsid w:val="009E2CEC"/>
    <w:rsid w:val="009E336F"/>
    <w:rsid w:val="009E35AE"/>
    <w:rsid w:val="009E3DD8"/>
    <w:rsid w:val="009E3FC5"/>
    <w:rsid w:val="009E444C"/>
    <w:rsid w:val="009E5003"/>
    <w:rsid w:val="009E51FC"/>
    <w:rsid w:val="009E5F20"/>
    <w:rsid w:val="009E6534"/>
    <w:rsid w:val="009E66DE"/>
    <w:rsid w:val="009E6BAA"/>
    <w:rsid w:val="009E6FBD"/>
    <w:rsid w:val="009E7381"/>
    <w:rsid w:val="009F06FF"/>
    <w:rsid w:val="009F1567"/>
    <w:rsid w:val="009F2724"/>
    <w:rsid w:val="009F3261"/>
    <w:rsid w:val="009F3C7C"/>
    <w:rsid w:val="009F401C"/>
    <w:rsid w:val="009F4B31"/>
    <w:rsid w:val="009F5865"/>
    <w:rsid w:val="009F5DB0"/>
    <w:rsid w:val="009F6CFF"/>
    <w:rsid w:val="009F782F"/>
    <w:rsid w:val="00A000DC"/>
    <w:rsid w:val="00A01A8D"/>
    <w:rsid w:val="00A02661"/>
    <w:rsid w:val="00A0332E"/>
    <w:rsid w:val="00A0357E"/>
    <w:rsid w:val="00A03C06"/>
    <w:rsid w:val="00A0531A"/>
    <w:rsid w:val="00A068E4"/>
    <w:rsid w:val="00A0699B"/>
    <w:rsid w:val="00A10EB5"/>
    <w:rsid w:val="00A1242F"/>
    <w:rsid w:val="00A13D9B"/>
    <w:rsid w:val="00A14479"/>
    <w:rsid w:val="00A14C68"/>
    <w:rsid w:val="00A153E7"/>
    <w:rsid w:val="00A15638"/>
    <w:rsid w:val="00A15E9C"/>
    <w:rsid w:val="00A16147"/>
    <w:rsid w:val="00A16806"/>
    <w:rsid w:val="00A2060F"/>
    <w:rsid w:val="00A24DAF"/>
    <w:rsid w:val="00A25837"/>
    <w:rsid w:val="00A2637D"/>
    <w:rsid w:val="00A270DC"/>
    <w:rsid w:val="00A27489"/>
    <w:rsid w:val="00A278E1"/>
    <w:rsid w:val="00A31019"/>
    <w:rsid w:val="00A31134"/>
    <w:rsid w:val="00A31298"/>
    <w:rsid w:val="00A31AAB"/>
    <w:rsid w:val="00A3378C"/>
    <w:rsid w:val="00A33C28"/>
    <w:rsid w:val="00A3424A"/>
    <w:rsid w:val="00A36393"/>
    <w:rsid w:val="00A36663"/>
    <w:rsid w:val="00A369FB"/>
    <w:rsid w:val="00A36EED"/>
    <w:rsid w:val="00A37DCB"/>
    <w:rsid w:val="00A4050A"/>
    <w:rsid w:val="00A40F4A"/>
    <w:rsid w:val="00A41BEF"/>
    <w:rsid w:val="00A424F8"/>
    <w:rsid w:val="00A42EFC"/>
    <w:rsid w:val="00A43D42"/>
    <w:rsid w:val="00A44062"/>
    <w:rsid w:val="00A44171"/>
    <w:rsid w:val="00A4424E"/>
    <w:rsid w:val="00A45CD1"/>
    <w:rsid w:val="00A45F0C"/>
    <w:rsid w:val="00A47BE6"/>
    <w:rsid w:val="00A50C75"/>
    <w:rsid w:val="00A5196E"/>
    <w:rsid w:val="00A526F5"/>
    <w:rsid w:val="00A53E68"/>
    <w:rsid w:val="00A55D4A"/>
    <w:rsid w:val="00A56306"/>
    <w:rsid w:val="00A565E7"/>
    <w:rsid w:val="00A56EF8"/>
    <w:rsid w:val="00A61B87"/>
    <w:rsid w:val="00A62075"/>
    <w:rsid w:val="00A62331"/>
    <w:rsid w:val="00A62D88"/>
    <w:rsid w:val="00A641EB"/>
    <w:rsid w:val="00A64CD6"/>
    <w:rsid w:val="00A656BE"/>
    <w:rsid w:val="00A65C12"/>
    <w:rsid w:val="00A67182"/>
    <w:rsid w:val="00A71809"/>
    <w:rsid w:val="00A719B3"/>
    <w:rsid w:val="00A741C0"/>
    <w:rsid w:val="00A7490B"/>
    <w:rsid w:val="00A7682D"/>
    <w:rsid w:val="00A7712D"/>
    <w:rsid w:val="00A774C2"/>
    <w:rsid w:val="00A77702"/>
    <w:rsid w:val="00A80440"/>
    <w:rsid w:val="00A816CD"/>
    <w:rsid w:val="00A81EB5"/>
    <w:rsid w:val="00A82709"/>
    <w:rsid w:val="00A827DA"/>
    <w:rsid w:val="00A832E9"/>
    <w:rsid w:val="00A8451D"/>
    <w:rsid w:val="00A849B2"/>
    <w:rsid w:val="00A85FA4"/>
    <w:rsid w:val="00A8640D"/>
    <w:rsid w:val="00A8698A"/>
    <w:rsid w:val="00A86AA9"/>
    <w:rsid w:val="00A86DDE"/>
    <w:rsid w:val="00A870F6"/>
    <w:rsid w:val="00A90025"/>
    <w:rsid w:val="00A91327"/>
    <w:rsid w:val="00A91DFB"/>
    <w:rsid w:val="00A932A2"/>
    <w:rsid w:val="00A93BE5"/>
    <w:rsid w:val="00A94184"/>
    <w:rsid w:val="00A95AEC"/>
    <w:rsid w:val="00A96324"/>
    <w:rsid w:val="00A967C6"/>
    <w:rsid w:val="00A9701D"/>
    <w:rsid w:val="00A97522"/>
    <w:rsid w:val="00AA0BC6"/>
    <w:rsid w:val="00AA10E1"/>
    <w:rsid w:val="00AA24B0"/>
    <w:rsid w:val="00AA418B"/>
    <w:rsid w:val="00AA525E"/>
    <w:rsid w:val="00AA54E2"/>
    <w:rsid w:val="00AA6490"/>
    <w:rsid w:val="00AA70D5"/>
    <w:rsid w:val="00AA787A"/>
    <w:rsid w:val="00AB124A"/>
    <w:rsid w:val="00AB1641"/>
    <w:rsid w:val="00AB1DD1"/>
    <w:rsid w:val="00AB2654"/>
    <w:rsid w:val="00AB296B"/>
    <w:rsid w:val="00AB322D"/>
    <w:rsid w:val="00AB55DD"/>
    <w:rsid w:val="00AB623E"/>
    <w:rsid w:val="00AB734F"/>
    <w:rsid w:val="00AB73EB"/>
    <w:rsid w:val="00AB7E5B"/>
    <w:rsid w:val="00AC0174"/>
    <w:rsid w:val="00AC0690"/>
    <w:rsid w:val="00AC0911"/>
    <w:rsid w:val="00AC39BD"/>
    <w:rsid w:val="00AC4C52"/>
    <w:rsid w:val="00AC5219"/>
    <w:rsid w:val="00AC5302"/>
    <w:rsid w:val="00AC5D32"/>
    <w:rsid w:val="00AC5D63"/>
    <w:rsid w:val="00AC6B75"/>
    <w:rsid w:val="00AD0365"/>
    <w:rsid w:val="00AD04D5"/>
    <w:rsid w:val="00AD0AF1"/>
    <w:rsid w:val="00AD1C82"/>
    <w:rsid w:val="00AD1DE2"/>
    <w:rsid w:val="00AD23E3"/>
    <w:rsid w:val="00AD25AF"/>
    <w:rsid w:val="00AD3B77"/>
    <w:rsid w:val="00AD4079"/>
    <w:rsid w:val="00AD4D2C"/>
    <w:rsid w:val="00AD60D6"/>
    <w:rsid w:val="00AD656B"/>
    <w:rsid w:val="00AD6EAE"/>
    <w:rsid w:val="00AD7466"/>
    <w:rsid w:val="00AD7751"/>
    <w:rsid w:val="00AD7878"/>
    <w:rsid w:val="00AD7D7C"/>
    <w:rsid w:val="00AE01FC"/>
    <w:rsid w:val="00AE0212"/>
    <w:rsid w:val="00AE07DA"/>
    <w:rsid w:val="00AE25BF"/>
    <w:rsid w:val="00AE3D5B"/>
    <w:rsid w:val="00AE40E4"/>
    <w:rsid w:val="00AE51E2"/>
    <w:rsid w:val="00AE56DA"/>
    <w:rsid w:val="00AE572F"/>
    <w:rsid w:val="00AE58C3"/>
    <w:rsid w:val="00AE594D"/>
    <w:rsid w:val="00AE5CD4"/>
    <w:rsid w:val="00AE6C25"/>
    <w:rsid w:val="00AE7804"/>
    <w:rsid w:val="00AE7F57"/>
    <w:rsid w:val="00AF0B5D"/>
    <w:rsid w:val="00AF0BC9"/>
    <w:rsid w:val="00AF3969"/>
    <w:rsid w:val="00AF52C8"/>
    <w:rsid w:val="00AF5324"/>
    <w:rsid w:val="00AF5390"/>
    <w:rsid w:val="00AF65E5"/>
    <w:rsid w:val="00AF7883"/>
    <w:rsid w:val="00AF79E7"/>
    <w:rsid w:val="00B00152"/>
    <w:rsid w:val="00B0069C"/>
    <w:rsid w:val="00B01333"/>
    <w:rsid w:val="00B018D9"/>
    <w:rsid w:val="00B0220F"/>
    <w:rsid w:val="00B023B9"/>
    <w:rsid w:val="00B03559"/>
    <w:rsid w:val="00B038B5"/>
    <w:rsid w:val="00B05BE6"/>
    <w:rsid w:val="00B05D17"/>
    <w:rsid w:val="00B06182"/>
    <w:rsid w:val="00B06282"/>
    <w:rsid w:val="00B068A7"/>
    <w:rsid w:val="00B06D53"/>
    <w:rsid w:val="00B10901"/>
    <w:rsid w:val="00B11A57"/>
    <w:rsid w:val="00B12468"/>
    <w:rsid w:val="00B13A29"/>
    <w:rsid w:val="00B14B3F"/>
    <w:rsid w:val="00B14C73"/>
    <w:rsid w:val="00B152DC"/>
    <w:rsid w:val="00B15407"/>
    <w:rsid w:val="00B15E1F"/>
    <w:rsid w:val="00B15E7A"/>
    <w:rsid w:val="00B16410"/>
    <w:rsid w:val="00B166C5"/>
    <w:rsid w:val="00B172EE"/>
    <w:rsid w:val="00B17A62"/>
    <w:rsid w:val="00B207D1"/>
    <w:rsid w:val="00B22031"/>
    <w:rsid w:val="00B224BE"/>
    <w:rsid w:val="00B2286A"/>
    <w:rsid w:val="00B229D2"/>
    <w:rsid w:val="00B22AAF"/>
    <w:rsid w:val="00B23A02"/>
    <w:rsid w:val="00B2408E"/>
    <w:rsid w:val="00B240A5"/>
    <w:rsid w:val="00B25A80"/>
    <w:rsid w:val="00B26285"/>
    <w:rsid w:val="00B26371"/>
    <w:rsid w:val="00B3000D"/>
    <w:rsid w:val="00B304AB"/>
    <w:rsid w:val="00B3089E"/>
    <w:rsid w:val="00B30F0F"/>
    <w:rsid w:val="00B313A0"/>
    <w:rsid w:val="00B31B53"/>
    <w:rsid w:val="00B32FFD"/>
    <w:rsid w:val="00B33196"/>
    <w:rsid w:val="00B33606"/>
    <w:rsid w:val="00B33C29"/>
    <w:rsid w:val="00B33DEE"/>
    <w:rsid w:val="00B33FB4"/>
    <w:rsid w:val="00B34195"/>
    <w:rsid w:val="00B35789"/>
    <w:rsid w:val="00B35AD5"/>
    <w:rsid w:val="00B3674A"/>
    <w:rsid w:val="00B37291"/>
    <w:rsid w:val="00B37362"/>
    <w:rsid w:val="00B40CB5"/>
    <w:rsid w:val="00B41C24"/>
    <w:rsid w:val="00B41E30"/>
    <w:rsid w:val="00B431BF"/>
    <w:rsid w:val="00B435D1"/>
    <w:rsid w:val="00B4456E"/>
    <w:rsid w:val="00B45283"/>
    <w:rsid w:val="00B452C7"/>
    <w:rsid w:val="00B4533E"/>
    <w:rsid w:val="00B45F69"/>
    <w:rsid w:val="00B463FA"/>
    <w:rsid w:val="00B46454"/>
    <w:rsid w:val="00B46B13"/>
    <w:rsid w:val="00B47407"/>
    <w:rsid w:val="00B4742D"/>
    <w:rsid w:val="00B50856"/>
    <w:rsid w:val="00B51400"/>
    <w:rsid w:val="00B51A3C"/>
    <w:rsid w:val="00B51BBD"/>
    <w:rsid w:val="00B51C90"/>
    <w:rsid w:val="00B52DBD"/>
    <w:rsid w:val="00B53D81"/>
    <w:rsid w:val="00B5405C"/>
    <w:rsid w:val="00B5408A"/>
    <w:rsid w:val="00B54124"/>
    <w:rsid w:val="00B5419D"/>
    <w:rsid w:val="00B542C4"/>
    <w:rsid w:val="00B543CF"/>
    <w:rsid w:val="00B54A4B"/>
    <w:rsid w:val="00B54C62"/>
    <w:rsid w:val="00B558B7"/>
    <w:rsid w:val="00B5682F"/>
    <w:rsid w:val="00B56B16"/>
    <w:rsid w:val="00B571B3"/>
    <w:rsid w:val="00B57333"/>
    <w:rsid w:val="00B5792D"/>
    <w:rsid w:val="00B57E35"/>
    <w:rsid w:val="00B6006E"/>
    <w:rsid w:val="00B60826"/>
    <w:rsid w:val="00B61DE5"/>
    <w:rsid w:val="00B63447"/>
    <w:rsid w:val="00B63FC9"/>
    <w:rsid w:val="00B648FC"/>
    <w:rsid w:val="00B64C61"/>
    <w:rsid w:val="00B652D3"/>
    <w:rsid w:val="00B65A44"/>
    <w:rsid w:val="00B65D7A"/>
    <w:rsid w:val="00B66378"/>
    <w:rsid w:val="00B67DCC"/>
    <w:rsid w:val="00B706CC"/>
    <w:rsid w:val="00B70FCC"/>
    <w:rsid w:val="00B72338"/>
    <w:rsid w:val="00B725FF"/>
    <w:rsid w:val="00B72F1B"/>
    <w:rsid w:val="00B734CD"/>
    <w:rsid w:val="00B735C6"/>
    <w:rsid w:val="00B74236"/>
    <w:rsid w:val="00B74270"/>
    <w:rsid w:val="00B76D37"/>
    <w:rsid w:val="00B776A0"/>
    <w:rsid w:val="00B77805"/>
    <w:rsid w:val="00B8011D"/>
    <w:rsid w:val="00B80F55"/>
    <w:rsid w:val="00B818C6"/>
    <w:rsid w:val="00B81C2A"/>
    <w:rsid w:val="00B821DC"/>
    <w:rsid w:val="00B8269B"/>
    <w:rsid w:val="00B8302E"/>
    <w:rsid w:val="00B831A3"/>
    <w:rsid w:val="00B834AC"/>
    <w:rsid w:val="00B836B7"/>
    <w:rsid w:val="00B83799"/>
    <w:rsid w:val="00B83938"/>
    <w:rsid w:val="00B84F2A"/>
    <w:rsid w:val="00B85454"/>
    <w:rsid w:val="00B85852"/>
    <w:rsid w:val="00B86371"/>
    <w:rsid w:val="00B87365"/>
    <w:rsid w:val="00B87CC7"/>
    <w:rsid w:val="00B903EE"/>
    <w:rsid w:val="00B90BC4"/>
    <w:rsid w:val="00B90C31"/>
    <w:rsid w:val="00B91934"/>
    <w:rsid w:val="00B91E0E"/>
    <w:rsid w:val="00B928CF"/>
    <w:rsid w:val="00B941BA"/>
    <w:rsid w:val="00B945C0"/>
    <w:rsid w:val="00B9518E"/>
    <w:rsid w:val="00B95AFB"/>
    <w:rsid w:val="00B960E6"/>
    <w:rsid w:val="00B96D39"/>
    <w:rsid w:val="00B96D4F"/>
    <w:rsid w:val="00B96FA6"/>
    <w:rsid w:val="00B978B9"/>
    <w:rsid w:val="00BA0366"/>
    <w:rsid w:val="00BA0EF1"/>
    <w:rsid w:val="00BA1D38"/>
    <w:rsid w:val="00BA1F85"/>
    <w:rsid w:val="00BA273A"/>
    <w:rsid w:val="00BA3D26"/>
    <w:rsid w:val="00BA3F11"/>
    <w:rsid w:val="00BA4EB9"/>
    <w:rsid w:val="00BA4F94"/>
    <w:rsid w:val="00BA5017"/>
    <w:rsid w:val="00BA5990"/>
    <w:rsid w:val="00BA59E5"/>
    <w:rsid w:val="00BA5FEE"/>
    <w:rsid w:val="00BA6800"/>
    <w:rsid w:val="00BA784F"/>
    <w:rsid w:val="00BB0BE8"/>
    <w:rsid w:val="00BB0D38"/>
    <w:rsid w:val="00BB158B"/>
    <w:rsid w:val="00BB1639"/>
    <w:rsid w:val="00BB1BCC"/>
    <w:rsid w:val="00BB2106"/>
    <w:rsid w:val="00BB245F"/>
    <w:rsid w:val="00BB2A20"/>
    <w:rsid w:val="00BB2E73"/>
    <w:rsid w:val="00BB3104"/>
    <w:rsid w:val="00BB3228"/>
    <w:rsid w:val="00BB405E"/>
    <w:rsid w:val="00BB41C2"/>
    <w:rsid w:val="00BB500D"/>
    <w:rsid w:val="00BB5713"/>
    <w:rsid w:val="00BB6270"/>
    <w:rsid w:val="00BB6A82"/>
    <w:rsid w:val="00BB6E14"/>
    <w:rsid w:val="00BB6EB9"/>
    <w:rsid w:val="00BB7790"/>
    <w:rsid w:val="00BB78D0"/>
    <w:rsid w:val="00BC0063"/>
    <w:rsid w:val="00BC0B72"/>
    <w:rsid w:val="00BC1AA3"/>
    <w:rsid w:val="00BC3944"/>
    <w:rsid w:val="00BC3CEA"/>
    <w:rsid w:val="00BC4036"/>
    <w:rsid w:val="00BC4DEC"/>
    <w:rsid w:val="00BC55D0"/>
    <w:rsid w:val="00BC567A"/>
    <w:rsid w:val="00BC5683"/>
    <w:rsid w:val="00BC5BD9"/>
    <w:rsid w:val="00BC70BF"/>
    <w:rsid w:val="00BC72FE"/>
    <w:rsid w:val="00BD039B"/>
    <w:rsid w:val="00BD103F"/>
    <w:rsid w:val="00BD2786"/>
    <w:rsid w:val="00BD28BF"/>
    <w:rsid w:val="00BD3BA7"/>
    <w:rsid w:val="00BD509C"/>
    <w:rsid w:val="00BD6381"/>
    <w:rsid w:val="00BD7EA6"/>
    <w:rsid w:val="00BE159B"/>
    <w:rsid w:val="00BE19ED"/>
    <w:rsid w:val="00BE24AB"/>
    <w:rsid w:val="00BE2FF2"/>
    <w:rsid w:val="00BE3F50"/>
    <w:rsid w:val="00BE4040"/>
    <w:rsid w:val="00BE4098"/>
    <w:rsid w:val="00BE4F2E"/>
    <w:rsid w:val="00BE5919"/>
    <w:rsid w:val="00BE5B28"/>
    <w:rsid w:val="00BE671B"/>
    <w:rsid w:val="00BE6B51"/>
    <w:rsid w:val="00BE7B5C"/>
    <w:rsid w:val="00BE7C02"/>
    <w:rsid w:val="00BF033C"/>
    <w:rsid w:val="00BF18D2"/>
    <w:rsid w:val="00BF1FE5"/>
    <w:rsid w:val="00BF2767"/>
    <w:rsid w:val="00BF355B"/>
    <w:rsid w:val="00BF3CB2"/>
    <w:rsid w:val="00BF3EEE"/>
    <w:rsid w:val="00BF48E3"/>
    <w:rsid w:val="00BF4C00"/>
    <w:rsid w:val="00BF653A"/>
    <w:rsid w:val="00BF65DA"/>
    <w:rsid w:val="00BF6B5E"/>
    <w:rsid w:val="00C0026F"/>
    <w:rsid w:val="00C00318"/>
    <w:rsid w:val="00C00CA1"/>
    <w:rsid w:val="00C00D3A"/>
    <w:rsid w:val="00C015D2"/>
    <w:rsid w:val="00C016C8"/>
    <w:rsid w:val="00C01BC5"/>
    <w:rsid w:val="00C01CD8"/>
    <w:rsid w:val="00C03387"/>
    <w:rsid w:val="00C04634"/>
    <w:rsid w:val="00C047E9"/>
    <w:rsid w:val="00C048A4"/>
    <w:rsid w:val="00C04912"/>
    <w:rsid w:val="00C050CC"/>
    <w:rsid w:val="00C05840"/>
    <w:rsid w:val="00C05E5F"/>
    <w:rsid w:val="00C06937"/>
    <w:rsid w:val="00C06A58"/>
    <w:rsid w:val="00C1026D"/>
    <w:rsid w:val="00C10CC8"/>
    <w:rsid w:val="00C1191F"/>
    <w:rsid w:val="00C11A2C"/>
    <w:rsid w:val="00C11A39"/>
    <w:rsid w:val="00C11EC5"/>
    <w:rsid w:val="00C12094"/>
    <w:rsid w:val="00C121EA"/>
    <w:rsid w:val="00C13563"/>
    <w:rsid w:val="00C14395"/>
    <w:rsid w:val="00C14B9C"/>
    <w:rsid w:val="00C15CBE"/>
    <w:rsid w:val="00C1601D"/>
    <w:rsid w:val="00C16072"/>
    <w:rsid w:val="00C17357"/>
    <w:rsid w:val="00C203A4"/>
    <w:rsid w:val="00C20D29"/>
    <w:rsid w:val="00C20E98"/>
    <w:rsid w:val="00C225A6"/>
    <w:rsid w:val="00C22CB7"/>
    <w:rsid w:val="00C22FF0"/>
    <w:rsid w:val="00C24552"/>
    <w:rsid w:val="00C24B71"/>
    <w:rsid w:val="00C2597C"/>
    <w:rsid w:val="00C26067"/>
    <w:rsid w:val="00C26167"/>
    <w:rsid w:val="00C26245"/>
    <w:rsid w:val="00C26410"/>
    <w:rsid w:val="00C26C95"/>
    <w:rsid w:val="00C270A1"/>
    <w:rsid w:val="00C27181"/>
    <w:rsid w:val="00C27B1F"/>
    <w:rsid w:val="00C27B5E"/>
    <w:rsid w:val="00C27D7E"/>
    <w:rsid w:val="00C30B15"/>
    <w:rsid w:val="00C31662"/>
    <w:rsid w:val="00C31E1C"/>
    <w:rsid w:val="00C32CC2"/>
    <w:rsid w:val="00C3368D"/>
    <w:rsid w:val="00C33EAC"/>
    <w:rsid w:val="00C34866"/>
    <w:rsid w:val="00C352F0"/>
    <w:rsid w:val="00C3637D"/>
    <w:rsid w:val="00C3676D"/>
    <w:rsid w:val="00C368C9"/>
    <w:rsid w:val="00C377CE"/>
    <w:rsid w:val="00C37A35"/>
    <w:rsid w:val="00C40741"/>
    <w:rsid w:val="00C411D2"/>
    <w:rsid w:val="00C421B6"/>
    <w:rsid w:val="00C4221A"/>
    <w:rsid w:val="00C42F5A"/>
    <w:rsid w:val="00C43686"/>
    <w:rsid w:val="00C43BEC"/>
    <w:rsid w:val="00C43CEE"/>
    <w:rsid w:val="00C43F3B"/>
    <w:rsid w:val="00C440E9"/>
    <w:rsid w:val="00C44322"/>
    <w:rsid w:val="00C4432D"/>
    <w:rsid w:val="00C4472A"/>
    <w:rsid w:val="00C45364"/>
    <w:rsid w:val="00C457A0"/>
    <w:rsid w:val="00C45BA7"/>
    <w:rsid w:val="00C462F5"/>
    <w:rsid w:val="00C474AA"/>
    <w:rsid w:val="00C47E6A"/>
    <w:rsid w:val="00C5000B"/>
    <w:rsid w:val="00C501A5"/>
    <w:rsid w:val="00C50985"/>
    <w:rsid w:val="00C51314"/>
    <w:rsid w:val="00C5177B"/>
    <w:rsid w:val="00C52013"/>
    <w:rsid w:val="00C521B4"/>
    <w:rsid w:val="00C52554"/>
    <w:rsid w:val="00C53652"/>
    <w:rsid w:val="00C539CE"/>
    <w:rsid w:val="00C54ADF"/>
    <w:rsid w:val="00C54F24"/>
    <w:rsid w:val="00C55754"/>
    <w:rsid w:val="00C56800"/>
    <w:rsid w:val="00C57213"/>
    <w:rsid w:val="00C5731F"/>
    <w:rsid w:val="00C57426"/>
    <w:rsid w:val="00C57B80"/>
    <w:rsid w:val="00C57B9F"/>
    <w:rsid w:val="00C57D7D"/>
    <w:rsid w:val="00C600D6"/>
    <w:rsid w:val="00C6137A"/>
    <w:rsid w:val="00C616AE"/>
    <w:rsid w:val="00C61FDA"/>
    <w:rsid w:val="00C62505"/>
    <w:rsid w:val="00C628EC"/>
    <w:rsid w:val="00C634D4"/>
    <w:rsid w:val="00C6417C"/>
    <w:rsid w:val="00C6481F"/>
    <w:rsid w:val="00C64EE3"/>
    <w:rsid w:val="00C66012"/>
    <w:rsid w:val="00C66C05"/>
    <w:rsid w:val="00C704D2"/>
    <w:rsid w:val="00C706CE"/>
    <w:rsid w:val="00C709B1"/>
    <w:rsid w:val="00C70E37"/>
    <w:rsid w:val="00C71259"/>
    <w:rsid w:val="00C71E23"/>
    <w:rsid w:val="00C72599"/>
    <w:rsid w:val="00C7299E"/>
    <w:rsid w:val="00C72A7C"/>
    <w:rsid w:val="00C74FAE"/>
    <w:rsid w:val="00C75280"/>
    <w:rsid w:val="00C756A4"/>
    <w:rsid w:val="00C7659E"/>
    <w:rsid w:val="00C7673A"/>
    <w:rsid w:val="00C767EA"/>
    <w:rsid w:val="00C77E1E"/>
    <w:rsid w:val="00C80871"/>
    <w:rsid w:val="00C81DB9"/>
    <w:rsid w:val="00C821EA"/>
    <w:rsid w:val="00C8231F"/>
    <w:rsid w:val="00C84891"/>
    <w:rsid w:val="00C84A47"/>
    <w:rsid w:val="00C85253"/>
    <w:rsid w:val="00C8596A"/>
    <w:rsid w:val="00C8604A"/>
    <w:rsid w:val="00C87962"/>
    <w:rsid w:val="00C90E86"/>
    <w:rsid w:val="00C91AB5"/>
    <w:rsid w:val="00C91D0C"/>
    <w:rsid w:val="00C923C3"/>
    <w:rsid w:val="00C928B5"/>
    <w:rsid w:val="00C92A80"/>
    <w:rsid w:val="00C92AB2"/>
    <w:rsid w:val="00C937AF"/>
    <w:rsid w:val="00C93AE3"/>
    <w:rsid w:val="00C9571B"/>
    <w:rsid w:val="00C95AE2"/>
    <w:rsid w:val="00C95B7B"/>
    <w:rsid w:val="00C96360"/>
    <w:rsid w:val="00C967BF"/>
    <w:rsid w:val="00C967F6"/>
    <w:rsid w:val="00CA0037"/>
    <w:rsid w:val="00CA0992"/>
    <w:rsid w:val="00CA1F64"/>
    <w:rsid w:val="00CA27B4"/>
    <w:rsid w:val="00CA630F"/>
    <w:rsid w:val="00CA6F3E"/>
    <w:rsid w:val="00CA7516"/>
    <w:rsid w:val="00CA78D1"/>
    <w:rsid w:val="00CB0198"/>
    <w:rsid w:val="00CB158C"/>
    <w:rsid w:val="00CB15A4"/>
    <w:rsid w:val="00CB2324"/>
    <w:rsid w:val="00CB507C"/>
    <w:rsid w:val="00CB51C8"/>
    <w:rsid w:val="00CB5946"/>
    <w:rsid w:val="00CB62CD"/>
    <w:rsid w:val="00CB676F"/>
    <w:rsid w:val="00CB6A1C"/>
    <w:rsid w:val="00CB6CE1"/>
    <w:rsid w:val="00CB7119"/>
    <w:rsid w:val="00CB7BAB"/>
    <w:rsid w:val="00CC1545"/>
    <w:rsid w:val="00CC1DDB"/>
    <w:rsid w:val="00CC25C0"/>
    <w:rsid w:val="00CC325E"/>
    <w:rsid w:val="00CC3500"/>
    <w:rsid w:val="00CC39EF"/>
    <w:rsid w:val="00CC43CE"/>
    <w:rsid w:val="00CC49F7"/>
    <w:rsid w:val="00CC56C8"/>
    <w:rsid w:val="00CC6423"/>
    <w:rsid w:val="00CC698D"/>
    <w:rsid w:val="00CC793C"/>
    <w:rsid w:val="00CD06E8"/>
    <w:rsid w:val="00CD0913"/>
    <w:rsid w:val="00CD0BA9"/>
    <w:rsid w:val="00CD0F91"/>
    <w:rsid w:val="00CD2E45"/>
    <w:rsid w:val="00CD3557"/>
    <w:rsid w:val="00CD4DAD"/>
    <w:rsid w:val="00CD6D41"/>
    <w:rsid w:val="00CD6F82"/>
    <w:rsid w:val="00CD73D4"/>
    <w:rsid w:val="00CD762A"/>
    <w:rsid w:val="00CE02DE"/>
    <w:rsid w:val="00CE03F2"/>
    <w:rsid w:val="00CE10EA"/>
    <w:rsid w:val="00CE114E"/>
    <w:rsid w:val="00CE11E7"/>
    <w:rsid w:val="00CE179D"/>
    <w:rsid w:val="00CE1945"/>
    <w:rsid w:val="00CE3F5E"/>
    <w:rsid w:val="00CE55ED"/>
    <w:rsid w:val="00CE593B"/>
    <w:rsid w:val="00CE6961"/>
    <w:rsid w:val="00CE6C38"/>
    <w:rsid w:val="00CE7A18"/>
    <w:rsid w:val="00CF0356"/>
    <w:rsid w:val="00CF06F5"/>
    <w:rsid w:val="00CF0A61"/>
    <w:rsid w:val="00CF0FC3"/>
    <w:rsid w:val="00CF144C"/>
    <w:rsid w:val="00CF18D6"/>
    <w:rsid w:val="00CF1A02"/>
    <w:rsid w:val="00CF286E"/>
    <w:rsid w:val="00CF2BA3"/>
    <w:rsid w:val="00CF363E"/>
    <w:rsid w:val="00CF3A50"/>
    <w:rsid w:val="00CF3B0C"/>
    <w:rsid w:val="00CF4EFB"/>
    <w:rsid w:val="00CF508B"/>
    <w:rsid w:val="00CF5109"/>
    <w:rsid w:val="00CF554A"/>
    <w:rsid w:val="00CF5C17"/>
    <w:rsid w:val="00CF63C2"/>
    <w:rsid w:val="00CF6459"/>
    <w:rsid w:val="00CF70EE"/>
    <w:rsid w:val="00D00CCF"/>
    <w:rsid w:val="00D01A2B"/>
    <w:rsid w:val="00D01F17"/>
    <w:rsid w:val="00D027A6"/>
    <w:rsid w:val="00D03465"/>
    <w:rsid w:val="00D03F1D"/>
    <w:rsid w:val="00D04E21"/>
    <w:rsid w:val="00D0620D"/>
    <w:rsid w:val="00D06453"/>
    <w:rsid w:val="00D06560"/>
    <w:rsid w:val="00D06F88"/>
    <w:rsid w:val="00D07D5C"/>
    <w:rsid w:val="00D10CBF"/>
    <w:rsid w:val="00D1169B"/>
    <w:rsid w:val="00D11C75"/>
    <w:rsid w:val="00D12455"/>
    <w:rsid w:val="00D12787"/>
    <w:rsid w:val="00D13513"/>
    <w:rsid w:val="00D141A5"/>
    <w:rsid w:val="00D15B6F"/>
    <w:rsid w:val="00D16C7C"/>
    <w:rsid w:val="00D16C87"/>
    <w:rsid w:val="00D174EC"/>
    <w:rsid w:val="00D17BC2"/>
    <w:rsid w:val="00D17D85"/>
    <w:rsid w:val="00D2064F"/>
    <w:rsid w:val="00D206C2"/>
    <w:rsid w:val="00D20D25"/>
    <w:rsid w:val="00D20E93"/>
    <w:rsid w:val="00D214D2"/>
    <w:rsid w:val="00D21624"/>
    <w:rsid w:val="00D22143"/>
    <w:rsid w:val="00D223DD"/>
    <w:rsid w:val="00D22995"/>
    <w:rsid w:val="00D229D7"/>
    <w:rsid w:val="00D22B20"/>
    <w:rsid w:val="00D22D27"/>
    <w:rsid w:val="00D22D8F"/>
    <w:rsid w:val="00D2397C"/>
    <w:rsid w:val="00D240C8"/>
    <w:rsid w:val="00D240FF"/>
    <w:rsid w:val="00D24645"/>
    <w:rsid w:val="00D2477C"/>
    <w:rsid w:val="00D248AE"/>
    <w:rsid w:val="00D257FC"/>
    <w:rsid w:val="00D25DB2"/>
    <w:rsid w:val="00D267C0"/>
    <w:rsid w:val="00D26BB8"/>
    <w:rsid w:val="00D27DDF"/>
    <w:rsid w:val="00D30BED"/>
    <w:rsid w:val="00D31722"/>
    <w:rsid w:val="00D3293E"/>
    <w:rsid w:val="00D3356B"/>
    <w:rsid w:val="00D33FBE"/>
    <w:rsid w:val="00D347F0"/>
    <w:rsid w:val="00D34A14"/>
    <w:rsid w:val="00D34A79"/>
    <w:rsid w:val="00D354F3"/>
    <w:rsid w:val="00D36111"/>
    <w:rsid w:val="00D3632D"/>
    <w:rsid w:val="00D363B4"/>
    <w:rsid w:val="00D36742"/>
    <w:rsid w:val="00D37128"/>
    <w:rsid w:val="00D40B30"/>
    <w:rsid w:val="00D40EF3"/>
    <w:rsid w:val="00D428BC"/>
    <w:rsid w:val="00D429B8"/>
    <w:rsid w:val="00D42DC1"/>
    <w:rsid w:val="00D43234"/>
    <w:rsid w:val="00D43D33"/>
    <w:rsid w:val="00D43D69"/>
    <w:rsid w:val="00D45486"/>
    <w:rsid w:val="00D46485"/>
    <w:rsid w:val="00D46B17"/>
    <w:rsid w:val="00D46CBF"/>
    <w:rsid w:val="00D47007"/>
    <w:rsid w:val="00D476CA"/>
    <w:rsid w:val="00D47DD7"/>
    <w:rsid w:val="00D5042E"/>
    <w:rsid w:val="00D506A4"/>
    <w:rsid w:val="00D50A05"/>
    <w:rsid w:val="00D50CE0"/>
    <w:rsid w:val="00D51E6E"/>
    <w:rsid w:val="00D52328"/>
    <w:rsid w:val="00D52461"/>
    <w:rsid w:val="00D524C5"/>
    <w:rsid w:val="00D5251C"/>
    <w:rsid w:val="00D52D5C"/>
    <w:rsid w:val="00D562B7"/>
    <w:rsid w:val="00D569CD"/>
    <w:rsid w:val="00D56E4C"/>
    <w:rsid w:val="00D57225"/>
    <w:rsid w:val="00D60E46"/>
    <w:rsid w:val="00D60FDE"/>
    <w:rsid w:val="00D6119F"/>
    <w:rsid w:val="00D61C93"/>
    <w:rsid w:val="00D61EFF"/>
    <w:rsid w:val="00D62289"/>
    <w:rsid w:val="00D63DCE"/>
    <w:rsid w:val="00D63E88"/>
    <w:rsid w:val="00D64A22"/>
    <w:rsid w:val="00D65857"/>
    <w:rsid w:val="00D65B41"/>
    <w:rsid w:val="00D65E48"/>
    <w:rsid w:val="00D664DF"/>
    <w:rsid w:val="00D6666F"/>
    <w:rsid w:val="00D66BA1"/>
    <w:rsid w:val="00D6765F"/>
    <w:rsid w:val="00D67BAB"/>
    <w:rsid w:val="00D67FA6"/>
    <w:rsid w:val="00D70999"/>
    <w:rsid w:val="00D719F0"/>
    <w:rsid w:val="00D71E02"/>
    <w:rsid w:val="00D720CF"/>
    <w:rsid w:val="00D735CF"/>
    <w:rsid w:val="00D744CD"/>
    <w:rsid w:val="00D74B2F"/>
    <w:rsid w:val="00D759BA"/>
    <w:rsid w:val="00D76161"/>
    <w:rsid w:val="00D7741C"/>
    <w:rsid w:val="00D77AA9"/>
    <w:rsid w:val="00D8054D"/>
    <w:rsid w:val="00D810D9"/>
    <w:rsid w:val="00D8158D"/>
    <w:rsid w:val="00D8158F"/>
    <w:rsid w:val="00D82110"/>
    <w:rsid w:val="00D8230D"/>
    <w:rsid w:val="00D84341"/>
    <w:rsid w:val="00D86E96"/>
    <w:rsid w:val="00D9043D"/>
    <w:rsid w:val="00D908B4"/>
    <w:rsid w:val="00D90B77"/>
    <w:rsid w:val="00D94521"/>
    <w:rsid w:val="00D9569C"/>
    <w:rsid w:val="00D959C7"/>
    <w:rsid w:val="00D96053"/>
    <w:rsid w:val="00D96AE1"/>
    <w:rsid w:val="00D97088"/>
    <w:rsid w:val="00D97CBE"/>
    <w:rsid w:val="00DA1671"/>
    <w:rsid w:val="00DA29BE"/>
    <w:rsid w:val="00DA2D0B"/>
    <w:rsid w:val="00DA4355"/>
    <w:rsid w:val="00DA4BAA"/>
    <w:rsid w:val="00DA79D8"/>
    <w:rsid w:val="00DB0158"/>
    <w:rsid w:val="00DB0BE2"/>
    <w:rsid w:val="00DB1FD5"/>
    <w:rsid w:val="00DB2522"/>
    <w:rsid w:val="00DB25BC"/>
    <w:rsid w:val="00DB2781"/>
    <w:rsid w:val="00DB28D0"/>
    <w:rsid w:val="00DB2AE0"/>
    <w:rsid w:val="00DB32E9"/>
    <w:rsid w:val="00DB3BF0"/>
    <w:rsid w:val="00DB44F5"/>
    <w:rsid w:val="00DB4A77"/>
    <w:rsid w:val="00DB5C52"/>
    <w:rsid w:val="00DB63E7"/>
    <w:rsid w:val="00DB6B93"/>
    <w:rsid w:val="00DB6BB7"/>
    <w:rsid w:val="00DB6BBC"/>
    <w:rsid w:val="00DB7A8E"/>
    <w:rsid w:val="00DB7B36"/>
    <w:rsid w:val="00DC09B8"/>
    <w:rsid w:val="00DC0DD5"/>
    <w:rsid w:val="00DC1240"/>
    <w:rsid w:val="00DC1CE6"/>
    <w:rsid w:val="00DC2101"/>
    <w:rsid w:val="00DC25A7"/>
    <w:rsid w:val="00DC3087"/>
    <w:rsid w:val="00DC3211"/>
    <w:rsid w:val="00DC3AB8"/>
    <w:rsid w:val="00DC443F"/>
    <w:rsid w:val="00DC4BA2"/>
    <w:rsid w:val="00DC7060"/>
    <w:rsid w:val="00DC7EE0"/>
    <w:rsid w:val="00DD02E6"/>
    <w:rsid w:val="00DD0547"/>
    <w:rsid w:val="00DD08C9"/>
    <w:rsid w:val="00DD0E6A"/>
    <w:rsid w:val="00DD1A6C"/>
    <w:rsid w:val="00DD1C8E"/>
    <w:rsid w:val="00DD29C7"/>
    <w:rsid w:val="00DD346D"/>
    <w:rsid w:val="00DD433B"/>
    <w:rsid w:val="00DD56C3"/>
    <w:rsid w:val="00DD5904"/>
    <w:rsid w:val="00DD624C"/>
    <w:rsid w:val="00DE0B7E"/>
    <w:rsid w:val="00DE1B57"/>
    <w:rsid w:val="00DE1C19"/>
    <w:rsid w:val="00DE1F7D"/>
    <w:rsid w:val="00DE2BA1"/>
    <w:rsid w:val="00DE3292"/>
    <w:rsid w:val="00DE3B9C"/>
    <w:rsid w:val="00DE4180"/>
    <w:rsid w:val="00DE4A42"/>
    <w:rsid w:val="00DE4D7B"/>
    <w:rsid w:val="00DE5ADF"/>
    <w:rsid w:val="00DE621B"/>
    <w:rsid w:val="00DE6CFF"/>
    <w:rsid w:val="00DE707F"/>
    <w:rsid w:val="00DF03D0"/>
    <w:rsid w:val="00DF1CB9"/>
    <w:rsid w:val="00DF1D12"/>
    <w:rsid w:val="00DF202F"/>
    <w:rsid w:val="00DF2250"/>
    <w:rsid w:val="00DF2641"/>
    <w:rsid w:val="00DF3176"/>
    <w:rsid w:val="00DF37BA"/>
    <w:rsid w:val="00DF39C5"/>
    <w:rsid w:val="00DF3A3C"/>
    <w:rsid w:val="00DF3D44"/>
    <w:rsid w:val="00DF40F8"/>
    <w:rsid w:val="00DF4B29"/>
    <w:rsid w:val="00DF530B"/>
    <w:rsid w:val="00DF543E"/>
    <w:rsid w:val="00DF5769"/>
    <w:rsid w:val="00DF5921"/>
    <w:rsid w:val="00DF5ECB"/>
    <w:rsid w:val="00DF62F0"/>
    <w:rsid w:val="00DF6340"/>
    <w:rsid w:val="00DF72CF"/>
    <w:rsid w:val="00DF734D"/>
    <w:rsid w:val="00DF7DCF"/>
    <w:rsid w:val="00E00603"/>
    <w:rsid w:val="00E019C1"/>
    <w:rsid w:val="00E019C5"/>
    <w:rsid w:val="00E01DE7"/>
    <w:rsid w:val="00E01FF0"/>
    <w:rsid w:val="00E0233B"/>
    <w:rsid w:val="00E02477"/>
    <w:rsid w:val="00E02A17"/>
    <w:rsid w:val="00E02EB1"/>
    <w:rsid w:val="00E0417B"/>
    <w:rsid w:val="00E04705"/>
    <w:rsid w:val="00E04E3C"/>
    <w:rsid w:val="00E0513C"/>
    <w:rsid w:val="00E0559F"/>
    <w:rsid w:val="00E05846"/>
    <w:rsid w:val="00E05EEE"/>
    <w:rsid w:val="00E0678A"/>
    <w:rsid w:val="00E068C4"/>
    <w:rsid w:val="00E07627"/>
    <w:rsid w:val="00E11CEF"/>
    <w:rsid w:val="00E11E40"/>
    <w:rsid w:val="00E12223"/>
    <w:rsid w:val="00E12776"/>
    <w:rsid w:val="00E12880"/>
    <w:rsid w:val="00E12C51"/>
    <w:rsid w:val="00E134BA"/>
    <w:rsid w:val="00E140F3"/>
    <w:rsid w:val="00E15145"/>
    <w:rsid w:val="00E17671"/>
    <w:rsid w:val="00E17907"/>
    <w:rsid w:val="00E205D6"/>
    <w:rsid w:val="00E21095"/>
    <w:rsid w:val="00E21715"/>
    <w:rsid w:val="00E21C41"/>
    <w:rsid w:val="00E224D5"/>
    <w:rsid w:val="00E22857"/>
    <w:rsid w:val="00E22860"/>
    <w:rsid w:val="00E228C0"/>
    <w:rsid w:val="00E22F3A"/>
    <w:rsid w:val="00E232CB"/>
    <w:rsid w:val="00E23807"/>
    <w:rsid w:val="00E241F3"/>
    <w:rsid w:val="00E24611"/>
    <w:rsid w:val="00E25259"/>
    <w:rsid w:val="00E253C4"/>
    <w:rsid w:val="00E26000"/>
    <w:rsid w:val="00E262BE"/>
    <w:rsid w:val="00E26D39"/>
    <w:rsid w:val="00E275E1"/>
    <w:rsid w:val="00E27AC1"/>
    <w:rsid w:val="00E27BBE"/>
    <w:rsid w:val="00E27F26"/>
    <w:rsid w:val="00E30E82"/>
    <w:rsid w:val="00E31A02"/>
    <w:rsid w:val="00E31C40"/>
    <w:rsid w:val="00E31F7E"/>
    <w:rsid w:val="00E3382C"/>
    <w:rsid w:val="00E3430B"/>
    <w:rsid w:val="00E34564"/>
    <w:rsid w:val="00E34590"/>
    <w:rsid w:val="00E34896"/>
    <w:rsid w:val="00E355C1"/>
    <w:rsid w:val="00E35DFC"/>
    <w:rsid w:val="00E35E4F"/>
    <w:rsid w:val="00E36962"/>
    <w:rsid w:val="00E36BF1"/>
    <w:rsid w:val="00E37380"/>
    <w:rsid w:val="00E37A7C"/>
    <w:rsid w:val="00E4012A"/>
    <w:rsid w:val="00E403B1"/>
    <w:rsid w:val="00E4047E"/>
    <w:rsid w:val="00E40989"/>
    <w:rsid w:val="00E40DC6"/>
    <w:rsid w:val="00E42F16"/>
    <w:rsid w:val="00E4412D"/>
    <w:rsid w:val="00E44427"/>
    <w:rsid w:val="00E45740"/>
    <w:rsid w:val="00E46030"/>
    <w:rsid w:val="00E46342"/>
    <w:rsid w:val="00E46426"/>
    <w:rsid w:val="00E464CC"/>
    <w:rsid w:val="00E47A3F"/>
    <w:rsid w:val="00E47C5B"/>
    <w:rsid w:val="00E50BE3"/>
    <w:rsid w:val="00E51054"/>
    <w:rsid w:val="00E51576"/>
    <w:rsid w:val="00E51C18"/>
    <w:rsid w:val="00E52956"/>
    <w:rsid w:val="00E52BD8"/>
    <w:rsid w:val="00E5495D"/>
    <w:rsid w:val="00E54DE6"/>
    <w:rsid w:val="00E56A47"/>
    <w:rsid w:val="00E6008C"/>
    <w:rsid w:val="00E614D3"/>
    <w:rsid w:val="00E61C13"/>
    <w:rsid w:val="00E61D5E"/>
    <w:rsid w:val="00E63074"/>
    <w:rsid w:val="00E63887"/>
    <w:rsid w:val="00E63FCA"/>
    <w:rsid w:val="00E64362"/>
    <w:rsid w:val="00E64EFB"/>
    <w:rsid w:val="00E65433"/>
    <w:rsid w:val="00E65560"/>
    <w:rsid w:val="00E6578E"/>
    <w:rsid w:val="00E65D44"/>
    <w:rsid w:val="00E66289"/>
    <w:rsid w:val="00E66A56"/>
    <w:rsid w:val="00E67C55"/>
    <w:rsid w:val="00E708CE"/>
    <w:rsid w:val="00E71F1C"/>
    <w:rsid w:val="00E72E97"/>
    <w:rsid w:val="00E72F70"/>
    <w:rsid w:val="00E74068"/>
    <w:rsid w:val="00E751DC"/>
    <w:rsid w:val="00E7599A"/>
    <w:rsid w:val="00E75ADD"/>
    <w:rsid w:val="00E75BF8"/>
    <w:rsid w:val="00E760F5"/>
    <w:rsid w:val="00E76BCE"/>
    <w:rsid w:val="00E76F8E"/>
    <w:rsid w:val="00E7700D"/>
    <w:rsid w:val="00E77D87"/>
    <w:rsid w:val="00E77E83"/>
    <w:rsid w:val="00E809F9"/>
    <w:rsid w:val="00E80C97"/>
    <w:rsid w:val="00E8115F"/>
    <w:rsid w:val="00E81867"/>
    <w:rsid w:val="00E81CC4"/>
    <w:rsid w:val="00E82143"/>
    <w:rsid w:val="00E8234C"/>
    <w:rsid w:val="00E82F4D"/>
    <w:rsid w:val="00E83AB4"/>
    <w:rsid w:val="00E83CA6"/>
    <w:rsid w:val="00E848FD"/>
    <w:rsid w:val="00E85A23"/>
    <w:rsid w:val="00E86EE7"/>
    <w:rsid w:val="00E87F8F"/>
    <w:rsid w:val="00E90BD9"/>
    <w:rsid w:val="00E92064"/>
    <w:rsid w:val="00E925C3"/>
    <w:rsid w:val="00E92AD3"/>
    <w:rsid w:val="00E92BDB"/>
    <w:rsid w:val="00E93508"/>
    <w:rsid w:val="00E93573"/>
    <w:rsid w:val="00E946A9"/>
    <w:rsid w:val="00E94F5E"/>
    <w:rsid w:val="00E95A3B"/>
    <w:rsid w:val="00E96A08"/>
    <w:rsid w:val="00E9760C"/>
    <w:rsid w:val="00E976AC"/>
    <w:rsid w:val="00EA02A0"/>
    <w:rsid w:val="00EA0468"/>
    <w:rsid w:val="00EA1E6F"/>
    <w:rsid w:val="00EA2344"/>
    <w:rsid w:val="00EA24B9"/>
    <w:rsid w:val="00EA25F2"/>
    <w:rsid w:val="00EA2B06"/>
    <w:rsid w:val="00EA3B74"/>
    <w:rsid w:val="00EA3EF2"/>
    <w:rsid w:val="00EA4023"/>
    <w:rsid w:val="00EA43A2"/>
    <w:rsid w:val="00EA4964"/>
    <w:rsid w:val="00EA5927"/>
    <w:rsid w:val="00EA633F"/>
    <w:rsid w:val="00EA7047"/>
    <w:rsid w:val="00EA79B6"/>
    <w:rsid w:val="00EB07F8"/>
    <w:rsid w:val="00EB1FC5"/>
    <w:rsid w:val="00EB2166"/>
    <w:rsid w:val="00EB291A"/>
    <w:rsid w:val="00EB4596"/>
    <w:rsid w:val="00EB6314"/>
    <w:rsid w:val="00EB6C5C"/>
    <w:rsid w:val="00EB77FF"/>
    <w:rsid w:val="00EC017A"/>
    <w:rsid w:val="00EC07AE"/>
    <w:rsid w:val="00EC0B08"/>
    <w:rsid w:val="00EC0B68"/>
    <w:rsid w:val="00EC12D9"/>
    <w:rsid w:val="00EC3586"/>
    <w:rsid w:val="00EC3C59"/>
    <w:rsid w:val="00EC4180"/>
    <w:rsid w:val="00EC5C59"/>
    <w:rsid w:val="00EC5DDA"/>
    <w:rsid w:val="00EC60F4"/>
    <w:rsid w:val="00EC62ED"/>
    <w:rsid w:val="00EC6DA8"/>
    <w:rsid w:val="00EC72D8"/>
    <w:rsid w:val="00EC7E55"/>
    <w:rsid w:val="00ED0DFD"/>
    <w:rsid w:val="00ED2521"/>
    <w:rsid w:val="00ED2EE7"/>
    <w:rsid w:val="00ED317E"/>
    <w:rsid w:val="00ED346B"/>
    <w:rsid w:val="00ED50C2"/>
    <w:rsid w:val="00ED6176"/>
    <w:rsid w:val="00ED638A"/>
    <w:rsid w:val="00ED64B0"/>
    <w:rsid w:val="00ED6676"/>
    <w:rsid w:val="00ED6899"/>
    <w:rsid w:val="00ED6B14"/>
    <w:rsid w:val="00ED6E97"/>
    <w:rsid w:val="00ED7EA5"/>
    <w:rsid w:val="00EE1B04"/>
    <w:rsid w:val="00EE237A"/>
    <w:rsid w:val="00EE35B9"/>
    <w:rsid w:val="00EE4914"/>
    <w:rsid w:val="00EE4C17"/>
    <w:rsid w:val="00EE5542"/>
    <w:rsid w:val="00EE5AB8"/>
    <w:rsid w:val="00EE5B14"/>
    <w:rsid w:val="00EE5EFB"/>
    <w:rsid w:val="00EE6708"/>
    <w:rsid w:val="00EE7770"/>
    <w:rsid w:val="00EF061A"/>
    <w:rsid w:val="00EF1158"/>
    <w:rsid w:val="00EF1765"/>
    <w:rsid w:val="00EF2595"/>
    <w:rsid w:val="00EF281A"/>
    <w:rsid w:val="00EF28B3"/>
    <w:rsid w:val="00EF2FFD"/>
    <w:rsid w:val="00EF5575"/>
    <w:rsid w:val="00EF5B6A"/>
    <w:rsid w:val="00EF757A"/>
    <w:rsid w:val="00F000FF"/>
    <w:rsid w:val="00F00636"/>
    <w:rsid w:val="00F01401"/>
    <w:rsid w:val="00F01EAF"/>
    <w:rsid w:val="00F03449"/>
    <w:rsid w:val="00F03E4D"/>
    <w:rsid w:val="00F04220"/>
    <w:rsid w:val="00F04B9C"/>
    <w:rsid w:val="00F04DD3"/>
    <w:rsid w:val="00F051D2"/>
    <w:rsid w:val="00F0533A"/>
    <w:rsid w:val="00F05889"/>
    <w:rsid w:val="00F05964"/>
    <w:rsid w:val="00F059DC"/>
    <w:rsid w:val="00F05FAE"/>
    <w:rsid w:val="00F060BD"/>
    <w:rsid w:val="00F067AC"/>
    <w:rsid w:val="00F06BB9"/>
    <w:rsid w:val="00F10582"/>
    <w:rsid w:val="00F10F83"/>
    <w:rsid w:val="00F113CE"/>
    <w:rsid w:val="00F11592"/>
    <w:rsid w:val="00F135B0"/>
    <w:rsid w:val="00F13A6B"/>
    <w:rsid w:val="00F13FA0"/>
    <w:rsid w:val="00F1484B"/>
    <w:rsid w:val="00F14C46"/>
    <w:rsid w:val="00F1597F"/>
    <w:rsid w:val="00F1624A"/>
    <w:rsid w:val="00F20339"/>
    <w:rsid w:val="00F207A4"/>
    <w:rsid w:val="00F20B37"/>
    <w:rsid w:val="00F20CDA"/>
    <w:rsid w:val="00F2128E"/>
    <w:rsid w:val="00F2178A"/>
    <w:rsid w:val="00F21CA2"/>
    <w:rsid w:val="00F21EC5"/>
    <w:rsid w:val="00F232BB"/>
    <w:rsid w:val="00F2414B"/>
    <w:rsid w:val="00F24369"/>
    <w:rsid w:val="00F246E4"/>
    <w:rsid w:val="00F249D1"/>
    <w:rsid w:val="00F24CC3"/>
    <w:rsid w:val="00F27703"/>
    <w:rsid w:val="00F320F6"/>
    <w:rsid w:val="00F323A7"/>
    <w:rsid w:val="00F338B7"/>
    <w:rsid w:val="00F33B8F"/>
    <w:rsid w:val="00F33D85"/>
    <w:rsid w:val="00F342CC"/>
    <w:rsid w:val="00F345DB"/>
    <w:rsid w:val="00F34A81"/>
    <w:rsid w:val="00F35581"/>
    <w:rsid w:val="00F35966"/>
    <w:rsid w:val="00F362CB"/>
    <w:rsid w:val="00F362FF"/>
    <w:rsid w:val="00F3686B"/>
    <w:rsid w:val="00F368B2"/>
    <w:rsid w:val="00F36ADD"/>
    <w:rsid w:val="00F36D2E"/>
    <w:rsid w:val="00F403A1"/>
    <w:rsid w:val="00F404A0"/>
    <w:rsid w:val="00F40A80"/>
    <w:rsid w:val="00F40D80"/>
    <w:rsid w:val="00F40DB6"/>
    <w:rsid w:val="00F40EC1"/>
    <w:rsid w:val="00F419DD"/>
    <w:rsid w:val="00F42D60"/>
    <w:rsid w:val="00F42DCA"/>
    <w:rsid w:val="00F44661"/>
    <w:rsid w:val="00F45635"/>
    <w:rsid w:val="00F458EA"/>
    <w:rsid w:val="00F45F3D"/>
    <w:rsid w:val="00F4716B"/>
    <w:rsid w:val="00F47BDF"/>
    <w:rsid w:val="00F47E64"/>
    <w:rsid w:val="00F47F59"/>
    <w:rsid w:val="00F50306"/>
    <w:rsid w:val="00F506BD"/>
    <w:rsid w:val="00F509FA"/>
    <w:rsid w:val="00F51558"/>
    <w:rsid w:val="00F51737"/>
    <w:rsid w:val="00F51B4E"/>
    <w:rsid w:val="00F52746"/>
    <w:rsid w:val="00F529BF"/>
    <w:rsid w:val="00F52D39"/>
    <w:rsid w:val="00F52D5C"/>
    <w:rsid w:val="00F53E53"/>
    <w:rsid w:val="00F557AD"/>
    <w:rsid w:val="00F56005"/>
    <w:rsid w:val="00F56258"/>
    <w:rsid w:val="00F5639A"/>
    <w:rsid w:val="00F56C00"/>
    <w:rsid w:val="00F57282"/>
    <w:rsid w:val="00F60029"/>
    <w:rsid w:val="00F60C90"/>
    <w:rsid w:val="00F619E9"/>
    <w:rsid w:val="00F620D9"/>
    <w:rsid w:val="00F62AF8"/>
    <w:rsid w:val="00F63D35"/>
    <w:rsid w:val="00F63D41"/>
    <w:rsid w:val="00F641A5"/>
    <w:rsid w:val="00F648E7"/>
    <w:rsid w:val="00F65836"/>
    <w:rsid w:val="00F65A72"/>
    <w:rsid w:val="00F65DD8"/>
    <w:rsid w:val="00F665D3"/>
    <w:rsid w:val="00F66EB8"/>
    <w:rsid w:val="00F66F95"/>
    <w:rsid w:val="00F704C6"/>
    <w:rsid w:val="00F70602"/>
    <w:rsid w:val="00F71191"/>
    <w:rsid w:val="00F738F1"/>
    <w:rsid w:val="00F73DA1"/>
    <w:rsid w:val="00F74004"/>
    <w:rsid w:val="00F747F1"/>
    <w:rsid w:val="00F74D90"/>
    <w:rsid w:val="00F750E2"/>
    <w:rsid w:val="00F75F99"/>
    <w:rsid w:val="00F761F1"/>
    <w:rsid w:val="00F7685F"/>
    <w:rsid w:val="00F76A0D"/>
    <w:rsid w:val="00F76BD6"/>
    <w:rsid w:val="00F76E66"/>
    <w:rsid w:val="00F77415"/>
    <w:rsid w:val="00F77E5B"/>
    <w:rsid w:val="00F800F7"/>
    <w:rsid w:val="00F80190"/>
    <w:rsid w:val="00F8115B"/>
    <w:rsid w:val="00F814E9"/>
    <w:rsid w:val="00F81900"/>
    <w:rsid w:val="00F81D1C"/>
    <w:rsid w:val="00F82032"/>
    <w:rsid w:val="00F8203D"/>
    <w:rsid w:val="00F8238D"/>
    <w:rsid w:val="00F84098"/>
    <w:rsid w:val="00F84166"/>
    <w:rsid w:val="00F8418F"/>
    <w:rsid w:val="00F84BD3"/>
    <w:rsid w:val="00F85CD8"/>
    <w:rsid w:val="00F85E96"/>
    <w:rsid w:val="00F87780"/>
    <w:rsid w:val="00F90C00"/>
    <w:rsid w:val="00F91836"/>
    <w:rsid w:val="00F919CB"/>
    <w:rsid w:val="00F93603"/>
    <w:rsid w:val="00F93ABB"/>
    <w:rsid w:val="00F941FD"/>
    <w:rsid w:val="00F94577"/>
    <w:rsid w:val="00F94BE4"/>
    <w:rsid w:val="00F95157"/>
    <w:rsid w:val="00F952DD"/>
    <w:rsid w:val="00F95BA5"/>
    <w:rsid w:val="00F96363"/>
    <w:rsid w:val="00F966FA"/>
    <w:rsid w:val="00F9690A"/>
    <w:rsid w:val="00F97DBC"/>
    <w:rsid w:val="00FA0AA5"/>
    <w:rsid w:val="00FA0F08"/>
    <w:rsid w:val="00FA1C62"/>
    <w:rsid w:val="00FA2544"/>
    <w:rsid w:val="00FA2AC6"/>
    <w:rsid w:val="00FA3925"/>
    <w:rsid w:val="00FA3D89"/>
    <w:rsid w:val="00FA43A0"/>
    <w:rsid w:val="00FA4A61"/>
    <w:rsid w:val="00FA53E7"/>
    <w:rsid w:val="00FA6557"/>
    <w:rsid w:val="00FA663C"/>
    <w:rsid w:val="00FA7290"/>
    <w:rsid w:val="00FA78D4"/>
    <w:rsid w:val="00FB0B0A"/>
    <w:rsid w:val="00FB0E49"/>
    <w:rsid w:val="00FB1843"/>
    <w:rsid w:val="00FB254E"/>
    <w:rsid w:val="00FB2956"/>
    <w:rsid w:val="00FB2FEA"/>
    <w:rsid w:val="00FB3343"/>
    <w:rsid w:val="00FB36F5"/>
    <w:rsid w:val="00FB3863"/>
    <w:rsid w:val="00FB4296"/>
    <w:rsid w:val="00FB5BCC"/>
    <w:rsid w:val="00FB620F"/>
    <w:rsid w:val="00FB63E2"/>
    <w:rsid w:val="00FB6A0F"/>
    <w:rsid w:val="00FB703D"/>
    <w:rsid w:val="00FB7182"/>
    <w:rsid w:val="00FB7CFE"/>
    <w:rsid w:val="00FC0BAD"/>
    <w:rsid w:val="00FC0EB8"/>
    <w:rsid w:val="00FC0FC8"/>
    <w:rsid w:val="00FC1319"/>
    <w:rsid w:val="00FC15A8"/>
    <w:rsid w:val="00FC229E"/>
    <w:rsid w:val="00FC2719"/>
    <w:rsid w:val="00FC2CD0"/>
    <w:rsid w:val="00FC316D"/>
    <w:rsid w:val="00FC387E"/>
    <w:rsid w:val="00FC3B2B"/>
    <w:rsid w:val="00FC3BE6"/>
    <w:rsid w:val="00FC4361"/>
    <w:rsid w:val="00FC49C6"/>
    <w:rsid w:val="00FC5C34"/>
    <w:rsid w:val="00FC79A0"/>
    <w:rsid w:val="00FD0C7F"/>
    <w:rsid w:val="00FD118D"/>
    <w:rsid w:val="00FD1AF8"/>
    <w:rsid w:val="00FD4B04"/>
    <w:rsid w:val="00FD5326"/>
    <w:rsid w:val="00FD561A"/>
    <w:rsid w:val="00FD5D5E"/>
    <w:rsid w:val="00FD602F"/>
    <w:rsid w:val="00FD688D"/>
    <w:rsid w:val="00FD748B"/>
    <w:rsid w:val="00FD7E5A"/>
    <w:rsid w:val="00FE021B"/>
    <w:rsid w:val="00FE0BB5"/>
    <w:rsid w:val="00FE1057"/>
    <w:rsid w:val="00FE12A6"/>
    <w:rsid w:val="00FE13F8"/>
    <w:rsid w:val="00FE1CC1"/>
    <w:rsid w:val="00FE2F72"/>
    <w:rsid w:val="00FE30E3"/>
    <w:rsid w:val="00FE3D4E"/>
    <w:rsid w:val="00FE4077"/>
    <w:rsid w:val="00FE53D0"/>
    <w:rsid w:val="00FE5E7E"/>
    <w:rsid w:val="00FE656A"/>
    <w:rsid w:val="00FF04D5"/>
    <w:rsid w:val="00FF0A80"/>
    <w:rsid w:val="00FF0B83"/>
    <w:rsid w:val="00FF0F26"/>
    <w:rsid w:val="00FF1701"/>
    <w:rsid w:val="00FF2357"/>
    <w:rsid w:val="00FF24D4"/>
    <w:rsid w:val="00FF2E83"/>
    <w:rsid w:val="00FF3BF8"/>
    <w:rsid w:val="00FF3C45"/>
    <w:rsid w:val="00FF456F"/>
    <w:rsid w:val="00FF5863"/>
    <w:rsid w:val="00FF5BA7"/>
    <w:rsid w:val="00FF5ECF"/>
    <w:rsid w:val="00FF76C1"/>
  </w:rsids>
  <m:mathPr>
    <m:mathFont m:val="Cambria Math"/>
    <m:brkBin m:val="before"/>
    <m:brkBinSub m:val="--"/>
    <m:smallFrac m:val="0"/>
    <m:dispDef/>
    <m:lMargin m:val="0"/>
    <m:rMargin m:val="0"/>
    <m:defJc m:val="centerGroup"/>
    <m:wrapIndent m:val="1440"/>
    <m:intLim m:val="subSup"/>
    <m:naryLim m:val="undOvr"/>
  </m:mathPr>
  <w:themeFontLang w:val="en-I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6DE1FE"/>
  <w15:chartTrackingRefBased/>
  <w15:docId w15:val="{7E3336C4-9EC1-1A47-A559-EAB62A8FAD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Droid Serif" w:hAnsi="Arial" w:cs="Arial"/>
        <w:kern w:val="2"/>
        <w:sz w:val="24"/>
        <w:szCs w:val="24"/>
        <w:lang w:val="en-IN" w:eastAsia="en-US" w:bidi="ar-SA"/>
        <w14:ligatures w14:val="standardContextual"/>
      </w:rPr>
    </w:rPrDefault>
    <w:pPrDefault>
      <w:pPr>
        <w:spacing w:line="48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7A71"/>
    <w:pPr>
      <w:spacing w:line="240" w:lineRule="auto"/>
    </w:pPr>
    <w:rPr>
      <w:rFonts w:ascii="Times New Roman" w:eastAsia="Times New Roman" w:hAnsi="Times New Roman" w:cs="Times New Roman"/>
      <w:kern w:val="0"/>
      <w:lang w:val="en-US"/>
      <w14:ligatures w14:val="none"/>
    </w:rPr>
  </w:style>
  <w:style w:type="paragraph" w:styleId="Heading1">
    <w:name w:val="heading 1"/>
    <w:basedOn w:val="Normal"/>
    <w:next w:val="Normal"/>
    <w:link w:val="Heading1Char"/>
    <w:uiPriority w:val="9"/>
    <w:qFormat/>
    <w:rsid w:val="007A5D39"/>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AF0BC9"/>
    <w:rPr>
      <w:sz w:val="16"/>
      <w:szCs w:val="16"/>
    </w:rPr>
  </w:style>
  <w:style w:type="paragraph" w:styleId="ListParagraph">
    <w:name w:val="List Paragraph"/>
    <w:basedOn w:val="Normal"/>
    <w:uiPriority w:val="34"/>
    <w:qFormat/>
    <w:rsid w:val="00881FBF"/>
    <w:pPr>
      <w:ind w:left="720"/>
      <w:contextualSpacing/>
    </w:pPr>
  </w:style>
  <w:style w:type="character" w:styleId="Hyperlink">
    <w:name w:val="Hyperlink"/>
    <w:basedOn w:val="DefaultParagraphFont"/>
    <w:uiPriority w:val="99"/>
    <w:unhideWhenUsed/>
    <w:rsid w:val="008479E7"/>
    <w:rPr>
      <w:color w:val="0563C1" w:themeColor="hyperlink"/>
      <w:u w:val="single"/>
    </w:rPr>
  </w:style>
  <w:style w:type="character" w:styleId="UnresolvedMention">
    <w:name w:val="Unresolved Mention"/>
    <w:basedOn w:val="DefaultParagraphFont"/>
    <w:uiPriority w:val="99"/>
    <w:semiHidden/>
    <w:unhideWhenUsed/>
    <w:rsid w:val="008479E7"/>
    <w:rPr>
      <w:color w:val="605E5C"/>
      <w:shd w:val="clear" w:color="auto" w:fill="E1DFDD"/>
    </w:rPr>
  </w:style>
  <w:style w:type="paragraph" w:styleId="CommentText">
    <w:name w:val="annotation text"/>
    <w:basedOn w:val="Normal"/>
    <w:link w:val="CommentTextChar"/>
    <w:uiPriority w:val="99"/>
    <w:semiHidden/>
    <w:unhideWhenUsed/>
    <w:rsid w:val="002A7C08"/>
    <w:rPr>
      <w:sz w:val="20"/>
      <w:szCs w:val="20"/>
    </w:rPr>
  </w:style>
  <w:style w:type="character" w:customStyle="1" w:styleId="CommentTextChar">
    <w:name w:val="Comment Text Char"/>
    <w:basedOn w:val="DefaultParagraphFont"/>
    <w:link w:val="CommentText"/>
    <w:uiPriority w:val="99"/>
    <w:semiHidden/>
    <w:rsid w:val="002A7C08"/>
    <w:rPr>
      <w:rFonts w:ascii="Times New Roman" w:eastAsia="Times New Roman" w:hAnsi="Times New Roman" w:cs="Times New Roman"/>
      <w:kern w:val="0"/>
      <w:sz w:val="20"/>
      <w:szCs w:val="20"/>
      <w:lang w:val="en-US"/>
      <w14:ligatures w14:val="none"/>
    </w:rPr>
  </w:style>
  <w:style w:type="paragraph" w:styleId="CommentSubject">
    <w:name w:val="annotation subject"/>
    <w:basedOn w:val="CommentText"/>
    <w:next w:val="CommentText"/>
    <w:link w:val="CommentSubjectChar"/>
    <w:uiPriority w:val="99"/>
    <w:semiHidden/>
    <w:unhideWhenUsed/>
    <w:rsid w:val="002A7C08"/>
    <w:rPr>
      <w:b/>
      <w:bCs/>
    </w:rPr>
  </w:style>
  <w:style w:type="character" w:customStyle="1" w:styleId="CommentSubjectChar">
    <w:name w:val="Comment Subject Char"/>
    <w:basedOn w:val="CommentTextChar"/>
    <w:link w:val="CommentSubject"/>
    <w:uiPriority w:val="99"/>
    <w:semiHidden/>
    <w:rsid w:val="002A7C08"/>
    <w:rPr>
      <w:rFonts w:ascii="Times New Roman" w:eastAsia="Times New Roman" w:hAnsi="Times New Roman" w:cs="Times New Roman"/>
      <w:b/>
      <w:bCs/>
      <w:kern w:val="0"/>
      <w:sz w:val="20"/>
      <w:szCs w:val="20"/>
      <w:lang w:val="en-US"/>
      <w14:ligatures w14:val="none"/>
    </w:rPr>
  </w:style>
  <w:style w:type="paragraph" w:styleId="Header">
    <w:name w:val="header"/>
    <w:basedOn w:val="Normal"/>
    <w:link w:val="HeaderChar"/>
    <w:uiPriority w:val="99"/>
    <w:unhideWhenUsed/>
    <w:rsid w:val="008726DE"/>
    <w:pPr>
      <w:tabs>
        <w:tab w:val="center" w:pos="4680"/>
        <w:tab w:val="right" w:pos="9360"/>
      </w:tabs>
    </w:pPr>
  </w:style>
  <w:style w:type="character" w:customStyle="1" w:styleId="HeaderChar">
    <w:name w:val="Header Char"/>
    <w:basedOn w:val="DefaultParagraphFont"/>
    <w:link w:val="Header"/>
    <w:uiPriority w:val="99"/>
    <w:rsid w:val="008726DE"/>
    <w:rPr>
      <w:rFonts w:ascii="Times New Roman" w:eastAsia="Times New Roman" w:hAnsi="Times New Roman" w:cs="Times New Roman"/>
      <w:kern w:val="0"/>
      <w:lang w:val="en-US"/>
      <w14:ligatures w14:val="none"/>
    </w:rPr>
  </w:style>
  <w:style w:type="paragraph" w:styleId="Footer">
    <w:name w:val="footer"/>
    <w:basedOn w:val="Normal"/>
    <w:link w:val="FooterChar"/>
    <w:uiPriority w:val="99"/>
    <w:unhideWhenUsed/>
    <w:rsid w:val="008726DE"/>
    <w:pPr>
      <w:tabs>
        <w:tab w:val="center" w:pos="4680"/>
        <w:tab w:val="right" w:pos="9360"/>
      </w:tabs>
    </w:pPr>
  </w:style>
  <w:style w:type="character" w:customStyle="1" w:styleId="FooterChar">
    <w:name w:val="Footer Char"/>
    <w:basedOn w:val="DefaultParagraphFont"/>
    <w:link w:val="Footer"/>
    <w:uiPriority w:val="99"/>
    <w:rsid w:val="008726DE"/>
    <w:rPr>
      <w:rFonts w:ascii="Times New Roman" w:eastAsia="Times New Roman" w:hAnsi="Times New Roman" w:cs="Times New Roman"/>
      <w:kern w:val="0"/>
      <w:lang w:val="en-US"/>
      <w14:ligatures w14:val="none"/>
    </w:rPr>
  </w:style>
  <w:style w:type="paragraph" w:styleId="Revision">
    <w:name w:val="Revision"/>
    <w:hidden/>
    <w:uiPriority w:val="99"/>
    <w:semiHidden/>
    <w:rsid w:val="00EA5927"/>
    <w:pPr>
      <w:spacing w:line="240" w:lineRule="auto"/>
    </w:pPr>
    <w:rPr>
      <w:rFonts w:ascii="Times New Roman" w:eastAsia="Times New Roman" w:hAnsi="Times New Roman" w:cs="Times New Roman"/>
      <w:kern w:val="0"/>
      <w:lang w:val="en-US"/>
      <w14:ligatures w14:val="none"/>
    </w:rPr>
  </w:style>
  <w:style w:type="character" w:customStyle="1" w:styleId="UnresolvedMention1">
    <w:name w:val="Unresolved Mention1"/>
    <w:basedOn w:val="DefaultParagraphFont"/>
    <w:uiPriority w:val="99"/>
    <w:semiHidden/>
    <w:unhideWhenUsed/>
    <w:rsid w:val="00F94BE4"/>
    <w:rPr>
      <w:color w:val="605E5C"/>
      <w:shd w:val="clear" w:color="auto" w:fill="E1DFDD"/>
    </w:rPr>
  </w:style>
  <w:style w:type="paragraph" w:styleId="BalloonText">
    <w:name w:val="Balloon Text"/>
    <w:basedOn w:val="Normal"/>
    <w:link w:val="BalloonTextChar"/>
    <w:uiPriority w:val="99"/>
    <w:semiHidden/>
    <w:unhideWhenUsed/>
    <w:rsid w:val="00F94BE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4BE4"/>
    <w:rPr>
      <w:rFonts w:ascii="Segoe UI" w:eastAsia="Times New Roman" w:hAnsi="Segoe UI" w:cs="Segoe UI"/>
      <w:kern w:val="0"/>
      <w:sz w:val="18"/>
      <w:szCs w:val="18"/>
      <w:lang w:val="en-US"/>
      <w14:ligatures w14:val="none"/>
    </w:rPr>
  </w:style>
  <w:style w:type="table" w:styleId="TableGrid">
    <w:name w:val="Table Grid"/>
    <w:basedOn w:val="TableNormal"/>
    <w:uiPriority w:val="39"/>
    <w:rsid w:val="00F94BE4"/>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42941"/>
    <w:rPr>
      <w:color w:val="808080"/>
    </w:rPr>
  </w:style>
  <w:style w:type="character" w:styleId="PageNumber">
    <w:name w:val="page number"/>
    <w:basedOn w:val="DefaultParagraphFont"/>
    <w:uiPriority w:val="99"/>
    <w:semiHidden/>
    <w:unhideWhenUsed/>
    <w:rsid w:val="00ED64B0"/>
  </w:style>
  <w:style w:type="character" w:customStyle="1" w:styleId="Heading1Char">
    <w:name w:val="Heading 1 Char"/>
    <w:basedOn w:val="DefaultParagraphFont"/>
    <w:link w:val="Heading1"/>
    <w:uiPriority w:val="9"/>
    <w:rsid w:val="007A5D39"/>
    <w:rPr>
      <w:rFonts w:asciiTheme="majorHAnsi" w:eastAsiaTheme="majorEastAsia" w:hAnsiTheme="majorHAnsi" w:cstheme="majorBidi"/>
      <w:color w:val="2F5496" w:themeColor="accent1" w:themeShade="BF"/>
      <w:kern w:val="0"/>
      <w:sz w:val="32"/>
      <w:szCs w:val="32"/>
      <w:lang w:val="en-US"/>
      <w14:ligatures w14:val="none"/>
    </w:rPr>
  </w:style>
  <w:style w:type="paragraph" w:styleId="TOCHeading">
    <w:name w:val="TOC Heading"/>
    <w:basedOn w:val="Heading1"/>
    <w:next w:val="Normal"/>
    <w:uiPriority w:val="39"/>
    <w:unhideWhenUsed/>
    <w:qFormat/>
    <w:rsid w:val="000F4AEB"/>
    <w:pPr>
      <w:spacing w:before="480" w:line="276" w:lineRule="auto"/>
      <w:outlineLvl w:val="9"/>
    </w:pPr>
    <w:rPr>
      <w:b/>
      <w:bCs/>
      <w:sz w:val="28"/>
      <w:szCs w:val="28"/>
    </w:rPr>
  </w:style>
  <w:style w:type="paragraph" w:styleId="TOC1">
    <w:name w:val="toc 1"/>
    <w:basedOn w:val="Normal"/>
    <w:next w:val="Normal"/>
    <w:autoRedefine/>
    <w:uiPriority w:val="39"/>
    <w:unhideWhenUsed/>
    <w:rsid w:val="000F4AEB"/>
    <w:pPr>
      <w:spacing w:before="120"/>
    </w:pPr>
    <w:rPr>
      <w:rFonts w:asciiTheme="minorHAnsi" w:hAnsiTheme="minorHAnsi" w:cstheme="minorHAnsi"/>
      <w:b/>
      <w:bCs/>
      <w:i/>
      <w:iCs/>
      <w:szCs w:val="28"/>
    </w:rPr>
  </w:style>
  <w:style w:type="paragraph" w:styleId="TOC2">
    <w:name w:val="toc 2"/>
    <w:basedOn w:val="Normal"/>
    <w:next w:val="Normal"/>
    <w:autoRedefine/>
    <w:uiPriority w:val="39"/>
    <w:semiHidden/>
    <w:unhideWhenUsed/>
    <w:rsid w:val="000F4AEB"/>
    <w:pPr>
      <w:spacing w:before="120"/>
      <w:ind w:left="240"/>
    </w:pPr>
    <w:rPr>
      <w:rFonts w:asciiTheme="minorHAnsi" w:hAnsiTheme="minorHAnsi" w:cstheme="minorHAnsi"/>
      <w:b/>
      <w:bCs/>
      <w:sz w:val="22"/>
      <w:szCs w:val="26"/>
    </w:rPr>
  </w:style>
  <w:style w:type="paragraph" w:styleId="TOC3">
    <w:name w:val="toc 3"/>
    <w:basedOn w:val="Normal"/>
    <w:next w:val="Normal"/>
    <w:autoRedefine/>
    <w:uiPriority w:val="39"/>
    <w:semiHidden/>
    <w:unhideWhenUsed/>
    <w:rsid w:val="000F4AEB"/>
    <w:pPr>
      <w:ind w:left="480"/>
    </w:pPr>
    <w:rPr>
      <w:rFonts w:asciiTheme="minorHAnsi" w:hAnsiTheme="minorHAnsi" w:cstheme="minorHAnsi"/>
      <w:sz w:val="20"/>
    </w:rPr>
  </w:style>
  <w:style w:type="paragraph" w:styleId="TOC4">
    <w:name w:val="toc 4"/>
    <w:basedOn w:val="Normal"/>
    <w:next w:val="Normal"/>
    <w:autoRedefine/>
    <w:uiPriority w:val="39"/>
    <w:semiHidden/>
    <w:unhideWhenUsed/>
    <w:rsid w:val="000F4AEB"/>
    <w:pPr>
      <w:ind w:left="720"/>
    </w:pPr>
    <w:rPr>
      <w:rFonts w:asciiTheme="minorHAnsi" w:hAnsiTheme="minorHAnsi" w:cstheme="minorHAnsi"/>
      <w:sz w:val="20"/>
    </w:rPr>
  </w:style>
  <w:style w:type="paragraph" w:styleId="TOC5">
    <w:name w:val="toc 5"/>
    <w:basedOn w:val="Normal"/>
    <w:next w:val="Normal"/>
    <w:autoRedefine/>
    <w:uiPriority w:val="39"/>
    <w:semiHidden/>
    <w:unhideWhenUsed/>
    <w:rsid w:val="000F4AEB"/>
    <w:pPr>
      <w:ind w:left="960"/>
    </w:pPr>
    <w:rPr>
      <w:rFonts w:asciiTheme="minorHAnsi" w:hAnsiTheme="minorHAnsi" w:cstheme="minorHAnsi"/>
      <w:sz w:val="20"/>
    </w:rPr>
  </w:style>
  <w:style w:type="paragraph" w:styleId="TOC6">
    <w:name w:val="toc 6"/>
    <w:basedOn w:val="Normal"/>
    <w:next w:val="Normal"/>
    <w:autoRedefine/>
    <w:uiPriority w:val="39"/>
    <w:semiHidden/>
    <w:unhideWhenUsed/>
    <w:rsid w:val="000F4AEB"/>
    <w:pPr>
      <w:ind w:left="1200"/>
    </w:pPr>
    <w:rPr>
      <w:rFonts w:asciiTheme="minorHAnsi" w:hAnsiTheme="minorHAnsi" w:cstheme="minorHAnsi"/>
      <w:sz w:val="20"/>
    </w:rPr>
  </w:style>
  <w:style w:type="paragraph" w:styleId="TOC7">
    <w:name w:val="toc 7"/>
    <w:basedOn w:val="Normal"/>
    <w:next w:val="Normal"/>
    <w:autoRedefine/>
    <w:uiPriority w:val="39"/>
    <w:semiHidden/>
    <w:unhideWhenUsed/>
    <w:rsid w:val="000F4AEB"/>
    <w:pPr>
      <w:ind w:left="1440"/>
    </w:pPr>
    <w:rPr>
      <w:rFonts w:asciiTheme="minorHAnsi" w:hAnsiTheme="minorHAnsi" w:cstheme="minorHAnsi"/>
      <w:sz w:val="20"/>
    </w:rPr>
  </w:style>
  <w:style w:type="paragraph" w:styleId="TOC8">
    <w:name w:val="toc 8"/>
    <w:basedOn w:val="Normal"/>
    <w:next w:val="Normal"/>
    <w:autoRedefine/>
    <w:uiPriority w:val="39"/>
    <w:semiHidden/>
    <w:unhideWhenUsed/>
    <w:rsid w:val="000F4AEB"/>
    <w:pPr>
      <w:ind w:left="1680"/>
    </w:pPr>
    <w:rPr>
      <w:rFonts w:asciiTheme="minorHAnsi" w:hAnsiTheme="minorHAnsi" w:cstheme="minorHAnsi"/>
      <w:sz w:val="20"/>
    </w:rPr>
  </w:style>
  <w:style w:type="paragraph" w:styleId="TOC9">
    <w:name w:val="toc 9"/>
    <w:basedOn w:val="Normal"/>
    <w:next w:val="Normal"/>
    <w:autoRedefine/>
    <w:uiPriority w:val="39"/>
    <w:semiHidden/>
    <w:unhideWhenUsed/>
    <w:rsid w:val="000F4AEB"/>
    <w:pPr>
      <w:ind w:left="1920"/>
    </w:pPr>
    <w:rPr>
      <w:rFonts w:asciiTheme="minorHAnsi" w:hAnsiTheme="minorHAnsi" w:cstheme="minorHAnsi"/>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82209">
      <w:bodyDiv w:val="1"/>
      <w:marLeft w:val="0"/>
      <w:marRight w:val="0"/>
      <w:marTop w:val="0"/>
      <w:marBottom w:val="0"/>
      <w:divBdr>
        <w:top w:val="none" w:sz="0" w:space="0" w:color="auto"/>
        <w:left w:val="none" w:sz="0" w:space="0" w:color="auto"/>
        <w:bottom w:val="none" w:sz="0" w:space="0" w:color="auto"/>
        <w:right w:val="none" w:sz="0" w:space="0" w:color="auto"/>
      </w:divBdr>
    </w:div>
    <w:div w:id="36518122">
      <w:bodyDiv w:val="1"/>
      <w:marLeft w:val="0"/>
      <w:marRight w:val="0"/>
      <w:marTop w:val="0"/>
      <w:marBottom w:val="0"/>
      <w:divBdr>
        <w:top w:val="none" w:sz="0" w:space="0" w:color="auto"/>
        <w:left w:val="none" w:sz="0" w:space="0" w:color="auto"/>
        <w:bottom w:val="none" w:sz="0" w:space="0" w:color="auto"/>
        <w:right w:val="none" w:sz="0" w:space="0" w:color="auto"/>
      </w:divBdr>
    </w:div>
    <w:div w:id="49774193">
      <w:bodyDiv w:val="1"/>
      <w:marLeft w:val="0"/>
      <w:marRight w:val="0"/>
      <w:marTop w:val="0"/>
      <w:marBottom w:val="0"/>
      <w:divBdr>
        <w:top w:val="none" w:sz="0" w:space="0" w:color="auto"/>
        <w:left w:val="none" w:sz="0" w:space="0" w:color="auto"/>
        <w:bottom w:val="none" w:sz="0" w:space="0" w:color="auto"/>
        <w:right w:val="none" w:sz="0" w:space="0" w:color="auto"/>
      </w:divBdr>
    </w:div>
    <w:div w:id="71247465">
      <w:bodyDiv w:val="1"/>
      <w:marLeft w:val="0"/>
      <w:marRight w:val="0"/>
      <w:marTop w:val="0"/>
      <w:marBottom w:val="0"/>
      <w:divBdr>
        <w:top w:val="none" w:sz="0" w:space="0" w:color="auto"/>
        <w:left w:val="none" w:sz="0" w:space="0" w:color="auto"/>
        <w:bottom w:val="none" w:sz="0" w:space="0" w:color="auto"/>
        <w:right w:val="none" w:sz="0" w:space="0" w:color="auto"/>
      </w:divBdr>
    </w:div>
    <w:div w:id="75131457">
      <w:bodyDiv w:val="1"/>
      <w:marLeft w:val="0"/>
      <w:marRight w:val="0"/>
      <w:marTop w:val="0"/>
      <w:marBottom w:val="0"/>
      <w:divBdr>
        <w:top w:val="none" w:sz="0" w:space="0" w:color="auto"/>
        <w:left w:val="none" w:sz="0" w:space="0" w:color="auto"/>
        <w:bottom w:val="none" w:sz="0" w:space="0" w:color="auto"/>
        <w:right w:val="none" w:sz="0" w:space="0" w:color="auto"/>
      </w:divBdr>
    </w:div>
    <w:div w:id="76444659">
      <w:bodyDiv w:val="1"/>
      <w:marLeft w:val="0"/>
      <w:marRight w:val="0"/>
      <w:marTop w:val="0"/>
      <w:marBottom w:val="0"/>
      <w:divBdr>
        <w:top w:val="none" w:sz="0" w:space="0" w:color="auto"/>
        <w:left w:val="none" w:sz="0" w:space="0" w:color="auto"/>
        <w:bottom w:val="none" w:sz="0" w:space="0" w:color="auto"/>
        <w:right w:val="none" w:sz="0" w:space="0" w:color="auto"/>
      </w:divBdr>
    </w:div>
    <w:div w:id="86921847">
      <w:bodyDiv w:val="1"/>
      <w:marLeft w:val="0"/>
      <w:marRight w:val="0"/>
      <w:marTop w:val="0"/>
      <w:marBottom w:val="0"/>
      <w:divBdr>
        <w:top w:val="none" w:sz="0" w:space="0" w:color="auto"/>
        <w:left w:val="none" w:sz="0" w:space="0" w:color="auto"/>
        <w:bottom w:val="none" w:sz="0" w:space="0" w:color="auto"/>
        <w:right w:val="none" w:sz="0" w:space="0" w:color="auto"/>
      </w:divBdr>
    </w:div>
    <w:div w:id="111480518">
      <w:bodyDiv w:val="1"/>
      <w:marLeft w:val="0"/>
      <w:marRight w:val="0"/>
      <w:marTop w:val="0"/>
      <w:marBottom w:val="0"/>
      <w:divBdr>
        <w:top w:val="none" w:sz="0" w:space="0" w:color="auto"/>
        <w:left w:val="none" w:sz="0" w:space="0" w:color="auto"/>
        <w:bottom w:val="none" w:sz="0" w:space="0" w:color="auto"/>
        <w:right w:val="none" w:sz="0" w:space="0" w:color="auto"/>
      </w:divBdr>
    </w:div>
    <w:div w:id="144975291">
      <w:bodyDiv w:val="1"/>
      <w:marLeft w:val="0"/>
      <w:marRight w:val="0"/>
      <w:marTop w:val="0"/>
      <w:marBottom w:val="0"/>
      <w:divBdr>
        <w:top w:val="none" w:sz="0" w:space="0" w:color="auto"/>
        <w:left w:val="none" w:sz="0" w:space="0" w:color="auto"/>
        <w:bottom w:val="none" w:sz="0" w:space="0" w:color="auto"/>
        <w:right w:val="none" w:sz="0" w:space="0" w:color="auto"/>
      </w:divBdr>
    </w:div>
    <w:div w:id="155657443">
      <w:bodyDiv w:val="1"/>
      <w:marLeft w:val="0"/>
      <w:marRight w:val="0"/>
      <w:marTop w:val="0"/>
      <w:marBottom w:val="0"/>
      <w:divBdr>
        <w:top w:val="none" w:sz="0" w:space="0" w:color="auto"/>
        <w:left w:val="none" w:sz="0" w:space="0" w:color="auto"/>
        <w:bottom w:val="none" w:sz="0" w:space="0" w:color="auto"/>
        <w:right w:val="none" w:sz="0" w:space="0" w:color="auto"/>
      </w:divBdr>
    </w:div>
    <w:div w:id="183904870">
      <w:bodyDiv w:val="1"/>
      <w:marLeft w:val="0"/>
      <w:marRight w:val="0"/>
      <w:marTop w:val="0"/>
      <w:marBottom w:val="0"/>
      <w:divBdr>
        <w:top w:val="none" w:sz="0" w:space="0" w:color="auto"/>
        <w:left w:val="none" w:sz="0" w:space="0" w:color="auto"/>
        <w:bottom w:val="none" w:sz="0" w:space="0" w:color="auto"/>
        <w:right w:val="none" w:sz="0" w:space="0" w:color="auto"/>
      </w:divBdr>
    </w:div>
    <w:div w:id="193547125">
      <w:bodyDiv w:val="1"/>
      <w:marLeft w:val="0"/>
      <w:marRight w:val="0"/>
      <w:marTop w:val="0"/>
      <w:marBottom w:val="0"/>
      <w:divBdr>
        <w:top w:val="none" w:sz="0" w:space="0" w:color="auto"/>
        <w:left w:val="none" w:sz="0" w:space="0" w:color="auto"/>
        <w:bottom w:val="none" w:sz="0" w:space="0" w:color="auto"/>
        <w:right w:val="none" w:sz="0" w:space="0" w:color="auto"/>
      </w:divBdr>
    </w:div>
    <w:div w:id="221257789">
      <w:bodyDiv w:val="1"/>
      <w:marLeft w:val="0"/>
      <w:marRight w:val="0"/>
      <w:marTop w:val="0"/>
      <w:marBottom w:val="0"/>
      <w:divBdr>
        <w:top w:val="none" w:sz="0" w:space="0" w:color="auto"/>
        <w:left w:val="none" w:sz="0" w:space="0" w:color="auto"/>
        <w:bottom w:val="none" w:sz="0" w:space="0" w:color="auto"/>
        <w:right w:val="none" w:sz="0" w:space="0" w:color="auto"/>
      </w:divBdr>
    </w:div>
    <w:div w:id="224992438">
      <w:bodyDiv w:val="1"/>
      <w:marLeft w:val="0"/>
      <w:marRight w:val="0"/>
      <w:marTop w:val="0"/>
      <w:marBottom w:val="0"/>
      <w:divBdr>
        <w:top w:val="none" w:sz="0" w:space="0" w:color="auto"/>
        <w:left w:val="none" w:sz="0" w:space="0" w:color="auto"/>
        <w:bottom w:val="none" w:sz="0" w:space="0" w:color="auto"/>
        <w:right w:val="none" w:sz="0" w:space="0" w:color="auto"/>
      </w:divBdr>
    </w:div>
    <w:div w:id="256716581">
      <w:bodyDiv w:val="1"/>
      <w:marLeft w:val="0"/>
      <w:marRight w:val="0"/>
      <w:marTop w:val="0"/>
      <w:marBottom w:val="0"/>
      <w:divBdr>
        <w:top w:val="none" w:sz="0" w:space="0" w:color="auto"/>
        <w:left w:val="none" w:sz="0" w:space="0" w:color="auto"/>
        <w:bottom w:val="none" w:sz="0" w:space="0" w:color="auto"/>
        <w:right w:val="none" w:sz="0" w:space="0" w:color="auto"/>
      </w:divBdr>
    </w:div>
    <w:div w:id="284166003">
      <w:bodyDiv w:val="1"/>
      <w:marLeft w:val="0"/>
      <w:marRight w:val="0"/>
      <w:marTop w:val="0"/>
      <w:marBottom w:val="0"/>
      <w:divBdr>
        <w:top w:val="none" w:sz="0" w:space="0" w:color="auto"/>
        <w:left w:val="none" w:sz="0" w:space="0" w:color="auto"/>
        <w:bottom w:val="none" w:sz="0" w:space="0" w:color="auto"/>
        <w:right w:val="none" w:sz="0" w:space="0" w:color="auto"/>
      </w:divBdr>
    </w:div>
    <w:div w:id="325406023">
      <w:bodyDiv w:val="1"/>
      <w:marLeft w:val="0"/>
      <w:marRight w:val="0"/>
      <w:marTop w:val="0"/>
      <w:marBottom w:val="0"/>
      <w:divBdr>
        <w:top w:val="none" w:sz="0" w:space="0" w:color="auto"/>
        <w:left w:val="none" w:sz="0" w:space="0" w:color="auto"/>
        <w:bottom w:val="none" w:sz="0" w:space="0" w:color="auto"/>
        <w:right w:val="none" w:sz="0" w:space="0" w:color="auto"/>
      </w:divBdr>
    </w:div>
    <w:div w:id="348142909">
      <w:bodyDiv w:val="1"/>
      <w:marLeft w:val="0"/>
      <w:marRight w:val="0"/>
      <w:marTop w:val="0"/>
      <w:marBottom w:val="0"/>
      <w:divBdr>
        <w:top w:val="none" w:sz="0" w:space="0" w:color="auto"/>
        <w:left w:val="none" w:sz="0" w:space="0" w:color="auto"/>
        <w:bottom w:val="none" w:sz="0" w:space="0" w:color="auto"/>
        <w:right w:val="none" w:sz="0" w:space="0" w:color="auto"/>
      </w:divBdr>
    </w:div>
    <w:div w:id="350448737">
      <w:bodyDiv w:val="1"/>
      <w:marLeft w:val="0"/>
      <w:marRight w:val="0"/>
      <w:marTop w:val="0"/>
      <w:marBottom w:val="0"/>
      <w:divBdr>
        <w:top w:val="none" w:sz="0" w:space="0" w:color="auto"/>
        <w:left w:val="none" w:sz="0" w:space="0" w:color="auto"/>
        <w:bottom w:val="none" w:sz="0" w:space="0" w:color="auto"/>
        <w:right w:val="none" w:sz="0" w:space="0" w:color="auto"/>
      </w:divBdr>
    </w:div>
    <w:div w:id="373889345">
      <w:bodyDiv w:val="1"/>
      <w:marLeft w:val="0"/>
      <w:marRight w:val="0"/>
      <w:marTop w:val="0"/>
      <w:marBottom w:val="0"/>
      <w:divBdr>
        <w:top w:val="none" w:sz="0" w:space="0" w:color="auto"/>
        <w:left w:val="none" w:sz="0" w:space="0" w:color="auto"/>
        <w:bottom w:val="none" w:sz="0" w:space="0" w:color="auto"/>
        <w:right w:val="none" w:sz="0" w:space="0" w:color="auto"/>
      </w:divBdr>
    </w:div>
    <w:div w:id="461271816">
      <w:bodyDiv w:val="1"/>
      <w:marLeft w:val="0"/>
      <w:marRight w:val="0"/>
      <w:marTop w:val="0"/>
      <w:marBottom w:val="0"/>
      <w:divBdr>
        <w:top w:val="none" w:sz="0" w:space="0" w:color="auto"/>
        <w:left w:val="none" w:sz="0" w:space="0" w:color="auto"/>
        <w:bottom w:val="none" w:sz="0" w:space="0" w:color="auto"/>
        <w:right w:val="none" w:sz="0" w:space="0" w:color="auto"/>
      </w:divBdr>
    </w:div>
    <w:div w:id="461729066">
      <w:bodyDiv w:val="1"/>
      <w:marLeft w:val="0"/>
      <w:marRight w:val="0"/>
      <w:marTop w:val="0"/>
      <w:marBottom w:val="0"/>
      <w:divBdr>
        <w:top w:val="none" w:sz="0" w:space="0" w:color="auto"/>
        <w:left w:val="none" w:sz="0" w:space="0" w:color="auto"/>
        <w:bottom w:val="none" w:sz="0" w:space="0" w:color="auto"/>
        <w:right w:val="none" w:sz="0" w:space="0" w:color="auto"/>
      </w:divBdr>
    </w:div>
    <w:div w:id="491415015">
      <w:bodyDiv w:val="1"/>
      <w:marLeft w:val="0"/>
      <w:marRight w:val="0"/>
      <w:marTop w:val="0"/>
      <w:marBottom w:val="0"/>
      <w:divBdr>
        <w:top w:val="none" w:sz="0" w:space="0" w:color="auto"/>
        <w:left w:val="none" w:sz="0" w:space="0" w:color="auto"/>
        <w:bottom w:val="none" w:sz="0" w:space="0" w:color="auto"/>
        <w:right w:val="none" w:sz="0" w:space="0" w:color="auto"/>
      </w:divBdr>
    </w:div>
    <w:div w:id="511143100">
      <w:bodyDiv w:val="1"/>
      <w:marLeft w:val="0"/>
      <w:marRight w:val="0"/>
      <w:marTop w:val="0"/>
      <w:marBottom w:val="0"/>
      <w:divBdr>
        <w:top w:val="none" w:sz="0" w:space="0" w:color="auto"/>
        <w:left w:val="none" w:sz="0" w:space="0" w:color="auto"/>
        <w:bottom w:val="none" w:sz="0" w:space="0" w:color="auto"/>
        <w:right w:val="none" w:sz="0" w:space="0" w:color="auto"/>
      </w:divBdr>
    </w:div>
    <w:div w:id="538515556">
      <w:bodyDiv w:val="1"/>
      <w:marLeft w:val="0"/>
      <w:marRight w:val="0"/>
      <w:marTop w:val="0"/>
      <w:marBottom w:val="0"/>
      <w:divBdr>
        <w:top w:val="none" w:sz="0" w:space="0" w:color="auto"/>
        <w:left w:val="none" w:sz="0" w:space="0" w:color="auto"/>
        <w:bottom w:val="none" w:sz="0" w:space="0" w:color="auto"/>
        <w:right w:val="none" w:sz="0" w:space="0" w:color="auto"/>
      </w:divBdr>
    </w:div>
    <w:div w:id="541552204">
      <w:bodyDiv w:val="1"/>
      <w:marLeft w:val="0"/>
      <w:marRight w:val="0"/>
      <w:marTop w:val="0"/>
      <w:marBottom w:val="0"/>
      <w:divBdr>
        <w:top w:val="none" w:sz="0" w:space="0" w:color="auto"/>
        <w:left w:val="none" w:sz="0" w:space="0" w:color="auto"/>
        <w:bottom w:val="none" w:sz="0" w:space="0" w:color="auto"/>
        <w:right w:val="none" w:sz="0" w:space="0" w:color="auto"/>
      </w:divBdr>
    </w:div>
    <w:div w:id="548759904">
      <w:bodyDiv w:val="1"/>
      <w:marLeft w:val="0"/>
      <w:marRight w:val="0"/>
      <w:marTop w:val="0"/>
      <w:marBottom w:val="0"/>
      <w:divBdr>
        <w:top w:val="none" w:sz="0" w:space="0" w:color="auto"/>
        <w:left w:val="none" w:sz="0" w:space="0" w:color="auto"/>
        <w:bottom w:val="none" w:sz="0" w:space="0" w:color="auto"/>
        <w:right w:val="none" w:sz="0" w:space="0" w:color="auto"/>
      </w:divBdr>
    </w:div>
    <w:div w:id="593318870">
      <w:bodyDiv w:val="1"/>
      <w:marLeft w:val="0"/>
      <w:marRight w:val="0"/>
      <w:marTop w:val="0"/>
      <w:marBottom w:val="0"/>
      <w:divBdr>
        <w:top w:val="none" w:sz="0" w:space="0" w:color="auto"/>
        <w:left w:val="none" w:sz="0" w:space="0" w:color="auto"/>
        <w:bottom w:val="none" w:sz="0" w:space="0" w:color="auto"/>
        <w:right w:val="none" w:sz="0" w:space="0" w:color="auto"/>
      </w:divBdr>
    </w:div>
    <w:div w:id="608664493">
      <w:bodyDiv w:val="1"/>
      <w:marLeft w:val="0"/>
      <w:marRight w:val="0"/>
      <w:marTop w:val="0"/>
      <w:marBottom w:val="0"/>
      <w:divBdr>
        <w:top w:val="none" w:sz="0" w:space="0" w:color="auto"/>
        <w:left w:val="none" w:sz="0" w:space="0" w:color="auto"/>
        <w:bottom w:val="none" w:sz="0" w:space="0" w:color="auto"/>
        <w:right w:val="none" w:sz="0" w:space="0" w:color="auto"/>
      </w:divBdr>
    </w:div>
    <w:div w:id="669912426">
      <w:bodyDiv w:val="1"/>
      <w:marLeft w:val="0"/>
      <w:marRight w:val="0"/>
      <w:marTop w:val="0"/>
      <w:marBottom w:val="0"/>
      <w:divBdr>
        <w:top w:val="none" w:sz="0" w:space="0" w:color="auto"/>
        <w:left w:val="none" w:sz="0" w:space="0" w:color="auto"/>
        <w:bottom w:val="none" w:sz="0" w:space="0" w:color="auto"/>
        <w:right w:val="none" w:sz="0" w:space="0" w:color="auto"/>
      </w:divBdr>
    </w:div>
    <w:div w:id="694380824">
      <w:bodyDiv w:val="1"/>
      <w:marLeft w:val="0"/>
      <w:marRight w:val="0"/>
      <w:marTop w:val="0"/>
      <w:marBottom w:val="0"/>
      <w:divBdr>
        <w:top w:val="none" w:sz="0" w:space="0" w:color="auto"/>
        <w:left w:val="none" w:sz="0" w:space="0" w:color="auto"/>
        <w:bottom w:val="none" w:sz="0" w:space="0" w:color="auto"/>
        <w:right w:val="none" w:sz="0" w:space="0" w:color="auto"/>
      </w:divBdr>
    </w:div>
    <w:div w:id="697465510">
      <w:bodyDiv w:val="1"/>
      <w:marLeft w:val="0"/>
      <w:marRight w:val="0"/>
      <w:marTop w:val="0"/>
      <w:marBottom w:val="0"/>
      <w:divBdr>
        <w:top w:val="none" w:sz="0" w:space="0" w:color="auto"/>
        <w:left w:val="none" w:sz="0" w:space="0" w:color="auto"/>
        <w:bottom w:val="none" w:sz="0" w:space="0" w:color="auto"/>
        <w:right w:val="none" w:sz="0" w:space="0" w:color="auto"/>
      </w:divBdr>
    </w:div>
    <w:div w:id="700132873">
      <w:bodyDiv w:val="1"/>
      <w:marLeft w:val="0"/>
      <w:marRight w:val="0"/>
      <w:marTop w:val="0"/>
      <w:marBottom w:val="0"/>
      <w:divBdr>
        <w:top w:val="none" w:sz="0" w:space="0" w:color="auto"/>
        <w:left w:val="none" w:sz="0" w:space="0" w:color="auto"/>
        <w:bottom w:val="none" w:sz="0" w:space="0" w:color="auto"/>
        <w:right w:val="none" w:sz="0" w:space="0" w:color="auto"/>
      </w:divBdr>
    </w:div>
    <w:div w:id="714891324">
      <w:bodyDiv w:val="1"/>
      <w:marLeft w:val="0"/>
      <w:marRight w:val="0"/>
      <w:marTop w:val="0"/>
      <w:marBottom w:val="0"/>
      <w:divBdr>
        <w:top w:val="none" w:sz="0" w:space="0" w:color="auto"/>
        <w:left w:val="none" w:sz="0" w:space="0" w:color="auto"/>
        <w:bottom w:val="none" w:sz="0" w:space="0" w:color="auto"/>
        <w:right w:val="none" w:sz="0" w:space="0" w:color="auto"/>
      </w:divBdr>
    </w:div>
    <w:div w:id="726298406">
      <w:bodyDiv w:val="1"/>
      <w:marLeft w:val="0"/>
      <w:marRight w:val="0"/>
      <w:marTop w:val="0"/>
      <w:marBottom w:val="0"/>
      <w:divBdr>
        <w:top w:val="none" w:sz="0" w:space="0" w:color="auto"/>
        <w:left w:val="none" w:sz="0" w:space="0" w:color="auto"/>
        <w:bottom w:val="none" w:sz="0" w:space="0" w:color="auto"/>
        <w:right w:val="none" w:sz="0" w:space="0" w:color="auto"/>
      </w:divBdr>
    </w:div>
    <w:div w:id="740563608">
      <w:bodyDiv w:val="1"/>
      <w:marLeft w:val="0"/>
      <w:marRight w:val="0"/>
      <w:marTop w:val="0"/>
      <w:marBottom w:val="0"/>
      <w:divBdr>
        <w:top w:val="none" w:sz="0" w:space="0" w:color="auto"/>
        <w:left w:val="none" w:sz="0" w:space="0" w:color="auto"/>
        <w:bottom w:val="none" w:sz="0" w:space="0" w:color="auto"/>
        <w:right w:val="none" w:sz="0" w:space="0" w:color="auto"/>
      </w:divBdr>
    </w:div>
    <w:div w:id="749303837">
      <w:bodyDiv w:val="1"/>
      <w:marLeft w:val="0"/>
      <w:marRight w:val="0"/>
      <w:marTop w:val="0"/>
      <w:marBottom w:val="0"/>
      <w:divBdr>
        <w:top w:val="none" w:sz="0" w:space="0" w:color="auto"/>
        <w:left w:val="none" w:sz="0" w:space="0" w:color="auto"/>
        <w:bottom w:val="none" w:sz="0" w:space="0" w:color="auto"/>
        <w:right w:val="none" w:sz="0" w:space="0" w:color="auto"/>
      </w:divBdr>
    </w:div>
    <w:div w:id="798499746">
      <w:bodyDiv w:val="1"/>
      <w:marLeft w:val="0"/>
      <w:marRight w:val="0"/>
      <w:marTop w:val="0"/>
      <w:marBottom w:val="0"/>
      <w:divBdr>
        <w:top w:val="none" w:sz="0" w:space="0" w:color="auto"/>
        <w:left w:val="none" w:sz="0" w:space="0" w:color="auto"/>
        <w:bottom w:val="none" w:sz="0" w:space="0" w:color="auto"/>
        <w:right w:val="none" w:sz="0" w:space="0" w:color="auto"/>
      </w:divBdr>
    </w:div>
    <w:div w:id="837580091">
      <w:bodyDiv w:val="1"/>
      <w:marLeft w:val="0"/>
      <w:marRight w:val="0"/>
      <w:marTop w:val="0"/>
      <w:marBottom w:val="0"/>
      <w:divBdr>
        <w:top w:val="none" w:sz="0" w:space="0" w:color="auto"/>
        <w:left w:val="none" w:sz="0" w:space="0" w:color="auto"/>
        <w:bottom w:val="none" w:sz="0" w:space="0" w:color="auto"/>
        <w:right w:val="none" w:sz="0" w:space="0" w:color="auto"/>
      </w:divBdr>
    </w:div>
    <w:div w:id="863598984">
      <w:bodyDiv w:val="1"/>
      <w:marLeft w:val="0"/>
      <w:marRight w:val="0"/>
      <w:marTop w:val="0"/>
      <w:marBottom w:val="0"/>
      <w:divBdr>
        <w:top w:val="none" w:sz="0" w:space="0" w:color="auto"/>
        <w:left w:val="none" w:sz="0" w:space="0" w:color="auto"/>
        <w:bottom w:val="none" w:sz="0" w:space="0" w:color="auto"/>
        <w:right w:val="none" w:sz="0" w:space="0" w:color="auto"/>
      </w:divBdr>
    </w:div>
    <w:div w:id="871652956">
      <w:bodyDiv w:val="1"/>
      <w:marLeft w:val="0"/>
      <w:marRight w:val="0"/>
      <w:marTop w:val="0"/>
      <w:marBottom w:val="0"/>
      <w:divBdr>
        <w:top w:val="none" w:sz="0" w:space="0" w:color="auto"/>
        <w:left w:val="none" w:sz="0" w:space="0" w:color="auto"/>
        <w:bottom w:val="none" w:sz="0" w:space="0" w:color="auto"/>
        <w:right w:val="none" w:sz="0" w:space="0" w:color="auto"/>
      </w:divBdr>
    </w:div>
    <w:div w:id="882710839">
      <w:bodyDiv w:val="1"/>
      <w:marLeft w:val="0"/>
      <w:marRight w:val="0"/>
      <w:marTop w:val="0"/>
      <w:marBottom w:val="0"/>
      <w:divBdr>
        <w:top w:val="none" w:sz="0" w:space="0" w:color="auto"/>
        <w:left w:val="none" w:sz="0" w:space="0" w:color="auto"/>
        <w:bottom w:val="none" w:sz="0" w:space="0" w:color="auto"/>
        <w:right w:val="none" w:sz="0" w:space="0" w:color="auto"/>
      </w:divBdr>
    </w:div>
    <w:div w:id="894048707">
      <w:bodyDiv w:val="1"/>
      <w:marLeft w:val="0"/>
      <w:marRight w:val="0"/>
      <w:marTop w:val="0"/>
      <w:marBottom w:val="0"/>
      <w:divBdr>
        <w:top w:val="none" w:sz="0" w:space="0" w:color="auto"/>
        <w:left w:val="none" w:sz="0" w:space="0" w:color="auto"/>
        <w:bottom w:val="none" w:sz="0" w:space="0" w:color="auto"/>
        <w:right w:val="none" w:sz="0" w:space="0" w:color="auto"/>
      </w:divBdr>
    </w:div>
    <w:div w:id="895240748">
      <w:bodyDiv w:val="1"/>
      <w:marLeft w:val="0"/>
      <w:marRight w:val="0"/>
      <w:marTop w:val="0"/>
      <w:marBottom w:val="0"/>
      <w:divBdr>
        <w:top w:val="none" w:sz="0" w:space="0" w:color="auto"/>
        <w:left w:val="none" w:sz="0" w:space="0" w:color="auto"/>
        <w:bottom w:val="none" w:sz="0" w:space="0" w:color="auto"/>
        <w:right w:val="none" w:sz="0" w:space="0" w:color="auto"/>
      </w:divBdr>
    </w:div>
    <w:div w:id="905650017">
      <w:bodyDiv w:val="1"/>
      <w:marLeft w:val="0"/>
      <w:marRight w:val="0"/>
      <w:marTop w:val="0"/>
      <w:marBottom w:val="0"/>
      <w:divBdr>
        <w:top w:val="none" w:sz="0" w:space="0" w:color="auto"/>
        <w:left w:val="none" w:sz="0" w:space="0" w:color="auto"/>
        <w:bottom w:val="none" w:sz="0" w:space="0" w:color="auto"/>
        <w:right w:val="none" w:sz="0" w:space="0" w:color="auto"/>
      </w:divBdr>
    </w:div>
    <w:div w:id="907377459">
      <w:bodyDiv w:val="1"/>
      <w:marLeft w:val="0"/>
      <w:marRight w:val="0"/>
      <w:marTop w:val="0"/>
      <w:marBottom w:val="0"/>
      <w:divBdr>
        <w:top w:val="none" w:sz="0" w:space="0" w:color="auto"/>
        <w:left w:val="none" w:sz="0" w:space="0" w:color="auto"/>
        <w:bottom w:val="none" w:sz="0" w:space="0" w:color="auto"/>
        <w:right w:val="none" w:sz="0" w:space="0" w:color="auto"/>
      </w:divBdr>
    </w:div>
    <w:div w:id="911240128">
      <w:bodyDiv w:val="1"/>
      <w:marLeft w:val="0"/>
      <w:marRight w:val="0"/>
      <w:marTop w:val="0"/>
      <w:marBottom w:val="0"/>
      <w:divBdr>
        <w:top w:val="none" w:sz="0" w:space="0" w:color="auto"/>
        <w:left w:val="none" w:sz="0" w:space="0" w:color="auto"/>
        <w:bottom w:val="none" w:sz="0" w:space="0" w:color="auto"/>
        <w:right w:val="none" w:sz="0" w:space="0" w:color="auto"/>
      </w:divBdr>
      <w:divsChild>
        <w:div w:id="871770313">
          <w:marLeft w:val="0"/>
          <w:marRight w:val="0"/>
          <w:marTop w:val="0"/>
          <w:marBottom w:val="0"/>
          <w:divBdr>
            <w:top w:val="none" w:sz="0" w:space="0" w:color="auto"/>
            <w:left w:val="none" w:sz="0" w:space="0" w:color="auto"/>
            <w:bottom w:val="none" w:sz="0" w:space="0" w:color="auto"/>
            <w:right w:val="none" w:sz="0" w:space="0" w:color="auto"/>
          </w:divBdr>
        </w:div>
      </w:divsChild>
    </w:div>
    <w:div w:id="914320284">
      <w:bodyDiv w:val="1"/>
      <w:marLeft w:val="0"/>
      <w:marRight w:val="0"/>
      <w:marTop w:val="0"/>
      <w:marBottom w:val="0"/>
      <w:divBdr>
        <w:top w:val="none" w:sz="0" w:space="0" w:color="auto"/>
        <w:left w:val="none" w:sz="0" w:space="0" w:color="auto"/>
        <w:bottom w:val="none" w:sz="0" w:space="0" w:color="auto"/>
        <w:right w:val="none" w:sz="0" w:space="0" w:color="auto"/>
      </w:divBdr>
    </w:div>
    <w:div w:id="928195029">
      <w:bodyDiv w:val="1"/>
      <w:marLeft w:val="0"/>
      <w:marRight w:val="0"/>
      <w:marTop w:val="0"/>
      <w:marBottom w:val="0"/>
      <w:divBdr>
        <w:top w:val="none" w:sz="0" w:space="0" w:color="auto"/>
        <w:left w:val="none" w:sz="0" w:space="0" w:color="auto"/>
        <w:bottom w:val="none" w:sz="0" w:space="0" w:color="auto"/>
        <w:right w:val="none" w:sz="0" w:space="0" w:color="auto"/>
      </w:divBdr>
    </w:div>
    <w:div w:id="929772315">
      <w:bodyDiv w:val="1"/>
      <w:marLeft w:val="0"/>
      <w:marRight w:val="0"/>
      <w:marTop w:val="0"/>
      <w:marBottom w:val="0"/>
      <w:divBdr>
        <w:top w:val="none" w:sz="0" w:space="0" w:color="auto"/>
        <w:left w:val="none" w:sz="0" w:space="0" w:color="auto"/>
        <w:bottom w:val="none" w:sz="0" w:space="0" w:color="auto"/>
        <w:right w:val="none" w:sz="0" w:space="0" w:color="auto"/>
      </w:divBdr>
    </w:div>
    <w:div w:id="950824892">
      <w:bodyDiv w:val="1"/>
      <w:marLeft w:val="0"/>
      <w:marRight w:val="0"/>
      <w:marTop w:val="0"/>
      <w:marBottom w:val="0"/>
      <w:divBdr>
        <w:top w:val="none" w:sz="0" w:space="0" w:color="auto"/>
        <w:left w:val="none" w:sz="0" w:space="0" w:color="auto"/>
        <w:bottom w:val="none" w:sz="0" w:space="0" w:color="auto"/>
        <w:right w:val="none" w:sz="0" w:space="0" w:color="auto"/>
      </w:divBdr>
    </w:div>
    <w:div w:id="963460552">
      <w:bodyDiv w:val="1"/>
      <w:marLeft w:val="0"/>
      <w:marRight w:val="0"/>
      <w:marTop w:val="0"/>
      <w:marBottom w:val="0"/>
      <w:divBdr>
        <w:top w:val="none" w:sz="0" w:space="0" w:color="auto"/>
        <w:left w:val="none" w:sz="0" w:space="0" w:color="auto"/>
        <w:bottom w:val="none" w:sz="0" w:space="0" w:color="auto"/>
        <w:right w:val="none" w:sz="0" w:space="0" w:color="auto"/>
      </w:divBdr>
    </w:div>
    <w:div w:id="1033577705">
      <w:bodyDiv w:val="1"/>
      <w:marLeft w:val="0"/>
      <w:marRight w:val="0"/>
      <w:marTop w:val="0"/>
      <w:marBottom w:val="0"/>
      <w:divBdr>
        <w:top w:val="none" w:sz="0" w:space="0" w:color="auto"/>
        <w:left w:val="none" w:sz="0" w:space="0" w:color="auto"/>
        <w:bottom w:val="none" w:sz="0" w:space="0" w:color="auto"/>
        <w:right w:val="none" w:sz="0" w:space="0" w:color="auto"/>
      </w:divBdr>
    </w:div>
    <w:div w:id="1045368590">
      <w:bodyDiv w:val="1"/>
      <w:marLeft w:val="0"/>
      <w:marRight w:val="0"/>
      <w:marTop w:val="0"/>
      <w:marBottom w:val="0"/>
      <w:divBdr>
        <w:top w:val="none" w:sz="0" w:space="0" w:color="auto"/>
        <w:left w:val="none" w:sz="0" w:space="0" w:color="auto"/>
        <w:bottom w:val="none" w:sz="0" w:space="0" w:color="auto"/>
        <w:right w:val="none" w:sz="0" w:space="0" w:color="auto"/>
      </w:divBdr>
    </w:div>
    <w:div w:id="1123503292">
      <w:bodyDiv w:val="1"/>
      <w:marLeft w:val="0"/>
      <w:marRight w:val="0"/>
      <w:marTop w:val="0"/>
      <w:marBottom w:val="0"/>
      <w:divBdr>
        <w:top w:val="none" w:sz="0" w:space="0" w:color="auto"/>
        <w:left w:val="none" w:sz="0" w:space="0" w:color="auto"/>
        <w:bottom w:val="none" w:sz="0" w:space="0" w:color="auto"/>
        <w:right w:val="none" w:sz="0" w:space="0" w:color="auto"/>
      </w:divBdr>
    </w:div>
    <w:div w:id="1127893310">
      <w:bodyDiv w:val="1"/>
      <w:marLeft w:val="0"/>
      <w:marRight w:val="0"/>
      <w:marTop w:val="0"/>
      <w:marBottom w:val="0"/>
      <w:divBdr>
        <w:top w:val="none" w:sz="0" w:space="0" w:color="auto"/>
        <w:left w:val="none" w:sz="0" w:space="0" w:color="auto"/>
        <w:bottom w:val="none" w:sz="0" w:space="0" w:color="auto"/>
        <w:right w:val="none" w:sz="0" w:space="0" w:color="auto"/>
      </w:divBdr>
    </w:div>
    <w:div w:id="1179543356">
      <w:bodyDiv w:val="1"/>
      <w:marLeft w:val="0"/>
      <w:marRight w:val="0"/>
      <w:marTop w:val="0"/>
      <w:marBottom w:val="0"/>
      <w:divBdr>
        <w:top w:val="none" w:sz="0" w:space="0" w:color="auto"/>
        <w:left w:val="none" w:sz="0" w:space="0" w:color="auto"/>
        <w:bottom w:val="none" w:sz="0" w:space="0" w:color="auto"/>
        <w:right w:val="none" w:sz="0" w:space="0" w:color="auto"/>
      </w:divBdr>
    </w:div>
    <w:div w:id="1192765905">
      <w:bodyDiv w:val="1"/>
      <w:marLeft w:val="0"/>
      <w:marRight w:val="0"/>
      <w:marTop w:val="0"/>
      <w:marBottom w:val="0"/>
      <w:divBdr>
        <w:top w:val="none" w:sz="0" w:space="0" w:color="auto"/>
        <w:left w:val="none" w:sz="0" w:space="0" w:color="auto"/>
        <w:bottom w:val="none" w:sz="0" w:space="0" w:color="auto"/>
        <w:right w:val="none" w:sz="0" w:space="0" w:color="auto"/>
      </w:divBdr>
    </w:div>
    <w:div w:id="1212158849">
      <w:bodyDiv w:val="1"/>
      <w:marLeft w:val="0"/>
      <w:marRight w:val="0"/>
      <w:marTop w:val="0"/>
      <w:marBottom w:val="0"/>
      <w:divBdr>
        <w:top w:val="none" w:sz="0" w:space="0" w:color="auto"/>
        <w:left w:val="none" w:sz="0" w:space="0" w:color="auto"/>
        <w:bottom w:val="none" w:sz="0" w:space="0" w:color="auto"/>
        <w:right w:val="none" w:sz="0" w:space="0" w:color="auto"/>
      </w:divBdr>
    </w:div>
    <w:div w:id="1217661653">
      <w:bodyDiv w:val="1"/>
      <w:marLeft w:val="0"/>
      <w:marRight w:val="0"/>
      <w:marTop w:val="0"/>
      <w:marBottom w:val="0"/>
      <w:divBdr>
        <w:top w:val="none" w:sz="0" w:space="0" w:color="auto"/>
        <w:left w:val="none" w:sz="0" w:space="0" w:color="auto"/>
        <w:bottom w:val="none" w:sz="0" w:space="0" w:color="auto"/>
        <w:right w:val="none" w:sz="0" w:space="0" w:color="auto"/>
      </w:divBdr>
    </w:div>
    <w:div w:id="1225986379">
      <w:bodyDiv w:val="1"/>
      <w:marLeft w:val="0"/>
      <w:marRight w:val="0"/>
      <w:marTop w:val="0"/>
      <w:marBottom w:val="0"/>
      <w:divBdr>
        <w:top w:val="none" w:sz="0" w:space="0" w:color="auto"/>
        <w:left w:val="none" w:sz="0" w:space="0" w:color="auto"/>
        <w:bottom w:val="none" w:sz="0" w:space="0" w:color="auto"/>
        <w:right w:val="none" w:sz="0" w:space="0" w:color="auto"/>
      </w:divBdr>
    </w:div>
    <w:div w:id="1248684968">
      <w:bodyDiv w:val="1"/>
      <w:marLeft w:val="0"/>
      <w:marRight w:val="0"/>
      <w:marTop w:val="0"/>
      <w:marBottom w:val="0"/>
      <w:divBdr>
        <w:top w:val="none" w:sz="0" w:space="0" w:color="auto"/>
        <w:left w:val="none" w:sz="0" w:space="0" w:color="auto"/>
        <w:bottom w:val="none" w:sz="0" w:space="0" w:color="auto"/>
        <w:right w:val="none" w:sz="0" w:space="0" w:color="auto"/>
      </w:divBdr>
    </w:div>
    <w:div w:id="1284651567">
      <w:bodyDiv w:val="1"/>
      <w:marLeft w:val="0"/>
      <w:marRight w:val="0"/>
      <w:marTop w:val="0"/>
      <w:marBottom w:val="0"/>
      <w:divBdr>
        <w:top w:val="none" w:sz="0" w:space="0" w:color="auto"/>
        <w:left w:val="none" w:sz="0" w:space="0" w:color="auto"/>
        <w:bottom w:val="none" w:sz="0" w:space="0" w:color="auto"/>
        <w:right w:val="none" w:sz="0" w:space="0" w:color="auto"/>
      </w:divBdr>
    </w:div>
    <w:div w:id="1290549865">
      <w:bodyDiv w:val="1"/>
      <w:marLeft w:val="0"/>
      <w:marRight w:val="0"/>
      <w:marTop w:val="0"/>
      <w:marBottom w:val="0"/>
      <w:divBdr>
        <w:top w:val="none" w:sz="0" w:space="0" w:color="auto"/>
        <w:left w:val="none" w:sz="0" w:space="0" w:color="auto"/>
        <w:bottom w:val="none" w:sz="0" w:space="0" w:color="auto"/>
        <w:right w:val="none" w:sz="0" w:space="0" w:color="auto"/>
      </w:divBdr>
    </w:div>
    <w:div w:id="1307974539">
      <w:bodyDiv w:val="1"/>
      <w:marLeft w:val="0"/>
      <w:marRight w:val="0"/>
      <w:marTop w:val="0"/>
      <w:marBottom w:val="0"/>
      <w:divBdr>
        <w:top w:val="none" w:sz="0" w:space="0" w:color="auto"/>
        <w:left w:val="none" w:sz="0" w:space="0" w:color="auto"/>
        <w:bottom w:val="none" w:sz="0" w:space="0" w:color="auto"/>
        <w:right w:val="none" w:sz="0" w:space="0" w:color="auto"/>
      </w:divBdr>
    </w:div>
    <w:div w:id="1315715387">
      <w:bodyDiv w:val="1"/>
      <w:marLeft w:val="0"/>
      <w:marRight w:val="0"/>
      <w:marTop w:val="0"/>
      <w:marBottom w:val="0"/>
      <w:divBdr>
        <w:top w:val="none" w:sz="0" w:space="0" w:color="auto"/>
        <w:left w:val="none" w:sz="0" w:space="0" w:color="auto"/>
        <w:bottom w:val="none" w:sz="0" w:space="0" w:color="auto"/>
        <w:right w:val="none" w:sz="0" w:space="0" w:color="auto"/>
      </w:divBdr>
    </w:div>
    <w:div w:id="1319504014">
      <w:bodyDiv w:val="1"/>
      <w:marLeft w:val="0"/>
      <w:marRight w:val="0"/>
      <w:marTop w:val="0"/>
      <w:marBottom w:val="0"/>
      <w:divBdr>
        <w:top w:val="none" w:sz="0" w:space="0" w:color="auto"/>
        <w:left w:val="none" w:sz="0" w:space="0" w:color="auto"/>
        <w:bottom w:val="none" w:sz="0" w:space="0" w:color="auto"/>
        <w:right w:val="none" w:sz="0" w:space="0" w:color="auto"/>
      </w:divBdr>
    </w:div>
    <w:div w:id="1319848295">
      <w:bodyDiv w:val="1"/>
      <w:marLeft w:val="0"/>
      <w:marRight w:val="0"/>
      <w:marTop w:val="0"/>
      <w:marBottom w:val="0"/>
      <w:divBdr>
        <w:top w:val="none" w:sz="0" w:space="0" w:color="auto"/>
        <w:left w:val="none" w:sz="0" w:space="0" w:color="auto"/>
        <w:bottom w:val="none" w:sz="0" w:space="0" w:color="auto"/>
        <w:right w:val="none" w:sz="0" w:space="0" w:color="auto"/>
      </w:divBdr>
    </w:div>
    <w:div w:id="1368750742">
      <w:bodyDiv w:val="1"/>
      <w:marLeft w:val="0"/>
      <w:marRight w:val="0"/>
      <w:marTop w:val="0"/>
      <w:marBottom w:val="0"/>
      <w:divBdr>
        <w:top w:val="none" w:sz="0" w:space="0" w:color="auto"/>
        <w:left w:val="none" w:sz="0" w:space="0" w:color="auto"/>
        <w:bottom w:val="none" w:sz="0" w:space="0" w:color="auto"/>
        <w:right w:val="none" w:sz="0" w:space="0" w:color="auto"/>
      </w:divBdr>
    </w:div>
    <w:div w:id="1382435279">
      <w:bodyDiv w:val="1"/>
      <w:marLeft w:val="0"/>
      <w:marRight w:val="0"/>
      <w:marTop w:val="0"/>
      <w:marBottom w:val="0"/>
      <w:divBdr>
        <w:top w:val="none" w:sz="0" w:space="0" w:color="auto"/>
        <w:left w:val="none" w:sz="0" w:space="0" w:color="auto"/>
        <w:bottom w:val="none" w:sz="0" w:space="0" w:color="auto"/>
        <w:right w:val="none" w:sz="0" w:space="0" w:color="auto"/>
      </w:divBdr>
    </w:div>
    <w:div w:id="1387602243">
      <w:bodyDiv w:val="1"/>
      <w:marLeft w:val="0"/>
      <w:marRight w:val="0"/>
      <w:marTop w:val="0"/>
      <w:marBottom w:val="0"/>
      <w:divBdr>
        <w:top w:val="none" w:sz="0" w:space="0" w:color="auto"/>
        <w:left w:val="none" w:sz="0" w:space="0" w:color="auto"/>
        <w:bottom w:val="none" w:sz="0" w:space="0" w:color="auto"/>
        <w:right w:val="none" w:sz="0" w:space="0" w:color="auto"/>
      </w:divBdr>
    </w:div>
    <w:div w:id="1413088683">
      <w:bodyDiv w:val="1"/>
      <w:marLeft w:val="0"/>
      <w:marRight w:val="0"/>
      <w:marTop w:val="0"/>
      <w:marBottom w:val="0"/>
      <w:divBdr>
        <w:top w:val="none" w:sz="0" w:space="0" w:color="auto"/>
        <w:left w:val="none" w:sz="0" w:space="0" w:color="auto"/>
        <w:bottom w:val="none" w:sz="0" w:space="0" w:color="auto"/>
        <w:right w:val="none" w:sz="0" w:space="0" w:color="auto"/>
      </w:divBdr>
    </w:div>
    <w:div w:id="1416778466">
      <w:bodyDiv w:val="1"/>
      <w:marLeft w:val="0"/>
      <w:marRight w:val="0"/>
      <w:marTop w:val="0"/>
      <w:marBottom w:val="0"/>
      <w:divBdr>
        <w:top w:val="none" w:sz="0" w:space="0" w:color="auto"/>
        <w:left w:val="none" w:sz="0" w:space="0" w:color="auto"/>
        <w:bottom w:val="none" w:sz="0" w:space="0" w:color="auto"/>
        <w:right w:val="none" w:sz="0" w:space="0" w:color="auto"/>
      </w:divBdr>
    </w:div>
    <w:div w:id="1427077702">
      <w:bodyDiv w:val="1"/>
      <w:marLeft w:val="0"/>
      <w:marRight w:val="0"/>
      <w:marTop w:val="0"/>
      <w:marBottom w:val="0"/>
      <w:divBdr>
        <w:top w:val="none" w:sz="0" w:space="0" w:color="auto"/>
        <w:left w:val="none" w:sz="0" w:space="0" w:color="auto"/>
        <w:bottom w:val="none" w:sz="0" w:space="0" w:color="auto"/>
        <w:right w:val="none" w:sz="0" w:space="0" w:color="auto"/>
      </w:divBdr>
    </w:div>
    <w:div w:id="1525171716">
      <w:bodyDiv w:val="1"/>
      <w:marLeft w:val="0"/>
      <w:marRight w:val="0"/>
      <w:marTop w:val="0"/>
      <w:marBottom w:val="0"/>
      <w:divBdr>
        <w:top w:val="none" w:sz="0" w:space="0" w:color="auto"/>
        <w:left w:val="none" w:sz="0" w:space="0" w:color="auto"/>
        <w:bottom w:val="none" w:sz="0" w:space="0" w:color="auto"/>
        <w:right w:val="none" w:sz="0" w:space="0" w:color="auto"/>
      </w:divBdr>
    </w:div>
    <w:div w:id="1614945581">
      <w:bodyDiv w:val="1"/>
      <w:marLeft w:val="0"/>
      <w:marRight w:val="0"/>
      <w:marTop w:val="0"/>
      <w:marBottom w:val="0"/>
      <w:divBdr>
        <w:top w:val="none" w:sz="0" w:space="0" w:color="auto"/>
        <w:left w:val="none" w:sz="0" w:space="0" w:color="auto"/>
        <w:bottom w:val="none" w:sz="0" w:space="0" w:color="auto"/>
        <w:right w:val="none" w:sz="0" w:space="0" w:color="auto"/>
      </w:divBdr>
    </w:div>
    <w:div w:id="1657148461">
      <w:bodyDiv w:val="1"/>
      <w:marLeft w:val="0"/>
      <w:marRight w:val="0"/>
      <w:marTop w:val="0"/>
      <w:marBottom w:val="0"/>
      <w:divBdr>
        <w:top w:val="none" w:sz="0" w:space="0" w:color="auto"/>
        <w:left w:val="none" w:sz="0" w:space="0" w:color="auto"/>
        <w:bottom w:val="none" w:sz="0" w:space="0" w:color="auto"/>
        <w:right w:val="none" w:sz="0" w:space="0" w:color="auto"/>
      </w:divBdr>
    </w:div>
    <w:div w:id="1677538972">
      <w:bodyDiv w:val="1"/>
      <w:marLeft w:val="0"/>
      <w:marRight w:val="0"/>
      <w:marTop w:val="0"/>
      <w:marBottom w:val="0"/>
      <w:divBdr>
        <w:top w:val="none" w:sz="0" w:space="0" w:color="auto"/>
        <w:left w:val="none" w:sz="0" w:space="0" w:color="auto"/>
        <w:bottom w:val="none" w:sz="0" w:space="0" w:color="auto"/>
        <w:right w:val="none" w:sz="0" w:space="0" w:color="auto"/>
      </w:divBdr>
    </w:div>
    <w:div w:id="1751541485">
      <w:bodyDiv w:val="1"/>
      <w:marLeft w:val="0"/>
      <w:marRight w:val="0"/>
      <w:marTop w:val="0"/>
      <w:marBottom w:val="0"/>
      <w:divBdr>
        <w:top w:val="none" w:sz="0" w:space="0" w:color="auto"/>
        <w:left w:val="none" w:sz="0" w:space="0" w:color="auto"/>
        <w:bottom w:val="none" w:sz="0" w:space="0" w:color="auto"/>
        <w:right w:val="none" w:sz="0" w:space="0" w:color="auto"/>
      </w:divBdr>
    </w:div>
    <w:div w:id="1757093687">
      <w:bodyDiv w:val="1"/>
      <w:marLeft w:val="0"/>
      <w:marRight w:val="0"/>
      <w:marTop w:val="0"/>
      <w:marBottom w:val="0"/>
      <w:divBdr>
        <w:top w:val="none" w:sz="0" w:space="0" w:color="auto"/>
        <w:left w:val="none" w:sz="0" w:space="0" w:color="auto"/>
        <w:bottom w:val="none" w:sz="0" w:space="0" w:color="auto"/>
        <w:right w:val="none" w:sz="0" w:space="0" w:color="auto"/>
      </w:divBdr>
    </w:div>
    <w:div w:id="1763647052">
      <w:bodyDiv w:val="1"/>
      <w:marLeft w:val="0"/>
      <w:marRight w:val="0"/>
      <w:marTop w:val="0"/>
      <w:marBottom w:val="0"/>
      <w:divBdr>
        <w:top w:val="none" w:sz="0" w:space="0" w:color="auto"/>
        <w:left w:val="none" w:sz="0" w:space="0" w:color="auto"/>
        <w:bottom w:val="none" w:sz="0" w:space="0" w:color="auto"/>
        <w:right w:val="none" w:sz="0" w:space="0" w:color="auto"/>
      </w:divBdr>
    </w:div>
    <w:div w:id="1778523631">
      <w:bodyDiv w:val="1"/>
      <w:marLeft w:val="0"/>
      <w:marRight w:val="0"/>
      <w:marTop w:val="0"/>
      <w:marBottom w:val="0"/>
      <w:divBdr>
        <w:top w:val="none" w:sz="0" w:space="0" w:color="auto"/>
        <w:left w:val="none" w:sz="0" w:space="0" w:color="auto"/>
        <w:bottom w:val="none" w:sz="0" w:space="0" w:color="auto"/>
        <w:right w:val="none" w:sz="0" w:space="0" w:color="auto"/>
      </w:divBdr>
    </w:div>
    <w:div w:id="1784839649">
      <w:bodyDiv w:val="1"/>
      <w:marLeft w:val="0"/>
      <w:marRight w:val="0"/>
      <w:marTop w:val="0"/>
      <w:marBottom w:val="0"/>
      <w:divBdr>
        <w:top w:val="none" w:sz="0" w:space="0" w:color="auto"/>
        <w:left w:val="none" w:sz="0" w:space="0" w:color="auto"/>
        <w:bottom w:val="none" w:sz="0" w:space="0" w:color="auto"/>
        <w:right w:val="none" w:sz="0" w:space="0" w:color="auto"/>
      </w:divBdr>
    </w:div>
    <w:div w:id="1802111678">
      <w:bodyDiv w:val="1"/>
      <w:marLeft w:val="0"/>
      <w:marRight w:val="0"/>
      <w:marTop w:val="0"/>
      <w:marBottom w:val="0"/>
      <w:divBdr>
        <w:top w:val="none" w:sz="0" w:space="0" w:color="auto"/>
        <w:left w:val="none" w:sz="0" w:space="0" w:color="auto"/>
        <w:bottom w:val="none" w:sz="0" w:space="0" w:color="auto"/>
        <w:right w:val="none" w:sz="0" w:space="0" w:color="auto"/>
      </w:divBdr>
    </w:div>
    <w:div w:id="1805342848">
      <w:bodyDiv w:val="1"/>
      <w:marLeft w:val="0"/>
      <w:marRight w:val="0"/>
      <w:marTop w:val="0"/>
      <w:marBottom w:val="0"/>
      <w:divBdr>
        <w:top w:val="none" w:sz="0" w:space="0" w:color="auto"/>
        <w:left w:val="none" w:sz="0" w:space="0" w:color="auto"/>
        <w:bottom w:val="none" w:sz="0" w:space="0" w:color="auto"/>
        <w:right w:val="none" w:sz="0" w:space="0" w:color="auto"/>
      </w:divBdr>
    </w:div>
    <w:div w:id="1821458692">
      <w:bodyDiv w:val="1"/>
      <w:marLeft w:val="0"/>
      <w:marRight w:val="0"/>
      <w:marTop w:val="0"/>
      <w:marBottom w:val="0"/>
      <w:divBdr>
        <w:top w:val="none" w:sz="0" w:space="0" w:color="auto"/>
        <w:left w:val="none" w:sz="0" w:space="0" w:color="auto"/>
        <w:bottom w:val="none" w:sz="0" w:space="0" w:color="auto"/>
        <w:right w:val="none" w:sz="0" w:space="0" w:color="auto"/>
      </w:divBdr>
    </w:div>
    <w:div w:id="1849784754">
      <w:bodyDiv w:val="1"/>
      <w:marLeft w:val="0"/>
      <w:marRight w:val="0"/>
      <w:marTop w:val="0"/>
      <w:marBottom w:val="0"/>
      <w:divBdr>
        <w:top w:val="none" w:sz="0" w:space="0" w:color="auto"/>
        <w:left w:val="none" w:sz="0" w:space="0" w:color="auto"/>
        <w:bottom w:val="none" w:sz="0" w:space="0" w:color="auto"/>
        <w:right w:val="none" w:sz="0" w:space="0" w:color="auto"/>
      </w:divBdr>
    </w:div>
    <w:div w:id="1857034641">
      <w:bodyDiv w:val="1"/>
      <w:marLeft w:val="0"/>
      <w:marRight w:val="0"/>
      <w:marTop w:val="0"/>
      <w:marBottom w:val="0"/>
      <w:divBdr>
        <w:top w:val="none" w:sz="0" w:space="0" w:color="auto"/>
        <w:left w:val="none" w:sz="0" w:space="0" w:color="auto"/>
        <w:bottom w:val="none" w:sz="0" w:space="0" w:color="auto"/>
        <w:right w:val="none" w:sz="0" w:space="0" w:color="auto"/>
      </w:divBdr>
    </w:div>
    <w:div w:id="1859586510">
      <w:bodyDiv w:val="1"/>
      <w:marLeft w:val="0"/>
      <w:marRight w:val="0"/>
      <w:marTop w:val="0"/>
      <w:marBottom w:val="0"/>
      <w:divBdr>
        <w:top w:val="none" w:sz="0" w:space="0" w:color="auto"/>
        <w:left w:val="none" w:sz="0" w:space="0" w:color="auto"/>
        <w:bottom w:val="none" w:sz="0" w:space="0" w:color="auto"/>
        <w:right w:val="none" w:sz="0" w:space="0" w:color="auto"/>
      </w:divBdr>
      <w:divsChild>
        <w:div w:id="1985886489">
          <w:marLeft w:val="0"/>
          <w:marRight w:val="0"/>
          <w:marTop w:val="0"/>
          <w:marBottom w:val="0"/>
          <w:divBdr>
            <w:top w:val="none" w:sz="0" w:space="0" w:color="auto"/>
            <w:left w:val="none" w:sz="0" w:space="0" w:color="auto"/>
            <w:bottom w:val="none" w:sz="0" w:space="0" w:color="auto"/>
            <w:right w:val="none" w:sz="0" w:space="0" w:color="auto"/>
          </w:divBdr>
        </w:div>
      </w:divsChild>
    </w:div>
    <w:div w:id="1913201327">
      <w:bodyDiv w:val="1"/>
      <w:marLeft w:val="0"/>
      <w:marRight w:val="0"/>
      <w:marTop w:val="0"/>
      <w:marBottom w:val="0"/>
      <w:divBdr>
        <w:top w:val="none" w:sz="0" w:space="0" w:color="auto"/>
        <w:left w:val="none" w:sz="0" w:space="0" w:color="auto"/>
        <w:bottom w:val="none" w:sz="0" w:space="0" w:color="auto"/>
        <w:right w:val="none" w:sz="0" w:space="0" w:color="auto"/>
      </w:divBdr>
    </w:div>
    <w:div w:id="1917088005">
      <w:bodyDiv w:val="1"/>
      <w:marLeft w:val="0"/>
      <w:marRight w:val="0"/>
      <w:marTop w:val="0"/>
      <w:marBottom w:val="0"/>
      <w:divBdr>
        <w:top w:val="none" w:sz="0" w:space="0" w:color="auto"/>
        <w:left w:val="none" w:sz="0" w:space="0" w:color="auto"/>
        <w:bottom w:val="none" w:sz="0" w:space="0" w:color="auto"/>
        <w:right w:val="none" w:sz="0" w:space="0" w:color="auto"/>
      </w:divBdr>
    </w:div>
    <w:div w:id="1932855933">
      <w:bodyDiv w:val="1"/>
      <w:marLeft w:val="0"/>
      <w:marRight w:val="0"/>
      <w:marTop w:val="0"/>
      <w:marBottom w:val="0"/>
      <w:divBdr>
        <w:top w:val="none" w:sz="0" w:space="0" w:color="auto"/>
        <w:left w:val="none" w:sz="0" w:space="0" w:color="auto"/>
        <w:bottom w:val="none" w:sz="0" w:space="0" w:color="auto"/>
        <w:right w:val="none" w:sz="0" w:space="0" w:color="auto"/>
      </w:divBdr>
    </w:div>
    <w:div w:id="1953247612">
      <w:bodyDiv w:val="1"/>
      <w:marLeft w:val="0"/>
      <w:marRight w:val="0"/>
      <w:marTop w:val="0"/>
      <w:marBottom w:val="0"/>
      <w:divBdr>
        <w:top w:val="none" w:sz="0" w:space="0" w:color="auto"/>
        <w:left w:val="none" w:sz="0" w:space="0" w:color="auto"/>
        <w:bottom w:val="none" w:sz="0" w:space="0" w:color="auto"/>
        <w:right w:val="none" w:sz="0" w:space="0" w:color="auto"/>
      </w:divBdr>
    </w:div>
    <w:div w:id="2016493613">
      <w:bodyDiv w:val="1"/>
      <w:marLeft w:val="0"/>
      <w:marRight w:val="0"/>
      <w:marTop w:val="0"/>
      <w:marBottom w:val="0"/>
      <w:divBdr>
        <w:top w:val="none" w:sz="0" w:space="0" w:color="auto"/>
        <w:left w:val="none" w:sz="0" w:space="0" w:color="auto"/>
        <w:bottom w:val="none" w:sz="0" w:space="0" w:color="auto"/>
        <w:right w:val="none" w:sz="0" w:space="0" w:color="auto"/>
      </w:divBdr>
    </w:div>
    <w:div w:id="2039313102">
      <w:bodyDiv w:val="1"/>
      <w:marLeft w:val="0"/>
      <w:marRight w:val="0"/>
      <w:marTop w:val="0"/>
      <w:marBottom w:val="0"/>
      <w:divBdr>
        <w:top w:val="none" w:sz="0" w:space="0" w:color="auto"/>
        <w:left w:val="none" w:sz="0" w:space="0" w:color="auto"/>
        <w:bottom w:val="none" w:sz="0" w:space="0" w:color="auto"/>
        <w:right w:val="none" w:sz="0" w:space="0" w:color="auto"/>
      </w:divBdr>
    </w:div>
    <w:div w:id="2078043395">
      <w:bodyDiv w:val="1"/>
      <w:marLeft w:val="0"/>
      <w:marRight w:val="0"/>
      <w:marTop w:val="0"/>
      <w:marBottom w:val="0"/>
      <w:divBdr>
        <w:top w:val="none" w:sz="0" w:space="0" w:color="auto"/>
        <w:left w:val="none" w:sz="0" w:space="0" w:color="auto"/>
        <w:bottom w:val="none" w:sz="0" w:space="0" w:color="auto"/>
        <w:right w:val="none" w:sz="0" w:space="0" w:color="auto"/>
      </w:divBdr>
    </w:div>
    <w:div w:id="2099597433">
      <w:bodyDiv w:val="1"/>
      <w:marLeft w:val="0"/>
      <w:marRight w:val="0"/>
      <w:marTop w:val="0"/>
      <w:marBottom w:val="0"/>
      <w:divBdr>
        <w:top w:val="none" w:sz="0" w:space="0" w:color="auto"/>
        <w:left w:val="none" w:sz="0" w:space="0" w:color="auto"/>
        <w:bottom w:val="none" w:sz="0" w:space="0" w:color="auto"/>
        <w:right w:val="none" w:sz="0" w:space="0" w:color="auto"/>
      </w:divBdr>
    </w:div>
    <w:div w:id="2130659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7185DB-F255-0643-A7A4-50E5B07287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.~WRD0001</Template>
  <TotalTime>266</TotalTime>
  <Pages>22</Pages>
  <Words>12018</Words>
  <Characters>68505</Characters>
  <Application>Microsoft Office Word</Application>
  <DocSecurity>0</DocSecurity>
  <Lines>570</Lines>
  <Paragraphs>160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Dhingra, Lovedeep</dc:creator>
  <cp:keywords/>
  <dc:description/>
  <cp:lastModifiedBy>Aminorroaya, Arya</cp:lastModifiedBy>
  <cp:revision>141</cp:revision>
  <cp:lastPrinted>2024-04-29T00:27:00Z</cp:lastPrinted>
  <dcterms:created xsi:type="dcterms:W3CDTF">2024-05-11T18:46:00Z</dcterms:created>
  <dcterms:modified xsi:type="dcterms:W3CDTF">2024-05-27T15:25:00Z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4c5d11c4f8c61a54a41b207208ae659293f80c2ae1fcb3b30d71f7e60ce80d5d</vt:lpwstr>
  </property>
</Properties>
</file>