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7AD6" w14:textId="3092CA05" w:rsidR="00B608C6" w:rsidRPr="00B5287D" w:rsidRDefault="00C24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87D">
        <w:rPr>
          <w:rFonts w:ascii="Times New Roman" w:hAnsi="Times New Roman" w:cs="Times New Roman"/>
          <w:b/>
          <w:bCs/>
          <w:sz w:val="24"/>
          <w:szCs w:val="24"/>
        </w:rPr>
        <w:t>Supplemental Figures</w:t>
      </w:r>
    </w:p>
    <w:p w14:paraId="0A5CF9DC" w14:textId="2BEA30CF" w:rsidR="00C24C8F" w:rsidRPr="00B5287D" w:rsidRDefault="00C24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287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CD2BF2" w14:textId="5C9CDB74" w:rsidR="00C24C8F" w:rsidRPr="00B5287D" w:rsidRDefault="00F45C9D" w:rsidP="00C24C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89BDA6B" wp14:editId="53360E32">
            <wp:extent cx="2751113" cy="5200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72" cy="521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B87C" w14:textId="47D74F93" w:rsidR="00522E43" w:rsidRPr="00B5287D" w:rsidRDefault="00C24C8F" w:rsidP="00522E43">
      <w:pPr>
        <w:rPr>
          <w:rFonts w:ascii="Times New Roman" w:hAnsi="Times New Roman" w:cs="Times New Roman"/>
          <w:sz w:val="24"/>
          <w:szCs w:val="24"/>
        </w:rPr>
      </w:pPr>
      <w:r w:rsidRPr="00B5287D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217C09" w:rsidRPr="00B5287D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5287D">
        <w:rPr>
          <w:rFonts w:ascii="Times New Roman" w:hAnsi="Times New Roman" w:cs="Times New Roman"/>
          <w:b/>
          <w:bCs/>
          <w:sz w:val="24"/>
          <w:szCs w:val="24"/>
        </w:rPr>
        <w:t xml:space="preserve"> Figure 1. Pack years data pre-processing in Generations Scotland. </w:t>
      </w:r>
      <w:r w:rsidR="00522E43" w:rsidRPr="00B5287D">
        <w:rPr>
          <w:rFonts w:ascii="Times New Roman" w:hAnsi="Times New Roman" w:cs="Times New Roman"/>
          <w:sz w:val="24"/>
          <w:szCs w:val="24"/>
        </w:rPr>
        <w:t xml:space="preserve">Trimming outliers consisted of removing </w:t>
      </w:r>
      <w:r w:rsidR="00880879" w:rsidRPr="00B5287D">
        <w:rPr>
          <w:rFonts w:ascii="Times New Roman" w:hAnsi="Times New Roman" w:cs="Times New Roman"/>
          <w:sz w:val="24"/>
          <w:szCs w:val="24"/>
        </w:rPr>
        <w:t>log+1 transformed pack years values more than 4 SDs from the mean</w:t>
      </w:r>
      <w:r w:rsidR="00522E43" w:rsidRPr="00B5287D">
        <w:rPr>
          <w:rFonts w:ascii="Times New Roman" w:hAnsi="Times New Roman" w:cs="Times New Roman"/>
          <w:sz w:val="24"/>
          <w:szCs w:val="24"/>
        </w:rPr>
        <w:t>.</w:t>
      </w:r>
    </w:p>
    <w:p w14:paraId="78D48AB3" w14:textId="274761DD" w:rsidR="00C24C8F" w:rsidRPr="00B5287D" w:rsidRDefault="00C24C8F" w:rsidP="00C11067">
      <w:pPr>
        <w:rPr>
          <w:rFonts w:ascii="Times New Roman" w:hAnsi="Times New Roman" w:cs="Times New Roman"/>
          <w:sz w:val="24"/>
          <w:szCs w:val="24"/>
        </w:rPr>
      </w:pPr>
    </w:p>
    <w:p w14:paraId="525F3E67" w14:textId="1B124A73" w:rsidR="00C24C8F" w:rsidRPr="00B5287D" w:rsidRDefault="00F45C9D" w:rsidP="00C11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7BED90C" wp14:editId="16A6BF3E">
            <wp:extent cx="2730500" cy="519596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70" cy="522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A0087" w14:textId="0B4004D0" w:rsidR="007010E5" w:rsidRDefault="00522E43" w:rsidP="001F0C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87D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217C09" w:rsidRPr="00B5287D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B52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067" w:rsidRPr="00B5287D">
        <w:rPr>
          <w:rFonts w:ascii="Times New Roman" w:hAnsi="Times New Roman" w:cs="Times New Roman"/>
          <w:b/>
          <w:bCs/>
          <w:sz w:val="24"/>
          <w:szCs w:val="24"/>
        </w:rPr>
        <w:t xml:space="preserve">Figure 2. Pack years data pre-processing in </w:t>
      </w:r>
      <w:r w:rsidR="00801916" w:rsidRPr="00B5287D">
        <w:rPr>
          <w:rFonts w:ascii="Times New Roman" w:hAnsi="Times New Roman" w:cs="Times New Roman"/>
          <w:b/>
          <w:bCs/>
          <w:sz w:val="24"/>
          <w:szCs w:val="24"/>
        </w:rPr>
        <w:t>Lothian Birth Cohort 1936</w:t>
      </w:r>
      <w:r w:rsidR="00C11067" w:rsidRPr="00B528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1916" w:rsidRPr="00B5287D">
        <w:rPr>
          <w:rFonts w:ascii="Times New Roman" w:hAnsi="Times New Roman" w:cs="Times New Roman"/>
          <w:sz w:val="24"/>
          <w:szCs w:val="24"/>
        </w:rPr>
        <w:t>Records of participants that described themselves as never- or ex-smokers, provided the date they started smoking</w:t>
      </w:r>
      <w:r w:rsidR="001F0CDA" w:rsidRPr="00B5287D">
        <w:rPr>
          <w:rFonts w:ascii="Times New Roman" w:hAnsi="Times New Roman" w:cs="Times New Roman"/>
          <w:sz w:val="24"/>
          <w:szCs w:val="24"/>
        </w:rPr>
        <w:t xml:space="preserve"> and</w:t>
      </w:r>
      <w:r w:rsidR="00801916" w:rsidRPr="00B5287D">
        <w:rPr>
          <w:rFonts w:ascii="Times New Roman" w:hAnsi="Times New Roman" w:cs="Times New Roman"/>
          <w:sz w:val="24"/>
          <w:szCs w:val="24"/>
        </w:rPr>
        <w:t xml:space="preserve"> did not provide the date they quit smoking were likely to contain data entry errors and were therefore removed from the dataset. </w:t>
      </w:r>
      <w:r w:rsidR="00C11067" w:rsidRPr="00B5287D">
        <w:rPr>
          <w:rFonts w:ascii="Times New Roman" w:hAnsi="Times New Roman" w:cs="Times New Roman"/>
          <w:sz w:val="24"/>
          <w:szCs w:val="24"/>
        </w:rPr>
        <w:t xml:space="preserve">Trimming outliers consisted of removing </w:t>
      </w:r>
      <w:r w:rsidR="001F0CDA" w:rsidRPr="00B5287D">
        <w:rPr>
          <w:rFonts w:ascii="Times New Roman" w:hAnsi="Times New Roman" w:cs="Times New Roman"/>
          <w:sz w:val="24"/>
          <w:szCs w:val="24"/>
        </w:rPr>
        <w:t xml:space="preserve">log+1 transformed </w:t>
      </w:r>
      <w:r w:rsidR="00C11067" w:rsidRPr="00B5287D">
        <w:rPr>
          <w:rFonts w:ascii="Times New Roman" w:hAnsi="Times New Roman" w:cs="Times New Roman"/>
          <w:sz w:val="24"/>
          <w:szCs w:val="24"/>
        </w:rPr>
        <w:t xml:space="preserve">pack years </w:t>
      </w:r>
      <w:r w:rsidRPr="00B5287D">
        <w:rPr>
          <w:rFonts w:ascii="Times New Roman" w:hAnsi="Times New Roman" w:cs="Times New Roman"/>
          <w:sz w:val="24"/>
          <w:szCs w:val="24"/>
        </w:rPr>
        <w:t>values more than 4 SD</w:t>
      </w:r>
      <w:r w:rsidR="00801916" w:rsidRPr="00B5287D">
        <w:rPr>
          <w:rFonts w:ascii="Times New Roman" w:hAnsi="Times New Roman" w:cs="Times New Roman"/>
          <w:sz w:val="24"/>
          <w:szCs w:val="24"/>
        </w:rPr>
        <w:t>s</w:t>
      </w:r>
      <w:r w:rsidRPr="00B5287D">
        <w:rPr>
          <w:rFonts w:ascii="Times New Roman" w:hAnsi="Times New Roman" w:cs="Times New Roman"/>
          <w:sz w:val="24"/>
          <w:szCs w:val="24"/>
        </w:rPr>
        <w:t xml:space="preserve"> from the mean.</w:t>
      </w:r>
    </w:p>
    <w:p w14:paraId="32055656" w14:textId="77777777" w:rsidR="007010E5" w:rsidRDefault="0070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19362C" w14:textId="00675028" w:rsidR="00C24C8F" w:rsidRDefault="007010E5" w:rsidP="001F0CDA">
      <w:pPr>
        <w:jc w:val="both"/>
        <w:rPr>
          <w:rFonts w:ascii="Times New Roman" w:hAnsi="Times New Roman" w:cs="Times New Roman"/>
          <w:sz w:val="24"/>
          <w:szCs w:val="24"/>
        </w:rPr>
      </w:pPr>
      <w:r w:rsidRPr="007010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324886" wp14:editId="740A0283">
            <wp:extent cx="5731510" cy="5699201"/>
            <wp:effectExtent l="0" t="0" r="254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868449E-6F90-4EF6-B28F-CF4A6E16CC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868449E-6F90-4EF6-B28F-CF4A6E16CC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B51F" w14:textId="4AD29DEF" w:rsidR="007010E5" w:rsidRDefault="007010E5" w:rsidP="001F0CDA">
      <w:pPr>
        <w:jc w:val="both"/>
        <w:rPr>
          <w:rFonts w:ascii="Times New Roman" w:hAnsi="Times New Roman" w:cs="Times New Roman"/>
          <w:sz w:val="24"/>
          <w:szCs w:val="24"/>
        </w:rPr>
      </w:pPr>
      <w:r w:rsidRPr="008633A9">
        <w:rPr>
          <w:rFonts w:ascii="Times New Roman" w:hAnsi="Times New Roman" w:cs="Times New Roman"/>
          <w:b/>
          <w:bCs/>
          <w:sz w:val="24"/>
          <w:szCs w:val="24"/>
        </w:rPr>
        <w:t>Supplementary Figure 3. mCigarette applied to post-mortem brain samples from</w:t>
      </w:r>
      <w:r w:rsidRPr="008633A9">
        <w:rPr>
          <w:rFonts w:ascii="Times New Roman" w:hAnsi="Times New Roman" w:cs="Times New Roman"/>
          <w:sz w:val="24"/>
          <w:szCs w:val="24"/>
        </w:rPr>
        <w:t xml:space="preserve"> </w:t>
      </w:r>
      <w:r w:rsidRPr="008633A9">
        <w:rPr>
          <w:rFonts w:ascii="Times New Roman" w:hAnsi="Times New Roman" w:cs="Times New Roman"/>
          <w:b/>
          <w:bCs/>
          <w:sz w:val="24"/>
          <w:szCs w:val="24"/>
        </w:rPr>
        <w:t xml:space="preserve">LBC1936 (n=14, </w:t>
      </w:r>
      <w:proofErr w:type="spellStart"/>
      <w:r w:rsidRPr="008633A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633A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hippocampus</w:t>
      </w:r>
      <w:proofErr w:type="spellEnd"/>
      <w:r w:rsidRPr="008633A9">
        <w:rPr>
          <w:rFonts w:ascii="Times New Roman" w:hAnsi="Times New Roman" w:cs="Times New Roman"/>
          <w:b/>
          <w:bCs/>
          <w:sz w:val="24"/>
          <w:szCs w:val="24"/>
        </w:rPr>
        <w:t>=13).</w:t>
      </w:r>
      <w:r w:rsidRPr="008633A9">
        <w:rPr>
          <w:sz w:val="24"/>
          <w:szCs w:val="24"/>
        </w:rPr>
        <w:t xml:space="preserve"> </w:t>
      </w:r>
      <w:r w:rsidRPr="008633A9">
        <w:rPr>
          <w:rFonts w:ascii="Times New Roman" w:hAnsi="Times New Roman" w:cs="Times New Roman"/>
          <w:sz w:val="24"/>
          <w:szCs w:val="24"/>
        </w:rPr>
        <w:t>Three smoking categories were considered (never, former and current smokers). The association was plotted across five brain regions</w:t>
      </w:r>
      <w:r w:rsidR="008633A9" w:rsidRPr="008633A9">
        <w:rPr>
          <w:rFonts w:ascii="Times New Roman" w:hAnsi="Times New Roman" w:cs="Times New Roman"/>
          <w:sz w:val="24"/>
          <w:szCs w:val="24"/>
        </w:rPr>
        <w:t>.</w:t>
      </w:r>
    </w:p>
    <w:p w14:paraId="0D01B3AB" w14:textId="062A55E2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D72E1" w14:textId="679CE8EB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06EA5" w14:textId="6AC1594D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BC301" w14:textId="0AC4C3A6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27951" w14:textId="4344F33D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44AB2" w14:textId="3C2258D8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72991" w14:textId="69C26402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393BD" w14:textId="77777777" w:rsidR="00060075" w:rsidRDefault="00060075" w:rsidP="001F0C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3"/>
        <w:gridCol w:w="2363"/>
      </w:tblGrid>
      <w:tr w:rsidR="005D57A6" w14:paraId="23174EA9" w14:textId="77777777" w:rsidTr="00E47CF1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7C7A7C3" w14:textId="145E5F2A" w:rsidR="00060075" w:rsidRPr="00060075" w:rsidRDefault="00060075" w:rsidP="00060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17BBD3B" w14:textId="08FD25F8" w:rsidR="00060075" w:rsidRPr="00060075" w:rsidRDefault="00060075" w:rsidP="001F0CD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57A6" w14:paraId="1CD49839" w14:textId="77777777" w:rsidTr="00E47CF1">
        <w:trPr>
          <w:trHeight w:val="60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1CDAA40" w14:textId="1B2C2C90" w:rsidR="00060075" w:rsidRPr="00060075" w:rsidRDefault="00060075" w:rsidP="00E47CF1">
            <w:pPr>
              <w:jc w:val="right"/>
              <w:rPr>
                <w:sz w:val="24"/>
                <w:szCs w:val="24"/>
              </w:rPr>
            </w:pPr>
            <w:r w:rsidRPr="00060075">
              <w:rPr>
                <w:noProof/>
              </w:rPr>
              <w:drawing>
                <wp:inline distT="0" distB="0" distL="0" distR="0" wp14:anchorId="6F12BCE0" wp14:editId="708D548D">
                  <wp:extent cx="3019647" cy="3922070"/>
                  <wp:effectExtent l="0" t="0" r="0" b="254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9681EA-8B22-4999-B66F-D6C6FCE9A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CD9681EA-8B22-4999-B66F-D6C6FCE9A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82" cy="394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0A092B73" w14:textId="505C88E9" w:rsidR="00060075" w:rsidRPr="00060075" w:rsidRDefault="00060075" w:rsidP="00060075">
            <w:pPr>
              <w:rPr>
                <w:sz w:val="24"/>
                <w:szCs w:val="24"/>
              </w:rPr>
            </w:pPr>
          </w:p>
        </w:tc>
      </w:tr>
    </w:tbl>
    <w:p w14:paraId="51847E58" w14:textId="77777777" w:rsidR="0070588A" w:rsidRPr="000675CF" w:rsidRDefault="0070588A" w:rsidP="001F0C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51F5A" w14:textId="13388A8A" w:rsidR="00060075" w:rsidRPr="000675CF" w:rsidRDefault="00DE3DCA" w:rsidP="001F0CDA">
      <w:pPr>
        <w:jc w:val="both"/>
        <w:rPr>
          <w:rFonts w:ascii="Times New Roman" w:hAnsi="Times New Roman" w:cs="Times New Roman"/>
          <w:sz w:val="24"/>
          <w:szCs w:val="24"/>
        </w:rPr>
      </w:pPr>
      <w:r w:rsidRPr="000675CF">
        <w:rPr>
          <w:rFonts w:ascii="Times New Roman" w:hAnsi="Times New Roman" w:cs="Times New Roman"/>
          <w:b/>
          <w:bCs/>
          <w:sz w:val="24"/>
          <w:szCs w:val="24"/>
        </w:rPr>
        <w:t xml:space="preserve">Figure 4. Genetic correlations between epigenetic (EpiSmokEr, </w:t>
      </w:r>
      <w:proofErr w:type="spellStart"/>
      <w:r w:rsidRPr="000675CF">
        <w:rPr>
          <w:rFonts w:ascii="Times New Roman" w:hAnsi="Times New Roman" w:cs="Times New Roman"/>
          <w:b/>
          <w:bCs/>
          <w:sz w:val="24"/>
          <w:szCs w:val="24"/>
        </w:rPr>
        <w:t>Grimage</w:t>
      </w:r>
      <w:proofErr w:type="spellEnd"/>
      <w:r w:rsidRPr="000675CF">
        <w:rPr>
          <w:rFonts w:ascii="Times New Roman" w:hAnsi="Times New Roman" w:cs="Times New Roman"/>
          <w:b/>
          <w:bCs/>
          <w:sz w:val="24"/>
          <w:szCs w:val="24"/>
        </w:rPr>
        <w:t xml:space="preserve"> pack years) and self-reported smoking.</w:t>
      </w:r>
      <w:r w:rsidRPr="000675CF">
        <w:rPr>
          <w:rFonts w:ascii="Times New Roman" w:hAnsi="Times New Roman" w:cs="Times New Roman"/>
          <w:sz w:val="24"/>
          <w:szCs w:val="24"/>
        </w:rPr>
        <w:t xml:space="preserve"> Genome-Wide Association Studies of EpiSmokEr</w:t>
      </w:r>
      <w:r w:rsidR="0070588A" w:rsidRPr="000675CF">
        <w:rPr>
          <w:rFonts w:ascii="Times New Roman" w:hAnsi="Times New Roman" w:cs="Times New Roman"/>
          <w:sz w:val="24"/>
          <w:szCs w:val="24"/>
        </w:rPr>
        <w:t xml:space="preserve"> </w:t>
      </w:r>
      <w:r w:rsidRPr="000675C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675CF">
        <w:rPr>
          <w:rFonts w:ascii="Times New Roman" w:hAnsi="Times New Roman" w:cs="Times New Roman"/>
          <w:sz w:val="24"/>
          <w:szCs w:val="24"/>
        </w:rPr>
        <w:t>Grimage</w:t>
      </w:r>
      <w:proofErr w:type="spellEnd"/>
      <w:r w:rsidRPr="000675CF">
        <w:rPr>
          <w:rFonts w:ascii="Times New Roman" w:hAnsi="Times New Roman" w:cs="Times New Roman"/>
          <w:sz w:val="24"/>
          <w:szCs w:val="24"/>
        </w:rPr>
        <w:t xml:space="preserve"> pack years scores were conducted in </w:t>
      </w:r>
      <w:r w:rsidR="5659B501" w:rsidRPr="000675CF">
        <w:rPr>
          <w:rFonts w:ascii="Times New Roman" w:hAnsi="Times New Roman" w:cs="Times New Roman"/>
          <w:sz w:val="24"/>
          <w:szCs w:val="24"/>
        </w:rPr>
        <w:t>Generation</w:t>
      </w:r>
      <w:r w:rsidRPr="000675CF">
        <w:rPr>
          <w:rFonts w:ascii="Times New Roman" w:hAnsi="Times New Roman" w:cs="Times New Roman"/>
          <w:sz w:val="24"/>
          <w:szCs w:val="24"/>
        </w:rPr>
        <w:t xml:space="preserve"> Scotland (n=17,105</w:t>
      </w:r>
      <w:r w:rsidR="00105BB4" w:rsidRPr="000675CF">
        <w:rPr>
          <w:rFonts w:ascii="Times New Roman" w:hAnsi="Times New Roman" w:cs="Times New Roman"/>
          <w:sz w:val="24"/>
          <w:szCs w:val="24"/>
        </w:rPr>
        <w:t>)</w:t>
      </w:r>
      <w:r w:rsidRPr="000675CF">
        <w:rPr>
          <w:rFonts w:ascii="Times New Roman" w:hAnsi="Times New Roman" w:cs="Times New Roman"/>
          <w:sz w:val="24"/>
          <w:szCs w:val="24"/>
        </w:rPr>
        <w:t>.</w:t>
      </w:r>
      <w:r w:rsidR="00105BB4" w:rsidRPr="000675CF">
        <w:rPr>
          <w:rFonts w:ascii="Times New Roman" w:hAnsi="Times New Roman" w:cs="Times New Roman"/>
          <w:sz w:val="24"/>
          <w:szCs w:val="24"/>
        </w:rPr>
        <w:t xml:space="preserve"> The</w:t>
      </w:r>
      <w:r w:rsidRPr="000675CF">
        <w:rPr>
          <w:rFonts w:ascii="Times New Roman" w:hAnsi="Times New Roman" w:cs="Times New Roman"/>
          <w:sz w:val="24"/>
          <w:szCs w:val="24"/>
        </w:rPr>
        <w:t xml:space="preserve"> results were compared to previously published GWAS of tobacco use</w:t>
      </w:r>
      <w:r w:rsidR="003E126F" w:rsidRPr="000675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126F" w:rsidRPr="000675CF">
        <w:rPr>
          <w:rFonts w:ascii="Times New Roman" w:hAnsi="Times New Roman" w:cs="Times New Roman"/>
          <w:sz w:val="24"/>
          <w:szCs w:val="24"/>
        </w:rPr>
        <w:t>n</w:t>
      </w:r>
      <w:r w:rsidR="003E126F" w:rsidRPr="000675CF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3E126F" w:rsidRPr="000675CF">
        <w:rPr>
          <w:rFonts w:ascii="Times New Roman" w:hAnsi="Times New Roman" w:cs="Times New Roman"/>
          <w:sz w:val="24"/>
          <w:szCs w:val="24"/>
        </w:rPr>
        <w:t>=2,669,029</w:t>
      </w:r>
      <w:r w:rsidR="00274D6B" w:rsidRPr="000675CF">
        <w:rPr>
          <w:rFonts w:ascii="Times New Roman" w:hAnsi="Times New Roman" w:cs="Times New Roman"/>
          <w:sz w:val="24"/>
          <w:szCs w:val="24"/>
        </w:rPr>
        <w:t xml:space="preserve"> Europeans</w:t>
      </w:r>
      <w:r w:rsidR="003E126F" w:rsidRPr="000675CF">
        <w:rPr>
          <w:rFonts w:ascii="Times New Roman" w:hAnsi="Times New Roman" w:cs="Times New Roman"/>
          <w:sz w:val="24"/>
          <w:szCs w:val="24"/>
        </w:rPr>
        <w:t>)</w:t>
      </w:r>
      <w:r w:rsidR="00105BB4" w:rsidRPr="000675CF">
        <w:rPr>
          <w:rFonts w:ascii="Times New Roman" w:hAnsi="Times New Roman" w:cs="Times New Roman"/>
          <w:sz w:val="24"/>
          <w:szCs w:val="24"/>
        </w:rPr>
        <w:t>, which considered four smoking behaviours: smoking initiation</w:t>
      </w:r>
      <w:r w:rsidR="0070588A" w:rsidRPr="000675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88A" w:rsidRPr="000675CF">
        <w:rPr>
          <w:rFonts w:ascii="Times New Roman" w:hAnsi="Times New Roman" w:cs="Times New Roman"/>
          <w:sz w:val="24"/>
          <w:szCs w:val="24"/>
        </w:rPr>
        <w:t>SmkInit</w:t>
      </w:r>
      <w:proofErr w:type="spellEnd"/>
      <w:r w:rsidR="0070588A" w:rsidRPr="000675CF">
        <w:rPr>
          <w:rFonts w:ascii="Times New Roman" w:hAnsi="Times New Roman" w:cs="Times New Roman"/>
          <w:sz w:val="24"/>
          <w:szCs w:val="24"/>
        </w:rPr>
        <w:t>)</w:t>
      </w:r>
      <w:r w:rsidR="00105BB4" w:rsidRPr="000675CF">
        <w:rPr>
          <w:rFonts w:ascii="Times New Roman" w:hAnsi="Times New Roman" w:cs="Times New Roman"/>
          <w:sz w:val="24"/>
          <w:szCs w:val="24"/>
        </w:rPr>
        <w:t>, smoking cessation</w:t>
      </w:r>
      <w:r w:rsidR="0070588A" w:rsidRPr="000675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88A" w:rsidRPr="000675CF">
        <w:rPr>
          <w:rFonts w:ascii="Times New Roman" w:hAnsi="Times New Roman" w:cs="Times New Roman"/>
          <w:sz w:val="24"/>
          <w:szCs w:val="24"/>
        </w:rPr>
        <w:t>SmkCes</w:t>
      </w:r>
      <w:proofErr w:type="spellEnd"/>
      <w:r w:rsidR="0070588A" w:rsidRPr="000675CF">
        <w:rPr>
          <w:rFonts w:ascii="Times New Roman" w:hAnsi="Times New Roman" w:cs="Times New Roman"/>
          <w:sz w:val="24"/>
          <w:szCs w:val="24"/>
        </w:rPr>
        <w:t>)</w:t>
      </w:r>
      <w:r w:rsidR="00105BB4" w:rsidRPr="000675CF">
        <w:rPr>
          <w:rFonts w:ascii="Times New Roman" w:hAnsi="Times New Roman" w:cs="Times New Roman"/>
          <w:sz w:val="24"/>
          <w:szCs w:val="24"/>
        </w:rPr>
        <w:t xml:space="preserve">, </w:t>
      </w:r>
      <w:r w:rsidR="0070588A" w:rsidRPr="000675CF">
        <w:rPr>
          <w:rFonts w:ascii="Times New Roman" w:hAnsi="Times New Roman" w:cs="Times New Roman"/>
          <w:sz w:val="24"/>
          <w:szCs w:val="24"/>
        </w:rPr>
        <w:t>age of initiation of smoking (</w:t>
      </w:r>
      <w:proofErr w:type="spellStart"/>
      <w:r w:rsidR="0070588A" w:rsidRPr="000675CF">
        <w:rPr>
          <w:rFonts w:ascii="Times New Roman" w:hAnsi="Times New Roman" w:cs="Times New Roman"/>
          <w:sz w:val="24"/>
          <w:szCs w:val="24"/>
        </w:rPr>
        <w:t>AgeSmk</w:t>
      </w:r>
      <w:proofErr w:type="spellEnd"/>
      <w:r w:rsidR="0070588A" w:rsidRPr="000675CF">
        <w:rPr>
          <w:rFonts w:ascii="Times New Roman" w:hAnsi="Times New Roman" w:cs="Times New Roman"/>
          <w:sz w:val="24"/>
          <w:szCs w:val="24"/>
        </w:rPr>
        <w:t xml:space="preserve">) </w:t>
      </w:r>
      <w:r w:rsidR="00105BB4" w:rsidRPr="000675CF">
        <w:rPr>
          <w:rFonts w:ascii="Times New Roman" w:hAnsi="Times New Roman" w:cs="Times New Roman"/>
          <w:sz w:val="24"/>
          <w:szCs w:val="24"/>
        </w:rPr>
        <w:t>and cigarettes per day</w:t>
      </w:r>
      <w:r w:rsidR="0070588A" w:rsidRPr="000675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588A" w:rsidRPr="000675CF">
        <w:rPr>
          <w:rFonts w:ascii="Times New Roman" w:hAnsi="Times New Roman" w:cs="Times New Roman"/>
          <w:sz w:val="24"/>
          <w:szCs w:val="24"/>
        </w:rPr>
        <w:t>CigDay</w:t>
      </w:r>
      <w:proofErr w:type="spellEnd"/>
      <w:r w:rsidR="0070588A" w:rsidRPr="000675CF">
        <w:rPr>
          <w:rFonts w:ascii="Times New Roman" w:hAnsi="Times New Roman" w:cs="Times New Roman"/>
          <w:sz w:val="24"/>
          <w:szCs w:val="24"/>
        </w:rPr>
        <w:t>)</w:t>
      </w:r>
      <w:r w:rsidR="00274D6B" w:rsidRPr="000675CF">
        <w:rPr>
          <w:rFonts w:ascii="Times New Roman" w:hAnsi="Times New Roman" w:cs="Times New Roman"/>
          <w:sz w:val="24"/>
          <w:szCs w:val="24"/>
        </w:rPr>
        <w:t xml:space="preserve"> (Saunders </w:t>
      </w:r>
      <w:r w:rsidR="00274D6B" w:rsidRPr="000675C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274D6B" w:rsidRPr="000675CF">
        <w:rPr>
          <w:rFonts w:ascii="Times New Roman" w:hAnsi="Times New Roman" w:cs="Times New Roman"/>
          <w:sz w:val="24"/>
          <w:szCs w:val="24"/>
        </w:rPr>
        <w:t>, 2022)</w:t>
      </w:r>
      <w:r w:rsidR="003E126F" w:rsidRPr="000675C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60075" w:rsidRPr="000675C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B7C7" w14:textId="77777777" w:rsidR="00C84C97" w:rsidRDefault="00C84C97" w:rsidP="00E47CF1">
      <w:pPr>
        <w:spacing w:after="0" w:line="240" w:lineRule="auto"/>
      </w:pPr>
      <w:r>
        <w:separator/>
      </w:r>
    </w:p>
  </w:endnote>
  <w:endnote w:type="continuationSeparator" w:id="0">
    <w:p w14:paraId="30764AE1" w14:textId="77777777" w:rsidR="00C84C97" w:rsidRDefault="00C84C97" w:rsidP="00E4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68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3CD88" w14:textId="18C82F8B" w:rsidR="00E47CF1" w:rsidRDefault="00E47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7D75B" w14:textId="77777777" w:rsidR="00E47CF1" w:rsidRDefault="00E47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E694" w14:textId="77777777" w:rsidR="00C84C97" w:rsidRDefault="00C84C97" w:rsidP="00E47CF1">
      <w:pPr>
        <w:spacing w:after="0" w:line="240" w:lineRule="auto"/>
      </w:pPr>
      <w:r>
        <w:separator/>
      </w:r>
    </w:p>
  </w:footnote>
  <w:footnote w:type="continuationSeparator" w:id="0">
    <w:p w14:paraId="53587EB7" w14:textId="77777777" w:rsidR="00C84C97" w:rsidRDefault="00C84C97" w:rsidP="00E4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31589"/>
    <w:multiLevelType w:val="hybridMultilevel"/>
    <w:tmpl w:val="46EA0E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0967"/>
    <w:multiLevelType w:val="hybridMultilevel"/>
    <w:tmpl w:val="179E9094"/>
    <w:lvl w:ilvl="0" w:tplc="00147A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8F"/>
    <w:rsid w:val="00060075"/>
    <w:rsid w:val="000675CF"/>
    <w:rsid w:val="00105BB4"/>
    <w:rsid w:val="00152146"/>
    <w:rsid w:val="001F0CDA"/>
    <w:rsid w:val="00217C09"/>
    <w:rsid w:val="00274D6B"/>
    <w:rsid w:val="0035523D"/>
    <w:rsid w:val="003E126F"/>
    <w:rsid w:val="00522E43"/>
    <w:rsid w:val="0058038D"/>
    <w:rsid w:val="005A1912"/>
    <w:rsid w:val="005D57A6"/>
    <w:rsid w:val="00645799"/>
    <w:rsid w:val="007010E5"/>
    <w:rsid w:val="0070588A"/>
    <w:rsid w:val="00801916"/>
    <w:rsid w:val="008633A9"/>
    <w:rsid w:val="00880879"/>
    <w:rsid w:val="009D4215"/>
    <w:rsid w:val="00B5287D"/>
    <w:rsid w:val="00B608C6"/>
    <w:rsid w:val="00C11067"/>
    <w:rsid w:val="00C24C8F"/>
    <w:rsid w:val="00C41556"/>
    <w:rsid w:val="00C84C97"/>
    <w:rsid w:val="00D3400D"/>
    <w:rsid w:val="00D374E0"/>
    <w:rsid w:val="00D51CB0"/>
    <w:rsid w:val="00D74210"/>
    <w:rsid w:val="00DE3DCA"/>
    <w:rsid w:val="00E47CF1"/>
    <w:rsid w:val="00F45C9D"/>
    <w:rsid w:val="4F9707F2"/>
    <w:rsid w:val="5659B501"/>
    <w:rsid w:val="67819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5A2F"/>
  <w15:chartTrackingRefBased/>
  <w15:docId w15:val="{A49324C4-B0CF-4DFA-9C69-D9D8EB9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0E5"/>
    <w:rPr>
      <w:sz w:val="16"/>
      <w:szCs w:val="16"/>
    </w:rPr>
  </w:style>
  <w:style w:type="table" w:styleId="TableGrid">
    <w:name w:val="Table Grid"/>
    <w:basedOn w:val="TableNormal"/>
    <w:uiPriority w:val="39"/>
    <w:rsid w:val="0006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CF1"/>
  </w:style>
  <w:style w:type="paragraph" w:styleId="Footer">
    <w:name w:val="footer"/>
    <w:basedOn w:val="Normal"/>
    <w:link w:val="FooterChar"/>
    <w:uiPriority w:val="99"/>
    <w:unhideWhenUsed/>
    <w:rsid w:val="00E47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CF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215</Words>
  <Characters>1230</Characters>
  <Application>Microsoft Office Word</Application>
  <DocSecurity>0</DocSecurity>
  <Lines>10</Lines>
  <Paragraphs>2</Paragraphs>
  <ScaleCrop>false</ScaleCrop>
  <Company>University of Edinburgh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Chybowska</dc:creator>
  <cp:keywords/>
  <dc:description/>
  <cp:lastModifiedBy>Aleksandra Chybowska</cp:lastModifiedBy>
  <cp:revision>19</cp:revision>
  <dcterms:created xsi:type="dcterms:W3CDTF">2023-10-12T08:21:00Z</dcterms:created>
  <dcterms:modified xsi:type="dcterms:W3CDTF">2024-05-20T19:52:00Z</dcterms:modified>
</cp:coreProperties>
</file>