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187D" w:rsidRDefault="00F55435">
      <w:pPr>
        <w:rPr>
          <w:b/>
          <w:bCs/>
        </w:rPr>
      </w:pPr>
      <w:r w:rsidRPr="00F55435">
        <w:rPr>
          <w:b/>
          <w:bCs/>
        </w:rPr>
        <w:t>Supplementa</w:t>
      </w:r>
      <w:r w:rsidR="005958FD">
        <w:rPr>
          <w:b/>
          <w:bCs/>
        </w:rPr>
        <w:t>l</w:t>
      </w:r>
      <w:r w:rsidRPr="00F55435">
        <w:rPr>
          <w:b/>
          <w:bCs/>
        </w:rPr>
        <w:t xml:space="preserve"> Information</w:t>
      </w:r>
    </w:p>
    <w:p w:rsidR="00507458" w:rsidRDefault="00507458">
      <w:pPr>
        <w:rPr>
          <w:b/>
          <w:bCs/>
        </w:rPr>
      </w:pPr>
    </w:p>
    <w:p w:rsidR="00507458" w:rsidRDefault="00507458">
      <w:pPr>
        <w:rPr>
          <w:b/>
          <w:bCs/>
        </w:rPr>
      </w:pPr>
      <w:r>
        <w:rPr>
          <w:b/>
          <w:bCs/>
        </w:rPr>
        <w:t xml:space="preserve">Table S1: </w:t>
      </w:r>
      <w:r w:rsidRPr="008E5857">
        <w:rPr>
          <w:rFonts w:ascii="Arial" w:hAnsi="Arial" w:cs="Arial"/>
          <w:b/>
          <w:bCs/>
        </w:rPr>
        <w:t>Sources and sample sizes for COPC trait GWAS</w:t>
      </w:r>
      <w:r>
        <w:rPr>
          <w:rFonts w:ascii="Arial" w:hAnsi="Arial" w:cs="Arial"/>
          <w:b/>
          <w:bCs/>
        </w:rPr>
        <w:t>.</w:t>
      </w:r>
    </w:p>
    <w:p w:rsidR="00507458" w:rsidRDefault="00507458">
      <w:pPr>
        <w:rPr>
          <w:b/>
          <w:bCs/>
        </w:rPr>
      </w:pPr>
    </w:p>
    <w:tbl>
      <w:tblPr>
        <w:tblStyle w:val="TableGrid"/>
        <w:tblW w:w="0" w:type="auto"/>
        <w:tblLook w:val="04A0" w:firstRow="1" w:lastRow="0" w:firstColumn="1" w:lastColumn="0" w:noHBand="0" w:noVBand="1"/>
      </w:tblPr>
      <w:tblGrid>
        <w:gridCol w:w="2220"/>
        <w:gridCol w:w="1162"/>
        <w:gridCol w:w="1276"/>
        <w:gridCol w:w="886"/>
        <w:gridCol w:w="1105"/>
        <w:gridCol w:w="1350"/>
        <w:gridCol w:w="1350"/>
      </w:tblGrid>
      <w:tr w:rsidR="00507458" w:rsidRPr="008E5857" w:rsidTr="00C17CD5">
        <w:trPr>
          <w:trHeight w:val="324"/>
        </w:trPr>
        <w:tc>
          <w:tcPr>
            <w:tcW w:w="2220" w:type="dxa"/>
            <w:noWrap/>
            <w:hideMark/>
          </w:tcPr>
          <w:p w:rsidR="00507458" w:rsidRPr="008E5857" w:rsidRDefault="00507458" w:rsidP="00C17CD5">
            <w:pPr>
              <w:spacing w:line="480" w:lineRule="auto"/>
              <w:rPr>
                <w:rFonts w:cstheme="minorHAnsi"/>
                <w:b/>
                <w:bCs/>
                <w:sz w:val="16"/>
                <w:szCs w:val="16"/>
              </w:rPr>
            </w:pPr>
            <w:r w:rsidRPr="008E5857">
              <w:rPr>
                <w:rFonts w:cstheme="minorHAnsi"/>
                <w:b/>
                <w:bCs/>
                <w:sz w:val="16"/>
                <w:szCs w:val="16"/>
              </w:rPr>
              <w:t>Trait</w:t>
            </w:r>
          </w:p>
        </w:tc>
        <w:tc>
          <w:tcPr>
            <w:tcW w:w="1162" w:type="dxa"/>
            <w:noWrap/>
            <w:hideMark/>
          </w:tcPr>
          <w:p w:rsidR="00507458" w:rsidRPr="008E5857" w:rsidRDefault="00507458" w:rsidP="00C17CD5">
            <w:pPr>
              <w:spacing w:line="480" w:lineRule="auto"/>
              <w:rPr>
                <w:rFonts w:cstheme="minorHAnsi"/>
                <w:b/>
                <w:bCs/>
                <w:sz w:val="16"/>
                <w:szCs w:val="16"/>
              </w:rPr>
            </w:pPr>
            <w:r w:rsidRPr="008E5857">
              <w:rPr>
                <w:rFonts w:cstheme="minorHAnsi"/>
                <w:b/>
                <w:bCs/>
                <w:sz w:val="16"/>
                <w:szCs w:val="16"/>
              </w:rPr>
              <w:t>Acronym</w:t>
            </w:r>
          </w:p>
        </w:tc>
        <w:tc>
          <w:tcPr>
            <w:tcW w:w="1276" w:type="dxa"/>
            <w:noWrap/>
            <w:hideMark/>
          </w:tcPr>
          <w:p w:rsidR="00507458" w:rsidRPr="008E5857" w:rsidRDefault="00507458" w:rsidP="00C17CD5">
            <w:pPr>
              <w:spacing w:line="480" w:lineRule="auto"/>
              <w:rPr>
                <w:rFonts w:cstheme="minorHAnsi"/>
                <w:b/>
                <w:bCs/>
                <w:sz w:val="16"/>
                <w:szCs w:val="16"/>
              </w:rPr>
            </w:pPr>
            <w:r w:rsidRPr="008E5857">
              <w:rPr>
                <w:rFonts w:cstheme="minorHAnsi"/>
                <w:b/>
                <w:bCs/>
                <w:sz w:val="16"/>
                <w:szCs w:val="16"/>
              </w:rPr>
              <w:t>Source</w:t>
            </w:r>
          </w:p>
        </w:tc>
        <w:tc>
          <w:tcPr>
            <w:tcW w:w="886" w:type="dxa"/>
            <w:noWrap/>
            <w:hideMark/>
          </w:tcPr>
          <w:p w:rsidR="00507458" w:rsidRPr="008E5857" w:rsidRDefault="00507458" w:rsidP="00C17CD5">
            <w:pPr>
              <w:spacing w:line="480" w:lineRule="auto"/>
              <w:rPr>
                <w:rFonts w:cstheme="minorHAnsi"/>
                <w:b/>
                <w:bCs/>
                <w:sz w:val="16"/>
                <w:szCs w:val="16"/>
              </w:rPr>
            </w:pPr>
            <w:r w:rsidRPr="008E5857">
              <w:rPr>
                <w:rFonts w:cstheme="minorHAnsi"/>
                <w:b/>
                <w:bCs/>
                <w:sz w:val="16"/>
                <w:szCs w:val="16"/>
              </w:rPr>
              <w:t>Cases</w:t>
            </w:r>
          </w:p>
        </w:tc>
        <w:tc>
          <w:tcPr>
            <w:tcW w:w="1105" w:type="dxa"/>
            <w:noWrap/>
            <w:hideMark/>
          </w:tcPr>
          <w:p w:rsidR="00507458" w:rsidRPr="008E5857" w:rsidRDefault="00507458" w:rsidP="00C17CD5">
            <w:pPr>
              <w:spacing w:line="480" w:lineRule="auto"/>
              <w:rPr>
                <w:rFonts w:cstheme="minorHAnsi"/>
                <w:b/>
                <w:bCs/>
                <w:sz w:val="16"/>
                <w:szCs w:val="16"/>
              </w:rPr>
            </w:pPr>
            <w:r w:rsidRPr="008E5857">
              <w:rPr>
                <w:rFonts w:cstheme="minorHAnsi"/>
                <w:b/>
                <w:bCs/>
                <w:sz w:val="16"/>
                <w:szCs w:val="16"/>
              </w:rPr>
              <w:t xml:space="preserve">Controls </w:t>
            </w:r>
          </w:p>
        </w:tc>
        <w:tc>
          <w:tcPr>
            <w:tcW w:w="1350" w:type="dxa"/>
            <w:noWrap/>
            <w:hideMark/>
          </w:tcPr>
          <w:p w:rsidR="00507458" w:rsidRPr="008E5857" w:rsidRDefault="00507458" w:rsidP="00C17CD5">
            <w:pPr>
              <w:spacing w:line="480" w:lineRule="auto"/>
              <w:rPr>
                <w:rFonts w:cstheme="minorHAnsi"/>
                <w:b/>
                <w:bCs/>
                <w:sz w:val="16"/>
                <w:szCs w:val="16"/>
              </w:rPr>
            </w:pPr>
            <w:r w:rsidRPr="008E5857">
              <w:rPr>
                <w:rFonts w:cstheme="minorHAnsi"/>
                <w:b/>
                <w:bCs/>
                <w:sz w:val="16"/>
                <w:szCs w:val="16"/>
              </w:rPr>
              <w:t>Sample Prevalence</w:t>
            </w:r>
          </w:p>
        </w:tc>
        <w:tc>
          <w:tcPr>
            <w:tcW w:w="1350" w:type="dxa"/>
            <w:noWrap/>
            <w:hideMark/>
          </w:tcPr>
          <w:p w:rsidR="00507458" w:rsidRPr="008E5857" w:rsidRDefault="00507458" w:rsidP="00C17CD5">
            <w:pPr>
              <w:spacing w:line="480" w:lineRule="auto"/>
              <w:rPr>
                <w:rFonts w:cstheme="minorHAnsi"/>
                <w:b/>
                <w:bCs/>
                <w:sz w:val="16"/>
                <w:szCs w:val="16"/>
              </w:rPr>
            </w:pPr>
            <w:r w:rsidRPr="008E5857">
              <w:rPr>
                <w:rFonts w:cstheme="minorHAnsi"/>
                <w:b/>
                <w:bCs/>
                <w:sz w:val="16"/>
                <w:szCs w:val="16"/>
              </w:rPr>
              <w:t>Population Prevalence</w:t>
            </w:r>
          </w:p>
        </w:tc>
      </w:tr>
      <w:tr w:rsidR="00507458" w:rsidRPr="008E5857" w:rsidTr="00C17CD5">
        <w:trPr>
          <w:trHeight w:val="324"/>
        </w:trPr>
        <w:tc>
          <w:tcPr>
            <w:tcW w:w="2220" w:type="dxa"/>
            <w:noWrap/>
            <w:hideMark/>
          </w:tcPr>
          <w:p w:rsidR="00507458" w:rsidRPr="008E5857" w:rsidRDefault="00507458" w:rsidP="00C17CD5">
            <w:pPr>
              <w:spacing w:line="480" w:lineRule="auto"/>
              <w:rPr>
                <w:rFonts w:cstheme="minorHAnsi"/>
                <w:sz w:val="16"/>
                <w:szCs w:val="16"/>
              </w:rPr>
            </w:pPr>
            <w:r w:rsidRPr="008E5857">
              <w:rPr>
                <w:rFonts w:cstheme="minorHAnsi"/>
                <w:sz w:val="16"/>
                <w:szCs w:val="16"/>
              </w:rPr>
              <w:t>Chronic widespread pain</w:t>
            </w:r>
          </w:p>
        </w:tc>
        <w:tc>
          <w:tcPr>
            <w:tcW w:w="1162" w:type="dxa"/>
            <w:noWrap/>
            <w:hideMark/>
          </w:tcPr>
          <w:p w:rsidR="00507458" w:rsidRPr="008E5857" w:rsidRDefault="00507458" w:rsidP="00C17CD5">
            <w:pPr>
              <w:spacing w:line="480" w:lineRule="auto"/>
              <w:rPr>
                <w:rFonts w:cstheme="minorHAnsi"/>
                <w:sz w:val="16"/>
                <w:szCs w:val="16"/>
              </w:rPr>
            </w:pPr>
            <w:r w:rsidRPr="008E5857">
              <w:rPr>
                <w:rFonts w:cstheme="minorHAnsi"/>
                <w:sz w:val="16"/>
                <w:szCs w:val="16"/>
              </w:rPr>
              <w:t>CWP</w:t>
            </w:r>
          </w:p>
        </w:tc>
        <w:tc>
          <w:tcPr>
            <w:tcW w:w="1276" w:type="dxa"/>
            <w:noWrap/>
            <w:hideMark/>
          </w:tcPr>
          <w:p w:rsidR="00507458" w:rsidRPr="008E5857" w:rsidRDefault="00507458" w:rsidP="00C17CD5">
            <w:pPr>
              <w:spacing w:line="480" w:lineRule="auto"/>
              <w:rPr>
                <w:rFonts w:cstheme="minorHAnsi"/>
                <w:sz w:val="16"/>
                <w:szCs w:val="16"/>
              </w:rPr>
            </w:pPr>
            <w:r w:rsidRPr="008E5857">
              <w:rPr>
                <w:rFonts w:cstheme="minorHAnsi"/>
                <w:sz w:val="16"/>
                <w:szCs w:val="16"/>
              </w:rPr>
              <w:t xml:space="preserve">Rahman et al 2021 </w:t>
            </w:r>
            <w:r w:rsidRPr="008E5857">
              <w:rPr>
                <w:rFonts w:cstheme="minorHAnsi"/>
                <w:sz w:val="16"/>
                <w:szCs w:val="16"/>
              </w:rPr>
              <w:fldChar w:fldCharType="begin"/>
            </w:r>
            <w:r w:rsidR="003F75AE">
              <w:rPr>
                <w:rFonts w:cstheme="minorHAnsi"/>
                <w:sz w:val="16"/>
                <w:szCs w:val="16"/>
              </w:rPr>
              <w:instrText xml:space="preserve"> ADDIN ZOTERO_ITEM CSL_CITATION {"citationID":"Jur770NV","properties":{"formattedCitation":"\\super 1\\nosupersub{}","plainCitation":"1","noteIndex":0},"citationItems":[{"id":1954,"uris":["http://zotero.org/users/8577715/items/4Z7H9JM9"],"itemData":{"id":1954,"type":"article-journal","abstract":"Background and objectives  Chronic widespread musculoskeletal pain (CWP) is a symptom of fibromyalgia and a complex trait with poorly understood pathogenesis. CWP is heritable (48%–54%), but its genetic architecture is unknown and candidate gene studies have produced inconsistent results. We conducted a genome-­wide association study to get insight into the genetic background of CWP.\nMethods  Northern Europeans from UK Biobank comprising 6914 cases reporting pain all over the body lasting &gt;3 months and 242 929 controls were studied. Replication of three independent genome-­ wide significant single nucleotide polymorphisms was attempted in six independent European cohorts (n=43 080; cases=14 177). Genetic correlations with risk factors, tissue specificity and colocalisation were examined.\nResults  Three genome-­wide significant loci were identified (rs1491985, rs10490825, rs165599) residing within the genes Ring Finger Protein 123 (RNF123), ATPase secretory pathway Ca2+ transporting 1 (ATP2C1) and catechol-­O-­methyltransferase (COMT). The RNF123 locus was replicated (meta-a­ nalysis p=0.0002), the ATP2C1 locus showed suggestive association (p=0.0227) and the COMT locus was not replicated. Partial genetic correlation between CWP and depressive symptoms, body mass index, age of first birth and years of schooling were identified. Tissue specificity and colocalisation analysis highlight the relevance of skeletal muscle in CWP.\nConclusions  We report a novel association of RNF123 locus and a suggestive association of ATP2C1 locus with CWP. Both loci are consistent with a role of calcium regulation in CWP. The association with COMT, one of the most studied genes in chronic pain field, was not confirmed in the replication analysis.","container-title":"Annals of the Rheumatic Diseases","DOI":"10.1136/annrheumdis-2020-219624","ISSN":"0003-4967, 1468-2060","issue":"9","journalAbbreviation":"Ann Rheum Dis","language":"en","page":"1227-1235","source":"DOI.org (Crossref)","title":"Genome-wide association study identifies &lt;i&gt;RNF123&lt;/i&gt; locus as associated with chronic widespread musculoskeletal pain","volume":"80","author":[{"family":"Rahman","given":"Md Shafiqur"},{"family":"Winsvold","given":"Bendik S"},{"family":"Chavez Chavez","given":"Sergio O"},{"family":"Børte","given":"Sigrid"},{"family":"Tsepilov","given":"Yakov A"},{"family":"Sharapov","given":"Sodbo Zh"},{"literal":"HUNT All-In Pain"},{"family":"Aulchenko","given":"Yurii S"},{"family":"Hagen","given":"Knut"},{"family":"Fors","given":"Egil A"},{"family":"Hveem","given":"Kristian"},{"family":"Zwart","given":"John Anker"},{"family":"Meurs","given":"Joyce B","non-dropping-particle":"van"},{"family":"Freidin","given":"Maxim B"},{"family":"Williams","given":"Frances MK"}],"issued":{"date-parts":[["2021",9]]}}}],"schema":"https://github.com/citation-style-language/schema/raw/master/csl-citation.json"} </w:instrText>
            </w:r>
            <w:r w:rsidRPr="008E5857">
              <w:rPr>
                <w:rFonts w:cstheme="minorHAnsi"/>
                <w:sz w:val="16"/>
                <w:szCs w:val="16"/>
              </w:rPr>
              <w:fldChar w:fldCharType="separate"/>
            </w:r>
            <w:r w:rsidR="003F75AE" w:rsidRPr="003F75AE">
              <w:rPr>
                <w:rFonts w:ascii="Calibri" w:cs="Calibri"/>
                <w:kern w:val="0"/>
                <w:sz w:val="16"/>
                <w:vertAlign w:val="superscript"/>
              </w:rPr>
              <w:t>1</w:t>
            </w:r>
            <w:r w:rsidRPr="008E5857">
              <w:rPr>
                <w:rFonts w:cstheme="minorHAnsi"/>
                <w:sz w:val="16"/>
                <w:szCs w:val="16"/>
              </w:rPr>
              <w:fldChar w:fldCharType="end"/>
            </w:r>
          </w:p>
        </w:tc>
        <w:tc>
          <w:tcPr>
            <w:tcW w:w="886" w:type="dxa"/>
            <w:noWrap/>
            <w:hideMark/>
          </w:tcPr>
          <w:p w:rsidR="00507458" w:rsidRPr="008E5857" w:rsidRDefault="00507458" w:rsidP="00C17CD5">
            <w:pPr>
              <w:spacing w:line="480" w:lineRule="auto"/>
              <w:rPr>
                <w:rFonts w:cstheme="minorHAnsi"/>
                <w:sz w:val="16"/>
                <w:szCs w:val="16"/>
              </w:rPr>
            </w:pPr>
            <w:r w:rsidRPr="008E5857">
              <w:rPr>
                <w:rFonts w:cstheme="minorHAnsi"/>
                <w:sz w:val="16"/>
                <w:szCs w:val="16"/>
              </w:rPr>
              <w:t>6914</w:t>
            </w:r>
          </w:p>
        </w:tc>
        <w:tc>
          <w:tcPr>
            <w:tcW w:w="1105" w:type="dxa"/>
            <w:noWrap/>
            <w:hideMark/>
          </w:tcPr>
          <w:p w:rsidR="00507458" w:rsidRPr="008E5857" w:rsidRDefault="00507458" w:rsidP="00C17CD5">
            <w:pPr>
              <w:spacing w:line="480" w:lineRule="auto"/>
              <w:rPr>
                <w:rFonts w:cstheme="minorHAnsi"/>
                <w:sz w:val="16"/>
                <w:szCs w:val="16"/>
              </w:rPr>
            </w:pPr>
            <w:r w:rsidRPr="008E5857">
              <w:rPr>
                <w:rFonts w:cstheme="minorHAnsi"/>
                <w:sz w:val="16"/>
                <w:szCs w:val="16"/>
              </w:rPr>
              <w:t>242929</w:t>
            </w:r>
          </w:p>
        </w:tc>
        <w:tc>
          <w:tcPr>
            <w:tcW w:w="1350" w:type="dxa"/>
            <w:noWrap/>
            <w:hideMark/>
          </w:tcPr>
          <w:p w:rsidR="00507458" w:rsidRPr="008E5857" w:rsidRDefault="00507458" w:rsidP="00C17CD5">
            <w:pPr>
              <w:spacing w:line="480" w:lineRule="auto"/>
              <w:rPr>
                <w:rFonts w:cstheme="minorHAnsi"/>
                <w:sz w:val="16"/>
                <w:szCs w:val="16"/>
              </w:rPr>
            </w:pPr>
            <w:r w:rsidRPr="008E5857">
              <w:rPr>
                <w:rFonts w:cstheme="minorHAnsi"/>
                <w:sz w:val="16"/>
                <w:szCs w:val="16"/>
              </w:rPr>
              <w:t>0.029</w:t>
            </w:r>
          </w:p>
        </w:tc>
        <w:tc>
          <w:tcPr>
            <w:tcW w:w="1350" w:type="dxa"/>
            <w:noWrap/>
            <w:hideMark/>
          </w:tcPr>
          <w:p w:rsidR="00507458" w:rsidRPr="008E5857" w:rsidRDefault="00507458" w:rsidP="00C17CD5">
            <w:pPr>
              <w:spacing w:line="480" w:lineRule="auto"/>
              <w:rPr>
                <w:rFonts w:cstheme="minorHAnsi"/>
                <w:sz w:val="16"/>
                <w:szCs w:val="16"/>
              </w:rPr>
            </w:pPr>
            <w:r w:rsidRPr="008E5857">
              <w:rPr>
                <w:rFonts w:cstheme="minorHAnsi"/>
                <w:sz w:val="16"/>
                <w:szCs w:val="16"/>
              </w:rPr>
              <w:t xml:space="preserve">0.01 </w:t>
            </w:r>
            <w:r w:rsidRPr="008E5857">
              <w:rPr>
                <w:rFonts w:cstheme="minorHAnsi"/>
                <w:sz w:val="16"/>
                <w:szCs w:val="16"/>
              </w:rPr>
              <w:fldChar w:fldCharType="begin"/>
            </w:r>
            <w:r w:rsidR="003F75AE">
              <w:rPr>
                <w:rFonts w:cstheme="minorHAnsi"/>
                <w:sz w:val="16"/>
                <w:szCs w:val="16"/>
              </w:rPr>
              <w:instrText xml:space="preserve"> ADDIN ZOTERO_ITEM CSL_CITATION {"citationID":"GzBB049Z","properties":{"formattedCitation":"\\super 2\\nosupersub{}","plainCitation":"2","noteIndex":0},"citationItems":[{"id":3417,"uris":["http://zotero.org/users/8577715/items/9IZRPYFP"],"itemData":{"id":3417,"type":"article-journal","abstract":"Chronic widespread pain (CWP) is a significant burden in communities. Understanding the impact of population-dependent (e.g., age, gender) and contextual-dependent (e.g. survey method, region, inequality level) factors have on CWP prevalence may provide a foundation for population-based strategies to address CWP. Therefore, the purpose of this study was to estimate the global prevalence of CWP and evaluate the population and contextual factors associated with CWP. A systematic review of CWP prevalence studies (1990–2017) in the general population was undertaken. Meta-analyses were conducted to determine CWP prevalence, and study population data and contextual factors were evaluated using a meta-regression. Thirty-nine manuscripts met the inclusion criteria. Study CWP prevalence ranged from 1.4% to 24.0%, with CWP prevalence in men ranging from 0.8% to 15.3% and 1.7% to 22.1% in women. Estimated overall CWP prevalence was 9.6% (8.0–11.2%). Meta-regression analyses showed gender, United Nations country development status, and human development index (HDI) influenced CWP prevalence, while survey method, region, methodological and reporting quality, and inequality showed no significant effect on the CWP estimate. Globally CWP affects one in ten individuals within the general population, with women more likely to experience CWP than men. HDI was noted to be the socioeconomic factor related to CWP prevalence, with those in more developed countries having a lower CWP prevalence than those in less developed countries. Most CWP estimates were from developed countries, and CWP estimates from countries with a lower socioeconomic position is needed to further refine the global estimate of CWP. Significance This systematic review and meta-analysis updates the current global CWP prevalence by examining the population-level (e.g. age, gender) and contextual (e.g. country development status; survey style; reporting and methodologic quality) factors associated with CWP prevalence. This analyses provides evidence to support higher levels of CWP in countries with a lower socioeconomic position relative to countries with a higher socioeconomic position.","container-title":"European Journal of Pain","DOI":"10.1002/ejp.1090","ISSN":"1532-2149","issue":"1","language":"en","license":"© 2017 European Pain Federation - EFIC®","note":"_eprint: https://onlinelibrary.wiley.com/doi/pdf/10.1002/ejp.1090","page":"5-18","source":"Wiley Online Library","title":"Chronic widespread pain prevalence in the general population: A systematic review","title-short":"Chronic widespread pain prevalence in the general population","volume":"22","author":[{"family":"Andrews","given":"P."},{"family":"Steultjens","given":"M."},{"family":"Riskowski","given":"J."}],"issued":{"date-parts":[["2018"]]}}}],"schema":"https://github.com/citation-style-language/schema/raw/master/csl-citation.json"} </w:instrText>
            </w:r>
            <w:r w:rsidRPr="008E5857">
              <w:rPr>
                <w:rFonts w:cstheme="minorHAnsi"/>
                <w:sz w:val="16"/>
                <w:szCs w:val="16"/>
              </w:rPr>
              <w:fldChar w:fldCharType="separate"/>
            </w:r>
            <w:r w:rsidR="003F75AE" w:rsidRPr="003F75AE">
              <w:rPr>
                <w:rFonts w:ascii="Calibri" w:cs="Calibri"/>
                <w:kern w:val="0"/>
                <w:sz w:val="16"/>
                <w:vertAlign w:val="superscript"/>
              </w:rPr>
              <w:t>2</w:t>
            </w:r>
            <w:r w:rsidRPr="008E5857">
              <w:rPr>
                <w:rFonts w:cstheme="minorHAnsi"/>
                <w:sz w:val="16"/>
                <w:szCs w:val="16"/>
              </w:rPr>
              <w:fldChar w:fldCharType="end"/>
            </w:r>
          </w:p>
        </w:tc>
      </w:tr>
      <w:tr w:rsidR="00507458" w:rsidRPr="008E5857" w:rsidTr="00C17CD5">
        <w:trPr>
          <w:trHeight w:val="324"/>
        </w:trPr>
        <w:tc>
          <w:tcPr>
            <w:tcW w:w="2220" w:type="dxa"/>
            <w:noWrap/>
            <w:hideMark/>
          </w:tcPr>
          <w:p w:rsidR="00507458" w:rsidRPr="008E5857" w:rsidRDefault="00507458" w:rsidP="00C17CD5">
            <w:pPr>
              <w:spacing w:line="480" w:lineRule="auto"/>
              <w:rPr>
                <w:rFonts w:cstheme="minorHAnsi"/>
                <w:sz w:val="16"/>
                <w:szCs w:val="16"/>
              </w:rPr>
            </w:pPr>
            <w:r w:rsidRPr="008E5857">
              <w:rPr>
                <w:rFonts w:cstheme="minorHAnsi"/>
                <w:sz w:val="16"/>
                <w:szCs w:val="16"/>
              </w:rPr>
              <w:t xml:space="preserve">Endometriosis </w:t>
            </w:r>
          </w:p>
        </w:tc>
        <w:tc>
          <w:tcPr>
            <w:tcW w:w="1162" w:type="dxa"/>
            <w:noWrap/>
            <w:hideMark/>
          </w:tcPr>
          <w:p w:rsidR="00507458" w:rsidRPr="008E5857" w:rsidRDefault="00507458" w:rsidP="00C17CD5">
            <w:pPr>
              <w:spacing w:line="480" w:lineRule="auto"/>
              <w:rPr>
                <w:rFonts w:cstheme="minorHAnsi"/>
                <w:sz w:val="16"/>
                <w:szCs w:val="16"/>
              </w:rPr>
            </w:pPr>
            <w:r w:rsidRPr="008E5857">
              <w:rPr>
                <w:rFonts w:cstheme="minorHAnsi"/>
                <w:sz w:val="16"/>
                <w:szCs w:val="16"/>
              </w:rPr>
              <w:t>NA</w:t>
            </w:r>
          </w:p>
        </w:tc>
        <w:tc>
          <w:tcPr>
            <w:tcW w:w="1276" w:type="dxa"/>
            <w:noWrap/>
            <w:hideMark/>
          </w:tcPr>
          <w:p w:rsidR="00507458" w:rsidRPr="008E5857" w:rsidRDefault="00507458" w:rsidP="00C17CD5">
            <w:pPr>
              <w:spacing w:line="480" w:lineRule="auto"/>
              <w:rPr>
                <w:rFonts w:cstheme="minorHAnsi"/>
                <w:sz w:val="16"/>
                <w:szCs w:val="16"/>
              </w:rPr>
            </w:pPr>
            <w:r w:rsidRPr="008E5857">
              <w:rPr>
                <w:rFonts w:cstheme="minorHAnsi"/>
                <w:sz w:val="16"/>
                <w:szCs w:val="16"/>
              </w:rPr>
              <w:t>FinnGenn (R9, May 2023)</w:t>
            </w:r>
          </w:p>
        </w:tc>
        <w:tc>
          <w:tcPr>
            <w:tcW w:w="886" w:type="dxa"/>
            <w:noWrap/>
            <w:hideMark/>
          </w:tcPr>
          <w:p w:rsidR="00507458" w:rsidRPr="008E5857" w:rsidRDefault="00507458" w:rsidP="00C17CD5">
            <w:pPr>
              <w:spacing w:line="480" w:lineRule="auto"/>
              <w:rPr>
                <w:rFonts w:cstheme="minorHAnsi"/>
                <w:sz w:val="16"/>
                <w:szCs w:val="16"/>
              </w:rPr>
            </w:pPr>
            <w:r w:rsidRPr="008E5857">
              <w:rPr>
                <w:rFonts w:cstheme="minorHAnsi"/>
                <w:sz w:val="16"/>
                <w:szCs w:val="16"/>
              </w:rPr>
              <w:t>15088</w:t>
            </w:r>
          </w:p>
        </w:tc>
        <w:tc>
          <w:tcPr>
            <w:tcW w:w="1105" w:type="dxa"/>
            <w:noWrap/>
            <w:hideMark/>
          </w:tcPr>
          <w:p w:rsidR="00507458" w:rsidRPr="008E5857" w:rsidRDefault="00507458" w:rsidP="00C17CD5">
            <w:pPr>
              <w:spacing w:line="480" w:lineRule="auto"/>
              <w:rPr>
                <w:rFonts w:cstheme="minorHAnsi"/>
                <w:sz w:val="16"/>
                <w:szCs w:val="16"/>
              </w:rPr>
            </w:pPr>
            <w:r w:rsidRPr="008E5857">
              <w:rPr>
                <w:rFonts w:cstheme="minorHAnsi"/>
                <w:sz w:val="16"/>
                <w:szCs w:val="16"/>
              </w:rPr>
              <w:t>107564</w:t>
            </w:r>
          </w:p>
        </w:tc>
        <w:tc>
          <w:tcPr>
            <w:tcW w:w="1350" w:type="dxa"/>
            <w:noWrap/>
            <w:hideMark/>
          </w:tcPr>
          <w:p w:rsidR="00507458" w:rsidRPr="008E5857" w:rsidRDefault="00507458" w:rsidP="00C17CD5">
            <w:pPr>
              <w:spacing w:line="480" w:lineRule="auto"/>
              <w:rPr>
                <w:rFonts w:cstheme="minorHAnsi"/>
                <w:sz w:val="16"/>
                <w:szCs w:val="16"/>
              </w:rPr>
            </w:pPr>
            <w:r w:rsidRPr="008E5857">
              <w:rPr>
                <w:rFonts w:cstheme="minorHAnsi"/>
                <w:sz w:val="16"/>
                <w:szCs w:val="16"/>
              </w:rPr>
              <w:t>0.123</w:t>
            </w:r>
          </w:p>
        </w:tc>
        <w:tc>
          <w:tcPr>
            <w:tcW w:w="1350" w:type="dxa"/>
            <w:noWrap/>
            <w:hideMark/>
          </w:tcPr>
          <w:p w:rsidR="00507458" w:rsidRPr="008E5857" w:rsidRDefault="00507458" w:rsidP="00C17CD5">
            <w:pPr>
              <w:spacing w:line="480" w:lineRule="auto"/>
              <w:rPr>
                <w:rFonts w:cstheme="minorHAnsi"/>
                <w:sz w:val="16"/>
                <w:szCs w:val="16"/>
              </w:rPr>
            </w:pPr>
            <w:r w:rsidRPr="008E5857">
              <w:rPr>
                <w:rFonts w:cstheme="minorHAnsi"/>
                <w:sz w:val="16"/>
                <w:szCs w:val="16"/>
              </w:rPr>
              <w:t xml:space="preserve">0.1 </w:t>
            </w:r>
            <w:r w:rsidRPr="008E5857">
              <w:rPr>
                <w:rFonts w:cstheme="minorHAnsi"/>
                <w:sz w:val="16"/>
                <w:szCs w:val="16"/>
              </w:rPr>
              <w:fldChar w:fldCharType="begin"/>
            </w:r>
            <w:r w:rsidR="003F75AE">
              <w:rPr>
                <w:rFonts w:cstheme="minorHAnsi"/>
                <w:sz w:val="16"/>
                <w:szCs w:val="16"/>
              </w:rPr>
              <w:instrText xml:space="preserve"> ADDIN ZOTERO_ITEM CSL_CITATION {"citationID":"maeRjEzF","properties":{"formattedCitation":"\\super 3\\nosupersub{}","plainCitation":"3","noteIndex":0},"citationItems":[{"id":2653,"uris":["http://zotero.org/users/8577715/items/4ED7XA9U"],"itemData":{"id":2653,"type":"article-journal","abstract":"Endometriosis is a common disease affecting 5–10% of women of reproductive age globally. However, despite its prevalence, diagnosis is typically delayed by years, misdiagnosis is common, and delivery of effective therapy is prolonged. Identification and prompt treatment of endometriosis are essential and facilitated by accurate clinical diagnosis. Endometriosis is classically defined as a chronic, gynaecological disease characterised by endometrial-like tissue present outside of the uterus and is thought to arise by retrograde menstruation. However, this description is outdated and no longer reflects the true scope and manifestations of the disease. The clinical presentation is varied, the presence of pelvic lesions is heterogeneous, and the manifestations of the disease outside of the female reproductive tract remain poorly understood. Endometriosis is now considered a systemic disease rather than a disease predominantly affecting the pelvis. Endometriosis affects metabolism in liver and adipose tissue, leads to systemic inflammation, and alters gene expression in the brain that causes pain sensitisation and mood disorders. The full effect of the disease is not fully recognised and goes far beyond the pelvis. Recognition of the full scope of the disease will facilitate clinical diagnosis and allow for more comprehensive treatment than currently available. Progestins and low-dose oral contraceptives are unsuccessful in a third of symptomatic women globally, probably as a result of progesterone resistance. Oral gonadotropin-releasing hormone (GnRH) antagonists constitute an effective and tolerable therapeutic alternative when first-line medications do not work. The development of GnRH antagonists has resulted in oral drugs that have fewer side-effects than other therapies and has allowed for rapid movement between treatments to optimise and personalise endometriosis care. In this Review, we discuss the latest understanding of endometriosis as a systemic disease with multiple manifestations outside the parameters of classic gynaecological disease.","container-title":"The Lancet","DOI":"10.1016/S0140-6736(21)00389-5","ISSN":"0140-6736","issue":"10276","journalAbbreviation":"The Lancet","language":"en","page":"839-852","source":"ScienceDirect","title":"Endometriosis is a chronic systemic disease: clinical challenges and novel innovations","title-short":"Endometriosis is a chronic systemic disease","volume":"397","author":[{"family":"Taylor","given":"Hugh S"},{"family":"Kotlyar","given":"Alexander M"},{"family":"Flores","given":"Valerie A"}],"issued":{"date-parts":[["2021",2,27]]}}}],"schema":"https://github.com/citation-style-language/schema/raw/master/csl-citation.json"} </w:instrText>
            </w:r>
            <w:r w:rsidRPr="008E5857">
              <w:rPr>
                <w:rFonts w:cstheme="minorHAnsi"/>
                <w:sz w:val="16"/>
                <w:szCs w:val="16"/>
              </w:rPr>
              <w:fldChar w:fldCharType="separate"/>
            </w:r>
            <w:r w:rsidR="003F75AE" w:rsidRPr="003F75AE">
              <w:rPr>
                <w:rFonts w:ascii="Calibri" w:cs="Calibri"/>
                <w:kern w:val="0"/>
                <w:sz w:val="16"/>
                <w:vertAlign w:val="superscript"/>
              </w:rPr>
              <w:t>3</w:t>
            </w:r>
            <w:r w:rsidRPr="008E5857">
              <w:rPr>
                <w:rFonts w:cstheme="minorHAnsi"/>
                <w:sz w:val="16"/>
                <w:szCs w:val="16"/>
              </w:rPr>
              <w:fldChar w:fldCharType="end"/>
            </w:r>
          </w:p>
        </w:tc>
      </w:tr>
      <w:tr w:rsidR="00507458" w:rsidRPr="008E5857" w:rsidTr="00C17CD5">
        <w:trPr>
          <w:trHeight w:val="324"/>
        </w:trPr>
        <w:tc>
          <w:tcPr>
            <w:tcW w:w="2220" w:type="dxa"/>
            <w:noWrap/>
            <w:hideMark/>
          </w:tcPr>
          <w:p w:rsidR="00507458" w:rsidRPr="008E5857" w:rsidRDefault="00507458" w:rsidP="00C17CD5">
            <w:pPr>
              <w:spacing w:line="480" w:lineRule="auto"/>
              <w:rPr>
                <w:rFonts w:cstheme="minorHAnsi"/>
                <w:sz w:val="16"/>
                <w:szCs w:val="16"/>
              </w:rPr>
            </w:pPr>
            <w:r w:rsidRPr="008E5857">
              <w:rPr>
                <w:rFonts w:cstheme="minorHAnsi"/>
                <w:sz w:val="16"/>
                <w:szCs w:val="16"/>
              </w:rPr>
              <w:t>Low-back pain</w:t>
            </w:r>
          </w:p>
        </w:tc>
        <w:tc>
          <w:tcPr>
            <w:tcW w:w="1162" w:type="dxa"/>
            <w:noWrap/>
            <w:hideMark/>
          </w:tcPr>
          <w:p w:rsidR="00507458" w:rsidRPr="008E5857" w:rsidRDefault="00507458" w:rsidP="00C17CD5">
            <w:pPr>
              <w:spacing w:line="480" w:lineRule="auto"/>
              <w:rPr>
                <w:rFonts w:cstheme="minorHAnsi"/>
                <w:sz w:val="16"/>
                <w:szCs w:val="16"/>
              </w:rPr>
            </w:pPr>
            <w:r w:rsidRPr="008E5857">
              <w:rPr>
                <w:rFonts w:cstheme="minorHAnsi"/>
                <w:sz w:val="16"/>
                <w:szCs w:val="16"/>
              </w:rPr>
              <w:t>LBP</w:t>
            </w:r>
          </w:p>
        </w:tc>
        <w:tc>
          <w:tcPr>
            <w:tcW w:w="1276" w:type="dxa"/>
            <w:noWrap/>
            <w:hideMark/>
          </w:tcPr>
          <w:p w:rsidR="00507458" w:rsidRPr="008E5857" w:rsidRDefault="00507458" w:rsidP="00C17CD5">
            <w:pPr>
              <w:spacing w:line="480" w:lineRule="auto"/>
              <w:rPr>
                <w:rFonts w:cstheme="minorHAnsi"/>
                <w:sz w:val="16"/>
                <w:szCs w:val="16"/>
              </w:rPr>
            </w:pPr>
            <w:r w:rsidRPr="008E5857">
              <w:rPr>
                <w:rFonts w:cstheme="minorHAnsi"/>
                <w:sz w:val="16"/>
                <w:szCs w:val="16"/>
              </w:rPr>
              <w:t xml:space="preserve">Suri et al 2021 </w:t>
            </w:r>
            <w:r w:rsidRPr="008E5857">
              <w:rPr>
                <w:rFonts w:cstheme="minorHAnsi"/>
                <w:sz w:val="16"/>
                <w:szCs w:val="16"/>
              </w:rPr>
              <w:fldChar w:fldCharType="begin"/>
            </w:r>
            <w:r w:rsidR="003F75AE">
              <w:rPr>
                <w:rFonts w:cstheme="minorHAnsi"/>
                <w:sz w:val="16"/>
                <w:szCs w:val="16"/>
              </w:rPr>
              <w:instrText xml:space="preserve"> ADDIN ZOTERO_ITEM CSL_CITATION {"citationID":"VCbCNkNa","properties":{"formattedCitation":"\\super 4\\nosupersub{}","plainCitation":"4","noteIndex":0},"citationItems":[{"id":3157,"uris":["http://zotero.org/users/8577715/items/9EQZ54MR"],"itemData":{"id":3157,"type":"article-journal","abstract":"Identifying genetic risk factors for lumbar spine disorders may lead to knowledge regarding underlying mechanisms and the development of new treatments. We conducted a genome-wide association study involving 100,811 participants with genotypes and longitudinal electronic health record data from the Electronic Medical Records and Genomics Network and Geisinger Health. Cases and controls were defined using validated algorithms and clinical diagnostic codes. Electronic health record–defined phenotypes included low back pain requiring healthcare utilization (LBP-HC), lumbosacral radicular syndrome (LSRS), and lumbar spinal stenosis (LSS). Genome-wide association study used logistic regression with additive genetic effects adjusting for age, sex, site-specific factors, and ancestry (principal components). A fixed-effect inverse-variance weighted meta-analysis was conducted. Genetic variants of genome-wide significance (P , 5 3 1028) were carried forward for replication in an independent sample from UK Biobank. Phenotype prevalence was 48.8% for LBP-HC, 19.8% for LSRS, and 7.9% for LSS. No variants were significantly associated with LBP-HC. One locus was associated with LSRS (lead variant rs146153280:C.G, odds ratio [OR] 5 1.17 for G, P 5 2.1 31029), but was not replicated. Another locus on chromosome 2 spanning GFPT1, NFU1, and AAK1 was associated with LSS (lead variant rs13427243:G.A, OR 5 1.10 for A, P 5 4.3 31028) and replicated in UK Biobank (OR 5 1.11, P 5 5.4 31025). This was the first genome-wide association study meta-analysis of lumbar spinal disorders using electronic health record data. We identified 2 novel associations with LSRS and LSS; the latter was replicated in an independent sample.","container-title":"Pain","DOI":"10.1097/j.pain.0000000000002221","ISSN":"0304-3959","language":"en","source":"DOI.org (Crossref)","title":"Genome-wide association studies of low back pain and lumbar spinal disorders using electronic health record data identify a locus associated with lumbar spinal stenosis","URL":"https://journals.lww.com/10.1097/j.pain.0000000000002221","volume":"Publish Ahead of Print","author":[{"family":"Suri","given":"Pradeep"},{"family":"Stanaway","given":"Ian B."},{"family":"Zhang","given":"Yanfei"},{"family":"Freidin","given":"Maxim B."},{"family":"Tsepilov","given":"Yakov A."},{"family":"Carrell","given":"David S."},{"family":"Williams","given":"Frances M.K."},{"family":"Aulchenko","given":"Yurii S."},{"family":"Hakonarson","given":"Hakon"},{"family":"Namjou","given":"Bahram"},{"family":"Crosslin","given":"David R."},{"family":"Jarvik","given":"Gail P."},{"family":"Lee","given":"Ming Ta"}],"accessed":{"date-parts":[["2023",5,30]]},"issued":{"date-parts":[["2021",2,4]]}}}],"schema":"https://github.com/citation-style-language/schema/raw/master/csl-citation.json"} </w:instrText>
            </w:r>
            <w:r w:rsidRPr="008E5857">
              <w:rPr>
                <w:rFonts w:cstheme="minorHAnsi"/>
                <w:sz w:val="16"/>
                <w:szCs w:val="16"/>
              </w:rPr>
              <w:fldChar w:fldCharType="separate"/>
            </w:r>
            <w:r w:rsidR="003F75AE" w:rsidRPr="003F75AE">
              <w:rPr>
                <w:rFonts w:ascii="Calibri" w:cs="Calibri"/>
                <w:kern w:val="0"/>
                <w:sz w:val="16"/>
                <w:vertAlign w:val="superscript"/>
              </w:rPr>
              <w:t>4</w:t>
            </w:r>
            <w:r w:rsidRPr="008E5857">
              <w:rPr>
                <w:rFonts w:cstheme="minorHAnsi"/>
                <w:sz w:val="16"/>
                <w:szCs w:val="16"/>
              </w:rPr>
              <w:fldChar w:fldCharType="end"/>
            </w:r>
          </w:p>
        </w:tc>
        <w:tc>
          <w:tcPr>
            <w:tcW w:w="886" w:type="dxa"/>
            <w:noWrap/>
            <w:hideMark/>
          </w:tcPr>
          <w:p w:rsidR="00507458" w:rsidRPr="008E5857" w:rsidRDefault="00507458" w:rsidP="00C17CD5">
            <w:pPr>
              <w:spacing w:line="480" w:lineRule="auto"/>
              <w:rPr>
                <w:rFonts w:cstheme="minorHAnsi"/>
                <w:sz w:val="16"/>
                <w:szCs w:val="16"/>
              </w:rPr>
            </w:pPr>
            <w:r w:rsidRPr="008E5857">
              <w:rPr>
                <w:rFonts w:cstheme="minorHAnsi"/>
                <w:sz w:val="16"/>
                <w:szCs w:val="16"/>
              </w:rPr>
              <w:t>49182</w:t>
            </w:r>
          </w:p>
        </w:tc>
        <w:tc>
          <w:tcPr>
            <w:tcW w:w="1105" w:type="dxa"/>
            <w:noWrap/>
            <w:hideMark/>
          </w:tcPr>
          <w:p w:rsidR="00507458" w:rsidRPr="008E5857" w:rsidRDefault="00507458" w:rsidP="00C17CD5">
            <w:pPr>
              <w:spacing w:line="480" w:lineRule="auto"/>
              <w:rPr>
                <w:rFonts w:cstheme="minorHAnsi"/>
                <w:sz w:val="16"/>
                <w:szCs w:val="16"/>
              </w:rPr>
            </w:pPr>
            <w:r w:rsidRPr="008E5857">
              <w:rPr>
                <w:rFonts w:cstheme="minorHAnsi"/>
                <w:sz w:val="16"/>
                <w:szCs w:val="16"/>
              </w:rPr>
              <w:t>51629</w:t>
            </w:r>
          </w:p>
        </w:tc>
        <w:tc>
          <w:tcPr>
            <w:tcW w:w="1350" w:type="dxa"/>
            <w:noWrap/>
            <w:hideMark/>
          </w:tcPr>
          <w:p w:rsidR="00507458" w:rsidRPr="008E5857" w:rsidRDefault="00507458" w:rsidP="00C17CD5">
            <w:pPr>
              <w:spacing w:line="480" w:lineRule="auto"/>
              <w:rPr>
                <w:rFonts w:cstheme="minorHAnsi"/>
                <w:sz w:val="16"/>
                <w:szCs w:val="16"/>
              </w:rPr>
            </w:pPr>
            <w:r w:rsidRPr="008E5857">
              <w:rPr>
                <w:rFonts w:cstheme="minorHAnsi"/>
                <w:sz w:val="16"/>
                <w:szCs w:val="16"/>
              </w:rPr>
              <w:t>0.488</w:t>
            </w:r>
          </w:p>
        </w:tc>
        <w:tc>
          <w:tcPr>
            <w:tcW w:w="1350" w:type="dxa"/>
            <w:noWrap/>
            <w:hideMark/>
          </w:tcPr>
          <w:p w:rsidR="00507458" w:rsidRPr="008E5857" w:rsidRDefault="00507458" w:rsidP="00C17CD5">
            <w:pPr>
              <w:spacing w:line="480" w:lineRule="auto"/>
              <w:rPr>
                <w:rFonts w:cstheme="minorHAnsi"/>
                <w:sz w:val="16"/>
                <w:szCs w:val="16"/>
              </w:rPr>
            </w:pPr>
            <w:r w:rsidRPr="008E5857">
              <w:rPr>
                <w:rFonts w:cstheme="minorHAnsi"/>
                <w:sz w:val="16"/>
                <w:szCs w:val="16"/>
              </w:rPr>
              <w:t xml:space="preserve">0.075 </w:t>
            </w:r>
            <w:r w:rsidRPr="008E5857">
              <w:rPr>
                <w:rFonts w:cstheme="minorHAnsi"/>
                <w:sz w:val="16"/>
                <w:szCs w:val="16"/>
              </w:rPr>
              <w:fldChar w:fldCharType="begin"/>
            </w:r>
            <w:r w:rsidR="003F75AE">
              <w:rPr>
                <w:rFonts w:cstheme="minorHAnsi"/>
                <w:sz w:val="16"/>
                <w:szCs w:val="16"/>
              </w:rPr>
              <w:instrText xml:space="preserve"> ADDIN ZOTERO_ITEM CSL_CITATION {"citationID":"6aMhIntb","properties":{"formattedCitation":"\\super 5\\nosupersub{}","plainCitation":"5","noteIndex":0},"citationItems":[{"id":3423,"uris":["http://zotero.org/users/8577715/items/LAF7WQ4A"],"itemData":{"id":3423,"type":"article-journal","abstract":"Global low back pain prevalence and years lived with disability from 1990 to 2017: estimates from the Global Burden of Disease Study 2017","container-title":"Annals of Translational Medicine","DOI":"10.21037/atm.2020.02.175","ISSN":"2305-5847, 2305-5839","issue":"6","language":"en","note":"number: 6\npublisher: AME Publishing Company","page":"299-299","source":"atm.amegroups.com","title":"Global low back pain prevalence and years lived with disability from 1990 to 2017: estimates from the Global Burden of Disease Study 2017","title-short":"Global low back pain prevalence and years lived with disability from 1990 to 2017","volume":"8","author":[{"family":"Wu","given":"Aimin"},{"family":"March","given":"Lyn"},{"family":"Zheng","given":"Xuanqi"},{"family":"Huang","given":"Jinfeng"},{"family":"Wang","given":"Xiangyang"},{"family":"Zhao","given":"Jie"},{"family":"Blyth","given":"Fiona M."},{"family":"Smith","given":"Emma"},{"family":"Buchbinder","given":"Rachelle"},{"family":"Hoy","given":"Damian"}],"issued":{"date-parts":[["2020",3]]}}}],"schema":"https://github.com/citation-style-language/schema/raw/master/csl-citation.json"} </w:instrText>
            </w:r>
            <w:r w:rsidRPr="008E5857">
              <w:rPr>
                <w:rFonts w:cstheme="minorHAnsi"/>
                <w:sz w:val="16"/>
                <w:szCs w:val="16"/>
              </w:rPr>
              <w:fldChar w:fldCharType="separate"/>
            </w:r>
            <w:r w:rsidR="003F75AE" w:rsidRPr="003F75AE">
              <w:rPr>
                <w:rFonts w:ascii="Calibri" w:cs="Calibri"/>
                <w:kern w:val="0"/>
                <w:sz w:val="16"/>
                <w:vertAlign w:val="superscript"/>
              </w:rPr>
              <w:t>5</w:t>
            </w:r>
            <w:r w:rsidRPr="008E5857">
              <w:rPr>
                <w:rFonts w:cstheme="minorHAnsi"/>
                <w:sz w:val="16"/>
                <w:szCs w:val="16"/>
              </w:rPr>
              <w:fldChar w:fldCharType="end"/>
            </w:r>
          </w:p>
        </w:tc>
      </w:tr>
      <w:tr w:rsidR="00507458" w:rsidRPr="008E5857" w:rsidTr="00C17CD5">
        <w:trPr>
          <w:trHeight w:val="324"/>
        </w:trPr>
        <w:tc>
          <w:tcPr>
            <w:tcW w:w="2220" w:type="dxa"/>
            <w:noWrap/>
            <w:hideMark/>
          </w:tcPr>
          <w:p w:rsidR="00507458" w:rsidRPr="008E5857" w:rsidRDefault="00507458" w:rsidP="00C17CD5">
            <w:pPr>
              <w:spacing w:line="480" w:lineRule="auto"/>
              <w:rPr>
                <w:rFonts w:cstheme="minorHAnsi"/>
                <w:sz w:val="16"/>
                <w:szCs w:val="16"/>
              </w:rPr>
            </w:pPr>
            <w:r w:rsidRPr="008E5857">
              <w:rPr>
                <w:rFonts w:cstheme="minorHAnsi"/>
                <w:sz w:val="16"/>
                <w:szCs w:val="16"/>
              </w:rPr>
              <w:t>Broad headache</w:t>
            </w:r>
          </w:p>
        </w:tc>
        <w:tc>
          <w:tcPr>
            <w:tcW w:w="1162" w:type="dxa"/>
            <w:noWrap/>
            <w:hideMark/>
          </w:tcPr>
          <w:p w:rsidR="00507458" w:rsidRPr="008E5857" w:rsidRDefault="00507458" w:rsidP="00C17CD5">
            <w:pPr>
              <w:spacing w:line="480" w:lineRule="auto"/>
              <w:rPr>
                <w:rFonts w:cstheme="minorHAnsi"/>
                <w:sz w:val="16"/>
                <w:szCs w:val="16"/>
              </w:rPr>
            </w:pPr>
            <w:r w:rsidRPr="008E5857">
              <w:rPr>
                <w:rFonts w:cstheme="minorHAnsi"/>
                <w:sz w:val="16"/>
                <w:szCs w:val="16"/>
              </w:rPr>
              <w:t>NA</w:t>
            </w:r>
          </w:p>
        </w:tc>
        <w:tc>
          <w:tcPr>
            <w:tcW w:w="1276" w:type="dxa"/>
            <w:noWrap/>
            <w:hideMark/>
          </w:tcPr>
          <w:p w:rsidR="00507458" w:rsidRPr="008E5857" w:rsidRDefault="00507458" w:rsidP="00C17CD5">
            <w:pPr>
              <w:spacing w:line="480" w:lineRule="auto"/>
              <w:rPr>
                <w:rFonts w:cstheme="minorHAnsi"/>
                <w:sz w:val="16"/>
                <w:szCs w:val="16"/>
              </w:rPr>
            </w:pPr>
            <w:r w:rsidRPr="008E5857">
              <w:rPr>
                <w:rFonts w:cstheme="minorHAnsi"/>
                <w:sz w:val="16"/>
                <w:szCs w:val="16"/>
              </w:rPr>
              <w:t xml:space="preserve">Meng et al 2018 </w:t>
            </w:r>
            <w:r w:rsidRPr="008E5857">
              <w:rPr>
                <w:rFonts w:cstheme="minorHAnsi"/>
                <w:sz w:val="16"/>
                <w:szCs w:val="16"/>
              </w:rPr>
              <w:fldChar w:fldCharType="begin"/>
            </w:r>
            <w:r w:rsidR="003F75AE">
              <w:rPr>
                <w:rFonts w:cstheme="minorHAnsi"/>
                <w:sz w:val="16"/>
                <w:szCs w:val="16"/>
              </w:rPr>
              <w:instrText xml:space="preserve"> ADDIN ZOTERO_ITEM CSL_CITATION {"citationID":"hiuWNf4C","properties":{"formattedCitation":"\\super 6\\nosupersub{}","plainCitation":"6","noteIndex":0},"citationItems":[{"id":2414,"uris":["http://zotero.org/users/8577715/items/P77IMN9V"],"itemData":{"id":2414,"type":"article-journal","abstract":"•\n              This genome-wide association study identified 28 genomic loci for broadly-defined headache, among which, 14 are new.\n            \n            \n              •\n              Through tissue expression analysis, brain tissues showed significant relationships to broadly-defined headache.\n            \n            \n              •\n              Broadly-defined headache shared common genetic components with many psychological traits such as neuroticism.\n            \n          \n        , This genetic study using the UK Biobank resource has identified 28 genomic loci for broadly-defined headache, among which, 14 are new loci. In addition, it has provided extra evidence that the functions of brain tissues are closely related to headache. Moreover, it has suggested that headache and many psychological disorders share common genetic factors. These findings will not only contribute to the understanding of the causes of headache (and its subtypes) and its relationships with psychological disorders, it might also bring potential genetic targets for drug treatment for patients with headache and psychological disorders.","container-title":"EBioMedicine","DOI":"10.1016/j.ebiom.2018.01.023","ISSN":"2352-3964","journalAbbreviation":"EBioMedicine","note":"PMID: 29397368\nPMCID: PMC5898025","page":"180-186","source":"PubMed Central","title":"A Genome-Wide Association Study Finds Genetic Associations with Broadly-Defined Headache in UK Biobank (N = 223,773)","volume":"28","author":[{"family":"Meng","given":"Weihua"},{"family":"Adams","given":"Mark J."},{"family":"Hebert","given":"Harry L."},{"family":"Deary","given":"Ian J."},{"family":"McIntosh","given":"Andrew M."},{"family":"Smith","given":"Blair H."}],"issued":{"date-parts":[["2018",1,31]]}}}],"schema":"https://github.com/citation-style-language/schema/raw/master/csl-citation.json"} </w:instrText>
            </w:r>
            <w:r w:rsidRPr="008E5857">
              <w:rPr>
                <w:rFonts w:cstheme="minorHAnsi"/>
                <w:sz w:val="16"/>
                <w:szCs w:val="16"/>
              </w:rPr>
              <w:fldChar w:fldCharType="separate"/>
            </w:r>
            <w:r w:rsidR="003F75AE" w:rsidRPr="003F75AE">
              <w:rPr>
                <w:rFonts w:ascii="Calibri" w:cs="Calibri"/>
                <w:kern w:val="0"/>
                <w:sz w:val="16"/>
                <w:vertAlign w:val="superscript"/>
              </w:rPr>
              <w:t>6</w:t>
            </w:r>
            <w:r w:rsidRPr="008E5857">
              <w:rPr>
                <w:rFonts w:cstheme="minorHAnsi"/>
                <w:sz w:val="16"/>
                <w:szCs w:val="16"/>
              </w:rPr>
              <w:fldChar w:fldCharType="end"/>
            </w:r>
          </w:p>
        </w:tc>
        <w:tc>
          <w:tcPr>
            <w:tcW w:w="886" w:type="dxa"/>
            <w:noWrap/>
            <w:hideMark/>
          </w:tcPr>
          <w:p w:rsidR="00507458" w:rsidRPr="008E5857" w:rsidRDefault="00507458" w:rsidP="00C17CD5">
            <w:pPr>
              <w:spacing w:line="480" w:lineRule="auto"/>
              <w:rPr>
                <w:rFonts w:cstheme="minorHAnsi"/>
                <w:sz w:val="16"/>
                <w:szCs w:val="16"/>
              </w:rPr>
            </w:pPr>
            <w:r w:rsidRPr="008E5857">
              <w:rPr>
                <w:rFonts w:cstheme="minorHAnsi"/>
                <w:sz w:val="16"/>
                <w:szCs w:val="16"/>
              </w:rPr>
              <w:t>74461</w:t>
            </w:r>
          </w:p>
        </w:tc>
        <w:tc>
          <w:tcPr>
            <w:tcW w:w="1105" w:type="dxa"/>
            <w:noWrap/>
            <w:hideMark/>
          </w:tcPr>
          <w:p w:rsidR="00507458" w:rsidRPr="008E5857" w:rsidRDefault="00507458" w:rsidP="00C17CD5">
            <w:pPr>
              <w:spacing w:line="480" w:lineRule="auto"/>
              <w:rPr>
                <w:rFonts w:cstheme="minorHAnsi"/>
                <w:sz w:val="16"/>
                <w:szCs w:val="16"/>
              </w:rPr>
            </w:pPr>
            <w:r w:rsidRPr="008E5857">
              <w:rPr>
                <w:rFonts w:cstheme="minorHAnsi"/>
                <w:sz w:val="16"/>
                <w:szCs w:val="16"/>
              </w:rPr>
              <w:t>149312</w:t>
            </w:r>
          </w:p>
        </w:tc>
        <w:tc>
          <w:tcPr>
            <w:tcW w:w="1350" w:type="dxa"/>
            <w:noWrap/>
            <w:hideMark/>
          </w:tcPr>
          <w:p w:rsidR="00507458" w:rsidRPr="008E5857" w:rsidRDefault="00507458" w:rsidP="00C17CD5">
            <w:pPr>
              <w:spacing w:line="480" w:lineRule="auto"/>
              <w:rPr>
                <w:rFonts w:cstheme="minorHAnsi"/>
                <w:sz w:val="16"/>
                <w:szCs w:val="16"/>
              </w:rPr>
            </w:pPr>
            <w:r w:rsidRPr="008E5857">
              <w:rPr>
                <w:rFonts w:cstheme="minorHAnsi"/>
                <w:sz w:val="16"/>
                <w:szCs w:val="16"/>
              </w:rPr>
              <w:t>0.5</w:t>
            </w:r>
          </w:p>
        </w:tc>
        <w:tc>
          <w:tcPr>
            <w:tcW w:w="1350" w:type="dxa"/>
            <w:noWrap/>
            <w:hideMark/>
          </w:tcPr>
          <w:p w:rsidR="00507458" w:rsidRPr="008E5857" w:rsidRDefault="00507458" w:rsidP="00C17CD5">
            <w:pPr>
              <w:spacing w:line="480" w:lineRule="auto"/>
              <w:rPr>
                <w:rFonts w:cstheme="minorHAnsi"/>
                <w:sz w:val="16"/>
                <w:szCs w:val="16"/>
              </w:rPr>
            </w:pPr>
            <w:r w:rsidRPr="008E5857">
              <w:rPr>
                <w:rFonts w:cstheme="minorHAnsi"/>
                <w:sz w:val="16"/>
                <w:szCs w:val="16"/>
              </w:rPr>
              <w:t xml:space="preserve">0.158 </w:t>
            </w:r>
            <w:r w:rsidRPr="008E5857">
              <w:rPr>
                <w:rFonts w:cstheme="minorHAnsi"/>
                <w:sz w:val="16"/>
                <w:szCs w:val="16"/>
              </w:rPr>
              <w:fldChar w:fldCharType="begin"/>
            </w:r>
            <w:r w:rsidR="003F75AE">
              <w:rPr>
                <w:rFonts w:cstheme="minorHAnsi"/>
                <w:sz w:val="16"/>
                <w:szCs w:val="16"/>
              </w:rPr>
              <w:instrText xml:space="preserve"> ADDIN ZOTERO_ITEM CSL_CITATION {"citationID":"IevwbuOl","properties":{"formattedCitation":"\\super 7\\nosupersub{}","plainCitation":"7","noteIndex":0},"citationItems":[{"id":3425,"uris":["http://zotero.org/users/8577715/items/TNCF37JQ"],"itemData":{"id":3425,"type":"article-journal","abstract":"According to the Global Burden of Disease (GBD) study, headache disorders are among the most prevalent and disabling conditions worldwide. GBD builds on epidemiological studies (published and unpublished) which are notable for wide variations in both their methodologies and their prevalence estimates.","container-title":"The Journal of Headache and Pain","DOI":"10.1186/s10194-022-01402-2","ISSN":"1129-2377","issue":"1","journalAbbreviation":"The Journal of Headache and Pain","page":"34","source":"BioMed Central","title":"The global prevalence of headache: an update, with analysis of the influences of methodological factors on prevalence estimates","title-short":"The global prevalence of headache","volume":"23","author":[{"family":"Stovner","given":"Lars Jacob"},{"family":"Hagen","given":"Knut"},{"family":"Linde","given":"Mattias"},{"family":"Steiner","given":"Timothy J."}],"issued":{"date-parts":[["2022",4,12]]}}}],"schema":"https://github.com/citation-style-language/schema/raw/master/csl-citation.json"} </w:instrText>
            </w:r>
            <w:r w:rsidRPr="008E5857">
              <w:rPr>
                <w:rFonts w:cstheme="minorHAnsi"/>
                <w:sz w:val="16"/>
                <w:szCs w:val="16"/>
              </w:rPr>
              <w:fldChar w:fldCharType="separate"/>
            </w:r>
            <w:r w:rsidR="003F75AE" w:rsidRPr="003F75AE">
              <w:rPr>
                <w:rFonts w:ascii="Calibri" w:cs="Calibri"/>
                <w:kern w:val="0"/>
                <w:sz w:val="16"/>
                <w:vertAlign w:val="superscript"/>
              </w:rPr>
              <w:t>7</w:t>
            </w:r>
            <w:r w:rsidRPr="008E5857">
              <w:rPr>
                <w:rFonts w:cstheme="minorHAnsi"/>
                <w:sz w:val="16"/>
                <w:szCs w:val="16"/>
              </w:rPr>
              <w:fldChar w:fldCharType="end"/>
            </w:r>
          </w:p>
        </w:tc>
      </w:tr>
      <w:tr w:rsidR="00507458" w:rsidRPr="008E5857" w:rsidTr="00C17CD5">
        <w:trPr>
          <w:trHeight w:val="324"/>
        </w:trPr>
        <w:tc>
          <w:tcPr>
            <w:tcW w:w="2220" w:type="dxa"/>
            <w:noWrap/>
            <w:hideMark/>
          </w:tcPr>
          <w:p w:rsidR="00507458" w:rsidRPr="008E5857" w:rsidRDefault="00507458" w:rsidP="00C17CD5">
            <w:pPr>
              <w:spacing w:line="480" w:lineRule="auto"/>
              <w:rPr>
                <w:rFonts w:cstheme="minorHAnsi"/>
                <w:sz w:val="16"/>
                <w:szCs w:val="16"/>
              </w:rPr>
            </w:pPr>
            <w:r w:rsidRPr="008E5857">
              <w:rPr>
                <w:rFonts w:cstheme="minorHAnsi"/>
                <w:sz w:val="16"/>
                <w:szCs w:val="16"/>
              </w:rPr>
              <w:t>Temporomandibular joint disorder</w:t>
            </w:r>
          </w:p>
        </w:tc>
        <w:tc>
          <w:tcPr>
            <w:tcW w:w="1162" w:type="dxa"/>
            <w:noWrap/>
            <w:hideMark/>
          </w:tcPr>
          <w:p w:rsidR="00507458" w:rsidRPr="008E5857" w:rsidRDefault="00507458" w:rsidP="00C17CD5">
            <w:pPr>
              <w:spacing w:line="480" w:lineRule="auto"/>
              <w:rPr>
                <w:rFonts w:cstheme="minorHAnsi"/>
                <w:sz w:val="16"/>
                <w:szCs w:val="16"/>
              </w:rPr>
            </w:pPr>
            <w:r w:rsidRPr="008E5857">
              <w:rPr>
                <w:rFonts w:cstheme="minorHAnsi"/>
                <w:sz w:val="16"/>
                <w:szCs w:val="16"/>
              </w:rPr>
              <w:t>TMJ</w:t>
            </w:r>
          </w:p>
        </w:tc>
        <w:tc>
          <w:tcPr>
            <w:tcW w:w="1276" w:type="dxa"/>
            <w:noWrap/>
            <w:hideMark/>
          </w:tcPr>
          <w:p w:rsidR="00507458" w:rsidRPr="008E5857" w:rsidRDefault="00507458" w:rsidP="00C17CD5">
            <w:pPr>
              <w:spacing w:line="480" w:lineRule="auto"/>
              <w:rPr>
                <w:rFonts w:cstheme="minorHAnsi"/>
                <w:sz w:val="16"/>
                <w:szCs w:val="16"/>
              </w:rPr>
            </w:pPr>
            <w:r w:rsidRPr="008E5857">
              <w:rPr>
                <w:rFonts w:cstheme="minorHAnsi"/>
                <w:sz w:val="16"/>
                <w:szCs w:val="16"/>
              </w:rPr>
              <w:t xml:space="preserve">Jiang et al 2021 </w:t>
            </w:r>
            <w:r w:rsidRPr="008E5857">
              <w:rPr>
                <w:rFonts w:cstheme="minorHAnsi"/>
                <w:sz w:val="16"/>
                <w:szCs w:val="16"/>
              </w:rPr>
              <w:fldChar w:fldCharType="begin"/>
            </w:r>
            <w:r w:rsidR="003F75AE">
              <w:rPr>
                <w:rFonts w:cstheme="minorHAnsi"/>
                <w:sz w:val="16"/>
                <w:szCs w:val="16"/>
              </w:rPr>
              <w:instrText xml:space="preserve"> ADDIN ZOTERO_ITEM CSL_CITATION {"citationID":"nkowG6qZ","properties":{"formattedCitation":"\\super 8\\nosupersub{}","plainCitation":"8","noteIndex":0},"citationItems":[{"id":3416,"uris":["http://zotero.org/users/8577715/items/UIAYPS5D"],"itemData":{"id":3416,"type":"article-journal","container-title":"Nature Genetics","DOI":"10.1038/s41588-021-00954-4","ISSN":"1061-4036, 1546-1718","issue":"11","journalAbbreviation":"Nat Genet","language":"en","page":"1616-1621","source":"DOI.org (Crossref)","title":"A generalized linear mixed model association tool for biobank-scale data","volume":"53","author":[{"family":"Jiang","given":"Longda"},{"family":"Zheng","given":"Zhili"},{"family":"Fang","given":"Hailing"},{"family":"Yang","given":"Jian"}],"issued":{"date-parts":[["2021",11]]}}}],"schema":"https://github.com/citation-style-language/schema/raw/master/csl-citation.json"} </w:instrText>
            </w:r>
            <w:r w:rsidRPr="008E5857">
              <w:rPr>
                <w:rFonts w:cstheme="minorHAnsi"/>
                <w:sz w:val="16"/>
                <w:szCs w:val="16"/>
              </w:rPr>
              <w:fldChar w:fldCharType="separate"/>
            </w:r>
            <w:r w:rsidR="003F75AE" w:rsidRPr="003F75AE">
              <w:rPr>
                <w:rFonts w:ascii="Calibri" w:cs="Calibri"/>
                <w:kern w:val="0"/>
                <w:sz w:val="16"/>
                <w:vertAlign w:val="superscript"/>
              </w:rPr>
              <w:t>8</w:t>
            </w:r>
            <w:r w:rsidRPr="008E5857">
              <w:rPr>
                <w:rFonts w:cstheme="minorHAnsi"/>
                <w:sz w:val="16"/>
                <w:szCs w:val="16"/>
              </w:rPr>
              <w:fldChar w:fldCharType="end"/>
            </w:r>
            <w:r w:rsidRPr="008E5857">
              <w:rPr>
                <w:rFonts w:cstheme="minorHAnsi"/>
                <w:sz w:val="16"/>
                <w:szCs w:val="16"/>
              </w:rPr>
              <w:t xml:space="preserve"> (GWAS Catalog)</w:t>
            </w:r>
          </w:p>
        </w:tc>
        <w:tc>
          <w:tcPr>
            <w:tcW w:w="886" w:type="dxa"/>
            <w:noWrap/>
            <w:hideMark/>
          </w:tcPr>
          <w:p w:rsidR="00507458" w:rsidRPr="008E5857" w:rsidRDefault="00507458" w:rsidP="00C17CD5">
            <w:pPr>
              <w:spacing w:line="480" w:lineRule="auto"/>
              <w:rPr>
                <w:rFonts w:cstheme="minorHAnsi"/>
                <w:sz w:val="16"/>
                <w:szCs w:val="16"/>
              </w:rPr>
            </w:pPr>
            <w:r w:rsidRPr="008E5857">
              <w:rPr>
                <w:rFonts w:cstheme="minorHAnsi"/>
                <w:sz w:val="16"/>
                <w:szCs w:val="16"/>
              </w:rPr>
              <w:t>217</w:t>
            </w:r>
          </w:p>
        </w:tc>
        <w:tc>
          <w:tcPr>
            <w:tcW w:w="1105" w:type="dxa"/>
            <w:noWrap/>
            <w:hideMark/>
          </w:tcPr>
          <w:p w:rsidR="00507458" w:rsidRPr="008E5857" w:rsidRDefault="00507458" w:rsidP="00C17CD5">
            <w:pPr>
              <w:spacing w:line="480" w:lineRule="auto"/>
              <w:rPr>
                <w:rFonts w:cstheme="minorHAnsi"/>
                <w:sz w:val="16"/>
                <w:szCs w:val="16"/>
              </w:rPr>
            </w:pPr>
            <w:r w:rsidRPr="008E5857">
              <w:rPr>
                <w:rFonts w:cstheme="minorHAnsi"/>
                <w:sz w:val="16"/>
                <w:szCs w:val="16"/>
              </w:rPr>
              <w:t>456131</w:t>
            </w:r>
          </w:p>
        </w:tc>
        <w:tc>
          <w:tcPr>
            <w:tcW w:w="1350" w:type="dxa"/>
            <w:noWrap/>
            <w:hideMark/>
          </w:tcPr>
          <w:p w:rsidR="00507458" w:rsidRPr="008E5857" w:rsidRDefault="00507458" w:rsidP="00C17CD5">
            <w:pPr>
              <w:spacing w:line="480" w:lineRule="auto"/>
              <w:rPr>
                <w:rFonts w:cstheme="minorHAnsi"/>
                <w:sz w:val="16"/>
                <w:szCs w:val="16"/>
              </w:rPr>
            </w:pPr>
            <w:r w:rsidRPr="008E5857">
              <w:rPr>
                <w:rFonts w:cstheme="minorHAnsi"/>
                <w:sz w:val="16"/>
                <w:szCs w:val="16"/>
              </w:rPr>
              <w:t>0.0005</w:t>
            </w:r>
          </w:p>
        </w:tc>
        <w:tc>
          <w:tcPr>
            <w:tcW w:w="1350" w:type="dxa"/>
            <w:noWrap/>
            <w:hideMark/>
          </w:tcPr>
          <w:p w:rsidR="00507458" w:rsidRPr="008E5857" w:rsidRDefault="00507458" w:rsidP="00C17CD5">
            <w:pPr>
              <w:spacing w:line="480" w:lineRule="auto"/>
              <w:rPr>
                <w:rFonts w:cstheme="minorHAnsi"/>
                <w:sz w:val="16"/>
                <w:szCs w:val="16"/>
              </w:rPr>
            </w:pPr>
            <w:r w:rsidRPr="008E5857">
              <w:rPr>
                <w:rFonts w:cstheme="minorHAnsi"/>
                <w:sz w:val="16"/>
                <w:szCs w:val="16"/>
              </w:rPr>
              <w:t xml:space="preserve">0.3 </w:t>
            </w:r>
            <w:r w:rsidRPr="008E5857">
              <w:rPr>
                <w:rFonts w:cstheme="minorHAnsi"/>
                <w:sz w:val="16"/>
                <w:szCs w:val="16"/>
              </w:rPr>
              <w:fldChar w:fldCharType="begin"/>
            </w:r>
            <w:r w:rsidR="003F75AE">
              <w:rPr>
                <w:rFonts w:cstheme="minorHAnsi"/>
                <w:sz w:val="16"/>
                <w:szCs w:val="16"/>
              </w:rPr>
              <w:instrText xml:space="preserve"> ADDIN ZOTERO_ITEM CSL_CITATION {"citationID":"5Tcx2GZd","properties":{"formattedCitation":"\\super 9\\nosupersub{}","plainCitation":"9","noteIndex":0},"citationItems":[{"id":3428,"uris":["http://zotero.org/users/8577715/items/YZIE65P2"],"itemData":{"id":3428,"type":"article-journal","abstract":"The aim of this systematic review was to evaluate the prevalence of temporomandibular joint disorders (TMJD) among the general population.","container-title":"Clinical Oral Investigations","DOI":"10.1007/s00784-020-03710-w","ISSN":"1436-3771","issue":"2","journalAbbreviation":"Clin Oral Invest","language":"en","page":"441-453","source":"Springer Link","title":"Prevalence of temporomandibular joint disorders: a systematic review and meta-analysis","title-short":"Prevalence of temporomandibular joint disorders","volume":"25","author":[{"family":"Valesan","given":"Lígia Figueiredo"},{"family":"Da-Cas","given":"Cecília Doebber"},{"family":"Réus","given":"Jéssica Conti"},{"family":"Denardin","given":"Ana Cristina Scremin"},{"family":"Garanhani","given":"Roberto Ramos"},{"family":"Bonotto","given":"Daniel"},{"family":"Januzzi","given":"Eduardo"},{"family":"Souza","given":"Beatriz Dulcineia Mendes","non-dropping-particle":"de"}],"issued":{"date-parts":[["2021",2,1]]}}}],"schema":"https://github.com/citation-style-language/schema/raw/master/csl-citation.json"} </w:instrText>
            </w:r>
            <w:r w:rsidRPr="008E5857">
              <w:rPr>
                <w:rFonts w:cstheme="minorHAnsi"/>
                <w:sz w:val="16"/>
                <w:szCs w:val="16"/>
              </w:rPr>
              <w:fldChar w:fldCharType="separate"/>
            </w:r>
            <w:r w:rsidR="003F75AE" w:rsidRPr="003F75AE">
              <w:rPr>
                <w:rFonts w:ascii="Calibri" w:cs="Calibri"/>
                <w:kern w:val="0"/>
                <w:sz w:val="16"/>
                <w:vertAlign w:val="superscript"/>
              </w:rPr>
              <w:t>9</w:t>
            </w:r>
            <w:r w:rsidRPr="008E5857">
              <w:rPr>
                <w:rFonts w:cstheme="minorHAnsi"/>
                <w:sz w:val="16"/>
                <w:szCs w:val="16"/>
              </w:rPr>
              <w:fldChar w:fldCharType="end"/>
            </w:r>
          </w:p>
        </w:tc>
      </w:tr>
      <w:tr w:rsidR="00507458" w:rsidRPr="008E5857" w:rsidTr="00C17CD5">
        <w:trPr>
          <w:trHeight w:val="324"/>
        </w:trPr>
        <w:tc>
          <w:tcPr>
            <w:tcW w:w="2220" w:type="dxa"/>
            <w:noWrap/>
            <w:hideMark/>
          </w:tcPr>
          <w:p w:rsidR="00507458" w:rsidRPr="008E5857" w:rsidRDefault="00507458" w:rsidP="00C17CD5">
            <w:pPr>
              <w:spacing w:line="480" w:lineRule="auto"/>
              <w:rPr>
                <w:rFonts w:cstheme="minorHAnsi"/>
                <w:sz w:val="16"/>
                <w:szCs w:val="16"/>
              </w:rPr>
            </w:pPr>
            <w:r w:rsidRPr="008E5857">
              <w:rPr>
                <w:rFonts w:cstheme="minorHAnsi"/>
                <w:sz w:val="16"/>
                <w:szCs w:val="16"/>
              </w:rPr>
              <w:t>Irritable Bowel Syndrome</w:t>
            </w:r>
          </w:p>
        </w:tc>
        <w:tc>
          <w:tcPr>
            <w:tcW w:w="1162" w:type="dxa"/>
            <w:noWrap/>
            <w:hideMark/>
          </w:tcPr>
          <w:p w:rsidR="00507458" w:rsidRPr="008E5857" w:rsidRDefault="00507458" w:rsidP="00C17CD5">
            <w:pPr>
              <w:spacing w:line="480" w:lineRule="auto"/>
              <w:rPr>
                <w:rFonts w:cstheme="minorHAnsi"/>
                <w:sz w:val="16"/>
                <w:szCs w:val="16"/>
              </w:rPr>
            </w:pPr>
            <w:r w:rsidRPr="008E5857">
              <w:rPr>
                <w:rFonts w:cstheme="minorHAnsi"/>
                <w:sz w:val="16"/>
                <w:szCs w:val="16"/>
              </w:rPr>
              <w:t>IBS</w:t>
            </w:r>
          </w:p>
        </w:tc>
        <w:tc>
          <w:tcPr>
            <w:tcW w:w="1276" w:type="dxa"/>
            <w:noWrap/>
            <w:hideMark/>
          </w:tcPr>
          <w:p w:rsidR="00507458" w:rsidRPr="008E5857" w:rsidRDefault="00507458" w:rsidP="00C17CD5">
            <w:pPr>
              <w:spacing w:line="480" w:lineRule="auto"/>
              <w:rPr>
                <w:rFonts w:cstheme="minorHAnsi"/>
                <w:sz w:val="16"/>
                <w:szCs w:val="16"/>
              </w:rPr>
            </w:pPr>
            <w:r w:rsidRPr="008E5857">
              <w:rPr>
                <w:rFonts w:cstheme="minorHAnsi"/>
                <w:sz w:val="16"/>
                <w:szCs w:val="16"/>
              </w:rPr>
              <w:t xml:space="preserve">Eijsbouts et al 2021 </w:t>
            </w:r>
            <w:r w:rsidRPr="008E5857">
              <w:rPr>
                <w:rFonts w:cstheme="minorHAnsi"/>
                <w:sz w:val="16"/>
                <w:szCs w:val="16"/>
              </w:rPr>
              <w:fldChar w:fldCharType="begin"/>
            </w:r>
            <w:r w:rsidR="003F75AE">
              <w:rPr>
                <w:rFonts w:cstheme="minorHAnsi"/>
                <w:sz w:val="16"/>
                <w:szCs w:val="16"/>
              </w:rPr>
              <w:instrText xml:space="preserve"> ADDIN ZOTERO_ITEM CSL_CITATION {"citationID":"U8VpGtIX","properties":{"formattedCitation":"\\super 10\\nosupersub{}","plainCitation":"10","noteIndex":0},"citationItems":[{"id":2441,"uris":["http://zotero.org/users/8577715/items/YKDFY3C9"],"itemData":{"id":2441,"type":"article-journal","abstract":"Abstract\n            \n              Irritable bowel syndrome (IBS) results from disordered brain–gut interactions. Identifying susceptibility genes could highlight the underlying pathophysiological mechanisms. We designed a digestive health questionnaire for UK Biobank and combined identified cases with IBS with independent cohorts. We conducted a genome-wide association study with 53,400 cases and 433,201 controls and replicated significant associations in a 23andMe panel (205,252 cases and 1,384,055 controls). Our study identified and confirmed six genetic susceptibility loci for IBS. Implicated genes included\n              NCAM1\n              ,\n              CADM2\n              ,\n              PHF2/FAM120A\n              ,\n              DOCK9\n              ,\n              CKAP2/TPTE2P3\n              and\n              BAG6\n              . The first four are associated with mood and anxiety disorders, expressed in the nervous system, or both. Mirroring this, we also found strong genome-wide correlation between the risk of IBS and anxiety, neuroticism and depression (\n              r\n              g\n               &gt; 0.5). Additional analyses suggested this arises due to shared pathogenic pathways rather than, for example, anxiety causing abdominal symptoms. Implicated mechanisms require further exploration to help understand the altered brain–gut interactions underlying IBS.","container-title":"Nature Genetics","DOI":"10.1038/s41588-021-00950-8","ISSN":"1061-4036, 1546-1718","issue":"11","journalAbbreviation":"Nat Genet","language":"en","page":"1543-1552","source":"DOI.org (Crossref)","title":"Genome-wide analysis of 53,400 people with irritable bowel syndrome highlights shared genetic pathways with mood and anxiety disorders","volume":"53","author":[{"family":"Eijsbouts","given":"Chris"},{"family":"Zheng","given":"Tenghao"},{"family":"Kennedy","given":"Nicholas A."},{"family":"Bonfiglio","given":"Ferdinando"},{"family":"Anderson","given":"Carl A."},{"family":"Moutsianas","given":"Loukas"},{"family":"Holliday","given":"Joanne"},{"family":"Shi","given":"Jingchunzi"},{"family":"Shringarpure","given":"Suyash"},{"literal":"23andMe Research Team"},{"family":"Agee","given":"Michelle"},{"family":"Aslibekyan","given":"Stella"},{"family":"Auton","given":"Adam"},{"family":"Bell","given":"Robert K."},{"family":"Bryc","given":"Katarzyna"},{"family":"Clark","given":"Sarah K."},{"family":"Elson","given":"Sarah L."},{"family":"Fletez-Brant","given":"Kipper"},{"family":"Fontanillas","given":"Pierre"},{"family":"Furlotte","given":"Nicholas A."},{"family":"Gandhi","given":"Pooja M."},{"family":"Heilbron","given":"Karl"},{"family":"Hicks","given":"Barry"},{"family":"Hinds","given":"David A."},{"family":"Huber","given":"Karen E."},{"family":"Jewett","given":"Ethan M."},{"family":"Jiang","given":"Yunxuan"},{"family":"Kleinman","given":"Aaron"},{"family":"Lin","given":"Keng-Han"},{"family":"Litterman","given":"Nadia K."},{"family":"Luff","given":"Marie K."},{"family":"McCreight","given":"Jey C."},{"family":"McIntyre","given":"Matthew H."},{"family":"McManus","given":"Kimberly F."},{"family":"Mountain","given":"Joanna L."},{"family":"Mozaffari","given":"Sahar V."},{"family":"Nandakumar","given":"Priyanka"},{"family":"Noblin","given":"Elizabeth S."},{"family":"Northover","given":"Carrie A. M."},{"family":"O’Connell","given":"Jared"},{"family":"Petrakovitz","given":"Aaron A."},{"family":"Pitts","given":"Steven J."},{"family":"Poznik","given":"G. David"},{"family":"Sathirapongsasuti","given":"J. Fah"},{"family":"Shastri","given":"Anjali J."},{"family":"Shelton","given":"Janie F."},{"family":"Tian","given":"Chao"},{"family":"Tung","given":"Joyce Y."},{"family":"Tunney","given":"Robert J."},{"family":"Vacic","given":"Vladimir"},{"family":"Wang","given":"Xin"},{"family":"Zare","given":"Amir S."},{"family":"Voda","given":"Alexandru-Ioan"},{"literal":"The Bellygenes Initiative"},{"family":"Kashyap","given":"Purna"},{"family":"Chang","given":"Lin"},{"family":"Mayer","given":"Emeran"},{"family":"Heitkemper","given":"Margaret"},{"family":"Sayuk","given":"Gregory S."},{"family":"Ringel-Kulka","given":"Tamar"},{"family":"Ringel","given":"Yehuda"},{"family":"Chey","given":"William D."},{"family":"Eswaran","given":"Shanti"},{"family":"Merchant","given":"Juanita L."},{"family":"Shulman","given":"Robert J."},{"family":"Bujanda","given":"Luis"},{"family":"Garcia-Etxebarria","given":"Koldo"},{"family":"Dlugosz","given":"Aldona"},{"family":"Lindberg","given":"Greger"},{"family":"Schmidt","given":"Peter T."},{"family":"Karling","given":"Pontus"},{"family":"Ohlsson","given":"Bodil"},{"family":"Walter","given":"Susanna"},{"family":"Faresjö","given":"Åshild O."},{"family":"Simren","given":"Magnus"},{"family":"Halfvarson","given":"Jonas"},{"family":"Portincasa","given":"Piero"},{"family":"Barbara","given":"Giovanni"},{"family":"Usai-Satta","given":"Paolo"},{"family":"Neri","given":"Matteo"},{"family":"Nardone","given":"Gerardo"},{"family":"Cuomo","given":"Rosario"},{"family":"Galeazzi","given":"Francesca"},{"family":"Bellini","given":"Massimo"},{"family":"Latiano","given":"Anna"},{"family":"Houghton","given":"Lesley"},{"family":"Jonkers","given":"Daisy"},{"family":"Kurilshikov","given":"Alexander"},{"family":"Weersma","given":"Rinse K."},{"family":"Netea","given":"Mihai"},{"family":"Tesarz","given":"Jonas"},{"family":"Gauss","given":"Annika"},{"family":"Goebel-Stengel","given":"Miriam"},{"family":"Andresen","given":"Viola"},{"family":"Frieling","given":"Thomas"},{"family":"Pehl","given":"Christian"},{"family":"Schaefert","given":"Rainer"},{"family":"Niesler","given":"Beate"},{"family":"Lieb","given":"Wolfgang"},{"family":"Hanevik","given":"Kurt"},{"family":"Langeland","given":"Nina"},{"family":"Wensaas","given":"Knut-Arne"},{"family":"Litleskare","given":"Sverre"},{"family":"Gabrielsen","given":"Maiken E."},{"family":"Thomas","given":"Laurent"},{"family":"Thijs","given":"Vincent"},{"family":"Lemmens","given":"Robin"},{"family":"Van Oudenhove","given":"Lukas"},{"family":"Wouters","given":"Mira"},{"family":"Farrugia","given":"Gianrico"},{"family":"Franke","given":"Andre"},{"family":"Hübenthal","given":"Matthias"},{"family":"Abecasis","given":"Gonçalo"},{"family":"Zawistowski","given":"Matthew"},{"family":"Skogholt","given":"Anne Heidi"},{"family":"Ness-Jensen","given":"Eivind"},{"family":"Hveem","given":"Kristian"},{"family":"Esko","given":"Tõnu"},{"family":"Teder-Laving","given":"Maris"},{"family":"Zhernakova","given":"Alexandra"},{"family":"Camilleri","given":"Michael"},{"family":"Boeckxstaens","given":"Guy"},{"family":"Whorwell","given":"Peter J."},{"family":"Spiller","given":"Robin"},{"family":"McVean","given":"Gil"},{"family":"D’Amato","given":"Mauro"},{"family":"Jostins","given":"Luke"},{"family":"Parkes","given":"Miles"}],"issued":{"date-parts":[["2021",11]]}}}],"schema":"https://github.com/citation-style-language/schema/raw/master/csl-citation.json"} </w:instrText>
            </w:r>
            <w:r w:rsidRPr="008E5857">
              <w:rPr>
                <w:rFonts w:cstheme="minorHAnsi"/>
                <w:sz w:val="16"/>
                <w:szCs w:val="16"/>
              </w:rPr>
              <w:fldChar w:fldCharType="separate"/>
            </w:r>
            <w:r w:rsidR="003F75AE" w:rsidRPr="003F75AE">
              <w:rPr>
                <w:rFonts w:ascii="Calibri" w:cs="Calibri"/>
                <w:kern w:val="0"/>
                <w:sz w:val="16"/>
                <w:vertAlign w:val="superscript"/>
              </w:rPr>
              <w:t>10</w:t>
            </w:r>
            <w:r w:rsidRPr="008E5857">
              <w:rPr>
                <w:rFonts w:cstheme="minorHAnsi"/>
                <w:sz w:val="16"/>
                <w:szCs w:val="16"/>
              </w:rPr>
              <w:fldChar w:fldCharType="end"/>
            </w:r>
            <w:r w:rsidRPr="008E5857">
              <w:rPr>
                <w:rFonts w:cstheme="minorHAnsi"/>
                <w:sz w:val="16"/>
                <w:szCs w:val="16"/>
              </w:rPr>
              <w:t xml:space="preserve"> (GWAS Catalog)</w:t>
            </w:r>
          </w:p>
        </w:tc>
        <w:tc>
          <w:tcPr>
            <w:tcW w:w="886" w:type="dxa"/>
            <w:noWrap/>
            <w:hideMark/>
          </w:tcPr>
          <w:p w:rsidR="00507458" w:rsidRPr="008E5857" w:rsidRDefault="00507458" w:rsidP="00C17CD5">
            <w:pPr>
              <w:spacing w:line="480" w:lineRule="auto"/>
              <w:rPr>
                <w:rFonts w:cstheme="minorHAnsi"/>
                <w:sz w:val="16"/>
                <w:szCs w:val="16"/>
              </w:rPr>
            </w:pPr>
            <w:r w:rsidRPr="008E5857">
              <w:rPr>
                <w:rFonts w:cstheme="minorHAnsi"/>
                <w:sz w:val="16"/>
                <w:szCs w:val="16"/>
              </w:rPr>
              <w:t>53400</w:t>
            </w:r>
          </w:p>
        </w:tc>
        <w:tc>
          <w:tcPr>
            <w:tcW w:w="1105" w:type="dxa"/>
            <w:noWrap/>
            <w:hideMark/>
          </w:tcPr>
          <w:p w:rsidR="00507458" w:rsidRPr="008E5857" w:rsidRDefault="00507458" w:rsidP="00C17CD5">
            <w:pPr>
              <w:spacing w:line="480" w:lineRule="auto"/>
              <w:rPr>
                <w:rFonts w:cstheme="minorHAnsi"/>
                <w:sz w:val="16"/>
                <w:szCs w:val="16"/>
              </w:rPr>
            </w:pPr>
            <w:r w:rsidRPr="008E5857">
              <w:rPr>
                <w:rFonts w:cstheme="minorHAnsi"/>
                <w:sz w:val="16"/>
                <w:szCs w:val="16"/>
              </w:rPr>
              <w:t>433201</w:t>
            </w:r>
          </w:p>
        </w:tc>
        <w:tc>
          <w:tcPr>
            <w:tcW w:w="1350" w:type="dxa"/>
            <w:noWrap/>
            <w:hideMark/>
          </w:tcPr>
          <w:p w:rsidR="00507458" w:rsidRPr="008E5857" w:rsidRDefault="00507458" w:rsidP="00C17CD5">
            <w:pPr>
              <w:spacing w:line="480" w:lineRule="auto"/>
              <w:rPr>
                <w:rFonts w:cstheme="minorHAnsi"/>
                <w:sz w:val="16"/>
                <w:szCs w:val="16"/>
              </w:rPr>
            </w:pPr>
            <w:r w:rsidRPr="008E5857">
              <w:rPr>
                <w:rFonts w:cstheme="minorHAnsi"/>
                <w:sz w:val="16"/>
                <w:szCs w:val="16"/>
              </w:rPr>
              <w:t>0.12</w:t>
            </w:r>
          </w:p>
        </w:tc>
        <w:tc>
          <w:tcPr>
            <w:tcW w:w="1350" w:type="dxa"/>
            <w:noWrap/>
            <w:hideMark/>
          </w:tcPr>
          <w:p w:rsidR="00507458" w:rsidRPr="008E5857" w:rsidRDefault="00507458" w:rsidP="00C17CD5">
            <w:pPr>
              <w:spacing w:line="480" w:lineRule="auto"/>
              <w:rPr>
                <w:rFonts w:cstheme="minorHAnsi"/>
                <w:sz w:val="16"/>
                <w:szCs w:val="16"/>
              </w:rPr>
            </w:pPr>
            <w:r w:rsidRPr="008E5857">
              <w:rPr>
                <w:rFonts w:cstheme="minorHAnsi"/>
                <w:sz w:val="16"/>
                <w:szCs w:val="16"/>
              </w:rPr>
              <w:t xml:space="preserve">0.1 </w:t>
            </w:r>
            <w:r w:rsidRPr="008E5857">
              <w:rPr>
                <w:rFonts w:cstheme="minorHAnsi"/>
                <w:sz w:val="16"/>
                <w:szCs w:val="16"/>
              </w:rPr>
              <w:fldChar w:fldCharType="begin"/>
            </w:r>
            <w:r w:rsidR="003F75AE">
              <w:rPr>
                <w:rFonts w:cstheme="minorHAnsi"/>
                <w:sz w:val="16"/>
                <w:szCs w:val="16"/>
              </w:rPr>
              <w:instrText xml:space="preserve"> ADDIN ZOTERO_ITEM CSL_CITATION {"citationID":"9MmMRsY9","properties":{"formattedCitation":"\\super 11\\nosupersub{}","plainCitation":"11","noteIndex":0},"citationItems":[{"id":3430,"uris":["http://zotero.org/users/8577715/items/QTJP6SWT"],"itemData":{"id":3430,"type":"article-journal","abstract":"The epidemiology of irritable bowel syndrome Caroline Canavan, Joe West, Timothy Card Division of Epidemiology and Public Health, University of Nottingham, Nottingham, UK  Abstract: Irritable bowel syndrome (IBS) is a functional condition of the bowel that is diagnosed using clinical criteria. This paper discusses the nature of the diagnostic process for IBS and how this impacts epidemiological measurements. Depending on the diagnostic criteria employed, IBS affects around 11% of the population globally. Around 30% of people who experience the symptoms of IBS will consult physicians for their IBS symptoms. These people do not have significantly different abdominal symptoms to those who do not consult, but they do have greater levels of anxiety and lower quality of life. Internationally, there is a female predominance in the prevalence of IBS. There is 25% less IBS diagnosed in those over 50 years and there is no association with socioeconomic status. IBS aggregates within families and the genetic and sociological factors potentially underlying this are reviewed. Patients diagnosed with IBS are highly likely to have other functional disease and have more surgery than the general population. There is no evidence that IBS is associated with an increased mortality risk. The epidemiological evidence surrounding these aspects of the natural history is discussed.  Keywords: irritable bowel syndrome, epidemiology, prevalence, mortality, natural history","container-title":"Clinical Epidemiology","DOI":"10.2147/CLEP.S40245","journalAbbreviation":"CLEP","language":"English","note":"publisher: Dove Press","page":"71-80","source":"www.dovepress.com","title":"The epidemiology of irritable bowel syndrome","volume":"6","author":[{"family":"Canavan","given":"Caroline"},{"family":"West","given":"Joe"},{"family":"Card","given":"Timothy"}],"issued":{"date-parts":[["2014",2,4]]}}}],"schema":"https://github.com/citation-style-language/schema/raw/master/csl-citation.json"} </w:instrText>
            </w:r>
            <w:r w:rsidRPr="008E5857">
              <w:rPr>
                <w:rFonts w:cstheme="minorHAnsi"/>
                <w:sz w:val="16"/>
                <w:szCs w:val="16"/>
              </w:rPr>
              <w:fldChar w:fldCharType="separate"/>
            </w:r>
            <w:r w:rsidR="003F75AE" w:rsidRPr="003F75AE">
              <w:rPr>
                <w:rFonts w:ascii="Calibri" w:cs="Calibri"/>
                <w:kern w:val="0"/>
                <w:sz w:val="16"/>
                <w:vertAlign w:val="superscript"/>
              </w:rPr>
              <w:t>11</w:t>
            </w:r>
            <w:r w:rsidRPr="008E5857">
              <w:rPr>
                <w:rFonts w:cstheme="minorHAnsi"/>
                <w:sz w:val="16"/>
                <w:szCs w:val="16"/>
              </w:rPr>
              <w:fldChar w:fldCharType="end"/>
            </w:r>
          </w:p>
        </w:tc>
      </w:tr>
    </w:tbl>
    <w:p w:rsidR="00507458" w:rsidRDefault="00507458">
      <w:pPr>
        <w:rPr>
          <w:b/>
          <w:bCs/>
        </w:rPr>
      </w:pPr>
    </w:p>
    <w:p w:rsidR="00E66C41" w:rsidRDefault="00E66C41">
      <w:pPr>
        <w:rPr>
          <w:b/>
          <w:bCs/>
        </w:rPr>
      </w:pPr>
    </w:p>
    <w:p w:rsidR="00E66C41" w:rsidRPr="00E66C41" w:rsidRDefault="005958FD">
      <w:r>
        <w:rPr>
          <w:b/>
          <w:bCs/>
        </w:rPr>
        <w:t>Table S</w:t>
      </w:r>
      <w:r w:rsidR="00755DEC">
        <w:rPr>
          <w:b/>
          <w:bCs/>
        </w:rPr>
        <w:t>2</w:t>
      </w:r>
      <w:r w:rsidR="00E66C41">
        <w:rPr>
          <w:b/>
          <w:bCs/>
        </w:rPr>
        <w:t xml:space="preserve">: </w:t>
      </w:r>
      <w:r w:rsidR="00E66C41" w:rsidRPr="00DE20EB">
        <w:t>Independent significant SNPs associated with pain traits in GWAS catalog searches with rsID as search terms.</w:t>
      </w:r>
      <w:r w:rsidR="00E66C41">
        <w:rPr>
          <w:b/>
          <w:bCs/>
        </w:rPr>
        <w:t xml:space="preserve"> </w:t>
      </w:r>
    </w:p>
    <w:tbl>
      <w:tblPr>
        <w:tblStyle w:val="TableGrid"/>
        <w:tblW w:w="0" w:type="auto"/>
        <w:tblLook w:val="04A0" w:firstRow="1" w:lastRow="0" w:firstColumn="1" w:lastColumn="0" w:noHBand="0" w:noVBand="1"/>
      </w:tblPr>
      <w:tblGrid>
        <w:gridCol w:w="1840"/>
        <w:gridCol w:w="1300"/>
        <w:gridCol w:w="1300"/>
        <w:gridCol w:w="2540"/>
      </w:tblGrid>
      <w:tr w:rsidR="00D0699B" w:rsidRPr="00D0699B" w:rsidTr="00D0699B">
        <w:trPr>
          <w:trHeight w:val="320"/>
        </w:trPr>
        <w:tc>
          <w:tcPr>
            <w:tcW w:w="1840" w:type="dxa"/>
            <w:noWrap/>
            <w:hideMark/>
          </w:tcPr>
          <w:p w:rsidR="00D0699B" w:rsidRPr="00E66C41" w:rsidRDefault="00D0699B">
            <w:pPr>
              <w:rPr>
                <w:b/>
                <w:bCs/>
                <w:sz w:val="18"/>
                <w:szCs w:val="18"/>
              </w:rPr>
            </w:pPr>
            <w:r w:rsidRPr="00E66C41">
              <w:rPr>
                <w:b/>
                <w:bCs/>
                <w:sz w:val="18"/>
                <w:szCs w:val="18"/>
              </w:rPr>
              <w:t>GenomicLocus</w:t>
            </w:r>
          </w:p>
        </w:tc>
        <w:tc>
          <w:tcPr>
            <w:tcW w:w="1300" w:type="dxa"/>
            <w:noWrap/>
            <w:hideMark/>
          </w:tcPr>
          <w:p w:rsidR="00D0699B" w:rsidRPr="00E66C41" w:rsidRDefault="00D0699B">
            <w:pPr>
              <w:rPr>
                <w:b/>
                <w:bCs/>
                <w:sz w:val="18"/>
                <w:szCs w:val="18"/>
              </w:rPr>
            </w:pPr>
            <w:r w:rsidRPr="00E66C41">
              <w:rPr>
                <w:b/>
                <w:bCs/>
                <w:sz w:val="18"/>
                <w:szCs w:val="18"/>
              </w:rPr>
              <w:t>rsID</w:t>
            </w:r>
          </w:p>
        </w:tc>
        <w:tc>
          <w:tcPr>
            <w:tcW w:w="1300" w:type="dxa"/>
            <w:noWrap/>
            <w:hideMark/>
          </w:tcPr>
          <w:p w:rsidR="00D0699B" w:rsidRPr="00E66C41" w:rsidRDefault="00D0699B">
            <w:pPr>
              <w:rPr>
                <w:b/>
                <w:bCs/>
                <w:sz w:val="18"/>
                <w:szCs w:val="18"/>
              </w:rPr>
            </w:pPr>
            <w:r w:rsidRPr="00E66C41">
              <w:rPr>
                <w:b/>
                <w:bCs/>
                <w:sz w:val="18"/>
                <w:szCs w:val="18"/>
              </w:rPr>
              <w:t>p</w:t>
            </w:r>
          </w:p>
        </w:tc>
        <w:tc>
          <w:tcPr>
            <w:tcW w:w="2540" w:type="dxa"/>
            <w:noWrap/>
            <w:hideMark/>
          </w:tcPr>
          <w:p w:rsidR="00D0699B" w:rsidRPr="00E66C41" w:rsidRDefault="00D0699B">
            <w:pPr>
              <w:rPr>
                <w:b/>
                <w:bCs/>
                <w:sz w:val="18"/>
                <w:szCs w:val="18"/>
              </w:rPr>
            </w:pPr>
            <w:r w:rsidRPr="00E66C41">
              <w:rPr>
                <w:b/>
                <w:bCs/>
                <w:sz w:val="18"/>
                <w:szCs w:val="18"/>
              </w:rPr>
              <w:t>Pain Trait Association</w:t>
            </w:r>
          </w:p>
        </w:tc>
      </w:tr>
      <w:tr w:rsidR="00D0699B" w:rsidRPr="00D0699B" w:rsidTr="00D0699B">
        <w:trPr>
          <w:trHeight w:val="320"/>
        </w:trPr>
        <w:tc>
          <w:tcPr>
            <w:tcW w:w="1840" w:type="dxa"/>
            <w:noWrap/>
            <w:hideMark/>
          </w:tcPr>
          <w:p w:rsidR="00D0699B" w:rsidRPr="00D0699B" w:rsidRDefault="00D0699B" w:rsidP="00D0699B">
            <w:pPr>
              <w:rPr>
                <w:sz w:val="18"/>
                <w:szCs w:val="18"/>
              </w:rPr>
            </w:pPr>
            <w:r w:rsidRPr="00D0699B">
              <w:rPr>
                <w:sz w:val="18"/>
                <w:szCs w:val="18"/>
              </w:rPr>
              <w:t>1</w:t>
            </w:r>
          </w:p>
        </w:tc>
        <w:tc>
          <w:tcPr>
            <w:tcW w:w="1300" w:type="dxa"/>
            <w:noWrap/>
            <w:hideMark/>
          </w:tcPr>
          <w:p w:rsidR="00D0699B" w:rsidRPr="00D0699B" w:rsidRDefault="00D0699B">
            <w:pPr>
              <w:rPr>
                <w:sz w:val="18"/>
                <w:szCs w:val="18"/>
              </w:rPr>
            </w:pPr>
            <w:r w:rsidRPr="00D0699B">
              <w:rPr>
                <w:sz w:val="18"/>
                <w:szCs w:val="18"/>
              </w:rPr>
              <w:t>rs1379837</w:t>
            </w:r>
          </w:p>
        </w:tc>
        <w:tc>
          <w:tcPr>
            <w:tcW w:w="1300" w:type="dxa"/>
            <w:noWrap/>
            <w:hideMark/>
          </w:tcPr>
          <w:p w:rsidR="00D0699B" w:rsidRPr="00D0699B" w:rsidRDefault="00D0699B" w:rsidP="00D0699B">
            <w:pPr>
              <w:rPr>
                <w:sz w:val="18"/>
                <w:szCs w:val="18"/>
              </w:rPr>
            </w:pPr>
            <w:r w:rsidRPr="00D0699B">
              <w:rPr>
                <w:sz w:val="18"/>
                <w:szCs w:val="18"/>
              </w:rPr>
              <w:t>4.78</w:t>
            </w:r>
            <w:r w:rsidR="00DE20EB">
              <w:rPr>
                <w:sz w:val="18"/>
                <w:szCs w:val="18"/>
              </w:rPr>
              <w:t>x10</w:t>
            </w:r>
            <w:r w:rsidR="00CF5053" w:rsidRPr="00CF5053">
              <w:rPr>
                <w:sz w:val="18"/>
                <w:szCs w:val="18"/>
                <w:vertAlign w:val="superscript"/>
              </w:rPr>
              <w:t>-08</w:t>
            </w:r>
          </w:p>
        </w:tc>
        <w:tc>
          <w:tcPr>
            <w:tcW w:w="2540" w:type="dxa"/>
            <w:noWrap/>
            <w:hideMark/>
          </w:tcPr>
          <w:p w:rsidR="00D0699B" w:rsidRPr="00D0699B" w:rsidRDefault="00D0699B">
            <w:pPr>
              <w:rPr>
                <w:sz w:val="18"/>
                <w:szCs w:val="18"/>
              </w:rPr>
            </w:pPr>
            <w:r w:rsidRPr="00D0699B">
              <w:rPr>
                <w:sz w:val="18"/>
                <w:szCs w:val="18"/>
              </w:rPr>
              <w:t>No</w:t>
            </w:r>
          </w:p>
        </w:tc>
      </w:tr>
      <w:tr w:rsidR="00D0699B" w:rsidRPr="00D0699B" w:rsidTr="00D0699B">
        <w:trPr>
          <w:trHeight w:val="320"/>
        </w:trPr>
        <w:tc>
          <w:tcPr>
            <w:tcW w:w="1840" w:type="dxa"/>
            <w:noWrap/>
            <w:hideMark/>
          </w:tcPr>
          <w:p w:rsidR="00D0699B" w:rsidRPr="00D0699B" w:rsidRDefault="00D0699B" w:rsidP="00D0699B">
            <w:pPr>
              <w:rPr>
                <w:sz w:val="18"/>
                <w:szCs w:val="18"/>
              </w:rPr>
            </w:pPr>
            <w:r w:rsidRPr="00D0699B">
              <w:rPr>
                <w:sz w:val="18"/>
                <w:szCs w:val="18"/>
              </w:rPr>
              <w:t>1</w:t>
            </w:r>
          </w:p>
        </w:tc>
        <w:tc>
          <w:tcPr>
            <w:tcW w:w="1300" w:type="dxa"/>
            <w:noWrap/>
            <w:hideMark/>
          </w:tcPr>
          <w:p w:rsidR="00D0699B" w:rsidRPr="00D0699B" w:rsidRDefault="00D0699B">
            <w:pPr>
              <w:rPr>
                <w:sz w:val="18"/>
                <w:szCs w:val="18"/>
              </w:rPr>
            </w:pPr>
            <w:r w:rsidRPr="00D0699B">
              <w:rPr>
                <w:sz w:val="18"/>
                <w:szCs w:val="18"/>
              </w:rPr>
              <w:t>rs10804185</w:t>
            </w:r>
          </w:p>
        </w:tc>
        <w:tc>
          <w:tcPr>
            <w:tcW w:w="1300" w:type="dxa"/>
            <w:noWrap/>
            <w:hideMark/>
          </w:tcPr>
          <w:p w:rsidR="00D0699B" w:rsidRPr="00D0699B" w:rsidRDefault="00D0699B" w:rsidP="00D0699B">
            <w:pPr>
              <w:rPr>
                <w:sz w:val="18"/>
                <w:szCs w:val="18"/>
              </w:rPr>
            </w:pPr>
            <w:r w:rsidRPr="00D0699B">
              <w:rPr>
                <w:sz w:val="18"/>
                <w:szCs w:val="18"/>
              </w:rPr>
              <w:t>1.43</w:t>
            </w:r>
            <w:r w:rsidR="006C3D53">
              <w:rPr>
                <w:sz w:val="18"/>
                <w:szCs w:val="18"/>
              </w:rPr>
              <w:t>x10</w:t>
            </w:r>
            <w:r w:rsidR="00CF5053" w:rsidRPr="00CF5053">
              <w:rPr>
                <w:sz w:val="18"/>
                <w:szCs w:val="18"/>
                <w:vertAlign w:val="superscript"/>
              </w:rPr>
              <w:t>-08</w:t>
            </w:r>
          </w:p>
        </w:tc>
        <w:tc>
          <w:tcPr>
            <w:tcW w:w="2540" w:type="dxa"/>
            <w:noWrap/>
            <w:hideMark/>
          </w:tcPr>
          <w:p w:rsidR="00D0699B" w:rsidRPr="00D0699B" w:rsidRDefault="00D0699B">
            <w:pPr>
              <w:rPr>
                <w:sz w:val="18"/>
                <w:szCs w:val="18"/>
              </w:rPr>
            </w:pPr>
            <w:r w:rsidRPr="00D0699B">
              <w:rPr>
                <w:sz w:val="18"/>
                <w:szCs w:val="18"/>
              </w:rPr>
              <w:t>No</w:t>
            </w:r>
          </w:p>
        </w:tc>
      </w:tr>
      <w:tr w:rsidR="00D0699B" w:rsidRPr="00D0699B" w:rsidTr="00D0699B">
        <w:trPr>
          <w:trHeight w:val="320"/>
        </w:trPr>
        <w:tc>
          <w:tcPr>
            <w:tcW w:w="1840" w:type="dxa"/>
            <w:noWrap/>
            <w:hideMark/>
          </w:tcPr>
          <w:p w:rsidR="00D0699B" w:rsidRPr="00D0699B" w:rsidRDefault="00D0699B" w:rsidP="00D0699B">
            <w:pPr>
              <w:rPr>
                <w:sz w:val="18"/>
                <w:szCs w:val="18"/>
              </w:rPr>
            </w:pPr>
            <w:r w:rsidRPr="00D0699B">
              <w:rPr>
                <w:sz w:val="18"/>
                <w:szCs w:val="18"/>
              </w:rPr>
              <w:t>2</w:t>
            </w:r>
          </w:p>
        </w:tc>
        <w:tc>
          <w:tcPr>
            <w:tcW w:w="1300" w:type="dxa"/>
            <w:noWrap/>
            <w:hideMark/>
          </w:tcPr>
          <w:p w:rsidR="00D0699B" w:rsidRPr="00D0699B" w:rsidRDefault="00D0699B">
            <w:pPr>
              <w:rPr>
                <w:sz w:val="18"/>
                <w:szCs w:val="18"/>
              </w:rPr>
            </w:pPr>
            <w:r w:rsidRPr="00D0699B">
              <w:rPr>
                <w:sz w:val="18"/>
                <w:szCs w:val="18"/>
              </w:rPr>
              <w:t>rs653481</w:t>
            </w:r>
          </w:p>
        </w:tc>
        <w:tc>
          <w:tcPr>
            <w:tcW w:w="1300" w:type="dxa"/>
            <w:noWrap/>
            <w:hideMark/>
          </w:tcPr>
          <w:p w:rsidR="00D0699B" w:rsidRPr="00D0699B" w:rsidRDefault="00D0699B" w:rsidP="00D0699B">
            <w:pPr>
              <w:rPr>
                <w:sz w:val="18"/>
                <w:szCs w:val="18"/>
              </w:rPr>
            </w:pPr>
            <w:r w:rsidRPr="00D0699B">
              <w:rPr>
                <w:sz w:val="18"/>
                <w:szCs w:val="18"/>
              </w:rPr>
              <w:t>4.99</w:t>
            </w:r>
            <w:r w:rsidR="006C3D53">
              <w:rPr>
                <w:sz w:val="18"/>
                <w:szCs w:val="18"/>
              </w:rPr>
              <w:t>x10</w:t>
            </w:r>
            <w:r w:rsidR="00CF5053" w:rsidRPr="00CF5053">
              <w:rPr>
                <w:sz w:val="18"/>
                <w:szCs w:val="18"/>
                <w:vertAlign w:val="superscript"/>
              </w:rPr>
              <w:t>-09</w:t>
            </w:r>
          </w:p>
        </w:tc>
        <w:tc>
          <w:tcPr>
            <w:tcW w:w="2540" w:type="dxa"/>
            <w:noWrap/>
            <w:hideMark/>
          </w:tcPr>
          <w:p w:rsidR="00D0699B" w:rsidRPr="00D0699B" w:rsidRDefault="00D0699B">
            <w:pPr>
              <w:rPr>
                <w:sz w:val="18"/>
                <w:szCs w:val="18"/>
              </w:rPr>
            </w:pPr>
            <w:r w:rsidRPr="00D0699B">
              <w:rPr>
                <w:sz w:val="18"/>
                <w:szCs w:val="18"/>
              </w:rPr>
              <w:t>No</w:t>
            </w:r>
          </w:p>
        </w:tc>
      </w:tr>
      <w:tr w:rsidR="00D0699B" w:rsidRPr="00D0699B" w:rsidTr="00D0699B">
        <w:trPr>
          <w:trHeight w:val="320"/>
        </w:trPr>
        <w:tc>
          <w:tcPr>
            <w:tcW w:w="1840" w:type="dxa"/>
            <w:noWrap/>
            <w:hideMark/>
          </w:tcPr>
          <w:p w:rsidR="00D0699B" w:rsidRPr="00D0699B" w:rsidRDefault="00D0699B" w:rsidP="00D0699B">
            <w:pPr>
              <w:rPr>
                <w:sz w:val="18"/>
                <w:szCs w:val="18"/>
              </w:rPr>
            </w:pPr>
            <w:r w:rsidRPr="00D0699B">
              <w:rPr>
                <w:sz w:val="18"/>
                <w:szCs w:val="18"/>
              </w:rPr>
              <w:t>3</w:t>
            </w:r>
          </w:p>
        </w:tc>
        <w:tc>
          <w:tcPr>
            <w:tcW w:w="1300" w:type="dxa"/>
            <w:noWrap/>
            <w:hideMark/>
          </w:tcPr>
          <w:p w:rsidR="00D0699B" w:rsidRPr="00D0699B" w:rsidRDefault="00D0699B">
            <w:pPr>
              <w:rPr>
                <w:sz w:val="18"/>
                <w:szCs w:val="18"/>
              </w:rPr>
            </w:pPr>
            <w:r w:rsidRPr="00D0699B">
              <w:rPr>
                <w:sz w:val="18"/>
                <w:szCs w:val="18"/>
              </w:rPr>
              <w:t>rs529200</w:t>
            </w:r>
          </w:p>
        </w:tc>
        <w:tc>
          <w:tcPr>
            <w:tcW w:w="1300" w:type="dxa"/>
            <w:noWrap/>
            <w:hideMark/>
          </w:tcPr>
          <w:p w:rsidR="00D0699B" w:rsidRPr="00D0699B" w:rsidRDefault="00D0699B" w:rsidP="00D0699B">
            <w:pPr>
              <w:rPr>
                <w:sz w:val="18"/>
                <w:szCs w:val="18"/>
              </w:rPr>
            </w:pPr>
            <w:r w:rsidRPr="00D0699B">
              <w:rPr>
                <w:sz w:val="18"/>
                <w:szCs w:val="18"/>
              </w:rPr>
              <w:t>9.30</w:t>
            </w:r>
            <w:r w:rsidR="00A24878">
              <w:rPr>
                <w:sz w:val="18"/>
                <w:szCs w:val="18"/>
              </w:rPr>
              <w:t>x10</w:t>
            </w:r>
            <w:r w:rsidRPr="000E5D56">
              <w:rPr>
                <w:sz w:val="18"/>
                <w:szCs w:val="18"/>
                <w:vertAlign w:val="superscript"/>
              </w:rPr>
              <w:t>-10</w:t>
            </w:r>
          </w:p>
        </w:tc>
        <w:tc>
          <w:tcPr>
            <w:tcW w:w="2540" w:type="dxa"/>
            <w:noWrap/>
            <w:hideMark/>
          </w:tcPr>
          <w:p w:rsidR="00D0699B" w:rsidRPr="00D0699B" w:rsidRDefault="00D0699B">
            <w:pPr>
              <w:rPr>
                <w:sz w:val="18"/>
                <w:szCs w:val="18"/>
              </w:rPr>
            </w:pPr>
            <w:r w:rsidRPr="00D0699B">
              <w:rPr>
                <w:sz w:val="18"/>
                <w:szCs w:val="18"/>
              </w:rPr>
              <w:t>No</w:t>
            </w:r>
          </w:p>
        </w:tc>
      </w:tr>
      <w:tr w:rsidR="00D0699B" w:rsidRPr="00D0699B" w:rsidTr="00D0699B">
        <w:trPr>
          <w:trHeight w:val="320"/>
        </w:trPr>
        <w:tc>
          <w:tcPr>
            <w:tcW w:w="1840" w:type="dxa"/>
            <w:noWrap/>
            <w:hideMark/>
          </w:tcPr>
          <w:p w:rsidR="00D0699B" w:rsidRPr="00D0699B" w:rsidRDefault="00D0699B" w:rsidP="00D0699B">
            <w:pPr>
              <w:rPr>
                <w:sz w:val="18"/>
                <w:szCs w:val="18"/>
              </w:rPr>
            </w:pPr>
            <w:r w:rsidRPr="00D0699B">
              <w:rPr>
                <w:sz w:val="18"/>
                <w:szCs w:val="18"/>
              </w:rPr>
              <w:t>4</w:t>
            </w:r>
          </w:p>
        </w:tc>
        <w:tc>
          <w:tcPr>
            <w:tcW w:w="1300" w:type="dxa"/>
            <w:noWrap/>
            <w:hideMark/>
          </w:tcPr>
          <w:p w:rsidR="00D0699B" w:rsidRPr="00D0699B" w:rsidRDefault="00D0699B">
            <w:pPr>
              <w:rPr>
                <w:sz w:val="18"/>
                <w:szCs w:val="18"/>
              </w:rPr>
            </w:pPr>
            <w:r w:rsidRPr="00D0699B">
              <w:rPr>
                <w:sz w:val="18"/>
                <w:szCs w:val="18"/>
              </w:rPr>
              <w:t>rs138143060</w:t>
            </w:r>
          </w:p>
        </w:tc>
        <w:tc>
          <w:tcPr>
            <w:tcW w:w="1300" w:type="dxa"/>
            <w:noWrap/>
            <w:hideMark/>
          </w:tcPr>
          <w:p w:rsidR="00D0699B" w:rsidRPr="00D0699B" w:rsidRDefault="00D0699B" w:rsidP="00D0699B">
            <w:pPr>
              <w:rPr>
                <w:sz w:val="18"/>
                <w:szCs w:val="18"/>
              </w:rPr>
            </w:pPr>
            <w:r w:rsidRPr="00D0699B">
              <w:rPr>
                <w:sz w:val="18"/>
                <w:szCs w:val="18"/>
              </w:rPr>
              <w:t>1.33</w:t>
            </w:r>
            <w:r w:rsidR="006C3D53">
              <w:rPr>
                <w:sz w:val="18"/>
                <w:szCs w:val="18"/>
              </w:rPr>
              <w:t>x10</w:t>
            </w:r>
            <w:r w:rsidR="00CF5053" w:rsidRPr="00CF5053">
              <w:rPr>
                <w:sz w:val="18"/>
                <w:szCs w:val="18"/>
                <w:vertAlign w:val="superscript"/>
              </w:rPr>
              <w:t>-08</w:t>
            </w:r>
          </w:p>
        </w:tc>
        <w:tc>
          <w:tcPr>
            <w:tcW w:w="2540" w:type="dxa"/>
            <w:noWrap/>
            <w:hideMark/>
          </w:tcPr>
          <w:p w:rsidR="00D0699B" w:rsidRPr="00D0699B" w:rsidRDefault="00D0699B">
            <w:pPr>
              <w:rPr>
                <w:sz w:val="18"/>
                <w:szCs w:val="18"/>
              </w:rPr>
            </w:pPr>
            <w:r w:rsidRPr="00D0699B">
              <w:rPr>
                <w:sz w:val="18"/>
                <w:szCs w:val="18"/>
              </w:rPr>
              <w:t>No</w:t>
            </w:r>
          </w:p>
        </w:tc>
      </w:tr>
      <w:tr w:rsidR="00D0699B" w:rsidRPr="00D0699B" w:rsidTr="00D0699B">
        <w:trPr>
          <w:trHeight w:val="320"/>
        </w:trPr>
        <w:tc>
          <w:tcPr>
            <w:tcW w:w="1840" w:type="dxa"/>
            <w:noWrap/>
            <w:hideMark/>
          </w:tcPr>
          <w:p w:rsidR="00D0699B" w:rsidRPr="00D0699B" w:rsidRDefault="00D0699B" w:rsidP="00D0699B">
            <w:pPr>
              <w:rPr>
                <w:sz w:val="18"/>
                <w:szCs w:val="18"/>
              </w:rPr>
            </w:pPr>
            <w:r w:rsidRPr="00D0699B">
              <w:rPr>
                <w:sz w:val="18"/>
                <w:szCs w:val="18"/>
              </w:rPr>
              <w:t>5</w:t>
            </w:r>
          </w:p>
        </w:tc>
        <w:tc>
          <w:tcPr>
            <w:tcW w:w="1300" w:type="dxa"/>
            <w:noWrap/>
            <w:hideMark/>
          </w:tcPr>
          <w:p w:rsidR="00D0699B" w:rsidRPr="00D0699B" w:rsidRDefault="00D0699B">
            <w:pPr>
              <w:rPr>
                <w:sz w:val="18"/>
                <w:szCs w:val="18"/>
              </w:rPr>
            </w:pPr>
            <w:r w:rsidRPr="00D0699B">
              <w:rPr>
                <w:sz w:val="18"/>
                <w:szCs w:val="18"/>
              </w:rPr>
              <w:t>rs13208321</w:t>
            </w:r>
          </w:p>
        </w:tc>
        <w:tc>
          <w:tcPr>
            <w:tcW w:w="1300" w:type="dxa"/>
            <w:noWrap/>
            <w:hideMark/>
          </w:tcPr>
          <w:p w:rsidR="00D0699B" w:rsidRPr="00D0699B" w:rsidRDefault="00D0699B" w:rsidP="00D0699B">
            <w:pPr>
              <w:rPr>
                <w:sz w:val="18"/>
                <w:szCs w:val="18"/>
              </w:rPr>
            </w:pPr>
            <w:r w:rsidRPr="00D0699B">
              <w:rPr>
                <w:sz w:val="18"/>
                <w:szCs w:val="18"/>
              </w:rPr>
              <w:t>1.62</w:t>
            </w:r>
            <w:r w:rsidR="006C3D53">
              <w:rPr>
                <w:sz w:val="18"/>
                <w:szCs w:val="18"/>
              </w:rPr>
              <w:t>x10</w:t>
            </w:r>
            <w:r w:rsidR="00CF5053" w:rsidRPr="00CF5053">
              <w:rPr>
                <w:sz w:val="18"/>
                <w:szCs w:val="18"/>
                <w:vertAlign w:val="superscript"/>
              </w:rPr>
              <w:t>-11</w:t>
            </w:r>
          </w:p>
        </w:tc>
        <w:tc>
          <w:tcPr>
            <w:tcW w:w="2540" w:type="dxa"/>
            <w:noWrap/>
            <w:hideMark/>
          </w:tcPr>
          <w:p w:rsidR="00D0699B" w:rsidRPr="00D0699B" w:rsidRDefault="00D0699B">
            <w:pPr>
              <w:rPr>
                <w:sz w:val="18"/>
                <w:szCs w:val="18"/>
              </w:rPr>
            </w:pPr>
            <w:r w:rsidRPr="00D0699B">
              <w:rPr>
                <w:sz w:val="18"/>
                <w:szCs w:val="18"/>
              </w:rPr>
              <w:t>No</w:t>
            </w:r>
          </w:p>
        </w:tc>
      </w:tr>
      <w:tr w:rsidR="00D0699B" w:rsidRPr="00D0699B" w:rsidTr="00D0699B">
        <w:trPr>
          <w:trHeight w:val="320"/>
        </w:trPr>
        <w:tc>
          <w:tcPr>
            <w:tcW w:w="1840" w:type="dxa"/>
            <w:noWrap/>
            <w:hideMark/>
          </w:tcPr>
          <w:p w:rsidR="00D0699B" w:rsidRPr="00D0699B" w:rsidRDefault="00D0699B" w:rsidP="00D0699B">
            <w:pPr>
              <w:rPr>
                <w:sz w:val="18"/>
                <w:szCs w:val="18"/>
              </w:rPr>
            </w:pPr>
            <w:r w:rsidRPr="00D0699B">
              <w:rPr>
                <w:sz w:val="18"/>
                <w:szCs w:val="18"/>
              </w:rPr>
              <w:t>5</w:t>
            </w:r>
          </w:p>
        </w:tc>
        <w:tc>
          <w:tcPr>
            <w:tcW w:w="1300" w:type="dxa"/>
            <w:noWrap/>
            <w:hideMark/>
          </w:tcPr>
          <w:p w:rsidR="00D0699B" w:rsidRPr="00D0699B" w:rsidRDefault="00D0699B">
            <w:pPr>
              <w:rPr>
                <w:sz w:val="18"/>
                <w:szCs w:val="18"/>
              </w:rPr>
            </w:pPr>
            <w:r w:rsidRPr="00D0699B">
              <w:rPr>
                <w:sz w:val="18"/>
                <w:szCs w:val="18"/>
              </w:rPr>
              <w:t>rs10457146</w:t>
            </w:r>
          </w:p>
        </w:tc>
        <w:tc>
          <w:tcPr>
            <w:tcW w:w="1300" w:type="dxa"/>
            <w:noWrap/>
            <w:hideMark/>
          </w:tcPr>
          <w:p w:rsidR="00D0699B" w:rsidRPr="00D0699B" w:rsidRDefault="00D0699B" w:rsidP="00D0699B">
            <w:pPr>
              <w:rPr>
                <w:sz w:val="18"/>
                <w:szCs w:val="18"/>
              </w:rPr>
            </w:pPr>
            <w:r w:rsidRPr="00D0699B">
              <w:rPr>
                <w:sz w:val="18"/>
                <w:szCs w:val="18"/>
              </w:rPr>
              <w:t>2.98</w:t>
            </w:r>
            <w:r w:rsidR="006C3D53">
              <w:rPr>
                <w:sz w:val="18"/>
                <w:szCs w:val="18"/>
              </w:rPr>
              <w:t>x10</w:t>
            </w:r>
            <w:r w:rsidR="00CF5053" w:rsidRPr="00CF5053">
              <w:rPr>
                <w:sz w:val="18"/>
                <w:szCs w:val="18"/>
                <w:vertAlign w:val="superscript"/>
              </w:rPr>
              <w:t>-09</w:t>
            </w:r>
          </w:p>
        </w:tc>
        <w:tc>
          <w:tcPr>
            <w:tcW w:w="2540" w:type="dxa"/>
            <w:noWrap/>
            <w:hideMark/>
          </w:tcPr>
          <w:p w:rsidR="00D0699B" w:rsidRPr="00D0699B" w:rsidRDefault="00D0699B">
            <w:pPr>
              <w:rPr>
                <w:sz w:val="18"/>
                <w:szCs w:val="18"/>
              </w:rPr>
            </w:pPr>
            <w:r w:rsidRPr="00D0699B">
              <w:rPr>
                <w:sz w:val="18"/>
                <w:szCs w:val="18"/>
              </w:rPr>
              <w:t>Migraine</w:t>
            </w:r>
            <w:r w:rsidR="00465930">
              <w:rPr>
                <w:sz w:val="18"/>
                <w:szCs w:val="18"/>
              </w:rPr>
              <w:t xml:space="preserve"> </w:t>
            </w:r>
            <w:r w:rsidR="00465930">
              <w:rPr>
                <w:sz w:val="18"/>
                <w:szCs w:val="18"/>
              </w:rPr>
              <w:fldChar w:fldCharType="begin"/>
            </w:r>
            <w:r w:rsidR="003F75AE">
              <w:rPr>
                <w:sz w:val="18"/>
                <w:szCs w:val="18"/>
              </w:rPr>
              <w:instrText xml:space="preserve"> ADDIN ZOTERO_ITEM CSL_CITATION {"citationID":"iZZJbrCO","properties":{"formattedCitation":"\\super 12\\nosupersub{}","plainCitation":"12","noteIndex":0},"citationItems":[{"id":3432,"uris":["http://zotero.org/users/8577715/items/XCYKKYJ8"],"itemData":{"id":3432,"type":"article-journal","abstract":"Headache is one of the commonest complaints that doctors need to address in clinical settings. The genetic mechanisms of different types of headache are not well understood while it has been suggested that self-reported headache and self-reported migraine were genetically correlated. In this study, we performed a meta-analysis of genome-wide association studies (GWAS) on the self-reported headache phenotype from the UK Biobank and the self-reported migraine phenotype from the 23andMe using the Unified Score-based Association Test (metaUSAT) software for genetically correlated phenotypes (N = 397,385). We identified 38 loci for headaches, of which 34 loci have been reported before and four loci were newly suggested. The LDL receptor related protein 1 (LRP1)-Signal Transducer and Activator of Transcription 6 (STAT6)-S hort chain D ehydrogenase/R eductase family 9C member 7 (SDR9C7) region in chromosome 12 was the most significantly associated locus with a leading p value of 1.24 × 10-62 of rs11172113. The One Cut homeobox 2 (ONECUT2) gene locus in chromosome 18 was the strongest signal among the four new loci with a p value of 1.29 × 10-9 of rs673939. Our study demonstrated that the genetically correlated phenotypes of self-reported headache and self-reported migraine can be meta-analysed together in theory and in practice to boost study power to identify more variants for headaches. This study has paved way for a large GWAS meta-analysis involving cohorts of different while genetically correlated headache phenotypes.\nSUPPLEMENTARY INFORMATION: The online version contains supplementary material available at 10.1007/s43657-022-00078-7.","container-title":"Phenomics (Cham, Switzerland)","DOI":"10.1007/s43657-022-00078-7","ISSN":"2730-5848","issue":"1","journalAbbreviation":"Phenomics","language":"eng","note":"PMID: 36939796\nPMCID: PMC9883337","page":"64-76","source":"PubMed","title":"A Meta-Analysis of the Genome-Wide Association Studies on Two Genetically Correlated Phenotypes Suggests Four New Risk Loci for Headaches","volume":"3","author":[{"family":"Meng","given":"Weihua"},{"family":"Reel","given":"Parminder S."},{"family":"Nangia","given":"Charvi"},{"family":"Rajendrakumar","given":"Aravind Lathika"},{"family":"Hebert","given":"Harry L."},{"family":"Guo","given":"Qian"},{"family":"Adams","given":"Mark J."},{"family":"Zheng","given":"Hua"},{"family":"Lu","given":"Zen Haut"},{"literal":"23andMe Research Team"},{"family":"Ray","given":"Debashree"},{"family":"Colvin","given":"Lesley A."},{"family":"Palmer","given":"Colin N. A."},{"family":"McIntosh","given":"Andrew M."},{"family":"Smith","given":"Blair H."}],"issued":{"date-parts":[["2023",2]]}}}],"schema":"https://github.com/citation-style-language/schema/raw/master/csl-citation.json"} </w:instrText>
            </w:r>
            <w:r w:rsidR="00465930">
              <w:rPr>
                <w:sz w:val="18"/>
                <w:szCs w:val="18"/>
              </w:rPr>
              <w:fldChar w:fldCharType="separate"/>
            </w:r>
            <w:r w:rsidR="003F75AE" w:rsidRPr="003F75AE">
              <w:rPr>
                <w:rFonts w:ascii="Calibri" w:cs="Calibri"/>
                <w:kern w:val="0"/>
                <w:sz w:val="18"/>
                <w:vertAlign w:val="superscript"/>
              </w:rPr>
              <w:t>12</w:t>
            </w:r>
            <w:r w:rsidR="00465930">
              <w:rPr>
                <w:sz w:val="18"/>
                <w:szCs w:val="18"/>
              </w:rPr>
              <w:fldChar w:fldCharType="end"/>
            </w:r>
          </w:p>
        </w:tc>
      </w:tr>
      <w:tr w:rsidR="00D0699B" w:rsidRPr="00D0699B" w:rsidTr="00D0699B">
        <w:trPr>
          <w:trHeight w:val="320"/>
        </w:trPr>
        <w:tc>
          <w:tcPr>
            <w:tcW w:w="1840" w:type="dxa"/>
            <w:noWrap/>
            <w:hideMark/>
          </w:tcPr>
          <w:p w:rsidR="00D0699B" w:rsidRPr="00D0699B" w:rsidRDefault="00D0699B" w:rsidP="00D0699B">
            <w:pPr>
              <w:rPr>
                <w:sz w:val="18"/>
                <w:szCs w:val="18"/>
              </w:rPr>
            </w:pPr>
            <w:r w:rsidRPr="00D0699B">
              <w:rPr>
                <w:sz w:val="18"/>
                <w:szCs w:val="18"/>
              </w:rPr>
              <w:t>5</w:t>
            </w:r>
          </w:p>
        </w:tc>
        <w:tc>
          <w:tcPr>
            <w:tcW w:w="1300" w:type="dxa"/>
            <w:noWrap/>
            <w:hideMark/>
          </w:tcPr>
          <w:p w:rsidR="00D0699B" w:rsidRPr="00D0699B" w:rsidRDefault="00D0699B">
            <w:pPr>
              <w:rPr>
                <w:sz w:val="18"/>
                <w:szCs w:val="18"/>
              </w:rPr>
            </w:pPr>
            <w:r w:rsidRPr="00D0699B">
              <w:rPr>
                <w:sz w:val="18"/>
                <w:szCs w:val="18"/>
              </w:rPr>
              <w:t>rs6941258</w:t>
            </w:r>
          </w:p>
        </w:tc>
        <w:tc>
          <w:tcPr>
            <w:tcW w:w="1300" w:type="dxa"/>
            <w:noWrap/>
            <w:hideMark/>
          </w:tcPr>
          <w:p w:rsidR="00D0699B" w:rsidRPr="00D0699B" w:rsidRDefault="00D0699B" w:rsidP="00D0699B">
            <w:pPr>
              <w:rPr>
                <w:sz w:val="18"/>
                <w:szCs w:val="18"/>
              </w:rPr>
            </w:pPr>
            <w:r w:rsidRPr="00D0699B">
              <w:rPr>
                <w:sz w:val="18"/>
                <w:szCs w:val="18"/>
              </w:rPr>
              <w:t>1.69</w:t>
            </w:r>
            <w:r w:rsidR="006C3D53">
              <w:rPr>
                <w:sz w:val="18"/>
                <w:szCs w:val="18"/>
              </w:rPr>
              <w:t>x10</w:t>
            </w:r>
            <w:r w:rsidRPr="000E5D56">
              <w:rPr>
                <w:sz w:val="18"/>
                <w:szCs w:val="18"/>
                <w:vertAlign w:val="superscript"/>
              </w:rPr>
              <w:t>-10</w:t>
            </w:r>
          </w:p>
        </w:tc>
        <w:tc>
          <w:tcPr>
            <w:tcW w:w="2540" w:type="dxa"/>
            <w:noWrap/>
            <w:hideMark/>
          </w:tcPr>
          <w:p w:rsidR="00D0699B" w:rsidRPr="00D0699B" w:rsidRDefault="00D0699B">
            <w:pPr>
              <w:rPr>
                <w:sz w:val="18"/>
                <w:szCs w:val="18"/>
              </w:rPr>
            </w:pPr>
            <w:r w:rsidRPr="00D0699B">
              <w:rPr>
                <w:sz w:val="18"/>
                <w:szCs w:val="18"/>
              </w:rPr>
              <w:t>Migraine</w:t>
            </w:r>
            <w:r w:rsidR="00465930">
              <w:rPr>
                <w:sz w:val="18"/>
                <w:szCs w:val="18"/>
              </w:rPr>
              <w:t xml:space="preserve"> </w:t>
            </w:r>
            <w:r w:rsidR="00465930">
              <w:rPr>
                <w:sz w:val="18"/>
                <w:szCs w:val="18"/>
              </w:rPr>
              <w:fldChar w:fldCharType="begin"/>
            </w:r>
            <w:r w:rsidR="003F75AE">
              <w:rPr>
                <w:sz w:val="18"/>
                <w:szCs w:val="18"/>
              </w:rPr>
              <w:instrText xml:space="preserve"> ADDIN ZOTERO_ITEM CSL_CITATION {"citationID":"MfdsVVXh","properties":{"formattedCitation":"\\super 12\\nosupersub{}","plainCitation":"12","noteIndex":0},"citationItems":[{"id":3432,"uris":["http://zotero.org/users/8577715/items/XCYKKYJ8"],"itemData":{"id":3432,"type":"article-journal","abstract":"Headache is one of the commonest complaints that doctors need to address in clinical settings. The genetic mechanisms of different types of headache are not well understood while it has been suggested that self-reported headache and self-reported migraine were genetically correlated. In this study, we performed a meta-analysis of genome-wide association studies (GWAS) on the self-reported headache phenotype from the UK Biobank and the self-reported migraine phenotype from the 23andMe using the Unified Score-based Association Test (metaUSAT) software for genetically correlated phenotypes (N = 397,385). We identified 38 loci for headaches, of which 34 loci have been reported before and four loci were newly suggested. The LDL receptor related protein 1 (LRP1)-Signal Transducer and Activator of Transcription 6 (STAT6)-S hort chain D ehydrogenase/R eductase family 9C member 7 (SDR9C7) region in chromosome 12 was the most significantly associated locus with a leading p value of 1.24 × 10-62 of rs11172113. The One Cut homeobox 2 (ONECUT2) gene locus in chromosome 18 was the strongest signal among the four new loci with a p value of 1.29 × 10-9 of rs673939. Our study demonstrated that the genetically correlated phenotypes of self-reported headache and self-reported migraine can be meta-analysed together in theory and in practice to boost study power to identify more variants for headaches. This study has paved way for a large GWAS meta-analysis involving cohorts of different while genetically correlated headache phenotypes.\nSUPPLEMENTARY INFORMATION: The online version contains supplementary material available at 10.1007/s43657-022-00078-7.","container-title":"Phenomics (Cham, Switzerland)","DOI":"10.1007/s43657-022-00078-7","ISSN":"2730-5848","issue":"1","journalAbbreviation":"Phenomics","language":"eng","note":"PMID: 36939796\nPMCID: PMC9883337","page":"64-76","source":"PubMed","title":"A Meta-Analysis of the Genome-Wide Association Studies on Two Genetically Correlated Phenotypes Suggests Four New Risk Loci for Headaches","volume":"3","author":[{"family":"Meng","given":"Weihua"},{"family":"Reel","given":"Parminder S."},{"family":"Nangia","given":"Charvi"},{"family":"Rajendrakumar","given":"Aravind Lathika"},{"family":"Hebert","given":"Harry L."},{"family":"Guo","given":"Qian"},{"family":"Adams","given":"Mark J."},{"family":"Zheng","given":"Hua"},{"family":"Lu","given":"Zen Haut"},{"literal":"23andMe Research Team"},{"family":"Ray","given":"Debashree"},{"family":"Colvin","given":"Lesley A."},{"family":"Palmer","given":"Colin N. A."},{"family":"McIntosh","given":"Andrew M."},{"family":"Smith","given":"Blair H."}],"issued":{"date-parts":[["2023",2]]}}}],"schema":"https://github.com/citation-style-language/schema/raw/master/csl-citation.json"} </w:instrText>
            </w:r>
            <w:r w:rsidR="00465930">
              <w:rPr>
                <w:sz w:val="18"/>
                <w:szCs w:val="18"/>
              </w:rPr>
              <w:fldChar w:fldCharType="separate"/>
            </w:r>
            <w:r w:rsidR="003F75AE" w:rsidRPr="003F75AE">
              <w:rPr>
                <w:rFonts w:ascii="Calibri" w:cs="Calibri"/>
                <w:kern w:val="0"/>
                <w:sz w:val="18"/>
                <w:vertAlign w:val="superscript"/>
              </w:rPr>
              <w:t>12</w:t>
            </w:r>
            <w:r w:rsidR="00465930">
              <w:rPr>
                <w:sz w:val="18"/>
                <w:szCs w:val="18"/>
              </w:rPr>
              <w:fldChar w:fldCharType="end"/>
            </w:r>
          </w:p>
        </w:tc>
      </w:tr>
      <w:tr w:rsidR="00D0699B" w:rsidRPr="00D0699B" w:rsidTr="00D0699B">
        <w:trPr>
          <w:trHeight w:val="320"/>
        </w:trPr>
        <w:tc>
          <w:tcPr>
            <w:tcW w:w="1840" w:type="dxa"/>
            <w:noWrap/>
            <w:hideMark/>
          </w:tcPr>
          <w:p w:rsidR="00D0699B" w:rsidRPr="00D0699B" w:rsidRDefault="00D0699B" w:rsidP="00D0699B">
            <w:pPr>
              <w:rPr>
                <w:sz w:val="18"/>
                <w:szCs w:val="18"/>
              </w:rPr>
            </w:pPr>
            <w:r w:rsidRPr="00D0699B">
              <w:rPr>
                <w:sz w:val="18"/>
                <w:szCs w:val="18"/>
              </w:rPr>
              <w:t>5</w:t>
            </w:r>
          </w:p>
        </w:tc>
        <w:tc>
          <w:tcPr>
            <w:tcW w:w="1300" w:type="dxa"/>
            <w:noWrap/>
            <w:hideMark/>
          </w:tcPr>
          <w:p w:rsidR="00D0699B" w:rsidRPr="00D0699B" w:rsidRDefault="00D0699B">
            <w:pPr>
              <w:rPr>
                <w:sz w:val="18"/>
                <w:szCs w:val="18"/>
              </w:rPr>
            </w:pPr>
            <w:r w:rsidRPr="00D0699B">
              <w:rPr>
                <w:sz w:val="18"/>
                <w:szCs w:val="18"/>
              </w:rPr>
              <w:t>rs2273621</w:t>
            </w:r>
          </w:p>
        </w:tc>
        <w:tc>
          <w:tcPr>
            <w:tcW w:w="1300" w:type="dxa"/>
            <w:noWrap/>
            <w:hideMark/>
          </w:tcPr>
          <w:p w:rsidR="00D0699B" w:rsidRPr="00D0699B" w:rsidRDefault="00D0699B" w:rsidP="00D0699B">
            <w:pPr>
              <w:rPr>
                <w:sz w:val="18"/>
                <w:szCs w:val="18"/>
              </w:rPr>
            </w:pPr>
            <w:r w:rsidRPr="00D0699B">
              <w:rPr>
                <w:sz w:val="18"/>
                <w:szCs w:val="18"/>
              </w:rPr>
              <w:t>2.64</w:t>
            </w:r>
            <w:r w:rsidR="006C3D53">
              <w:rPr>
                <w:sz w:val="18"/>
                <w:szCs w:val="18"/>
              </w:rPr>
              <w:t>x10</w:t>
            </w:r>
            <w:r w:rsidR="00CF5053" w:rsidRPr="00CF5053">
              <w:rPr>
                <w:sz w:val="18"/>
                <w:szCs w:val="18"/>
                <w:vertAlign w:val="superscript"/>
              </w:rPr>
              <w:t>-12</w:t>
            </w:r>
          </w:p>
        </w:tc>
        <w:tc>
          <w:tcPr>
            <w:tcW w:w="2540" w:type="dxa"/>
            <w:noWrap/>
            <w:hideMark/>
          </w:tcPr>
          <w:p w:rsidR="00D0699B" w:rsidRPr="00D0699B" w:rsidRDefault="00D0699B">
            <w:pPr>
              <w:rPr>
                <w:sz w:val="18"/>
                <w:szCs w:val="18"/>
              </w:rPr>
            </w:pPr>
            <w:r w:rsidRPr="00D0699B">
              <w:rPr>
                <w:sz w:val="18"/>
                <w:szCs w:val="18"/>
              </w:rPr>
              <w:t>No</w:t>
            </w:r>
          </w:p>
        </w:tc>
      </w:tr>
      <w:tr w:rsidR="00D0699B" w:rsidRPr="00D0699B" w:rsidTr="00D0699B">
        <w:trPr>
          <w:trHeight w:val="320"/>
        </w:trPr>
        <w:tc>
          <w:tcPr>
            <w:tcW w:w="1840" w:type="dxa"/>
            <w:noWrap/>
            <w:hideMark/>
          </w:tcPr>
          <w:p w:rsidR="00D0699B" w:rsidRPr="00D0699B" w:rsidRDefault="00D0699B" w:rsidP="00D0699B">
            <w:pPr>
              <w:rPr>
                <w:sz w:val="18"/>
                <w:szCs w:val="18"/>
              </w:rPr>
            </w:pPr>
            <w:r w:rsidRPr="00D0699B">
              <w:rPr>
                <w:sz w:val="18"/>
                <w:szCs w:val="18"/>
              </w:rPr>
              <w:t>6</w:t>
            </w:r>
          </w:p>
        </w:tc>
        <w:tc>
          <w:tcPr>
            <w:tcW w:w="1300" w:type="dxa"/>
            <w:noWrap/>
            <w:hideMark/>
          </w:tcPr>
          <w:p w:rsidR="00D0699B" w:rsidRPr="00D0699B" w:rsidRDefault="00D0699B">
            <w:pPr>
              <w:rPr>
                <w:sz w:val="18"/>
                <w:szCs w:val="18"/>
              </w:rPr>
            </w:pPr>
            <w:r w:rsidRPr="00D0699B">
              <w:rPr>
                <w:sz w:val="18"/>
                <w:szCs w:val="18"/>
              </w:rPr>
              <w:t>rs6961970</w:t>
            </w:r>
          </w:p>
        </w:tc>
        <w:tc>
          <w:tcPr>
            <w:tcW w:w="1300" w:type="dxa"/>
            <w:noWrap/>
            <w:hideMark/>
          </w:tcPr>
          <w:p w:rsidR="00D0699B" w:rsidRPr="00D0699B" w:rsidRDefault="00D0699B" w:rsidP="00D0699B">
            <w:pPr>
              <w:rPr>
                <w:sz w:val="18"/>
                <w:szCs w:val="18"/>
              </w:rPr>
            </w:pPr>
            <w:r w:rsidRPr="00D0699B">
              <w:rPr>
                <w:sz w:val="18"/>
                <w:szCs w:val="18"/>
              </w:rPr>
              <w:t>1.93</w:t>
            </w:r>
            <w:r w:rsidR="006C3D53">
              <w:rPr>
                <w:sz w:val="18"/>
                <w:szCs w:val="18"/>
              </w:rPr>
              <w:t>x10</w:t>
            </w:r>
            <w:r w:rsidR="00CF5053" w:rsidRPr="00CF5053">
              <w:rPr>
                <w:sz w:val="18"/>
                <w:szCs w:val="18"/>
                <w:vertAlign w:val="superscript"/>
              </w:rPr>
              <w:t>-08</w:t>
            </w:r>
          </w:p>
        </w:tc>
        <w:tc>
          <w:tcPr>
            <w:tcW w:w="2540" w:type="dxa"/>
            <w:noWrap/>
            <w:hideMark/>
          </w:tcPr>
          <w:p w:rsidR="00D0699B" w:rsidRPr="00D0699B" w:rsidRDefault="00D0699B">
            <w:pPr>
              <w:rPr>
                <w:sz w:val="18"/>
                <w:szCs w:val="18"/>
              </w:rPr>
            </w:pPr>
            <w:r w:rsidRPr="00D0699B">
              <w:rPr>
                <w:sz w:val="18"/>
                <w:szCs w:val="18"/>
              </w:rPr>
              <w:t>No</w:t>
            </w:r>
          </w:p>
        </w:tc>
      </w:tr>
      <w:tr w:rsidR="00D0699B" w:rsidRPr="00D0699B" w:rsidTr="00D0699B">
        <w:trPr>
          <w:trHeight w:val="320"/>
        </w:trPr>
        <w:tc>
          <w:tcPr>
            <w:tcW w:w="1840" w:type="dxa"/>
            <w:noWrap/>
            <w:hideMark/>
          </w:tcPr>
          <w:p w:rsidR="00D0699B" w:rsidRPr="00D0699B" w:rsidRDefault="00D0699B" w:rsidP="00D0699B">
            <w:pPr>
              <w:rPr>
                <w:sz w:val="18"/>
                <w:szCs w:val="18"/>
              </w:rPr>
            </w:pPr>
            <w:r w:rsidRPr="00D0699B">
              <w:rPr>
                <w:sz w:val="18"/>
                <w:szCs w:val="18"/>
              </w:rPr>
              <w:t>6</w:t>
            </w:r>
          </w:p>
        </w:tc>
        <w:tc>
          <w:tcPr>
            <w:tcW w:w="1300" w:type="dxa"/>
            <w:noWrap/>
            <w:hideMark/>
          </w:tcPr>
          <w:p w:rsidR="00D0699B" w:rsidRPr="00D0699B" w:rsidRDefault="00D0699B">
            <w:pPr>
              <w:rPr>
                <w:sz w:val="18"/>
                <w:szCs w:val="18"/>
              </w:rPr>
            </w:pPr>
            <w:r w:rsidRPr="00D0699B">
              <w:rPr>
                <w:sz w:val="18"/>
                <w:szCs w:val="18"/>
              </w:rPr>
              <w:t>rs10244257</w:t>
            </w:r>
          </w:p>
        </w:tc>
        <w:tc>
          <w:tcPr>
            <w:tcW w:w="1300" w:type="dxa"/>
            <w:noWrap/>
            <w:hideMark/>
          </w:tcPr>
          <w:p w:rsidR="00D0699B" w:rsidRPr="00D0699B" w:rsidRDefault="00D0699B" w:rsidP="00D0699B">
            <w:pPr>
              <w:rPr>
                <w:sz w:val="18"/>
                <w:szCs w:val="18"/>
              </w:rPr>
            </w:pPr>
            <w:r w:rsidRPr="00D0699B">
              <w:rPr>
                <w:sz w:val="18"/>
                <w:szCs w:val="18"/>
              </w:rPr>
              <w:t>9.86</w:t>
            </w:r>
            <w:r w:rsidR="006C3D53">
              <w:rPr>
                <w:sz w:val="18"/>
                <w:szCs w:val="18"/>
              </w:rPr>
              <w:t>x10</w:t>
            </w:r>
            <w:r w:rsidR="00CF5053" w:rsidRPr="00CF5053">
              <w:rPr>
                <w:sz w:val="18"/>
                <w:szCs w:val="18"/>
                <w:vertAlign w:val="superscript"/>
              </w:rPr>
              <w:t>-09</w:t>
            </w:r>
          </w:p>
        </w:tc>
        <w:tc>
          <w:tcPr>
            <w:tcW w:w="2540" w:type="dxa"/>
            <w:noWrap/>
            <w:hideMark/>
          </w:tcPr>
          <w:p w:rsidR="00D0699B" w:rsidRPr="00D0699B" w:rsidRDefault="00D0699B">
            <w:pPr>
              <w:rPr>
                <w:sz w:val="18"/>
                <w:szCs w:val="18"/>
              </w:rPr>
            </w:pPr>
            <w:r w:rsidRPr="00D0699B">
              <w:rPr>
                <w:sz w:val="18"/>
                <w:szCs w:val="18"/>
              </w:rPr>
              <w:t>No</w:t>
            </w:r>
          </w:p>
        </w:tc>
      </w:tr>
      <w:tr w:rsidR="00D0699B" w:rsidRPr="00D0699B" w:rsidTr="00D0699B">
        <w:trPr>
          <w:trHeight w:val="320"/>
        </w:trPr>
        <w:tc>
          <w:tcPr>
            <w:tcW w:w="1840" w:type="dxa"/>
            <w:noWrap/>
            <w:hideMark/>
          </w:tcPr>
          <w:p w:rsidR="00D0699B" w:rsidRPr="00D0699B" w:rsidRDefault="00D0699B" w:rsidP="00D0699B">
            <w:pPr>
              <w:rPr>
                <w:sz w:val="18"/>
                <w:szCs w:val="18"/>
              </w:rPr>
            </w:pPr>
            <w:r w:rsidRPr="00D0699B">
              <w:rPr>
                <w:sz w:val="18"/>
                <w:szCs w:val="18"/>
              </w:rPr>
              <w:t>7</w:t>
            </w:r>
          </w:p>
        </w:tc>
        <w:tc>
          <w:tcPr>
            <w:tcW w:w="1300" w:type="dxa"/>
            <w:noWrap/>
            <w:hideMark/>
          </w:tcPr>
          <w:p w:rsidR="00D0699B" w:rsidRPr="00D0699B" w:rsidRDefault="00D0699B">
            <w:pPr>
              <w:rPr>
                <w:sz w:val="18"/>
                <w:szCs w:val="18"/>
              </w:rPr>
            </w:pPr>
            <w:r w:rsidRPr="00D0699B">
              <w:rPr>
                <w:sz w:val="18"/>
                <w:szCs w:val="18"/>
              </w:rPr>
              <w:t>rs9918912</w:t>
            </w:r>
          </w:p>
        </w:tc>
        <w:tc>
          <w:tcPr>
            <w:tcW w:w="1300" w:type="dxa"/>
            <w:noWrap/>
            <w:hideMark/>
          </w:tcPr>
          <w:p w:rsidR="00D0699B" w:rsidRPr="00D0699B" w:rsidRDefault="00D0699B" w:rsidP="00D0699B">
            <w:pPr>
              <w:rPr>
                <w:sz w:val="18"/>
                <w:szCs w:val="18"/>
              </w:rPr>
            </w:pPr>
            <w:r w:rsidRPr="00D0699B">
              <w:rPr>
                <w:sz w:val="18"/>
                <w:szCs w:val="18"/>
              </w:rPr>
              <w:t>3.86</w:t>
            </w:r>
            <w:r w:rsidR="006C3D53">
              <w:rPr>
                <w:sz w:val="18"/>
                <w:szCs w:val="18"/>
              </w:rPr>
              <w:t>x10</w:t>
            </w:r>
            <w:r w:rsidRPr="000E5D56">
              <w:rPr>
                <w:sz w:val="18"/>
                <w:szCs w:val="18"/>
                <w:vertAlign w:val="superscript"/>
              </w:rPr>
              <w:t>-10</w:t>
            </w:r>
          </w:p>
        </w:tc>
        <w:tc>
          <w:tcPr>
            <w:tcW w:w="2540" w:type="dxa"/>
            <w:noWrap/>
            <w:hideMark/>
          </w:tcPr>
          <w:p w:rsidR="00D0699B" w:rsidRPr="00D0699B" w:rsidRDefault="00D0699B">
            <w:pPr>
              <w:rPr>
                <w:sz w:val="18"/>
                <w:szCs w:val="18"/>
              </w:rPr>
            </w:pPr>
            <w:r w:rsidRPr="00D0699B">
              <w:rPr>
                <w:sz w:val="18"/>
                <w:szCs w:val="18"/>
              </w:rPr>
              <w:t>No</w:t>
            </w:r>
          </w:p>
        </w:tc>
      </w:tr>
      <w:tr w:rsidR="00D0699B" w:rsidRPr="00D0699B" w:rsidTr="00D0699B">
        <w:trPr>
          <w:trHeight w:val="320"/>
        </w:trPr>
        <w:tc>
          <w:tcPr>
            <w:tcW w:w="1840" w:type="dxa"/>
            <w:noWrap/>
            <w:hideMark/>
          </w:tcPr>
          <w:p w:rsidR="00D0699B" w:rsidRPr="00D0699B" w:rsidRDefault="00D0699B" w:rsidP="00D0699B">
            <w:pPr>
              <w:rPr>
                <w:sz w:val="18"/>
                <w:szCs w:val="18"/>
              </w:rPr>
            </w:pPr>
            <w:r w:rsidRPr="00D0699B">
              <w:rPr>
                <w:sz w:val="18"/>
                <w:szCs w:val="18"/>
              </w:rPr>
              <w:t>8</w:t>
            </w:r>
          </w:p>
        </w:tc>
        <w:tc>
          <w:tcPr>
            <w:tcW w:w="1300" w:type="dxa"/>
            <w:noWrap/>
            <w:hideMark/>
          </w:tcPr>
          <w:p w:rsidR="00D0699B" w:rsidRPr="00D0699B" w:rsidRDefault="00D0699B">
            <w:pPr>
              <w:rPr>
                <w:sz w:val="18"/>
                <w:szCs w:val="18"/>
              </w:rPr>
            </w:pPr>
            <w:r w:rsidRPr="00D0699B">
              <w:rPr>
                <w:sz w:val="18"/>
                <w:szCs w:val="18"/>
              </w:rPr>
              <w:t>rs10821159</w:t>
            </w:r>
          </w:p>
        </w:tc>
        <w:tc>
          <w:tcPr>
            <w:tcW w:w="1300" w:type="dxa"/>
            <w:noWrap/>
            <w:hideMark/>
          </w:tcPr>
          <w:p w:rsidR="00D0699B" w:rsidRPr="00D0699B" w:rsidRDefault="00D0699B" w:rsidP="00D0699B">
            <w:pPr>
              <w:rPr>
                <w:sz w:val="18"/>
                <w:szCs w:val="18"/>
              </w:rPr>
            </w:pPr>
            <w:r w:rsidRPr="00D0699B">
              <w:rPr>
                <w:sz w:val="18"/>
                <w:szCs w:val="18"/>
              </w:rPr>
              <w:t>1.46</w:t>
            </w:r>
            <w:r w:rsidR="006C3D53">
              <w:rPr>
                <w:sz w:val="18"/>
                <w:szCs w:val="18"/>
              </w:rPr>
              <w:t>x10</w:t>
            </w:r>
            <w:r w:rsidRPr="000E5D56">
              <w:rPr>
                <w:sz w:val="18"/>
                <w:szCs w:val="18"/>
                <w:vertAlign w:val="superscript"/>
              </w:rPr>
              <w:t>-10</w:t>
            </w:r>
          </w:p>
        </w:tc>
        <w:tc>
          <w:tcPr>
            <w:tcW w:w="2540" w:type="dxa"/>
            <w:noWrap/>
            <w:hideMark/>
          </w:tcPr>
          <w:p w:rsidR="00D0699B" w:rsidRPr="00D0699B" w:rsidRDefault="00D0699B">
            <w:pPr>
              <w:rPr>
                <w:sz w:val="18"/>
                <w:szCs w:val="18"/>
              </w:rPr>
            </w:pPr>
            <w:r w:rsidRPr="00D0699B">
              <w:rPr>
                <w:sz w:val="18"/>
                <w:szCs w:val="18"/>
              </w:rPr>
              <w:t>No</w:t>
            </w:r>
          </w:p>
        </w:tc>
      </w:tr>
      <w:tr w:rsidR="00D0699B" w:rsidRPr="00D0699B" w:rsidTr="00D0699B">
        <w:trPr>
          <w:trHeight w:val="320"/>
        </w:trPr>
        <w:tc>
          <w:tcPr>
            <w:tcW w:w="1840" w:type="dxa"/>
            <w:noWrap/>
            <w:hideMark/>
          </w:tcPr>
          <w:p w:rsidR="00D0699B" w:rsidRPr="00D0699B" w:rsidRDefault="00D0699B" w:rsidP="00D0699B">
            <w:pPr>
              <w:rPr>
                <w:sz w:val="18"/>
                <w:szCs w:val="18"/>
              </w:rPr>
            </w:pPr>
            <w:r w:rsidRPr="00D0699B">
              <w:rPr>
                <w:sz w:val="18"/>
                <w:szCs w:val="18"/>
              </w:rPr>
              <w:lastRenderedPageBreak/>
              <w:t>9</w:t>
            </w:r>
          </w:p>
        </w:tc>
        <w:tc>
          <w:tcPr>
            <w:tcW w:w="1300" w:type="dxa"/>
            <w:noWrap/>
            <w:hideMark/>
          </w:tcPr>
          <w:p w:rsidR="00D0699B" w:rsidRPr="00D0699B" w:rsidRDefault="00D0699B">
            <w:pPr>
              <w:rPr>
                <w:sz w:val="18"/>
                <w:szCs w:val="18"/>
              </w:rPr>
            </w:pPr>
            <w:r w:rsidRPr="00D0699B">
              <w:rPr>
                <w:sz w:val="18"/>
                <w:szCs w:val="18"/>
              </w:rPr>
              <w:t>rs7905192</w:t>
            </w:r>
          </w:p>
        </w:tc>
        <w:tc>
          <w:tcPr>
            <w:tcW w:w="1300" w:type="dxa"/>
            <w:noWrap/>
            <w:hideMark/>
          </w:tcPr>
          <w:p w:rsidR="00D0699B" w:rsidRPr="00D0699B" w:rsidRDefault="00D0699B" w:rsidP="00D0699B">
            <w:pPr>
              <w:rPr>
                <w:sz w:val="18"/>
                <w:szCs w:val="18"/>
              </w:rPr>
            </w:pPr>
            <w:r w:rsidRPr="00D0699B">
              <w:rPr>
                <w:sz w:val="18"/>
                <w:szCs w:val="18"/>
              </w:rPr>
              <w:t>2.93</w:t>
            </w:r>
            <w:r w:rsidR="006C3D53">
              <w:rPr>
                <w:sz w:val="18"/>
                <w:szCs w:val="18"/>
              </w:rPr>
              <w:t>x10</w:t>
            </w:r>
            <w:r w:rsidR="00CF5053" w:rsidRPr="00CF5053">
              <w:rPr>
                <w:sz w:val="18"/>
                <w:szCs w:val="18"/>
                <w:vertAlign w:val="superscript"/>
              </w:rPr>
              <w:t>-09</w:t>
            </w:r>
          </w:p>
        </w:tc>
        <w:tc>
          <w:tcPr>
            <w:tcW w:w="2540" w:type="dxa"/>
            <w:noWrap/>
            <w:hideMark/>
          </w:tcPr>
          <w:p w:rsidR="00D0699B" w:rsidRPr="00D0699B" w:rsidRDefault="00465930">
            <w:pPr>
              <w:rPr>
                <w:sz w:val="18"/>
                <w:szCs w:val="18"/>
              </w:rPr>
            </w:pPr>
            <w:r>
              <w:rPr>
                <w:sz w:val="18"/>
                <w:szCs w:val="18"/>
              </w:rPr>
              <w:t>No</w:t>
            </w:r>
          </w:p>
        </w:tc>
      </w:tr>
      <w:tr w:rsidR="00D0699B" w:rsidRPr="00D0699B" w:rsidTr="00D0699B">
        <w:trPr>
          <w:trHeight w:val="320"/>
        </w:trPr>
        <w:tc>
          <w:tcPr>
            <w:tcW w:w="1840" w:type="dxa"/>
            <w:noWrap/>
            <w:hideMark/>
          </w:tcPr>
          <w:p w:rsidR="00D0699B" w:rsidRPr="00D0699B" w:rsidRDefault="00D0699B" w:rsidP="00D0699B">
            <w:pPr>
              <w:rPr>
                <w:sz w:val="18"/>
                <w:szCs w:val="18"/>
              </w:rPr>
            </w:pPr>
            <w:r w:rsidRPr="00D0699B">
              <w:rPr>
                <w:sz w:val="18"/>
                <w:szCs w:val="18"/>
              </w:rPr>
              <w:t>10</w:t>
            </w:r>
          </w:p>
        </w:tc>
        <w:tc>
          <w:tcPr>
            <w:tcW w:w="1300" w:type="dxa"/>
            <w:noWrap/>
            <w:hideMark/>
          </w:tcPr>
          <w:p w:rsidR="00D0699B" w:rsidRPr="00D0699B" w:rsidRDefault="00D0699B">
            <w:pPr>
              <w:rPr>
                <w:sz w:val="18"/>
                <w:szCs w:val="18"/>
              </w:rPr>
            </w:pPr>
            <w:r w:rsidRPr="00D0699B">
              <w:rPr>
                <w:sz w:val="18"/>
                <w:szCs w:val="18"/>
              </w:rPr>
              <w:t>rs7105462</w:t>
            </w:r>
          </w:p>
        </w:tc>
        <w:tc>
          <w:tcPr>
            <w:tcW w:w="1300" w:type="dxa"/>
            <w:noWrap/>
            <w:hideMark/>
          </w:tcPr>
          <w:p w:rsidR="00D0699B" w:rsidRPr="00D0699B" w:rsidRDefault="00D0699B" w:rsidP="00D0699B">
            <w:pPr>
              <w:rPr>
                <w:sz w:val="18"/>
                <w:szCs w:val="18"/>
              </w:rPr>
            </w:pPr>
            <w:r w:rsidRPr="00D0699B">
              <w:rPr>
                <w:sz w:val="18"/>
                <w:szCs w:val="18"/>
              </w:rPr>
              <w:t>8.27</w:t>
            </w:r>
            <w:r w:rsidR="006C3D53">
              <w:rPr>
                <w:sz w:val="18"/>
                <w:szCs w:val="18"/>
              </w:rPr>
              <w:t>x10</w:t>
            </w:r>
            <w:r w:rsidR="00CF5053" w:rsidRPr="00CF5053">
              <w:rPr>
                <w:sz w:val="18"/>
                <w:szCs w:val="18"/>
                <w:vertAlign w:val="superscript"/>
              </w:rPr>
              <w:t>-09</w:t>
            </w:r>
          </w:p>
        </w:tc>
        <w:tc>
          <w:tcPr>
            <w:tcW w:w="2540" w:type="dxa"/>
            <w:noWrap/>
            <w:hideMark/>
          </w:tcPr>
          <w:p w:rsidR="00D0699B" w:rsidRPr="00D0699B" w:rsidRDefault="00465930">
            <w:pPr>
              <w:rPr>
                <w:sz w:val="18"/>
                <w:szCs w:val="18"/>
              </w:rPr>
            </w:pPr>
            <w:r>
              <w:rPr>
                <w:sz w:val="18"/>
                <w:szCs w:val="18"/>
              </w:rPr>
              <w:t xml:space="preserve">Back pain </w:t>
            </w:r>
            <w:r>
              <w:rPr>
                <w:sz w:val="18"/>
                <w:szCs w:val="18"/>
              </w:rPr>
              <w:fldChar w:fldCharType="begin"/>
            </w:r>
            <w:r w:rsidR="003F75AE">
              <w:rPr>
                <w:sz w:val="18"/>
                <w:szCs w:val="18"/>
              </w:rPr>
              <w:instrText xml:space="preserve"> ADDIN ZOTERO_ITEM CSL_CITATION {"citationID":"6ia7sbOu","properties":{"formattedCitation":"\\super 13\\nosupersub{}","plainCitation":"13","noteIndex":0},"citationItems":[{"id":3435,"uris":["http://zotero.org/users/8577715/items/58W8VURQ"],"itemData":{"id":3435,"type":"article-journal","abstract":"Back pain (BP) is a common condition of major social importance and poorly understood pathogenesis. Combining data from the UK Biobank and CHARGE consortium cohorts allowed us to perform a very large genome-wide association study (total N = 509,070) and examine the genetic correlation and pleiotropy between BP and its clinical and psychosocial risk factors. We identified and replicated 3 BP-associated loci, including one novel region implicating SPOCK2/CHST3 genes. We provide evidence for pleiotropic effects of genetic factors underlying BP, height, and intervertebral disk problems. We also identified independent genetic correlations between BP and depression symptoms, neuroticism, sleep disturbance, overweight, and smoking. A significant enrichment for genes involved in the central nervous system and skeletal tissue development was observed. The study of pleiotropy and genetic correlations, supported by the pathway analysis, suggests at least 2 strong molecular axes of BP genesis, one related to structural/anatomical factors such as intervertebral disk problems and anthropometrics, and another related to the psychological component of pain perception and pain processing. These findings corroborate with the current biopsychosocial model as a paradigm for BP. Overall, the results demonstrate BP to have an extremely complex genetic architecture that overlaps with the genetic predisposition to its biopsychosocial risk factors. The work sheds light on pathways of relevance in the prevention and management of low BP.","container-title":"Pain","DOI":"10.1097/j.pain.0000000000001514","ISSN":"1872-6623","issue":"6","journalAbbreviation":"Pain","language":"eng","note":"PMID: 30747904\nPMCID: PMC7066867","page":"1361-1373","source":"PubMed","title":"Insight into the genetic architecture of back pain and its risk factors from a study of 509,000 individuals","volume":"160","author":[{"family":"Freidin","given":"Maxim B."},{"family":"Tsepilov","given":"Yakov A."},{"family":"Palmer","given":"Melody"},{"family":"Karssen","given":"Lennart C."},{"family":"Suri","given":"Pradeep"},{"family":"Aulchenko","given":"Yurii S."},{"family":"Williams","given":"Frances M. K."},{"literal":"CHARGE Musculoskeletal Working Group"}],"issued":{"date-parts":[["2019",6]]}}}],"schema":"https://github.com/citation-style-language/schema/raw/master/csl-citation.json"} </w:instrText>
            </w:r>
            <w:r>
              <w:rPr>
                <w:sz w:val="18"/>
                <w:szCs w:val="18"/>
              </w:rPr>
              <w:fldChar w:fldCharType="separate"/>
            </w:r>
            <w:r w:rsidR="003F75AE" w:rsidRPr="003F75AE">
              <w:rPr>
                <w:rFonts w:ascii="Calibri" w:cs="Calibri"/>
                <w:kern w:val="0"/>
                <w:sz w:val="18"/>
                <w:vertAlign w:val="superscript"/>
              </w:rPr>
              <w:t>13</w:t>
            </w:r>
            <w:r>
              <w:rPr>
                <w:sz w:val="18"/>
                <w:szCs w:val="18"/>
              </w:rPr>
              <w:fldChar w:fldCharType="end"/>
            </w:r>
          </w:p>
        </w:tc>
      </w:tr>
      <w:tr w:rsidR="00D0699B" w:rsidRPr="00D0699B" w:rsidTr="00D0699B">
        <w:trPr>
          <w:trHeight w:val="320"/>
        </w:trPr>
        <w:tc>
          <w:tcPr>
            <w:tcW w:w="1840" w:type="dxa"/>
            <w:noWrap/>
            <w:hideMark/>
          </w:tcPr>
          <w:p w:rsidR="00D0699B" w:rsidRPr="00D0699B" w:rsidRDefault="00D0699B" w:rsidP="00D0699B">
            <w:pPr>
              <w:rPr>
                <w:sz w:val="18"/>
                <w:szCs w:val="18"/>
              </w:rPr>
            </w:pPr>
            <w:r w:rsidRPr="00D0699B">
              <w:rPr>
                <w:sz w:val="18"/>
                <w:szCs w:val="18"/>
              </w:rPr>
              <w:t>11</w:t>
            </w:r>
          </w:p>
        </w:tc>
        <w:tc>
          <w:tcPr>
            <w:tcW w:w="1300" w:type="dxa"/>
            <w:noWrap/>
            <w:hideMark/>
          </w:tcPr>
          <w:p w:rsidR="00D0699B" w:rsidRPr="00D0699B" w:rsidRDefault="00D0699B">
            <w:pPr>
              <w:rPr>
                <w:sz w:val="18"/>
                <w:szCs w:val="18"/>
              </w:rPr>
            </w:pPr>
            <w:r w:rsidRPr="00D0699B">
              <w:rPr>
                <w:sz w:val="18"/>
                <w:szCs w:val="18"/>
              </w:rPr>
              <w:t>rs324014</w:t>
            </w:r>
          </w:p>
        </w:tc>
        <w:tc>
          <w:tcPr>
            <w:tcW w:w="1300" w:type="dxa"/>
            <w:noWrap/>
            <w:hideMark/>
          </w:tcPr>
          <w:p w:rsidR="00D0699B" w:rsidRPr="00D0699B" w:rsidRDefault="00D0699B" w:rsidP="00D0699B">
            <w:pPr>
              <w:rPr>
                <w:sz w:val="18"/>
                <w:szCs w:val="18"/>
              </w:rPr>
            </w:pPr>
            <w:r w:rsidRPr="00D0699B">
              <w:rPr>
                <w:sz w:val="18"/>
                <w:szCs w:val="18"/>
              </w:rPr>
              <w:t>2.54</w:t>
            </w:r>
            <w:r w:rsidR="006C3D53">
              <w:rPr>
                <w:sz w:val="18"/>
                <w:szCs w:val="18"/>
              </w:rPr>
              <w:t>x10</w:t>
            </w:r>
            <w:r w:rsidRPr="000E5D56">
              <w:rPr>
                <w:sz w:val="18"/>
                <w:szCs w:val="18"/>
                <w:vertAlign w:val="superscript"/>
              </w:rPr>
              <w:t>-14</w:t>
            </w:r>
          </w:p>
        </w:tc>
        <w:tc>
          <w:tcPr>
            <w:tcW w:w="2540" w:type="dxa"/>
            <w:noWrap/>
            <w:hideMark/>
          </w:tcPr>
          <w:p w:rsidR="00D0699B" w:rsidRPr="00D0699B" w:rsidRDefault="00465930">
            <w:pPr>
              <w:rPr>
                <w:sz w:val="18"/>
                <w:szCs w:val="18"/>
              </w:rPr>
            </w:pPr>
            <w:r>
              <w:rPr>
                <w:sz w:val="18"/>
                <w:szCs w:val="18"/>
              </w:rPr>
              <w:t xml:space="preserve">Itch (mosquito bite) </w:t>
            </w:r>
            <w:r>
              <w:rPr>
                <w:sz w:val="18"/>
                <w:szCs w:val="18"/>
              </w:rPr>
              <w:fldChar w:fldCharType="begin"/>
            </w:r>
            <w:r w:rsidR="003F75AE">
              <w:rPr>
                <w:sz w:val="18"/>
                <w:szCs w:val="18"/>
              </w:rPr>
              <w:instrText xml:space="preserve"> ADDIN ZOTERO_ITEM CSL_CITATION {"citationID":"WRRqH5MR","properties":{"formattedCitation":"\\super 14\\nosupersub{}","plainCitation":"14","noteIndex":0},"citationItems":[{"id":3438,"uris":["http://zotero.org/users/8577715/items/MYXHCZ5K"],"itemData":{"id":3438,"type":"article-journal","abstract":"Understanding the interaction between humans and mosquitoes is a critical area of study due to the phenomenal burdens on public health from mosquito-transmitted diseases. In this study, we conducted the first genome-wide association studies (GWAS) of self-reported mosquito bite reaction size (n = 84,724), itchiness caused by bites (n = 69,057), and perceived attractiveness to mosquitoes (n = 16,576). In total, 15 independent significant (P &lt; 5×10-8) associations were identified. These loci were enriched for immunity-related genes that are involved in multiple cytokine signalling pathways. We also detected suggestive enrichment of these loci in enhancer regions that are active in stimulated T-cells, as well as within loci previously identified as controlling central memory T-cell levels. Egger regression analysis between the traits suggests that perception of itchiness and attractiveness to mosquitoes is driven, at least in part, by the genetic determinants of bite reaction size.Our findings illustrate the complex genetic and immunological landscapes underpinning human interactions with mosquitoes.","container-title":"Human Molecular Genetics","DOI":"10.1093/hmg/ddx036","ISSN":"1460-2083","issue":"7","journalAbbreviation":"Hum Mol Genet","language":"eng","note":"PMID: 28199695\nPMCID: PMC5390679","page":"1391-1406","source":"PubMed","title":"GWAS of self-reported mosquito bite size, itch intensity and attractiveness to mosquitoes implicates immune-related predisposition loci","volume":"26","author":[{"family":"Jones","given":"Amy V."},{"family":"Tilley","given":"Mera"},{"family":"Gutteridge","given":"Alex"},{"family":"Hyde","given":"Craig"},{"family":"Nagle","given":"Michael"},{"family":"Ziemek","given":"Daniel"},{"family":"Gorman","given":"Donal"},{"family":"Fauman","given":"Eric B."},{"family":"Chen","given":"Xing"},{"family":"Miller","given":"Melissa R."},{"family":"Tian","given":"Chao"},{"family":"Hu","given":"Youna"},{"family":"Hinds","given":"David A."},{"family":"Cox","given":"Peter"},{"family":"Scollen","given":"Serena"}],"issued":{"date-parts":[["2017",4,1]]}}}],"schema":"https://github.com/citation-style-language/schema/raw/master/csl-citation.json"} </w:instrText>
            </w:r>
            <w:r>
              <w:rPr>
                <w:sz w:val="18"/>
                <w:szCs w:val="18"/>
              </w:rPr>
              <w:fldChar w:fldCharType="separate"/>
            </w:r>
            <w:r w:rsidR="003F75AE" w:rsidRPr="003F75AE">
              <w:rPr>
                <w:rFonts w:ascii="Calibri" w:cs="Calibri"/>
                <w:kern w:val="0"/>
                <w:sz w:val="18"/>
                <w:vertAlign w:val="superscript"/>
              </w:rPr>
              <w:t>14</w:t>
            </w:r>
            <w:r>
              <w:rPr>
                <w:sz w:val="18"/>
                <w:szCs w:val="18"/>
              </w:rPr>
              <w:fldChar w:fldCharType="end"/>
            </w:r>
          </w:p>
        </w:tc>
      </w:tr>
      <w:tr w:rsidR="00D0699B" w:rsidRPr="00D0699B" w:rsidTr="00D0699B">
        <w:trPr>
          <w:trHeight w:val="320"/>
        </w:trPr>
        <w:tc>
          <w:tcPr>
            <w:tcW w:w="1840" w:type="dxa"/>
            <w:noWrap/>
            <w:hideMark/>
          </w:tcPr>
          <w:p w:rsidR="00D0699B" w:rsidRPr="00D0699B" w:rsidRDefault="00D0699B" w:rsidP="00D0699B">
            <w:pPr>
              <w:rPr>
                <w:sz w:val="18"/>
                <w:szCs w:val="18"/>
              </w:rPr>
            </w:pPr>
            <w:r w:rsidRPr="00D0699B">
              <w:rPr>
                <w:sz w:val="18"/>
                <w:szCs w:val="18"/>
              </w:rPr>
              <w:t>11</w:t>
            </w:r>
          </w:p>
        </w:tc>
        <w:tc>
          <w:tcPr>
            <w:tcW w:w="1300" w:type="dxa"/>
            <w:noWrap/>
            <w:hideMark/>
          </w:tcPr>
          <w:p w:rsidR="00D0699B" w:rsidRPr="00D0699B" w:rsidRDefault="00D0699B">
            <w:pPr>
              <w:rPr>
                <w:sz w:val="18"/>
                <w:szCs w:val="18"/>
              </w:rPr>
            </w:pPr>
            <w:r w:rsidRPr="00D0699B">
              <w:rPr>
                <w:sz w:val="18"/>
                <w:szCs w:val="18"/>
              </w:rPr>
              <w:t>rs11172113</w:t>
            </w:r>
          </w:p>
        </w:tc>
        <w:tc>
          <w:tcPr>
            <w:tcW w:w="1300" w:type="dxa"/>
            <w:noWrap/>
            <w:hideMark/>
          </w:tcPr>
          <w:p w:rsidR="00D0699B" w:rsidRPr="00D0699B" w:rsidRDefault="00D0699B" w:rsidP="00D0699B">
            <w:pPr>
              <w:rPr>
                <w:sz w:val="18"/>
                <w:szCs w:val="18"/>
              </w:rPr>
            </w:pPr>
            <w:r w:rsidRPr="00D0699B">
              <w:rPr>
                <w:sz w:val="18"/>
                <w:szCs w:val="18"/>
              </w:rPr>
              <w:t>3.94</w:t>
            </w:r>
            <w:r w:rsidR="006C3D53">
              <w:rPr>
                <w:sz w:val="18"/>
                <w:szCs w:val="18"/>
              </w:rPr>
              <w:t>x10</w:t>
            </w:r>
            <w:r w:rsidRPr="000E5D56">
              <w:rPr>
                <w:sz w:val="18"/>
                <w:szCs w:val="18"/>
                <w:vertAlign w:val="superscript"/>
              </w:rPr>
              <w:t>-19</w:t>
            </w:r>
          </w:p>
        </w:tc>
        <w:tc>
          <w:tcPr>
            <w:tcW w:w="2540" w:type="dxa"/>
            <w:noWrap/>
            <w:hideMark/>
          </w:tcPr>
          <w:p w:rsidR="00D0699B" w:rsidRPr="00D0699B" w:rsidRDefault="00D0699B">
            <w:pPr>
              <w:rPr>
                <w:sz w:val="18"/>
                <w:szCs w:val="18"/>
              </w:rPr>
            </w:pPr>
            <w:r w:rsidRPr="00D0699B">
              <w:rPr>
                <w:sz w:val="18"/>
                <w:szCs w:val="18"/>
              </w:rPr>
              <w:t>Migraine, headache</w:t>
            </w:r>
            <w:r w:rsidR="00465930">
              <w:rPr>
                <w:sz w:val="18"/>
                <w:szCs w:val="18"/>
              </w:rPr>
              <w:t xml:space="preserve"> </w:t>
            </w:r>
            <w:r w:rsidR="00465930">
              <w:rPr>
                <w:sz w:val="18"/>
                <w:szCs w:val="18"/>
              </w:rPr>
              <w:fldChar w:fldCharType="begin"/>
            </w:r>
            <w:r w:rsidR="003F75AE">
              <w:rPr>
                <w:sz w:val="18"/>
                <w:szCs w:val="18"/>
              </w:rPr>
              <w:instrText xml:space="preserve"> ADDIN ZOTERO_ITEM CSL_CITATION {"citationID":"onTIKGSd","properties":{"formattedCitation":"\\super 6,15\\nosupersub{}","plainCitation":"6,15","noteIndex":0},"citationItems":[{"id":3441,"uris":["http://zotero.org/users/8577715/items/54ZDX7SS"],"itemData":{"id":3441,"type":"article-journal","abstract":"Migraine is a common, heterogeneous and heritable neurological disorder. Its pathophysiology is incompletely understood, and its genetic influences at the population level are unknown. In a population-based genome-wide analysis including 5,122 migraineurs and 18,108 non-migraineurs, rs2651899 (1p36.32, PRDM16), rs10166942 (2q37.1, TRPM8) and rs11172113 (12q13.3, LRP1) were among the top seven associations (P &lt; 5 × 10(-6)) with migraine. These SNPs were significant in a meta-analysis among three replication cohorts and met genome-wide significance in a meta-analysis combining the discovery and replication cohorts (rs2651899, odds ratio (OR) = 1.11, P = 3.8 × 10(-9); rs10166942, OR = 0.85, P = 5.5 × 10(-12); and rs11172113, OR = 0.90, P = 4.3 × 10(-9)). The associations at rs2651899 and rs10166942 were specific for migraine compared with non-migraine headache. None of the three SNP associations was preferential for migraine with aura or without aura, nor were any associations specific for migraine features. TRPM8 has been the focus of neuropathic pain models, whereas LRP1 modulates neuronal glutamate signaling, plausibly linking both genes to migraine pathophysiology.","container-title":"Nature Genetics","DOI":"10.1038/ng.856","ISSN":"1546-1718","issue":"7","journalAbbreviation":"Nat Genet","language":"eng","note":"PMID: 21666692\nPMCID: PMC3125402","page":"695-698","source":"PubMed","title":"Genome-wide association study reveals three susceptibility loci for common migraine in the general population","volume":"43","author":[{"family":"Chasman","given":"Daniel I."},{"family":"Schürks","given":"Markus"},{"family":"Anttila","given":"Verneri"},{"family":"Vries","given":"Boukje","non-dropping-particle":"de"},{"family":"Schminke","given":"Ulf"},{"family":"Launer","given":"Lenore J."},{"family":"Terwindt","given":"Gisela M."},{"family":"Maagdenberg","given":"Arn M. J. M.","non-dropping-particle":"van den"},{"family":"Fendrich","given":"Konstanze"},{"family":"Völzke","given":"Henry"},{"family":"Ernst","given":"Florian"},{"family":"Griffiths","given":"Lyn R."},{"family":"Buring","given":"Julie E."},{"family":"Kallela","given":"Mikko"},{"family":"Freilinger","given":"Tobias"},{"family":"Kubisch","given":"Christian"},{"family":"Ridker","given":"Paul M."},{"family":"Palotie","given":"Aarno"},{"family":"Ferrari","given":"Michel D."},{"family":"Hoffmann","given":"Wolfgang"},{"family":"Zee","given":"Robert Y. L."},{"family":"Kurth","given":"Tobias"}],"issued":{"date-parts":[["2011",6,12]]}}},{"id":2414,"uris":["http://zotero.org/users/8577715/items/P77IMN9V"],"itemData":{"id":2414,"type":"article-journal","abstract":"•\n              This genome-wide association study identified 28 genomic loci for broadly-defined headache, among which, 14 are new.\n            \n            \n              •\n              Through tissue expression analysis, brain tissues showed significant relationships to broadly-defined headache.\n            \n            \n              •\n              Broadly-defined headache shared common genetic components with many psychological traits such as neuroticism.\n            \n          \n        , This genetic study using the UK Biobank resource has identified 28 genomic loci for broadly-defined headache, among which, 14 are new loci. In addition, it has provided extra evidence that the functions of brain tissues are closely related to headache. Moreover, it has suggested that headache and many psychological disorders share common genetic factors. These findings will not only contribute to the understanding of the causes of headache (and its subtypes) and its relationships with psychological disorders, it might also bring potential genetic targets for drug treatment for patients with headache and psychological disorders.","container-title":"EBioMedicine","DOI":"10.1016/j.ebiom.2018.01.023","ISSN":"2352-3964","journalAbbreviation":"EBioMedicine","note":"PMID: 29397368\nPMCID: PMC5898025","page":"180-186","source":"PubMed Central","title":"A Genome-Wide Association Study Finds Genetic Associations with Broadly-Defined Headache in UK Biobank (N = 223,773)","volume":"28","author":[{"family":"Meng","given":"Weihua"},{"family":"Adams","given":"Mark J."},{"family":"Hebert","given":"Harry L."},{"family":"Deary","given":"Ian J."},{"family":"McIntosh","given":"Andrew M."},{"family":"Smith","given":"Blair H."}],"issued":{"date-parts":[["2018",1,31]]}}}],"schema":"https://github.com/citation-style-language/schema/raw/master/csl-citation.json"} </w:instrText>
            </w:r>
            <w:r w:rsidR="00465930">
              <w:rPr>
                <w:sz w:val="18"/>
                <w:szCs w:val="18"/>
              </w:rPr>
              <w:fldChar w:fldCharType="separate"/>
            </w:r>
            <w:r w:rsidR="003F75AE" w:rsidRPr="003F75AE">
              <w:rPr>
                <w:rFonts w:ascii="Calibri" w:cs="Calibri"/>
                <w:kern w:val="0"/>
                <w:sz w:val="18"/>
                <w:vertAlign w:val="superscript"/>
              </w:rPr>
              <w:t>6,15</w:t>
            </w:r>
            <w:r w:rsidR="00465930">
              <w:rPr>
                <w:sz w:val="18"/>
                <w:szCs w:val="18"/>
              </w:rPr>
              <w:fldChar w:fldCharType="end"/>
            </w:r>
          </w:p>
        </w:tc>
      </w:tr>
      <w:tr w:rsidR="00D0699B" w:rsidRPr="00D0699B" w:rsidTr="00D0699B">
        <w:trPr>
          <w:trHeight w:val="320"/>
        </w:trPr>
        <w:tc>
          <w:tcPr>
            <w:tcW w:w="1840" w:type="dxa"/>
            <w:noWrap/>
            <w:hideMark/>
          </w:tcPr>
          <w:p w:rsidR="00D0699B" w:rsidRPr="00D0699B" w:rsidRDefault="00D0699B" w:rsidP="00D0699B">
            <w:pPr>
              <w:rPr>
                <w:sz w:val="18"/>
                <w:szCs w:val="18"/>
              </w:rPr>
            </w:pPr>
            <w:r w:rsidRPr="00D0699B">
              <w:rPr>
                <w:sz w:val="18"/>
                <w:szCs w:val="18"/>
              </w:rPr>
              <w:t>11</w:t>
            </w:r>
          </w:p>
        </w:tc>
        <w:tc>
          <w:tcPr>
            <w:tcW w:w="1300" w:type="dxa"/>
            <w:noWrap/>
            <w:hideMark/>
          </w:tcPr>
          <w:p w:rsidR="00D0699B" w:rsidRPr="00D0699B" w:rsidRDefault="00D0699B">
            <w:pPr>
              <w:rPr>
                <w:sz w:val="18"/>
                <w:szCs w:val="18"/>
              </w:rPr>
            </w:pPr>
            <w:r w:rsidRPr="00D0699B">
              <w:rPr>
                <w:sz w:val="18"/>
                <w:szCs w:val="18"/>
              </w:rPr>
              <w:t>rs7968719</w:t>
            </w:r>
          </w:p>
        </w:tc>
        <w:tc>
          <w:tcPr>
            <w:tcW w:w="1300" w:type="dxa"/>
            <w:noWrap/>
            <w:hideMark/>
          </w:tcPr>
          <w:p w:rsidR="00D0699B" w:rsidRPr="00D0699B" w:rsidRDefault="00D0699B" w:rsidP="00D0699B">
            <w:pPr>
              <w:rPr>
                <w:sz w:val="18"/>
                <w:szCs w:val="18"/>
              </w:rPr>
            </w:pPr>
            <w:r w:rsidRPr="00D0699B">
              <w:rPr>
                <w:sz w:val="18"/>
                <w:szCs w:val="18"/>
              </w:rPr>
              <w:t>4.85</w:t>
            </w:r>
            <w:r w:rsidR="006C3D53">
              <w:rPr>
                <w:sz w:val="18"/>
                <w:szCs w:val="18"/>
              </w:rPr>
              <w:t>x10</w:t>
            </w:r>
            <w:r w:rsidRPr="000E5D56">
              <w:rPr>
                <w:sz w:val="18"/>
                <w:szCs w:val="18"/>
                <w:vertAlign w:val="superscript"/>
              </w:rPr>
              <w:t>-15</w:t>
            </w:r>
          </w:p>
        </w:tc>
        <w:tc>
          <w:tcPr>
            <w:tcW w:w="2540" w:type="dxa"/>
            <w:noWrap/>
            <w:hideMark/>
          </w:tcPr>
          <w:p w:rsidR="00D0699B" w:rsidRPr="00D0699B" w:rsidRDefault="00465930">
            <w:pPr>
              <w:rPr>
                <w:sz w:val="18"/>
                <w:szCs w:val="18"/>
              </w:rPr>
            </w:pPr>
            <w:r>
              <w:rPr>
                <w:sz w:val="18"/>
                <w:szCs w:val="18"/>
              </w:rPr>
              <w:t xml:space="preserve">Migraine, headache </w:t>
            </w:r>
            <w:r>
              <w:rPr>
                <w:sz w:val="18"/>
                <w:szCs w:val="18"/>
              </w:rPr>
              <w:fldChar w:fldCharType="begin"/>
            </w:r>
            <w:r w:rsidR="003F75AE">
              <w:rPr>
                <w:sz w:val="18"/>
                <w:szCs w:val="18"/>
              </w:rPr>
              <w:instrText xml:space="preserve"> ADDIN ZOTERO_ITEM CSL_CITATION {"citationID":"4PGLNRwV","properties":{"formattedCitation":"\\super 12\\nosupersub{}","plainCitation":"12","noteIndex":0},"citationItems":[{"id":3432,"uris":["http://zotero.org/users/8577715/items/XCYKKYJ8"],"itemData":{"id":3432,"type":"article-journal","abstract":"Headache is one of the commonest complaints that doctors need to address in clinical settings. The genetic mechanisms of different types of headache are not well understood while it has been suggested that self-reported headache and self-reported migraine were genetically correlated. In this study, we performed a meta-analysis of genome-wide association studies (GWAS) on the self-reported headache phenotype from the UK Biobank and the self-reported migraine phenotype from the 23andMe using the Unified Score-based Association Test (metaUSAT) software for genetically correlated phenotypes (N = 397,385). We identified 38 loci for headaches, of which 34 loci have been reported before and four loci were newly suggested. The LDL receptor related protein 1 (LRP1)-Signal Transducer and Activator of Transcription 6 (STAT6)-S hort chain D ehydrogenase/R eductase family 9C member 7 (SDR9C7) region in chromosome 12 was the most significantly associated locus with a leading p value of 1.24 × 10-62 of rs11172113. The One Cut homeobox 2 (ONECUT2) gene locus in chromosome 18 was the strongest signal among the four new loci with a p value of 1.29 × 10-9 of rs673939. Our study demonstrated that the genetically correlated phenotypes of self-reported headache and self-reported migraine can be meta-analysed together in theory and in practice to boost study power to identify more variants for headaches. This study has paved way for a large GWAS meta-analysis involving cohorts of different while genetically correlated headache phenotypes.\nSUPPLEMENTARY INFORMATION: The online version contains supplementary material available at 10.1007/s43657-022-00078-7.","container-title":"Phenomics (Cham, Switzerland)","DOI":"10.1007/s43657-022-00078-7","ISSN":"2730-5848","issue":"1","journalAbbreviation":"Phenomics","language":"eng","note":"PMID: 36939796\nPMCID: PMC9883337","page":"64-76","source":"PubMed","title":"A Meta-Analysis of the Genome-Wide Association Studies on Two Genetically Correlated Phenotypes Suggests Four New Risk Loci for Headaches","volume":"3","author":[{"family":"Meng","given":"Weihua"},{"family":"Reel","given":"Parminder S."},{"family":"Nangia","given":"Charvi"},{"family":"Rajendrakumar","given":"Aravind Lathika"},{"family":"Hebert","given":"Harry L."},{"family":"Guo","given":"Qian"},{"family":"Adams","given":"Mark J."},{"family":"Zheng","given":"Hua"},{"family":"Lu","given":"Zen Haut"},{"literal":"23andMe Research Team"},{"family":"Ray","given":"Debashree"},{"family":"Colvin","given":"Lesley A."},{"family":"Palmer","given":"Colin N. A."},{"family":"McIntosh","given":"Andrew M."},{"family":"Smith","given":"Blair H."}],"issued":{"date-parts":[["2023",2]]}}}],"schema":"https://github.com/citation-style-language/schema/raw/master/csl-citation.json"} </w:instrText>
            </w:r>
            <w:r>
              <w:rPr>
                <w:sz w:val="18"/>
                <w:szCs w:val="18"/>
              </w:rPr>
              <w:fldChar w:fldCharType="separate"/>
            </w:r>
            <w:r w:rsidR="003F75AE" w:rsidRPr="003F75AE">
              <w:rPr>
                <w:rFonts w:ascii="Calibri" w:cs="Calibri"/>
                <w:kern w:val="0"/>
                <w:sz w:val="18"/>
                <w:vertAlign w:val="superscript"/>
              </w:rPr>
              <w:t>12</w:t>
            </w:r>
            <w:r>
              <w:rPr>
                <w:sz w:val="18"/>
                <w:szCs w:val="18"/>
              </w:rPr>
              <w:fldChar w:fldCharType="end"/>
            </w:r>
          </w:p>
        </w:tc>
      </w:tr>
      <w:tr w:rsidR="00D0699B" w:rsidRPr="00D0699B" w:rsidTr="00D0699B">
        <w:trPr>
          <w:trHeight w:val="320"/>
        </w:trPr>
        <w:tc>
          <w:tcPr>
            <w:tcW w:w="1840" w:type="dxa"/>
            <w:noWrap/>
            <w:hideMark/>
          </w:tcPr>
          <w:p w:rsidR="00D0699B" w:rsidRPr="00D0699B" w:rsidRDefault="00D0699B" w:rsidP="00D0699B">
            <w:pPr>
              <w:rPr>
                <w:sz w:val="18"/>
                <w:szCs w:val="18"/>
              </w:rPr>
            </w:pPr>
            <w:r w:rsidRPr="00D0699B">
              <w:rPr>
                <w:sz w:val="18"/>
                <w:szCs w:val="18"/>
              </w:rPr>
              <w:t>12</w:t>
            </w:r>
          </w:p>
        </w:tc>
        <w:tc>
          <w:tcPr>
            <w:tcW w:w="1300" w:type="dxa"/>
            <w:noWrap/>
            <w:hideMark/>
          </w:tcPr>
          <w:p w:rsidR="00D0699B" w:rsidRPr="00D0699B" w:rsidRDefault="00D0699B">
            <w:pPr>
              <w:rPr>
                <w:sz w:val="18"/>
                <w:szCs w:val="18"/>
              </w:rPr>
            </w:pPr>
            <w:r w:rsidRPr="00D0699B">
              <w:rPr>
                <w:sz w:val="18"/>
                <w:szCs w:val="18"/>
              </w:rPr>
              <w:t>rs2806954</w:t>
            </w:r>
          </w:p>
        </w:tc>
        <w:tc>
          <w:tcPr>
            <w:tcW w:w="1300" w:type="dxa"/>
            <w:noWrap/>
            <w:hideMark/>
          </w:tcPr>
          <w:p w:rsidR="00D0699B" w:rsidRPr="00D0699B" w:rsidRDefault="00D0699B" w:rsidP="00D0699B">
            <w:pPr>
              <w:rPr>
                <w:sz w:val="18"/>
                <w:szCs w:val="18"/>
              </w:rPr>
            </w:pPr>
            <w:r w:rsidRPr="00D0699B">
              <w:rPr>
                <w:sz w:val="18"/>
                <w:szCs w:val="18"/>
              </w:rPr>
              <w:t>4.15</w:t>
            </w:r>
            <w:r w:rsidR="006C3D53">
              <w:rPr>
                <w:sz w:val="18"/>
                <w:szCs w:val="18"/>
              </w:rPr>
              <w:t>x10</w:t>
            </w:r>
            <w:r w:rsidR="00CF5053" w:rsidRPr="00CF5053">
              <w:rPr>
                <w:sz w:val="18"/>
                <w:szCs w:val="18"/>
                <w:vertAlign w:val="superscript"/>
              </w:rPr>
              <w:t>-09</w:t>
            </w:r>
          </w:p>
        </w:tc>
        <w:tc>
          <w:tcPr>
            <w:tcW w:w="2540" w:type="dxa"/>
            <w:noWrap/>
            <w:hideMark/>
          </w:tcPr>
          <w:p w:rsidR="00D0699B" w:rsidRPr="00D0699B" w:rsidRDefault="00D0699B">
            <w:pPr>
              <w:rPr>
                <w:sz w:val="18"/>
                <w:szCs w:val="18"/>
              </w:rPr>
            </w:pPr>
            <w:r w:rsidRPr="00D0699B">
              <w:rPr>
                <w:sz w:val="18"/>
                <w:szCs w:val="18"/>
              </w:rPr>
              <w:t>No</w:t>
            </w:r>
          </w:p>
        </w:tc>
      </w:tr>
      <w:tr w:rsidR="00D0699B" w:rsidRPr="00D0699B" w:rsidTr="00D0699B">
        <w:trPr>
          <w:trHeight w:val="320"/>
        </w:trPr>
        <w:tc>
          <w:tcPr>
            <w:tcW w:w="1840" w:type="dxa"/>
            <w:noWrap/>
            <w:hideMark/>
          </w:tcPr>
          <w:p w:rsidR="00D0699B" w:rsidRPr="00D0699B" w:rsidRDefault="00D0699B" w:rsidP="00D0699B">
            <w:pPr>
              <w:rPr>
                <w:sz w:val="18"/>
                <w:szCs w:val="18"/>
              </w:rPr>
            </w:pPr>
            <w:r w:rsidRPr="00D0699B">
              <w:rPr>
                <w:sz w:val="18"/>
                <w:szCs w:val="18"/>
              </w:rPr>
              <w:t>12</w:t>
            </w:r>
          </w:p>
        </w:tc>
        <w:tc>
          <w:tcPr>
            <w:tcW w:w="1300" w:type="dxa"/>
            <w:noWrap/>
            <w:hideMark/>
          </w:tcPr>
          <w:p w:rsidR="00D0699B" w:rsidRPr="00D0699B" w:rsidRDefault="00D0699B">
            <w:pPr>
              <w:rPr>
                <w:sz w:val="18"/>
                <w:szCs w:val="18"/>
              </w:rPr>
            </w:pPr>
            <w:r w:rsidRPr="00D0699B">
              <w:rPr>
                <w:sz w:val="18"/>
                <w:szCs w:val="18"/>
              </w:rPr>
              <w:t>rs2813573</w:t>
            </w:r>
          </w:p>
        </w:tc>
        <w:tc>
          <w:tcPr>
            <w:tcW w:w="1300" w:type="dxa"/>
            <w:noWrap/>
            <w:hideMark/>
          </w:tcPr>
          <w:p w:rsidR="00D0699B" w:rsidRPr="00D0699B" w:rsidRDefault="00D0699B" w:rsidP="00D0699B">
            <w:pPr>
              <w:rPr>
                <w:sz w:val="18"/>
                <w:szCs w:val="18"/>
              </w:rPr>
            </w:pPr>
            <w:r w:rsidRPr="00D0699B">
              <w:rPr>
                <w:sz w:val="18"/>
                <w:szCs w:val="18"/>
              </w:rPr>
              <w:t>6.91</w:t>
            </w:r>
            <w:r w:rsidR="006C3D53">
              <w:rPr>
                <w:sz w:val="18"/>
                <w:szCs w:val="18"/>
              </w:rPr>
              <w:t>x10</w:t>
            </w:r>
            <w:r w:rsidR="00CF5053" w:rsidRPr="00CF5053">
              <w:rPr>
                <w:sz w:val="18"/>
                <w:szCs w:val="18"/>
                <w:vertAlign w:val="superscript"/>
              </w:rPr>
              <w:t>-09</w:t>
            </w:r>
          </w:p>
        </w:tc>
        <w:tc>
          <w:tcPr>
            <w:tcW w:w="2540" w:type="dxa"/>
            <w:noWrap/>
            <w:hideMark/>
          </w:tcPr>
          <w:p w:rsidR="00D0699B" w:rsidRPr="00D0699B" w:rsidRDefault="00D0699B">
            <w:pPr>
              <w:rPr>
                <w:sz w:val="18"/>
                <w:szCs w:val="18"/>
              </w:rPr>
            </w:pPr>
            <w:r w:rsidRPr="00D0699B">
              <w:rPr>
                <w:sz w:val="18"/>
                <w:szCs w:val="18"/>
              </w:rPr>
              <w:t>No</w:t>
            </w:r>
          </w:p>
        </w:tc>
      </w:tr>
      <w:tr w:rsidR="00D0699B" w:rsidRPr="00D0699B" w:rsidTr="00D0699B">
        <w:trPr>
          <w:trHeight w:val="320"/>
        </w:trPr>
        <w:tc>
          <w:tcPr>
            <w:tcW w:w="1840" w:type="dxa"/>
            <w:noWrap/>
            <w:hideMark/>
          </w:tcPr>
          <w:p w:rsidR="00D0699B" w:rsidRPr="00D0699B" w:rsidRDefault="00D0699B" w:rsidP="00D0699B">
            <w:pPr>
              <w:rPr>
                <w:sz w:val="18"/>
                <w:szCs w:val="18"/>
              </w:rPr>
            </w:pPr>
            <w:r w:rsidRPr="00D0699B">
              <w:rPr>
                <w:sz w:val="18"/>
                <w:szCs w:val="18"/>
              </w:rPr>
              <w:t>13</w:t>
            </w:r>
          </w:p>
        </w:tc>
        <w:tc>
          <w:tcPr>
            <w:tcW w:w="1300" w:type="dxa"/>
            <w:noWrap/>
            <w:hideMark/>
          </w:tcPr>
          <w:p w:rsidR="00D0699B" w:rsidRPr="00D0699B" w:rsidRDefault="00D0699B">
            <w:pPr>
              <w:rPr>
                <w:sz w:val="18"/>
                <w:szCs w:val="18"/>
              </w:rPr>
            </w:pPr>
            <w:r w:rsidRPr="00D0699B">
              <w:rPr>
                <w:sz w:val="18"/>
                <w:szCs w:val="18"/>
              </w:rPr>
              <w:t>rs2129316</w:t>
            </w:r>
          </w:p>
        </w:tc>
        <w:tc>
          <w:tcPr>
            <w:tcW w:w="1300" w:type="dxa"/>
            <w:noWrap/>
            <w:hideMark/>
          </w:tcPr>
          <w:p w:rsidR="00D0699B" w:rsidRPr="00D0699B" w:rsidRDefault="00D0699B" w:rsidP="00D0699B">
            <w:pPr>
              <w:rPr>
                <w:sz w:val="18"/>
                <w:szCs w:val="18"/>
              </w:rPr>
            </w:pPr>
            <w:r w:rsidRPr="00D0699B">
              <w:rPr>
                <w:sz w:val="18"/>
                <w:szCs w:val="18"/>
              </w:rPr>
              <w:t>1.15</w:t>
            </w:r>
            <w:r w:rsidR="006C3D53">
              <w:rPr>
                <w:sz w:val="18"/>
                <w:szCs w:val="18"/>
              </w:rPr>
              <w:t>x10</w:t>
            </w:r>
            <w:r w:rsidR="00CF5053" w:rsidRPr="00CF5053">
              <w:rPr>
                <w:sz w:val="18"/>
                <w:szCs w:val="18"/>
                <w:vertAlign w:val="superscript"/>
              </w:rPr>
              <w:t>-08</w:t>
            </w:r>
          </w:p>
        </w:tc>
        <w:tc>
          <w:tcPr>
            <w:tcW w:w="2540" w:type="dxa"/>
            <w:noWrap/>
            <w:hideMark/>
          </w:tcPr>
          <w:p w:rsidR="00D0699B" w:rsidRPr="00D0699B" w:rsidRDefault="00D0699B">
            <w:pPr>
              <w:rPr>
                <w:sz w:val="18"/>
                <w:szCs w:val="18"/>
              </w:rPr>
            </w:pPr>
            <w:r w:rsidRPr="00D0699B">
              <w:rPr>
                <w:sz w:val="18"/>
                <w:szCs w:val="18"/>
              </w:rPr>
              <w:t>No</w:t>
            </w:r>
          </w:p>
        </w:tc>
      </w:tr>
      <w:tr w:rsidR="00D0699B" w:rsidRPr="00D0699B" w:rsidTr="00D0699B">
        <w:trPr>
          <w:trHeight w:val="320"/>
        </w:trPr>
        <w:tc>
          <w:tcPr>
            <w:tcW w:w="1840" w:type="dxa"/>
            <w:noWrap/>
            <w:hideMark/>
          </w:tcPr>
          <w:p w:rsidR="00D0699B" w:rsidRPr="00D0699B" w:rsidRDefault="00D0699B" w:rsidP="00D0699B">
            <w:pPr>
              <w:rPr>
                <w:sz w:val="18"/>
                <w:szCs w:val="18"/>
              </w:rPr>
            </w:pPr>
            <w:r w:rsidRPr="00D0699B">
              <w:rPr>
                <w:sz w:val="18"/>
                <w:szCs w:val="18"/>
              </w:rPr>
              <w:t>13</w:t>
            </w:r>
          </w:p>
        </w:tc>
        <w:tc>
          <w:tcPr>
            <w:tcW w:w="1300" w:type="dxa"/>
            <w:noWrap/>
            <w:hideMark/>
          </w:tcPr>
          <w:p w:rsidR="00D0699B" w:rsidRPr="00D0699B" w:rsidRDefault="00D0699B">
            <w:pPr>
              <w:rPr>
                <w:sz w:val="18"/>
                <w:szCs w:val="18"/>
              </w:rPr>
            </w:pPr>
            <w:r w:rsidRPr="00D0699B">
              <w:rPr>
                <w:sz w:val="18"/>
                <w:szCs w:val="18"/>
              </w:rPr>
              <w:t>rs11850100</w:t>
            </w:r>
          </w:p>
        </w:tc>
        <w:tc>
          <w:tcPr>
            <w:tcW w:w="1300" w:type="dxa"/>
            <w:noWrap/>
            <w:hideMark/>
          </w:tcPr>
          <w:p w:rsidR="00D0699B" w:rsidRPr="00D0699B" w:rsidRDefault="00D0699B" w:rsidP="00D0699B">
            <w:pPr>
              <w:rPr>
                <w:sz w:val="18"/>
                <w:szCs w:val="18"/>
              </w:rPr>
            </w:pPr>
            <w:r w:rsidRPr="00D0699B">
              <w:rPr>
                <w:sz w:val="18"/>
                <w:szCs w:val="18"/>
              </w:rPr>
              <w:t>3.70</w:t>
            </w:r>
            <w:r w:rsidR="006C3D53">
              <w:rPr>
                <w:sz w:val="18"/>
                <w:szCs w:val="18"/>
              </w:rPr>
              <w:t>x10</w:t>
            </w:r>
            <w:r w:rsidR="00CF5053" w:rsidRPr="00CF5053">
              <w:rPr>
                <w:sz w:val="18"/>
                <w:szCs w:val="18"/>
                <w:vertAlign w:val="superscript"/>
              </w:rPr>
              <w:t>-08</w:t>
            </w:r>
          </w:p>
        </w:tc>
        <w:tc>
          <w:tcPr>
            <w:tcW w:w="2540" w:type="dxa"/>
            <w:noWrap/>
            <w:hideMark/>
          </w:tcPr>
          <w:p w:rsidR="00D0699B" w:rsidRPr="00D0699B" w:rsidRDefault="00D0699B">
            <w:pPr>
              <w:rPr>
                <w:sz w:val="18"/>
                <w:szCs w:val="18"/>
              </w:rPr>
            </w:pPr>
            <w:r w:rsidRPr="00D0699B">
              <w:rPr>
                <w:sz w:val="18"/>
                <w:szCs w:val="18"/>
              </w:rPr>
              <w:t>No</w:t>
            </w:r>
          </w:p>
        </w:tc>
      </w:tr>
      <w:tr w:rsidR="00D0699B" w:rsidRPr="00D0699B" w:rsidTr="00D0699B">
        <w:trPr>
          <w:trHeight w:val="320"/>
        </w:trPr>
        <w:tc>
          <w:tcPr>
            <w:tcW w:w="1840" w:type="dxa"/>
            <w:noWrap/>
            <w:hideMark/>
          </w:tcPr>
          <w:p w:rsidR="00D0699B" w:rsidRPr="00D0699B" w:rsidRDefault="00D0699B" w:rsidP="00D0699B">
            <w:pPr>
              <w:rPr>
                <w:sz w:val="18"/>
                <w:szCs w:val="18"/>
              </w:rPr>
            </w:pPr>
            <w:r w:rsidRPr="00D0699B">
              <w:rPr>
                <w:sz w:val="18"/>
                <w:szCs w:val="18"/>
              </w:rPr>
              <w:t>14</w:t>
            </w:r>
          </w:p>
        </w:tc>
        <w:tc>
          <w:tcPr>
            <w:tcW w:w="1300" w:type="dxa"/>
            <w:noWrap/>
            <w:hideMark/>
          </w:tcPr>
          <w:p w:rsidR="00D0699B" w:rsidRPr="00D0699B" w:rsidRDefault="00D0699B">
            <w:pPr>
              <w:rPr>
                <w:sz w:val="18"/>
                <w:szCs w:val="18"/>
              </w:rPr>
            </w:pPr>
            <w:r w:rsidRPr="00D0699B">
              <w:rPr>
                <w:sz w:val="18"/>
                <w:szCs w:val="18"/>
              </w:rPr>
              <w:t>rs6573501</w:t>
            </w:r>
          </w:p>
        </w:tc>
        <w:tc>
          <w:tcPr>
            <w:tcW w:w="1300" w:type="dxa"/>
            <w:noWrap/>
            <w:hideMark/>
          </w:tcPr>
          <w:p w:rsidR="00D0699B" w:rsidRPr="00D0699B" w:rsidRDefault="00D0699B" w:rsidP="00D0699B">
            <w:pPr>
              <w:rPr>
                <w:sz w:val="18"/>
                <w:szCs w:val="18"/>
              </w:rPr>
            </w:pPr>
            <w:r w:rsidRPr="00D0699B">
              <w:rPr>
                <w:sz w:val="18"/>
                <w:szCs w:val="18"/>
              </w:rPr>
              <w:t>2.65</w:t>
            </w:r>
            <w:r w:rsidR="006C3D53">
              <w:rPr>
                <w:sz w:val="18"/>
                <w:szCs w:val="18"/>
              </w:rPr>
              <w:t>x10</w:t>
            </w:r>
            <w:r w:rsidRPr="000E5D56">
              <w:rPr>
                <w:sz w:val="18"/>
                <w:szCs w:val="18"/>
                <w:vertAlign w:val="superscript"/>
              </w:rPr>
              <w:t>-13</w:t>
            </w:r>
          </w:p>
        </w:tc>
        <w:tc>
          <w:tcPr>
            <w:tcW w:w="2540" w:type="dxa"/>
            <w:noWrap/>
            <w:hideMark/>
          </w:tcPr>
          <w:p w:rsidR="00D0699B" w:rsidRPr="00D0699B" w:rsidRDefault="00D0699B">
            <w:pPr>
              <w:rPr>
                <w:sz w:val="18"/>
                <w:szCs w:val="18"/>
              </w:rPr>
            </w:pPr>
            <w:r w:rsidRPr="00D0699B">
              <w:rPr>
                <w:sz w:val="18"/>
                <w:szCs w:val="18"/>
              </w:rPr>
              <w:t>No</w:t>
            </w:r>
          </w:p>
        </w:tc>
      </w:tr>
      <w:tr w:rsidR="00D0699B" w:rsidRPr="00D0699B" w:rsidTr="00D0699B">
        <w:trPr>
          <w:trHeight w:val="320"/>
        </w:trPr>
        <w:tc>
          <w:tcPr>
            <w:tcW w:w="1840" w:type="dxa"/>
            <w:noWrap/>
            <w:hideMark/>
          </w:tcPr>
          <w:p w:rsidR="00D0699B" w:rsidRPr="00D0699B" w:rsidRDefault="00D0699B" w:rsidP="00D0699B">
            <w:pPr>
              <w:rPr>
                <w:sz w:val="18"/>
                <w:szCs w:val="18"/>
              </w:rPr>
            </w:pPr>
            <w:r w:rsidRPr="00D0699B">
              <w:rPr>
                <w:sz w:val="18"/>
                <w:szCs w:val="18"/>
              </w:rPr>
              <w:t>15</w:t>
            </w:r>
          </w:p>
        </w:tc>
        <w:tc>
          <w:tcPr>
            <w:tcW w:w="1300" w:type="dxa"/>
            <w:noWrap/>
            <w:hideMark/>
          </w:tcPr>
          <w:p w:rsidR="00D0699B" w:rsidRPr="00D0699B" w:rsidRDefault="00D0699B">
            <w:pPr>
              <w:rPr>
                <w:sz w:val="18"/>
                <w:szCs w:val="18"/>
              </w:rPr>
            </w:pPr>
            <w:r w:rsidRPr="00D0699B">
              <w:rPr>
                <w:sz w:val="18"/>
                <w:szCs w:val="18"/>
              </w:rPr>
              <w:t>rs79724577</w:t>
            </w:r>
          </w:p>
        </w:tc>
        <w:tc>
          <w:tcPr>
            <w:tcW w:w="1300" w:type="dxa"/>
            <w:noWrap/>
            <w:hideMark/>
          </w:tcPr>
          <w:p w:rsidR="00D0699B" w:rsidRPr="00D0699B" w:rsidRDefault="00D0699B" w:rsidP="00D0699B">
            <w:pPr>
              <w:rPr>
                <w:sz w:val="18"/>
                <w:szCs w:val="18"/>
              </w:rPr>
            </w:pPr>
            <w:r w:rsidRPr="00D0699B">
              <w:rPr>
                <w:sz w:val="18"/>
                <w:szCs w:val="18"/>
              </w:rPr>
              <w:t>2.60</w:t>
            </w:r>
            <w:r w:rsidR="006C3D53">
              <w:rPr>
                <w:sz w:val="18"/>
                <w:szCs w:val="18"/>
              </w:rPr>
              <w:t>x10</w:t>
            </w:r>
            <w:r w:rsidR="00CF5053" w:rsidRPr="00CF5053">
              <w:rPr>
                <w:sz w:val="18"/>
                <w:szCs w:val="18"/>
                <w:vertAlign w:val="superscript"/>
              </w:rPr>
              <w:t>-08</w:t>
            </w:r>
          </w:p>
        </w:tc>
        <w:tc>
          <w:tcPr>
            <w:tcW w:w="2540" w:type="dxa"/>
            <w:noWrap/>
            <w:hideMark/>
          </w:tcPr>
          <w:p w:rsidR="00D0699B" w:rsidRPr="00D0699B" w:rsidRDefault="00D0699B">
            <w:pPr>
              <w:rPr>
                <w:sz w:val="18"/>
                <w:szCs w:val="18"/>
              </w:rPr>
            </w:pPr>
            <w:r w:rsidRPr="00D0699B">
              <w:rPr>
                <w:sz w:val="18"/>
                <w:szCs w:val="18"/>
              </w:rPr>
              <w:t>No</w:t>
            </w:r>
          </w:p>
        </w:tc>
      </w:tr>
    </w:tbl>
    <w:p w:rsidR="00B5421A" w:rsidRDefault="00B5421A">
      <w:pPr>
        <w:rPr>
          <w:b/>
          <w:bCs/>
        </w:rPr>
      </w:pPr>
    </w:p>
    <w:p w:rsidR="00B5421A" w:rsidRDefault="00B5421A">
      <w:pPr>
        <w:rPr>
          <w:b/>
          <w:bCs/>
        </w:rPr>
      </w:pPr>
      <w:r>
        <w:rPr>
          <w:b/>
          <w:bCs/>
        </w:rPr>
        <w:br w:type="page"/>
      </w:r>
    </w:p>
    <w:p w:rsidR="00D0699B" w:rsidRPr="00BC0443" w:rsidRDefault="005958FD">
      <w:r>
        <w:rPr>
          <w:b/>
          <w:bCs/>
        </w:rPr>
        <w:lastRenderedPageBreak/>
        <w:t>Table S</w:t>
      </w:r>
      <w:r w:rsidR="00755DEC">
        <w:rPr>
          <w:b/>
          <w:bCs/>
        </w:rPr>
        <w:t>3</w:t>
      </w:r>
      <w:r w:rsidR="00BC0443" w:rsidRPr="00BC0443">
        <w:rPr>
          <w:b/>
          <w:bCs/>
        </w:rPr>
        <w:t>:</w:t>
      </w:r>
      <w:r w:rsidR="00BC0443">
        <w:t xml:space="preserve"> Tissue-wide significant multivariate TWAS genes enriched in gene sets for GWAS catalog traits.</w:t>
      </w:r>
    </w:p>
    <w:tbl>
      <w:tblPr>
        <w:tblStyle w:val="TableGrid"/>
        <w:tblW w:w="0" w:type="auto"/>
        <w:tblLook w:val="04A0" w:firstRow="1" w:lastRow="0" w:firstColumn="1" w:lastColumn="0" w:noHBand="0" w:noVBand="1"/>
      </w:tblPr>
      <w:tblGrid>
        <w:gridCol w:w="2688"/>
        <w:gridCol w:w="1296"/>
        <w:gridCol w:w="1296"/>
        <w:gridCol w:w="3168"/>
      </w:tblGrid>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GeneSet</w:t>
            </w:r>
          </w:p>
        </w:tc>
        <w:tc>
          <w:tcPr>
            <w:tcW w:w="1296" w:type="dxa"/>
            <w:noWrap/>
            <w:hideMark/>
          </w:tcPr>
          <w:p w:rsidR="007A7520" w:rsidRPr="007A7520" w:rsidRDefault="007A7520">
            <w:pPr>
              <w:rPr>
                <w:sz w:val="18"/>
                <w:szCs w:val="18"/>
              </w:rPr>
            </w:pPr>
            <w:r w:rsidRPr="007A7520">
              <w:rPr>
                <w:sz w:val="18"/>
                <w:szCs w:val="18"/>
              </w:rPr>
              <w:t>P-value</w:t>
            </w:r>
          </w:p>
        </w:tc>
        <w:tc>
          <w:tcPr>
            <w:tcW w:w="1296" w:type="dxa"/>
            <w:noWrap/>
            <w:hideMark/>
          </w:tcPr>
          <w:p w:rsidR="007A7520" w:rsidRPr="007A7520" w:rsidRDefault="007A7520">
            <w:pPr>
              <w:rPr>
                <w:sz w:val="18"/>
                <w:szCs w:val="18"/>
              </w:rPr>
            </w:pPr>
            <w:r w:rsidRPr="007A7520">
              <w:rPr>
                <w:sz w:val="18"/>
                <w:szCs w:val="18"/>
              </w:rPr>
              <w:t>adjusted P</w:t>
            </w:r>
          </w:p>
        </w:tc>
        <w:tc>
          <w:tcPr>
            <w:tcW w:w="3168" w:type="dxa"/>
            <w:noWrap/>
            <w:hideMark/>
          </w:tcPr>
          <w:p w:rsidR="007A7520" w:rsidRPr="007A7520" w:rsidRDefault="007A7520">
            <w:pPr>
              <w:rPr>
                <w:sz w:val="18"/>
                <w:szCs w:val="18"/>
              </w:rPr>
            </w:pPr>
            <w:r w:rsidRPr="007A7520">
              <w:rPr>
                <w:sz w:val="18"/>
                <w:szCs w:val="18"/>
              </w:rPr>
              <w:t>genes</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Cognitive function</w:t>
            </w:r>
          </w:p>
        </w:tc>
        <w:tc>
          <w:tcPr>
            <w:tcW w:w="1296" w:type="dxa"/>
            <w:noWrap/>
            <w:hideMark/>
          </w:tcPr>
          <w:p w:rsidR="007A7520" w:rsidRPr="007A7520" w:rsidRDefault="007A7520" w:rsidP="007A7520">
            <w:pPr>
              <w:rPr>
                <w:sz w:val="18"/>
                <w:szCs w:val="18"/>
              </w:rPr>
            </w:pPr>
            <w:r w:rsidRPr="007A7520">
              <w:rPr>
                <w:sz w:val="18"/>
                <w:szCs w:val="18"/>
              </w:rPr>
              <w:t>9.72</w:t>
            </w:r>
            <w:r w:rsidR="00BC0443">
              <w:rPr>
                <w:sz w:val="18"/>
                <w:szCs w:val="18"/>
              </w:rPr>
              <w:t>x10-</w:t>
            </w:r>
            <w:r w:rsidRPr="007A7520">
              <w:rPr>
                <w:sz w:val="18"/>
                <w:szCs w:val="18"/>
              </w:rPr>
              <w:t>14</w:t>
            </w:r>
          </w:p>
        </w:tc>
        <w:tc>
          <w:tcPr>
            <w:tcW w:w="1296" w:type="dxa"/>
            <w:noWrap/>
            <w:hideMark/>
          </w:tcPr>
          <w:p w:rsidR="007A7520" w:rsidRPr="007A7520" w:rsidRDefault="007A7520" w:rsidP="007A7520">
            <w:pPr>
              <w:rPr>
                <w:sz w:val="18"/>
                <w:szCs w:val="18"/>
              </w:rPr>
            </w:pPr>
            <w:r w:rsidRPr="007A7520">
              <w:rPr>
                <w:sz w:val="18"/>
                <w:szCs w:val="18"/>
              </w:rPr>
              <w:t>1.76</w:t>
            </w:r>
            <w:r w:rsidR="00BC0443">
              <w:rPr>
                <w:sz w:val="18"/>
                <w:szCs w:val="18"/>
              </w:rPr>
              <w:t>x10</w:t>
            </w:r>
            <w:r w:rsidRPr="000E5D56">
              <w:rPr>
                <w:sz w:val="18"/>
                <w:szCs w:val="18"/>
                <w:vertAlign w:val="superscript"/>
              </w:rPr>
              <w:t>-10</w:t>
            </w:r>
          </w:p>
        </w:tc>
        <w:tc>
          <w:tcPr>
            <w:tcW w:w="3168" w:type="dxa"/>
            <w:noWrap/>
            <w:hideMark/>
          </w:tcPr>
          <w:p w:rsidR="007A7520" w:rsidRPr="007A7520" w:rsidRDefault="007A7520">
            <w:pPr>
              <w:rPr>
                <w:sz w:val="18"/>
                <w:szCs w:val="18"/>
              </w:rPr>
            </w:pPr>
            <w:r w:rsidRPr="007A7520">
              <w:rPr>
                <w:sz w:val="18"/>
                <w:szCs w:val="18"/>
              </w:rPr>
              <w:t>RAB5B, SUOX, RPS26, ARHGAP27, PLEKHM1, LRRC37A4P, RHOA, TCTA, AMT, NICN1, CADM2</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Extremely high intelligence</w:t>
            </w:r>
          </w:p>
        </w:tc>
        <w:tc>
          <w:tcPr>
            <w:tcW w:w="1296" w:type="dxa"/>
            <w:noWrap/>
            <w:hideMark/>
          </w:tcPr>
          <w:p w:rsidR="007A7520" w:rsidRPr="007A7520" w:rsidRDefault="007A7520" w:rsidP="007A7520">
            <w:pPr>
              <w:rPr>
                <w:sz w:val="18"/>
                <w:szCs w:val="18"/>
              </w:rPr>
            </w:pPr>
            <w:r w:rsidRPr="007A7520">
              <w:rPr>
                <w:sz w:val="18"/>
                <w:szCs w:val="18"/>
              </w:rPr>
              <w:t>3.65</w:t>
            </w:r>
            <w:r w:rsidR="00BC0443">
              <w:rPr>
                <w:sz w:val="18"/>
                <w:szCs w:val="18"/>
              </w:rPr>
              <w:t>x10</w:t>
            </w:r>
            <w:r w:rsidR="00CF5053" w:rsidRPr="00CF5053">
              <w:rPr>
                <w:sz w:val="18"/>
                <w:szCs w:val="18"/>
                <w:vertAlign w:val="superscript"/>
              </w:rPr>
              <w:t>-12</w:t>
            </w:r>
          </w:p>
        </w:tc>
        <w:tc>
          <w:tcPr>
            <w:tcW w:w="1296" w:type="dxa"/>
            <w:noWrap/>
            <w:hideMark/>
          </w:tcPr>
          <w:p w:rsidR="007A7520" w:rsidRPr="007A7520" w:rsidRDefault="007A7520" w:rsidP="007A7520">
            <w:pPr>
              <w:rPr>
                <w:sz w:val="18"/>
                <w:szCs w:val="18"/>
              </w:rPr>
            </w:pPr>
            <w:r w:rsidRPr="007A7520">
              <w:rPr>
                <w:sz w:val="18"/>
                <w:szCs w:val="18"/>
              </w:rPr>
              <w:t>3.31</w:t>
            </w:r>
            <w:r w:rsidR="00BC0443">
              <w:rPr>
                <w:sz w:val="18"/>
                <w:szCs w:val="18"/>
              </w:rPr>
              <w:t>x10</w:t>
            </w:r>
            <w:r w:rsidR="00CF5053" w:rsidRPr="00CF5053">
              <w:rPr>
                <w:sz w:val="18"/>
                <w:szCs w:val="18"/>
                <w:vertAlign w:val="superscript"/>
              </w:rPr>
              <w:t>-09</w:t>
            </w:r>
          </w:p>
        </w:tc>
        <w:tc>
          <w:tcPr>
            <w:tcW w:w="3168" w:type="dxa"/>
            <w:noWrap/>
            <w:hideMark/>
          </w:tcPr>
          <w:p w:rsidR="007A7520" w:rsidRPr="007A7520" w:rsidRDefault="007A7520">
            <w:pPr>
              <w:rPr>
                <w:sz w:val="18"/>
                <w:szCs w:val="18"/>
              </w:rPr>
            </w:pPr>
            <w:r w:rsidRPr="007A7520">
              <w:rPr>
                <w:sz w:val="18"/>
                <w:szCs w:val="18"/>
              </w:rPr>
              <w:t>GPX1, RHOA, TCTA, AMT, NICN1, DAG1, RNF123, GMPPB, IP6K1, CDHR4</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Sleep duration (short sleep)</w:t>
            </w:r>
          </w:p>
        </w:tc>
        <w:tc>
          <w:tcPr>
            <w:tcW w:w="1296" w:type="dxa"/>
            <w:noWrap/>
            <w:hideMark/>
          </w:tcPr>
          <w:p w:rsidR="007A7520" w:rsidRPr="007A7520" w:rsidRDefault="007A7520" w:rsidP="007A7520">
            <w:pPr>
              <w:rPr>
                <w:sz w:val="18"/>
                <w:szCs w:val="18"/>
              </w:rPr>
            </w:pPr>
            <w:r w:rsidRPr="007A7520">
              <w:rPr>
                <w:sz w:val="18"/>
                <w:szCs w:val="18"/>
              </w:rPr>
              <w:t>9.83</w:t>
            </w:r>
            <w:r w:rsidR="00BC0443">
              <w:rPr>
                <w:sz w:val="18"/>
                <w:szCs w:val="18"/>
              </w:rPr>
              <w:t>x10</w:t>
            </w:r>
            <w:r w:rsidR="00CF5053" w:rsidRPr="00CF5053">
              <w:rPr>
                <w:sz w:val="18"/>
                <w:szCs w:val="18"/>
                <w:vertAlign w:val="superscript"/>
              </w:rPr>
              <w:t>-12</w:t>
            </w:r>
          </w:p>
        </w:tc>
        <w:tc>
          <w:tcPr>
            <w:tcW w:w="1296" w:type="dxa"/>
            <w:noWrap/>
            <w:hideMark/>
          </w:tcPr>
          <w:p w:rsidR="007A7520" w:rsidRPr="007A7520" w:rsidRDefault="007A7520" w:rsidP="007A7520">
            <w:pPr>
              <w:rPr>
                <w:sz w:val="18"/>
                <w:szCs w:val="18"/>
              </w:rPr>
            </w:pPr>
            <w:r w:rsidRPr="007A7520">
              <w:rPr>
                <w:sz w:val="18"/>
                <w:szCs w:val="18"/>
              </w:rPr>
              <w:t>5.95</w:t>
            </w:r>
            <w:r w:rsidR="00BC0443">
              <w:rPr>
                <w:sz w:val="18"/>
                <w:szCs w:val="18"/>
              </w:rPr>
              <w:t>x10</w:t>
            </w:r>
            <w:r w:rsidR="00CF5053" w:rsidRPr="00CF5053">
              <w:rPr>
                <w:sz w:val="18"/>
                <w:szCs w:val="18"/>
                <w:vertAlign w:val="superscript"/>
              </w:rPr>
              <w:t>-09</w:t>
            </w:r>
          </w:p>
        </w:tc>
        <w:tc>
          <w:tcPr>
            <w:tcW w:w="3168" w:type="dxa"/>
            <w:noWrap/>
            <w:hideMark/>
          </w:tcPr>
          <w:p w:rsidR="007A7520" w:rsidRPr="007A7520" w:rsidRDefault="007A7520">
            <w:pPr>
              <w:rPr>
                <w:sz w:val="18"/>
                <w:szCs w:val="18"/>
              </w:rPr>
            </w:pPr>
            <w:r w:rsidRPr="007A7520">
              <w:rPr>
                <w:sz w:val="18"/>
                <w:szCs w:val="18"/>
              </w:rPr>
              <w:t>GPX1, RHOA, TCTA, AMT, NICN1, DAG1, RNF123, GMPPB, IP6K1, FOXP2</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Headache</w:t>
            </w:r>
          </w:p>
        </w:tc>
        <w:tc>
          <w:tcPr>
            <w:tcW w:w="1296" w:type="dxa"/>
            <w:noWrap/>
            <w:hideMark/>
          </w:tcPr>
          <w:p w:rsidR="007A7520" w:rsidRPr="007A7520" w:rsidRDefault="007A7520" w:rsidP="007A7520">
            <w:pPr>
              <w:rPr>
                <w:sz w:val="18"/>
                <w:szCs w:val="18"/>
              </w:rPr>
            </w:pPr>
            <w:r w:rsidRPr="007A7520">
              <w:rPr>
                <w:sz w:val="18"/>
                <w:szCs w:val="18"/>
              </w:rPr>
              <w:t>2.51</w:t>
            </w:r>
            <w:r w:rsidR="00BC0443">
              <w:rPr>
                <w:sz w:val="18"/>
                <w:szCs w:val="18"/>
              </w:rPr>
              <w:t>x10</w:t>
            </w:r>
            <w:r w:rsidR="00CF5053" w:rsidRPr="00CF5053">
              <w:rPr>
                <w:sz w:val="18"/>
                <w:szCs w:val="18"/>
                <w:vertAlign w:val="superscript"/>
              </w:rPr>
              <w:t>-11</w:t>
            </w:r>
          </w:p>
        </w:tc>
        <w:tc>
          <w:tcPr>
            <w:tcW w:w="1296" w:type="dxa"/>
            <w:noWrap/>
            <w:hideMark/>
          </w:tcPr>
          <w:p w:rsidR="007A7520" w:rsidRPr="007A7520" w:rsidRDefault="007A7520" w:rsidP="007A7520">
            <w:pPr>
              <w:rPr>
                <w:sz w:val="18"/>
                <w:szCs w:val="18"/>
              </w:rPr>
            </w:pPr>
            <w:r w:rsidRPr="007A7520">
              <w:rPr>
                <w:sz w:val="18"/>
                <w:szCs w:val="18"/>
              </w:rPr>
              <w:t>1.10</w:t>
            </w:r>
            <w:r w:rsidR="00BC0443">
              <w:rPr>
                <w:sz w:val="18"/>
                <w:szCs w:val="18"/>
              </w:rPr>
              <w:t>x10</w:t>
            </w:r>
            <w:r w:rsidR="00CF5053" w:rsidRPr="00CF5053">
              <w:rPr>
                <w:sz w:val="18"/>
                <w:szCs w:val="18"/>
                <w:vertAlign w:val="superscript"/>
              </w:rPr>
              <w:t>-08</w:t>
            </w:r>
          </w:p>
        </w:tc>
        <w:tc>
          <w:tcPr>
            <w:tcW w:w="3168" w:type="dxa"/>
            <w:noWrap/>
            <w:hideMark/>
          </w:tcPr>
          <w:p w:rsidR="007A7520" w:rsidRPr="007A7520" w:rsidRDefault="007A7520">
            <w:pPr>
              <w:rPr>
                <w:sz w:val="18"/>
                <w:szCs w:val="18"/>
              </w:rPr>
            </w:pPr>
            <w:r w:rsidRPr="007A7520">
              <w:rPr>
                <w:sz w:val="18"/>
                <w:szCs w:val="18"/>
              </w:rPr>
              <w:t>STAT6, LRP1, CRHR1, MAPT, PHACTR1, UFL1, FHL5</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Regular attendance at a religious group</w:t>
            </w:r>
          </w:p>
        </w:tc>
        <w:tc>
          <w:tcPr>
            <w:tcW w:w="1296" w:type="dxa"/>
            <w:noWrap/>
            <w:hideMark/>
          </w:tcPr>
          <w:p w:rsidR="007A7520" w:rsidRPr="007A7520" w:rsidRDefault="007A7520" w:rsidP="007A7520">
            <w:pPr>
              <w:rPr>
                <w:sz w:val="18"/>
                <w:szCs w:val="18"/>
              </w:rPr>
            </w:pPr>
            <w:r w:rsidRPr="007A7520">
              <w:rPr>
                <w:sz w:val="18"/>
                <w:szCs w:val="18"/>
              </w:rPr>
              <w:t>3.04</w:t>
            </w:r>
            <w:r w:rsidR="00BC0443">
              <w:rPr>
                <w:sz w:val="18"/>
                <w:szCs w:val="18"/>
              </w:rPr>
              <w:t>x10</w:t>
            </w:r>
            <w:r w:rsidR="00CF5053" w:rsidRPr="00CF5053">
              <w:rPr>
                <w:sz w:val="18"/>
                <w:szCs w:val="18"/>
                <w:vertAlign w:val="superscript"/>
              </w:rPr>
              <w:t>-11</w:t>
            </w:r>
          </w:p>
        </w:tc>
        <w:tc>
          <w:tcPr>
            <w:tcW w:w="1296" w:type="dxa"/>
            <w:noWrap/>
            <w:hideMark/>
          </w:tcPr>
          <w:p w:rsidR="007A7520" w:rsidRPr="007A7520" w:rsidRDefault="007A7520" w:rsidP="007A7520">
            <w:pPr>
              <w:rPr>
                <w:sz w:val="18"/>
                <w:szCs w:val="18"/>
              </w:rPr>
            </w:pPr>
            <w:r w:rsidRPr="007A7520">
              <w:rPr>
                <w:sz w:val="18"/>
                <w:szCs w:val="18"/>
              </w:rPr>
              <w:t>1.10</w:t>
            </w:r>
            <w:r w:rsidR="00BC0443">
              <w:rPr>
                <w:sz w:val="18"/>
                <w:szCs w:val="18"/>
              </w:rPr>
              <w:t>x10</w:t>
            </w:r>
            <w:r w:rsidR="00CF5053" w:rsidRPr="00CF5053">
              <w:rPr>
                <w:sz w:val="18"/>
                <w:szCs w:val="18"/>
                <w:vertAlign w:val="superscript"/>
              </w:rPr>
              <w:t>-08</w:t>
            </w:r>
          </w:p>
        </w:tc>
        <w:tc>
          <w:tcPr>
            <w:tcW w:w="3168" w:type="dxa"/>
            <w:noWrap/>
            <w:hideMark/>
          </w:tcPr>
          <w:p w:rsidR="007A7520" w:rsidRPr="007A7520" w:rsidRDefault="007A7520">
            <w:pPr>
              <w:rPr>
                <w:sz w:val="18"/>
                <w:szCs w:val="18"/>
              </w:rPr>
            </w:pPr>
            <w:r w:rsidRPr="007A7520">
              <w:rPr>
                <w:sz w:val="18"/>
                <w:szCs w:val="18"/>
              </w:rPr>
              <w:t>RHOA, TCTA, AMT, NICN1, DAG1, RNF123, GMPPB, IP6K1, CDHR4</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Alcohol use disorder (total score)</w:t>
            </w:r>
          </w:p>
        </w:tc>
        <w:tc>
          <w:tcPr>
            <w:tcW w:w="1296" w:type="dxa"/>
            <w:noWrap/>
            <w:hideMark/>
          </w:tcPr>
          <w:p w:rsidR="007A7520" w:rsidRPr="007A7520" w:rsidRDefault="007A7520" w:rsidP="007A7520">
            <w:pPr>
              <w:rPr>
                <w:sz w:val="18"/>
                <w:szCs w:val="18"/>
              </w:rPr>
            </w:pPr>
            <w:r w:rsidRPr="007A7520">
              <w:rPr>
                <w:sz w:val="18"/>
                <w:szCs w:val="18"/>
              </w:rPr>
              <w:t>7.63</w:t>
            </w:r>
            <w:r w:rsidR="00BC0443">
              <w:rPr>
                <w:sz w:val="18"/>
                <w:szCs w:val="18"/>
              </w:rPr>
              <w:t>x10</w:t>
            </w:r>
            <w:r w:rsidR="00CF5053" w:rsidRPr="00CF5053">
              <w:rPr>
                <w:sz w:val="18"/>
                <w:szCs w:val="18"/>
                <w:vertAlign w:val="superscript"/>
              </w:rPr>
              <w:t>-09</w:t>
            </w:r>
          </w:p>
        </w:tc>
        <w:tc>
          <w:tcPr>
            <w:tcW w:w="1296" w:type="dxa"/>
            <w:noWrap/>
            <w:hideMark/>
          </w:tcPr>
          <w:p w:rsidR="007A7520" w:rsidRPr="007A7520" w:rsidRDefault="007A7520" w:rsidP="007A7520">
            <w:pPr>
              <w:rPr>
                <w:sz w:val="18"/>
                <w:szCs w:val="18"/>
              </w:rPr>
            </w:pPr>
            <w:r w:rsidRPr="007A7520">
              <w:rPr>
                <w:sz w:val="18"/>
                <w:szCs w:val="18"/>
              </w:rPr>
              <w:t>2.31</w:t>
            </w:r>
            <w:r w:rsidR="00BC0443">
              <w:rPr>
                <w:sz w:val="18"/>
                <w:szCs w:val="18"/>
              </w:rPr>
              <w:t>x10</w:t>
            </w:r>
            <w:r w:rsidR="00CF5053" w:rsidRPr="00CF5053">
              <w:rPr>
                <w:sz w:val="18"/>
                <w:szCs w:val="18"/>
                <w:vertAlign w:val="superscript"/>
              </w:rPr>
              <w:t>-06</w:t>
            </w:r>
          </w:p>
        </w:tc>
        <w:tc>
          <w:tcPr>
            <w:tcW w:w="3168" w:type="dxa"/>
            <w:noWrap/>
            <w:hideMark/>
          </w:tcPr>
          <w:p w:rsidR="007A7520" w:rsidRPr="007A7520" w:rsidRDefault="007A7520">
            <w:pPr>
              <w:rPr>
                <w:sz w:val="18"/>
                <w:szCs w:val="18"/>
              </w:rPr>
            </w:pPr>
            <w:r w:rsidRPr="007A7520">
              <w:rPr>
                <w:sz w:val="18"/>
                <w:szCs w:val="18"/>
              </w:rPr>
              <w:t>PLEKHM1, DND1P1, CRHR1, MAPT-AS1, SPPL2C, MAPT</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Mood instability</w:t>
            </w:r>
          </w:p>
        </w:tc>
        <w:tc>
          <w:tcPr>
            <w:tcW w:w="1296" w:type="dxa"/>
            <w:noWrap/>
            <w:hideMark/>
          </w:tcPr>
          <w:p w:rsidR="007A7520" w:rsidRPr="007A7520" w:rsidRDefault="007A7520" w:rsidP="007A7520">
            <w:pPr>
              <w:rPr>
                <w:sz w:val="18"/>
                <w:szCs w:val="18"/>
              </w:rPr>
            </w:pPr>
            <w:r w:rsidRPr="007A7520">
              <w:rPr>
                <w:sz w:val="18"/>
                <w:szCs w:val="18"/>
              </w:rPr>
              <w:t>1.01</w:t>
            </w:r>
            <w:r w:rsidR="00BC0443">
              <w:rPr>
                <w:sz w:val="18"/>
                <w:szCs w:val="18"/>
              </w:rPr>
              <w:t>x10</w:t>
            </w:r>
            <w:r w:rsidR="00CF5053" w:rsidRPr="00CF5053">
              <w:rPr>
                <w:sz w:val="18"/>
                <w:szCs w:val="18"/>
                <w:vertAlign w:val="superscript"/>
              </w:rPr>
              <w:t>-08</w:t>
            </w:r>
          </w:p>
        </w:tc>
        <w:tc>
          <w:tcPr>
            <w:tcW w:w="1296" w:type="dxa"/>
            <w:noWrap/>
            <w:hideMark/>
          </w:tcPr>
          <w:p w:rsidR="007A7520" w:rsidRPr="007A7520" w:rsidRDefault="007A7520" w:rsidP="007A7520">
            <w:pPr>
              <w:rPr>
                <w:sz w:val="18"/>
                <w:szCs w:val="18"/>
              </w:rPr>
            </w:pPr>
            <w:r w:rsidRPr="007A7520">
              <w:rPr>
                <w:sz w:val="18"/>
                <w:szCs w:val="18"/>
              </w:rPr>
              <w:t>2.59</w:t>
            </w:r>
            <w:r w:rsidR="00BC0443">
              <w:rPr>
                <w:sz w:val="18"/>
                <w:szCs w:val="18"/>
              </w:rPr>
              <w:t>x10</w:t>
            </w:r>
            <w:r w:rsidR="00CF5053" w:rsidRPr="00CF5053">
              <w:rPr>
                <w:sz w:val="18"/>
                <w:szCs w:val="18"/>
                <w:vertAlign w:val="superscript"/>
              </w:rPr>
              <w:t>-06</w:t>
            </w:r>
          </w:p>
        </w:tc>
        <w:tc>
          <w:tcPr>
            <w:tcW w:w="3168" w:type="dxa"/>
            <w:noWrap/>
            <w:hideMark/>
          </w:tcPr>
          <w:p w:rsidR="007A7520" w:rsidRPr="007A7520" w:rsidRDefault="007A7520">
            <w:pPr>
              <w:rPr>
                <w:sz w:val="18"/>
                <w:szCs w:val="18"/>
              </w:rPr>
            </w:pPr>
            <w:r w:rsidRPr="007A7520">
              <w:rPr>
                <w:sz w:val="18"/>
                <w:szCs w:val="18"/>
              </w:rPr>
              <w:t>SORCS3, CRHR1, MAPT, GPX1, RHOA, NICN1, DAG1</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Neuroticism</w:t>
            </w:r>
          </w:p>
        </w:tc>
        <w:tc>
          <w:tcPr>
            <w:tcW w:w="1296" w:type="dxa"/>
            <w:noWrap/>
            <w:hideMark/>
          </w:tcPr>
          <w:p w:rsidR="007A7520" w:rsidRPr="007A7520" w:rsidRDefault="007A7520" w:rsidP="007A7520">
            <w:pPr>
              <w:rPr>
                <w:sz w:val="18"/>
                <w:szCs w:val="18"/>
              </w:rPr>
            </w:pPr>
            <w:r w:rsidRPr="007A7520">
              <w:rPr>
                <w:sz w:val="18"/>
                <w:szCs w:val="18"/>
              </w:rPr>
              <w:t>1.14</w:t>
            </w:r>
            <w:r w:rsidR="00BC0443">
              <w:rPr>
                <w:sz w:val="18"/>
                <w:szCs w:val="18"/>
              </w:rPr>
              <w:t>x10</w:t>
            </w:r>
            <w:r w:rsidR="00CF5053" w:rsidRPr="00CF5053">
              <w:rPr>
                <w:sz w:val="18"/>
                <w:szCs w:val="18"/>
                <w:vertAlign w:val="superscript"/>
              </w:rPr>
              <w:t>-08</w:t>
            </w:r>
          </w:p>
        </w:tc>
        <w:tc>
          <w:tcPr>
            <w:tcW w:w="1296" w:type="dxa"/>
            <w:noWrap/>
            <w:hideMark/>
          </w:tcPr>
          <w:p w:rsidR="007A7520" w:rsidRPr="007A7520" w:rsidRDefault="007A7520" w:rsidP="007A7520">
            <w:pPr>
              <w:rPr>
                <w:sz w:val="18"/>
                <w:szCs w:val="18"/>
              </w:rPr>
            </w:pPr>
            <w:r w:rsidRPr="007A7520">
              <w:rPr>
                <w:sz w:val="18"/>
                <w:szCs w:val="18"/>
              </w:rPr>
              <w:t>2.59</w:t>
            </w:r>
            <w:r w:rsidR="00BC0443">
              <w:rPr>
                <w:sz w:val="18"/>
                <w:szCs w:val="18"/>
              </w:rPr>
              <w:t>x10</w:t>
            </w:r>
            <w:r w:rsidR="00CF5053" w:rsidRPr="00CF5053">
              <w:rPr>
                <w:sz w:val="18"/>
                <w:szCs w:val="18"/>
                <w:vertAlign w:val="superscript"/>
              </w:rPr>
              <w:t>-06</w:t>
            </w:r>
          </w:p>
        </w:tc>
        <w:tc>
          <w:tcPr>
            <w:tcW w:w="3168" w:type="dxa"/>
            <w:noWrap/>
            <w:hideMark/>
          </w:tcPr>
          <w:p w:rsidR="007A7520" w:rsidRPr="007A7520" w:rsidRDefault="007A7520">
            <w:pPr>
              <w:rPr>
                <w:sz w:val="18"/>
                <w:szCs w:val="18"/>
              </w:rPr>
            </w:pPr>
            <w:r w:rsidRPr="007A7520">
              <w:rPr>
                <w:sz w:val="18"/>
                <w:szCs w:val="18"/>
              </w:rPr>
              <w:t>MED19, ARHGAP27, PLEKHM1, CRHR1, SPPL2C, MAPT, EP300, L3MBTL2, FOXP2</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Migraine without aura</w:t>
            </w:r>
          </w:p>
        </w:tc>
        <w:tc>
          <w:tcPr>
            <w:tcW w:w="1296" w:type="dxa"/>
            <w:noWrap/>
            <w:hideMark/>
          </w:tcPr>
          <w:p w:rsidR="007A7520" w:rsidRPr="007A7520" w:rsidRDefault="007A7520" w:rsidP="007A7520">
            <w:pPr>
              <w:rPr>
                <w:sz w:val="18"/>
                <w:szCs w:val="18"/>
              </w:rPr>
            </w:pPr>
            <w:r w:rsidRPr="007A7520">
              <w:rPr>
                <w:sz w:val="18"/>
                <w:szCs w:val="18"/>
              </w:rPr>
              <w:t>2.30</w:t>
            </w:r>
            <w:r w:rsidR="00BC0443">
              <w:rPr>
                <w:sz w:val="18"/>
                <w:szCs w:val="18"/>
              </w:rPr>
              <w:t>x10</w:t>
            </w:r>
            <w:r w:rsidR="00CF5053" w:rsidRPr="00CF5053">
              <w:rPr>
                <w:sz w:val="18"/>
                <w:szCs w:val="18"/>
                <w:vertAlign w:val="superscript"/>
              </w:rPr>
              <w:t>-08</w:t>
            </w:r>
          </w:p>
        </w:tc>
        <w:tc>
          <w:tcPr>
            <w:tcW w:w="1296" w:type="dxa"/>
            <w:noWrap/>
            <w:hideMark/>
          </w:tcPr>
          <w:p w:rsidR="007A7520" w:rsidRPr="007A7520" w:rsidRDefault="007A7520" w:rsidP="007A7520">
            <w:pPr>
              <w:rPr>
                <w:sz w:val="18"/>
                <w:szCs w:val="18"/>
              </w:rPr>
            </w:pPr>
            <w:r w:rsidRPr="007A7520">
              <w:rPr>
                <w:sz w:val="18"/>
                <w:szCs w:val="18"/>
              </w:rPr>
              <w:t>4.63</w:t>
            </w:r>
            <w:r w:rsidR="00BC0443">
              <w:rPr>
                <w:sz w:val="18"/>
                <w:szCs w:val="18"/>
              </w:rPr>
              <w:t>x10</w:t>
            </w:r>
            <w:r w:rsidR="00CF5053" w:rsidRPr="00CF5053">
              <w:rPr>
                <w:sz w:val="18"/>
                <w:szCs w:val="18"/>
                <w:vertAlign w:val="superscript"/>
              </w:rPr>
              <w:t>-06</w:t>
            </w:r>
          </w:p>
        </w:tc>
        <w:tc>
          <w:tcPr>
            <w:tcW w:w="3168" w:type="dxa"/>
            <w:noWrap/>
            <w:hideMark/>
          </w:tcPr>
          <w:p w:rsidR="007A7520" w:rsidRPr="007A7520" w:rsidRDefault="007A7520">
            <w:pPr>
              <w:rPr>
                <w:sz w:val="18"/>
                <w:szCs w:val="18"/>
              </w:rPr>
            </w:pPr>
            <w:r w:rsidRPr="007A7520">
              <w:rPr>
                <w:sz w:val="18"/>
                <w:szCs w:val="18"/>
              </w:rPr>
              <w:t>STAT6, LRP1, PHACTR1, UFL1, FHL5</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General factor of neuroticism</w:t>
            </w:r>
          </w:p>
        </w:tc>
        <w:tc>
          <w:tcPr>
            <w:tcW w:w="1296" w:type="dxa"/>
            <w:noWrap/>
            <w:hideMark/>
          </w:tcPr>
          <w:p w:rsidR="007A7520" w:rsidRPr="007A7520" w:rsidRDefault="007A7520" w:rsidP="007A7520">
            <w:pPr>
              <w:rPr>
                <w:sz w:val="18"/>
                <w:szCs w:val="18"/>
              </w:rPr>
            </w:pPr>
            <w:r w:rsidRPr="007A7520">
              <w:rPr>
                <w:sz w:val="18"/>
                <w:szCs w:val="18"/>
              </w:rPr>
              <w:t>1.91</w:t>
            </w:r>
            <w:r w:rsidR="00BC0443">
              <w:rPr>
                <w:sz w:val="18"/>
                <w:szCs w:val="18"/>
              </w:rPr>
              <w:t>x10</w:t>
            </w:r>
            <w:r w:rsidR="00CF5053" w:rsidRPr="00CF5053">
              <w:rPr>
                <w:sz w:val="18"/>
                <w:szCs w:val="18"/>
                <w:vertAlign w:val="superscript"/>
              </w:rPr>
              <w:t>-07</w:t>
            </w:r>
          </w:p>
        </w:tc>
        <w:tc>
          <w:tcPr>
            <w:tcW w:w="1296" w:type="dxa"/>
            <w:noWrap/>
            <w:hideMark/>
          </w:tcPr>
          <w:p w:rsidR="007A7520" w:rsidRPr="007A7520" w:rsidRDefault="007A7520" w:rsidP="007A7520">
            <w:pPr>
              <w:rPr>
                <w:sz w:val="18"/>
                <w:szCs w:val="18"/>
              </w:rPr>
            </w:pPr>
            <w:r w:rsidRPr="007A7520">
              <w:rPr>
                <w:sz w:val="18"/>
                <w:szCs w:val="18"/>
              </w:rPr>
              <w:t>3.47</w:t>
            </w:r>
            <w:r w:rsidR="00BC0443">
              <w:rPr>
                <w:sz w:val="18"/>
                <w:szCs w:val="18"/>
              </w:rPr>
              <w:t>x10</w:t>
            </w:r>
            <w:r w:rsidR="00CF5053" w:rsidRPr="00CF5053">
              <w:rPr>
                <w:sz w:val="18"/>
                <w:szCs w:val="18"/>
                <w:vertAlign w:val="superscript"/>
              </w:rPr>
              <w:t>-05</w:t>
            </w:r>
          </w:p>
        </w:tc>
        <w:tc>
          <w:tcPr>
            <w:tcW w:w="3168" w:type="dxa"/>
            <w:noWrap/>
            <w:hideMark/>
          </w:tcPr>
          <w:p w:rsidR="007A7520" w:rsidRPr="007A7520" w:rsidRDefault="007A7520">
            <w:pPr>
              <w:rPr>
                <w:sz w:val="18"/>
                <w:szCs w:val="18"/>
              </w:rPr>
            </w:pPr>
            <w:r w:rsidRPr="007A7520">
              <w:rPr>
                <w:sz w:val="18"/>
                <w:szCs w:val="18"/>
              </w:rPr>
              <w:t>SORCS3, ARHGAP27, LRRC37A4P, CRHR1, MAPT-AS1, MAPT, CADM2</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General cognitive ability</w:t>
            </w:r>
          </w:p>
        </w:tc>
        <w:tc>
          <w:tcPr>
            <w:tcW w:w="1296" w:type="dxa"/>
            <w:noWrap/>
            <w:hideMark/>
          </w:tcPr>
          <w:p w:rsidR="007A7520" w:rsidRPr="007A7520" w:rsidRDefault="007A7520" w:rsidP="007A7520">
            <w:pPr>
              <w:rPr>
                <w:sz w:val="18"/>
                <w:szCs w:val="18"/>
              </w:rPr>
            </w:pPr>
            <w:r w:rsidRPr="007A7520">
              <w:rPr>
                <w:sz w:val="18"/>
                <w:szCs w:val="18"/>
              </w:rPr>
              <w:t>2.47</w:t>
            </w:r>
            <w:r w:rsidR="00BC0443">
              <w:rPr>
                <w:sz w:val="18"/>
                <w:szCs w:val="18"/>
              </w:rPr>
              <w:t>x10</w:t>
            </w:r>
            <w:r w:rsidR="00CF5053" w:rsidRPr="00CF5053">
              <w:rPr>
                <w:sz w:val="18"/>
                <w:szCs w:val="18"/>
                <w:vertAlign w:val="superscript"/>
              </w:rPr>
              <w:t>-07</w:t>
            </w:r>
          </w:p>
        </w:tc>
        <w:tc>
          <w:tcPr>
            <w:tcW w:w="1296" w:type="dxa"/>
            <w:noWrap/>
            <w:hideMark/>
          </w:tcPr>
          <w:p w:rsidR="007A7520" w:rsidRPr="007A7520" w:rsidRDefault="007A7520" w:rsidP="007A7520">
            <w:pPr>
              <w:rPr>
                <w:sz w:val="18"/>
                <w:szCs w:val="18"/>
              </w:rPr>
            </w:pPr>
            <w:r w:rsidRPr="007A7520">
              <w:rPr>
                <w:sz w:val="18"/>
                <w:szCs w:val="18"/>
              </w:rPr>
              <w:t>4.08</w:t>
            </w:r>
            <w:r w:rsidR="00BC0443">
              <w:rPr>
                <w:sz w:val="18"/>
                <w:szCs w:val="18"/>
              </w:rPr>
              <w:t>x10</w:t>
            </w:r>
            <w:r w:rsidR="00CF5053" w:rsidRPr="00CF5053">
              <w:rPr>
                <w:sz w:val="18"/>
                <w:szCs w:val="18"/>
                <w:vertAlign w:val="superscript"/>
              </w:rPr>
              <w:t>-05</w:t>
            </w:r>
          </w:p>
        </w:tc>
        <w:tc>
          <w:tcPr>
            <w:tcW w:w="3168" w:type="dxa"/>
            <w:noWrap/>
            <w:hideMark/>
          </w:tcPr>
          <w:p w:rsidR="007A7520" w:rsidRPr="007A7520" w:rsidRDefault="007A7520">
            <w:pPr>
              <w:rPr>
                <w:sz w:val="18"/>
                <w:szCs w:val="18"/>
              </w:rPr>
            </w:pPr>
            <w:r w:rsidRPr="007A7520">
              <w:rPr>
                <w:sz w:val="18"/>
                <w:szCs w:val="18"/>
              </w:rPr>
              <w:t>AP1G1, ARHGAP27, MAPT-AS1, MAPT, RHOA, NICN1, IP6K1, CDHR4, CADM2</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Regular attendance at a gym or sports club</w:t>
            </w:r>
          </w:p>
        </w:tc>
        <w:tc>
          <w:tcPr>
            <w:tcW w:w="1296" w:type="dxa"/>
            <w:noWrap/>
            <w:hideMark/>
          </w:tcPr>
          <w:p w:rsidR="007A7520" w:rsidRPr="007A7520" w:rsidRDefault="007A7520" w:rsidP="007A7520">
            <w:pPr>
              <w:rPr>
                <w:sz w:val="18"/>
                <w:szCs w:val="18"/>
              </w:rPr>
            </w:pPr>
            <w:r w:rsidRPr="007A7520">
              <w:rPr>
                <w:sz w:val="18"/>
                <w:szCs w:val="18"/>
              </w:rPr>
              <w:t>2.70</w:t>
            </w:r>
            <w:r w:rsidR="00BC0443">
              <w:rPr>
                <w:sz w:val="18"/>
                <w:szCs w:val="18"/>
              </w:rPr>
              <w:t>x10</w:t>
            </w:r>
            <w:r w:rsidR="00CF5053" w:rsidRPr="00CF5053">
              <w:rPr>
                <w:sz w:val="18"/>
                <w:szCs w:val="18"/>
                <w:vertAlign w:val="superscript"/>
              </w:rPr>
              <w:t>-07</w:t>
            </w:r>
          </w:p>
        </w:tc>
        <w:tc>
          <w:tcPr>
            <w:tcW w:w="1296" w:type="dxa"/>
            <w:noWrap/>
            <w:hideMark/>
          </w:tcPr>
          <w:p w:rsidR="007A7520" w:rsidRPr="007A7520" w:rsidRDefault="007A7520" w:rsidP="007A7520">
            <w:pPr>
              <w:rPr>
                <w:sz w:val="18"/>
                <w:szCs w:val="18"/>
              </w:rPr>
            </w:pPr>
            <w:r w:rsidRPr="007A7520">
              <w:rPr>
                <w:sz w:val="18"/>
                <w:szCs w:val="18"/>
              </w:rPr>
              <w:t>4.08</w:t>
            </w:r>
            <w:r w:rsidR="00BC0443">
              <w:rPr>
                <w:sz w:val="18"/>
                <w:szCs w:val="18"/>
              </w:rPr>
              <w:t>x10</w:t>
            </w:r>
            <w:r w:rsidR="00CF5053" w:rsidRPr="00CF5053">
              <w:rPr>
                <w:sz w:val="18"/>
                <w:szCs w:val="18"/>
                <w:vertAlign w:val="superscript"/>
              </w:rPr>
              <w:t>-05</w:t>
            </w:r>
          </w:p>
        </w:tc>
        <w:tc>
          <w:tcPr>
            <w:tcW w:w="3168" w:type="dxa"/>
            <w:noWrap/>
            <w:hideMark/>
          </w:tcPr>
          <w:p w:rsidR="007A7520" w:rsidRPr="007A7520" w:rsidRDefault="007A7520">
            <w:pPr>
              <w:rPr>
                <w:sz w:val="18"/>
                <w:szCs w:val="18"/>
              </w:rPr>
            </w:pPr>
            <w:r w:rsidRPr="007A7520">
              <w:rPr>
                <w:sz w:val="18"/>
                <w:szCs w:val="18"/>
              </w:rPr>
              <w:t>RNF123, GMPPB, IP6K1, CDHR4, CADM2</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Intelligence (MTAG)</w:t>
            </w:r>
          </w:p>
        </w:tc>
        <w:tc>
          <w:tcPr>
            <w:tcW w:w="1296" w:type="dxa"/>
            <w:noWrap/>
            <w:hideMark/>
          </w:tcPr>
          <w:p w:rsidR="007A7520" w:rsidRPr="007A7520" w:rsidRDefault="007A7520" w:rsidP="007A7520">
            <w:pPr>
              <w:rPr>
                <w:sz w:val="18"/>
                <w:szCs w:val="18"/>
              </w:rPr>
            </w:pPr>
            <w:r w:rsidRPr="007A7520">
              <w:rPr>
                <w:sz w:val="18"/>
                <w:szCs w:val="18"/>
              </w:rPr>
              <w:t>3.09</w:t>
            </w:r>
            <w:r w:rsidR="00BC0443">
              <w:rPr>
                <w:sz w:val="18"/>
                <w:szCs w:val="18"/>
              </w:rPr>
              <w:t>x10</w:t>
            </w:r>
            <w:r w:rsidR="00CF5053" w:rsidRPr="00CF5053">
              <w:rPr>
                <w:sz w:val="18"/>
                <w:szCs w:val="18"/>
                <w:vertAlign w:val="superscript"/>
              </w:rPr>
              <w:t>-07</w:t>
            </w:r>
          </w:p>
        </w:tc>
        <w:tc>
          <w:tcPr>
            <w:tcW w:w="1296" w:type="dxa"/>
            <w:noWrap/>
            <w:hideMark/>
          </w:tcPr>
          <w:p w:rsidR="007A7520" w:rsidRPr="007A7520" w:rsidRDefault="007A7520" w:rsidP="007A7520">
            <w:pPr>
              <w:rPr>
                <w:sz w:val="18"/>
                <w:szCs w:val="18"/>
              </w:rPr>
            </w:pPr>
            <w:r w:rsidRPr="007A7520">
              <w:rPr>
                <w:sz w:val="18"/>
                <w:szCs w:val="18"/>
              </w:rPr>
              <w:t>4.32</w:t>
            </w:r>
            <w:r w:rsidR="00BC0443">
              <w:rPr>
                <w:sz w:val="18"/>
                <w:szCs w:val="18"/>
              </w:rPr>
              <w:t>x10</w:t>
            </w:r>
            <w:r w:rsidR="00CF5053" w:rsidRPr="00CF5053">
              <w:rPr>
                <w:sz w:val="18"/>
                <w:szCs w:val="18"/>
                <w:vertAlign w:val="superscript"/>
              </w:rPr>
              <w:t>-05</w:t>
            </w:r>
          </w:p>
        </w:tc>
        <w:tc>
          <w:tcPr>
            <w:tcW w:w="3168" w:type="dxa"/>
            <w:noWrap/>
            <w:hideMark/>
          </w:tcPr>
          <w:p w:rsidR="007A7520" w:rsidRPr="007A7520" w:rsidRDefault="007A7520">
            <w:pPr>
              <w:rPr>
                <w:sz w:val="18"/>
                <w:szCs w:val="18"/>
              </w:rPr>
            </w:pPr>
            <w:r w:rsidRPr="007A7520">
              <w:rPr>
                <w:sz w:val="18"/>
                <w:szCs w:val="18"/>
              </w:rPr>
              <w:t>SORCS3, SUOX, IST1, GPX1, NICN1, DAG1, IP6K1, CADM2, FAM120A, PHF2</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Multisite chronic pain</w:t>
            </w:r>
          </w:p>
        </w:tc>
        <w:tc>
          <w:tcPr>
            <w:tcW w:w="1296" w:type="dxa"/>
            <w:noWrap/>
            <w:hideMark/>
          </w:tcPr>
          <w:p w:rsidR="007A7520" w:rsidRPr="007A7520" w:rsidRDefault="007A7520" w:rsidP="007A7520">
            <w:pPr>
              <w:rPr>
                <w:sz w:val="18"/>
                <w:szCs w:val="18"/>
              </w:rPr>
            </w:pPr>
            <w:r w:rsidRPr="007A7520">
              <w:rPr>
                <w:sz w:val="18"/>
                <w:szCs w:val="18"/>
              </w:rPr>
              <w:t>4.45</w:t>
            </w:r>
            <w:r w:rsidR="00BC0443">
              <w:rPr>
                <w:sz w:val="18"/>
                <w:szCs w:val="18"/>
              </w:rPr>
              <w:t>x10</w:t>
            </w:r>
            <w:r w:rsidR="00CF5053" w:rsidRPr="00CF5053">
              <w:rPr>
                <w:sz w:val="18"/>
                <w:szCs w:val="18"/>
                <w:vertAlign w:val="superscript"/>
              </w:rPr>
              <w:t>-07</w:t>
            </w:r>
          </w:p>
        </w:tc>
        <w:tc>
          <w:tcPr>
            <w:tcW w:w="1296" w:type="dxa"/>
            <w:noWrap/>
            <w:hideMark/>
          </w:tcPr>
          <w:p w:rsidR="007A7520" w:rsidRPr="007A7520" w:rsidRDefault="007A7520" w:rsidP="007A7520">
            <w:pPr>
              <w:rPr>
                <w:sz w:val="18"/>
                <w:szCs w:val="18"/>
              </w:rPr>
            </w:pPr>
            <w:r w:rsidRPr="007A7520">
              <w:rPr>
                <w:sz w:val="18"/>
                <w:szCs w:val="18"/>
              </w:rPr>
              <w:t>5.77</w:t>
            </w:r>
            <w:r w:rsidR="00BC0443">
              <w:rPr>
                <w:sz w:val="18"/>
                <w:szCs w:val="18"/>
              </w:rPr>
              <w:t>x10</w:t>
            </w:r>
            <w:r w:rsidR="00CF5053" w:rsidRPr="00CF5053">
              <w:rPr>
                <w:sz w:val="18"/>
                <w:szCs w:val="18"/>
                <w:vertAlign w:val="superscript"/>
              </w:rPr>
              <w:t>-05</w:t>
            </w:r>
          </w:p>
        </w:tc>
        <w:tc>
          <w:tcPr>
            <w:tcW w:w="3168" w:type="dxa"/>
            <w:noWrap/>
            <w:hideMark/>
          </w:tcPr>
          <w:p w:rsidR="007A7520" w:rsidRPr="007A7520" w:rsidRDefault="007A7520">
            <w:pPr>
              <w:rPr>
                <w:sz w:val="18"/>
                <w:szCs w:val="18"/>
              </w:rPr>
            </w:pPr>
            <w:r w:rsidRPr="007A7520">
              <w:rPr>
                <w:sz w:val="18"/>
                <w:szCs w:val="18"/>
              </w:rPr>
              <w:t>SORCS3, RNF123, GMPPB, C6orf106, FOXP2</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Medication use (anilides)</w:t>
            </w:r>
          </w:p>
        </w:tc>
        <w:tc>
          <w:tcPr>
            <w:tcW w:w="1296" w:type="dxa"/>
            <w:noWrap/>
            <w:hideMark/>
          </w:tcPr>
          <w:p w:rsidR="007A7520" w:rsidRPr="007A7520" w:rsidRDefault="007A7520" w:rsidP="007A7520">
            <w:pPr>
              <w:rPr>
                <w:sz w:val="18"/>
                <w:szCs w:val="18"/>
              </w:rPr>
            </w:pPr>
            <w:r w:rsidRPr="007A7520">
              <w:rPr>
                <w:sz w:val="18"/>
                <w:szCs w:val="18"/>
              </w:rPr>
              <w:t>2.00</w:t>
            </w:r>
            <w:r w:rsidR="00BC0443">
              <w:rPr>
                <w:sz w:val="18"/>
                <w:szCs w:val="18"/>
              </w:rPr>
              <w:t>x10</w:t>
            </w:r>
            <w:r w:rsidR="00CF5053" w:rsidRPr="00CF5053">
              <w:rPr>
                <w:sz w:val="18"/>
                <w:szCs w:val="18"/>
                <w:vertAlign w:val="superscript"/>
              </w:rPr>
              <w:t>-06</w:t>
            </w:r>
          </w:p>
        </w:tc>
        <w:tc>
          <w:tcPr>
            <w:tcW w:w="1296" w:type="dxa"/>
            <w:noWrap/>
            <w:hideMark/>
          </w:tcPr>
          <w:p w:rsidR="007A7520" w:rsidRPr="007A7520" w:rsidRDefault="007A7520" w:rsidP="007A7520">
            <w:pPr>
              <w:rPr>
                <w:sz w:val="18"/>
                <w:szCs w:val="18"/>
              </w:rPr>
            </w:pPr>
            <w:r w:rsidRPr="007A7520">
              <w:rPr>
                <w:sz w:val="18"/>
                <w:szCs w:val="18"/>
              </w:rPr>
              <w:t>2.42</w:t>
            </w:r>
            <w:r w:rsidR="00BC0443">
              <w:rPr>
                <w:sz w:val="18"/>
                <w:szCs w:val="18"/>
              </w:rPr>
              <w:t>x10</w:t>
            </w:r>
            <w:r w:rsidR="00CF5053" w:rsidRPr="00CF5053">
              <w:rPr>
                <w:sz w:val="18"/>
                <w:szCs w:val="18"/>
                <w:vertAlign w:val="superscript"/>
              </w:rPr>
              <w:t>-04</w:t>
            </w:r>
          </w:p>
        </w:tc>
        <w:tc>
          <w:tcPr>
            <w:tcW w:w="3168" w:type="dxa"/>
            <w:noWrap/>
            <w:hideMark/>
          </w:tcPr>
          <w:p w:rsidR="007A7520" w:rsidRPr="007A7520" w:rsidRDefault="007A7520">
            <w:pPr>
              <w:rPr>
                <w:sz w:val="18"/>
                <w:szCs w:val="18"/>
              </w:rPr>
            </w:pPr>
            <w:r w:rsidRPr="007A7520">
              <w:rPr>
                <w:sz w:val="18"/>
                <w:szCs w:val="18"/>
              </w:rPr>
              <w:t>RABGAP1L, LRP1, MAPT</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Asthma (adult onset)</w:t>
            </w:r>
          </w:p>
        </w:tc>
        <w:tc>
          <w:tcPr>
            <w:tcW w:w="1296" w:type="dxa"/>
            <w:noWrap/>
            <w:hideMark/>
          </w:tcPr>
          <w:p w:rsidR="007A7520" w:rsidRPr="007A7520" w:rsidRDefault="007A7520" w:rsidP="007A7520">
            <w:pPr>
              <w:rPr>
                <w:sz w:val="18"/>
                <w:szCs w:val="18"/>
              </w:rPr>
            </w:pPr>
            <w:r w:rsidRPr="007A7520">
              <w:rPr>
                <w:sz w:val="18"/>
                <w:szCs w:val="18"/>
              </w:rPr>
              <w:t>2.62</w:t>
            </w:r>
            <w:r w:rsidR="00BC0443">
              <w:rPr>
                <w:sz w:val="18"/>
                <w:szCs w:val="18"/>
              </w:rPr>
              <w:t>x10</w:t>
            </w:r>
            <w:r w:rsidR="00CF5053" w:rsidRPr="00CF5053">
              <w:rPr>
                <w:sz w:val="18"/>
                <w:szCs w:val="18"/>
                <w:vertAlign w:val="superscript"/>
              </w:rPr>
              <w:t>-06</w:t>
            </w:r>
          </w:p>
        </w:tc>
        <w:tc>
          <w:tcPr>
            <w:tcW w:w="1296" w:type="dxa"/>
            <w:noWrap/>
            <w:hideMark/>
          </w:tcPr>
          <w:p w:rsidR="007A7520" w:rsidRPr="007A7520" w:rsidRDefault="007A7520" w:rsidP="007A7520">
            <w:pPr>
              <w:rPr>
                <w:sz w:val="18"/>
                <w:szCs w:val="18"/>
              </w:rPr>
            </w:pPr>
            <w:r w:rsidRPr="007A7520">
              <w:rPr>
                <w:sz w:val="18"/>
                <w:szCs w:val="18"/>
              </w:rPr>
              <w:t>2.97</w:t>
            </w:r>
            <w:r w:rsidR="00BC0443">
              <w:rPr>
                <w:sz w:val="18"/>
                <w:szCs w:val="18"/>
              </w:rPr>
              <w:t>x10</w:t>
            </w:r>
            <w:r w:rsidR="00CF5053" w:rsidRPr="00CF5053">
              <w:rPr>
                <w:sz w:val="18"/>
                <w:szCs w:val="18"/>
                <w:vertAlign w:val="superscript"/>
              </w:rPr>
              <w:t>-04</w:t>
            </w:r>
          </w:p>
        </w:tc>
        <w:tc>
          <w:tcPr>
            <w:tcW w:w="3168" w:type="dxa"/>
            <w:noWrap/>
            <w:hideMark/>
          </w:tcPr>
          <w:p w:rsidR="007A7520" w:rsidRPr="007A7520" w:rsidRDefault="007A7520">
            <w:pPr>
              <w:rPr>
                <w:sz w:val="18"/>
                <w:szCs w:val="18"/>
              </w:rPr>
            </w:pPr>
            <w:r w:rsidRPr="007A7520">
              <w:rPr>
                <w:sz w:val="18"/>
                <w:szCs w:val="18"/>
              </w:rPr>
              <w:t>RAB5B, SUOX, RPS26, NAB2, STAT6, LRP1</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Age at first birth</w:t>
            </w:r>
          </w:p>
        </w:tc>
        <w:tc>
          <w:tcPr>
            <w:tcW w:w="1296" w:type="dxa"/>
            <w:noWrap/>
            <w:hideMark/>
          </w:tcPr>
          <w:p w:rsidR="007A7520" w:rsidRPr="007A7520" w:rsidRDefault="007A7520" w:rsidP="007A7520">
            <w:pPr>
              <w:rPr>
                <w:sz w:val="18"/>
                <w:szCs w:val="18"/>
              </w:rPr>
            </w:pPr>
            <w:r w:rsidRPr="007A7520">
              <w:rPr>
                <w:sz w:val="18"/>
                <w:szCs w:val="18"/>
              </w:rPr>
              <w:t>8.65</w:t>
            </w:r>
            <w:r w:rsidR="00BC0443">
              <w:rPr>
                <w:sz w:val="18"/>
                <w:szCs w:val="18"/>
              </w:rPr>
              <w:t>x10</w:t>
            </w:r>
            <w:r w:rsidR="00CF5053" w:rsidRPr="00CF5053">
              <w:rPr>
                <w:sz w:val="18"/>
                <w:szCs w:val="18"/>
                <w:vertAlign w:val="superscript"/>
              </w:rPr>
              <w:t>-06</w:t>
            </w:r>
          </w:p>
        </w:tc>
        <w:tc>
          <w:tcPr>
            <w:tcW w:w="1296" w:type="dxa"/>
            <w:noWrap/>
            <w:hideMark/>
          </w:tcPr>
          <w:p w:rsidR="007A7520" w:rsidRPr="007A7520" w:rsidRDefault="007A7520" w:rsidP="007A7520">
            <w:pPr>
              <w:rPr>
                <w:sz w:val="18"/>
                <w:szCs w:val="18"/>
              </w:rPr>
            </w:pPr>
            <w:r w:rsidRPr="007A7520">
              <w:rPr>
                <w:sz w:val="18"/>
                <w:szCs w:val="18"/>
              </w:rPr>
              <w:t>9.24</w:t>
            </w:r>
            <w:r w:rsidR="00BC0443">
              <w:rPr>
                <w:sz w:val="18"/>
                <w:szCs w:val="18"/>
              </w:rPr>
              <w:t>x10</w:t>
            </w:r>
            <w:r w:rsidR="00CF5053" w:rsidRPr="00CF5053">
              <w:rPr>
                <w:sz w:val="18"/>
                <w:szCs w:val="18"/>
                <w:vertAlign w:val="superscript"/>
              </w:rPr>
              <w:t>-04</w:t>
            </w:r>
          </w:p>
        </w:tc>
        <w:tc>
          <w:tcPr>
            <w:tcW w:w="3168" w:type="dxa"/>
            <w:noWrap/>
            <w:hideMark/>
          </w:tcPr>
          <w:p w:rsidR="007A7520" w:rsidRPr="007A7520" w:rsidRDefault="007A7520">
            <w:pPr>
              <w:rPr>
                <w:sz w:val="18"/>
                <w:szCs w:val="18"/>
              </w:rPr>
            </w:pPr>
            <w:r w:rsidRPr="007A7520">
              <w:rPr>
                <w:sz w:val="18"/>
                <w:szCs w:val="18"/>
              </w:rPr>
              <w:t>CRTC2, CREB3L4, RNF123, FOXP2</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Ability to confide in someone</w:t>
            </w:r>
          </w:p>
        </w:tc>
        <w:tc>
          <w:tcPr>
            <w:tcW w:w="1296" w:type="dxa"/>
            <w:noWrap/>
            <w:hideMark/>
          </w:tcPr>
          <w:p w:rsidR="007A7520" w:rsidRPr="007A7520" w:rsidRDefault="007A7520" w:rsidP="007A7520">
            <w:pPr>
              <w:rPr>
                <w:sz w:val="18"/>
                <w:szCs w:val="18"/>
              </w:rPr>
            </w:pPr>
            <w:r w:rsidRPr="007A7520">
              <w:rPr>
                <w:sz w:val="18"/>
                <w:szCs w:val="18"/>
              </w:rPr>
              <w:t>1.18</w:t>
            </w:r>
            <w:r w:rsidR="00BC0443">
              <w:rPr>
                <w:sz w:val="18"/>
                <w:szCs w:val="18"/>
              </w:rPr>
              <w:t>x10</w:t>
            </w:r>
            <w:r w:rsidR="00CF5053" w:rsidRPr="00CF5053">
              <w:rPr>
                <w:sz w:val="18"/>
                <w:szCs w:val="18"/>
                <w:vertAlign w:val="superscript"/>
              </w:rPr>
              <w:t>-05</w:t>
            </w:r>
          </w:p>
        </w:tc>
        <w:tc>
          <w:tcPr>
            <w:tcW w:w="1296" w:type="dxa"/>
            <w:noWrap/>
            <w:hideMark/>
          </w:tcPr>
          <w:p w:rsidR="007A7520" w:rsidRPr="007A7520" w:rsidRDefault="007A7520" w:rsidP="007A7520">
            <w:pPr>
              <w:rPr>
                <w:sz w:val="18"/>
                <w:szCs w:val="18"/>
              </w:rPr>
            </w:pPr>
            <w:r w:rsidRPr="007A7520">
              <w:rPr>
                <w:sz w:val="18"/>
                <w:szCs w:val="18"/>
              </w:rPr>
              <w:t>1.19</w:t>
            </w:r>
            <w:r w:rsidR="00BC0443">
              <w:rPr>
                <w:sz w:val="18"/>
                <w:szCs w:val="18"/>
              </w:rPr>
              <w:t>x10</w:t>
            </w:r>
            <w:r w:rsidR="00CF5053" w:rsidRPr="00CF5053">
              <w:rPr>
                <w:sz w:val="18"/>
                <w:szCs w:val="18"/>
                <w:vertAlign w:val="superscript"/>
              </w:rPr>
              <w:t>-03</w:t>
            </w:r>
          </w:p>
        </w:tc>
        <w:tc>
          <w:tcPr>
            <w:tcW w:w="3168" w:type="dxa"/>
            <w:noWrap/>
            <w:hideMark/>
          </w:tcPr>
          <w:p w:rsidR="007A7520" w:rsidRPr="007A7520" w:rsidRDefault="007A7520">
            <w:pPr>
              <w:rPr>
                <w:sz w:val="18"/>
                <w:szCs w:val="18"/>
              </w:rPr>
            </w:pPr>
            <w:r w:rsidRPr="007A7520">
              <w:rPr>
                <w:sz w:val="18"/>
                <w:szCs w:val="18"/>
              </w:rPr>
              <w:t>FAM120AOS, FAM120A, PHF2</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Migraine - clinic-based</w:t>
            </w:r>
          </w:p>
        </w:tc>
        <w:tc>
          <w:tcPr>
            <w:tcW w:w="1296" w:type="dxa"/>
            <w:noWrap/>
            <w:hideMark/>
          </w:tcPr>
          <w:p w:rsidR="007A7520" w:rsidRPr="007A7520" w:rsidRDefault="007A7520" w:rsidP="007A7520">
            <w:pPr>
              <w:rPr>
                <w:sz w:val="18"/>
                <w:szCs w:val="18"/>
              </w:rPr>
            </w:pPr>
            <w:r w:rsidRPr="007A7520">
              <w:rPr>
                <w:sz w:val="18"/>
                <w:szCs w:val="18"/>
              </w:rPr>
              <w:t>1.62</w:t>
            </w:r>
            <w:r w:rsidR="00BC0443">
              <w:rPr>
                <w:sz w:val="18"/>
                <w:szCs w:val="18"/>
              </w:rPr>
              <w:t>x10</w:t>
            </w:r>
            <w:r w:rsidR="00CF5053" w:rsidRPr="00CF5053">
              <w:rPr>
                <w:sz w:val="18"/>
                <w:szCs w:val="18"/>
                <w:vertAlign w:val="superscript"/>
              </w:rPr>
              <w:t>-05</w:t>
            </w:r>
          </w:p>
        </w:tc>
        <w:tc>
          <w:tcPr>
            <w:tcW w:w="1296" w:type="dxa"/>
            <w:noWrap/>
            <w:hideMark/>
          </w:tcPr>
          <w:p w:rsidR="007A7520" w:rsidRPr="007A7520" w:rsidRDefault="007A7520" w:rsidP="007A7520">
            <w:pPr>
              <w:rPr>
                <w:sz w:val="18"/>
                <w:szCs w:val="18"/>
              </w:rPr>
            </w:pPr>
            <w:r w:rsidRPr="007A7520">
              <w:rPr>
                <w:sz w:val="18"/>
                <w:szCs w:val="18"/>
              </w:rPr>
              <w:t>1.55</w:t>
            </w:r>
            <w:r w:rsidR="00BC0443">
              <w:rPr>
                <w:sz w:val="18"/>
                <w:szCs w:val="18"/>
              </w:rPr>
              <w:t>x10</w:t>
            </w:r>
            <w:r w:rsidR="00CF5053" w:rsidRPr="00CF5053">
              <w:rPr>
                <w:sz w:val="18"/>
                <w:szCs w:val="18"/>
                <w:vertAlign w:val="superscript"/>
              </w:rPr>
              <w:t>-03</w:t>
            </w:r>
          </w:p>
        </w:tc>
        <w:tc>
          <w:tcPr>
            <w:tcW w:w="3168" w:type="dxa"/>
            <w:noWrap/>
            <w:hideMark/>
          </w:tcPr>
          <w:p w:rsidR="007A7520" w:rsidRPr="007A7520" w:rsidRDefault="007A7520">
            <w:pPr>
              <w:rPr>
                <w:sz w:val="18"/>
                <w:szCs w:val="18"/>
              </w:rPr>
            </w:pPr>
            <w:r w:rsidRPr="007A7520">
              <w:rPr>
                <w:sz w:val="18"/>
                <w:szCs w:val="18"/>
              </w:rPr>
              <w:t>LRP1, PHACTR1, FHL5</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Migraine</w:t>
            </w:r>
          </w:p>
        </w:tc>
        <w:tc>
          <w:tcPr>
            <w:tcW w:w="1296" w:type="dxa"/>
            <w:noWrap/>
            <w:hideMark/>
          </w:tcPr>
          <w:p w:rsidR="007A7520" w:rsidRPr="007A7520" w:rsidRDefault="007A7520" w:rsidP="007A7520">
            <w:pPr>
              <w:rPr>
                <w:sz w:val="18"/>
                <w:szCs w:val="18"/>
              </w:rPr>
            </w:pPr>
            <w:r w:rsidRPr="007A7520">
              <w:rPr>
                <w:sz w:val="18"/>
                <w:szCs w:val="18"/>
              </w:rPr>
              <w:t>2.12</w:t>
            </w:r>
            <w:r w:rsidR="00BC0443">
              <w:rPr>
                <w:sz w:val="18"/>
                <w:szCs w:val="18"/>
              </w:rPr>
              <w:t>x10</w:t>
            </w:r>
            <w:r w:rsidR="00CF5053" w:rsidRPr="00CF5053">
              <w:rPr>
                <w:sz w:val="18"/>
                <w:szCs w:val="18"/>
                <w:vertAlign w:val="superscript"/>
              </w:rPr>
              <w:t>-05</w:t>
            </w:r>
          </w:p>
        </w:tc>
        <w:tc>
          <w:tcPr>
            <w:tcW w:w="1296" w:type="dxa"/>
            <w:noWrap/>
            <w:hideMark/>
          </w:tcPr>
          <w:p w:rsidR="007A7520" w:rsidRPr="007A7520" w:rsidRDefault="007A7520" w:rsidP="007A7520">
            <w:pPr>
              <w:rPr>
                <w:sz w:val="18"/>
                <w:szCs w:val="18"/>
              </w:rPr>
            </w:pPr>
            <w:r w:rsidRPr="007A7520">
              <w:rPr>
                <w:sz w:val="18"/>
                <w:szCs w:val="18"/>
              </w:rPr>
              <w:t>1.92</w:t>
            </w:r>
            <w:r w:rsidR="00BC0443">
              <w:rPr>
                <w:sz w:val="18"/>
                <w:szCs w:val="18"/>
              </w:rPr>
              <w:t>x10</w:t>
            </w:r>
            <w:r w:rsidR="00CF5053" w:rsidRPr="00CF5053">
              <w:rPr>
                <w:sz w:val="18"/>
                <w:szCs w:val="18"/>
                <w:vertAlign w:val="superscript"/>
              </w:rPr>
              <w:t>-03</w:t>
            </w:r>
          </w:p>
        </w:tc>
        <w:tc>
          <w:tcPr>
            <w:tcW w:w="3168" w:type="dxa"/>
            <w:noWrap/>
            <w:hideMark/>
          </w:tcPr>
          <w:p w:rsidR="007A7520" w:rsidRPr="007A7520" w:rsidRDefault="007A7520">
            <w:pPr>
              <w:rPr>
                <w:sz w:val="18"/>
                <w:szCs w:val="18"/>
              </w:rPr>
            </w:pPr>
            <w:r w:rsidRPr="007A7520">
              <w:rPr>
                <w:sz w:val="18"/>
                <w:szCs w:val="18"/>
              </w:rPr>
              <w:t>STAT6, LRP1, PHACTR1, UFL1, FHL5</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Morning person</w:t>
            </w:r>
          </w:p>
        </w:tc>
        <w:tc>
          <w:tcPr>
            <w:tcW w:w="1296" w:type="dxa"/>
            <w:noWrap/>
            <w:hideMark/>
          </w:tcPr>
          <w:p w:rsidR="007A7520" w:rsidRPr="007A7520" w:rsidRDefault="007A7520" w:rsidP="007A7520">
            <w:pPr>
              <w:rPr>
                <w:sz w:val="18"/>
                <w:szCs w:val="18"/>
              </w:rPr>
            </w:pPr>
            <w:r w:rsidRPr="007A7520">
              <w:rPr>
                <w:sz w:val="18"/>
                <w:szCs w:val="18"/>
              </w:rPr>
              <w:t>2.82</w:t>
            </w:r>
            <w:r w:rsidR="00BC0443">
              <w:rPr>
                <w:sz w:val="18"/>
                <w:szCs w:val="18"/>
              </w:rPr>
              <w:t>x10</w:t>
            </w:r>
            <w:r w:rsidR="00CF5053" w:rsidRPr="00CF5053">
              <w:rPr>
                <w:sz w:val="18"/>
                <w:szCs w:val="18"/>
                <w:vertAlign w:val="superscript"/>
              </w:rPr>
              <w:t>-05</w:t>
            </w:r>
          </w:p>
        </w:tc>
        <w:tc>
          <w:tcPr>
            <w:tcW w:w="1296" w:type="dxa"/>
            <w:noWrap/>
            <w:hideMark/>
          </w:tcPr>
          <w:p w:rsidR="007A7520" w:rsidRPr="007A7520" w:rsidRDefault="007A7520" w:rsidP="007A7520">
            <w:pPr>
              <w:rPr>
                <w:sz w:val="18"/>
                <w:szCs w:val="18"/>
              </w:rPr>
            </w:pPr>
            <w:r w:rsidRPr="007A7520">
              <w:rPr>
                <w:sz w:val="18"/>
                <w:szCs w:val="18"/>
              </w:rPr>
              <w:t>2.33</w:t>
            </w:r>
            <w:r w:rsidR="00BC0443">
              <w:rPr>
                <w:sz w:val="18"/>
                <w:szCs w:val="18"/>
              </w:rPr>
              <w:t>x10</w:t>
            </w:r>
            <w:r w:rsidR="00CF5053" w:rsidRPr="00CF5053">
              <w:rPr>
                <w:sz w:val="18"/>
                <w:szCs w:val="18"/>
                <w:vertAlign w:val="superscript"/>
              </w:rPr>
              <w:t>-03</w:t>
            </w:r>
          </w:p>
        </w:tc>
        <w:tc>
          <w:tcPr>
            <w:tcW w:w="3168" w:type="dxa"/>
            <w:noWrap/>
            <w:hideMark/>
          </w:tcPr>
          <w:p w:rsidR="007A7520" w:rsidRPr="007A7520" w:rsidRDefault="007A7520">
            <w:pPr>
              <w:rPr>
                <w:sz w:val="18"/>
                <w:szCs w:val="18"/>
              </w:rPr>
            </w:pPr>
            <w:r w:rsidRPr="007A7520">
              <w:rPr>
                <w:sz w:val="18"/>
                <w:szCs w:val="18"/>
              </w:rPr>
              <w:t>GLUL, TAT, MARVELD3, DHODH, RHOA, RNF123, PHACTR1</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Ulcerative colitis</w:t>
            </w:r>
          </w:p>
        </w:tc>
        <w:tc>
          <w:tcPr>
            <w:tcW w:w="1296" w:type="dxa"/>
            <w:noWrap/>
            <w:hideMark/>
          </w:tcPr>
          <w:p w:rsidR="007A7520" w:rsidRPr="007A7520" w:rsidRDefault="007A7520" w:rsidP="007A7520">
            <w:pPr>
              <w:rPr>
                <w:sz w:val="18"/>
                <w:szCs w:val="18"/>
              </w:rPr>
            </w:pPr>
            <w:r w:rsidRPr="007A7520">
              <w:rPr>
                <w:sz w:val="18"/>
                <w:szCs w:val="18"/>
              </w:rPr>
              <w:t>2.83</w:t>
            </w:r>
            <w:r w:rsidR="00BC0443">
              <w:rPr>
                <w:sz w:val="18"/>
                <w:szCs w:val="18"/>
              </w:rPr>
              <w:t>x10</w:t>
            </w:r>
            <w:r w:rsidR="00CF5053" w:rsidRPr="00CF5053">
              <w:rPr>
                <w:sz w:val="18"/>
                <w:szCs w:val="18"/>
                <w:vertAlign w:val="superscript"/>
              </w:rPr>
              <w:t>-05</w:t>
            </w:r>
          </w:p>
        </w:tc>
        <w:tc>
          <w:tcPr>
            <w:tcW w:w="1296" w:type="dxa"/>
            <w:noWrap/>
            <w:hideMark/>
          </w:tcPr>
          <w:p w:rsidR="007A7520" w:rsidRPr="007A7520" w:rsidRDefault="007A7520" w:rsidP="007A7520">
            <w:pPr>
              <w:rPr>
                <w:sz w:val="18"/>
                <w:szCs w:val="18"/>
              </w:rPr>
            </w:pPr>
            <w:r w:rsidRPr="007A7520">
              <w:rPr>
                <w:sz w:val="18"/>
                <w:szCs w:val="18"/>
              </w:rPr>
              <w:t>2.33</w:t>
            </w:r>
            <w:r w:rsidR="00BC0443">
              <w:rPr>
                <w:sz w:val="18"/>
                <w:szCs w:val="18"/>
              </w:rPr>
              <w:t>x10</w:t>
            </w:r>
            <w:r w:rsidR="00CF5053" w:rsidRPr="00CF5053">
              <w:rPr>
                <w:sz w:val="18"/>
                <w:szCs w:val="18"/>
                <w:vertAlign w:val="superscript"/>
              </w:rPr>
              <w:t>-03</w:t>
            </w:r>
          </w:p>
        </w:tc>
        <w:tc>
          <w:tcPr>
            <w:tcW w:w="3168" w:type="dxa"/>
            <w:noWrap/>
            <w:hideMark/>
          </w:tcPr>
          <w:p w:rsidR="007A7520" w:rsidRPr="007A7520" w:rsidRDefault="007A7520">
            <w:pPr>
              <w:rPr>
                <w:sz w:val="18"/>
                <w:szCs w:val="18"/>
              </w:rPr>
            </w:pPr>
            <w:r w:rsidRPr="007A7520">
              <w:rPr>
                <w:sz w:val="18"/>
                <w:szCs w:val="18"/>
              </w:rPr>
              <w:t>GPX1, RHOA, TCTA, AMT, NICN1, DAG1, RNF123, GMPPB, IP6K1</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Idiopathic pulmonary fibrosis</w:t>
            </w:r>
          </w:p>
        </w:tc>
        <w:tc>
          <w:tcPr>
            <w:tcW w:w="1296" w:type="dxa"/>
            <w:noWrap/>
            <w:hideMark/>
          </w:tcPr>
          <w:p w:rsidR="007A7520" w:rsidRPr="007A7520" w:rsidRDefault="007A7520" w:rsidP="007A7520">
            <w:pPr>
              <w:rPr>
                <w:sz w:val="18"/>
                <w:szCs w:val="18"/>
              </w:rPr>
            </w:pPr>
            <w:r w:rsidRPr="007A7520">
              <w:rPr>
                <w:sz w:val="18"/>
                <w:szCs w:val="18"/>
              </w:rPr>
              <w:t>4.41</w:t>
            </w:r>
            <w:r w:rsidR="00BC0443">
              <w:rPr>
                <w:sz w:val="18"/>
                <w:szCs w:val="18"/>
              </w:rPr>
              <w:t>x10</w:t>
            </w:r>
            <w:r w:rsidR="00CF5053" w:rsidRPr="00CF5053">
              <w:rPr>
                <w:sz w:val="18"/>
                <w:szCs w:val="18"/>
                <w:vertAlign w:val="superscript"/>
              </w:rPr>
              <w:t>-05</w:t>
            </w:r>
          </w:p>
        </w:tc>
        <w:tc>
          <w:tcPr>
            <w:tcW w:w="1296" w:type="dxa"/>
            <w:noWrap/>
            <w:hideMark/>
          </w:tcPr>
          <w:p w:rsidR="007A7520" w:rsidRPr="007A7520" w:rsidRDefault="007A7520" w:rsidP="007A7520">
            <w:pPr>
              <w:rPr>
                <w:sz w:val="18"/>
                <w:szCs w:val="18"/>
              </w:rPr>
            </w:pPr>
            <w:r w:rsidRPr="007A7520">
              <w:rPr>
                <w:sz w:val="18"/>
                <w:szCs w:val="18"/>
              </w:rPr>
              <w:t>3.48</w:t>
            </w:r>
            <w:r w:rsidR="00BC0443">
              <w:rPr>
                <w:sz w:val="18"/>
                <w:szCs w:val="18"/>
              </w:rPr>
              <w:t>x10</w:t>
            </w:r>
            <w:r w:rsidR="00CF5053" w:rsidRPr="00CF5053">
              <w:rPr>
                <w:sz w:val="18"/>
                <w:szCs w:val="18"/>
                <w:vertAlign w:val="superscript"/>
              </w:rPr>
              <w:t>-03</w:t>
            </w:r>
          </w:p>
        </w:tc>
        <w:tc>
          <w:tcPr>
            <w:tcW w:w="3168" w:type="dxa"/>
            <w:noWrap/>
            <w:hideMark/>
          </w:tcPr>
          <w:p w:rsidR="007A7520" w:rsidRPr="007A7520" w:rsidRDefault="007A7520">
            <w:pPr>
              <w:rPr>
                <w:sz w:val="18"/>
                <w:szCs w:val="18"/>
              </w:rPr>
            </w:pPr>
            <w:r w:rsidRPr="007A7520">
              <w:rPr>
                <w:sz w:val="18"/>
                <w:szCs w:val="18"/>
              </w:rPr>
              <w:t>CRHR1, SPPL2C, MAPT</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Asthma or allergic disease (pleiotropy)</w:t>
            </w:r>
          </w:p>
        </w:tc>
        <w:tc>
          <w:tcPr>
            <w:tcW w:w="1296" w:type="dxa"/>
            <w:noWrap/>
            <w:hideMark/>
          </w:tcPr>
          <w:p w:rsidR="007A7520" w:rsidRPr="007A7520" w:rsidRDefault="007A7520" w:rsidP="007A7520">
            <w:pPr>
              <w:rPr>
                <w:sz w:val="18"/>
                <w:szCs w:val="18"/>
              </w:rPr>
            </w:pPr>
            <w:r w:rsidRPr="007A7520">
              <w:rPr>
                <w:sz w:val="18"/>
                <w:szCs w:val="18"/>
              </w:rPr>
              <w:t>4.65</w:t>
            </w:r>
            <w:r w:rsidR="00BC0443">
              <w:rPr>
                <w:sz w:val="18"/>
                <w:szCs w:val="18"/>
              </w:rPr>
              <w:t>x10</w:t>
            </w:r>
            <w:r w:rsidR="00CF5053" w:rsidRPr="00CF5053">
              <w:rPr>
                <w:sz w:val="18"/>
                <w:szCs w:val="18"/>
                <w:vertAlign w:val="superscript"/>
              </w:rPr>
              <w:t>-05</w:t>
            </w:r>
          </w:p>
        </w:tc>
        <w:tc>
          <w:tcPr>
            <w:tcW w:w="1296" w:type="dxa"/>
            <w:noWrap/>
            <w:hideMark/>
          </w:tcPr>
          <w:p w:rsidR="007A7520" w:rsidRPr="007A7520" w:rsidRDefault="007A7520" w:rsidP="007A7520">
            <w:pPr>
              <w:rPr>
                <w:sz w:val="18"/>
                <w:szCs w:val="18"/>
              </w:rPr>
            </w:pPr>
            <w:r w:rsidRPr="007A7520">
              <w:rPr>
                <w:sz w:val="18"/>
                <w:szCs w:val="18"/>
              </w:rPr>
              <w:t>3.52</w:t>
            </w:r>
            <w:r w:rsidR="00BC0443">
              <w:rPr>
                <w:sz w:val="18"/>
                <w:szCs w:val="18"/>
              </w:rPr>
              <w:t>x10</w:t>
            </w:r>
            <w:r w:rsidR="00CF5053" w:rsidRPr="00CF5053">
              <w:rPr>
                <w:sz w:val="18"/>
                <w:szCs w:val="18"/>
                <w:vertAlign w:val="superscript"/>
              </w:rPr>
              <w:t>-03</w:t>
            </w:r>
          </w:p>
        </w:tc>
        <w:tc>
          <w:tcPr>
            <w:tcW w:w="3168" w:type="dxa"/>
            <w:noWrap/>
            <w:hideMark/>
          </w:tcPr>
          <w:p w:rsidR="007A7520" w:rsidRPr="007A7520" w:rsidRDefault="007A7520">
            <w:pPr>
              <w:rPr>
                <w:sz w:val="18"/>
                <w:szCs w:val="18"/>
              </w:rPr>
            </w:pPr>
            <w:r w:rsidRPr="007A7520">
              <w:rPr>
                <w:sz w:val="18"/>
                <w:szCs w:val="18"/>
              </w:rPr>
              <w:t>RAB5B, SUOX, RPS26, RDH16, NAB2, STAT6</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Hand grip strength</w:t>
            </w:r>
          </w:p>
        </w:tc>
        <w:tc>
          <w:tcPr>
            <w:tcW w:w="1296" w:type="dxa"/>
            <w:noWrap/>
            <w:hideMark/>
          </w:tcPr>
          <w:p w:rsidR="007A7520" w:rsidRPr="007A7520" w:rsidRDefault="007A7520" w:rsidP="007A7520">
            <w:pPr>
              <w:rPr>
                <w:sz w:val="18"/>
                <w:szCs w:val="18"/>
              </w:rPr>
            </w:pPr>
            <w:r w:rsidRPr="007A7520">
              <w:rPr>
                <w:sz w:val="18"/>
                <w:szCs w:val="18"/>
              </w:rPr>
              <w:t>4.84</w:t>
            </w:r>
            <w:r w:rsidR="00BC0443">
              <w:rPr>
                <w:sz w:val="18"/>
                <w:szCs w:val="18"/>
              </w:rPr>
              <w:t>x10</w:t>
            </w:r>
            <w:r w:rsidR="00CF5053" w:rsidRPr="00CF5053">
              <w:rPr>
                <w:sz w:val="18"/>
                <w:szCs w:val="18"/>
                <w:vertAlign w:val="superscript"/>
              </w:rPr>
              <w:t>-05</w:t>
            </w:r>
          </w:p>
        </w:tc>
        <w:tc>
          <w:tcPr>
            <w:tcW w:w="1296" w:type="dxa"/>
            <w:noWrap/>
            <w:hideMark/>
          </w:tcPr>
          <w:p w:rsidR="007A7520" w:rsidRPr="007A7520" w:rsidRDefault="007A7520" w:rsidP="007A7520">
            <w:pPr>
              <w:rPr>
                <w:sz w:val="18"/>
                <w:szCs w:val="18"/>
              </w:rPr>
            </w:pPr>
            <w:r w:rsidRPr="007A7520">
              <w:rPr>
                <w:sz w:val="18"/>
                <w:szCs w:val="18"/>
              </w:rPr>
              <w:t>3.52</w:t>
            </w:r>
            <w:r w:rsidR="00BC0443">
              <w:rPr>
                <w:sz w:val="18"/>
                <w:szCs w:val="18"/>
              </w:rPr>
              <w:t>x10</w:t>
            </w:r>
            <w:r w:rsidR="00CF5053" w:rsidRPr="00CF5053">
              <w:rPr>
                <w:sz w:val="18"/>
                <w:szCs w:val="18"/>
                <w:vertAlign w:val="superscript"/>
              </w:rPr>
              <w:t>-03</w:t>
            </w:r>
          </w:p>
        </w:tc>
        <w:tc>
          <w:tcPr>
            <w:tcW w:w="3168" w:type="dxa"/>
            <w:noWrap/>
            <w:hideMark/>
          </w:tcPr>
          <w:p w:rsidR="007A7520" w:rsidRPr="007A7520" w:rsidRDefault="007A7520">
            <w:pPr>
              <w:rPr>
                <w:sz w:val="18"/>
                <w:szCs w:val="18"/>
              </w:rPr>
            </w:pPr>
            <w:r w:rsidRPr="007A7520">
              <w:rPr>
                <w:sz w:val="18"/>
                <w:szCs w:val="18"/>
              </w:rPr>
              <w:t>DHODH, SPPL2C, IP6K1, NLGN1, PHACTR1, UHRF1BP1</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Male-pattern baldness</w:t>
            </w:r>
          </w:p>
        </w:tc>
        <w:tc>
          <w:tcPr>
            <w:tcW w:w="1296" w:type="dxa"/>
            <w:noWrap/>
            <w:hideMark/>
          </w:tcPr>
          <w:p w:rsidR="007A7520" w:rsidRPr="007A7520" w:rsidRDefault="007A7520" w:rsidP="007A7520">
            <w:pPr>
              <w:rPr>
                <w:sz w:val="18"/>
                <w:szCs w:val="18"/>
              </w:rPr>
            </w:pPr>
            <w:r w:rsidRPr="007A7520">
              <w:rPr>
                <w:sz w:val="18"/>
                <w:szCs w:val="18"/>
              </w:rPr>
              <w:t>5.92</w:t>
            </w:r>
            <w:r w:rsidR="00BC0443">
              <w:rPr>
                <w:sz w:val="18"/>
                <w:szCs w:val="18"/>
              </w:rPr>
              <w:t>x10</w:t>
            </w:r>
            <w:r w:rsidR="00CF5053" w:rsidRPr="00CF5053">
              <w:rPr>
                <w:sz w:val="18"/>
                <w:szCs w:val="18"/>
                <w:vertAlign w:val="superscript"/>
              </w:rPr>
              <w:t>-05</w:t>
            </w:r>
          </w:p>
        </w:tc>
        <w:tc>
          <w:tcPr>
            <w:tcW w:w="1296" w:type="dxa"/>
            <w:noWrap/>
            <w:hideMark/>
          </w:tcPr>
          <w:p w:rsidR="007A7520" w:rsidRPr="007A7520" w:rsidRDefault="007A7520" w:rsidP="007A7520">
            <w:pPr>
              <w:rPr>
                <w:sz w:val="18"/>
                <w:szCs w:val="18"/>
              </w:rPr>
            </w:pPr>
            <w:r w:rsidRPr="007A7520">
              <w:rPr>
                <w:sz w:val="18"/>
                <w:szCs w:val="18"/>
              </w:rPr>
              <w:t>4.03</w:t>
            </w:r>
            <w:r w:rsidR="00BC0443">
              <w:rPr>
                <w:sz w:val="18"/>
                <w:szCs w:val="18"/>
              </w:rPr>
              <w:t>x10</w:t>
            </w:r>
            <w:r w:rsidR="00CF5053" w:rsidRPr="00CF5053">
              <w:rPr>
                <w:sz w:val="18"/>
                <w:szCs w:val="18"/>
                <w:vertAlign w:val="superscript"/>
              </w:rPr>
              <w:t>-03</w:t>
            </w:r>
          </w:p>
        </w:tc>
        <w:tc>
          <w:tcPr>
            <w:tcW w:w="3168" w:type="dxa"/>
            <w:noWrap/>
            <w:hideMark/>
          </w:tcPr>
          <w:p w:rsidR="007A7520" w:rsidRPr="007A7520" w:rsidRDefault="007A7520">
            <w:pPr>
              <w:rPr>
                <w:sz w:val="18"/>
                <w:szCs w:val="18"/>
              </w:rPr>
            </w:pPr>
            <w:r w:rsidRPr="007A7520">
              <w:rPr>
                <w:sz w:val="18"/>
                <w:szCs w:val="18"/>
              </w:rPr>
              <w:t>FMNL1, ARHGAP27, PLEKHM1, CRHR1, SPPL2C, MAPT, LRRC37A2</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lastRenderedPageBreak/>
              <w:t>Crohn's disease</w:t>
            </w:r>
          </w:p>
        </w:tc>
        <w:tc>
          <w:tcPr>
            <w:tcW w:w="1296" w:type="dxa"/>
            <w:noWrap/>
            <w:hideMark/>
          </w:tcPr>
          <w:p w:rsidR="007A7520" w:rsidRPr="007A7520" w:rsidRDefault="007A7520" w:rsidP="007A7520">
            <w:pPr>
              <w:rPr>
                <w:sz w:val="18"/>
                <w:szCs w:val="18"/>
              </w:rPr>
            </w:pPr>
            <w:r w:rsidRPr="007A7520">
              <w:rPr>
                <w:sz w:val="18"/>
                <w:szCs w:val="18"/>
              </w:rPr>
              <w:t>6.00</w:t>
            </w:r>
            <w:r w:rsidR="00BC0443">
              <w:rPr>
                <w:sz w:val="18"/>
                <w:szCs w:val="18"/>
              </w:rPr>
              <w:t>x10</w:t>
            </w:r>
            <w:r w:rsidR="00CF5053" w:rsidRPr="00CF5053">
              <w:rPr>
                <w:sz w:val="18"/>
                <w:szCs w:val="18"/>
                <w:vertAlign w:val="superscript"/>
              </w:rPr>
              <w:t>-05</w:t>
            </w:r>
          </w:p>
        </w:tc>
        <w:tc>
          <w:tcPr>
            <w:tcW w:w="1296" w:type="dxa"/>
            <w:noWrap/>
            <w:hideMark/>
          </w:tcPr>
          <w:p w:rsidR="007A7520" w:rsidRPr="007A7520" w:rsidRDefault="007A7520" w:rsidP="007A7520">
            <w:pPr>
              <w:rPr>
                <w:sz w:val="18"/>
                <w:szCs w:val="18"/>
              </w:rPr>
            </w:pPr>
            <w:r w:rsidRPr="007A7520">
              <w:rPr>
                <w:sz w:val="18"/>
                <w:szCs w:val="18"/>
              </w:rPr>
              <w:t>4.03</w:t>
            </w:r>
            <w:r w:rsidR="00BC0443">
              <w:rPr>
                <w:sz w:val="18"/>
                <w:szCs w:val="18"/>
              </w:rPr>
              <w:t>x10</w:t>
            </w:r>
            <w:r w:rsidR="00CF5053" w:rsidRPr="00CF5053">
              <w:rPr>
                <w:sz w:val="18"/>
                <w:szCs w:val="18"/>
                <w:vertAlign w:val="superscript"/>
              </w:rPr>
              <w:t>-03</w:t>
            </w:r>
          </w:p>
        </w:tc>
        <w:tc>
          <w:tcPr>
            <w:tcW w:w="3168" w:type="dxa"/>
            <w:noWrap/>
            <w:hideMark/>
          </w:tcPr>
          <w:p w:rsidR="007A7520" w:rsidRPr="007A7520" w:rsidRDefault="007A7520">
            <w:pPr>
              <w:rPr>
                <w:sz w:val="18"/>
                <w:szCs w:val="18"/>
              </w:rPr>
            </w:pPr>
            <w:r w:rsidRPr="007A7520">
              <w:rPr>
                <w:sz w:val="18"/>
                <w:szCs w:val="18"/>
              </w:rPr>
              <w:t>NRBP1, EP300, L3MBTL2, GPX1, RHOA, TCTA, AMT, NICN1, DAG1, RNF123, FOXP2</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Urate levels in obese individuals</w:t>
            </w:r>
          </w:p>
        </w:tc>
        <w:tc>
          <w:tcPr>
            <w:tcW w:w="1296" w:type="dxa"/>
            <w:noWrap/>
            <w:hideMark/>
          </w:tcPr>
          <w:p w:rsidR="007A7520" w:rsidRPr="007A7520" w:rsidRDefault="007A7520" w:rsidP="007A7520">
            <w:pPr>
              <w:rPr>
                <w:sz w:val="18"/>
                <w:szCs w:val="18"/>
              </w:rPr>
            </w:pPr>
            <w:r w:rsidRPr="007A7520">
              <w:rPr>
                <w:sz w:val="18"/>
                <w:szCs w:val="18"/>
              </w:rPr>
              <w:t>6.46</w:t>
            </w:r>
            <w:r w:rsidR="00BC0443">
              <w:rPr>
                <w:sz w:val="18"/>
                <w:szCs w:val="18"/>
              </w:rPr>
              <w:t>x10</w:t>
            </w:r>
            <w:r w:rsidR="00CF5053" w:rsidRPr="00CF5053">
              <w:rPr>
                <w:sz w:val="18"/>
                <w:szCs w:val="18"/>
                <w:vertAlign w:val="superscript"/>
              </w:rPr>
              <w:t>-05</w:t>
            </w:r>
          </w:p>
        </w:tc>
        <w:tc>
          <w:tcPr>
            <w:tcW w:w="1296" w:type="dxa"/>
            <w:noWrap/>
            <w:hideMark/>
          </w:tcPr>
          <w:p w:rsidR="007A7520" w:rsidRPr="007A7520" w:rsidRDefault="007A7520" w:rsidP="007A7520">
            <w:pPr>
              <w:rPr>
                <w:sz w:val="18"/>
                <w:szCs w:val="18"/>
              </w:rPr>
            </w:pPr>
            <w:r w:rsidRPr="007A7520">
              <w:rPr>
                <w:sz w:val="18"/>
                <w:szCs w:val="18"/>
              </w:rPr>
              <w:t>4.19</w:t>
            </w:r>
            <w:r w:rsidR="00BC0443">
              <w:rPr>
                <w:sz w:val="18"/>
                <w:szCs w:val="18"/>
              </w:rPr>
              <w:t>x10</w:t>
            </w:r>
            <w:r w:rsidR="00CF5053" w:rsidRPr="00CF5053">
              <w:rPr>
                <w:sz w:val="18"/>
                <w:szCs w:val="18"/>
                <w:vertAlign w:val="superscript"/>
              </w:rPr>
              <w:t>-03</w:t>
            </w:r>
          </w:p>
        </w:tc>
        <w:tc>
          <w:tcPr>
            <w:tcW w:w="3168" w:type="dxa"/>
            <w:noWrap/>
            <w:hideMark/>
          </w:tcPr>
          <w:p w:rsidR="007A7520" w:rsidRPr="007A7520" w:rsidRDefault="007A7520">
            <w:pPr>
              <w:rPr>
                <w:sz w:val="18"/>
                <w:szCs w:val="18"/>
              </w:rPr>
            </w:pPr>
            <w:r w:rsidRPr="007A7520">
              <w:rPr>
                <w:sz w:val="18"/>
                <w:szCs w:val="18"/>
              </w:rPr>
              <w:t>LRFN5, CPS1, MPP6, FOXP2</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Parkinson's disease</w:t>
            </w:r>
          </w:p>
        </w:tc>
        <w:tc>
          <w:tcPr>
            <w:tcW w:w="1296" w:type="dxa"/>
            <w:noWrap/>
            <w:hideMark/>
          </w:tcPr>
          <w:p w:rsidR="007A7520" w:rsidRPr="007A7520" w:rsidRDefault="007A7520" w:rsidP="007A7520">
            <w:pPr>
              <w:rPr>
                <w:sz w:val="18"/>
                <w:szCs w:val="18"/>
              </w:rPr>
            </w:pPr>
            <w:r w:rsidRPr="007A7520">
              <w:rPr>
                <w:sz w:val="18"/>
                <w:szCs w:val="18"/>
              </w:rPr>
              <w:t>9.23</w:t>
            </w:r>
            <w:r w:rsidR="00BC0443">
              <w:rPr>
                <w:sz w:val="18"/>
                <w:szCs w:val="18"/>
              </w:rPr>
              <w:t>x10</w:t>
            </w:r>
            <w:r w:rsidR="00CF5053" w:rsidRPr="00CF5053">
              <w:rPr>
                <w:sz w:val="18"/>
                <w:szCs w:val="18"/>
                <w:vertAlign w:val="superscript"/>
              </w:rPr>
              <w:t>-05</w:t>
            </w:r>
          </w:p>
        </w:tc>
        <w:tc>
          <w:tcPr>
            <w:tcW w:w="1296" w:type="dxa"/>
            <w:noWrap/>
            <w:hideMark/>
          </w:tcPr>
          <w:p w:rsidR="007A7520" w:rsidRPr="007A7520" w:rsidRDefault="007A7520" w:rsidP="007A7520">
            <w:pPr>
              <w:rPr>
                <w:sz w:val="18"/>
                <w:szCs w:val="18"/>
              </w:rPr>
            </w:pPr>
            <w:r w:rsidRPr="007A7520">
              <w:rPr>
                <w:sz w:val="18"/>
                <w:szCs w:val="18"/>
              </w:rPr>
              <w:t>5.78</w:t>
            </w:r>
            <w:r w:rsidR="00BC0443">
              <w:rPr>
                <w:sz w:val="18"/>
                <w:szCs w:val="18"/>
              </w:rPr>
              <w:t>x10</w:t>
            </w:r>
            <w:r w:rsidR="00CF5053" w:rsidRPr="00CF5053">
              <w:rPr>
                <w:sz w:val="18"/>
                <w:szCs w:val="18"/>
                <w:vertAlign w:val="superscript"/>
              </w:rPr>
              <w:t>-03</w:t>
            </w:r>
          </w:p>
        </w:tc>
        <w:tc>
          <w:tcPr>
            <w:tcW w:w="3168" w:type="dxa"/>
            <w:noWrap/>
            <w:hideMark/>
          </w:tcPr>
          <w:p w:rsidR="007A7520" w:rsidRPr="007A7520" w:rsidRDefault="007A7520">
            <w:pPr>
              <w:rPr>
                <w:sz w:val="18"/>
                <w:szCs w:val="18"/>
              </w:rPr>
            </w:pPr>
            <w:r w:rsidRPr="007A7520">
              <w:rPr>
                <w:sz w:val="18"/>
                <w:szCs w:val="18"/>
              </w:rPr>
              <w:t>ARHGAP27, PLEKHM1, CRHR1-IT1, CRHR1, SPPL2C, MAPT</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Inflammatory bowel disease</w:t>
            </w:r>
          </w:p>
        </w:tc>
        <w:tc>
          <w:tcPr>
            <w:tcW w:w="1296" w:type="dxa"/>
            <w:noWrap/>
            <w:hideMark/>
          </w:tcPr>
          <w:p w:rsidR="007A7520" w:rsidRPr="007A7520" w:rsidRDefault="007A7520" w:rsidP="007A7520">
            <w:pPr>
              <w:rPr>
                <w:sz w:val="18"/>
                <w:szCs w:val="18"/>
              </w:rPr>
            </w:pPr>
            <w:r w:rsidRPr="007A7520">
              <w:rPr>
                <w:sz w:val="18"/>
                <w:szCs w:val="18"/>
              </w:rPr>
              <w:t>1.06</w:t>
            </w:r>
            <w:r w:rsidR="00BC0443">
              <w:rPr>
                <w:sz w:val="18"/>
                <w:szCs w:val="18"/>
              </w:rPr>
              <w:t>x10</w:t>
            </w:r>
            <w:r w:rsidR="00CF5053" w:rsidRPr="00CF5053">
              <w:rPr>
                <w:sz w:val="18"/>
                <w:szCs w:val="18"/>
                <w:vertAlign w:val="superscript"/>
              </w:rPr>
              <w:t>-04</w:t>
            </w:r>
          </w:p>
        </w:tc>
        <w:tc>
          <w:tcPr>
            <w:tcW w:w="1296" w:type="dxa"/>
            <w:noWrap/>
            <w:hideMark/>
          </w:tcPr>
          <w:p w:rsidR="007A7520" w:rsidRPr="007A7520" w:rsidRDefault="007A7520" w:rsidP="007A7520">
            <w:pPr>
              <w:rPr>
                <w:sz w:val="18"/>
                <w:szCs w:val="18"/>
              </w:rPr>
            </w:pPr>
            <w:r w:rsidRPr="007A7520">
              <w:rPr>
                <w:sz w:val="18"/>
                <w:szCs w:val="18"/>
              </w:rPr>
              <w:t>6.44</w:t>
            </w:r>
            <w:r w:rsidR="00BC0443">
              <w:rPr>
                <w:sz w:val="18"/>
                <w:szCs w:val="18"/>
              </w:rPr>
              <w:t>x10</w:t>
            </w:r>
            <w:r w:rsidR="00CF5053" w:rsidRPr="00CF5053">
              <w:rPr>
                <w:sz w:val="18"/>
                <w:szCs w:val="18"/>
                <w:vertAlign w:val="superscript"/>
              </w:rPr>
              <w:t>-03</w:t>
            </w:r>
          </w:p>
        </w:tc>
        <w:tc>
          <w:tcPr>
            <w:tcW w:w="3168" w:type="dxa"/>
            <w:noWrap/>
            <w:hideMark/>
          </w:tcPr>
          <w:p w:rsidR="007A7520" w:rsidRPr="007A7520" w:rsidRDefault="007A7520">
            <w:pPr>
              <w:rPr>
                <w:sz w:val="18"/>
                <w:szCs w:val="18"/>
              </w:rPr>
            </w:pPr>
            <w:r w:rsidRPr="007A7520">
              <w:rPr>
                <w:sz w:val="18"/>
                <w:szCs w:val="18"/>
              </w:rPr>
              <w:t>NRBP1, PLAGL2, L3MBTL2, GPX1, RHOA, TCTA, AMT, NICN1, DAG1, RNF123, IP6K1</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Allergic disease (asthma, hay fever or eczema)</w:t>
            </w:r>
          </w:p>
        </w:tc>
        <w:tc>
          <w:tcPr>
            <w:tcW w:w="1296" w:type="dxa"/>
            <w:noWrap/>
            <w:hideMark/>
          </w:tcPr>
          <w:p w:rsidR="007A7520" w:rsidRPr="007A7520" w:rsidRDefault="007A7520" w:rsidP="007A7520">
            <w:pPr>
              <w:rPr>
                <w:sz w:val="18"/>
                <w:szCs w:val="18"/>
              </w:rPr>
            </w:pPr>
            <w:r w:rsidRPr="007A7520">
              <w:rPr>
                <w:sz w:val="18"/>
                <w:szCs w:val="18"/>
              </w:rPr>
              <w:t>1.63</w:t>
            </w:r>
            <w:r w:rsidR="00BC0443">
              <w:rPr>
                <w:sz w:val="18"/>
                <w:szCs w:val="18"/>
              </w:rPr>
              <w:t>x10</w:t>
            </w:r>
            <w:r w:rsidR="00CF5053" w:rsidRPr="00CF5053">
              <w:rPr>
                <w:sz w:val="18"/>
                <w:szCs w:val="18"/>
                <w:vertAlign w:val="superscript"/>
              </w:rPr>
              <w:t>-04</w:t>
            </w:r>
          </w:p>
        </w:tc>
        <w:tc>
          <w:tcPr>
            <w:tcW w:w="1296" w:type="dxa"/>
            <w:noWrap/>
            <w:hideMark/>
          </w:tcPr>
          <w:p w:rsidR="007A7520" w:rsidRPr="007A7520" w:rsidRDefault="007A7520" w:rsidP="007A7520">
            <w:pPr>
              <w:rPr>
                <w:sz w:val="18"/>
                <w:szCs w:val="18"/>
              </w:rPr>
            </w:pPr>
            <w:r w:rsidRPr="007A7520">
              <w:rPr>
                <w:sz w:val="18"/>
                <w:szCs w:val="18"/>
              </w:rPr>
              <w:t>9.57</w:t>
            </w:r>
            <w:r w:rsidR="00BC0443">
              <w:rPr>
                <w:sz w:val="18"/>
                <w:szCs w:val="18"/>
              </w:rPr>
              <w:t>x10</w:t>
            </w:r>
            <w:r w:rsidR="00CF5053" w:rsidRPr="00CF5053">
              <w:rPr>
                <w:sz w:val="18"/>
                <w:szCs w:val="18"/>
                <w:vertAlign w:val="superscript"/>
              </w:rPr>
              <w:t>-03</w:t>
            </w:r>
          </w:p>
        </w:tc>
        <w:tc>
          <w:tcPr>
            <w:tcW w:w="3168" w:type="dxa"/>
            <w:noWrap/>
            <w:hideMark/>
          </w:tcPr>
          <w:p w:rsidR="007A7520" w:rsidRPr="007A7520" w:rsidRDefault="007A7520">
            <w:pPr>
              <w:rPr>
                <w:sz w:val="18"/>
                <w:szCs w:val="18"/>
              </w:rPr>
            </w:pPr>
            <w:r w:rsidRPr="007A7520">
              <w:rPr>
                <w:sz w:val="18"/>
                <w:szCs w:val="18"/>
              </w:rPr>
              <w:t>RAB5B, SUOX, RPS26, RDH16, NAB2, STAT6, ARHGAP27</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Intracranial volume</w:t>
            </w:r>
          </w:p>
        </w:tc>
        <w:tc>
          <w:tcPr>
            <w:tcW w:w="1296" w:type="dxa"/>
            <w:noWrap/>
            <w:hideMark/>
          </w:tcPr>
          <w:p w:rsidR="007A7520" w:rsidRPr="007A7520" w:rsidRDefault="007A7520" w:rsidP="007A7520">
            <w:pPr>
              <w:rPr>
                <w:sz w:val="18"/>
                <w:szCs w:val="18"/>
              </w:rPr>
            </w:pPr>
            <w:r w:rsidRPr="007A7520">
              <w:rPr>
                <w:sz w:val="18"/>
                <w:szCs w:val="18"/>
              </w:rPr>
              <w:t>3.25</w:t>
            </w:r>
            <w:r w:rsidR="00BC0443">
              <w:rPr>
                <w:sz w:val="18"/>
                <w:szCs w:val="18"/>
              </w:rPr>
              <w:t>x10</w:t>
            </w:r>
            <w:r w:rsidR="00CF5053" w:rsidRPr="00CF5053">
              <w:rPr>
                <w:sz w:val="18"/>
                <w:szCs w:val="18"/>
                <w:vertAlign w:val="superscript"/>
              </w:rPr>
              <w:t>-04</w:t>
            </w:r>
          </w:p>
        </w:tc>
        <w:tc>
          <w:tcPr>
            <w:tcW w:w="1296" w:type="dxa"/>
            <w:noWrap/>
            <w:hideMark/>
          </w:tcPr>
          <w:p w:rsidR="007A7520" w:rsidRPr="007A7520" w:rsidRDefault="007A7520" w:rsidP="007A7520">
            <w:pPr>
              <w:rPr>
                <w:sz w:val="18"/>
                <w:szCs w:val="18"/>
              </w:rPr>
            </w:pPr>
            <w:r w:rsidRPr="007A7520">
              <w:rPr>
                <w:sz w:val="18"/>
                <w:szCs w:val="18"/>
              </w:rPr>
              <w:t>1.84</w:t>
            </w:r>
            <w:r w:rsidR="00BC0443">
              <w:rPr>
                <w:sz w:val="18"/>
                <w:szCs w:val="18"/>
              </w:rPr>
              <w:t>x10</w:t>
            </w:r>
            <w:r w:rsidR="00BC0443" w:rsidRPr="000E5D56">
              <w:rPr>
                <w:sz w:val="18"/>
                <w:szCs w:val="18"/>
                <w:vertAlign w:val="superscript"/>
              </w:rPr>
              <w:t>-</w:t>
            </w:r>
            <w:r w:rsidRPr="000E5D56">
              <w:rPr>
                <w:sz w:val="18"/>
                <w:szCs w:val="18"/>
                <w:vertAlign w:val="superscript"/>
              </w:rPr>
              <w:t>02</w:t>
            </w:r>
          </w:p>
        </w:tc>
        <w:tc>
          <w:tcPr>
            <w:tcW w:w="3168" w:type="dxa"/>
            <w:noWrap/>
            <w:hideMark/>
          </w:tcPr>
          <w:p w:rsidR="007A7520" w:rsidRPr="007A7520" w:rsidRDefault="007A7520">
            <w:pPr>
              <w:rPr>
                <w:sz w:val="18"/>
                <w:szCs w:val="18"/>
              </w:rPr>
            </w:pPr>
            <w:r w:rsidRPr="007A7520">
              <w:rPr>
                <w:sz w:val="18"/>
                <w:szCs w:val="18"/>
              </w:rPr>
              <w:t>CRHR1, MAPT</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Adventurousness</w:t>
            </w:r>
          </w:p>
        </w:tc>
        <w:tc>
          <w:tcPr>
            <w:tcW w:w="1296" w:type="dxa"/>
            <w:noWrap/>
            <w:hideMark/>
          </w:tcPr>
          <w:p w:rsidR="007A7520" w:rsidRPr="007A7520" w:rsidRDefault="007A7520" w:rsidP="007A7520">
            <w:pPr>
              <w:rPr>
                <w:sz w:val="18"/>
                <w:szCs w:val="18"/>
              </w:rPr>
            </w:pPr>
            <w:r w:rsidRPr="007A7520">
              <w:rPr>
                <w:sz w:val="18"/>
                <w:szCs w:val="18"/>
              </w:rPr>
              <w:t>3.49</w:t>
            </w:r>
            <w:r w:rsidR="00BC0443">
              <w:rPr>
                <w:sz w:val="18"/>
                <w:szCs w:val="18"/>
              </w:rPr>
              <w:t>x10</w:t>
            </w:r>
            <w:r w:rsidR="00CF5053" w:rsidRPr="00CF5053">
              <w:rPr>
                <w:sz w:val="18"/>
                <w:szCs w:val="18"/>
                <w:vertAlign w:val="superscript"/>
              </w:rPr>
              <w:t>-04</w:t>
            </w:r>
          </w:p>
        </w:tc>
        <w:tc>
          <w:tcPr>
            <w:tcW w:w="1296" w:type="dxa"/>
            <w:noWrap/>
            <w:hideMark/>
          </w:tcPr>
          <w:p w:rsidR="007A7520" w:rsidRPr="007A7520" w:rsidRDefault="007A7520" w:rsidP="007A7520">
            <w:pPr>
              <w:rPr>
                <w:sz w:val="18"/>
                <w:szCs w:val="18"/>
              </w:rPr>
            </w:pPr>
            <w:r w:rsidRPr="007A7520">
              <w:rPr>
                <w:sz w:val="18"/>
                <w:szCs w:val="18"/>
              </w:rPr>
              <w:t>1.92</w:t>
            </w:r>
            <w:r w:rsidR="00BC0443">
              <w:rPr>
                <w:sz w:val="18"/>
                <w:szCs w:val="18"/>
              </w:rPr>
              <w:t>x10</w:t>
            </w:r>
            <w:r w:rsidR="00BC0443" w:rsidRPr="000E5D56">
              <w:rPr>
                <w:sz w:val="18"/>
                <w:szCs w:val="18"/>
                <w:vertAlign w:val="superscript"/>
              </w:rPr>
              <w:t>-</w:t>
            </w:r>
            <w:r w:rsidRPr="000E5D56">
              <w:rPr>
                <w:sz w:val="18"/>
                <w:szCs w:val="18"/>
                <w:vertAlign w:val="superscript"/>
              </w:rPr>
              <w:t>02</w:t>
            </w:r>
          </w:p>
        </w:tc>
        <w:tc>
          <w:tcPr>
            <w:tcW w:w="3168" w:type="dxa"/>
            <w:noWrap/>
            <w:hideMark/>
          </w:tcPr>
          <w:p w:rsidR="007A7520" w:rsidRPr="007A7520" w:rsidRDefault="007A7520">
            <w:pPr>
              <w:rPr>
                <w:sz w:val="18"/>
                <w:szCs w:val="18"/>
              </w:rPr>
            </w:pPr>
            <w:r w:rsidRPr="007A7520">
              <w:rPr>
                <w:sz w:val="18"/>
                <w:szCs w:val="18"/>
              </w:rPr>
              <w:t>LRFN5, L3MBTL2, CADM2, NLGN1, FOXP2</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Drug experimentation measurement</w:t>
            </w:r>
          </w:p>
        </w:tc>
        <w:tc>
          <w:tcPr>
            <w:tcW w:w="1296" w:type="dxa"/>
            <w:noWrap/>
            <w:hideMark/>
          </w:tcPr>
          <w:p w:rsidR="007A7520" w:rsidRPr="007A7520" w:rsidRDefault="007A7520" w:rsidP="007A7520">
            <w:pPr>
              <w:rPr>
                <w:sz w:val="18"/>
                <w:szCs w:val="18"/>
              </w:rPr>
            </w:pPr>
            <w:r w:rsidRPr="007A7520">
              <w:rPr>
                <w:sz w:val="18"/>
                <w:szCs w:val="18"/>
              </w:rPr>
              <w:t>4.53</w:t>
            </w:r>
            <w:r w:rsidR="00BC0443">
              <w:rPr>
                <w:sz w:val="18"/>
                <w:szCs w:val="18"/>
              </w:rPr>
              <w:t>x10</w:t>
            </w:r>
            <w:r w:rsidR="00CF5053" w:rsidRPr="00CF5053">
              <w:rPr>
                <w:sz w:val="18"/>
                <w:szCs w:val="18"/>
                <w:vertAlign w:val="superscript"/>
              </w:rPr>
              <w:t>-04</w:t>
            </w:r>
          </w:p>
        </w:tc>
        <w:tc>
          <w:tcPr>
            <w:tcW w:w="1296" w:type="dxa"/>
            <w:noWrap/>
            <w:hideMark/>
          </w:tcPr>
          <w:p w:rsidR="007A7520" w:rsidRPr="007A7520" w:rsidRDefault="007A7520" w:rsidP="007A7520">
            <w:pPr>
              <w:rPr>
                <w:sz w:val="18"/>
                <w:szCs w:val="18"/>
              </w:rPr>
            </w:pPr>
            <w:r w:rsidRPr="007A7520">
              <w:rPr>
                <w:sz w:val="18"/>
                <w:szCs w:val="18"/>
              </w:rPr>
              <w:t>2.42</w:t>
            </w:r>
            <w:r w:rsidR="00BC0443">
              <w:rPr>
                <w:sz w:val="18"/>
                <w:szCs w:val="18"/>
              </w:rPr>
              <w:t>x10</w:t>
            </w:r>
            <w:r w:rsidR="00BC0443" w:rsidRPr="000E5D56">
              <w:rPr>
                <w:sz w:val="18"/>
                <w:szCs w:val="18"/>
                <w:vertAlign w:val="superscript"/>
              </w:rPr>
              <w:t>-</w:t>
            </w:r>
            <w:r w:rsidRPr="000E5D56">
              <w:rPr>
                <w:sz w:val="18"/>
                <w:szCs w:val="18"/>
                <w:vertAlign w:val="superscript"/>
              </w:rPr>
              <w:t>02</w:t>
            </w:r>
          </w:p>
        </w:tc>
        <w:tc>
          <w:tcPr>
            <w:tcW w:w="3168" w:type="dxa"/>
            <w:noWrap/>
            <w:hideMark/>
          </w:tcPr>
          <w:p w:rsidR="007A7520" w:rsidRPr="007A7520" w:rsidRDefault="007A7520">
            <w:pPr>
              <w:rPr>
                <w:sz w:val="18"/>
                <w:szCs w:val="18"/>
              </w:rPr>
            </w:pPr>
            <w:r w:rsidRPr="007A7520">
              <w:rPr>
                <w:sz w:val="18"/>
                <w:szCs w:val="18"/>
              </w:rPr>
              <w:t>CADM2, FOXP2</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Asthma (childhood onset)</w:t>
            </w:r>
          </w:p>
        </w:tc>
        <w:tc>
          <w:tcPr>
            <w:tcW w:w="1296" w:type="dxa"/>
            <w:noWrap/>
            <w:hideMark/>
          </w:tcPr>
          <w:p w:rsidR="007A7520" w:rsidRPr="007A7520" w:rsidRDefault="007A7520" w:rsidP="007A7520">
            <w:pPr>
              <w:rPr>
                <w:sz w:val="18"/>
                <w:szCs w:val="18"/>
              </w:rPr>
            </w:pPr>
            <w:r w:rsidRPr="007A7520">
              <w:rPr>
                <w:sz w:val="18"/>
                <w:szCs w:val="18"/>
              </w:rPr>
              <w:t>5.53</w:t>
            </w:r>
            <w:r w:rsidR="00BC0443">
              <w:rPr>
                <w:sz w:val="18"/>
                <w:szCs w:val="18"/>
              </w:rPr>
              <w:t>x10</w:t>
            </w:r>
            <w:r w:rsidR="00CF5053" w:rsidRPr="00CF5053">
              <w:rPr>
                <w:sz w:val="18"/>
                <w:szCs w:val="18"/>
                <w:vertAlign w:val="superscript"/>
              </w:rPr>
              <w:t>-04</w:t>
            </w:r>
          </w:p>
        </w:tc>
        <w:tc>
          <w:tcPr>
            <w:tcW w:w="1296" w:type="dxa"/>
            <w:noWrap/>
            <w:hideMark/>
          </w:tcPr>
          <w:p w:rsidR="007A7520" w:rsidRPr="007A7520" w:rsidRDefault="007A7520" w:rsidP="007A7520">
            <w:pPr>
              <w:rPr>
                <w:sz w:val="18"/>
                <w:szCs w:val="18"/>
              </w:rPr>
            </w:pPr>
            <w:r w:rsidRPr="007A7520">
              <w:rPr>
                <w:sz w:val="18"/>
                <w:szCs w:val="18"/>
              </w:rPr>
              <w:t>2.87</w:t>
            </w:r>
            <w:r w:rsidR="00BC0443">
              <w:rPr>
                <w:sz w:val="18"/>
                <w:szCs w:val="18"/>
              </w:rPr>
              <w:t>x10</w:t>
            </w:r>
            <w:r w:rsidR="00BC0443" w:rsidRPr="000E5D56">
              <w:rPr>
                <w:sz w:val="18"/>
                <w:szCs w:val="18"/>
                <w:vertAlign w:val="superscript"/>
              </w:rPr>
              <w:t>-</w:t>
            </w:r>
            <w:r w:rsidRPr="000E5D56">
              <w:rPr>
                <w:sz w:val="18"/>
                <w:szCs w:val="18"/>
                <w:vertAlign w:val="superscript"/>
              </w:rPr>
              <w:t>02</w:t>
            </w:r>
          </w:p>
        </w:tc>
        <w:tc>
          <w:tcPr>
            <w:tcW w:w="3168" w:type="dxa"/>
            <w:noWrap/>
            <w:hideMark/>
          </w:tcPr>
          <w:p w:rsidR="007A7520" w:rsidRPr="007A7520" w:rsidRDefault="007A7520">
            <w:pPr>
              <w:rPr>
                <w:sz w:val="18"/>
                <w:szCs w:val="18"/>
              </w:rPr>
            </w:pPr>
            <w:r w:rsidRPr="007A7520">
              <w:rPr>
                <w:sz w:val="18"/>
                <w:szCs w:val="18"/>
              </w:rPr>
              <w:t>RAB5B, SUOX, NAB2, STAT6, LRP1, ARHGAP27</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Amino acid levels</w:t>
            </w:r>
          </w:p>
        </w:tc>
        <w:tc>
          <w:tcPr>
            <w:tcW w:w="1296" w:type="dxa"/>
            <w:noWrap/>
            <w:hideMark/>
          </w:tcPr>
          <w:p w:rsidR="007A7520" w:rsidRPr="007A7520" w:rsidRDefault="007A7520" w:rsidP="007A7520">
            <w:pPr>
              <w:rPr>
                <w:sz w:val="18"/>
                <w:szCs w:val="18"/>
              </w:rPr>
            </w:pPr>
            <w:r w:rsidRPr="007A7520">
              <w:rPr>
                <w:sz w:val="18"/>
                <w:szCs w:val="18"/>
              </w:rPr>
              <w:t>6.03</w:t>
            </w:r>
            <w:r w:rsidR="00BC0443">
              <w:rPr>
                <w:sz w:val="18"/>
                <w:szCs w:val="18"/>
              </w:rPr>
              <w:t>x10</w:t>
            </w:r>
            <w:r w:rsidR="00CF5053" w:rsidRPr="00CF5053">
              <w:rPr>
                <w:sz w:val="18"/>
                <w:szCs w:val="18"/>
                <w:vertAlign w:val="superscript"/>
              </w:rPr>
              <w:t>-04</w:t>
            </w:r>
          </w:p>
        </w:tc>
        <w:tc>
          <w:tcPr>
            <w:tcW w:w="1296" w:type="dxa"/>
            <w:noWrap/>
            <w:hideMark/>
          </w:tcPr>
          <w:p w:rsidR="007A7520" w:rsidRPr="007A7520" w:rsidRDefault="007A7520" w:rsidP="007A7520">
            <w:pPr>
              <w:rPr>
                <w:sz w:val="18"/>
                <w:szCs w:val="18"/>
              </w:rPr>
            </w:pPr>
            <w:r w:rsidRPr="007A7520">
              <w:rPr>
                <w:sz w:val="18"/>
                <w:szCs w:val="18"/>
              </w:rPr>
              <w:t>3.04</w:t>
            </w:r>
            <w:r w:rsidR="00BC0443">
              <w:rPr>
                <w:sz w:val="18"/>
                <w:szCs w:val="18"/>
              </w:rPr>
              <w:t>x10</w:t>
            </w:r>
            <w:r w:rsidR="00BC0443" w:rsidRPr="000E5D56">
              <w:rPr>
                <w:sz w:val="18"/>
                <w:szCs w:val="18"/>
                <w:vertAlign w:val="superscript"/>
              </w:rPr>
              <w:t>-</w:t>
            </w:r>
            <w:r w:rsidRPr="000E5D56">
              <w:rPr>
                <w:sz w:val="18"/>
                <w:szCs w:val="18"/>
                <w:vertAlign w:val="superscript"/>
              </w:rPr>
              <w:t>02</w:t>
            </w:r>
          </w:p>
        </w:tc>
        <w:tc>
          <w:tcPr>
            <w:tcW w:w="3168" w:type="dxa"/>
            <w:noWrap/>
            <w:hideMark/>
          </w:tcPr>
          <w:p w:rsidR="007A7520" w:rsidRPr="007A7520" w:rsidRDefault="007A7520">
            <w:pPr>
              <w:rPr>
                <w:sz w:val="18"/>
                <w:szCs w:val="18"/>
              </w:rPr>
            </w:pPr>
            <w:r w:rsidRPr="007A7520">
              <w:rPr>
                <w:sz w:val="18"/>
                <w:szCs w:val="18"/>
              </w:rPr>
              <w:t>ACADL, CPS1</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Chronotype</w:t>
            </w:r>
          </w:p>
        </w:tc>
        <w:tc>
          <w:tcPr>
            <w:tcW w:w="1296" w:type="dxa"/>
            <w:noWrap/>
            <w:hideMark/>
          </w:tcPr>
          <w:p w:rsidR="007A7520" w:rsidRPr="007A7520" w:rsidRDefault="007A7520" w:rsidP="007A7520">
            <w:pPr>
              <w:rPr>
                <w:sz w:val="18"/>
                <w:szCs w:val="18"/>
              </w:rPr>
            </w:pPr>
            <w:r w:rsidRPr="007A7520">
              <w:rPr>
                <w:sz w:val="18"/>
                <w:szCs w:val="18"/>
              </w:rPr>
              <w:t>6.64</w:t>
            </w:r>
            <w:r w:rsidR="00BC0443">
              <w:rPr>
                <w:sz w:val="18"/>
                <w:szCs w:val="18"/>
              </w:rPr>
              <w:t>x10</w:t>
            </w:r>
            <w:r w:rsidR="00CF5053" w:rsidRPr="00CF5053">
              <w:rPr>
                <w:sz w:val="18"/>
                <w:szCs w:val="18"/>
                <w:vertAlign w:val="superscript"/>
              </w:rPr>
              <w:t>-04</w:t>
            </w:r>
          </w:p>
        </w:tc>
        <w:tc>
          <w:tcPr>
            <w:tcW w:w="1296" w:type="dxa"/>
            <w:noWrap/>
            <w:hideMark/>
          </w:tcPr>
          <w:p w:rsidR="007A7520" w:rsidRPr="007A7520" w:rsidRDefault="007A7520" w:rsidP="007A7520">
            <w:pPr>
              <w:rPr>
                <w:sz w:val="18"/>
                <w:szCs w:val="18"/>
              </w:rPr>
            </w:pPr>
            <w:r w:rsidRPr="007A7520">
              <w:rPr>
                <w:sz w:val="18"/>
                <w:szCs w:val="18"/>
              </w:rPr>
              <w:t>3.26</w:t>
            </w:r>
            <w:r w:rsidR="00BC0443">
              <w:rPr>
                <w:sz w:val="18"/>
                <w:szCs w:val="18"/>
              </w:rPr>
              <w:t>x10</w:t>
            </w:r>
            <w:r w:rsidR="00BC0443" w:rsidRPr="000E5D56">
              <w:rPr>
                <w:sz w:val="18"/>
                <w:szCs w:val="18"/>
                <w:vertAlign w:val="superscript"/>
              </w:rPr>
              <w:t>-</w:t>
            </w:r>
            <w:r w:rsidRPr="000E5D56">
              <w:rPr>
                <w:sz w:val="18"/>
                <w:szCs w:val="18"/>
                <w:vertAlign w:val="superscript"/>
              </w:rPr>
              <w:t>02</w:t>
            </w:r>
          </w:p>
        </w:tc>
        <w:tc>
          <w:tcPr>
            <w:tcW w:w="3168" w:type="dxa"/>
            <w:noWrap/>
            <w:hideMark/>
          </w:tcPr>
          <w:p w:rsidR="007A7520" w:rsidRPr="007A7520" w:rsidRDefault="007A7520">
            <w:pPr>
              <w:rPr>
                <w:sz w:val="18"/>
                <w:szCs w:val="18"/>
              </w:rPr>
            </w:pPr>
            <w:r w:rsidRPr="007A7520">
              <w:rPr>
                <w:sz w:val="18"/>
                <w:szCs w:val="18"/>
              </w:rPr>
              <w:t>SLC27A3, RABGAP1L, LRFN5, TAT, MARVELD3, CADM2, MED12L, PHACTR1, FOXP2</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Response to anti-TNF therapy in rheumatoid arthritis</w:t>
            </w:r>
          </w:p>
        </w:tc>
        <w:tc>
          <w:tcPr>
            <w:tcW w:w="1296" w:type="dxa"/>
            <w:noWrap/>
            <w:hideMark/>
          </w:tcPr>
          <w:p w:rsidR="007A7520" w:rsidRPr="007A7520" w:rsidRDefault="007A7520" w:rsidP="007A7520">
            <w:pPr>
              <w:rPr>
                <w:sz w:val="18"/>
                <w:szCs w:val="18"/>
              </w:rPr>
            </w:pPr>
            <w:r w:rsidRPr="007A7520">
              <w:rPr>
                <w:sz w:val="18"/>
                <w:szCs w:val="18"/>
              </w:rPr>
              <w:t>7.72</w:t>
            </w:r>
            <w:r w:rsidR="00BC0443">
              <w:rPr>
                <w:sz w:val="18"/>
                <w:szCs w:val="18"/>
              </w:rPr>
              <w:t>x10</w:t>
            </w:r>
            <w:r w:rsidR="00CF5053" w:rsidRPr="00CF5053">
              <w:rPr>
                <w:sz w:val="18"/>
                <w:szCs w:val="18"/>
                <w:vertAlign w:val="superscript"/>
              </w:rPr>
              <w:t>-04</w:t>
            </w:r>
          </w:p>
        </w:tc>
        <w:tc>
          <w:tcPr>
            <w:tcW w:w="1296" w:type="dxa"/>
            <w:noWrap/>
            <w:hideMark/>
          </w:tcPr>
          <w:p w:rsidR="007A7520" w:rsidRPr="007A7520" w:rsidRDefault="007A7520" w:rsidP="007A7520">
            <w:pPr>
              <w:rPr>
                <w:sz w:val="18"/>
                <w:szCs w:val="18"/>
              </w:rPr>
            </w:pPr>
            <w:r w:rsidRPr="007A7520">
              <w:rPr>
                <w:sz w:val="18"/>
                <w:szCs w:val="18"/>
              </w:rPr>
              <w:t>3.69</w:t>
            </w:r>
            <w:r w:rsidR="00BC0443">
              <w:rPr>
                <w:sz w:val="18"/>
                <w:szCs w:val="18"/>
              </w:rPr>
              <w:t>x10</w:t>
            </w:r>
            <w:r w:rsidR="00BC0443" w:rsidRPr="000E5D56">
              <w:rPr>
                <w:sz w:val="18"/>
                <w:szCs w:val="18"/>
                <w:vertAlign w:val="superscript"/>
              </w:rPr>
              <w:t>-</w:t>
            </w:r>
            <w:r w:rsidRPr="000E5D56">
              <w:rPr>
                <w:sz w:val="18"/>
                <w:szCs w:val="18"/>
                <w:vertAlign w:val="superscript"/>
              </w:rPr>
              <w:t>02</w:t>
            </w:r>
          </w:p>
        </w:tc>
        <w:tc>
          <w:tcPr>
            <w:tcW w:w="3168" w:type="dxa"/>
            <w:noWrap/>
            <w:hideMark/>
          </w:tcPr>
          <w:p w:rsidR="007A7520" w:rsidRPr="007A7520" w:rsidRDefault="007A7520">
            <w:pPr>
              <w:rPr>
                <w:sz w:val="18"/>
                <w:szCs w:val="18"/>
              </w:rPr>
            </w:pPr>
            <w:r w:rsidRPr="007A7520">
              <w:rPr>
                <w:sz w:val="18"/>
                <w:szCs w:val="18"/>
              </w:rPr>
              <w:t>ATXN1L, IST1</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General risk tolerance (MTAG)</w:t>
            </w:r>
          </w:p>
        </w:tc>
        <w:tc>
          <w:tcPr>
            <w:tcW w:w="1296" w:type="dxa"/>
            <w:noWrap/>
            <w:hideMark/>
          </w:tcPr>
          <w:p w:rsidR="007A7520" w:rsidRPr="007A7520" w:rsidRDefault="007A7520" w:rsidP="007A7520">
            <w:pPr>
              <w:rPr>
                <w:sz w:val="18"/>
                <w:szCs w:val="18"/>
              </w:rPr>
            </w:pPr>
            <w:r w:rsidRPr="007A7520">
              <w:rPr>
                <w:sz w:val="18"/>
                <w:szCs w:val="18"/>
              </w:rPr>
              <w:t>8.03</w:t>
            </w:r>
            <w:r w:rsidR="00BC0443">
              <w:rPr>
                <w:sz w:val="18"/>
                <w:szCs w:val="18"/>
              </w:rPr>
              <w:t>x10</w:t>
            </w:r>
            <w:r w:rsidR="00CF5053" w:rsidRPr="00CF5053">
              <w:rPr>
                <w:sz w:val="18"/>
                <w:szCs w:val="18"/>
                <w:vertAlign w:val="superscript"/>
              </w:rPr>
              <w:t>-04</w:t>
            </w:r>
          </w:p>
        </w:tc>
        <w:tc>
          <w:tcPr>
            <w:tcW w:w="1296" w:type="dxa"/>
            <w:noWrap/>
            <w:hideMark/>
          </w:tcPr>
          <w:p w:rsidR="007A7520" w:rsidRPr="007A7520" w:rsidRDefault="007A7520" w:rsidP="007A7520">
            <w:pPr>
              <w:rPr>
                <w:sz w:val="18"/>
                <w:szCs w:val="18"/>
              </w:rPr>
            </w:pPr>
            <w:r w:rsidRPr="007A7520">
              <w:rPr>
                <w:sz w:val="18"/>
                <w:szCs w:val="18"/>
              </w:rPr>
              <w:t>3.74</w:t>
            </w:r>
            <w:r w:rsidR="00BC0443">
              <w:rPr>
                <w:sz w:val="18"/>
                <w:szCs w:val="18"/>
              </w:rPr>
              <w:t>x10</w:t>
            </w:r>
            <w:r w:rsidR="00BC0443" w:rsidRPr="000E5D56">
              <w:rPr>
                <w:sz w:val="18"/>
                <w:szCs w:val="18"/>
                <w:vertAlign w:val="superscript"/>
              </w:rPr>
              <w:t>-</w:t>
            </w:r>
            <w:r w:rsidRPr="000E5D56">
              <w:rPr>
                <w:sz w:val="18"/>
                <w:szCs w:val="18"/>
                <w:vertAlign w:val="superscript"/>
              </w:rPr>
              <w:t>02</w:t>
            </w:r>
          </w:p>
        </w:tc>
        <w:tc>
          <w:tcPr>
            <w:tcW w:w="3168" w:type="dxa"/>
            <w:noWrap/>
            <w:hideMark/>
          </w:tcPr>
          <w:p w:rsidR="007A7520" w:rsidRPr="007A7520" w:rsidRDefault="007A7520">
            <w:pPr>
              <w:rPr>
                <w:sz w:val="18"/>
                <w:szCs w:val="18"/>
              </w:rPr>
            </w:pPr>
            <w:r w:rsidRPr="007A7520">
              <w:rPr>
                <w:sz w:val="18"/>
                <w:szCs w:val="18"/>
              </w:rPr>
              <w:t>SORCS3, LRFN5, EP300, L3MBTL2, CADM2, FOXP2</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Coronary artery disease</w:t>
            </w:r>
          </w:p>
        </w:tc>
        <w:tc>
          <w:tcPr>
            <w:tcW w:w="1296" w:type="dxa"/>
            <w:noWrap/>
            <w:hideMark/>
          </w:tcPr>
          <w:p w:rsidR="007A7520" w:rsidRPr="007A7520" w:rsidRDefault="007A7520" w:rsidP="007A7520">
            <w:pPr>
              <w:rPr>
                <w:sz w:val="18"/>
                <w:szCs w:val="18"/>
              </w:rPr>
            </w:pPr>
            <w:r w:rsidRPr="007A7520">
              <w:rPr>
                <w:sz w:val="18"/>
                <w:szCs w:val="18"/>
              </w:rPr>
              <w:t>8.53</w:t>
            </w:r>
            <w:r w:rsidR="00BC0443">
              <w:rPr>
                <w:sz w:val="18"/>
                <w:szCs w:val="18"/>
              </w:rPr>
              <w:t>x10</w:t>
            </w:r>
            <w:r w:rsidR="00CF5053" w:rsidRPr="00CF5053">
              <w:rPr>
                <w:sz w:val="18"/>
                <w:szCs w:val="18"/>
                <w:vertAlign w:val="superscript"/>
              </w:rPr>
              <w:t>-04</w:t>
            </w:r>
          </w:p>
        </w:tc>
        <w:tc>
          <w:tcPr>
            <w:tcW w:w="1296" w:type="dxa"/>
            <w:noWrap/>
            <w:hideMark/>
          </w:tcPr>
          <w:p w:rsidR="007A7520" w:rsidRPr="007A7520" w:rsidRDefault="007A7520" w:rsidP="007A7520">
            <w:pPr>
              <w:rPr>
                <w:sz w:val="18"/>
                <w:szCs w:val="18"/>
              </w:rPr>
            </w:pPr>
            <w:r w:rsidRPr="007A7520">
              <w:rPr>
                <w:sz w:val="18"/>
                <w:szCs w:val="18"/>
              </w:rPr>
              <w:t>3.87</w:t>
            </w:r>
            <w:r w:rsidR="00BC0443">
              <w:rPr>
                <w:sz w:val="18"/>
                <w:szCs w:val="18"/>
              </w:rPr>
              <w:t>x10</w:t>
            </w:r>
            <w:r w:rsidR="00BC0443" w:rsidRPr="000E5D56">
              <w:rPr>
                <w:sz w:val="18"/>
                <w:szCs w:val="18"/>
                <w:vertAlign w:val="superscript"/>
              </w:rPr>
              <w:t>-</w:t>
            </w:r>
            <w:r w:rsidRPr="000E5D56">
              <w:rPr>
                <w:sz w:val="18"/>
                <w:szCs w:val="18"/>
                <w:vertAlign w:val="superscript"/>
              </w:rPr>
              <w:t>02</w:t>
            </w:r>
          </w:p>
        </w:tc>
        <w:tc>
          <w:tcPr>
            <w:tcW w:w="3168" w:type="dxa"/>
            <w:noWrap/>
            <w:hideMark/>
          </w:tcPr>
          <w:p w:rsidR="007A7520" w:rsidRPr="007A7520" w:rsidRDefault="007A7520">
            <w:pPr>
              <w:rPr>
                <w:sz w:val="18"/>
                <w:szCs w:val="18"/>
              </w:rPr>
            </w:pPr>
            <w:r w:rsidRPr="007A7520">
              <w:rPr>
                <w:sz w:val="18"/>
                <w:szCs w:val="18"/>
              </w:rPr>
              <w:t>LRP1, RHOA, TCTA, AMT, PHACTR1, C6orf106, UHRF1BP1, FHL5</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Medication use (antimigraine preparations)</w:t>
            </w:r>
          </w:p>
        </w:tc>
        <w:tc>
          <w:tcPr>
            <w:tcW w:w="1296" w:type="dxa"/>
            <w:noWrap/>
            <w:hideMark/>
          </w:tcPr>
          <w:p w:rsidR="007A7520" w:rsidRPr="007A7520" w:rsidRDefault="007A7520" w:rsidP="007A7520">
            <w:pPr>
              <w:rPr>
                <w:sz w:val="18"/>
                <w:szCs w:val="18"/>
              </w:rPr>
            </w:pPr>
            <w:r w:rsidRPr="007A7520">
              <w:rPr>
                <w:sz w:val="18"/>
                <w:szCs w:val="18"/>
              </w:rPr>
              <w:t>9.62</w:t>
            </w:r>
            <w:r w:rsidR="00BC0443">
              <w:rPr>
                <w:sz w:val="18"/>
                <w:szCs w:val="18"/>
              </w:rPr>
              <w:t>x10</w:t>
            </w:r>
            <w:r w:rsidR="00CF5053" w:rsidRPr="00CF5053">
              <w:rPr>
                <w:sz w:val="18"/>
                <w:szCs w:val="18"/>
                <w:vertAlign w:val="superscript"/>
              </w:rPr>
              <w:t>-04</w:t>
            </w:r>
          </w:p>
        </w:tc>
        <w:tc>
          <w:tcPr>
            <w:tcW w:w="1296" w:type="dxa"/>
            <w:noWrap/>
            <w:hideMark/>
          </w:tcPr>
          <w:p w:rsidR="007A7520" w:rsidRPr="007A7520" w:rsidRDefault="007A7520" w:rsidP="007A7520">
            <w:pPr>
              <w:rPr>
                <w:sz w:val="18"/>
                <w:szCs w:val="18"/>
              </w:rPr>
            </w:pPr>
            <w:r w:rsidRPr="007A7520">
              <w:rPr>
                <w:sz w:val="18"/>
                <w:szCs w:val="18"/>
              </w:rPr>
              <w:t>4.12</w:t>
            </w:r>
            <w:r w:rsidR="00BC0443">
              <w:rPr>
                <w:sz w:val="18"/>
                <w:szCs w:val="18"/>
              </w:rPr>
              <w:t>x10</w:t>
            </w:r>
            <w:r w:rsidR="00BC0443" w:rsidRPr="000E5D56">
              <w:rPr>
                <w:sz w:val="18"/>
                <w:szCs w:val="18"/>
                <w:vertAlign w:val="superscript"/>
              </w:rPr>
              <w:t>-</w:t>
            </w:r>
            <w:r w:rsidRPr="000E5D56">
              <w:rPr>
                <w:sz w:val="18"/>
                <w:szCs w:val="18"/>
                <w:vertAlign w:val="superscript"/>
              </w:rPr>
              <w:t>02</w:t>
            </w:r>
          </w:p>
        </w:tc>
        <w:tc>
          <w:tcPr>
            <w:tcW w:w="3168" w:type="dxa"/>
            <w:noWrap/>
            <w:hideMark/>
          </w:tcPr>
          <w:p w:rsidR="007A7520" w:rsidRPr="007A7520" w:rsidRDefault="007A7520">
            <w:pPr>
              <w:rPr>
                <w:sz w:val="18"/>
                <w:szCs w:val="18"/>
              </w:rPr>
            </w:pPr>
            <w:r w:rsidRPr="007A7520">
              <w:rPr>
                <w:sz w:val="18"/>
                <w:szCs w:val="18"/>
              </w:rPr>
              <w:t>LRP1, PHACTR1</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Acylcarnitine levels</w:t>
            </w:r>
          </w:p>
        </w:tc>
        <w:tc>
          <w:tcPr>
            <w:tcW w:w="1296" w:type="dxa"/>
            <w:noWrap/>
            <w:hideMark/>
          </w:tcPr>
          <w:p w:rsidR="007A7520" w:rsidRPr="007A7520" w:rsidRDefault="007A7520" w:rsidP="007A7520">
            <w:pPr>
              <w:rPr>
                <w:sz w:val="18"/>
                <w:szCs w:val="18"/>
              </w:rPr>
            </w:pPr>
            <w:r w:rsidRPr="007A7520">
              <w:rPr>
                <w:sz w:val="18"/>
                <w:szCs w:val="18"/>
              </w:rPr>
              <w:t>9.62</w:t>
            </w:r>
            <w:r w:rsidR="00BC0443">
              <w:rPr>
                <w:sz w:val="18"/>
                <w:szCs w:val="18"/>
              </w:rPr>
              <w:t>x10</w:t>
            </w:r>
            <w:r w:rsidR="00CF5053" w:rsidRPr="00CF5053">
              <w:rPr>
                <w:sz w:val="18"/>
                <w:szCs w:val="18"/>
                <w:vertAlign w:val="superscript"/>
              </w:rPr>
              <w:t>-04</w:t>
            </w:r>
          </w:p>
        </w:tc>
        <w:tc>
          <w:tcPr>
            <w:tcW w:w="1296" w:type="dxa"/>
            <w:noWrap/>
            <w:hideMark/>
          </w:tcPr>
          <w:p w:rsidR="007A7520" w:rsidRPr="007A7520" w:rsidRDefault="007A7520" w:rsidP="007A7520">
            <w:pPr>
              <w:rPr>
                <w:sz w:val="18"/>
                <w:szCs w:val="18"/>
              </w:rPr>
            </w:pPr>
            <w:r w:rsidRPr="007A7520">
              <w:rPr>
                <w:sz w:val="18"/>
                <w:szCs w:val="18"/>
              </w:rPr>
              <w:t>4.12</w:t>
            </w:r>
            <w:r w:rsidR="00BC0443">
              <w:rPr>
                <w:sz w:val="18"/>
                <w:szCs w:val="18"/>
              </w:rPr>
              <w:t>x10</w:t>
            </w:r>
            <w:r w:rsidR="00BC0443" w:rsidRPr="000E5D56">
              <w:rPr>
                <w:sz w:val="18"/>
                <w:szCs w:val="18"/>
                <w:vertAlign w:val="superscript"/>
              </w:rPr>
              <w:t>-</w:t>
            </w:r>
            <w:r w:rsidRPr="000E5D56">
              <w:rPr>
                <w:sz w:val="18"/>
                <w:szCs w:val="18"/>
                <w:vertAlign w:val="superscript"/>
              </w:rPr>
              <w:t>02</w:t>
            </w:r>
          </w:p>
        </w:tc>
        <w:tc>
          <w:tcPr>
            <w:tcW w:w="3168" w:type="dxa"/>
            <w:noWrap/>
            <w:hideMark/>
          </w:tcPr>
          <w:p w:rsidR="007A7520" w:rsidRPr="007A7520" w:rsidRDefault="007A7520">
            <w:pPr>
              <w:rPr>
                <w:sz w:val="18"/>
                <w:szCs w:val="18"/>
              </w:rPr>
            </w:pPr>
            <w:r w:rsidRPr="007A7520">
              <w:rPr>
                <w:sz w:val="18"/>
                <w:szCs w:val="18"/>
              </w:rPr>
              <w:t>ACADL, CPS1</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Vitiligo</w:t>
            </w:r>
          </w:p>
        </w:tc>
        <w:tc>
          <w:tcPr>
            <w:tcW w:w="1296" w:type="dxa"/>
            <w:noWrap/>
            <w:hideMark/>
          </w:tcPr>
          <w:p w:rsidR="007A7520" w:rsidRPr="007A7520" w:rsidRDefault="007A7520" w:rsidP="007A7520">
            <w:pPr>
              <w:rPr>
                <w:sz w:val="18"/>
                <w:szCs w:val="18"/>
              </w:rPr>
            </w:pPr>
            <w:r w:rsidRPr="007A7520">
              <w:rPr>
                <w:sz w:val="18"/>
                <w:szCs w:val="18"/>
              </w:rPr>
              <w:t>9.77</w:t>
            </w:r>
            <w:r w:rsidR="00BC0443">
              <w:rPr>
                <w:sz w:val="18"/>
                <w:szCs w:val="18"/>
              </w:rPr>
              <w:t>x10</w:t>
            </w:r>
            <w:r w:rsidR="00CF5053" w:rsidRPr="00CF5053">
              <w:rPr>
                <w:sz w:val="18"/>
                <w:szCs w:val="18"/>
                <w:vertAlign w:val="superscript"/>
              </w:rPr>
              <w:t>-04</w:t>
            </w:r>
          </w:p>
        </w:tc>
        <w:tc>
          <w:tcPr>
            <w:tcW w:w="1296" w:type="dxa"/>
            <w:noWrap/>
            <w:hideMark/>
          </w:tcPr>
          <w:p w:rsidR="007A7520" w:rsidRPr="007A7520" w:rsidRDefault="007A7520" w:rsidP="007A7520">
            <w:pPr>
              <w:rPr>
                <w:sz w:val="18"/>
                <w:szCs w:val="18"/>
              </w:rPr>
            </w:pPr>
            <w:r w:rsidRPr="007A7520">
              <w:rPr>
                <w:sz w:val="18"/>
                <w:szCs w:val="18"/>
              </w:rPr>
              <w:t>4.12</w:t>
            </w:r>
            <w:r w:rsidR="00BC0443">
              <w:rPr>
                <w:sz w:val="18"/>
                <w:szCs w:val="18"/>
              </w:rPr>
              <w:t>x10</w:t>
            </w:r>
            <w:r w:rsidR="00BC0443" w:rsidRPr="000E5D56">
              <w:rPr>
                <w:sz w:val="18"/>
                <w:szCs w:val="18"/>
                <w:vertAlign w:val="superscript"/>
              </w:rPr>
              <w:t>-</w:t>
            </w:r>
            <w:r w:rsidRPr="000E5D56">
              <w:rPr>
                <w:sz w:val="18"/>
                <w:szCs w:val="18"/>
                <w:vertAlign w:val="superscript"/>
              </w:rPr>
              <w:t>02</w:t>
            </w:r>
          </w:p>
        </w:tc>
        <w:tc>
          <w:tcPr>
            <w:tcW w:w="3168" w:type="dxa"/>
            <w:noWrap/>
            <w:hideMark/>
          </w:tcPr>
          <w:p w:rsidR="007A7520" w:rsidRPr="007A7520" w:rsidRDefault="007A7520">
            <w:pPr>
              <w:rPr>
                <w:sz w:val="18"/>
                <w:szCs w:val="18"/>
              </w:rPr>
            </w:pPr>
            <w:r w:rsidRPr="007A7520">
              <w:rPr>
                <w:sz w:val="18"/>
                <w:szCs w:val="18"/>
              </w:rPr>
              <w:t>RAB5B, SUOX, RPS26, CBFA2T3</w:t>
            </w:r>
          </w:p>
        </w:tc>
      </w:tr>
      <w:tr w:rsidR="007A7520" w:rsidRPr="007A7520" w:rsidTr="001D2804">
        <w:trPr>
          <w:trHeight w:val="360"/>
        </w:trPr>
        <w:tc>
          <w:tcPr>
            <w:tcW w:w="2688" w:type="dxa"/>
            <w:noWrap/>
            <w:hideMark/>
          </w:tcPr>
          <w:p w:rsidR="007A7520" w:rsidRPr="007A7520" w:rsidRDefault="007A7520">
            <w:pPr>
              <w:rPr>
                <w:sz w:val="18"/>
                <w:szCs w:val="18"/>
              </w:rPr>
            </w:pPr>
            <w:r w:rsidRPr="007A7520">
              <w:rPr>
                <w:sz w:val="18"/>
                <w:szCs w:val="18"/>
              </w:rPr>
              <w:t>Primary biliary cirrhosis</w:t>
            </w:r>
          </w:p>
        </w:tc>
        <w:tc>
          <w:tcPr>
            <w:tcW w:w="1296" w:type="dxa"/>
            <w:noWrap/>
            <w:hideMark/>
          </w:tcPr>
          <w:p w:rsidR="007A7520" w:rsidRPr="007A7520" w:rsidRDefault="007A7520" w:rsidP="007A7520">
            <w:pPr>
              <w:rPr>
                <w:sz w:val="18"/>
                <w:szCs w:val="18"/>
              </w:rPr>
            </w:pPr>
            <w:r w:rsidRPr="007A7520">
              <w:rPr>
                <w:sz w:val="18"/>
                <w:szCs w:val="18"/>
              </w:rPr>
              <w:t>1.02</w:t>
            </w:r>
            <w:r w:rsidR="00BC0443">
              <w:rPr>
                <w:sz w:val="18"/>
                <w:szCs w:val="18"/>
              </w:rPr>
              <w:t>x10</w:t>
            </w:r>
            <w:r w:rsidR="00CF5053" w:rsidRPr="00CF5053">
              <w:rPr>
                <w:sz w:val="18"/>
                <w:szCs w:val="18"/>
                <w:vertAlign w:val="superscript"/>
              </w:rPr>
              <w:t>-03</w:t>
            </w:r>
          </w:p>
        </w:tc>
        <w:tc>
          <w:tcPr>
            <w:tcW w:w="1296" w:type="dxa"/>
            <w:noWrap/>
            <w:hideMark/>
          </w:tcPr>
          <w:p w:rsidR="007A7520" w:rsidRPr="007A7520" w:rsidRDefault="007A7520" w:rsidP="007A7520">
            <w:pPr>
              <w:rPr>
                <w:sz w:val="18"/>
                <w:szCs w:val="18"/>
              </w:rPr>
            </w:pPr>
            <w:r w:rsidRPr="007A7520">
              <w:rPr>
                <w:sz w:val="18"/>
                <w:szCs w:val="18"/>
              </w:rPr>
              <w:t>4.19</w:t>
            </w:r>
            <w:r w:rsidR="00BC0443">
              <w:rPr>
                <w:sz w:val="18"/>
                <w:szCs w:val="18"/>
              </w:rPr>
              <w:t>x10</w:t>
            </w:r>
            <w:r w:rsidR="00BC0443" w:rsidRPr="000E5D56">
              <w:rPr>
                <w:sz w:val="18"/>
                <w:szCs w:val="18"/>
                <w:vertAlign w:val="superscript"/>
              </w:rPr>
              <w:t>-</w:t>
            </w:r>
            <w:r w:rsidRPr="000E5D56">
              <w:rPr>
                <w:sz w:val="18"/>
                <w:szCs w:val="18"/>
                <w:vertAlign w:val="superscript"/>
              </w:rPr>
              <w:t>02</w:t>
            </w:r>
          </w:p>
        </w:tc>
        <w:tc>
          <w:tcPr>
            <w:tcW w:w="3168" w:type="dxa"/>
            <w:noWrap/>
            <w:hideMark/>
          </w:tcPr>
          <w:p w:rsidR="007A7520" w:rsidRPr="007A7520" w:rsidRDefault="007A7520">
            <w:pPr>
              <w:rPr>
                <w:sz w:val="18"/>
                <w:szCs w:val="18"/>
              </w:rPr>
            </w:pPr>
            <w:r w:rsidRPr="007A7520">
              <w:rPr>
                <w:sz w:val="18"/>
                <w:szCs w:val="18"/>
              </w:rPr>
              <w:t>CRHR1, MAPT, PDGFB</w:t>
            </w:r>
          </w:p>
        </w:tc>
      </w:tr>
    </w:tbl>
    <w:p w:rsidR="00B5421A" w:rsidRDefault="005958FD">
      <w:r>
        <w:t xml:space="preserve">GeneSet = name of GWASCatalog gene set in FUMA. </w:t>
      </w:r>
    </w:p>
    <w:p w:rsidR="00B5421A" w:rsidRDefault="00B5421A">
      <w:r>
        <w:br w:type="page"/>
      </w:r>
    </w:p>
    <w:p w:rsidR="00F55435" w:rsidRDefault="005958FD">
      <w:r>
        <w:rPr>
          <w:b/>
          <w:bCs/>
        </w:rPr>
        <w:lastRenderedPageBreak/>
        <w:t>Table S</w:t>
      </w:r>
      <w:r w:rsidR="00755DEC">
        <w:rPr>
          <w:b/>
          <w:bCs/>
        </w:rPr>
        <w:t>4</w:t>
      </w:r>
      <w:r w:rsidR="00B5421A" w:rsidRPr="00B5421A">
        <w:rPr>
          <w:b/>
          <w:bCs/>
        </w:rPr>
        <w:t>:</w:t>
      </w:r>
      <w:r w:rsidR="00B5421A">
        <w:t xml:space="preserve"> Tissue-wide significant multivariate TWAS genes enriched in additional gene sets.</w:t>
      </w:r>
    </w:p>
    <w:p w:rsidR="00B5421A" w:rsidRDefault="00B5421A"/>
    <w:tbl>
      <w:tblPr>
        <w:tblStyle w:val="TableGrid"/>
        <w:tblW w:w="9350" w:type="dxa"/>
        <w:tblLayout w:type="fixed"/>
        <w:tblLook w:val="04A0" w:firstRow="1" w:lastRow="0" w:firstColumn="1" w:lastColumn="0" w:noHBand="0" w:noVBand="1"/>
      </w:tblPr>
      <w:tblGrid>
        <w:gridCol w:w="1870"/>
        <w:gridCol w:w="1870"/>
        <w:gridCol w:w="1870"/>
        <w:gridCol w:w="1870"/>
        <w:gridCol w:w="1870"/>
      </w:tblGrid>
      <w:tr w:rsidR="00E65494" w:rsidRPr="007A7520" w:rsidTr="00E65494">
        <w:trPr>
          <w:trHeight w:val="360"/>
        </w:trPr>
        <w:tc>
          <w:tcPr>
            <w:tcW w:w="1870" w:type="dxa"/>
            <w:noWrap/>
            <w:vAlign w:val="center"/>
            <w:hideMark/>
          </w:tcPr>
          <w:p w:rsidR="007A7520" w:rsidRPr="007A7520" w:rsidRDefault="007A7520" w:rsidP="00343481">
            <w:pPr>
              <w:jc w:val="center"/>
              <w:rPr>
                <w:b/>
                <w:bCs/>
                <w:sz w:val="18"/>
                <w:szCs w:val="18"/>
              </w:rPr>
            </w:pPr>
            <w:r w:rsidRPr="007A7520">
              <w:rPr>
                <w:b/>
                <w:bCs/>
                <w:sz w:val="18"/>
                <w:szCs w:val="18"/>
              </w:rPr>
              <w:t>GeneSet Category</w:t>
            </w:r>
          </w:p>
        </w:tc>
        <w:tc>
          <w:tcPr>
            <w:tcW w:w="1870" w:type="dxa"/>
            <w:noWrap/>
            <w:vAlign w:val="center"/>
            <w:hideMark/>
          </w:tcPr>
          <w:p w:rsidR="007A7520" w:rsidRPr="007A7520" w:rsidRDefault="007A7520" w:rsidP="00E65494">
            <w:pPr>
              <w:rPr>
                <w:b/>
                <w:bCs/>
                <w:sz w:val="18"/>
                <w:szCs w:val="18"/>
              </w:rPr>
            </w:pPr>
            <w:r w:rsidRPr="007A7520">
              <w:rPr>
                <w:b/>
                <w:bCs/>
                <w:sz w:val="18"/>
                <w:szCs w:val="18"/>
              </w:rPr>
              <w:t>GeneSet</w:t>
            </w:r>
          </w:p>
        </w:tc>
        <w:tc>
          <w:tcPr>
            <w:tcW w:w="1870" w:type="dxa"/>
            <w:noWrap/>
            <w:vAlign w:val="center"/>
            <w:hideMark/>
          </w:tcPr>
          <w:p w:rsidR="007A7520" w:rsidRPr="007A7520" w:rsidRDefault="007A7520" w:rsidP="00343481">
            <w:pPr>
              <w:jc w:val="center"/>
              <w:rPr>
                <w:b/>
                <w:bCs/>
                <w:sz w:val="18"/>
                <w:szCs w:val="18"/>
              </w:rPr>
            </w:pPr>
            <w:r w:rsidRPr="007A7520">
              <w:rPr>
                <w:b/>
                <w:bCs/>
                <w:sz w:val="18"/>
                <w:szCs w:val="18"/>
              </w:rPr>
              <w:t>P-value</w:t>
            </w:r>
          </w:p>
        </w:tc>
        <w:tc>
          <w:tcPr>
            <w:tcW w:w="1870" w:type="dxa"/>
            <w:noWrap/>
            <w:vAlign w:val="center"/>
            <w:hideMark/>
          </w:tcPr>
          <w:p w:rsidR="007A7520" w:rsidRPr="007A7520" w:rsidRDefault="007A7520" w:rsidP="00343481">
            <w:pPr>
              <w:jc w:val="center"/>
              <w:rPr>
                <w:b/>
                <w:bCs/>
                <w:sz w:val="18"/>
                <w:szCs w:val="18"/>
              </w:rPr>
            </w:pPr>
            <w:r w:rsidRPr="007A7520">
              <w:rPr>
                <w:b/>
                <w:bCs/>
                <w:sz w:val="18"/>
                <w:szCs w:val="18"/>
              </w:rPr>
              <w:t>adjusted P</w:t>
            </w:r>
          </w:p>
        </w:tc>
        <w:tc>
          <w:tcPr>
            <w:tcW w:w="1870" w:type="dxa"/>
            <w:noWrap/>
            <w:vAlign w:val="center"/>
            <w:hideMark/>
          </w:tcPr>
          <w:p w:rsidR="007A7520" w:rsidRPr="007A7520" w:rsidRDefault="007A7520" w:rsidP="00343481">
            <w:pPr>
              <w:jc w:val="center"/>
              <w:rPr>
                <w:b/>
                <w:bCs/>
                <w:sz w:val="18"/>
                <w:szCs w:val="18"/>
              </w:rPr>
            </w:pPr>
            <w:r w:rsidRPr="007A7520">
              <w:rPr>
                <w:b/>
                <w:bCs/>
                <w:sz w:val="18"/>
                <w:szCs w:val="18"/>
              </w:rPr>
              <w:t>genes</w:t>
            </w:r>
          </w:p>
        </w:tc>
      </w:tr>
      <w:tr w:rsidR="00E65494" w:rsidRPr="007A7520" w:rsidTr="00E65494">
        <w:trPr>
          <w:trHeight w:val="360"/>
        </w:trPr>
        <w:tc>
          <w:tcPr>
            <w:tcW w:w="1870" w:type="dxa"/>
            <w:noWrap/>
            <w:vAlign w:val="center"/>
            <w:hideMark/>
          </w:tcPr>
          <w:p w:rsidR="007A7520" w:rsidRPr="007A7520" w:rsidRDefault="007A7520" w:rsidP="00343481">
            <w:pPr>
              <w:jc w:val="center"/>
              <w:rPr>
                <w:sz w:val="18"/>
                <w:szCs w:val="18"/>
              </w:rPr>
            </w:pPr>
            <w:r w:rsidRPr="007A7520">
              <w:rPr>
                <w:sz w:val="18"/>
                <w:szCs w:val="18"/>
              </w:rPr>
              <w:t>Chemical and Genetic Perturbation</w:t>
            </w:r>
          </w:p>
        </w:tc>
        <w:tc>
          <w:tcPr>
            <w:tcW w:w="1870" w:type="dxa"/>
            <w:noWrap/>
            <w:vAlign w:val="center"/>
            <w:hideMark/>
          </w:tcPr>
          <w:p w:rsidR="007A7520" w:rsidRPr="00F239CA" w:rsidRDefault="007A7520" w:rsidP="00E65494">
            <w:pPr>
              <w:rPr>
                <w:sz w:val="18"/>
                <w:szCs w:val="18"/>
              </w:rPr>
            </w:pPr>
            <w:r w:rsidRPr="00F239CA">
              <w:rPr>
                <w:sz w:val="18"/>
                <w:szCs w:val="18"/>
              </w:rPr>
              <w:t>SU_LIVER</w:t>
            </w:r>
          </w:p>
        </w:tc>
        <w:tc>
          <w:tcPr>
            <w:tcW w:w="1870" w:type="dxa"/>
            <w:noWrap/>
            <w:vAlign w:val="center"/>
            <w:hideMark/>
          </w:tcPr>
          <w:p w:rsidR="007A7520" w:rsidRPr="007A7520" w:rsidRDefault="007A7520" w:rsidP="00343481">
            <w:pPr>
              <w:jc w:val="center"/>
              <w:rPr>
                <w:sz w:val="18"/>
                <w:szCs w:val="18"/>
              </w:rPr>
            </w:pPr>
            <w:r w:rsidRPr="007A7520">
              <w:rPr>
                <w:sz w:val="18"/>
                <w:szCs w:val="18"/>
              </w:rPr>
              <w:t>3.73</w:t>
            </w:r>
            <w:r w:rsidR="00BC0443">
              <w:rPr>
                <w:sz w:val="18"/>
                <w:szCs w:val="18"/>
              </w:rPr>
              <w:t>x10</w:t>
            </w:r>
            <w:r w:rsidR="00CF5053" w:rsidRPr="00CF5053">
              <w:rPr>
                <w:sz w:val="18"/>
                <w:szCs w:val="18"/>
                <w:vertAlign w:val="superscript"/>
              </w:rPr>
              <w:t>-06</w:t>
            </w:r>
          </w:p>
        </w:tc>
        <w:tc>
          <w:tcPr>
            <w:tcW w:w="1870" w:type="dxa"/>
            <w:noWrap/>
            <w:vAlign w:val="center"/>
            <w:hideMark/>
          </w:tcPr>
          <w:p w:rsidR="007A7520" w:rsidRPr="007A7520" w:rsidRDefault="000E5D56" w:rsidP="00343481">
            <w:pPr>
              <w:jc w:val="center"/>
              <w:rPr>
                <w:sz w:val="18"/>
                <w:szCs w:val="18"/>
              </w:rPr>
            </w:pPr>
            <w:r>
              <w:rPr>
                <w:sz w:val="18"/>
                <w:szCs w:val="18"/>
              </w:rPr>
              <w:t>0.0</w:t>
            </w:r>
            <w:r w:rsidR="007A7520" w:rsidRPr="007A7520">
              <w:rPr>
                <w:sz w:val="18"/>
                <w:szCs w:val="18"/>
              </w:rPr>
              <w:t>123</w:t>
            </w:r>
          </w:p>
        </w:tc>
        <w:tc>
          <w:tcPr>
            <w:tcW w:w="1870" w:type="dxa"/>
            <w:noWrap/>
            <w:vAlign w:val="center"/>
            <w:hideMark/>
          </w:tcPr>
          <w:p w:rsidR="007A7520" w:rsidRPr="007A7520" w:rsidRDefault="007A7520" w:rsidP="00343481">
            <w:pPr>
              <w:jc w:val="center"/>
              <w:rPr>
                <w:sz w:val="18"/>
                <w:szCs w:val="18"/>
              </w:rPr>
            </w:pPr>
            <w:r w:rsidRPr="007A7520">
              <w:rPr>
                <w:sz w:val="18"/>
                <w:szCs w:val="18"/>
              </w:rPr>
              <w:t>RDH16, TAT, DHODH, CPS1, SLC25A13</w:t>
            </w:r>
          </w:p>
        </w:tc>
      </w:tr>
      <w:tr w:rsidR="00E65494" w:rsidRPr="007A7520" w:rsidTr="00E65494">
        <w:trPr>
          <w:trHeight w:val="360"/>
        </w:trPr>
        <w:tc>
          <w:tcPr>
            <w:tcW w:w="1870" w:type="dxa"/>
            <w:noWrap/>
            <w:vAlign w:val="center"/>
            <w:hideMark/>
          </w:tcPr>
          <w:p w:rsidR="007A7520" w:rsidRPr="007A7520" w:rsidRDefault="007A7520" w:rsidP="00343481">
            <w:pPr>
              <w:jc w:val="center"/>
              <w:rPr>
                <w:sz w:val="18"/>
                <w:szCs w:val="18"/>
              </w:rPr>
            </w:pPr>
            <w:r w:rsidRPr="007A7520">
              <w:rPr>
                <w:sz w:val="18"/>
                <w:szCs w:val="18"/>
              </w:rPr>
              <w:t>KEGG</w:t>
            </w:r>
          </w:p>
        </w:tc>
        <w:tc>
          <w:tcPr>
            <w:tcW w:w="1870" w:type="dxa"/>
            <w:noWrap/>
            <w:vAlign w:val="center"/>
            <w:hideMark/>
          </w:tcPr>
          <w:p w:rsidR="007A7520" w:rsidRPr="007A7520" w:rsidRDefault="007A7520" w:rsidP="00E65494">
            <w:pPr>
              <w:rPr>
                <w:sz w:val="18"/>
                <w:szCs w:val="18"/>
                <w:u w:val="single"/>
              </w:rPr>
            </w:pPr>
            <w:r w:rsidRPr="006D2CEB">
              <w:rPr>
                <w:sz w:val="18"/>
                <w:szCs w:val="18"/>
              </w:rPr>
              <w:t>KEGG_NITROGEN_METABOLISM</w:t>
            </w:r>
          </w:p>
        </w:tc>
        <w:tc>
          <w:tcPr>
            <w:tcW w:w="1870" w:type="dxa"/>
            <w:noWrap/>
            <w:vAlign w:val="center"/>
            <w:hideMark/>
          </w:tcPr>
          <w:p w:rsidR="007A7520" w:rsidRPr="007A7520" w:rsidRDefault="007A7520" w:rsidP="00343481">
            <w:pPr>
              <w:jc w:val="center"/>
              <w:rPr>
                <w:sz w:val="18"/>
                <w:szCs w:val="18"/>
              </w:rPr>
            </w:pPr>
            <w:r w:rsidRPr="007A7520">
              <w:rPr>
                <w:sz w:val="18"/>
                <w:szCs w:val="18"/>
              </w:rPr>
              <w:t>1.09</w:t>
            </w:r>
            <w:r w:rsidR="00BC0443">
              <w:rPr>
                <w:sz w:val="18"/>
                <w:szCs w:val="18"/>
              </w:rPr>
              <w:t>x10</w:t>
            </w:r>
            <w:r w:rsidR="00CF5053" w:rsidRPr="00CF5053">
              <w:rPr>
                <w:sz w:val="18"/>
                <w:szCs w:val="18"/>
                <w:vertAlign w:val="superscript"/>
              </w:rPr>
              <w:t>-04</w:t>
            </w:r>
          </w:p>
        </w:tc>
        <w:tc>
          <w:tcPr>
            <w:tcW w:w="1870" w:type="dxa"/>
            <w:noWrap/>
            <w:vAlign w:val="center"/>
            <w:hideMark/>
          </w:tcPr>
          <w:p w:rsidR="007A7520" w:rsidRPr="007A7520" w:rsidRDefault="000E5D56" w:rsidP="00343481">
            <w:pPr>
              <w:jc w:val="center"/>
              <w:rPr>
                <w:sz w:val="18"/>
                <w:szCs w:val="18"/>
              </w:rPr>
            </w:pPr>
            <w:r>
              <w:rPr>
                <w:sz w:val="18"/>
                <w:szCs w:val="18"/>
              </w:rPr>
              <w:t>0.0</w:t>
            </w:r>
            <w:r w:rsidR="007A7520" w:rsidRPr="007A7520">
              <w:rPr>
                <w:sz w:val="18"/>
                <w:szCs w:val="18"/>
              </w:rPr>
              <w:t>202</w:t>
            </w:r>
          </w:p>
        </w:tc>
        <w:tc>
          <w:tcPr>
            <w:tcW w:w="1870" w:type="dxa"/>
            <w:noWrap/>
            <w:vAlign w:val="center"/>
            <w:hideMark/>
          </w:tcPr>
          <w:p w:rsidR="007A7520" w:rsidRPr="007A7520" w:rsidRDefault="007A7520" w:rsidP="00343481">
            <w:pPr>
              <w:jc w:val="center"/>
              <w:rPr>
                <w:sz w:val="18"/>
                <w:szCs w:val="18"/>
              </w:rPr>
            </w:pPr>
            <w:r w:rsidRPr="007A7520">
              <w:rPr>
                <w:sz w:val="18"/>
                <w:szCs w:val="18"/>
              </w:rPr>
              <w:t>GLUL, CPS1, AMT</w:t>
            </w:r>
          </w:p>
        </w:tc>
      </w:tr>
      <w:tr w:rsidR="00E65494" w:rsidRPr="007A7520" w:rsidTr="00E65494">
        <w:trPr>
          <w:trHeight w:val="360"/>
        </w:trPr>
        <w:tc>
          <w:tcPr>
            <w:tcW w:w="1870" w:type="dxa"/>
            <w:noWrap/>
            <w:vAlign w:val="center"/>
            <w:hideMark/>
          </w:tcPr>
          <w:p w:rsidR="007A7520" w:rsidRPr="007A7520" w:rsidRDefault="007A7520" w:rsidP="00343481">
            <w:pPr>
              <w:jc w:val="center"/>
              <w:rPr>
                <w:sz w:val="18"/>
                <w:szCs w:val="18"/>
              </w:rPr>
            </w:pPr>
            <w:r w:rsidRPr="007A7520">
              <w:rPr>
                <w:sz w:val="18"/>
                <w:szCs w:val="18"/>
              </w:rPr>
              <w:t>microRNA targets</w:t>
            </w:r>
          </w:p>
        </w:tc>
        <w:tc>
          <w:tcPr>
            <w:tcW w:w="1870" w:type="dxa"/>
            <w:noWrap/>
            <w:vAlign w:val="center"/>
            <w:hideMark/>
          </w:tcPr>
          <w:p w:rsidR="007A7520" w:rsidRPr="007A7520" w:rsidRDefault="007A7520" w:rsidP="00E65494">
            <w:pPr>
              <w:rPr>
                <w:sz w:val="18"/>
                <w:szCs w:val="18"/>
                <w:u w:val="single"/>
              </w:rPr>
            </w:pPr>
            <w:r w:rsidRPr="006D2CEB">
              <w:rPr>
                <w:sz w:val="18"/>
                <w:szCs w:val="18"/>
              </w:rPr>
              <w:t>AGCACTT_MIR93_MIR302A_MIR302B_MIR302C_MIR302D_MIR372_MIR373_MIR520E_MIR520A_MIR526B_MIR520B_MIR520C_MIR520D</w:t>
            </w:r>
          </w:p>
        </w:tc>
        <w:tc>
          <w:tcPr>
            <w:tcW w:w="1870" w:type="dxa"/>
            <w:noWrap/>
            <w:vAlign w:val="center"/>
            <w:hideMark/>
          </w:tcPr>
          <w:p w:rsidR="007A7520" w:rsidRPr="007A7520" w:rsidRDefault="007A7520" w:rsidP="00343481">
            <w:pPr>
              <w:jc w:val="center"/>
              <w:rPr>
                <w:sz w:val="18"/>
                <w:szCs w:val="18"/>
              </w:rPr>
            </w:pPr>
            <w:r w:rsidRPr="007A7520">
              <w:rPr>
                <w:sz w:val="18"/>
                <w:szCs w:val="18"/>
              </w:rPr>
              <w:t>1.61</w:t>
            </w:r>
            <w:r w:rsidR="00BC0443">
              <w:rPr>
                <w:sz w:val="18"/>
                <w:szCs w:val="18"/>
              </w:rPr>
              <w:t>x10</w:t>
            </w:r>
            <w:r w:rsidR="00CF5053" w:rsidRPr="00CF5053">
              <w:rPr>
                <w:sz w:val="18"/>
                <w:szCs w:val="18"/>
                <w:vertAlign w:val="superscript"/>
              </w:rPr>
              <w:t>-05</w:t>
            </w:r>
          </w:p>
        </w:tc>
        <w:tc>
          <w:tcPr>
            <w:tcW w:w="1870" w:type="dxa"/>
            <w:noWrap/>
            <w:vAlign w:val="center"/>
            <w:hideMark/>
          </w:tcPr>
          <w:p w:rsidR="007A7520" w:rsidRPr="007A7520" w:rsidRDefault="007A7520" w:rsidP="00343481">
            <w:pPr>
              <w:jc w:val="center"/>
              <w:rPr>
                <w:sz w:val="18"/>
                <w:szCs w:val="18"/>
              </w:rPr>
            </w:pPr>
            <w:r w:rsidRPr="007A7520">
              <w:rPr>
                <w:sz w:val="18"/>
                <w:szCs w:val="18"/>
              </w:rPr>
              <w:t>3.57</w:t>
            </w:r>
            <w:r w:rsidR="00BC0443">
              <w:rPr>
                <w:sz w:val="18"/>
                <w:szCs w:val="18"/>
              </w:rPr>
              <w:t>x10</w:t>
            </w:r>
            <w:r w:rsidR="00CF5053" w:rsidRPr="00CF5053">
              <w:rPr>
                <w:sz w:val="18"/>
                <w:szCs w:val="18"/>
                <w:vertAlign w:val="superscript"/>
              </w:rPr>
              <w:t>-03</w:t>
            </w:r>
          </w:p>
        </w:tc>
        <w:tc>
          <w:tcPr>
            <w:tcW w:w="1870" w:type="dxa"/>
            <w:noWrap/>
            <w:vAlign w:val="center"/>
            <w:hideMark/>
          </w:tcPr>
          <w:p w:rsidR="007A7520" w:rsidRPr="007A7520" w:rsidRDefault="007A7520" w:rsidP="00343481">
            <w:pPr>
              <w:jc w:val="center"/>
              <w:rPr>
                <w:sz w:val="18"/>
                <w:szCs w:val="18"/>
              </w:rPr>
            </w:pPr>
            <w:r w:rsidRPr="007A7520">
              <w:rPr>
                <w:sz w:val="18"/>
                <w:szCs w:val="18"/>
              </w:rPr>
              <w:t>CRTC2, PLEKHM1, PLAGL2, IP6K1, CADM2, MED12L, MFAP3L, PHF2, PPP6C</w:t>
            </w:r>
          </w:p>
        </w:tc>
      </w:tr>
      <w:tr w:rsidR="00E65494" w:rsidRPr="007A7520" w:rsidTr="00E65494">
        <w:trPr>
          <w:trHeight w:val="360"/>
        </w:trPr>
        <w:tc>
          <w:tcPr>
            <w:tcW w:w="1870" w:type="dxa"/>
            <w:noWrap/>
            <w:vAlign w:val="center"/>
            <w:hideMark/>
          </w:tcPr>
          <w:p w:rsidR="007A7520" w:rsidRPr="007A7520" w:rsidRDefault="007A7520" w:rsidP="00343481">
            <w:pPr>
              <w:jc w:val="center"/>
              <w:rPr>
                <w:sz w:val="18"/>
                <w:szCs w:val="18"/>
              </w:rPr>
            </w:pPr>
            <w:r w:rsidRPr="007A7520">
              <w:rPr>
                <w:sz w:val="18"/>
                <w:szCs w:val="18"/>
              </w:rPr>
              <w:t>TF targets</w:t>
            </w:r>
          </w:p>
        </w:tc>
        <w:tc>
          <w:tcPr>
            <w:tcW w:w="1870" w:type="dxa"/>
            <w:noWrap/>
            <w:vAlign w:val="center"/>
            <w:hideMark/>
          </w:tcPr>
          <w:p w:rsidR="007A7520" w:rsidRPr="007A7520" w:rsidRDefault="007A7520" w:rsidP="00E65494">
            <w:pPr>
              <w:rPr>
                <w:sz w:val="18"/>
                <w:szCs w:val="18"/>
                <w:u w:val="single"/>
              </w:rPr>
            </w:pPr>
            <w:r w:rsidRPr="006D2CEB">
              <w:rPr>
                <w:sz w:val="18"/>
                <w:szCs w:val="18"/>
              </w:rPr>
              <w:t>GGGTGGRR_PAX4_03</w:t>
            </w:r>
          </w:p>
        </w:tc>
        <w:tc>
          <w:tcPr>
            <w:tcW w:w="1870" w:type="dxa"/>
            <w:noWrap/>
            <w:vAlign w:val="center"/>
            <w:hideMark/>
          </w:tcPr>
          <w:p w:rsidR="007A7520" w:rsidRPr="007A7520" w:rsidRDefault="007A7520" w:rsidP="00343481">
            <w:pPr>
              <w:jc w:val="center"/>
              <w:rPr>
                <w:sz w:val="18"/>
                <w:szCs w:val="18"/>
              </w:rPr>
            </w:pPr>
            <w:r w:rsidRPr="007A7520">
              <w:rPr>
                <w:sz w:val="18"/>
                <w:szCs w:val="18"/>
              </w:rPr>
              <w:t>6.32</w:t>
            </w:r>
            <w:r w:rsidR="00BC0443">
              <w:rPr>
                <w:sz w:val="18"/>
                <w:szCs w:val="18"/>
              </w:rPr>
              <w:t>x10</w:t>
            </w:r>
            <w:r w:rsidR="00CF5053" w:rsidRPr="00CF5053">
              <w:rPr>
                <w:sz w:val="18"/>
                <w:szCs w:val="18"/>
                <w:vertAlign w:val="superscript"/>
              </w:rPr>
              <w:t>-07</w:t>
            </w:r>
          </w:p>
        </w:tc>
        <w:tc>
          <w:tcPr>
            <w:tcW w:w="1870" w:type="dxa"/>
            <w:noWrap/>
            <w:vAlign w:val="center"/>
            <w:hideMark/>
          </w:tcPr>
          <w:p w:rsidR="007A7520" w:rsidRPr="007A7520" w:rsidRDefault="007A7520" w:rsidP="00343481">
            <w:pPr>
              <w:jc w:val="center"/>
              <w:rPr>
                <w:sz w:val="18"/>
                <w:szCs w:val="18"/>
              </w:rPr>
            </w:pPr>
            <w:r w:rsidRPr="007A7520">
              <w:rPr>
                <w:sz w:val="18"/>
                <w:szCs w:val="18"/>
              </w:rPr>
              <w:t>3.85</w:t>
            </w:r>
            <w:r w:rsidR="00BC0443">
              <w:rPr>
                <w:sz w:val="18"/>
                <w:szCs w:val="18"/>
              </w:rPr>
              <w:t>x10</w:t>
            </w:r>
            <w:r w:rsidR="00CF5053" w:rsidRPr="00CF5053">
              <w:rPr>
                <w:sz w:val="18"/>
                <w:szCs w:val="18"/>
                <w:vertAlign w:val="superscript"/>
              </w:rPr>
              <w:t>-04</w:t>
            </w:r>
          </w:p>
        </w:tc>
        <w:tc>
          <w:tcPr>
            <w:tcW w:w="1870" w:type="dxa"/>
            <w:noWrap/>
            <w:vAlign w:val="center"/>
            <w:hideMark/>
          </w:tcPr>
          <w:p w:rsidR="007A7520" w:rsidRPr="007A7520" w:rsidRDefault="007A7520" w:rsidP="00343481">
            <w:pPr>
              <w:jc w:val="center"/>
              <w:rPr>
                <w:sz w:val="18"/>
                <w:szCs w:val="18"/>
              </w:rPr>
            </w:pPr>
            <w:r w:rsidRPr="007A7520">
              <w:rPr>
                <w:sz w:val="18"/>
                <w:szCs w:val="18"/>
              </w:rPr>
              <w:t>C1orf43, NAB2, STAT6, LRP1, LRFN5, AP1G1, CBFA2T3, FMNL1, MAPT, PDGFB, EP300, RHOA, TCTA, GMPPB, CADM2, ADD1, FAM120AOS, FAM120A, RABEPK</w:t>
            </w:r>
          </w:p>
        </w:tc>
      </w:tr>
      <w:tr w:rsidR="00E65494" w:rsidRPr="007A7520" w:rsidTr="00E65494">
        <w:trPr>
          <w:trHeight w:val="360"/>
        </w:trPr>
        <w:tc>
          <w:tcPr>
            <w:tcW w:w="1870" w:type="dxa"/>
            <w:noWrap/>
            <w:vAlign w:val="center"/>
            <w:hideMark/>
          </w:tcPr>
          <w:p w:rsidR="007A7520" w:rsidRPr="007A7520" w:rsidRDefault="007A7520" w:rsidP="00343481">
            <w:pPr>
              <w:jc w:val="center"/>
              <w:rPr>
                <w:sz w:val="18"/>
                <w:szCs w:val="18"/>
              </w:rPr>
            </w:pPr>
            <w:r w:rsidRPr="007A7520">
              <w:rPr>
                <w:sz w:val="18"/>
                <w:szCs w:val="18"/>
              </w:rPr>
              <w:t>TF targets</w:t>
            </w:r>
          </w:p>
        </w:tc>
        <w:tc>
          <w:tcPr>
            <w:tcW w:w="1870" w:type="dxa"/>
            <w:noWrap/>
            <w:vAlign w:val="center"/>
            <w:hideMark/>
          </w:tcPr>
          <w:p w:rsidR="007A7520" w:rsidRPr="007A7520" w:rsidRDefault="007A7520" w:rsidP="00E65494">
            <w:pPr>
              <w:rPr>
                <w:sz w:val="18"/>
                <w:szCs w:val="18"/>
                <w:u w:val="single"/>
              </w:rPr>
            </w:pPr>
            <w:r w:rsidRPr="006D2CEB">
              <w:rPr>
                <w:sz w:val="18"/>
                <w:szCs w:val="18"/>
              </w:rPr>
              <w:t>EGR1_01</w:t>
            </w:r>
          </w:p>
        </w:tc>
        <w:tc>
          <w:tcPr>
            <w:tcW w:w="1870" w:type="dxa"/>
            <w:noWrap/>
            <w:vAlign w:val="center"/>
            <w:hideMark/>
          </w:tcPr>
          <w:p w:rsidR="007A7520" w:rsidRPr="007A7520" w:rsidRDefault="007A7520" w:rsidP="00343481">
            <w:pPr>
              <w:jc w:val="center"/>
              <w:rPr>
                <w:sz w:val="18"/>
                <w:szCs w:val="18"/>
              </w:rPr>
            </w:pPr>
            <w:r w:rsidRPr="007A7520">
              <w:rPr>
                <w:sz w:val="18"/>
                <w:szCs w:val="18"/>
              </w:rPr>
              <w:t>1.40</w:t>
            </w:r>
            <w:r w:rsidR="00BC0443">
              <w:rPr>
                <w:sz w:val="18"/>
                <w:szCs w:val="18"/>
              </w:rPr>
              <w:t>x10</w:t>
            </w:r>
            <w:r w:rsidR="00CF5053" w:rsidRPr="00CF5053">
              <w:rPr>
                <w:sz w:val="18"/>
                <w:szCs w:val="18"/>
                <w:vertAlign w:val="superscript"/>
              </w:rPr>
              <w:t>-06</w:t>
            </w:r>
          </w:p>
        </w:tc>
        <w:tc>
          <w:tcPr>
            <w:tcW w:w="1870" w:type="dxa"/>
            <w:noWrap/>
            <w:vAlign w:val="center"/>
            <w:hideMark/>
          </w:tcPr>
          <w:p w:rsidR="007A7520" w:rsidRPr="007A7520" w:rsidRDefault="007A7520" w:rsidP="00343481">
            <w:pPr>
              <w:jc w:val="center"/>
              <w:rPr>
                <w:sz w:val="18"/>
                <w:szCs w:val="18"/>
              </w:rPr>
            </w:pPr>
            <w:r w:rsidRPr="007A7520">
              <w:rPr>
                <w:sz w:val="18"/>
                <w:szCs w:val="18"/>
              </w:rPr>
              <w:t>4.27</w:t>
            </w:r>
            <w:r w:rsidR="00BC0443">
              <w:rPr>
                <w:sz w:val="18"/>
                <w:szCs w:val="18"/>
              </w:rPr>
              <w:t>x10</w:t>
            </w:r>
            <w:r w:rsidR="00CF5053" w:rsidRPr="00CF5053">
              <w:rPr>
                <w:sz w:val="18"/>
                <w:szCs w:val="18"/>
                <w:vertAlign w:val="superscript"/>
              </w:rPr>
              <w:t>-04</w:t>
            </w:r>
          </w:p>
        </w:tc>
        <w:tc>
          <w:tcPr>
            <w:tcW w:w="1870" w:type="dxa"/>
            <w:noWrap/>
            <w:vAlign w:val="center"/>
            <w:hideMark/>
          </w:tcPr>
          <w:p w:rsidR="007A7520" w:rsidRPr="007A7520" w:rsidRDefault="007A7520" w:rsidP="00343481">
            <w:pPr>
              <w:jc w:val="center"/>
              <w:rPr>
                <w:sz w:val="18"/>
                <w:szCs w:val="18"/>
              </w:rPr>
            </w:pPr>
            <w:r w:rsidRPr="007A7520">
              <w:rPr>
                <w:sz w:val="18"/>
                <w:szCs w:val="18"/>
              </w:rPr>
              <w:t>HMGN2, CRTC2, NAB2, LRFN5, AP1G1, PDGFB, RHOA, TCTA, FOXP2</w:t>
            </w:r>
          </w:p>
        </w:tc>
      </w:tr>
      <w:tr w:rsidR="00E65494" w:rsidRPr="007A7520" w:rsidTr="00E65494">
        <w:trPr>
          <w:trHeight w:val="360"/>
        </w:trPr>
        <w:tc>
          <w:tcPr>
            <w:tcW w:w="1870" w:type="dxa"/>
            <w:noWrap/>
            <w:vAlign w:val="center"/>
            <w:hideMark/>
          </w:tcPr>
          <w:p w:rsidR="007A7520" w:rsidRPr="007A7520" w:rsidRDefault="007A7520" w:rsidP="00343481">
            <w:pPr>
              <w:jc w:val="center"/>
              <w:rPr>
                <w:sz w:val="18"/>
                <w:szCs w:val="18"/>
              </w:rPr>
            </w:pPr>
            <w:r w:rsidRPr="007A7520">
              <w:rPr>
                <w:sz w:val="18"/>
                <w:szCs w:val="18"/>
              </w:rPr>
              <w:t>TF targets</w:t>
            </w:r>
          </w:p>
        </w:tc>
        <w:tc>
          <w:tcPr>
            <w:tcW w:w="1870" w:type="dxa"/>
            <w:noWrap/>
            <w:vAlign w:val="center"/>
            <w:hideMark/>
          </w:tcPr>
          <w:p w:rsidR="007A7520" w:rsidRPr="007A7520" w:rsidRDefault="007A7520" w:rsidP="00E65494">
            <w:pPr>
              <w:rPr>
                <w:sz w:val="18"/>
                <w:szCs w:val="18"/>
                <w:u w:val="single"/>
              </w:rPr>
            </w:pPr>
            <w:r w:rsidRPr="006D2CEB">
              <w:rPr>
                <w:sz w:val="18"/>
                <w:szCs w:val="18"/>
              </w:rPr>
              <w:t>CTGCAGY_UNKNOWN</w:t>
            </w:r>
          </w:p>
        </w:tc>
        <w:tc>
          <w:tcPr>
            <w:tcW w:w="1870" w:type="dxa"/>
            <w:noWrap/>
            <w:vAlign w:val="center"/>
            <w:hideMark/>
          </w:tcPr>
          <w:p w:rsidR="007A7520" w:rsidRPr="007A7520" w:rsidRDefault="007A7520" w:rsidP="00343481">
            <w:pPr>
              <w:jc w:val="center"/>
              <w:rPr>
                <w:sz w:val="18"/>
                <w:szCs w:val="18"/>
              </w:rPr>
            </w:pPr>
            <w:r w:rsidRPr="007A7520">
              <w:rPr>
                <w:sz w:val="18"/>
                <w:szCs w:val="18"/>
              </w:rPr>
              <w:t>6.06</w:t>
            </w:r>
            <w:r w:rsidR="00BC0443">
              <w:rPr>
                <w:sz w:val="18"/>
                <w:szCs w:val="18"/>
              </w:rPr>
              <w:t>x10</w:t>
            </w:r>
            <w:r w:rsidR="00CF5053" w:rsidRPr="00CF5053">
              <w:rPr>
                <w:sz w:val="18"/>
                <w:szCs w:val="18"/>
                <w:vertAlign w:val="superscript"/>
              </w:rPr>
              <w:t>-05</w:t>
            </w:r>
          </w:p>
        </w:tc>
        <w:tc>
          <w:tcPr>
            <w:tcW w:w="1870" w:type="dxa"/>
            <w:noWrap/>
            <w:vAlign w:val="center"/>
            <w:hideMark/>
          </w:tcPr>
          <w:p w:rsidR="007A7520" w:rsidRPr="007A7520" w:rsidRDefault="000E5D56" w:rsidP="00343481">
            <w:pPr>
              <w:jc w:val="center"/>
              <w:rPr>
                <w:sz w:val="18"/>
                <w:szCs w:val="18"/>
              </w:rPr>
            </w:pPr>
            <w:r>
              <w:rPr>
                <w:sz w:val="18"/>
                <w:szCs w:val="18"/>
              </w:rPr>
              <w:t>0.0</w:t>
            </w:r>
            <w:r w:rsidR="007A7520" w:rsidRPr="007A7520">
              <w:rPr>
                <w:sz w:val="18"/>
                <w:szCs w:val="18"/>
              </w:rPr>
              <w:t>123</w:t>
            </w:r>
          </w:p>
        </w:tc>
        <w:tc>
          <w:tcPr>
            <w:tcW w:w="1870" w:type="dxa"/>
            <w:noWrap/>
            <w:vAlign w:val="center"/>
            <w:hideMark/>
          </w:tcPr>
          <w:p w:rsidR="007A7520" w:rsidRPr="007A7520" w:rsidRDefault="007A7520" w:rsidP="00343481">
            <w:pPr>
              <w:jc w:val="center"/>
              <w:rPr>
                <w:sz w:val="18"/>
                <w:szCs w:val="18"/>
              </w:rPr>
            </w:pPr>
            <w:r w:rsidRPr="007A7520">
              <w:rPr>
                <w:sz w:val="18"/>
                <w:szCs w:val="18"/>
              </w:rPr>
              <w:t>HMGN2, RAB5B, LRFN5, CBFA2T3, MAPT, PDGFB, RHOA, TCTA, RNF123, CADM2, ATP2C1, SCAI</w:t>
            </w:r>
          </w:p>
        </w:tc>
      </w:tr>
      <w:tr w:rsidR="00E65494" w:rsidRPr="007A7520" w:rsidTr="00E65494">
        <w:trPr>
          <w:trHeight w:val="360"/>
        </w:trPr>
        <w:tc>
          <w:tcPr>
            <w:tcW w:w="1870" w:type="dxa"/>
            <w:noWrap/>
            <w:vAlign w:val="center"/>
            <w:hideMark/>
          </w:tcPr>
          <w:p w:rsidR="007A7520" w:rsidRPr="007A7520" w:rsidRDefault="007A7520" w:rsidP="00343481">
            <w:pPr>
              <w:jc w:val="center"/>
              <w:rPr>
                <w:sz w:val="18"/>
                <w:szCs w:val="18"/>
              </w:rPr>
            </w:pPr>
            <w:r w:rsidRPr="007A7520">
              <w:rPr>
                <w:sz w:val="18"/>
                <w:szCs w:val="18"/>
              </w:rPr>
              <w:t>TF targets</w:t>
            </w:r>
          </w:p>
        </w:tc>
        <w:tc>
          <w:tcPr>
            <w:tcW w:w="1870" w:type="dxa"/>
            <w:noWrap/>
            <w:vAlign w:val="center"/>
            <w:hideMark/>
          </w:tcPr>
          <w:p w:rsidR="007A7520" w:rsidRPr="007A7520" w:rsidRDefault="007A7520" w:rsidP="00E65494">
            <w:pPr>
              <w:rPr>
                <w:sz w:val="18"/>
                <w:szCs w:val="18"/>
                <w:u w:val="single"/>
              </w:rPr>
            </w:pPr>
            <w:r w:rsidRPr="006D2CEB">
              <w:rPr>
                <w:sz w:val="18"/>
                <w:szCs w:val="18"/>
              </w:rPr>
              <w:t>PAX4_01</w:t>
            </w:r>
          </w:p>
        </w:tc>
        <w:tc>
          <w:tcPr>
            <w:tcW w:w="1870" w:type="dxa"/>
            <w:noWrap/>
            <w:vAlign w:val="center"/>
            <w:hideMark/>
          </w:tcPr>
          <w:p w:rsidR="007A7520" w:rsidRPr="007A7520" w:rsidRDefault="007A7520" w:rsidP="00343481">
            <w:pPr>
              <w:jc w:val="center"/>
              <w:rPr>
                <w:sz w:val="18"/>
                <w:szCs w:val="18"/>
              </w:rPr>
            </w:pPr>
            <w:r w:rsidRPr="007A7520">
              <w:rPr>
                <w:sz w:val="18"/>
                <w:szCs w:val="18"/>
              </w:rPr>
              <w:t>1.08</w:t>
            </w:r>
            <w:r w:rsidR="00BC0443">
              <w:rPr>
                <w:sz w:val="18"/>
                <w:szCs w:val="18"/>
              </w:rPr>
              <w:t>x10</w:t>
            </w:r>
            <w:r w:rsidR="00CF5053" w:rsidRPr="00CF5053">
              <w:rPr>
                <w:sz w:val="18"/>
                <w:szCs w:val="18"/>
                <w:vertAlign w:val="superscript"/>
              </w:rPr>
              <w:t>-04</w:t>
            </w:r>
          </w:p>
        </w:tc>
        <w:tc>
          <w:tcPr>
            <w:tcW w:w="1870" w:type="dxa"/>
            <w:noWrap/>
            <w:vAlign w:val="center"/>
            <w:hideMark/>
          </w:tcPr>
          <w:p w:rsidR="007A7520" w:rsidRPr="007A7520" w:rsidRDefault="000E5D56" w:rsidP="00343481">
            <w:pPr>
              <w:jc w:val="center"/>
              <w:rPr>
                <w:sz w:val="18"/>
                <w:szCs w:val="18"/>
              </w:rPr>
            </w:pPr>
            <w:r>
              <w:rPr>
                <w:sz w:val="18"/>
                <w:szCs w:val="18"/>
              </w:rPr>
              <w:t>0.0</w:t>
            </w:r>
            <w:r w:rsidR="007A7520" w:rsidRPr="007A7520">
              <w:rPr>
                <w:sz w:val="18"/>
                <w:szCs w:val="18"/>
              </w:rPr>
              <w:t>164</w:t>
            </w:r>
          </w:p>
        </w:tc>
        <w:tc>
          <w:tcPr>
            <w:tcW w:w="1870" w:type="dxa"/>
            <w:noWrap/>
            <w:vAlign w:val="center"/>
            <w:hideMark/>
          </w:tcPr>
          <w:p w:rsidR="007A7520" w:rsidRPr="007A7520" w:rsidRDefault="007A7520" w:rsidP="00343481">
            <w:pPr>
              <w:jc w:val="center"/>
              <w:rPr>
                <w:sz w:val="18"/>
                <w:szCs w:val="18"/>
              </w:rPr>
            </w:pPr>
            <w:r w:rsidRPr="007A7520">
              <w:rPr>
                <w:sz w:val="18"/>
                <w:szCs w:val="18"/>
              </w:rPr>
              <w:t>HMGN2, SORCS3, SUOX, LRP1, MAPT, PLAGL2, PDGFB</w:t>
            </w:r>
          </w:p>
        </w:tc>
      </w:tr>
      <w:tr w:rsidR="00E65494" w:rsidRPr="007A7520" w:rsidTr="00E65494">
        <w:trPr>
          <w:trHeight w:val="360"/>
        </w:trPr>
        <w:tc>
          <w:tcPr>
            <w:tcW w:w="1870" w:type="dxa"/>
            <w:noWrap/>
            <w:vAlign w:val="center"/>
            <w:hideMark/>
          </w:tcPr>
          <w:p w:rsidR="007A7520" w:rsidRPr="007A7520" w:rsidRDefault="007A7520" w:rsidP="00343481">
            <w:pPr>
              <w:jc w:val="center"/>
              <w:rPr>
                <w:sz w:val="18"/>
                <w:szCs w:val="18"/>
              </w:rPr>
            </w:pPr>
            <w:r w:rsidRPr="007A7520">
              <w:rPr>
                <w:sz w:val="18"/>
                <w:szCs w:val="18"/>
              </w:rPr>
              <w:t>TF targets</w:t>
            </w:r>
          </w:p>
        </w:tc>
        <w:tc>
          <w:tcPr>
            <w:tcW w:w="1870" w:type="dxa"/>
            <w:noWrap/>
            <w:vAlign w:val="center"/>
            <w:hideMark/>
          </w:tcPr>
          <w:p w:rsidR="007A7520" w:rsidRPr="007A7520" w:rsidRDefault="007A7520" w:rsidP="00E65494">
            <w:pPr>
              <w:rPr>
                <w:sz w:val="18"/>
                <w:szCs w:val="18"/>
                <w:u w:val="single"/>
              </w:rPr>
            </w:pPr>
            <w:r w:rsidRPr="006D2CEB">
              <w:rPr>
                <w:sz w:val="18"/>
                <w:szCs w:val="18"/>
              </w:rPr>
              <w:t>AACTTT_UNKNOWN</w:t>
            </w:r>
          </w:p>
        </w:tc>
        <w:tc>
          <w:tcPr>
            <w:tcW w:w="1870" w:type="dxa"/>
            <w:noWrap/>
            <w:vAlign w:val="center"/>
            <w:hideMark/>
          </w:tcPr>
          <w:p w:rsidR="007A7520" w:rsidRPr="007A7520" w:rsidRDefault="007A7520" w:rsidP="00343481">
            <w:pPr>
              <w:jc w:val="center"/>
              <w:rPr>
                <w:sz w:val="18"/>
                <w:szCs w:val="18"/>
              </w:rPr>
            </w:pPr>
            <w:r w:rsidRPr="007A7520">
              <w:rPr>
                <w:sz w:val="18"/>
                <w:szCs w:val="18"/>
              </w:rPr>
              <w:t>2.45</w:t>
            </w:r>
            <w:r w:rsidR="00BC0443">
              <w:rPr>
                <w:sz w:val="18"/>
                <w:szCs w:val="18"/>
              </w:rPr>
              <w:t>x10</w:t>
            </w:r>
            <w:r w:rsidR="00CF5053" w:rsidRPr="00CF5053">
              <w:rPr>
                <w:sz w:val="18"/>
                <w:szCs w:val="18"/>
                <w:vertAlign w:val="superscript"/>
              </w:rPr>
              <w:t>-04</w:t>
            </w:r>
          </w:p>
        </w:tc>
        <w:tc>
          <w:tcPr>
            <w:tcW w:w="1870" w:type="dxa"/>
            <w:noWrap/>
            <w:vAlign w:val="center"/>
            <w:hideMark/>
          </w:tcPr>
          <w:p w:rsidR="007A7520" w:rsidRPr="007A7520" w:rsidRDefault="000E5D56" w:rsidP="00343481">
            <w:pPr>
              <w:jc w:val="center"/>
              <w:rPr>
                <w:sz w:val="18"/>
                <w:szCs w:val="18"/>
              </w:rPr>
            </w:pPr>
            <w:r>
              <w:rPr>
                <w:sz w:val="18"/>
                <w:szCs w:val="18"/>
              </w:rPr>
              <w:t>0.0</w:t>
            </w:r>
            <w:r w:rsidR="007A7520" w:rsidRPr="007A7520">
              <w:rPr>
                <w:sz w:val="18"/>
                <w:szCs w:val="18"/>
              </w:rPr>
              <w:t>255</w:t>
            </w:r>
          </w:p>
        </w:tc>
        <w:tc>
          <w:tcPr>
            <w:tcW w:w="1870" w:type="dxa"/>
            <w:noWrap/>
            <w:vAlign w:val="center"/>
            <w:hideMark/>
          </w:tcPr>
          <w:p w:rsidR="007A7520" w:rsidRPr="007A7520" w:rsidRDefault="007A7520" w:rsidP="00343481">
            <w:pPr>
              <w:jc w:val="center"/>
              <w:rPr>
                <w:sz w:val="18"/>
                <w:szCs w:val="18"/>
              </w:rPr>
            </w:pPr>
            <w:r w:rsidRPr="007A7520">
              <w:rPr>
                <w:sz w:val="18"/>
                <w:szCs w:val="18"/>
              </w:rPr>
              <w:t>HMGN2, RABGAP1L, SORCS3, LRP1, HSPH1, CMTM4, CBFA2T3, FMNL1, PDGFB, GPX1, GMPPB, MED12L, P2RY13, NLGN1, C6orf106, UHRF1BP1, MPP6, FOXP2, SCAI</w:t>
            </w:r>
          </w:p>
        </w:tc>
      </w:tr>
      <w:tr w:rsidR="00E65494" w:rsidRPr="007A7520" w:rsidTr="00E65494">
        <w:trPr>
          <w:trHeight w:val="360"/>
        </w:trPr>
        <w:tc>
          <w:tcPr>
            <w:tcW w:w="1870" w:type="dxa"/>
            <w:noWrap/>
            <w:vAlign w:val="center"/>
            <w:hideMark/>
          </w:tcPr>
          <w:p w:rsidR="007A7520" w:rsidRPr="007A7520" w:rsidRDefault="007A7520" w:rsidP="00343481">
            <w:pPr>
              <w:jc w:val="center"/>
              <w:rPr>
                <w:sz w:val="18"/>
                <w:szCs w:val="18"/>
              </w:rPr>
            </w:pPr>
            <w:r w:rsidRPr="007A7520">
              <w:rPr>
                <w:sz w:val="18"/>
                <w:szCs w:val="18"/>
              </w:rPr>
              <w:t>TF targets</w:t>
            </w:r>
          </w:p>
        </w:tc>
        <w:tc>
          <w:tcPr>
            <w:tcW w:w="1870" w:type="dxa"/>
            <w:noWrap/>
            <w:vAlign w:val="center"/>
            <w:hideMark/>
          </w:tcPr>
          <w:p w:rsidR="007A7520" w:rsidRPr="007A7520" w:rsidRDefault="007A7520" w:rsidP="00E65494">
            <w:pPr>
              <w:rPr>
                <w:sz w:val="18"/>
                <w:szCs w:val="18"/>
                <w:u w:val="single"/>
              </w:rPr>
            </w:pPr>
            <w:r w:rsidRPr="006D2CEB">
              <w:rPr>
                <w:sz w:val="18"/>
                <w:szCs w:val="18"/>
              </w:rPr>
              <w:t>TAANNYSGCG_UNKNOWN</w:t>
            </w:r>
          </w:p>
        </w:tc>
        <w:tc>
          <w:tcPr>
            <w:tcW w:w="1870" w:type="dxa"/>
            <w:noWrap/>
            <w:vAlign w:val="center"/>
            <w:hideMark/>
          </w:tcPr>
          <w:p w:rsidR="007A7520" w:rsidRPr="007A7520" w:rsidRDefault="007A7520" w:rsidP="00343481">
            <w:pPr>
              <w:jc w:val="center"/>
              <w:rPr>
                <w:sz w:val="18"/>
                <w:szCs w:val="18"/>
              </w:rPr>
            </w:pPr>
            <w:r w:rsidRPr="007A7520">
              <w:rPr>
                <w:sz w:val="18"/>
                <w:szCs w:val="18"/>
              </w:rPr>
              <w:t>2.50</w:t>
            </w:r>
            <w:r w:rsidR="00BC0443">
              <w:rPr>
                <w:sz w:val="18"/>
                <w:szCs w:val="18"/>
              </w:rPr>
              <w:t>x10</w:t>
            </w:r>
            <w:r w:rsidR="00CF5053" w:rsidRPr="00CF5053">
              <w:rPr>
                <w:sz w:val="18"/>
                <w:szCs w:val="18"/>
                <w:vertAlign w:val="superscript"/>
              </w:rPr>
              <w:t>-04</w:t>
            </w:r>
          </w:p>
        </w:tc>
        <w:tc>
          <w:tcPr>
            <w:tcW w:w="1870" w:type="dxa"/>
            <w:noWrap/>
            <w:vAlign w:val="center"/>
            <w:hideMark/>
          </w:tcPr>
          <w:p w:rsidR="007A7520" w:rsidRPr="007A7520" w:rsidRDefault="000E5D56" w:rsidP="00343481">
            <w:pPr>
              <w:jc w:val="center"/>
              <w:rPr>
                <w:sz w:val="18"/>
                <w:szCs w:val="18"/>
              </w:rPr>
            </w:pPr>
            <w:r>
              <w:rPr>
                <w:sz w:val="18"/>
                <w:szCs w:val="18"/>
              </w:rPr>
              <w:t>0.0</w:t>
            </w:r>
            <w:r w:rsidR="007A7520" w:rsidRPr="007A7520">
              <w:rPr>
                <w:sz w:val="18"/>
                <w:szCs w:val="18"/>
              </w:rPr>
              <w:t>255</w:t>
            </w:r>
          </w:p>
        </w:tc>
        <w:tc>
          <w:tcPr>
            <w:tcW w:w="1870" w:type="dxa"/>
            <w:noWrap/>
            <w:vAlign w:val="center"/>
            <w:hideMark/>
          </w:tcPr>
          <w:p w:rsidR="007A7520" w:rsidRPr="007A7520" w:rsidRDefault="007A7520" w:rsidP="00343481">
            <w:pPr>
              <w:jc w:val="center"/>
              <w:rPr>
                <w:sz w:val="18"/>
                <w:szCs w:val="18"/>
              </w:rPr>
            </w:pPr>
            <w:r w:rsidRPr="007A7520">
              <w:rPr>
                <w:sz w:val="18"/>
                <w:szCs w:val="18"/>
              </w:rPr>
              <w:t>C1orf43, EP300, RHOA, TCTA</w:t>
            </w:r>
          </w:p>
        </w:tc>
      </w:tr>
      <w:tr w:rsidR="00E65494" w:rsidRPr="007A7520" w:rsidTr="00E65494">
        <w:trPr>
          <w:trHeight w:val="360"/>
        </w:trPr>
        <w:tc>
          <w:tcPr>
            <w:tcW w:w="1870" w:type="dxa"/>
            <w:noWrap/>
            <w:vAlign w:val="center"/>
            <w:hideMark/>
          </w:tcPr>
          <w:p w:rsidR="007A7520" w:rsidRPr="007A7520" w:rsidRDefault="007A7520" w:rsidP="00343481">
            <w:pPr>
              <w:jc w:val="center"/>
              <w:rPr>
                <w:sz w:val="18"/>
                <w:szCs w:val="18"/>
              </w:rPr>
            </w:pPr>
            <w:r w:rsidRPr="007A7520">
              <w:rPr>
                <w:sz w:val="18"/>
                <w:szCs w:val="18"/>
              </w:rPr>
              <w:t>TF targets</w:t>
            </w:r>
          </w:p>
        </w:tc>
        <w:tc>
          <w:tcPr>
            <w:tcW w:w="1870" w:type="dxa"/>
            <w:noWrap/>
            <w:vAlign w:val="center"/>
            <w:hideMark/>
          </w:tcPr>
          <w:p w:rsidR="007A7520" w:rsidRPr="007A7520" w:rsidRDefault="007A7520" w:rsidP="00E65494">
            <w:pPr>
              <w:rPr>
                <w:sz w:val="18"/>
                <w:szCs w:val="18"/>
                <w:u w:val="single"/>
              </w:rPr>
            </w:pPr>
            <w:r w:rsidRPr="006D2CEB">
              <w:rPr>
                <w:sz w:val="18"/>
                <w:szCs w:val="18"/>
              </w:rPr>
              <w:t>RNGTGGGC_UNKNOWN</w:t>
            </w:r>
          </w:p>
        </w:tc>
        <w:tc>
          <w:tcPr>
            <w:tcW w:w="1870" w:type="dxa"/>
            <w:noWrap/>
            <w:vAlign w:val="center"/>
            <w:hideMark/>
          </w:tcPr>
          <w:p w:rsidR="007A7520" w:rsidRPr="007A7520" w:rsidRDefault="007A7520" w:rsidP="00343481">
            <w:pPr>
              <w:jc w:val="center"/>
              <w:rPr>
                <w:sz w:val="18"/>
                <w:szCs w:val="18"/>
              </w:rPr>
            </w:pPr>
            <w:r w:rsidRPr="007A7520">
              <w:rPr>
                <w:sz w:val="18"/>
                <w:szCs w:val="18"/>
              </w:rPr>
              <w:t>3.27</w:t>
            </w:r>
            <w:r w:rsidR="00BC0443">
              <w:rPr>
                <w:sz w:val="18"/>
                <w:szCs w:val="18"/>
              </w:rPr>
              <w:t>x10</w:t>
            </w:r>
            <w:r w:rsidR="00CF5053" w:rsidRPr="00CF5053">
              <w:rPr>
                <w:sz w:val="18"/>
                <w:szCs w:val="18"/>
                <w:vertAlign w:val="superscript"/>
              </w:rPr>
              <w:t>-04</w:t>
            </w:r>
          </w:p>
        </w:tc>
        <w:tc>
          <w:tcPr>
            <w:tcW w:w="1870" w:type="dxa"/>
            <w:noWrap/>
            <w:vAlign w:val="center"/>
            <w:hideMark/>
          </w:tcPr>
          <w:p w:rsidR="007A7520" w:rsidRPr="007A7520" w:rsidRDefault="000E5D56" w:rsidP="00343481">
            <w:pPr>
              <w:jc w:val="center"/>
              <w:rPr>
                <w:sz w:val="18"/>
                <w:szCs w:val="18"/>
              </w:rPr>
            </w:pPr>
            <w:r>
              <w:rPr>
                <w:sz w:val="18"/>
                <w:szCs w:val="18"/>
              </w:rPr>
              <w:t>0.0</w:t>
            </w:r>
            <w:r w:rsidR="007A7520" w:rsidRPr="007A7520">
              <w:rPr>
                <w:sz w:val="18"/>
                <w:szCs w:val="18"/>
              </w:rPr>
              <w:t>271</w:t>
            </w:r>
          </w:p>
        </w:tc>
        <w:tc>
          <w:tcPr>
            <w:tcW w:w="1870" w:type="dxa"/>
            <w:noWrap/>
            <w:vAlign w:val="center"/>
            <w:hideMark/>
          </w:tcPr>
          <w:p w:rsidR="007A7520" w:rsidRPr="007A7520" w:rsidRDefault="007A7520" w:rsidP="00343481">
            <w:pPr>
              <w:jc w:val="center"/>
              <w:rPr>
                <w:sz w:val="18"/>
                <w:szCs w:val="18"/>
              </w:rPr>
            </w:pPr>
            <w:r w:rsidRPr="007A7520">
              <w:rPr>
                <w:sz w:val="18"/>
                <w:szCs w:val="18"/>
              </w:rPr>
              <w:t>HMGN2, NAB2, STAT6, LRP1, CBFA2T3, CRHR1, PDGFB, ST13, EP300, CADM2, ARPC5L</w:t>
            </w:r>
          </w:p>
        </w:tc>
      </w:tr>
      <w:tr w:rsidR="00E65494" w:rsidRPr="007A7520" w:rsidTr="00E65494">
        <w:trPr>
          <w:trHeight w:val="360"/>
        </w:trPr>
        <w:tc>
          <w:tcPr>
            <w:tcW w:w="1870" w:type="dxa"/>
            <w:noWrap/>
            <w:vAlign w:val="center"/>
            <w:hideMark/>
          </w:tcPr>
          <w:p w:rsidR="007A7520" w:rsidRPr="007A7520" w:rsidRDefault="007A7520" w:rsidP="00343481">
            <w:pPr>
              <w:jc w:val="center"/>
              <w:rPr>
                <w:sz w:val="18"/>
                <w:szCs w:val="18"/>
              </w:rPr>
            </w:pPr>
            <w:r w:rsidRPr="007A7520">
              <w:rPr>
                <w:sz w:val="18"/>
                <w:szCs w:val="18"/>
              </w:rPr>
              <w:t>TF targets</w:t>
            </w:r>
          </w:p>
        </w:tc>
        <w:tc>
          <w:tcPr>
            <w:tcW w:w="1870" w:type="dxa"/>
            <w:noWrap/>
            <w:vAlign w:val="center"/>
            <w:hideMark/>
          </w:tcPr>
          <w:p w:rsidR="007A7520" w:rsidRPr="007A7520" w:rsidRDefault="007A7520" w:rsidP="00E65494">
            <w:pPr>
              <w:rPr>
                <w:sz w:val="18"/>
                <w:szCs w:val="18"/>
                <w:u w:val="single"/>
              </w:rPr>
            </w:pPr>
            <w:r w:rsidRPr="006D2CEB">
              <w:rPr>
                <w:sz w:val="18"/>
                <w:szCs w:val="18"/>
              </w:rPr>
              <w:t>TTCYRGAA_UNKNOWN</w:t>
            </w:r>
          </w:p>
        </w:tc>
        <w:tc>
          <w:tcPr>
            <w:tcW w:w="1870" w:type="dxa"/>
            <w:noWrap/>
            <w:vAlign w:val="center"/>
            <w:hideMark/>
          </w:tcPr>
          <w:p w:rsidR="007A7520" w:rsidRPr="007A7520" w:rsidRDefault="007A7520" w:rsidP="00343481">
            <w:pPr>
              <w:jc w:val="center"/>
              <w:rPr>
                <w:sz w:val="18"/>
                <w:szCs w:val="18"/>
              </w:rPr>
            </w:pPr>
            <w:r w:rsidRPr="007A7520">
              <w:rPr>
                <w:sz w:val="18"/>
                <w:szCs w:val="18"/>
              </w:rPr>
              <w:t>4.52</w:t>
            </w:r>
            <w:r w:rsidR="00BC0443">
              <w:rPr>
                <w:sz w:val="18"/>
                <w:szCs w:val="18"/>
              </w:rPr>
              <w:t>x10</w:t>
            </w:r>
            <w:r w:rsidR="00CF5053" w:rsidRPr="00CF5053">
              <w:rPr>
                <w:sz w:val="18"/>
                <w:szCs w:val="18"/>
                <w:vertAlign w:val="superscript"/>
              </w:rPr>
              <w:t>-04</w:t>
            </w:r>
          </w:p>
        </w:tc>
        <w:tc>
          <w:tcPr>
            <w:tcW w:w="1870" w:type="dxa"/>
            <w:noWrap/>
            <w:vAlign w:val="center"/>
            <w:hideMark/>
          </w:tcPr>
          <w:p w:rsidR="007A7520" w:rsidRPr="007A7520" w:rsidRDefault="000E5D56" w:rsidP="00343481">
            <w:pPr>
              <w:jc w:val="center"/>
              <w:rPr>
                <w:sz w:val="18"/>
                <w:szCs w:val="18"/>
              </w:rPr>
            </w:pPr>
            <w:r>
              <w:rPr>
                <w:sz w:val="18"/>
                <w:szCs w:val="18"/>
              </w:rPr>
              <w:t>0.0</w:t>
            </w:r>
            <w:r w:rsidR="007A7520" w:rsidRPr="007A7520">
              <w:rPr>
                <w:sz w:val="18"/>
                <w:szCs w:val="18"/>
              </w:rPr>
              <w:t>271</w:t>
            </w:r>
          </w:p>
        </w:tc>
        <w:tc>
          <w:tcPr>
            <w:tcW w:w="1870" w:type="dxa"/>
            <w:noWrap/>
            <w:vAlign w:val="center"/>
            <w:hideMark/>
          </w:tcPr>
          <w:p w:rsidR="007A7520" w:rsidRPr="007A7520" w:rsidRDefault="007A7520" w:rsidP="00343481">
            <w:pPr>
              <w:jc w:val="center"/>
              <w:rPr>
                <w:sz w:val="18"/>
                <w:szCs w:val="18"/>
              </w:rPr>
            </w:pPr>
            <w:r w:rsidRPr="007A7520">
              <w:rPr>
                <w:sz w:val="18"/>
                <w:szCs w:val="18"/>
              </w:rPr>
              <w:t>HSPH1, MAPT, PDGFB, ST13, EP300, GPX1, ATP2C1</w:t>
            </w:r>
          </w:p>
        </w:tc>
      </w:tr>
      <w:tr w:rsidR="00E65494" w:rsidRPr="007A7520" w:rsidTr="00E65494">
        <w:trPr>
          <w:trHeight w:val="360"/>
        </w:trPr>
        <w:tc>
          <w:tcPr>
            <w:tcW w:w="1870" w:type="dxa"/>
            <w:noWrap/>
            <w:vAlign w:val="center"/>
            <w:hideMark/>
          </w:tcPr>
          <w:p w:rsidR="007A7520" w:rsidRPr="007A7520" w:rsidRDefault="007A7520" w:rsidP="00343481">
            <w:pPr>
              <w:jc w:val="center"/>
              <w:rPr>
                <w:sz w:val="18"/>
                <w:szCs w:val="18"/>
              </w:rPr>
            </w:pPr>
            <w:r w:rsidRPr="007A7520">
              <w:rPr>
                <w:sz w:val="18"/>
                <w:szCs w:val="18"/>
              </w:rPr>
              <w:t>TF targets</w:t>
            </w:r>
          </w:p>
        </w:tc>
        <w:tc>
          <w:tcPr>
            <w:tcW w:w="1870" w:type="dxa"/>
            <w:noWrap/>
            <w:vAlign w:val="center"/>
            <w:hideMark/>
          </w:tcPr>
          <w:p w:rsidR="007A7520" w:rsidRPr="007A7520" w:rsidRDefault="007A7520" w:rsidP="00E65494">
            <w:pPr>
              <w:rPr>
                <w:sz w:val="18"/>
                <w:szCs w:val="18"/>
                <w:u w:val="single"/>
              </w:rPr>
            </w:pPr>
            <w:r w:rsidRPr="006D2CEB">
              <w:rPr>
                <w:sz w:val="18"/>
                <w:szCs w:val="18"/>
              </w:rPr>
              <w:t>YGCGYRCGC_UNKNOWN</w:t>
            </w:r>
          </w:p>
        </w:tc>
        <w:tc>
          <w:tcPr>
            <w:tcW w:w="1870" w:type="dxa"/>
            <w:noWrap/>
            <w:vAlign w:val="center"/>
            <w:hideMark/>
          </w:tcPr>
          <w:p w:rsidR="007A7520" w:rsidRPr="007A7520" w:rsidRDefault="007A7520" w:rsidP="00343481">
            <w:pPr>
              <w:jc w:val="center"/>
              <w:rPr>
                <w:sz w:val="18"/>
                <w:szCs w:val="18"/>
              </w:rPr>
            </w:pPr>
            <w:r w:rsidRPr="007A7520">
              <w:rPr>
                <w:sz w:val="18"/>
                <w:szCs w:val="18"/>
              </w:rPr>
              <w:t>4.81</w:t>
            </w:r>
            <w:r w:rsidR="00BC0443">
              <w:rPr>
                <w:sz w:val="18"/>
                <w:szCs w:val="18"/>
              </w:rPr>
              <w:t>x10</w:t>
            </w:r>
            <w:r w:rsidR="00CF5053" w:rsidRPr="00CF5053">
              <w:rPr>
                <w:sz w:val="18"/>
                <w:szCs w:val="18"/>
                <w:vertAlign w:val="superscript"/>
              </w:rPr>
              <w:t>-04</w:t>
            </w:r>
          </w:p>
        </w:tc>
        <w:tc>
          <w:tcPr>
            <w:tcW w:w="1870" w:type="dxa"/>
            <w:noWrap/>
            <w:vAlign w:val="center"/>
            <w:hideMark/>
          </w:tcPr>
          <w:p w:rsidR="007A7520" w:rsidRPr="007A7520" w:rsidRDefault="000E5D56" w:rsidP="00343481">
            <w:pPr>
              <w:jc w:val="center"/>
              <w:rPr>
                <w:sz w:val="18"/>
                <w:szCs w:val="18"/>
              </w:rPr>
            </w:pPr>
            <w:r>
              <w:rPr>
                <w:sz w:val="18"/>
                <w:szCs w:val="18"/>
              </w:rPr>
              <w:t>0.0</w:t>
            </w:r>
            <w:r w:rsidR="007A7520" w:rsidRPr="007A7520">
              <w:rPr>
                <w:sz w:val="18"/>
                <w:szCs w:val="18"/>
              </w:rPr>
              <w:t>271</w:t>
            </w:r>
          </w:p>
        </w:tc>
        <w:tc>
          <w:tcPr>
            <w:tcW w:w="1870" w:type="dxa"/>
            <w:noWrap/>
            <w:vAlign w:val="center"/>
            <w:hideMark/>
          </w:tcPr>
          <w:p w:rsidR="007A7520" w:rsidRPr="007A7520" w:rsidRDefault="007A7520" w:rsidP="00343481">
            <w:pPr>
              <w:jc w:val="center"/>
              <w:rPr>
                <w:sz w:val="18"/>
                <w:szCs w:val="18"/>
              </w:rPr>
            </w:pPr>
            <w:r w:rsidRPr="007A7520">
              <w:rPr>
                <w:sz w:val="18"/>
                <w:szCs w:val="18"/>
              </w:rPr>
              <w:t>C1orf43, SORCS3, LRFN5, MAPT, RHOA, TCTA, RNF123</w:t>
            </w:r>
          </w:p>
        </w:tc>
      </w:tr>
      <w:tr w:rsidR="00E65494" w:rsidRPr="007A7520" w:rsidTr="00E65494">
        <w:trPr>
          <w:trHeight w:val="360"/>
        </w:trPr>
        <w:tc>
          <w:tcPr>
            <w:tcW w:w="1870" w:type="dxa"/>
            <w:noWrap/>
            <w:vAlign w:val="center"/>
            <w:hideMark/>
          </w:tcPr>
          <w:p w:rsidR="007A7520" w:rsidRPr="007A7520" w:rsidRDefault="007A7520" w:rsidP="00343481">
            <w:pPr>
              <w:jc w:val="center"/>
              <w:rPr>
                <w:sz w:val="18"/>
                <w:szCs w:val="18"/>
              </w:rPr>
            </w:pPr>
            <w:r w:rsidRPr="007A7520">
              <w:rPr>
                <w:sz w:val="18"/>
                <w:szCs w:val="18"/>
              </w:rPr>
              <w:lastRenderedPageBreak/>
              <w:t>TF targets</w:t>
            </w:r>
          </w:p>
        </w:tc>
        <w:tc>
          <w:tcPr>
            <w:tcW w:w="1870" w:type="dxa"/>
            <w:noWrap/>
            <w:vAlign w:val="center"/>
            <w:hideMark/>
          </w:tcPr>
          <w:p w:rsidR="007A7520" w:rsidRPr="007A7520" w:rsidRDefault="007A7520" w:rsidP="00E65494">
            <w:pPr>
              <w:rPr>
                <w:sz w:val="18"/>
                <w:szCs w:val="18"/>
                <w:u w:val="single"/>
              </w:rPr>
            </w:pPr>
            <w:r w:rsidRPr="006D2CEB">
              <w:rPr>
                <w:sz w:val="18"/>
                <w:szCs w:val="18"/>
              </w:rPr>
              <w:t>YY1_01</w:t>
            </w:r>
          </w:p>
        </w:tc>
        <w:tc>
          <w:tcPr>
            <w:tcW w:w="1870" w:type="dxa"/>
            <w:noWrap/>
            <w:vAlign w:val="center"/>
            <w:hideMark/>
          </w:tcPr>
          <w:p w:rsidR="007A7520" w:rsidRPr="007A7520" w:rsidRDefault="007A7520" w:rsidP="00343481">
            <w:pPr>
              <w:jc w:val="center"/>
              <w:rPr>
                <w:sz w:val="18"/>
                <w:szCs w:val="18"/>
              </w:rPr>
            </w:pPr>
            <w:r w:rsidRPr="007A7520">
              <w:rPr>
                <w:sz w:val="18"/>
                <w:szCs w:val="18"/>
              </w:rPr>
              <w:t>4.89</w:t>
            </w:r>
            <w:r w:rsidR="00BC0443">
              <w:rPr>
                <w:sz w:val="18"/>
                <w:szCs w:val="18"/>
              </w:rPr>
              <w:t>x10</w:t>
            </w:r>
            <w:r w:rsidR="00CF5053" w:rsidRPr="00CF5053">
              <w:rPr>
                <w:sz w:val="18"/>
                <w:szCs w:val="18"/>
                <w:vertAlign w:val="superscript"/>
              </w:rPr>
              <w:t>-04</w:t>
            </w:r>
          </w:p>
        </w:tc>
        <w:tc>
          <w:tcPr>
            <w:tcW w:w="1870" w:type="dxa"/>
            <w:noWrap/>
            <w:vAlign w:val="center"/>
            <w:hideMark/>
          </w:tcPr>
          <w:p w:rsidR="007A7520" w:rsidRPr="007A7520" w:rsidRDefault="000E5D56" w:rsidP="00343481">
            <w:pPr>
              <w:jc w:val="center"/>
              <w:rPr>
                <w:sz w:val="18"/>
                <w:szCs w:val="18"/>
              </w:rPr>
            </w:pPr>
            <w:r>
              <w:rPr>
                <w:sz w:val="18"/>
                <w:szCs w:val="18"/>
              </w:rPr>
              <w:t>0.0</w:t>
            </w:r>
            <w:r w:rsidR="007A7520" w:rsidRPr="007A7520">
              <w:rPr>
                <w:sz w:val="18"/>
                <w:szCs w:val="18"/>
              </w:rPr>
              <w:t>271</w:t>
            </w:r>
          </w:p>
        </w:tc>
        <w:tc>
          <w:tcPr>
            <w:tcW w:w="1870" w:type="dxa"/>
            <w:noWrap/>
            <w:vAlign w:val="center"/>
            <w:hideMark/>
          </w:tcPr>
          <w:p w:rsidR="007A7520" w:rsidRPr="007A7520" w:rsidRDefault="007A7520" w:rsidP="00343481">
            <w:pPr>
              <w:jc w:val="center"/>
              <w:rPr>
                <w:sz w:val="18"/>
                <w:szCs w:val="18"/>
              </w:rPr>
            </w:pPr>
            <w:r w:rsidRPr="007A7520">
              <w:rPr>
                <w:sz w:val="18"/>
                <w:szCs w:val="18"/>
              </w:rPr>
              <w:t>AP1G1, IST1, RHOA, TCTA, SLC25A13, FOXP2</w:t>
            </w:r>
          </w:p>
        </w:tc>
      </w:tr>
      <w:tr w:rsidR="00E65494" w:rsidRPr="007A7520" w:rsidTr="00E65494">
        <w:trPr>
          <w:trHeight w:val="360"/>
        </w:trPr>
        <w:tc>
          <w:tcPr>
            <w:tcW w:w="1870" w:type="dxa"/>
            <w:noWrap/>
            <w:vAlign w:val="center"/>
            <w:hideMark/>
          </w:tcPr>
          <w:p w:rsidR="007A7520" w:rsidRPr="007A7520" w:rsidRDefault="007A7520" w:rsidP="00343481">
            <w:pPr>
              <w:jc w:val="center"/>
              <w:rPr>
                <w:sz w:val="18"/>
                <w:szCs w:val="18"/>
              </w:rPr>
            </w:pPr>
            <w:r w:rsidRPr="007A7520">
              <w:rPr>
                <w:sz w:val="18"/>
                <w:szCs w:val="18"/>
              </w:rPr>
              <w:t>TF targets</w:t>
            </w:r>
          </w:p>
        </w:tc>
        <w:tc>
          <w:tcPr>
            <w:tcW w:w="1870" w:type="dxa"/>
            <w:noWrap/>
            <w:vAlign w:val="center"/>
            <w:hideMark/>
          </w:tcPr>
          <w:p w:rsidR="007A7520" w:rsidRPr="007A7520" w:rsidRDefault="007A7520" w:rsidP="00E65494">
            <w:pPr>
              <w:rPr>
                <w:sz w:val="18"/>
                <w:szCs w:val="18"/>
                <w:u w:val="single"/>
              </w:rPr>
            </w:pPr>
            <w:r w:rsidRPr="006D2CEB">
              <w:rPr>
                <w:sz w:val="18"/>
                <w:szCs w:val="18"/>
              </w:rPr>
              <w:t>NGFIC_01</w:t>
            </w:r>
          </w:p>
        </w:tc>
        <w:tc>
          <w:tcPr>
            <w:tcW w:w="1870" w:type="dxa"/>
            <w:noWrap/>
            <w:vAlign w:val="center"/>
            <w:hideMark/>
          </w:tcPr>
          <w:p w:rsidR="007A7520" w:rsidRPr="007A7520" w:rsidRDefault="007A7520" w:rsidP="00343481">
            <w:pPr>
              <w:jc w:val="center"/>
              <w:rPr>
                <w:sz w:val="18"/>
                <w:szCs w:val="18"/>
              </w:rPr>
            </w:pPr>
            <w:r w:rsidRPr="007A7520">
              <w:rPr>
                <w:sz w:val="18"/>
                <w:szCs w:val="18"/>
              </w:rPr>
              <w:t>4.89</w:t>
            </w:r>
            <w:r w:rsidR="00BC0443">
              <w:rPr>
                <w:sz w:val="18"/>
                <w:szCs w:val="18"/>
              </w:rPr>
              <w:t>x10</w:t>
            </w:r>
            <w:r w:rsidR="00CF5053" w:rsidRPr="00CF5053">
              <w:rPr>
                <w:sz w:val="18"/>
                <w:szCs w:val="18"/>
                <w:vertAlign w:val="superscript"/>
              </w:rPr>
              <w:t>-04</w:t>
            </w:r>
          </w:p>
        </w:tc>
        <w:tc>
          <w:tcPr>
            <w:tcW w:w="1870" w:type="dxa"/>
            <w:noWrap/>
            <w:vAlign w:val="center"/>
            <w:hideMark/>
          </w:tcPr>
          <w:p w:rsidR="007A7520" w:rsidRPr="007A7520" w:rsidRDefault="000E5D56" w:rsidP="00343481">
            <w:pPr>
              <w:jc w:val="center"/>
              <w:rPr>
                <w:sz w:val="18"/>
                <w:szCs w:val="18"/>
              </w:rPr>
            </w:pPr>
            <w:r>
              <w:rPr>
                <w:sz w:val="18"/>
                <w:szCs w:val="18"/>
              </w:rPr>
              <w:t>0.0</w:t>
            </w:r>
            <w:r w:rsidR="007A7520" w:rsidRPr="007A7520">
              <w:rPr>
                <w:sz w:val="18"/>
                <w:szCs w:val="18"/>
              </w:rPr>
              <w:t>271</w:t>
            </w:r>
          </w:p>
        </w:tc>
        <w:tc>
          <w:tcPr>
            <w:tcW w:w="1870" w:type="dxa"/>
            <w:noWrap/>
            <w:vAlign w:val="center"/>
            <w:hideMark/>
          </w:tcPr>
          <w:p w:rsidR="007A7520" w:rsidRPr="007A7520" w:rsidRDefault="007A7520" w:rsidP="00343481">
            <w:pPr>
              <w:jc w:val="center"/>
              <w:rPr>
                <w:sz w:val="18"/>
                <w:szCs w:val="18"/>
              </w:rPr>
            </w:pPr>
            <w:r w:rsidRPr="007A7520">
              <w:rPr>
                <w:sz w:val="18"/>
                <w:szCs w:val="18"/>
              </w:rPr>
              <w:t>HMGN2, CRTC2, LRFN5, AP1G1, PDGFB, SCAI</w:t>
            </w:r>
          </w:p>
        </w:tc>
      </w:tr>
      <w:tr w:rsidR="00E65494" w:rsidRPr="007A7520" w:rsidTr="00E65494">
        <w:trPr>
          <w:trHeight w:val="360"/>
        </w:trPr>
        <w:tc>
          <w:tcPr>
            <w:tcW w:w="1870" w:type="dxa"/>
            <w:noWrap/>
            <w:vAlign w:val="center"/>
            <w:hideMark/>
          </w:tcPr>
          <w:p w:rsidR="007A7520" w:rsidRPr="007A7520" w:rsidRDefault="007A7520" w:rsidP="00343481">
            <w:pPr>
              <w:jc w:val="center"/>
              <w:rPr>
                <w:sz w:val="18"/>
                <w:szCs w:val="18"/>
              </w:rPr>
            </w:pPr>
            <w:r w:rsidRPr="007A7520">
              <w:rPr>
                <w:sz w:val="18"/>
                <w:szCs w:val="18"/>
              </w:rPr>
              <w:t>TF targets</w:t>
            </w:r>
          </w:p>
        </w:tc>
        <w:tc>
          <w:tcPr>
            <w:tcW w:w="1870" w:type="dxa"/>
            <w:noWrap/>
            <w:vAlign w:val="center"/>
            <w:hideMark/>
          </w:tcPr>
          <w:p w:rsidR="007A7520" w:rsidRPr="007A7520" w:rsidRDefault="007A7520" w:rsidP="00E65494">
            <w:pPr>
              <w:rPr>
                <w:sz w:val="18"/>
                <w:szCs w:val="18"/>
                <w:u w:val="single"/>
              </w:rPr>
            </w:pPr>
            <w:r w:rsidRPr="006D2CEB">
              <w:rPr>
                <w:sz w:val="18"/>
                <w:szCs w:val="18"/>
              </w:rPr>
              <w:t>NFAT_Q4_01</w:t>
            </w:r>
          </w:p>
        </w:tc>
        <w:tc>
          <w:tcPr>
            <w:tcW w:w="1870" w:type="dxa"/>
            <w:noWrap/>
            <w:vAlign w:val="center"/>
            <w:hideMark/>
          </w:tcPr>
          <w:p w:rsidR="007A7520" w:rsidRPr="007A7520" w:rsidRDefault="007A7520" w:rsidP="00343481">
            <w:pPr>
              <w:jc w:val="center"/>
              <w:rPr>
                <w:sz w:val="18"/>
                <w:szCs w:val="18"/>
              </w:rPr>
            </w:pPr>
            <w:r w:rsidRPr="007A7520">
              <w:rPr>
                <w:sz w:val="18"/>
                <w:szCs w:val="18"/>
              </w:rPr>
              <w:t>7.01</w:t>
            </w:r>
            <w:r w:rsidR="00BC0443">
              <w:rPr>
                <w:sz w:val="18"/>
                <w:szCs w:val="18"/>
              </w:rPr>
              <w:t>x10</w:t>
            </w:r>
            <w:r w:rsidR="00CF5053" w:rsidRPr="00CF5053">
              <w:rPr>
                <w:sz w:val="18"/>
                <w:szCs w:val="18"/>
                <w:vertAlign w:val="superscript"/>
              </w:rPr>
              <w:t>-04</w:t>
            </w:r>
          </w:p>
        </w:tc>
        <w:tc>
          <w:tcPr>
            <w:tcW w:w="1870" w:type="dxa"/>
            <w:noWrap/>
            <w:vAlign w:val="center"/>
            <w:hideMark/>
          </w:tcPr>
          <w:p w:rsidR="007A7520" w:rsidRPr="007A7520" w:rsidRDefault="000E5D56" w:rsidP="00343481">
            <w:pPr>
              <w:jc w:val="center"/>
              <w:rPr>
                <w:sz w:val="18"/>
                <w:szCs w:val="18"/>
              </w:rPr>
            </w:pPr>
            <w:r>
              <w:rPr>
                <w:sz w:val="18"/>
                <w:szCs w:val="18"/>
              </w:rPr>
              <w:t>0.0</w:t>
            </w:r>
            <w:r w:rsidR="007A7520" w:rsidRPr="007A7520">
              <w:rPr>
                <w:sz w:val="18"/>
                <w:szCs w:val="18"/>
              </w:rPr>
              <w:t>278</w:t>
            </w:r>
          </w:p>
        </w:tc>
        <w:tc>
          <w:tcPr>
            <w:tcW w:w="1870" w:type="dxa"/>
            <w:noWrap/>
            <w:vAlign w:val="center"/>
            <w:hideMark/>
          </w:tcPr>
          <w:p w:rsidR="007A7520" w:rsidRPr="007A7520" w:rsidRDefault="007A7520" w:rsidP="00343481">
            <w:pPr>
              <w:jc w:val="center"/>
              <w:rPr>
                <w:sz w:val="18"/>
                <w:szCs w:val="18"/>
              </w:rPr>
            </w:pPr>
            <w:r w:rsidRPr="007A7520">
              <w:rPr>
                <w:sz w:val="18"/>
                <w:szCs w:val="18"/>
              </w:rPr>
              <w:t>PLAGL2, RHOA, TCTA, CADM2, FHL5, FOXP2</w:t>
            </w:r>
          </w:p>
        </w:tc>
      </w:tr>
      <w:tr w:rsidR="00E65494" w:rsidRPr="007A7520" w:rsidTr="00E65494">
        <w:trPr>
          <w:trHeight w:val="360"/>
        </w:trPr>
        <w:tc>
          <w:tcPr>
            <w:tcW w:w="1870" w:type="dxa"/>
            <w:noWrap/>
            <w:vAlign w:val="center"/>
            <w:hideMark/>
          </w:tcPr>
          <w:p w:rsidR="007A7520" w:rsidRPr="007A7520" w:rsidRDefault="007A7520" w:rsidP="00343481">
            <w:pPr>
              <w:jc w:val="center"/>
              <w:rPr>
                <w:sz w:val="18"/>
                <w:szCs w:val="18"/>
              </w:rPr>
            </w:pPr>
            <w:r w:rsidRPr="007A7520">
              <w:rPr>
                <w:sz w:val="18"/>
                <w:szCs w:val="18"/>
              </w:rPr>
              <w:t>TF targets</w:t>
            </w:r>
          </w:p>
        </w:tc>
        <w:tc>
          <w:tcPr>
            <w:tcW w:w="1870" w:type="dxa"/>
            <w:noWrap/>
            <w:vAlign w:val="center"/>
            <w:hideMark/>
          </w:tcPr>
          <w:p w:rsidR="007A7520" w:rsidRPr="007A7520" w:rsidRDefault="007A7520" w:rsidP="00E65494">
            <w:pPr>
              <w:rPr>
                <w:sz w:val="18"/>
                <w:szCs w:val="18"/>
                <w:u w:val="single"/>
              </w:rPr>
            </w:pPr>
            <w:r w:rsidRPr="006D2CEB">
              <w:rPr>
                <w:sz w:val="18"/>
                <w:szCs w:val="18"/>
              </w:rPr>
              <w:t>WTGAAAT_UNKNOWN</w:t>
            </w:r>
          </w:p>
        </w:tc>
        <w:tc>
          <w:tcPr>
            <w:tcW w:w="1870" w:type="dxa"/>
            <w:noWrap/>
            <w:vAlign w:val="center"/>
            <w:hideMark/>
          </w:tcPr>
          <w:p w:rsidR="007A7520" w:rsidRPr="007A7520" w:rsidRDefault="007A7520" w:rsidP="00343481">
            <w:pPr>
              <w:jc w:val="center"/>
              <w:rPr>
                <w:sz w:val="18"/>
                <w:szCs w:val="18"/>
              </w:rPr>
            </w:pPr>
            <w:r w:rsidRPr="007A7520">
              <w:rPr>
                <w:sz w:val="18"/>
                <w:szCs w:val="18"/>
              </w:rPr>
              <w:t>7.62</w:t>
            </w:r>
            <w:r w:rsidR="00BC0443">
              <w:rPr>
                <w:sz w:val="18"/>
                <w:szCs w:val="18"/>
              </w:rPr>
              <w:t>x10</w:t>
            </w:r>
            <w:r w:rsidR="00CF5053" w:rsidRPr="00CF5053">
              <w:rPr>
                <w:sz w:val="18"/>
                <w:szCs w:val="18"/>
                <w:vertAlign w:val="superscript"/>
              </w:rPr>
              <w:t>-04</w:t>
            </w:r>
          </w:p>
        </w:tc>
        <w:tc>
          <w:tcPr>
            <w:tcW w:w="1870" w:type="dxa"/>
            <w:noWrap/>
            <w:vAlign w:val="center"/>
            <w:hideMark/>
          </w:tcPr>
          <w:p w:rsidR="007A7520" w:rsidRPr="007A7520" w:rsidRDefault="000E5D56" w:rsidP="00343481">
            <w:pPr>
              <w:jc w:val="center"/>
              <w:rPr>
                <w:sz w:val="18"/>
                <w:szCs w:val="18"/>
              </w:rPr>
            </w:pPr>
            <w:r>
              <w:rPr>
                <w:sz w:val="18"/>
                <w:szCs w:val="18"/>
              </w:rPr>
              <w:t>0.0</w:t>
            </w:r>
            <w:r w:rsidR="007A7520" w:rsidRPr="007A7520">
              <w:rPr>
                <w:sz w:val="18"/>
                <w:szCs w:val="18"/>
              </w:rPr>
              <w:t>278</w:t>
            </w:r>
          </w:p>
        </w:tc>
        <w:tc>
          <w:tcPr>
            <w:tcW w:w="1870" w:type="dxa"/>
            <w:noWrap/>
            <w:vAlign w:val="center"/>
            <w:hideMark/>
          </w:tcPr>
          <w:p w:rsidR="007A7520" w:rsidRPr="007A7520" w:rsidRDefault="007A7520" w:rsidP="00343481">
            <w:pPr>
              <w:jc w:val="center"/>
              <w:rPr>
                <w:sz w:val="18"/>
                <w:szCs w:val="18"/>
              </w:rPr>
            </w:pPr>
            <w:r w:rsidRPr="007A7520">
              <w:rPr>
                <w:sz w:val="18"/>
                <w:szCs w:val="18"/>
              </w:rPr>
              <w:t>C1orf43, AP1G1, CPS1, CADM2, P2RY13, P2RY12, SLC25A13, FOXP2, SCAI</w:t>
            </w:r>
          </w:p>
        </w:tc>
      </w:tr>
      <w:tr w:rsidR="00E65494" w:rsidRPr="007A7520" w:rsidTr="00E65494">
        <w:trPr>
          <w:trHeight w:val="360"/>
        </w:trPr>
        <w:tc>
          <w:tcPr>
            <w:tcW w:w="1870" w:type="dxa"/>
            <w:noWrap/>
            <w:vAlign w:val="center"/>
            <w:hideMark/>
          </w:tcPr>
          <w:p w:rsidR="007A7520" w:rsidRPr="007A7520" w:rsidRDefault="007A7520" w:rsidP="00343481">
            <w:pPr>
              <w:jc w:val="center"/>
              <w:rPr>
                <w:sz w:val="18"/>
                <w:szCs w:val="18"/>
              </w:rPr>
            </w:pPr>
            <w:r w:rsidRPr="007A7520">
              <w:rPr>
                <w:sz w:val="18"/>
                <w:szCs w:val="18"/>
              </w:rPr>
              <w:t>TF targets</w:t>
            </w:r>
          </w:p>
        </w:tc>
        <w:tc>
          <w:tcPr>
            <w:tcW w:w="1870" w:type="dxa"/>
            <w:noWrap/>
            <w:vAlign w:val="center"/>
            <w:hideMark/>
          </w:tcPr>
          <w:p w:rsidR="007A7520" w:rsidRPr="007A7520" w:rsidRDefault="007A7520" w:rsidP="00E65494">
            <w:pPr>
              <w:rPr>
                <w:sz w:val="18"/>
                <w:szCs w:val="18"/>
                <w:u w:val="single"/>
              </w:rPr>
            </w:pPr>
            <w:r w:rsidRPr="006D2CEB">
              <w:rPr>
                <w:sz w:val="18"/>
                <w:szCs w:val="18"/>
              </w:rPr>
              <w:t>PPAR_DR1_Q2</w:t>
            </w:r>
          </w:p>
        </w:tc>
        <w:tc>
          <w:tcPr>
            <w:tcW w:w="1870" w:type="dxa"/>
            <w:noWrap/>
            <w:vAlign w:val="center"/>
            <w:hideMark/>
          </w:tcPr>
          <w:p w:rsidR="007A7520" w:rsidRPr="007A7520" w:rsidRDefault="007A7520" w:rsidP="00343481">
            <w:pPr>
              <w:jc w:val="center"/>
              <w:rPr>
                <w:sz w:val="18"/>
                <w:szCs w:val="18"/>
              </w:rPr>
            </w:pPr>
            <w:r w:rsidRPr="007A7520">
              <w:rPr>
                <w:sz w:val="18"/>
                <w:szCs w:val="18"/>
              </w:rPr>
              <w:t>7.68</w:t>
            </w:r>
            <w:r w:rsidR="00BC0443">
              <w:rPr>
                <w:sz w:val="18"/>
                <w:szCs w:val="18"/>
              </w:rPr>
              <w:t>x10</w:t>
            </w:r>
            <w:r w:rsidR="00CF5053" w:rsidRPr="00CF5053">
              <w:rPr>
                <w:sz w:val="18"/>
                <w:szCs w:val="18"/>
                <w:vertAlign w:val="superscript"/>
              </w:rPr>
              <w:t>-04</w:t>
            </w:r>
          </w:p>
        </w:tc>
        <w:tc>
          <w:tcPr>
            <w:tcW w:w="1870" w:type="dxa"/>
            <w:noWrap/>
            <w:vAlign w:val="center"/>
            <w:hideMark/>
          </w:tcPr>
          <w:p w:rsidR="007A7520" w:rsidRPr="007A7520" w:rsidRDefault="000E5D56" w:rsidP="00343481">
            <w:pPr>
              <w:jc w:val="center"/>
              <w:rPr>
                <w:sz w:val="18"/>
                <w:szCs w:val="18"/>
              </w:rPr>
            </w:pPr>
            <w:r>
              <w:rPr>
                <w:sz w:val="18"/>
                <w:szCs w:val="18"/>
              </w:rPr>
              <w:t>0.0</w:t>
            </w:r>
            <w:r w:rsidRPr="007A7520">
              <w:rPr>
                <w:sz w:val="18"/>
                <w:szCs w:val="18"/>
              </w:rPr>
              <w:t>278</w:t>
            </w:r>
          </w:p>
        </w:tc>
        <w:tc>
          <w:tcPr>
            <w:tcW w:w="1870" w:type="dxa"/>
            <w:noWrap/>
            <w:vAlign w:val="center"/>
            <w:hideMark/>
          </w:tcPr>
          <w:p w:rsidR="007A7520" w:rsidRPr="007A7520" w:rsidRDefault="007A7520" w:rsidP="00343481">
            <w:pPr>
              <w:jc w:val="center"/>
              <w:rPr>
                <w:sz w:val="18"/>
                <w:szCs w:val="18"/>
              </w:rPr>
            </w:pPr>
            <w:r w:rsidRPr="007A7520">
              <w:rPr>
                <w:sz w:val="18"/>
                <w:szCs w:val="18"/>
              </w:rPr>
              <w:t>LRP1, LRFN5, FMNL1, C6orf106, UHRF1BP1, SLC25A13</w:t>
            </w:r>
          </w:p>
        </w:tc>
      </w:tr>
      <w:tr w:rsidR="00E65494" w:rsidRPr="007A7520" w:rsidTr="00E65494">
        <w:trPr>
          <w:trHeight w:val="360"/>
        </w:trPr>
        <w:tc>
          <w:tcPr>
            <w:tcW w:w="1870" w:type="dxa"/>
            <w:noWrap/>
            <w:vAlign w:val="center"/>
            <w:hideMark/>
          </w:tcPr>
          <w:p w:rsidR="007A7520" w:rsidRPr="007A7520" w:rsidRDefault="007A7520" w:rsidP="00343481">
            <w:pPr>
              <w:jc w:val="center"/>
              <w:rPr>
                <w:sz w:val="18"/>
                <w:szCs w:val="18"/>
              </w:rPr>
            </w:pPr>
            <w:r w:rsidRPr="007A7520">
              <w:rPr>
                <w:sz w:val="18"/>
                <w:szCs w:val="18"/>
              </w:rPr>
              <w:t>TF targets</w:t>
            </w:r>
          </w:p>
        </w:tc>
        <w:tc>
          <w:tcPr>
            <w:tcW w:w="1870" w:type="dxa"/>
            <w:noWrap/>
            <w:vAlign w:val="center"/>
            <w:hideMark/>
          </w:tcPr>
          <w:p w:rsidR="007A7520" w:rsidRPr="007A7520" w:rsidRDefault="007A7520" w:rsidP="00E65494">
            <w:pPr>
              <w:rPr>
                <w:sz w:val="18"/>
                <w:szCs w:val="18"/>
                <w:u w:val="single"/>
              </w:rPr>
            </w:pPr>
            <w:r w:rsidRPr="006D2CEB">
              <w:rPr>
                <w:sz w:val="18"/>
                <w:szCs w:val="18"/>
              </w:rPr>
              <w:t>PAX2_02</w:t>
            </w:r>
          </w:p>
        </w:tc>
        <w:tc>
          <w:tcPr>
            <w:tcW w:w="1870" w:type="dxa"/>
            <w:noWrap/>
            <w:vAlign w:val="center"/>
            <w:hideMark/>
          </w:tcPr>
          <w:p w:rsidR="007A7520" w:rsidRPr="007A7520" w:rsidRDefault="007A7520" w:rsidP="00343481">
            <w:pPr>
              <w:jc w:val="center"/>
              <w:rPr>
                <w:sz w:val="18"/>
                <w:szCs w:val="18"/>
              </w:rPr>
            </w:pPr>
            <w:r w:rsidRPr="007A7520">
              <w:rPr>
                <w:sz w:val="18"/>
                <w:szCs w:val="18"/>
              </w:rPr>
              <w:t>7.85</w:t>
            </w:r>
            <w:r w:rsidR="00BC0443">
              <w:rPr>
                <w:sz w:val="18"/>
                <w:szCs w:val="18"/>
              </w:rPr>
              <w:t>x10</w:t>
            </w:r>
            <w:r w:rsidR="00CF5053" w:rsidRPr="00CF5053">
              <w:rPr>
                <w:sz w:val="18"/>
                <w:szCs w:val="18"/>
                <w:vertAlign w:val="superscript"/>
              </w:rPr>
              <w:t>-04</w:t>
            </w:r>
          </w:p>
        </w:tc>
        <w:tc>
          <w:tcPr>
            <w:tcW w:w="1870" w:type="dxa"/>
            <w:noWrap/>
            <w:vAlign w:val="center"/>
            <w:hideMark/>
          </w:tcPr>
          <w:p w:rsidR="007A7520" w:rsidRPr="007A7520" w:rsidRDefault="000E5D56" w:rsidP="00343481">
            <w:pPr>
              <w:jc w:val="center"/>
              <w:rPr>
                <w:sz w:val="18"/>
                <w:szCs w:val="18"/>
              </w:rPr>
            </w:pPr>
            <w:r>
              <w:rPr>
                <w:sz w:val="18"/>
                <w:szCs w:val="18"/>
              </w:rPr>
              <w:t>0.0</w:t>
            </w:r>
            <w:r w:rsidRPr="007A7520">
              <w:rPr>
                <w:sz w:val="18"/>
                <w:szCs w:val="18"/>
              </w:rPr>
              <w:t>278</w:t>
            </w:r>
          </w:p>
        </w:tc>
        <w:tc>
          <w:tcPr>
            <w:tcW w:w="1870" w:type="dxa"/>
            <w:noWrap/>
            <w:vAlign w:val="center"/>
            <w:hideMark/>
          </w:tcPr>
          <w:p w:rsidR="007A7520" w:rsidRPr="007A7520" w:rsidRDefault="007A7520" w:rsidP="00343481">
            <w:pPr>
              <w:jc w:val="center"/>
              <w:rPr>
                <w:sz w:val="18"/>
                <w:szCs w:val="18"/>
              </w:rPr>
            </w:pPr>
            <w:r w:rsidRPr="007A7520">
              <w:rPr>
                <w:sz w:val="18"/>
                <w:szCs w:val="18"/>
              </w:rPr>
              <w:t>MARVELD3, GPX1, RHOA, TCTA, MPP6, FOXP2</w:t>
            </w:r>
          </w:p>
        </w:tc>
      </w:tr>
      <w:tr w:rsidR="00E65494" w:rsidRPr="007A7520" w:rsidTr="00E65494">
        <w:trPr>
          <w:trHeight w:val="360"/>
        </w:trPr>
        <w:tc>
          <w:tcPr>
            <w:tcW w:w="1870" w:type="dxa"/>
            <w:noWrap/>
            <w:vAlign w:val="center"/>
            <w:hideMark/>
          </w:tcPr>
          <w:p w:rsidR="007A7520" w:rsidRPr="007A7520" w:rsidRDefault="007A7520" w:rsidP="00343481">
            <w:pPr>
              <w:jc w:val="center"/>
              <w:rPr>
                <w:sz w:val="18"/>
                <w:szCs w:val="18"/>
              </w:rPr>
            </w:pPr>
            <w:r w:rsidRPr="007A7520">
              <w:rPr>
                <w:sz w:val="18"/>
                <w:szCs w:val="18"/>
              </w:rPr>
              <w:t>TF targets</w:t>
            </w:r>
          </w:p>
        </w:tc>
        <w:tc>
          <w:tcPr>
            <w:tcW w:w="1870" w:type="dxa"/>
            <w:noWrap/>
            <w:vAlign w:val="center"/>
            <w:hideMark/>
          </w:tcPr>
          <w:p w:rsidR="007A7520" w:rsidRPr="007A7520" w:rsidRDefault="007A7520" w:rsidP="00E65494">
            <w:pPr>
              <w:rPr>
                <w:sz w:val="18"/>
                <w:szCs w:val="18"/>
                <w:u w:val="single"/>
              </w:rPr>
            </w:pPr>
            <w:r w:rsidRPr="006D2CEB">
              <w:rPr>
                <w:sz w:val="18"/>
                <w:szCs w:val="18"/>
              </w:rPr>
              <w:t>CEBPB_01</w:t>
            </w:r>
          </w:p>
        </w:tc>
        <w:tc>
          <w:tcPr>
            <w:tcW w:w="1870" w:type="dxa"/>
            <w:noWrap/>
            <w:vAlign w:val="center"/>
            <w:hideMark/>
          </w:tcPr>
          <w:p w:rsidR="007A7520" w:rsidRPr="007A7520" w:rsidRDefault="007A7520" w:rsidP="00343481">
            <w:pPr>
              <w:jc w:val="center"/>
              <w:rPr>
                <w:sz w:val="18"/>
                <w:szCs w:val="18"/>
              </w:rPr>
            </w:pPr>
            <w:r w:rsidRPr="007A7520">
              <w:rPr>
                <w:sz w:val="18"/>
                <w:szCs w:val="18"/>
              </w:rPr>
              <w:t>7.85</w:t>
            </w:r>
            <w:r w:rsidR="00BC0443">
              <w:rPr>
                <w:sz w:val="18"/>
                <w:szCs w:val="18"/>
              </w:rPr>
              <w:t>x10</w:t>
            </w:r>
            <w:r w:rsidR="00CF5053" w:rsidRPr="00CF5053">
              <w:rPr>
                <w:sz w:val="18"/>
                <w:szCs w:val="18"/>
                <w:vertAlign w:val="superscript"/>
              </w:rPr>
              <w:t>-04</w:t>
            </w:r>
          </w:p>
        </w:tc>
        <w:tc>
          <w:tcPr>
            <w:tcW w:w="1870" w:type="dxa"/>
            <w:noWrap/>
            <w:vAlign w:val="center"/>
            <w:hideMark/>
          </w:tcPr>
          <w:p w:rsidR="007A7520" w:rsidRPr="007A7520" w:rsidRDefault="000E5D56" w:rsidP="00343481">
            <w:pPr>
              <w:jc w:val="center"/>
              <w:rPr>
                <w:sz w:val="18"/>
                <w:szCs w:val="18"/>
              </w:rPr>
            </w:pPr>
            <w:r>
              <w:rPr>
                <w:sz w:val="18"/>
                <w:szCs w:val="18"/>
              </w:rPr>
              <w:t>0.0</w:t>
            </w:r>
            <w:r w:rsidRPr="007A7520">
              <w:rPr>
                <w:sz w:val="18"/>
                <w:szCs w:val="18"/>
              </w:rPr>
              <w:t>278</w:t>
            </w:r>
          </w:p>
        </w:tc>
        <w:tc>
          <w:tcPr>
            <w:tcW w:w="1870" w:type="dxa"/>
            <w:noWrap/>
            <w:vAlign w:val="center"/>
            <w:hideMark/>
          </w:tcPr>
          <w:p w:rsidR="007A7520" w:rsidRPr="007A7520" w:rsidRDefault="007A7520" w:rsidP="00343481">
            <w:pPr>
              <w:jc w:val="center"/>
              <w:rPr>
                <w:sz w:val="18"/>
                <w:szCs w:val="18"/>
              </w:rPr>
            </w:pPr>
            <w:r w:rsidRPr="007A7520">
              <w:rPr>
                <w:sz w:val="18"/>
                <w:szCs w:val="18"/>
              </w:rPr>
              <w:t>LRP1, AP1G1, EP300, GPX1, P2RY13, FOXP2</w:t>
            </w:r>
          </w:p>
        </w:tc>
      </w:tr>
      <w:tr w:rsidR="00E65494" w:rsidRPr="007A7520" w:rsidTr="00E65494">
        <w:trPr>
          <w:trHeight w:val="360"/>
        </w:trPr>
        <w:tc>
          <w:tcPr>
            <w:tcW w:w="1870" w:type="dxa"/>
            <w:noWrap/>
            <w:vAlign w:val="center"/>
            <w:hideMark/>
          </w:tcPr>
          <w:p w:rsidR="007A7520" w:rsidRPr="007A7520" w:rsidRDefault="007A7520" w:rsidP="00343481">
            <w:pPr>
              <w:jc w:val="center"/>
              <w:rPr>
                <w:sz w:val="18"/>
                <w:szCs w:val="18"/>
              </w:rPr>
            </w:pPr>
            <w:r w:rsidRPr="007A7520">
              <w:rPr>
                <w:sz w:val="18"/>
                <w:szCs w:val="18"/>
              </w:rPr>
              <w:t>TF targets</w:t>
            </w:r>
          </w:p>
        </w:tc>
        <w:tc>
          <w:tcPr>
            <w:tcW w:w="1870" w:type="dxa"/>
            <w:noWrap/>
            <w:vAlign w:val="center"/>
            <w:hideMark/>
          </w:tcPr>
          <w:p w:rsidR="007A7520" w:rsidRPr="007A7520" w:rsidRDefault="007A7520" w:rsidP="00E65494">
            <w:pPr>
              <w:rPr>
                <w:sz w:val="18"/>
                <w:szCs w:val="18"/>
                <w:u w:val="single"/>
              </w:rPr>
            </w:pPr>
            <w:r w:rsidRPr="006D2CEB">
              <w:rPr>
                <w:sz w:val="18"/>
                <w:szCs w:val="18"/>
              </w:rPr>
              <w:t>AP2_Q6</w:t>
            </w:r>
          </w:p>
        </w:tc>
        <w:tc>
          <w:tcPr>
            <w:tcW w:w="1870" w:type="dxa"/>
            <w:noWrap/>
            <w:vAlign w:val="center"/>
            <w:hideMark/>
          </w:tcPr>
          <w:p w:rsidR="007A7520" w:rsidRPr="007A7520" w:rsidRDefault="007A7520" w:rsidP="00343481">
            <w:pPr>
              <w:jc w:val="center"/>
              <w:rPr>
                <w:sz w:val="18"/>
                <w:szCs w:val="18"/>
              </w:rPr>
            </w:pPr>
            <w:r w:rsidRPr="007A7520">
              <w:rPr>
                <w:sz w:val="18"/>
                <w:szCs w:val="18"/>
              </w:rPr>
              <w:t>8.21</w:t>
            </w:r>
            <w:r w:rsidR="00BC0443">
              <w:rPr>
                <w:sz w:val="18"/>
                <w:szCs w:val="18"/>
              </w:rPr>
              <w:t>x10</w:t>
            </w:r>
            <w:r w:rsidR="00CF5053" w:rsidRPr="00CF5053">
              <w:rPr>
                <w:sz w:val="18"/>
                <w:szCs w:val="18"/>
                <w:vertAlign w:val="superscript"/>
              </w:rPr>
              <w:t>-04</w:t>
            </w:r>
          </w:p>
        </w:tc>
        <w:tc>
          <w:tcPr>
            <w:tcW w:w="1870" w:type="dxa"/>
            <w:noWrap/>
            <w:vAlign w:val="center"/>
            <w:hideMark/>
          </w:tcPr>
          <w:p w:rsidR="007A7520" w:rsidRPr="007A7520" w:rsidRDefault="000E5D56" w:rsidP="00343481">
            <w:pPr>
              <w:jc w:val="center"/>
              <w:rPr>
                <w:sz w:val="18"/>
                <w:szCs w:val="18"/>
              </w:rPr>
            </w:pPr>
            <w:r>
              <w:rPr>
                <w:sz w:val="18"/>
                <w:szCs w:val="18"/>
              </w:rPr>
              <w:t>0.0</w:t>
            </w:r>
            <w:r w:rsidRPr="007A7520">
              <w:rPr>
                <w:sz w:val="18"/>
                <w:szCs w:val="18"/>
              </w:rPr>
              <w:t>278</w:t>
            </w:r>
          </w:p>
        </w:tc>
        <w:tc>
          <w:tcPr>
            <w:tcW w:w="1870" w:type="dxa"/>
            <w:noWrap/>
            <w:vAlign w:val="center"/>
            <w:hideMark/>
          </w:tcPr>
          <w:p w:rsidR="007A7520" w:rsidRPr="007A7520" w:rsidRDefault="007A7520" w:rsidP="00343481">
            <w:pPr>
              <w:jc w:val="center"/>
              <w:rPr>
                <w:sz w:val="18"/>
                <w:szCs w:val="18"/>
              </w:rPr>
            </w:pPr>
            <w:r w:rsidRPr="007A7520">
              <w:rPr>
                <w:sz w:val="18"/>
                <w:szCs w:val="18"/>
              </w:rPr>
              <w:t>HMGN2, FMNL1, PLAGL2, PDGFB, EP300, PPP6C</w:t>
            </w:r>
          </w:p>
        </w:tc>
      </w:tr>
      <w:tr w:rsidR="00E65494" w:rsidRPr="007A7520" w:rsidTr="00E65494">
        <w:trPr>
          <w:trHeight w:val="360"/>
        </w:trPr>
        <w:tc>
          <w:tcPr>
            <w:tcW w:w="1870" w:type="dxa"/>
            <w:noWrap/>
            <w:vAlign w:val="center"/>
            <w:hideMark/>
          </w:tcPr>
          <w:p w:rsidR="007A7520" w:rsidRPr="007A7520" w:rsidRDefault="007A7520" w:rsidP="00343481">
            <w:pPr>
              <w:jc w:val="center"/>
              <w:rPr>
                <w:sz w:val="18"/>
                <w:szCs w:val="18"/>
              </w:rPr>
            </w:pPr>
            <w:r w:rsidRPr="007A7520">
              <w:rPr>
                <w:sz w:val="18"/>
                <w:szCs w:val="18"/>
              </w:rPr>
              <w:t>TF targets</w:t>
            </w:r>
          </w:p>
        </w:tc>
        <w:tc>
          <w:tcPr>
            <w:tcW w:w="1870" w:type="dxa"/>
            <w:noWrap/>
            <w:vAlign w:val="center"/>
            <w:hideMark/>
          </w:tcPr>
          <w:p w:rsidR="007A7520" w:rsidRPr="007A7520" w:rsidRDefault="007A7520" w:rsidP="00E65494">
            <w:pPr>
              <w:rPr>
                <w:sz w:val="18"/>
                <w:szCs w:val="18"/>
                <w:u w:val="single"/>
              </w:rPr>
            </w:pPr>
            <w:r w:rsidRPr="006D2CEB">
              <w:rPr>
                <w:sz w:val="18"/>
                <w:szCs w:val="18"/>
              </w:rPr>
              <w:t>MMEF2_Q6</w:t>
            </w:r>
          </w:p>
        </w:tc>
        <w:tc>
          <w:tcPr>
            <w:tcW w:w="1870" w:type="dxa"/>
            <w:noWrap/>
            <w:vAlign w:val="center"/>
            <w:hideMark/>
          </w:tcPr>
          <w:p w:rsidR="007A7520" w:rsidRPr="007A7520" w:rsidRDefault="007A7520" w:rsidP="00343481">
            <w:pPr>
              <w:jc w:val="center"/>
              <w:rPr>
                <w:sz w:val="18"/>
                <w:szCs w:val="18"/>
              </w:rPr>
            </w:pPr>
            <w:r w:rsidRPr="007A7520">
              <w:rPr>
                <w:sz w:val="18"/>
                <w:szCs w:val="18"/>
              </w:rPr>
              <w:t>8.21</w:t>
            </w:r>
            <w:r w:rsidR="00BC0443">
              <w:rPr>
                <w:sz w:val="18"/>
                <w:szCs w:val="18"/>
              </w:rPr>
              <w:t>x10</w:t>
            </w:r>
            <w:r w:rsidR="00CF5053" w:rsidRPr="00CF5053">
              <w:rPr>
                <w:sz w:val="18"/>
                <w:szCs w:val="18"/>
                <w:vertAlign w:val="superscript"/>
              </w:rPr>
              <w:t>-04</w:t>
            </w:r>
          </w:p>
        </w:tc>
        <w:tc>
          <w:tcPr>
            <w:tcW w:w="1870" w:type="dxa"/>
            <w:noWrap/>
            <w:vAlign w:val="center"/>
            <w:hideMark/>
          </w:tcPr>
          <w:p w:rsidR="007A7520" w:rsidRPr="007A7520" w:rsidRDefault="000E5D56" w:rsidP="00343481">
            <w:pPr>
              <w:jc w:val="center"/>
              <w:rPr>
                <w:sz w:val="18"/>
                <w:szCs w:val="18"/>
              </w:rPr>
            </w:pPr>
            <w:r>
              <w:rPr>
                <w:sz w:val="18"/>
                <w:szCs w:val="18"/>
              </w:rPr>
              <w:t>0.0</w:t>
            </w:r>
            <w:r w:rsidRPr="007A7520">
              <w:rPr>
                <w:sz w:val="18"/>
                <w:szCs w:val="18"/>
              </w:rPr>
              <w:t>278</w:t>
            </w:r>
          </w:p>
        </w:tc>
        <w:tc>
          <w:tcPr>
            <w:tcW w:w="1870" w:type="dxa"/>
            <w:noWrap/>
            <w:vAlign w:val="center"/>
            <w:hideMark/>
          </w:tcPr>
          <w:p w:rsidR="007A7520" w:rsidRPr="007A7520" w:rsidRDefault="007A7520" w:rsidP="00343481">
            <w:pPr>
              <w:jc w:val="center"/>
              <w:rPr>
                <w:sz w:val="18"/>
                <w:szCs w:val="18"/>
              </w:rPr>
            </w:pPr>
            <w:r w:rsidRPr="007A7520">
              <w:rPr>
                <w:sz w:val="18"/>
                <w:szCs w:val="18"/>
              </w:rPr>
              <w:t>HMGN2, MYL6B, CPS1, RHOA, TCTA, FOXP2</w:t>
            </w:r>
          </w:p>
        </w:tc>
      </w:tr>
      <w:tr w:rsidR="00E65494" w:rsidRPr="007A7520" w:rsidTr="00E65494">
        <w:trPr>
          <w:trHeight w:val="360"/>
        </w:trPr>
        <w:tc>
          <w:tcPr>
            <w:tcW w:w="1870" w:type="dxa"/>
            <w:noWrap/>
            <w:vAlign w:val="center"/>
            <w:hideMark/>
          </w:tcPr>
          <w:p w:rsidR="007A7520" w:rsidRPr="007A7520" w:rsidRDefault="007A7520" w:rsidP="00343481">
            <w:pPr>
              <w:jc w:val="center"/>
              <w:rPr>
                <w:sz w:val="18"/>
                <w:szCs w:val="18"/>
              </w:rPr>
            </w:pPr>
            <w:r w:rsidRPr="007A7520">
              <w:rPr>
                <w:sz w:val="18"/>
                <w:szCs w:val="18"/>
              </w:rPr>
              <w:t>TF targets</w:t>
            </w:r>
          </w:p>
        </w:tc>
        <w:tc>
          <w:tcPr>
            <w:tcW w:w="1870" w:type="dxa"/>
            <w:noWrap/>
            <w:vAlign w:val="center"/>
            <w:hideMark/>
          </w:tcPr>
          <w:p w:rsidR="007A7520" w:rsidRPr="007A7520" w:rsidRDefault="007A7520" w:rsidP="00E65494">
            <w:pPr>
              <w:rPr>
                <w:sz w:val="18"/>
                <w:szCs w:val="18"/>
                <w:u w:val="single"/>
              </w:rPr>
            </w:pPr>
            <w:r w:rsidRPr="006D2CEB">
              <w:rPr>
                <w:sz w:val="18"/>
                <w:szCs w:val="18"/>
              </w:rPr>
              <w:t>EGR2_01</w:t>
            </w:r>
          </w:p>
        </w:tc>
        <w:tc>
          <w:tcPr>
            <w:tcW w:w="1870" w:type="dxa"/>
            <w:noWrap/>
            <w:vAlign w:val="center"/>
            <w:hideMark/>
          </w:tcPr>
          <w:p w:rsidR="007A7520" w:rsidRPr="007A7520" w:rsidRDefault="007A7520" w:rsidP="00343481">
            <w:pPr>
              <w:jc w:val="center"/>
              <w:rPr>
                <w:sz w:val="18"/>
                <w:szCs w:val="18"/>
              </w:rPr>
            </w:pPr>
            <w:r w:rsidRPr="007A7520">
              <w:rPr>
                <w:sz w:val="18"/>
                <w:szCs w:val="18"/>
              </w:rPr>
              <w:t>1.29</w:t>
            </w:r>
            <w:r w:rsidR="00BC0443">
              <w:rPr>
                <w:sz w:val="18"/>
                <w:szCs w:val="18"/>
              </w:rPr>
              <w:t>x10</w:t>
            </w:r>
            <w:r w:rsidR="00CF5053" w:rsidRPr="00CF5053">
              <w:rPr>
                <w:sz w:val="18"/>
                <w:szCs w:val="18"/>
                <w:vertAlign w:val="superscript"/>
              </w:rPr>
              <w:t>-03</w:t>
            </w:r>
          </w:p>
        </w:tc>
        <w:tc>
          <w:tcPr>
            <w:tcW w:w="1870" w:type="dxa"/>
            <w:noWrap/>
            <w:vAlign w:val="center"/>
            <w:hideMark/>
          </w:tcPr>
          <w:p w:rsidR="007A7520" w:rsidRPr="007A7520" w:rsidRDefault="000E5D56" w:rsidP="00343481">
            <w:pPr>
              <w:jc w:val="center"/>
              <w:rPr>
                <w:sz w:val="18"/>
                <w:szCs w:val="18"/>
              </w:rPr>
            </w:pPr>
            <w:r>
              <w:rPr>
                <w:sz w:val="18"/>
                <w:szCs w:val="18"/>
              </w:rPr>
              <w:t>0.0</w:t>
            </w:r>
            <w:r w:rsidR="007A7520" w:rsidRPr="007A7520">
              <w:rPr>
                <w:sz w:val="18"/>
                <w:szCs w:val="18"/>
              </w:rPr>
              <w:t>415</w:t>
            </w:r>
          </w:p>
        </w:tc>
        <w:tc>
          <w:tcPr>
            <w:tcW w:w="1870" w:type="dxa"/>
            <w:noWrap/>
            <w:vAlign w:val="center"/>
            <w:hideMark/>
          </w:tcPr>
          <w:p w:rsidR="007A7520" w:rsidRPr="007A7520" w:rsidRDefault="007A7520" w:rsidP="00343481">
            <w:pPr>
              <w:jc w:val="center"/>
              <w:rPr>
                <w:sz w:val="18"/>
                <w:szCs w:val="18"/>
              </w:rPr>
            </w:pPr>
            <w:r w:rsidRPr="007A7520">
              <w:rPr>
                <w:sz w:val="18"/>
                <w:szCs w:val="18"/>
              </w:rPr>
              <w:t>HMGN2, SORCS3, NAB2, PDGFB, SCAI</w:t>
            </w:r>
          </w:p>
        </w:tc>
      </w:tr>
      <w:tr w:rsidR="00E65494" w:rsidRPr="007A7520" w:rsidTr="00E65494">
        <w:trPr>
          <w:trHeight w:val="360"/>
        </w:trPr>
        <w:tc>
          <w:tcPr>
            <w:tcW w:w="1870" w:type="dxa"/>
            <w:noWrap/>
            <w:vAlign w:val="center"/>
            <w:hideMark/>
          </w:tcPr>
          <w:p w:rsidR="007A7520" w:rsidRPr="007A7520" w:rsidRDefault="007A7520" w:rsidP="00343481">
            <w:pPr>
              <w:jc w:val="center"/>
              <w:rPr>
                <w:sz w:val="18"/>
                <w:szCs w:val="18"/>
              </w:rPr>
            </w:pPr>
            <w:r w:rsidRPr="007A7520">
              <w:rPr>
                <w:sz w:val="18"/>
                <w:szCs w:val="18"/>
              </w:rPr>
              <w:t>Computational</w:t>
            </w:r>
          </w:p>
        </w:tc>
        <w:tc>
          <w:tcPr>
            <w:tcW w:w="1870" w:type="dxa"/>
            <w:noWrap/>
            <w:vAlign w:val="center"/>
            <w:hideMark/>
          </w:tcPr>
          <w:p w:rsidR="007A7520" w:rsidRPr="007A7520" w:rsidRDefault="007A7520" w:rsidP="00E65494">
            <w:pPr>
              <w:rPr>
                <w:sz w:val="18"/>
                <w:szCs w:val="18"/>
                <w:u w:val="single"/>
              </w:rPr>
            </w:pPr>
            <w:r w:rsidRPr="006D2CEB">
              <w:rPr>
                <w:sz w:val="18"/>
                <w:szCs w:val="18"/>
              </w:rPr>
              <w:t>MODULE_294</w:t>
            </w:r>
          </w:p>
        </w:tc>
        <w:tc>
          <w:tcPr>
            <w:tcW w:w="1870" w:type="dxa"/>
            <w:noWrap/>
            <w:vAlign w:val="center"/>
            <w:hideMark/>
          </w:tcPr>
          <w:p w:rsidR="007A7520" w:rsidRPr="007A7520" w:rsidRDefault="007A7520" w:rsidP="00343481">
            <w:pPr>
              <w:jc w:val="center"/>
              <w:rPr>
                <w:sz w:val="18"/>
                <w:szCs w:val="18"/>
              </w:rPr>
            </w:pPr>
            <w:r w:rsidRPr="007A7520">
              <w:rPr>
                <w:sz w:val="18"/>
                <w:szCs w:val="18"/>
              </w:rPr>
              <w:t>1.05</w:t>
            </w:r>
            <w:r w:rsidR="00BC0443">
              <w:rPr>
                <w:sz w:val="18"/>
                <w:szCs w:val="18"/>
              </w:rPr>
              <w:t>x10</w:t>
            </w:r>
            <w:r w:rsidR="00CF5053" w:rsidRPr="00CF5053">
              <w:rPr>
                <w:sz w:val="18"/>
                <w:szCs w:val="18"/>
                <w:vertAlign w:val="superscript"/>
              </w:rPr>
              <w:t>-06</w:t>
            </w:r>
          </w:p>
        </w:tc>
        <w:tc>
          <w:tcPr>
            <w:tcW w:w="1870" w:type="dxa"/>
            <w:noWrap/>
            <w:vAlign w:val="center"/>
            <w:hideMark/>
          </w:tcPr>
          <w:p w:rsidR="007A7520" w:rsidRPr="007A7520" w:rsidRDefault="007A7520" w:rsidP="00343481">
            <w:pPr>
              <w:jc w:val="center"/>
              <w:rPr>
                <w:sz w:val="18"/>
                <w:szCs w:val="18"/>
              </w:rPr>
            </w:pPr>
            <w:r w:rsidRPr="007A7520">
              <w:rPr>
                <w:sz w:val="18"/>
                <w:szCs w:val="18"/>
              </w:rPr>
              <w:t>8.98</w:t>
            </w:r>
            <w:r w:rsidR="00BC0443">
              <w:rPr>
                <w:sz w:val="18"/>
                <w:szCs w:val="18"/>
              </w:rPr>
              <w:t>x10</w:t>
            </w:r>
            <w:r w:rsidR="00CF5053" w:rsidRPr="00CF5053">
              <w:rPr>
                <w:sz w:val="18"/>
                <w:szCs w:val="18"/>
                <w:vertAlign w:val="superscript"/>
              </w:rPr>
              <w:t>-04</w:t>
            </w:r>
          </w:p>
        </w:tc>
        <w:tc>
          <w:tcPr>
            <w:tcW w:w="1870" w:type="dxa"/>
            <w:noWrap/>
            <w:vAlign w:val="center"/>
            <w:hideMark/>
          </w:tcPr>
          <w:p w:rsidR="007A7520" w:rsidRPr="007A7520" w:rsidRDefault="007A7520" w:rsidP="00343481">
            <w:pPr>
              <w:jc w:val="center"/>
              <w:rPr>
                <w:sz w:val="18"/>
                <w:szCs w:val="18"/>
              </w:rPr>
            </w:pPr>
            <w:r w:rsidRPr="007A7520">
              <w:rPr>
                <w:sz w:val="18"/>
                <w:szCs w:val="18"/>
              </w:rPr>
              <w:t>DHODH, ACADL, CPS1, AMT</w:t>
            </w:r>
          </w:p>
        </w:tc>
      </w:tr>
      <w:tr w:rsidR="00E65494" w:rsidRPr="007A7520" w:rsidTr="00E65494">
        <w:trPr>
          <w:trHeight w:val="360"/>
        </w:trPr>
        <w:tc>
          <w:tcPr>
            <w:tcW w:w="1870" w:type="dxa"/>
            <w:noWrap/>
            <w:vAlign w:val="center"/>
            <w:hideMark/>
          </w:tcPr>
          <w:p w:rsidR="007A7520" w:rsidRPr="007A7520" w:rsidRDefault="007A7520" w:rsidP="00343481">
            <w:pPr>
              <w:jc w:val="center"/>
              <w:rPr>
                <w:sz w:val="18"/>
                <w:szCs w:val="18"/>
              </w:rPr>
            </w:pPr>
            <w:r w:rsidRPr="007A7520">
              <w:rPr>
                <w:sz w:val="18"/>
                <w:szCs w:val="18"/>
              </w:rPr>
              <w:t>Cancer gene modules</w:t>
            </w:r>
          </w:p>
        </w:tc>
        <w:tc>
          <w:tcPr>
            <w:tcW w:w="1870" w:type="dxa"/>
            <w:noWrap/>
            <w:vAlign w:val="center"/>
            <w:hideMark/>
          </w:tcPr>
          <w:p w:rsidR="007A7520" w:rsidRPr="007A7520" w:rsidRDefault="007A7520" w:rsidP="00E65494">
            <w:pPr>
              <w:rPr>
                <w:sz w:val="18"/>
                <w:szCs w:val="18"/>
                <w:u w:val="single"/>
              </w:rPr>
            </w:pPr>
            <w:r w:rsidRPr="006D2CEB">
              <w:rPr>
                <w:sz w:val="18"/>
                <w:szCs w:val="18"/>
              </w:rPr>
              <w:t>MODULE_294</w:t>
            </w:r>
          </w:p>
        </w:tc>
        <w:tc>
          <w:tcPr>
            <w:tcW w:w="1870" w:type="dxa"/>
            <w:noWrap/>
            <w:vAlign w:val="center"/>
            <w:hideMark/>
          </w:tcPr>
          <w:p w:rsidR="007A7520" w:rsidRPr="007A7520" w:rsidRDefault="007A7520" w:rsidP="00343481">
            <w:pPr>
              <w:jc w:val="center"/>
              <w:rPr>
                <w:sz w:val="18"/>
                <w:szCs w:val="18"/>
              </w:rPr>
            </w:pPr>
            <w:r w:rsidRPr="007A7520">
              <w:rPr>
                <w:sz w:val="18"/>
                <w:szCs w:val="18"/>
              </w:rPr>
              <w:t>1.05</w:t>
            </w:r>
            <w:r w:rsidR="00BC0443">
              <w:rPr>
                <w:sz w:val="18"/>
                <w:szCs w:val="18"/>
              </w:rPr>
              <w:t>x10</w:t>
            </w:r>
            <w:r w:rsidR="00CF5053" w:rsidRPr="00CF5053">
              <w:rPr>
                <w:sz w:val="18"/>
                <w:szCs w:val="18"/>
                <w:vertAlign w:val="superscript"/>
              </w:rPr>
              <w:t>-06</w:t>
            </w:r>
          </w:p>
        </w:tc>
        <w:tc>
          <w:tcPr>
            <w:tcW w:w="1870" w:type="dxa"/>
            <w:noWrap/>
            <w:vAlign w:val="center"/>
            <w:hideMark/>
          </w:tcPr>
          <w:p w:rsidR="007A7520" w:rsidRPr="007A7520" w:rsidRDefault="007A7520" w:rsidP="00343481">
            <w:pPr>
              <w:jc w:val="center"/>
              <w:rPr>
                <w:sz w:val="18"/>
                <w:szCs w:val="18"/>
              </w:rPr>
            </w:pPr>
            <w:r w:rsidRPr="007A7520">
              <w:rPr>
                <w:sz w:val="18"/>
                <w:szCs w:val="18"/>
              </w:rPr>
              <w:t>4.51</w:t>
            </w:r>
            <w:r w:rsidR="00BC0443">
              <w:rPr>
                <w:sz w:val="18"/>
                <w:szCs w:val="18"/>
              </w:rPr>
              <w:t>x10</w:t>
            </w:r>
            <w:r w:rsidR="00CF5053" w:rsidRPr="00CF5053">
              <w:rPr>
                <w:sz w:val="18"/>
                <w:szCs w:val="18"/>
                <w:vertAlign w:val="superscript"/>
              </w:rPr>
              <w:t>-04</w:t>
            </w:r>
          </w:p>
        </w:tc>
        <w:tc>
          <w:tcPr>
            <w:tcW w:w="1870" w:type="dxa"/>
            <w:noWrap/>
            <w:vAlign w:val="center"/>
            <w:hideMark/>
          </w:tcPr>
          <w:p w:rsidR="007A7520" w:rsidRPr="007A7520" w:rsidRDefault="007A7520" w:rsidP="00343481">
            <w:pPr>
              <w:jc w:val="center"/>
              <w:rPr>
                <w:sz w:val="18"/>
                <w:szCs w:val="18"/>
              </w:rPr>
            </w:pPr>
            <w:r w:rsidRPr="007A7520">
              <w:rPr>
                <w:sz w:val="18"/>
                <w:szCs w:val="18"/>
              </w:rPr>
              <w:t>DHODH, ACADL, CPS1, AMT</w:t>
            </w:r>
          </w:p>
        </w:tc>
      </w:tr>
    </w:tbl>
    <w:p w:rsidR="005958FD" w:rsidRDefault="005958FD" w:rsidP="005958FD">
      <w:r>
        <w:t>GeneSet = name of GWASCatalog gene set in FUMA. GeneSet Category = type of GeneSet.</w:t>
      </w:r>
    </w:p>
    <w:p w:rsidR="00B5421A" w:rsidRDefault="00B5421A"/>
    <w:p w:rsidR="00B5421A" w:rsidRDefault="00B5421A">
      <w:r>
        <w:br w:type="page"/>
      </w:r>
    </w:p>
    <w:p w:rsidR="00F55435" w:rsidRDefault="005958FD">
      <w:r>
        <w:rPr>
          <w:b/>
          <w:bCs/>
        </w:rPr>
        <w:lastRenderedPageBreak/>
        <w:t>Table S</w:t>
      </w:r>
      <w:r w:rsidR="00755DEC">
        <w:rPr>
          <w:b/>
          <w:bCs/>
        </w:rPr>
        <w:t>5</w:t>
      </w:r>
      <w:r w:rsidR="00B5421A" w:rsidRPr="00B5421A">
        <w:rPr>
          <w:b/>
          <w:bCs/>
        </w:rPr>
        <w:t>:</w:t>
      </w:r>
      <w:r w:rsidR="00B5421A">
        <w:t xml:space="preserve"> Specific tissue-wide significant multivariate TWAS genes enriched in additional gene sets.</w:t>
      </w:r>
    </w:p>
    <w:tbl>
      <w:tblPr>
        <w:tblStyle w:val="TableGrid"/>
        <w:tblW w:w="0" w:type="auto"/>
        <w:tblLayout w:type="fixed"/>
        <w:tblLook w:val="04A0" w:firstRow="1" w:lastRow="0" w:firstColumn="1" w:lastColumn="0" w:noHBand="0" w:noVBand="1"/>
      </w:tblPr>
      <w:tblGrid>
        <w:gridCol w:w="1870"/>
        <w:gridCol w:w="1870"/>
        <w:gridCol w:w="1870"/>
        <w:gridCol w:w="1870"/>
        <w:gridCol w:w="1870"/>
      </w:tblGrid>
      <w:tr w:rsidR="00343481" w:rsidRPr="00343481" w:rsidTr="00796404">
        <w:trPr>
          <w:trHeight w:val="360"/>
        </w:trPr>
        <w:tc>
          <w:tcPr>
            <w:tcW w:w="1870" w:type="dxa"/>
            <w:noWrap/>
            <w:vAlign w:val="center"/>
            <w:hideMark/>
          </w:tcPr>
          <w:p w:rsidR="00343481" w:rsidRPr="00343481" w:rsidRDefault="005958FD" w:rsidP="00343481">
            <w:pPr>
              <w:jc w:val="center"/>
              <w:rPr>
                <w:b/>
                <w:bCs/>
                <w:sz w:val="18"/>
                <w:szCs w:val="18"/>
              </w:rPr>
            </w:pPr>
            <w:r>
              <w:rPr>
                <w:b/>
                <w:bCs/>
                <w:sz w:val="18"/>
                <w:szCs w:val="18"/>
              </w:rPr>
              <w:t xml:space="preserve">GeneSet </w:t>
            </w:r>
            <w:r w:rsidR="00343481" w:rsidRPr="00343481">
              <w:rPr>
                <w:b/>
                <w:bCs/>
                <w:sz w:val="18"/>
                <w:szCs w:val="18"/>
              </w:rPr>
              <w:t>Category</w:t>
            </w:r>
          </w:p>
        </w:tc>
        <w:tc>
          <w:tcPr>
            <w:tcW w:w="1870" w:type="dxa"/>
            <w:noWrap/>
            <w:tcMar>
              <w:left w:w="58" w:type="dxa"/>
              <w:right w:w="58" w:type="dxa"/>
            </w:tcMar>
            <w:vAlign w:val="center"/>
            <w:hideMark/>
          </w:tcPr>
          <w:p w:rsidR="00343481" w:rsidRPr="00343481" w:rsidRDefault="00343481" w:rsidP="00343481">
            <w:pPr>
              <w:jc w:val="center"/>
              <w:rPr>
                <w:b/>
                <w:bCs/>
                <w:sz w:val="18"/>
                <w:szCs w:val="18"/>
              </w:rPr>
            </w:pPr>
            <w:r w:rsidRPr="00343481">
              <w:rPr>
                <w:b/>
                <w:bCs/>
                <w:sz w:val="18"/>
                <w:szCs w:val="18"/>
              </w:rPr>
              <w:t>GeneSet</w:t>
            </w:r>
          </w:p>
        </w:tc>
        <w:tc>
          <w:tcPr>
            <w:tcW w:w="1870" w:type="dxa"/>
            <w:noWrap/>
            <w:vAlign w:val="center"/>
            <w:hideMark/>
          </w:tcPr>
          <w:p w:rsidR="00343481" w:rsidRPr="00343481" w:rsidRDefault="00847CDE" w:rsidP="00343481">
            <w:pPr>
              <w:jc w:val="center"/>
              <w:rPr>
                <w:b/>
                <w:bCs/>
                <w:sz w:val="18"/>
                <w:szCs w:val="18"/>
              </w:rPr>
            </w:pPr>
            <w:r>
              <w:rPr>
                <w:b/>
                <w:bCs/>
                <w:sz w:val="18"/>
                <w:szCs w:val="18"/>
              </w:rPr>
              <w:t>P</w:t>
            </w:r>
          </w:p>
        </w:tc>
        <w:tc>
          <w:tcPr>
            <w:tcW w:w="1870" w:type="dxa"/>
            <w:noWrap/>
            <w:vAlign w:val="center"/>
            <w:hideMark/>
          </w:tcPr>
          <w:p w:rsidR="00343481" w:rsidRPr="00343481" w:rsidRDefault="00847CDE" w:rsidP="00343481">
            <w:pPr>
              <w:jc w:val="center"/>
              <w:rPr>
                <w:b/>
                <w:bCs/>
                <w:sz w:val="18"/>
                <w:szCs w:val="18"/>
              </w:rPr>
            </w:pPr>
            <w:r>
              <w:rPr>
                <w:b/>
                <w:bCs/>
                <w:sz w:val="18"/>
                <w:szCs w:val="18"/>
              </w:rPr>
              <w:t>P</w:t>
            </w:r>
            <w:r w:rsidR="00343481" w:rsidRPr="00343481">
              <w:rPr>
                <w:b/>
                <w:bCs/>
                <w:sz w:val="18"/>
                <w:szCs w:val="18"/>
              </w:rPr>
              <w:t xml:space="preserve"> </w:t>
            </w:r>
            <w:r>
              <w:rPr>
                <w:b/>
                <w:bCs/>
                <w:sz w:val="18"/>
                <w:szCs w:val="18"/>
              </w:rPr>
              <w:t>adj</w:t>
            </w:r>
          </w:p>
        </w:tc>
        <w:tc>
          <w:tcPr>
            <w:tcW w:w="1870" w:type="dxa"/>
            <w:noWrap/>
            <w:vAlign w:val="center"/>
            <w:hideMark/>
          </w:tcPr>
          <w:p w:rsidR="00343481" w:rsidRPr="00343481" w:rsidRDefault="00343481" w:rsidP="00343481">
            <w:pPr>
              <w:jc w:val="center"/>
              <w:rPr>
                <w:b/>
                <w:bCs/>
                <w:sz w:val="18"/>
                <w:szCs w:val="18"/>
              </w:rPr>
            </w:pPr>
            <w:r w:rsidRPr="00343481">
              <w:rPr>
                <w:b/>
                <w:bCs/>
                <w:sz w:val="18"/>
                <w:szCs w:val="18"/>
              </w:rPr>
              <w:t>genes</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Chemical and genetic perturbation</w:t>
            </w:r>
          </w:p>
        </w:tc>
        <w:tc>
          <w:tcPr>
            <w:tcW w:w="1870" w:type="dxa"/>
            <w:noWrap/>
            <w:tcMar>
              <w:left w:w="58" w:type="dxa"/>
              <w:right w:w="58" w:type="dxa"/>
            </w:tcMar>
            <w:vAlign w:val="center"/>
            <w:hideMark/>
          </w:tcPr>
          <w:p w:rsidR="00343481" w:rsidRPr="00343481" w:rsidRDefault="00343481" w:rsidP="00343481">
            <w:pPr>
              <w:jc w:val="center"/>
              <w:rPr>
                <w:sz w:val="18"/>
                <w:szCs w:val="18"/>
                <w:u w:val="single"/>
              </w:rPr>
            </w:pPr>
            <w:r w:rsidRPr="00847CDE">
              <w:rPr>
                <w:sz w:val="18"/>
                <w:szCs w:val="18"/>
              </w:rPr>
              <w:t>SU_LIVER</w:t>
            </w:r>
          </w:p>
        </w:tc>
        <w:tc>
          <w:tcPr>
            <w:tcW w:w="1870" w:type="dxa"/>
            <w:noWrap/>
            <w:vAlign w:val="center"/>
            <w:hideMark/>
          </w:tcPr>
          <w:p w:rsidR="00343481" w:rsidRPr="00343481" w:rsidRDefault="00343481" w:rsidP="00343481">
            <w:pPr>
              <w:jc w:val="center"/>
              <w:rPr>
                <w:sz w:val="18"/>
                <w:szCs w:val="18"/>
              </w:rPr>
            </w:pPr>
            <w:r w:rsidRPr="00343481">
              <w:rPr>
                <w:sz w:val="18"/>
                <w:szCs w:val="18"/>
              </w:rPr>
              <w:t>1.35</w:t>
            </w:r>
            <w:r w:rsidR="00BC0443">
              <w:rPr>
                <w:sz w:val="18"/>
                <w:szCs w:val="18"/>
              </w:rPr>
              <w:t>x10</w:t>
            </w:r>
            <w:r w:rsidR="00CF5053" w:rsidRPr="00CF5053">
              <w:rPr>
                <w:sz w:val="18"/>
                <w:szCs w:val="18"/>
                <w:vertAlign w:val="superscript"/>
              </w:rPr>
              <w:t>-06</w:t>
            </w:r>
          </w:p>
        </w:tc>
        <w:tc>
          <w:tcPr>
            <w:tcW w:w="1870" w:type="dxa"/>
            <w:noWrap/>
            <w:vAlign w:val="center"/>
            <w:hideMark/>
          </w:tcPr>
          <w:p w:rsidR="00343481" w:rsidRPr="00343481" w:rsidRDefault="00343481" w:rsidP="00343481">
            <w:pPr>
              <w:jc w:val="center"/>
              <w:rPr>
                <w:sz w:val="18"/>
                <w:szCs w:val="18"/>
              </w:rPr>
            </w:pPr>
            <w:r w:rsidRPr="00343481">
              <w:rPr>
                <w:sz w:val="18"/>
                <w:szCs w:val="18"/>
              </w:rPr>
              <w:t>4.45</w:t>
            </w:r>
            <w:r w:rsidR="00BC0443">
              <w:rPr>
                <w:sz w:val="18"/>
                <w:szCs w:val="18"/>
              </w:rPr>
              <w:t>x10</w:t>
            </w:r>
            <w:r w:rsidR="00CF5053" w:rsidRPr="00CF5053">
              <w:rPr>
                <w:sz w:val="18"/>
                <w:szCs w:val="18"/>
                <w:vertAlign w:val="superscript"/>
              </w:rPr>
              <w:t>-03</w:t>
            </w:r>
          </w:p>
        </w:tc>
        <w:tc>
          <w:tcPr>
            <w:tcW w:w="1870" w:type="dxa"/>
            <w:noWrap/>
            <w:vAlign w:val="center"/>
            <w:hideMark/>
          </w:tcPr>
          <w:p w:rsidR="00343481" w:rsidRPr="00343481" w:rsidRDefault="00343481" w:rsidP="00343481">
            <w:pPr>
              <w:jc w:val="center"/>
              <w:rPr>
                <w:sz w:val="18"/>
                <w:szCs w:val="18"/>
              </w:rPr>
            </w:pPr>
            <w:r w:rsidRPr="00343481">
              <w:rPr>
                <w:sz w:val="18"/>
                <w:szCs w:val="18"/>
              </w:rPr>
              <w:t>RDH16, TAT, DHODH, CPS1, SLC25A13</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KEGG</w:t>
            </w:r>
          </w:p>
        </w:tc>
        <w:tc>
          <w:tcPr>
            <w:tcW w:w="1870" w:type="dxa"/>
            <w:noWrap/>
            <w:tcMar>
              <w:left w:w="58" w:type="dxa"/>
              <w:right w:w="58" w:type="dxa"/>
            </w:tcMar>
            <w:vAlign w:val="center"/>
            <w:hideMark/>
          </w:tcPr>
          <w:p w:rsidR="00343481" w:rsidRPr="00343481" w:rsidRDefault="00343481" w:rsidP="00343481">
            <w:pPr>
              <w:jc w:val="center"/>
              <w:rPr>
                <w:sz w:val="18"/>
                <w:szCs w:val="18"/>
                <w:u w:val="single"/>
              </w:rPr>
            </w:pPr>
            <w:r w:rsidRPr="00847CDE">
              <w:rPr>
                <w:sz w:val="18"/>
                <w:szCs w:val="18"/>
              </w:rPr>
              <w:t>KEGG_NITROGEN_METABOLISM</w:t>
            </w:r>
          </w:p>
        </w:tc>
        <w:tc>
          <w:tcPr>
            <w:tcW w:w="1870" w:type="dxa"/>
            <w:noWrap/>
            <w:vAlign w:val="center"/>
            <w:hideMark/>
          </w:tcPr>
          <w:p w:rsidR="00343481" w:rsidRPr="00343481" w:rsidRDefault="00343481" w:rsidP="00343481">
            <w:pPr>
              <w:jc w:val="center"/>
              <w:rPr>
                <w:sz w:val="18"/>
                <w:szCs w:val="18"/>
              </w:rPr>
            </w:pPr>
            <w:r w:rsidRPr="00343481">
              <w:rPr>
                <w:sz w:val="18"/>
                <w:szCs w:val="18"/>
              </w:rPr>
              <w:t>5.89</w:t>
            </w:r>
            <w:r w:rsidR="00BC0443">
              <w:rPr>
                <w:sz w:val="18"/>
                <w:szCs w:val="18"/>
              </w:rPr>
              <w:t>x10</w:t>
            </w:r>
            <w:r w:rsidR="00CF5053" w:rsidRPr="00CF5053">
              <w:rPr>
                <w:sz w:val="18"/>
                <w:szCs w:val="18"/>
                <w:vertAlign w:val="superscript"/>
              </w:rPr>
              <w:t>-05</w:t>
            </w:r>
          </w:p>
        </w:tc>
        <w:tc>
          <w:tcPr>
            <w:tcW w:w="1870" w:type="dxa"/>
            <w:noWrap/>
            <w:vAlign w:val="center"/>
            <w:hideMark/>
          </w:tcPr>
          <w:p w:rsidR="00343481" w:rsidRPr="00343481" w:rsidRDefault="000E5D56" w:rsidP="00343481">
            <w:pPr>
              <w:jc w:val="center"/>
              <w:rPr>
                <w:sz w:val="18"/>
                <w:szCs w:val="18"/>
              </w:rPr>
            </w:pPr>
            <w:r>
              <w:rPr>
                <w:sz w:val="18"/>
                <w:szCs w:val="18"/>
              </w:rPr>
              <w:t>0.0</w:t>
            </w:r>
            <w:r w:rsidR="00343481" w:rsidRPr="00343481">
              <w:rPr>
                <w:sz w:val="18"/>
                <w:szCs w:val="18"/>
              </w:rPr>
              <w:t>110</w:t>
            </w:r>
          </w:p>
        </w:tc>
        <w:tc>
          <w:tcPr>
            <w:tcW w:w="1870" w:type="dxa"/>
            <w:noWrap/>
            <w:vAlign w:val="center"/>
            <w:hideMark/>
          </w:tcPr>
          <w:p w:rsidR="00343481" w:rsidRPr="00343481" w:rsidRDefault="00343481" w:rsidP="00343481">
            <w:pPr>
              <w:jc w:val="center"/>
              <w:rPr>
                <w:sz w:val="18"/>
                <w:szCs w:val="18"/>
              </w:rPr>
            </w:pPr>
            <w:r w:rsidRPr="00343481">
              <w:rPr>
                <w:sz w:val="18"/>
                <w:szCs w:val="18"/>
              </w:rPr>
              <w:t>GLUL, CPS1, AMT</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microRNA targets</w:t>
            </w:r>
          </w:p>
        </w:tc>
        <w:tc>
          <w:tcPr>
            <w:tcW w:w="1870" w:type="dxa"/>
            <w:noWrap/>
            <w:tcMar>
              <w:left w:w="58" w:type="dxa"/>
              <w:right w:w="58" w:type="dxa"/>
            </w:tcMar>
            <w:vAlign w:val="center"/>
            <w:hideMark/>
          </w:tcPr>
          <w:p w:rsidR="00343481" w:rsidRPr="00343481" w:rsidRDefault="00343481" w:rsidP="00343481">
            <w:pPr>
              <w:jc w:val="center"/>
              <w:rPr>
                <w:sz w:val="18"/>
                <w:szCs w:val="18"/>
                <w:u w:val="single"/>
              </w:rPr>
            </w:pPr>
            <w:r w:rsidRPr="00847CDE">
              <w:rPr>
                <w:sz w:val="18"/>
                <w:szCs w:val="18"/>
              </w:rPr>
              <w:t>AGCACTT_MIR93_MIR302A_MIR302B_MIR302C_MIR302D_MIR372_MIR373_MIR520E_MIR520A_MIR526B_MIR520B_MIR520C_MIR520D</w:t>
            </w:r>
          </w:p>
        </w:tc>
        <w:tc>
          <w:tcPr>
            <w:tcW w:w="1870" w:type="dxa"/>
            <w:noWrap/>
            <w:vAlign w:val="center"/>
            <w:hideMark/>
          </w:tcPr>
          <w:p w:rsidR="00343481" w:rsidRPr="00343481" w:rsidRDefault="00343481" w:rsidP="00343481">
            <w:pPr>
              <w:jc w:val="center"/>
              <w:rPr>
                <w:sz w:val="18"/>
                <w:szCs w:val="18"/>
              </w:rPr>
            </w:pPr>
            <w:r w:rsidRPr="00343481">
              <w:rPr>
                <w:sz w:val="18"/>
                <w:szCs w:val="18"/>
              </w:rPr>
              <w:t>2.53</w:t>
            </w:r>
            <w:r w:rsidR="00BC0443">
              <w:rPr>
                <w:sz w:val="18"/>
                <w:szCs w:val="18"/>
              </w:rPr>
              <w:t>x10</w:t>
            </w:r>
            <w:r w:rsidR="00CF5053" w:rsidRPr="00CF5053">
              <w:rPr>
                <w:sz w:val="18"/>
                <w:szCs w:val="18"/>
                <w:vertAlign w:val="superscript"/>
              </w:rPr>
              <w:t>-05</w:t>
            </w:r>
          </w:p>
        </w:tc>
        <w:tc>
          <w:tcPr>
            <w:tcW w:w="1870" w:type="dxa"/>
            <w:noWrap/>
            <w:vAlign w:val="center"/>
            <w:hideMark/>
          </w:tcPr>
          <w:p w:rsidR="00343481" w:rsidRPr="00343481" w:rsidRDefault="00343481" w:rsidP="00343481">
            <w:pPr>
              <w:jc w:val="center"/>
              <w:rPr>
                <w:sz w:val="18"/>
                <w:szCs w:val="18"/>
              </w:rPr>
            </w:pPr>
            <w:r w:rsidRPr="00343481">
              <w:rPr>
                <w:sz w:val="18"/>
                <w:szCs w:val="18"/>
              </w:rPr>
              <w:t>5.59</w:t>
            </w:r>
            <w:r w:rsidR="00BC0443">
              <w:rPr>
                <w:sz w:val="18"/>
                <w:szCs w:val="18"/>
              </w:rPr>
              <w:t>x10</w:t>
            </w:r>
            <w:r w:rsidR="00CF5053" w:rsidRPr="00CF5053">
              <w:rPr>
                <w:sz w:val="18"/>
                <w:szCs w:val="18"/>
                <w:vertAlign w:val="superscript"/>
              </w:rPr>
              <w:t>-03</w:t>
            </w:r>
          </w:p>
        </w:tc>
        <w:tc>
          <w:tcPr>
            <w:tcW w:w="1870" w:type="dxa"/>
            <w:noWrap/>
            <w:vAlign w:val="center"/>
            <w:hideMark/>
          </w:tcPr>
          <w:p w:rsidR="00343481" w:rsidRPr="00343481" w:rsidRDefault="00343481" w:rsidP="00343481">
            <w:pPr>
              <w:jc w:val="center"/>
              <w:rPr>
                <w:sz w:val="18"/>
                <w:szCs w:val="18"/>
              </w:rPr>
            </w:pPr>
            <w:r w:rsidRPr="00343481">
              <w:rPr>
                <w:sz w:val="18"/>
                <w:szCs w:val="18"/>
              </w:rPr>
              <w:t>CRTC2, PLAGL2, IP6K1, CADM2, MED12L, MFAP3L, PHF2, PPP6C</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tcMar>
              <w:left w:w="58" w:type="dxa"/>
              <w:right w:w="58" w:type="dxa"/>
            </w:tcMar>
            <w:vAlign w:val="center"/>
            <w:hideMark/>
          </w:tcPr>
          <w:p w:rsidR="00343481" w:rsidRPr="00343481" w:rsidRDefault="00343481" w:rsidP="00343481">
            <w:pPr>
              <w:jc w:val="center"/>
              <w:rPr>
                <w:sz w:val="18"/>
                <w:szCs w:val="18"/>
                <w:u w:val="single"/>
              </w:rPr>
            </w:pPr>
            <w:r w:rsidRPr="00847CDE">
              <w:rPr>
                <w:sz w:val="18"/>
                <w:szCs w:val="18"/>
              </w:rPr>
              <w:t>EGR1_01</w:t>
            </w:r>
          </w:p>
        </w:tc>
        <w:tc>
          <w:tcPr>
            <w:tcW w:w="1870" w:type="dxa"/>
            <w:noWrap/>
            <w:vAlign w:val="center"/>
            <w:hideMark/>
          </w:tcPr>
          <w:p w:rsidR="00343481" w:rsidRPr="00343481" w:rsidRDefault="00343481" w:rsidP="00343481">
            <w:pPr>
              <w:jc w:val="center"/>
              <w:rPr>
                <w:sz w:val="18"/>
                <w:szCs w:val="18"/>
              </w:rPr>
            </w:pPr>
            <w:r w:rsidRPr="00343481">
              <w:rPr>
                <w:sz w:val="18"/>
                <w:szCs w:val="18"/>
              </w:rPr>
              <w:t>2.40</w:t>
            </w:r>
            <w:r w:rsidR="00BC0443">
              <w:rPr>
                <w:sz w:val="18"/>
                <w:szCs w:val="18"/>
              </w:rPr>
              <w:t>x10</w:t>
            </w:r>
            <w:r w:rsidR="00CF5053" w:rsidRPr="00CF5053">
              <w:rPr>
                <w:sz w:val="18"/>
                <w:szCs w:val="18"/>
                <w:vertAlign w:val="superscript"/>
              </w:rPr>
              <w:t>-07</w:t>
            </w:r>
          </w:p>
        </w:tc>
        <w:tc>
          <w:tcPr>
            <w:tcW w:w="1870" w:type="dxa"/>
            <w:noWrap/>
            <w:vAlign w:val="center"/>
            <w:hideMark/>
          </w:tcPr>
          <w:p w:rsidR="00343481" w:rsidRPr="00343481" w:rsidRDefault="00343481" w:rsidP="00343481">
            <w:pPr>
              <w:jc w:val="center"/>
              <w:rPr>
                <w:sz w:val="18"/>
                <w:szCs w:val="18"/>
              </w:rPr>
            </w:pPr>
            <w:r w:rsidRPr="00343481">
              <w:rPr>
                <w:sz w:val="18"/>
                <w:szCs w:val="18"/>
              </w:rPr>
              <w:t>1.46</w:t>
            </w:r>
            <w:r w:rsidR="00BC0443">
              <w:rPr>
                <w:sz w:val="18"/>
                <w:szCs w:val="18"/>
              </w:rPr>
              <w:t>x10</w:t>
            </w:r>
            <w:r w:rsidR="00CF5053" w:rsidRPr="00CF5053">
              <w:rPr>
                <w:sz w:val="18"/>
                <w:szCs w:val="18"/>
                <w:vertAlign w:val="superscript"/>
              </w:rPr>
              <w:t>-04</w:t>
            </w:r>
          </w:p>
        </w:tc>
        <w:tc>
          <w:tcPr>
            <w:tcW w:w="1870" w:type="dxa"/>
            <w:noWrap/>
            <w:vAlign w:val="center"/>
            <w:hideMark/>
          </w:tcPr>
          <w:p w:rsidR="00343481" w:rsidRPr="00343481" w:rsidRDefault="00343481" w:rsidP="00343481">
            <w:pPr>
              <w:jc w:val="center"/>
              <w:rPr>
                <w:sz w:val="18"/>
                <w:szCs w:val="18"/>
              </w:rPr>
            </w:pPr>
            <w:r w:rsidRPr="00343481">
              <w:rPr>
                <w:sz w:val="18"/>
                <w:szCs w:val="18"/>
              </w:rPr>
              <w:t>HMGN2, CRTC2, NAB2, LRFN5, AP1G1, PDGFB, RHOA, TCTA, FOXP2</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tcMar>
              <w:left w:w="58" w:type="dxa"/>
              <w:right w:w="58" w:type="dxa"/>
            </w:tcMar>
            <w:vAlign w:val="center"/>
            <w:hideMark/>
          </w:tcPr>
          <w:p w:rsidR="00343481" w:rsidRPr="00343481" w:rsidRDefault="00343481" w:rsidP="00343481">
            <w:pPr>
              <w:jc w:val="center"/>
              <w:rPr>
                <w:sz w:val="18"/>
                <w:szCs w:val="18"/>
                <w:u w:val="single"/>
              </w:rPr>
            </w:pPr>
            <w:r w:rsidRPr="00847CDE">
              <w:rPr>
                <w:sz w:val="18"/>
                <w:szCs w:val="18"/>
              </w:rPr>
              <w:t>GGGTGGRR_PAX4_03</w:t>
            </w:r>
          </w:p>
        </w:tc>
        <w:tc>
          <w:tcPr>
            <w:tcW w:w="1870" w:type="dxa"/>
            <w:noWrap/>
            <w:vAlign w:val="center"/>
            <w:hideMark/>
          </w:tcPr>
          <w:p w:rsidR="00343481" w:rsidRPr="00343481" w:rsidRDefault="00343481" w:rsidP="00343481">
            <w:pPr>
              <w:jc w:val="center"/>
              <w:rPr>
                <w:sz w:val="18"/>
                <w:szCs w:val="18"/>
              </w:rPr>
            </w:pPr>
            <w:r w:rsidRPr="00343481">
              <w:rPr>
                <w:sz w:val="18"/>
                <w:szCs w:val="18"/>
              </w:rPr>
              <w:t>1.40</w:t>
            </w:r>
            <w:r w:rsidR="00BC0443">
              <w:rPr>
                <w:sz w:val="18"/>
                <w:szCs w:val="18"/>
              </w:rPr>
              <w:t>x10</w:t>
            </w:r>
            <w:r w:rsidR="00CF5053" w:rsidRPr="00CF5053">
              <w:rPr>
                <w:sz w:val="18"/>
                <w:szCs w:val="18"/>
                <w:vertAlign w:val="superscript"/>
              </w:rPr>
              <w:t>-05</w:t>
            </w:r>
          </w:p>
        </w:tc>
        <w:tc>
          <w:tcPr>
            <w:tcW w:w="1870" w:type="dxa"/>
            <w:noWrap/>
            <w:vAlign w:val="center"/>
            <w:hideMark/>
          </w:tcPr>
          <w:p w:rsidR="00343481" w:rsidRPr="00343481" w:rsidRDefault="00343481" w:rsidP="00343481">
            <w:pPr>
              <w:jc w:val="center"/>
              <w:rPr>
                <w:sz w:val="18"/>
                <w:szCs w:val="18"/>
              </w:rPr>
            </w:pPr>
            <w:r w:rsidRPr="00343481">
              <w:rPr>
                <w:sz w:val="18"/>
                <w:szCs w:val="18"/>
              </w:rPr>
              <w:t>4.27</w:t>
            </w:r>
            <w:r w:rsidR="00BC0443">
              <w:rPr>
                <w:sz w:val="18"/>
                <w:szCs w:val="18"/>
              </w:rPr>
              <w:t>x10</w:t>
            </w:r>
            <w:r w:rsidR="00CF5053" w:rsidRPr="00CF5053">
              <w:rPr>
                <w:sz w:val="18"/>
                <w:szCs w:val="18"/>
                <w:vertAlign w:val="superscript"/>
              </w:rPr>
              <w:t>-03</w:t>
            </w:r>
          </w:p>
        </w:tc>
        <w:tc>
          <w:tcPr>
            <w:tcW w:w="1870" w:type="dxa"/>
            <w:noWrap/>
            <w:vAlign w:val="center"/>
            <w:hideMark/>
          </w:tcPr>
          <w:p w:rsidR="00343481" w:rsidRPr="00343481" w:rsidRDefault="00343481" w:rsidP="00343481">
            <w:pPr>
              <w:jc w:val="center"/>
              <w:rPr>
                <w:sz w:val="18"/>
                <w:szCs w:val="18"/>
              </w:rPr>
            </w:pPr>
            <w:r w:rsidRPr="00343481">
              <w:rPr>
                <w:sz w:val="18"/>
                <w:szCs w:val="18"/>
              </w:rPr>
              <w:t>C1orf43, NAB2, LRFN5, AP1G1, CBFA2T3, PDGFB, EP300, RHOA, TCTA, GMPPB, CADM2, ADD1, FAM120AOS, FAM120A, RABEPK</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tcMar>
              <w:left w:w="58" w:type="dxa"/>
              <w:right w:w="58" w:type="dxa"/>
            </w:tcMar>
            <w:vAlign w:val="center"/>
            <w:hideMark/>
          </w:tcPr>
          <w:p w:rsidR="00343481" w:rsidRPr="00343481" w:rsidRDefault="00343481" w:rsidP="00343481">
            <w:pPr>
              <w:jc w:val="center"/>
              <w:rPr>
                <w:sz w:val="18"/>
                <w:szCs w:val="18"/>
                <w:u w:val="single"/>
              </w:rPr>
            </w:pPr>
            <w:r w:rsidRPr="00847CDE">
              <w:rPr>
                <w:sz w:val="18"/>
                <w:szCs w:val="18"/>
              </w:rPr>
              <w:t>CTGCAGY_UNKNOWN</w:t>
            </w:r>
          </w:p>
        </w:tc>
        <w:tc>
          <w:tcPr>
            <w:tcW w:w="1870" w:type="dxa"/>
            <w:noWrap/>
            <w:vAlign w:val="center"/>
            <w:hideMark/>
          </w:tcPr>
          <w:p w:rsidR="00343481" w:rsidRPr="00343481" w:rsidRDefault="00343481" w:rsidP="00343481">
            <w:pPr>
              <w:jc w:val="center"/>
              <w:rPr>
                <w:sz w:val="18"/>
                <w:szCs w:val="18"/>
              </w:rPr>
            </w:pPr>
            <w:r w:rsidRPr="00343481">
              <w:rPr>
                <w:sz w:val="18"/>
                <w:szCs w:val="18"/>
              </w:rPr>
              <w:t>4.06</w:t>
            </w:r>
            <w:r w:rsidR="00BC0443">
              <w:rPr>
                <w:sz w:val="18"/>
                <w:szCs w:val="18"/>
              </w:rPr>
              <w:t>x10</w:t>
            </w:r>
            <w:r w:rsidR="00CF5053" w:rsidRPr="00CF5053">
              <w:rPr>
                <w:sz w:val="18"/>
                <w:szCs w:val="18"/>
                <w:vertAlign w:val="superscript"/>
              </w:rPr>
              <w:t>-05</w:t>
            </w:r>
          </w:p>
        </w:tc>
        <w:tc>
          <w:tcPr>
            <w:tcW w:w="1870" w:type="dxa"/>
            <w:noWrap/>
            <w:vAlign w:val="center"/>
            <w:hideMark/>
          </w:tcPr>
          <w:p w:rsidR="00343481" w:rsidRPr="00343481" w:rsidRDefault="00343481" w:rsidP="00343481">
            <w:pPr>
              <w:jc w:val="center"/>
              <w:rPr>
                <w:sz w:val="18"/>
                <w:szCs w:val="18"/>
              </w:rPr>
            </w:pPr>
            <w:r w:rsidRPr="00343481">
              <w:rPr>
                <w:sz w:val="18"/>
                <w:szCs w:val="18"/>
              </w:rPr>
              <w:t>8.26</w:t>
            </w:r>
            <w:r w:rsidR="00BC0443">
              <w:rPr>
                <w:sz w:val="18"/>
                <w:szCs w:val="18"/>
              </w:rPr>
              <w:t>x10</w:t>
            </w:r>
            <w:r w:rsidR="00CF5053" w:rsidRPr="00CF5053">
              <w:rPr>
                <w:sz w:val="18"/>
                <w:szCs w:val="18"/>
                <w:vertAlign w:val="superscript"/>
              </w:rPr>
              <w:t>-03</w:t>
            </w:r>
          </w:p>
        </w:tc>
        <w:tc>
          <w:tcPr>
            <w:tcW w:w="1870" w:type="dxa"/>
            <w:noWrap/>
            <w:vAlign w:val="center"/>
            <w:hideMark/>
          </w:tcPr>
          <w:p w:rsidR="00343481" w:rsidRPr="00343481" w:rsidRDefault="00343481" w:rsidP="00343481">
            <w:pPr>
              <w:jc w:val="center"/>
              <w:rPr>
                <w:sz w:val="18"/>
                <w:szCs w:val="18"/>
              </w:rPr>
            </w:pPr>
            <w:r w:rsidRPr="00343481">
              <w:rPr>
                <w:sz w:val="18"/>
                <w:szCs w:val="18"/>
              </w:rPr>
              <w:t>HMGN2, RAB5B, LRFN5, CBFA2T3, PDGFB, RHOA, TCTA, RNF123, CADM2, ATP2C1, SCAI</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tcMar>
              <w:left w:w="58" w:type="dxa"/>
              <w:right w:w="58" w:type="dxa"/>
            </w:tcMar>
            <w:vAlign w:val="center"/>
            <w:hideMark/>
          </w:tcPr>
          <w:p w:rsidR="00343481" w:rsidRPr="00343481" w:rsidRDefault="00343481" w:rsidP="00343481">
            <w:pPr>
              <w:jc w:val="center"/>
              <w:rPr>
                <w:sz w:val="18"/>
                <w:szCs w:val="18"/>
                <w:u w:val="single"/>
              </w:rPr>
            </w:pPr>
            <w:r w:rsidRPr="00847CDE">
              <w:rPr>
                <w:sz w:val="18"/>
                <w:szCs w:val="18"/>
              </w:rPr>
              <w:t>TAANNYSGCG_UNKNOWN</w:t>
            </w:r>
          </w:p>
        </w:tc>
        <w:tc>
          <w:tcPr>
            <w:tcW w:w="1870" w:type="dxa"/>
            <w:noWrap/>
            <w:vAlign w:val="center"/>
            <w:hideMark/>
          </w:tcPr>
          <w:p w:rsidR="00343481" w:rsidRPr="00343481" w:rsidRDefault="00343481" w:rsidP="00343481">
            <w:pPr>
              <w:jc w:val="center"/>
              <w:rPr>
                <w:sz w:val="18"/>
                <w:szCs w:val="18"/>
              </w:rPr>
            </w:pPr>
            <w:r w:rsidRPr="00343481">
              <w:rPr>
                <w:sz w:val="18"/>
                <w:szCs w:val="18"/>
              </w:rPr>
              <w:t>1.13</w:t>
            </w:r>
            <w:r w:rsidR="00BC0443">
              <w:rPr>
                <w:sz w:val="18"/>
                <w:szCs w:val="18"/>
              </w:rPr>
              <w:t>x10</w:t>
            </w:r>
            <w:r w:rsidR="00CF5053" w:rsidRPr="00CF5053">
              <w:rPr>
                <w:sz w:val="18"/>
                <w:szCs w:val="18"/>
                <w:vertAlign w:val="superscript"/>
              </w:rPr>
              <w:t>-04</w:t>
            </w:r>
          </w:p>
        </w:tc>
        <w:tc>
          <w:tcPr>
            <w:tcW w:w="1870" w:type="dxa"/>
            <w:noWrap/>
            <w:vAlign w:val="center"/>
            <w:hideMark/>
          </w:tcPr>
          <w:p w:rsidR="00343481" w:rsidRPr="00343481" w:rsidRDefault="000E5D56" w:rsidP="00343481">
            <w:pPr>
              <w:jc w:val="center"/>
              <w:rPr>
                <w:sz w:val="18"/>
                <w:szCs w:val="18"/>
              </w:rPr>
            </w:pPr>
            <w:r>
              <w:rPr>
                <w:sz w:val="18"/>
                <w:szCs w:val="18"/>
              </w:rPr>
              <w:t>0.0</w:t>
            </w:r>
            <w:r w:rsidR="00343481" w:rsidRPr="00343481">
              <w:rPr>
                <w:sz w:val="18"/>
                <w:szCs w:val="18"/>
              </w:rPr>
              <w:t>125</w:t>
            </w:r>
          </w:p>
        </w:tc>
        <w:tc>
          <w:tcPr>
            <w:tcW w:w="1870" w:type="dxa"/>
            <w:noWrap/>
            <w:vAlign w:val="center"/>
            <w:hideMark/>
          </w:tcPr>
          <w:p w:rsidR="00343481" w:rsidRPr="00343481" w:rsidRDefault="00343481" w:rsidP="00343481">
            <w:pPr>
              <w:jc w:val="center"/>
              <w:rPr>
                <w:sz w:val="18"/>
                <w:szCs w:val="18"/>
              </w:rPr>
            </w:pPr>
            <w:r w:rsidRPr="00343481">
              <w:rPr>
                <w:sz w:val="18"/>
                <w:szCs w:val="18"/>
              </w:rPr>
              <w:t>C1orf43, EP300, RHOA, TCTA</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tcMar>
              <w:left w:w="58" w:type="dxa"/>
              <w:right w:w="58" w:type="dxa"/>
            </w:tcMar>
            <w:vAlign w:val="center"/>
            <w:hideMark/>
          </w:tcPr>
          <w:p w:rsidR="00343481" w:rsidRPr="00343481" w:rsidRDefault="00343481" w:rsidP="00343481">
            <w:pPr>
              <w:jc w:val="center"/>
              <w:rPr>
                <w:sz w:val="18"/>
                <w:szCs w:val="18"/>
                <w:u w:val="single"/>
              </w:rPr>
            </w:pPr>
            <w:r w:rsidRPr="00847CDE">
              <w:rPr>
                <w:sz w:val="18"/>
                <w:szCs w:val="18"/>
              </w:rPr>
              <w:t>AACTTT_UNKNOWN</w:t>
            </w:r>
          </w:p>
        </w:tc>
        <w:tc>
          <w:tcPr>
            <w:tcW w:w="1870" w:type="dxa"/>
            <w:noWrap/>
            <w:vAlign w:val="center"/>
            <w:hideMark/>
          </w:tcPr>
          <w:p w:rsidR="00343481" w:rsidRPr="00343481" w:rsidRDefault="00343481" w:rsidP="00343481">
            <w:pPr>
              <w:jc w:val="center"/>
              <w:rPr>
                <w:sz w:val="18"/>
                <w:szCs w:val="18"/>
              </w:rPr>
            </w:pPr>
            <w:r w:rsidRPr="00343481">
              <w:rPr>
                <w:sz w:val="18"/>
                <w:szCs w:val="18"/>
              </w:rPr>
              <w:t>1.57</w:t>
            </w:r>
            <w:r w:rsidR="00BC0443">
              <w:rPr>
                <w:sz w:val="18"/>
                <w:szCs w:val="18"/>
              </w:rPr>
              <w:t>x10</w:t>
            </w:r>
            <w:r w:rsidR="00CF5053" w:rsidRPr="00CF5053">
              <w:rPr>
                <w:sz w:val="18"/>
                <w:szCs w:val="18"/>
                <w:vertAlign w:val="superscript"/>
              </w:rPr>
              <w:t>-04</w:t>
            </w:r>
          </w:p>
        </w:tc>
        <w:tc>
          <w:tcPr>
            <w:tcW w:w="1870" w:type="dxa"/>
            <w:noWrap/>
            <w:vAlign w:val="center"/>
            <w:hideMark/>
          </w:tcPr>
          <w:p w:rsidR="00343481" w:rsidRPr="00343481" w:rsidRDefault="000E5D56" w:rsidP="00343481">
            <w:pPr>
              <w:jc w:val="center"/>
              <w:rPr>
                <w:sz w:val="18"/>
                <w:szCs w:val="18"/>
              </w:rPr>
            </w:pPr>
            <w:r>
              <w:rPr>
                <w:sz w:val="18"/>
                <w:szCs w:val="18"/>
              </w:rPr>
              <w:t>0.0</w:t>
            </w:r>
            <w:r w:rsidRPr="00343481">
              <w:rPr>
                <w:sz w:val="18"/>
                <w:szCs w:val="18"/>
              </w:rPr>
              <w:t>125</w:t>
            </w:r>
          </w:p>
        </w:tc>
        <w:tc>
          <w:tcPr>
            <w:tcW w:w="1870" w:type="dxa"/>
            <w:noWrap/>
            <w:vAlign w:val="center"/>
            <w:hideMark/>
          </w:tcPr>
          <w:p w:rsidR="00343481" w:rsidRPr="00343481" w:rsidRDefault="00343481" w:rsidP="00343481">
            <w:pPr>
              <w:jc w:val="center"/>
              <w:rPr>
                <w:sz w:val="18"/>
                <w:szCs w:val="18"/>
              </w:rPr>
            </w:pPr>
            <w:r w:rsidRPr="00343481">
              <w:rPr>
                <w:sz w:val="18"/>
                <w:szCs w:val="18"/>
              </w:rPr>
              <w:t>HMGN2, RABGAP1L, SORCS3, HSPH1, CMTM4, CBFA2T3, PDGFB, GPX1, GMPPB, MED12L, P2RY13, NLGN1, C6orf106, UHRF1BP1, MPP6, FOXP2, SCAI</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vAlign w:val="center"/>
            <w:hideMark/>
          </w:tcPr>
          <w:p w:rsidR="00343481" w:rsidRPr="00343481" w:rsidRDefault="00343481" w:rsidP="00343481">
            <w:pPr>
              <w:jc w:val="center"/>
              <w:rPr>
                <w:sz w:val="18"/>
                <w:szCs w:val="18"/>
                <w:u w:val="single"/>
              </w:rPr>
            </w:pPr>
            <w:r w:rsidRPr="00847CDE">
              <w:rPr>
                <w:sz w:val="18"/>
                <w:szCs w:val="18"/>
              </w:rPr>
              <w:t>NGFIC_01</w:t>
            </w:r>
          </w:p>
        </w:tc>
        <w:tc>
          <w:tcPr>
            <w:tcW w:w="1870" w:type="dxa"/>
            <w:noWrap/>
            <w:vAlign w:val="center"/>
            <w:hideMark/>
          </w:tcPr>
          <w:p w:rsidR="00343481" w:rsidRPr="00343481" w:rsidRDefault="00343481" w:rsidP="00343481">
            <w:pPr>
              <w:jc w:val="center"/>
              <w:rPr>
                <w:sz w:val="18"/>
                <w:szCs w:val="18"/>
              </w:rPr>
            </w:pPr>
            <w:r w:rsidRPr="00343481">
              <w:rPr>
                <w:sz w:val="18"/>
                <w:szCs w:val="18"/>
              </w:rPr>
              <w:t>1.60</w:t>
            </w:r>
            <w:r w:rsidR="00BC0443">
              <w:rPr>
                <w:sz w:val="18"/>
                <w:szCs w:val="18"/>
              </w:rPr>
              <w:t>x10</w:t>
            </w:r>
            <w:r w:rsidR="00CF5053" w:rsidRPr="00CF5053">
              <w:rPr>
                <w:sz w:val="18"/>
                <w:szCs w:val="18"/>
                <w:vertAlign w:val="superscript"/>
              </w:rPr>
              <w:t>-04</w:t>
            </w:r>
          </w:p>
        </w:tc>
        <w:tc>
          <w:tcPr>
            <w:tcW w:w="1870" w:type="dxa"/>
            <w:noWrap/>
            <w:vAlign w:val="center"/>
            <w:hideMark/>
          </w:tcPr>
          <w:p w:rsidR="00343481" w:rsidRPr="00343481" w:rsidRDefault="000E5D56" w:rsidP="00343481">
            <w:pPr>
              <w:jc w:val="center"/>
              <w:rPr>
                <w:sz w:val="18"/>
                <w:szCs w:val="18"/>
              </w:rPr>
            </w:pPr>
            <w:r>
              <w:rPr>
                <w:sz w:val="18"/>
                <w:szCs w:val="18"/>
              </w:rPr>
              <w:t>0.0</w:t>
            </w:r>
            <w:r w:rsidRPr="00343481">
              <w:rPr>
                <w:sz w:val="18"/>
                <w:szCs w:val="18"/>
              </w:rPr>
              <w:t>125</w:t>
            </w:r>
          </w:p>
        </w:tc>
        <w:tc>
          <w:tcPr>
            <w:tcW w:w="1870" w:type="dxa"/>
            <w:noWrap/>
            <w:vAlign w:val="center"/>
            <w:hideMark/>
          </w:tcPr>
          <w:p w:rsidR="00343481" w:rsidRPr="00343481" w:rsidRDefault="00343481" w:rsidP="00343481">
            <w:pPr>
              <w:jc w:val="center"/>
              <w:rPr>
                <w:sz w:val="18"/>
                <w:szCs w:val="18"/>
              </w:rPr>
            </w:pPr>
            <w:r w:rsidRPr="00343481">
              <w:rPr>
                <w:sz w:val="18"/>
                <w:szCs w:val="18"/>
              </w:rPr>
              <w:t>HMGN2, CRTC2, LRFN5, AP1G1, PDGFB, SCAI</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vAlign w:val="center"/>
            <w:hideMark/>
          </w:tcPr>
          <w:p w:rsidR="00343481" w:rsidRPr="00343481" w:rsidRDefault="00343481" w:rsidP="00343481">
            <w:pPr>
              <w:jc w:val="center"/>
              <w:rPr>
                <w:sz w:val="18"/>
                <w:szCs w:val="18"/>
                <w:u w:val="single"/>
              </w:rPr>
            </w:pPr>
            <w:r w:rsidRPr="00847CDE">
              <w:rPr>
                <w:sz w:val="18"/>
                <w:szCs w:val="18"/>
              </w:rPr>
              <w:t>YY1_01</w:t>
            </w:r>
          </w:p>
        </w:tc>
        <w:tc>
          <w:tcPr>
            <w:tcW w:w="1870" w:type="dxa"/>
            <w:noWrap/>
            <w:vAlign w:val="center"/>
            <w:hideMark/>
          </w:tcPr>
          <w:p w:rsidR="00343481" w:rsidRPr="00343481" w:rsidRDefault="00343481" w:rsidP="00343481">
            <w:pPr>
              <w:jc w:val="center"/>
              <w:rPr>
                <w:sz w:val="18"/>
                <w:szCs w:val="18"/>
              </w:rPr>
            </w:pPr>
            <w:r w:rsidRPr="00343481">
              <w:rPr>
                <w:sz w:val="18"/>
                <w:szCs w:val="18"/>
              </w:rPr>
              <w:t>1.60</w:t>
            </w:r>
            <w:r w:rsidR="00BC0443">
              <w:rPr>
                <w:sz w:val="18"/>
                <w:szCs w:val="18"/>
              </w:rPr>
              <w:t>x10</w:t>
            </w:r>
            <w:r w:rsidR="00CF5053" w:rsidRPr="00CF5053">
              <w:rPr>
                <w:sz w:val="18"/>
                <w:szCs w:val="18"/>
                <w:vertAlign w:val="superscript"/>
              </w:rPr>
              <w:t>-04</w:t>
            </w:r>
          </w:p>
        </w:tc>
        <w:tc>
          <w:tcPr>
            <w:tcW w:w="1870" w:type="dxa"/>
            <w:noWrap/>
            <w:vAlign w:val="center"/>
            <w:hideMark/>
          </w:tcPr>
          <w:p w:rsidR="00343481" w:rsidRPr="00343481" w:rsidRDefault="000E5D56" w:rsidP="00343481">
            <w:pPr>
              <w:jc w:val="center"/>
              <w:rPr>
                <w:sz w:val="18"/>
                <w:szCs w:val="18"/>
              </w:rPr>
            </w:pPr>
            <w:r>
              <w:rPr>
                <w:sz w:val="18"/>
                <w:szCs w:val="18"/>
              </w:rPr>
              <w:t>0.0</w:t>
            </w:r>
            <w:r w:rsidRPr="00343481">
              <w:rPr>
                <w:sz w:val="18"/>
                <w:szCs w:val="18"/>
              </w:rPr>
              <w:t>125</w:t>
            </w:r>
          </w:p>
        </w:tc>
        <w:tc>
          <w:tcPr>
            <w:tcW w:w="1870" w:type="dxa"/>
            <w:noWrap/>
            <w:vAlign w:val="center"/>
            <w:hideMark/>
          </w:tcPr>
          <w:p w:rsidR="00343481" w:rsidRPr="00343481" w:rsidRDefault="00343481" w:rsidP="00343481">
            <w:pPr>
              <w:jc w:val="center"/>
              <w:rPr>
                <w:sz w:val="18"/>
                <w:szCs w:val="18"/>
              </w:rPr>
            </w:pPr>
            <w:r w:rsidRPr="00343481">
              <w:rPr>
                <w:sz w:val="18"/>
                <w:szCs w:val="18"/>
              </w:rPr>
              <w:t>AP1G1, IST1, RHOA, TCTA, SLC25A13, FOXP2</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vAlign w:val="center"/>
            <w:hideMark/>
          </w:tcPr>
          <w:p w:rsidR="00343481" w:rsidRPr="00343481" w:rsidRDefault="00343481" w:rsidP="00343481">
            <w:pPr>
              <w:jc w:val="center"/>
              <w:rPr>
                <w:sz w:val="18"/>
                <w:szCs w:val="18"/>
                <w:u w:val="single"/>
              </w:rPr>
            </w:pPr>
            <w:r w:rsidRPr="00847CDE">
              <w:rPr>
                <w:sz w:val="18"/>
                <w:szCs w:val="18"/>
              </w:rPr>
              <w:t>WTGAAAT_UNKNOWN</w:t>
            </w:r>
          </w:p>
        </w:tc>
        <w:tc>
          <w:tcPr>
            <w:tcW w:w="1870" w:type="dxa"/>
            <w:noWrap/>
            <w:vAlign w:val="center"/>
            <w:hideMark/>
          </w:tcPr>
          <w:p w:rsidR="00343481" w:rsidRPr="00343481" w:rsidRDefault="00343481" w:rsidP="00343481">
            <w:pPr>
              <w:jc w:val="center"/>
              <w:rPr>
                <w:sz w:val="18"/>
                <w:szCs w:val="18"/>
              </w:rPr>
            </w:pPr>
            <w:r w:rsidRPr="00343481">
              <w:rPr>
                <w:sz w:val="18"/>
                <w:szCs w:val="18"/>
              </w:rPr>
              <w:t>1.63</w:t>
            </w:r>
            <w:r w:rsidR="00BC0443">
              <w:rPr>
                <w:sz w:val="18"/>
                <w:szCs w:val="18"/>
              </w:rPr>
              <w:t>x10</w:t>
            </w:r>
            <w:r w:rsidR="00CF5053" w:rsidRPr="00CF5053">
              <w:rPr>
                <w:sz w:val="18"/>
                <w:szCs w:val="18"/>
                <w:vertAlign w:val="superscript"/>
              </w:rPr>
              <w:t>-04</w:t>
            </w:r>
          </w:p>
        </w:tc>
        <w:tc>
          <w:tcPr>
            <w:tcW w:w="1870" w:type="dxa"/>
            <w:noWrap/>
            <w:vAlign w:val="center"/>
            <w:hideMark/>
          </w:tcPr>
          <w:p w:rsidR="00343481" w:rsidRPr="00343481" w:rsidRDefault="000E5D56" w:rsidP="00343481">
            <w:pPr>
              <w:jc w:val="center"/>
              <w:rPr>
                <w:sz w:val="18"/>
                <w:szCs w:val="18"/>
              </w:rPr>
            </w:pPr>
            <w:r>
              <w:rPr>
                <w:sz w:val="18"/>
                <w:szCs w:val="18"/>
              </w:rPr>
              <w:t>0.0</w:t>
            </w:r>
            <w:r w:rsidRPr="00343481">
              <w:rPr>
                <w:sz w:val="18"/>
                <w:szCs w:val="18"/>
              </w:rPr>
              <w:t>125</w:t>
            </w:r>
          </w:p>
        </w:tc>
        <w:tc>
          <w:tcPr>
            <w:tcW w:w="1870" w:type="dxa"/>
            <w:noWrap/>
            <w:vAlign w:val="center"/>
            <w:hideMark/>
          </w:tcPr>
          <w:p w:rsidR="00343481" w:rsidRPr="00343481" w:rsidRDefault="00343481" w:rsidP="00343481">
            <w:pPr>
              <w:jc w:val="center"/>
              <w:rPr>
                <w:sz w:val="18"/>
                <w:szCs w:val="18"/>
              </w:rPr>
            </w:pPr>
            <w:r w:rsidRPr="00343481">
              <w:rPr>
                <w:sz w:val="18"/>
                <w:szCs w:val="18"/>
              </w:rPr>
              <w:t>C1orf43, AP1G1, CPS1, CADM2, P2RY13, P2RY12, SLC25A13, FOXP2, SCAI</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vAlign w:val="center"/>
            <w:hideMark/>
          </w:tcPr>
          <w:p w:rsidR="00343481" w:rsidRPr="00343481" w:rsidRDefault="00343481" w:rsidP="00343481">
            <w:pPr>
              <w:jc w:val="center"/>
              <w:rPr>
                <w:sz w:val="18"/>
                <w:szCs w:val="18"/>
                <w:u w:val="single"/>
              </w:rPr>
            </w:pPr>
            <w:r w:rsidRPr="00847CDE">
              <w:rPr>
                <w:sz w:val="18"/>
                <w:szCs w:val="18"/>
              </w:rPr>
              <w:t>PAX2_02</w:t>
            </w:r>
          </w:p>
        </w:tc>
        <w:tc>
          <w:tcPr>
            <w:tcW w:w="1870" w:type="dxa"/>
            <w:noWrap/>
            <w:vAlign w:val="center"/>
            <w:hideMark/>
          </w:tcPr>
          <w:p w:rsidR="00343481" w:rsidRPr="00343481" w:rsidRDefault="00343481" w:rsidP="00343481">
            <w:pPr>
              <w:jc w:val="center"/>
              <w:rPr>
                <w:sz w:val="18"/>
                <w:szCs w:val="18"/>
              </w:rPr>
            </w:pPr>
            <w:r w:rsidRPr="00343481">
              <w:rPr>
                <w:sz w:val="18"/>
                <w:szCs w:val="18"/>
              </w:rPr>
              <w:t>2.61</w:t>
            </w:r>
            <w:r w:rsidR="00BC0443">
              <w:rPr>
                <w:sz w:val="18"/>
                <w:szCs w:val="18"/>
              </w:rPr>
              <w:t>x10</w:t>
            </w:r>
            <w:r w:rsidR="00CF5053" w:rsidRPr="00CF5053">
              <w:rPr>
                <w:sz w:val="18"/>
                <w:szCs w:val="18"/>
                <w:vertAlign w:val="superscript"/>
              </w:rPr>
              <w:t>-04</w:t>
            </w:r>
          </w:p>
        </w:tc>
        <w:tc>
          <w:tcPr>
            <w:tcW w:w="1870" w:type="dxa"/>
            <w:noWrap/>
            <w:vAlign w:val="center"/>
            <w:hideMark/>
          </w:tcPr>
          <w:p w:rsidR="00343481" w:rsidRPr="00343481" w:rsidRDefault="000E5D56" w:rsidP="00343481">
            <w:pPr>
              <w:jc w:val="center"/>
              <w:rPr>
                <w:sz w:val="18"/>
                <w:szCs w:val="18"/>
              </w:rPr>
            </w:pPr>
            <w:r>
              <w:rPr>
                <w:sz w:val="18"/>
                <w:szCs w:val="18"/>
              </w:rPr>
              <w:t>0.0</w:t>
            </w:r>
            <w:r w:rsidR="00343481" w:rsidRPr="00343481">
              <w:rPr>
                <w:sz w:val="18"/>
                <w:szCs w:val="18"/>
              </w:rPr>
              <w:t>167</w:t>
            </w:r>
          </w:p>
        </w:tc>
        <w:tc>
          <w:tcPr>
            <w:tcW w:w="1870" w:type="dxa"/>
            <w:noWrap/>
            <w:vAlign w:val="center"/>
            <w:hideMark/>
          </w:tcPr>
          <w:p w:rsidR="00343481" w:rsidRPr="00343481" w:rsidRDefault="00343481" w:rsidP="00343481">
            <w:pPr>
              <w:jc w:val="center"/>
              <w:rPr>
                <w:sz w:val="18"/>
                <w:szCs w:val="18"/>
              </w:rPr>
            </w:pPr>
            <w:r w:rsidRPr="00343481">
              <w:rPr>
                <w:sz w:val="18"/>
                <w:szCs w:val="18"/>
              </w:rPr>
              <w:t>MARVELD3, GPX1, RHOA, TCTA, MPP6, FOXP2</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vAlign w:val="center"/>
            <w:hideMark/>
          </w:tcPr>
          <w:p w:rsidR="00343481" w:rsidRPr="00343481" w:rsidRDefault="00343481" w:rsidP="00343481">
            <w:pPr>
              <w:jc w:val="center"/>
              <w:rPr>
                <w:sz w:val="18"/>
                <w:szCs w:val="18"/>
                <w:u w:val="single"/>
              </w:rPr>
            </w:pPr>
            <w:r w:rsidRPr="00847CDE">
              <w:rPr>
                <w:sz w:val="18"/>
                <w:szCs w:val="18"/>
              </w:rPr>
              <w:t>MMEF2_Q6</w:t>
            </w:r>
          </w:p>
        </w:tc>
        <w:tc>
          <w:tcPr>
            <w:tcW w:w="1870" w:type="dxa"/>
            <w:noWrap/>
            <w:vAlign w:val="center"/>
            <w:hideMark/>
          </w:tcPr>
          <w:p w:rsidR="00343481" w:rsidRPr="00343481" w:rsidRDefault="00343481" w:rsidP="00343481">
            <w:pPr>
              <w:jc w:val="center"/>
              <w:rPr>
                <w:sz w:val="18"/>
                <w:szCs w:val="18"/>
              </w:rPr>
            </w:pPr>
            <w:r w:rsidRPr="00343481">
              <w:rPr>
                <w:sz w:val="18"/>
                <w:szCs w:val="18"/>
              </w:rPr>
              <w:t>2.73</w:t>
            </w:r>
            <w:r w:rsidR="00BC0443">
              <w:rPr>
                <w:sz w:val="18"/>
                <w:szCs w:val="18"/>
              </w:rPr>
              <w:t>x10</w:t>
            </w:r>
            <w:r w:rsidR="00CF5053" w:rsidRPr="00CF5053">
              <w:rPr>
                <w:sz w:val="18"/>
                <w:szCs w:val="18"/>
                <w:vertAlign w:val="superscript"/>
              </w:rPr>
              <w:t>-04</w:t>
            </w:r>
          </w:p>
        </w:tc>
        <w:tc>
          <w:tcPr>
            <w:tcW w:w="1870" w:type="dxa"/>
            <w:noWrap/>
            <w:vAlign w:val="center"/>
            <w:hideMark/>
          </w:tcPr>
          <w:p w:rsidR="00343481" w:rsidRPr="00343481" w:rsidRDefault="000E5D56" w:rsidP="00343481">
            <w:pPr>
              <w:jc w:val="center"/>
              <w:rPr>
                <w:sz w:val="18"/>
                <w:szCs w:val="18"/>
              </w:rPr>
            </w:pPr>
            <w:r>
              <w:rPr>
                <w:sz w:val="18"/>
                <w:szCs w:val="18"/>
              </w:rPr>
              <w:t>0.0</w:t>
            </w:r>
            <w:r w:rsidRPr="00343481">
              <w:rPr>
                <w:sz w:val="18"/>
                <w:szCs w:val="18"/>
              </w:rPr>
              <w:t>167</w:t>
            </w:r>
          </w:p>
        </w:tc>
        <w:tc>
          <w:tcPr>
            <w:tcW w:w="1870" w:type="dxa"/>
            <w:noWrap/>
            <w:vAlign w:val="center"/>
            <w:hideMark/>
          </w:tcPr>
          <w:p w:rsidR="00343481" w:rsidRPr="00343481" w:rsidRDefault="00343481" w:rsidP="00343481">
            <w:pPr>
              <w:jc w:val="center"/>
              <w:rPr>
                <w:sz w:val="18"/>
                <w:szCs w:val="18"/>
              </w:rPr>
            </w:pPr>
            <w:r w:rsidRPr="00343481">
              <w:rPr>
                <w:sz w:val="18"/>
                <w:szCs w:val="18"/>
              </w:rPr>
              <w:t>HMGN2, MYL6B, CPS1, RHOA, TCTA, FOXP2</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lastRenderedPageBreak/>
              <w:t>TF targets</w:t>
            </w:r>
          </w:p>
        </w:tc>
        <w:tc>
          <w:tcPr>
            <w:tcW w:w="1870" w:type="dxa"/>
            <w:noWrap/>
            <w:vAlign w:val="center"/>
            <w:hideMark/>
          </w:tcPr>
          <w:p w:rsidR="00343481" w:rsidRPr="00343481" w:rsidRDefault="00343481" w:rsidP="00343481">
            <w:pPr>
              <w:jc w:val="center"/>
              <w:rPr>
                <w:sz w:val="18"/>
                <w:szCs w:val="18"/>
                <w:u w:val="single"/>
              </w:rPr>
            </w:pPr>
            <w:r w:rsidRPr="00847CDE">
              <w:rPr>
                <w:sz w:val="18"/>
                <w:szCs w:val="18"/>
              </w:rPr>
              <w:t>EGR2_01</w:t>
            </w:r>
          </w:p>
        </w:tc>
        <w:tc>
          <w:tcPr>
            <w:tcW w:w="1870" w:type="dxa"/>
            <w:noWrap/>
            <w:vAlign w:val="center"/>
            <w:hideMark/>
          </w:tcPr>
          <w:p w:rsidR="00343481" w:rsidRPr="00343481" w:rsidRDefault="00343481" w:rsidP="00343481">
            <w:pPr>
              <w:jc w:val="center"/>
              <w:rPr>
                <w:sz w:val="18"/>
                <w:szCs w:val="18"/>
              </w:rPr>
            </w:pPr>
            <w:r w:rsidRPr="00343481">
              <w:rPr>
                <w:sz w:val="18"/>
                <w:szCs w:val="18"/>
              </w:rPr>
              <w:t>5.09</w:t>
            </w:r>
            <w:r w:rsidR="00BC0443">
              <w:rPr>
                <w:sz w:val="18"/>
                <w:szCs w:val="18"/>
              </w:rPr>
              <w:t>x10</w:t>
            </w:r>
            <w:r w:rsidR="00CF5053" w:rsidRPr="00CF5053">
              <w:rPr>
                <w:sz w:val="18"/>
                <w:szCs w:val="18"/>
                <w:vertAlign w:val="superscript"/>
              </w:rPr>
              <w:t>-04</w:t>
            </w:r>
          </w:p>
        </w:tc>
        <w:tc>
          <w:tcPr>
            <w:tcW w:w="1870" w:type="dxa"/>
            <w:noWrap/>
            <w:vAlign w:val="center"/>
            <w:hideMark/>
          </w:tcPr>
          <w:p w:rsidR="00343481" w:rsidRPr="00343481" w:rsidRDefault="000E5D56" w:rsidP="00343481">
            <w:pPr>
              <w:jc w:val="center"/>
              <w:rPr>
                <w:sz w:val="18"/>
                <w:szCs w:val="18"/>
              </w:rPr>
            </w:pPr>
            <w:r>
              <w:rPr>
                <w:sz w:val="18"/>
                <w:szCs w:val="18"/>
              </w:rPr>
              <w:t>0.0</w:t>
            </w:r>
            <w:r w:rsidR="00343481" w:rsidRPr="00343481">
              <w:rPr>
                <w:sz w:val="18"/>
                <w:szCs w:val="18"/>
              </w:rPr>
              <w:t>282</w:t>
            </w:r>
          </w:p>
        </w:tc>
        <w:tc>
          <w:tcPr>
            <w:tcW w:w="1870" w:type="dxa"/>
            <w:noWrap/>
            <w:vAlign w:val="center"/>
            <w:hideMark/>
          </w:tcPr>
          <w:p w:rsidR="00343481" w:rsidRPr="00343481" w:rsidRDefault="00343481" w:rsidP="00343481">
            <w:pPr>
              <w:jc w:val="center"/>
              <w:rPr>
                <w:sz w:val="18"/>
                <w:szCs w:val="18"/>
              </w:rPr>
            </w:pPr>
            <w:r w:rsidRPr="00343481">
              <w:rPr>
                <w:sz w:val="18"/>
                <w:szCs w:val="18"/>
              </w:rPr>
              <w:t>HMGN2, SORCS3, NAB2, PDGFB, SCAI</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vAlign w:val="center"/>
            <w:hideMark/>
          </w:tcPr>
          <w:p w:rsidR="00343481" w:rsidRPr="00343481" w:rsidRDefault="00343481" w:rsidP="00343481">
            <w:pPr>
              <w:jc w:val="center"/>
              <w:rPr>
                <w:sz w:val="18"/>
                <w:szCs w:val="18"/>
                <w:u w:val="single"/>
              </w:rPr>
            </w:pPr>
            <w:r w:rsidRPr="00847CDE">
              <w:rPr>
                <w:sz w:val="18"/>
                <w:szCs w:val="18"/>
              </w:rPr>
              <w:t>TCCCRNNRTGC_UNKNOWN</w:t>
            </w:r>
          </w:p>
        </w:tc>
        <w:tc>
          <w:tcPr>
            <w:tcW w:w="1870" w:type="dxa"/>
            <w:noWrap/>
            <w:vAlign w:val="center"/>
            <w:hideMark/>
          </w:tcPr>
          <w:p w:rsidR="00343481" w:rsidRPr="00343481" w:rsidRDefault="00343481" w:rsidP="00343481">
            <w:pPr>
              <w:jc w:val="center"/>
              <w:rPr>
                <w:sz w:val="18"/>
                <w:szCs w:val="18"/>
              </w:rPr>
            </w:pPr>
            <w:r w:rsidRPr="00343481">
              <w:rPr>
                <w:sz w:val="18"/>
                <w:szCs w:val="18"/>
              </w:rPr>
              <w:t>8.00</w:t>
            </w:r>
            <w:r w:rsidR="00BC0443">
              <w:rPr>
                <w:sz w:val="18"/>
                <w:szCs w:val="18"/>
              </w:rPr>
              <w:t>x10</w:t>
            </w:r>
            <w:r w:rsidR="00CF5053" w:rsidRPr="00CF5053">
              <w:rPr>
                <w:sz w:val="18"/>
                <w:szCs w:val="18"/>
                <w:vertAlign w:val="superscript"/>
              </w:rPr>
              <w:t>-04</w:t>
            </w:r>
          </w:p>
        </w:tc>
        <w:tc>
          <w:tcPr>
            <w:tcW w:w="1870" w:type="dxa"/>
            <w:noWrap/>
            <w:vAlign w:val="center"/>
            <w:hideMark/>
          </w:tcPr>
          <w:p w:rsidR="00343481" w:rsidRPr="00343481" w:rsidRDefault="000E5D56" w:rsidP="00343481">
            <w:pPr>
              <w:jc w:val="center"/>
              <w:rPr>
                <w:sz w:val="18"/>
                <w:szCs w:val="18"/>
              </w:rPr>
            </w:pPr>
            <w:r>
              <w:rPr>
                <w:sz w:val="18"/>
                <w:szCs w:val="18"/>
              </w:rPr>
              <w:t>0.0</w:t>
            </w:r>
            <w:r w:rsidR="00343481" w:rsidRPr="00343481">
              <w:rPr>
                <w:sz w:val="18"/>
                <w:szCs w:val="18"/>
              </w:rPr>
              <w:t>393</w:t>
            </w:r>
          </w:p>
        </w:tc>
        <w:tc>
          <w:tcPr>
            <w:tcW w:w="1870" w:type="dxa"/>
            <w:noWrap/>
            <w:vAlign w:val="center"/>
            <w:hideMark/>
          </w:tcPr>
          <w:p w:rsidR="00343481" w:rsidRPr="00343481" w:rsidRDefault="00343481" w:rsidP="00343481">
            <w:pPr>
              <w:jc w:val="center"/>
              <w:rPr>
                <w:sz w:val="18"/>
                <w:szCs w:val="18"/>
              </w:rPr>
            </w:pPr>
            <w:r w:rsidRPr="00343481">
              <w:rPr>
                <w:sz w:val="18"/>
                <w:szCs w:val="18"/>
              </w:rPr>
              <w:t>MYL6B, HSPH1, PLAGL2, RHOA, TCTA</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vAlign w:val="center"/>
            <w:hideMark/>
          </w:tcPr>
          <w:p w:rsidR="00343481" w:rsidRPr="00343481" w:rsidRDefault="00343481" w:rsidP="00343481">
            <w:pPr>
              <w:jc w:val="center"/>
              <w:rPr>
                <w:sz w:val="18"/>
                <w:szCs w:val="18"/>
                <w:u w:val="single"/>
              </w:rPr>
            </w:pPr>
            <w:r w:rsidRPr="00847CDE">
              <w:rPr>
                <w:sz w:val="18"/>
                <w:szCs w:val="18"/>
              </w:rPr>
              <w:t>TTCYRGAA_UNKNOWN</w:t>
            </w:r>
          </w:p>
        </w:tc>
        <w:tc>
          <w:tcPr>
            <w:tcW w:w="1870" w:type="dxa"/>
            <w:noWrap/>
            <w:vAlign w:val="center"/>
            <w:hideMark/>
          </w:tcPr>
          <w:p w:rsidR="00343481" w:rsidRPr="00343481" w:rsidRDefault="00343481" w:rsidP="00343481">
            <w:pPr>
              <w:jc w:val="center"/>
              <w:rPr>
                <w:sz w:val="18"/>
                <w:szCs w:val="18"/>
              </w:rPr>
            </w:pPr>
            <w:r w:rsidRPr="00343481">
              <w:rPr>
                <w:sz w:val="18"/>
                <w:szCs w:val="18"/>
              </w:rPr>
              <w:t>8.82</w:t>
            </w:r>
            <w:r w:rsidR="00BC0443">
              <w:rPr>
                <w:sz w:val="18"/>
                <w:szCs w:val="18"/>
              </w:rPr>
              <w:t>x10</w:t>
            </w:r>
            <w:r w:rsidR="00CF5053" w:rsidRPr="00CF5053">
              <w:rPr>
                <w:sz w:val="18"/>
                <w:szCs w:val="18"/>
                <w:vertAlign w:val="superscript"/>
              </w:rPr>
              <w:t>-04</w:t>
            </w:r>
          </w:p>
        </w:tc>
        <w:tc>
          <w:tcPr>
            <w:tcW w:w="1870" w:type="dxa"/>
            <w:noWrap/>
            <w:vAlign w:val="center"/>
            <w:hideMark/>
          </w:tcPr>
          <w:p w:rsidR="00343481" w:rsidRPr="00343481" w:rsidRDefault="000E5D56" w:rsidP="00343481">
            <w:pPr>
              <w:jc w:val="center"/>
              <w:rPr>
                <w:sz w:val="18"/>
                <w:szCs w:val="18"/>
              </w:rPr>
            </w:pPr>
            <w:r>
              <w:rPr>
                <w:sz w:val="18"/>
                <w:szCs w:val="18"/>
              </w:rPr>
              <w:t>0.0</w:t>
            </w:r>
            <w:r w:rsidRPr="00343481">
              <w:rPr>
                <w:sz w:val="18"/>
                <w:szCs w:val="18"/>
              </w:rPr>
              <w:t>393</w:t>
            </w:r>
          </w:p>
        </w:tc>
        <w:tc>
          <w:tcPr>
            <w:tcW w:w="1870" w:type="dxa"/>
            <w:noWrap/>
            <w:vAlign w:val="center"/>
            <w:hideMark/>
          </w:tcPr>
          <w:p w:rsidR="00343481" w:rsidRPr="00343481" w:rsidRDefault="00343481" w:rsidP="00343481">
            <w:pPr>
              <w:jc w:val="center"/>
              <w:rPr>
                <w:sz w:val="18"/>
                <w:szCs w:val="18"/>
              </w:rPr>
            </w:pPr>
            <w:r w:rsidRPr="00343481">
              <w:rPr>
                <w:sz w:val="18"/>
                <w:szCs w:val="18"/>
              </w:rPr>
              <w:t>HSPH1, PDGFB, ST13, EP300, GPX1, ATP2C1</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vAlign w:val="center"/>
            <w:hideMark/>
          </w:tcPr>
          <w:p w:rsidR="00343481" w:rsidRPr="00343481" w:rsidRDefault="00343481" w:rsidP="00343481">
            <w:pPr>
              <w:jc w:val="center"/>
              <w:rPr>
                <w:sz w:val="18"/>
                <w:szCs w:val="18"/>
                <w:u w:val="single"/>
              </w:rPr>
            </w:pPr>
            <w:r w:rsidRPr="00847CDE">
              <w:rPr>
                <w:sz w:val="18"/>
                <w:szCs w:val="18"/>
              </w:rPr>
              <w:t>YGCGYRCGC_UNKNOWN</w:t>
            </w:r>
          </w:p>
        </w:tc>
        <w:tc>
          <w:tcPr>
            <w:tcW w:w="1870" w:type="dxa"/>
            <w:noWrap/>
            <w:vAlign w:val="center"/>
            <w:hideMark/>
          </w:tcPr>
          <w:p w:rsidR="00343481" w:rsidRPr="00343481" w:rsidRDefault="00343481" w:rsidP="00343481">
            <w:pPr>
              <w:jc w:val="center"/>
              <w:rPr>
                <w:sz w:val="18"/>
                <w:szCs w:val="18"/>
              </w:rPr>
            </w:pPr>
            <w:r w:rsidRPr="00343481">
              <w:rPr>
                <w:sz w:val="18"/>
                <w:szCs w:val="18"/>
              </w:rPr>
              <w:t>9.30</w:t>
            </w:r>
            <w:r w:rsidR="00BC0443">
              <w:rPr>
                <w:sz w:val="18"/>
                <w:szCs w:val="18"/>
              </w:rPr>
              <w:t>x10</w:t>
            </w:r>
            <w:r w:rsidR="00CF5053" w:rsidRPr="00CF5053">
              <w:rPr>
                <w:sz w:val="18"/>
                <w:szCs w:val="18"/>
                <w:vertAlign w:val="superscript"/>
              </w:rPr>
              <w:t>-04</w:t>
            </w:r>
          </w:p>
        </w:tc>
        <w:tc>
          <w:tcPr>
            <w:tcW w:w="1870" w:type="dxa"/>
            <w:noWrap/>
            <w:vAlign w:val="center"/>
            <w:hideMark/>
          </w:tcPr>
          <w:p w:rsidR="00343481" w:rsidRPr="00343481" w:rsidRDefault="000E5D56" w:rsidP="00343481">
            <w:pPr>
              <w:jc w:val="center"/>
              <w:rPr>
                <w:sz w:val="18"/>
                <w:szCs w:val="18"/>
              </w:rPr>
            </w:pPr>
            <w:r>
              <w:rPr>
                <w:sz w:val="18"/>
                <w:szCs w:val="18"/>
              </w:rPr>
              <w:t>0.0</w:t>
            </w:r>
            <w:r w:rsidRPr="00343481">
              <w:rPr>
                <w:sz w:val="18"/>
                <w:szCs w:val="18"/>
              </w:rPr>
              <w:t>393</w:t>
            </w:r>
          </w:p>
        </w:tc>
        <w:tc>
          <w:tcPr>
            <w:tcW w:w="1870" w:type="dxa"/>
            <w:noWrap/>
            <w:vAlign w:val="center"/>
            <w:hideMark/>
          </w:tcPr>
          <w:p w:rsidR="00343481" w:rsidRPr="00343481" w:rsidRDefault="00343481" w:rsidP="00343481">
            <w:pPr>
              <w:jc w:val="center"/>
              <w:rPr>
                <w:sz w:val="18"/>
                <w:szCs w:val="18"/>
              </w:rPr>
            </w:pPr>
            <w:r w:rsidRPr="00343481">
              <w:rPr>
                <w:sz w:val="18"/>
                <w:szCs w:val="18"/>
              </w:rPr>
              <w:t>C1orf43, SORCS3, LRFN5, RHOA, TCTA, RNF123</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vAlign w:val="center"/>
            <w:hideMark/>
          </w:tcPr>
          <w:p w:rsidR="00343481" w:rsidRPr="00343481" w:rsidRDefault="00343481" w:rsidP="00343481">
            <w:pPr>
              <w:jc w:val="center"/>
              <w:rPr>
                <w:sz w:val="18"/>
                <w:szCs w:val="18"/>
                <w:u w:val="single"/>
              </w:rPr>
            </w:pPr>
            <w:r w:rsidRPr="00847CDE">
              <w:rPr>
                <w:sz w:val="18"/>
                <w:szCs w:val="18"/>
              </w:rPr>
              <w:t>GCANCTGNY_MYOD_Q6</w:t>
            </w:r>
          </w:p>
        </w:tc>
        <w:tc>
          <w:tcPr>
            <w:tcW w:w="1870" w:type="dxa"/>
            <w:noWrap/>
            <w:vAlign w:val="center"/>
            <w:hideMark/>
          </w:tcPr>
          <w:p w:rsidR="00343481" w:rsidRPr="00343481" w:rsidRDefault="00343481" w:rsidP="00343481">
            <w:pPr>
              <w:jc w:val="center"/>
              <w:rPr>
                <w:sz w:val="18"/>
                <w:szCs w:val="18"/>
              </w:rPr>
            </w:pPr>
            <w:r w:rsidRPr="00343481">
              <w:rPr>
                <w:sz w:val="18"/>
                <w:szCs w:val="18"/>
              </w:rPr>
              <w:t>9.84</w:t>
            </w:r>
            <w:r w:rsidR="00BC0443">
              <w:rPr>
                <w:sz w:val="18"/>
                <w:szCs w:val="18"/>
              </w:rPr>
              <w:t>x10</w:t>
            </w:r>
            <w:r w:rsidR="00CF5053" w:rsidRPr="00CF5053">
              <w:rPr>
                <w:sz w:val="18"/>
                <w:szCs w:val="18"/>
                <w:vertAlign w:val="superscript"/>
              </w:rPr>
              <w:t>-04</w:t>
            </w:r>
          </w:p>
        </w:tc>
        <w:tc>
          <w:tcPr>
            <w:tcW w:w="1870" w:type="dxa"/>
            <w:noWrap/>
            <w:vAlign w:val="center"/>
            <w:hideMark/>
          </w:tcPr>
          <w:p w:rsidR="00343481" w:rsidRPr="00343481" w:rsidRDefault="000E5D56" w:rsidP="00343481">
            <w:pPr>
              <w:jc w:val="center"/>
              <w:rPr>
                <w:sz w:val="18"/>
                <w:szCs w:val="18"/>
              </w:rPr>
            </w:pPr>
            <w:r>
              <w:rPr>
                <w:sz w:val="18"/>
                <w:szCs w:val="18"/>
              </w:rPr>
              <w:t>0.0</w:t>
            </w:r>
            <w:r w:rsidRPr="00343481">
              <w:rPr>
                <w:sz w:val="18"/>
                <w:szCs w:val="18"/>
              </w:rPr>
              <w:t>393</w:t>
            </w:r>
          </w:p>
        </w:tc>
        <w:tc>
          <w:tcPr>
            <w:tcW w:w="1870" w:type="dxa"/>
            <w:noWrap/>
            <w:vAlign w:val="center"/>
            <w:hideMark/>
          </w:tcPr>
          <w:p w:rsidR="00343481" w:rsidRPr="00343481" w:rsidRDefault="00343481" w:rsidP="00343481">
            <w:pPr>
              <w:jc w:val="center"/>
              <w:rPr>
                <w:sz w:val="18"/>
                <w:szCs w:val="18"/>
              </w:rPr>
            </w:pPr>
            <w:r w:rsidRPr="00343481">
              <w:rPr>
                <w:sz w:val="18"/>
                <w:szCs w:val="18"/>
              </w:rPr>
              <w:t>HMGN2, RAB5B, LRFN5, CBFA2T3, PLAGL2, PDGFB, EP300, L3MBTL2, CADM2, FOXP2</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vAlign w:val="center"/>
            <w:hideMark/>
          </w:tcPr>
          <w:p w:rsidR="00343481" w:rsidRPr="00343481" w:rsidRDefault="00343481" w:rsidP="00343481">
            <w:pPr>
              <w:jc w:val="center"/>
              <w:rPr>
                <w:sz w:val="18"/>
                <w:szCs w:val="18"/>
                <w:u w:val="single"/>
              </w:rPr>
            </w:pPr>
            <w:r w:rsidRPr="00847CDE">
              <w:rPr>
                <w:sz w:val="18"/>
                <w:szCs w:val="18"/>
              </w:rPr>
              <w:t>CEBP_Q3</w:t>
            </w:r>
          </w:p>
        </w:tc>
        <w:tc>
          <w:tcPr>
            <w:tcW w:w="1870" w:type="dxa"/>
            <w:noWrap/>
            <w:vAlign w:val="center"/>
            <w:hideMark/>
          </w:tcPr>
          <w:p w:rsidR="00343481" w:rsidRPr="00343481" w:rsidRDefault="00343481" w:rsidP="00343481">
            <w:pPr>
              <w:jc w:val="center"/>
              <w:rPr>
                <w:sz w:val="18"/>
                <w:szCs w:val="18"/>
              </w:rPr>
            </w:pPr>
            <w:r w:rsidRPr="00343481">
              <w:rPr>
                <w:sz w:val="18"/>
                <w:szCs w:val="18"/>
              </w:rPr>
              <w:t>1.03</w:t>
            </w:r>
            <w:r w:rsidR="00BC0443">
              <w:rPr>
                <w:sz w:val="18"/>
                <w:szCs w:val="18"/>
              </w:rPr>
              <w:t>x10</w:t>
            </w:r>
            <w:r w:rsidR="00CF5053" w:rsidRPr="00CF5053">
              <w:rPr>
                <w:sz w:val="18"/>
                <w:szCs w:val="18"/>
                <w:vertAlign w:val="superscript"/>
              </w:rPr>
              <w:t>-03</w:t>
            </w:r>
          </w:p>
        </w:tc>
        <w:tc>
          <w:tcPr>
            <w:tcW w:w="1870" w:type="dxa"/>
            <w:noWrap/>
            <w:vAlign w:val="center"/>
            <w:hideMark/>
          </w:tcPr>
          <w:p w:rsidR="00343481" w:rsidRPr="00343481" w:rsidRDefault="000E5D56" w:rsidP="00343481">
            <w:pPr>
              <w:jc w:val="center"/>
              <w:rPr>
                <w:sz w:val="18"/>
                <w:szCs w:val="18"/>
              </w:rPr>
            </w:pPr>
            <w:r>
              <w:rPr>
                <w:sz w:val="18"/>
                <w:szCs w:val="18"/>
              </w:rPr>
              <w:t>0.0</w:t>
            </w:r>
            <w:r w:rsidRPr="00343481">
              <w:rPr>
                <w:sz w:val="18"/>
                <w:szCs w:val="18"/>
              </w:rPr>
              <w:t>393</w:t>
            </w:r>
          </w:p>
        </w:tc>
        <w:tc>
          <w:tcPr>
            <w:tcW w:w="1870" w:type="dxa"/>
            <w:noWrap/>
            <w:vAlign w:val="center"/>
            <w:hideMark/>
          </w:tcPr>
          <w:p w:rsidR="00343481" w:rsidRPr="00343481" w:rsidRDefault="00343481" w:rsidP="00343481">
            <w:pPr>
              <w:jc w:val="center"/>
              <w:rPr>
                <w:sz w:val="18"/>
                <w:szCs w:val="18"/>
              </w:rPr>
            </w:pPr>
            <w:r w:rsidRPr="00343481">
              <w:rPr>
                <w:sz w:val="18"/>
                <w:szCs w:val="18"/>
              </w:rPr>
              <w:t>HMGN2, PDGFB, CADM2, MPP6, FOXP2</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vAlign w:val="center"/>
            <w:hideMark/>
          </w:tcPr>
          <w:p w:rsidR="00343481" w:rsidRPr="00343481" w:rsidRDefault="00343481" w:rsidP="00343481">
            <w:pPr>
              <w:jc w:val="center"/>
              <w:rPr>
                <w:sz w:val="18"/>
                <w:szCs w:val="18"/>
                <w:u w:val="single"/>
              </w:rPr>
            </w:pPr>
            <w:r w:rsidRPr="00847CDE">
              <w:rPr>
                <w:sz w:val="18"/>
                <w:szCs w:val="18"/>
              </w:rPr>
              <w:t>NFAT_Q6</w:t>
            </w:r>
          </w:p>
        </w:tc>
        <w:tc>
          <w:tcPr>
            <w:tcW w:w="1870" w:type="dxa"/>
            <w:noWrap/>
            <w:vAlign w:val="center"/>
            <w:hideMark/>
          </w:tcPr>
          <w:p w:rsidR="00343481" w:rsidRPr="00343481" w:rsidRDefault="00343481" w:rsidP="00343481">
            <w:pPr>
              <w:jc w:val="center"/>
              <w:rPr>
                <w:sz w:val="18"/>
                <w:szCs w:val="18"/>
              </w:rPr>
            </w:pPr>
            <w:r w:rsidRPr="00343481">
              <w:rPr>
                <w:sz w:val="18"/>
                <w:szCs w:val="18"/>
              </w:rPr>
              <w:t>1.10</w:t>
            </w:r>
            <w:r w:rsidR="00BC0443">
              <w:rPr>
                <w:sz w:val="18"/>
                <w:szCs w:val="18"/>
              </w:rPr>
              <w:t>x10</w:t>
            </w:r>
            <w:r w:rsidR="00CF5053" w:rsidRPr="00CF5053">
              <w:rPr>
                <w:sz w:val="18"/>
                <w:szCs w:val="18"/>
                <w:vertAlign w:val="superscript"/>
              </w:rPr>
              <w:t>-03</w:t>
            </w:r>
          </w:p>
        </w:tc>
        <w:tc>
          <w:tcPr>
            <w:tcW w:w="1870" w:type="dxa"/>
            <w:noWrap/>
            <w:vAlign w:val="center"/>
            <w:hideMark/>
          </w:tcPr>
          <w:p w:rsidR="00343481" w:rsidRPr="00343481" w:rsidRDefault="000E5D56" w:rsidP="00343481">
            <w:pPr>
              <w:jc w:val="center"/>
              <w:rPr>
                <w:sz w:val="18"/>
                <w:szCs w:val="18"/>
              </w:rPr>
            </w:pPr>
            <w:r>
              <w:rPr>
                <w:sz w:val="18"/>
                <w:szCs w:val="18"/>
              </w:rPr>
              <w:t>0.0</w:t>
            </w:r>
            <w:r w:rsidR="00343481" w:rsidRPr="00343481">
              <w:rPr>
                <w:sz w:val="18"/>
                <w:szCs w:val="18"/>
              </w:rPr>
              <w:t>395</w:t>
            </w:r>
          </w:p>
        </w:tc>
        <w:tc>
          <w:tcPr>
            <w:tcW w:w="1870" w:type="dxa"/>
            <w:noWrap/>
            <w:vAlign w:val="center"/>
            <w:hideMark/>
          </w:tcPr>
          <w:p w:rsidR="00343481" w:rsidRPr="00343481" w:rsidRDefault="00343481" w:rsidP="00343481">
            <w:pPr>
              <w:jc w:val="center"/>
              <w:rPr>
                <w:sz w:val="18"/>
                <w:szCs w:val="18"/>
              </w:rPr>
            </w:pPr>
            <w:r w:rsidRPr="00343481">
              <w:rPr>
                <w:sz w:val="18"/>
                <w:szCs w:val="18"/>
              </w:rPr>
              <w:t>PDGFB, GPX1, RHOA, TCTA, FOXP2</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vAlign w:val="center"/>
            <w:hideMark/>
          </w:tcPr>
          <w:p w:rsidR="00343481" w:rsidRPr="00343481" w:rsidRDefault="00343481" w:rsidP="00343481">
            <w:pPr>
              <w:jc w:val="center"/>
              <w:rPr>
                <w:sz w:val="18"/>
                <w:szCs w:val="18"/>
                <w:u w:val="single"/>
              </w:rPr>
            </w:pPr>
            <w:r w:rsidRPr="00847CDE">
              <w:rPr>
                <w:sz w:val="18"/>
                <w:szCs w:val="18"/>
              </w:rPr>
              <w:t>HSF2_01</w:t>
            </w:r>
          </w:p>
        </w:tc>
        <w:tc>
          <w:tcPr>
            <w:tcW w:w="1870" w:type="dxa"/>
            <w:noWrap/>
            <w:vAlign w:val="center"/>
            <w:hideMark/>
          </w:tcPr>
          <w:p w:rsidR="00343481" w:rsidRPr="00343481" w:rsidRDefault="00343481" w:rsidP="00343481">
            <w:pPr>
              <w:jc w:val="center"/>
              <w:rPr>
                <w:sz w:val="18"/>
                <w:szCs w:val="18"/>
              </w:rPr>
            </w:pPr>
            <w:r w:rsidRPr="00343481">
              <w:rPr>
                <w:sz w:val="18"/>
                <w:szCs w:val="18"/>
              </w:rPr>
              <w:t>1.18</w:t>
            </w:r>
            <w:r w:rsidR="00BC0443">
              <w:rPr>
                <w:sz w:val="18"/>
                <w:szCs w:val="18"/>
              </w:rPr>
              <w:t>x10</w:t>
            </w:r>
            <w:r w:rsidR="00CF5053" w:rsidRPr="00CF5053">
              <w:rPr>
                <w:sz w:val="18"/>
                <w:szCs w:val="18"/>
                <w:vertAlign w:val="superscript"/>
              </w:rPr>
              <w:t>-03</w:t>
            </w:r>
          </w:p>
        </w:tc>
        <w:tc>
          <w:tcPr>
            <w:tcW w:w="1870" w:type="dxa"/>
            <w:noWrap/>
            <w:vAlign w:val="center"/>
            <w:hideMark/>
          </w:tcPr>
          <w:p w:rsidR="00343481" w:rsidRPr="00343481" w:rsidRDefault="000E5D56" w:rsidP="00343481">
            <w:pPr>
              <w:jc w:val="center"/>
              <w:rPr>
                <w:sz w:val="18"/>
                <w:szCs w:val="18"/>
              </w:rPr>
            </w:pPr>
            <w:r>
              <w:rPr>
                <w:sz w:val="18"/>
                <w:szCs w:val="18"/>
              </w:rPr>
              <w:t>0.0</w:t>
            </w:r>
            <w:r w:rsidR="00343481" w:rsidRPr="00343481">
              <w:rPr>
                <w:sz w:val="18"/>
                <w:szCs w:val="18"/>
              </w:rPr>
              <w:t>398</w:t>
            </w:r>
          </w:p>
        </w:tc>
        <w:tc>
          <w:tcPr>
            <w:tcW w:w="1870" w:type="dxa"/>
            <w:noWrap/>
            <w:vAlign w:val="center"/>
            <w:hideMark/>
          </w:tcPr>
          <w:p w:rsidR="00343481" w:rsidRPr="00343481" w:rsidRDefault="00343481" w:rsidP="00343481">
            <w:pPr>
              <w:jc w:val="center"/>
              <w:rPr>
                <w:sz w:val="18"/>
                <w:szCs w:val="18"/>
              </w:rPr>
            </w:pPr>
            <w:r w:rsidRPr="00343481">
              <w:rPr>
                <w:sz w:val="18"/>
                <w:szCs w:val="18"/>
              </w:rPr>
              <w:t>HSPH1, CMTM4, CBFA2T3, PDGFB, ST13</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vAlign w:val="center"/>
            <w:hideMark/>
          </w:tcPr>
          <w:p w:rsidR="00343481" w:rsidRPr="00343481" w:rsidRDefault="00343481" w:rsidP="00343481">
            <w:pPr>
              <w:jc w:val="center"/>
              <w:rPr>
                <w:sz w:val="18"/>
                <w:szCs w:val="18"/>
                <w:u w:val="single"/>
              </w:rPr>
            </w:pPr>
            <w:r w:rsidRPr="00847CDE">
              <w:rPr>
                <w:sz w:val="18"/>
                <w:szCs w:val="18"/>
              </w:rPr>
              <w:t>AP4_Q6_01</w:t>
            </w:r>
          </w:p>
        </w:tc>
        <w:tc>
          <w:tcPr>
            <w:tcW w:w="1870" w:type="dxa"/>
            <w:noWrap/>
            <w:vAlign w:val="center"/>
            <w:hideMark/>
          </w:tcPr>
          <w:p w:rsidR="00343481" w:rsidRPr="00343481" w:rsidRDefault="00343481" w:rsidP="00343481">
            <w:pPr>
              <w:jc w:val="center"/>
              <w:rPr>
                <w:sz w:val="18"/>
                <w:szCs w:val="18"/>
              </w:rPr>
            </w:pPr>
            <w:r w:rsidRPr="00343481">
              <w:rPr>
                <w:sz w:val="18"/>
                <w:szCs w:val="18"/>
              </w:rPr>
              <w:t>1.60</w:t>
            </w:r>
            <w:r w:rsidR="00BC0443">
              <w:rPr>
                <w:sz w:val="18"/>
                <w:szCs w:val="18"/>
              </w:rPr>
              <w:t>x10</w:t>
            </w:r>
            <w:r w:rsidR="00CF5053" w:rsidRPr="00CF5053">
              <w:rPr>
                <w:sz w:val="18"/>
                <w:szCs w:val="18"/>
                <w:vertAlign w:val="superscript"/>
              </w:rPr>
              <w:t>-03</w:t>
            </w:r>
          </w:p>
        </w:tc>
        <w:tc>
          <w:tcPr>
            <w:tcW w:w="1870" w:type="dxa"/>
            <w:noWrap/>
            <w:vAlign w:val="center"/>
            <w:hideMark/>
          </w:tcPr>
          <w:p w:rsidR="00343481" w:rsidRPr="00343481" w:rsidRDefault="000E5D56" w:rsidP="00343481">
            <w:pPr>
              <w:jc w:val="center"/>
              <w:rPr>
                <w:sz w:val="18"/>
                <w:szCs w:val="18"/>
              </w:rPr>
            </w:pPr>
            <w:r>
              <w:rPr>
                <w:sz w:val="18"/>
                <w:szCs w:val="18"/>
              </w:rPr>
              <w:t>0.0</w:t>
            </w:r>
            <w:r w:rsidR="00343481" w:rsidRPr="00343481">
              <w:rPr>
                <w:sz w:val="18"/>
                <w:szCs w:val="18"/>
              </w:rPr>
              <w:t>471</w:t>
            </w:r>
          </w:p>
        </w:tc>
        <w:tc>
          <w:tcPr>
            <w:tcW w:w="1870" w:type="dxa"/>
            <w:noWrap/>
            <w:vAlign w:val="center"/>
            <w:hideMark/>
          </w:tcPr>
          <w:p w:rsidR="00343481" w:rsidRPr="00343481" w:rsidRDefault="00343481" w:rsidP="00343481">
            <w:pPr>
              <w:jc w:val="center"/>
              <w:rPr>
                <w:sz w:val="18"/>
                <w:szCs w:val="18"/>
              </w:rPr>
            </w:pPr>
            <w:r w:rsidRPr="00343481">
              <w:rPr>
                <w:sz w:val="18"/>
                <w:szCs w:val="18"/>
              </w:rPr>
              <w:t>HMGN2, RAB5B, CBFA2T3, PDGFB, CADM2</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vAlign w:val="center"/>
            <w:hideMark/>
          </w:tcPr>
          <w:p w:rsidR="00343481" w:rsidRPr="00343481" w:rsidRDefault="00343481" w:rsidP="00343481">
            <w:pPr>
              <w:jc w:val="center"/>
              <w:rPr>
                <w:sz w:val="18"/>
                <w:szCs w:val="18"/>
                <w:u w:val="single"/>
              </w:rPr>
            </w:pPr>
            <w:r w:rsidRPr="00847CDE">
              <w:rPr>
                <w:sz w:val="18"/>
                <w:szCs w:val="18"/>
              </w:rPr>
              <w:t>GATTGGY_NFY_Q6_01</w:t>
            </w:r>
          </w:p>
        </w:tc>
        <w:tc>
          <w:tcPr>
            <w:tcW w:w="1870" w:type="dxa"/>
            <w:noWrap/>
            <w:vAlign w:val="center"/>
            <w:hideMark/>
          </w:tcPr>
          <w:p w:rsidR="00343481" w:rsidRPr="00343481" w:rsidRDefault="00343481" w:rsidP="00343481">
            <w:pPr>
              <w:jc w:val="center"/>
              <w:rPr>
                <w:sz w:val="18"/>
                <w:szCs w:val="18"/>
              </w:rPr>
            </w:pPr>
            <w:r w:rsidRPr="00343481">
              <w:rPr>
                <w:sz w:val="18"/>
                <w:szCs w:val="18"/>
              </w:rPr>
              <w:t>1.65</w:t>
            </w:r>
            <w:r w:rsidR="00BC0443">
              <w:rPr>
                <w:sz w:val="18"/>
                <w:szCs w:val="18"/>
              </w:rPr>
              <w:t>x10</w:t>
            </w:r>
            <w:r w:rsidR="00CF5053" w:rsidRPr="00CF5053">
              <w:rPr>
                <w:sz w:val="18"/>
                <w:szCs w:val="18"/>
                <w:vertAlign w:val="superscript"/>
              </w:rPr>
              <w:t>-03</w:t>
            </w:r>
          </w:p>
        </w:tc>
        <w:tc>
          <w:tcPr>
            <w:tcW w:w="1870" w:type="dxa"/>
            <w:noWrap/>
            <w:vAlign w:val="center"/>
            <w:hideMark/>
          </w:tcPr>
          <w:p w:rsidR="00343481" w:rsidRPr="00343481" w:rsidRDefault="000E5D56" w:rsidP="00343481">
            <w:pPr>
              <w:jc w:val="center"/>
              <w:rPr>
                <w:sz w:val="18"/>
                <w:szCs w:val="18"/>
              </w:rPr>
            </w:pPr>
            <w:r>
              <w:rPr>
                <w:sz w:val="18"/>
                <w:szCs w:val="18"/>
              </w:rPr>
              <w:t>0.0</w:t>
            </w:r>
            <w:r w:rsidRPr="00343481">
              <w:rPr>
                <w:sz w:val="18"/>
                <w:szCs w:val="18"/>
              </w:rPr>
              <w:t>471</w:t>
            </w:r>
          </w:p>
        </w:tc>
        <w:tc>
          <w:tcPr>
            <w:tcW w:w="1870" w:type="dxa"/>
            <w:noWrap/>
            <w:vAlign w:val="center"/>
            <w:hideMark/>
          </w:tcPr>
          <w:p w:rsidR="00343481" w:rsidRPr="00343481" w:rsidRDefault="00343481" w:rsidP="00343481">
            <w:pPr>
              <w:jc w:val="center"/>
              <w:rPr>
                <w:sz w:val="18"/>
                <w:szCs w:val="18"/>
              </w:rPr>
            </w:pPr>
            <w:r w:rsidRPr="00343481">
              <w:rPr>
                <w:sz w:val="18"/>
                <w:szCs w:val="18"/>
              </w:rPr>
              <w:t>HMGN2, RAB5B, IST1, LANCL1, L3MBTL2, RHOA, TCTA, GMPPB, CADM2, FAM120AOS, FAM120A</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vAlign w:val="center"/>
            <w:hideMark/>
          </w:tcPr>
          <w:p w:rsidR="00343481" w:rsidRPr="00343481" w:rsidRDefault="00343481" w:rsidP="00343481">
            <w:pPr>
              <w:jc w:val="center"/>
              <w:rPr>
                <w:sz w:val="18"/>
                <w:szCs w:val="18"/>
                <w:u w:val="single"/>
              </w:rPr>
            </w:pPr>
            <w:r w:rsidRPr="00847CDE">
              <w:rPr>
                <w:sz w:val="18"/>
                <w:szCs w:val="18"/>
              </w:rPr>
              <w:t>NFAT_Q4_01</w:t>
            </w:r>
          </w:p>
        </w:tc>
        <w:tc>
          <w:tcPr>
            <w:tcW w:w="1870" w:type="dxa"/>
            <w:noWrap/>
            <w:vAlign w:val="center"/>
            <w:hideMark/>
          </w:tcPr>
          <w:p w:rsidR="00343481" w:rsidRPr="00343481" w:rsidRDefault="00343481" w:rsidP="00343481">
            <w:pPr>
              <w:jc w:val="center"/>
              <w:rPr>
                <w:sz w:val="18"/>
                <w:szCs w:val="18"/>
              </w:rPr>
            </w:pPr>
            <w:r w:rsidRPr="00343481">
              <w:rPr>
                <w:sz w:val="18"/>
                <w:szCs w:val="18"/>
              </w:rPr>
              <w:t>1.77</w:t>
            </w:r>
            <w:r w:rsidR="00BC0443">
              <w:rPr>
                <w:sz w:val="18"/>
                <w:szCs w:val="18"/>
              </w:rPr>
              <w:t>x10</w:t>
            </w:r>
            <w:r w:rsidR="00CF5053" w:rsidRPr="00CF5053">
              <w:rPr>
                <w:sz w:val="18"/>
                <w:szCs w:val="18"/>
                <w:vertAlign w:val="superscript"/>
              </w:rPr>
              <w:t>-03</w:t>
            </w:r>
          </w:p>
        </w:tc>
        <w:tc>
          <w:tcPr>
            <w:tcW w:w="1870" w:type="dxa"/>
            <w:noWrap/>
            <w:vAlign w:val="center"/>
            <w:hideMark/>
          </w:tcPr>
          <w:p w:rsidR="00343481" w:rsidRPr="00343481" w:rsidRDefault="000E5D56" w:rsidP="00343481">
            <w:pPr>
              <w:jc w:val="center"/>
              <w:rPr>
                <w:sz w:val="18"/>
                <w:szCs w:val="18"/>
              </w:rPr>
            </w:pPr>
            <w:r>
              <w:rPr>
                <w:sz w:val="18"/>
                <w:szCs w:val="18"/>
              </w:rPr>
              <w:t>0.0</w:t>
            </w:r>
            <w:r w:rsidRPr="00343481">
              <w:rPr>
                <w:sz w:val="18"/>
                <w:szCs w:val="18"/>
              </w:rPr>
              <w:t>471</w:t>
            </w:r>
          </w:p>
        </w:tc>
        <w:tc>
          <w:tcPr>
            <w:tcW w:w="1870" w:type="dxa"/>
            <w:noWrap/>
            <w:vAlign w:val="center"/>
            <w:hideMark/>
          </w:tcPr>
          <w:p w:rsidR="00343481" w:rsidRPr="00343481" w:rsidRDefault="00343481" w:rsidP="00343481">
            <w:pPr>
              <w:jc w:val="center"/>
              <w:rPr>
                <w:sz w:val="18"/>
                <w:szCs w:val="18"/>
              </w:rPr>
            </w:pPr>
            <w:r w:rsidRPr="00343481">
              <w:rPr>
                <w:sz w:val="18"/>
                <w:szCs w:val="18"/>
              </w:rPr>
              <w:t>PLAGL2, RHOA, TCTA, CADM2, FOXP2</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vAlign w:val="center"/>
            <w:hideMark/>
          </w:tcPr>
          <w:p w:rsidR="00343481" w:rsidRPr="00343481" w:rsidRDefault="00343481" w:rsidP="00343481">
            <w:pPr>
              <w:jc w:val="center"/>
              <w:rPr>
                <w:sz w:val="18"/>
                <w:szCs w:val="18"/>
                <w:u w:val="single"/>
              </w:rPr>
            </w:pPr>
            <w:r w:rsidRPr="00847CDE">
              <w:rPr>
                <w:sz w:val="18"/>
                <w:szCs w:val="18"/>
              </w:rPr>
              <w:t>TAL1BETAITF2_01</w:t>
            </w:r>
          </w:p>
        </w:tc>
        <w:tc>
          <w:tcPr>
            <w:tcW w:w="1870" w:type="dxa"/>
            <w:noWrap/>
            <w:vAlign w:val="center"/>
            <w:hideMark/>
          </w:tcPr>
          <w:p w:rsidR="00343481" w:rsidRPr="00343481" w:rsidRDefault="00343481" w:rsidP="00343481">
            <w:pPr>
              <w:jc w:val="center"/>
              <w:rPr>
                <w:sz w:val="18"/>
                <w:szCs w:val="18"/>
              </w:rPr>
            </w:pPr>
            <w:r w:rsidRPr="00343481">
              <w:rPr>
                <w:sz w:val="18"/>
                <w:szCs w:val="18"/>
              </w:rPr>
              <w:t>1.80</w:t>
            </w:r>
            <w:r w:rsidR="00BC0443">
              <w:rPr>
                <w:sz w:val="18"/>
                <w:szCs w:val="18"/>
              </w:rPr>
              <w:t>x10</w:t>
            </w:r>
            <w:r w:rsidR="00CF5053" w:rsidRPr="00CF5053">
              <w:rPr>
                <w:sz w:val="18"/>
                <w:szCs w:val="18"/>
                <w:vertAlign w:val="superscript"/>
              </w:rPr>
              <w:t>-03</w:t>
            </w:r>
          </w:p>
        </w:tc>
        <w:tc>
          <w:tcPr>
            <w:tcW w:w="1870" w:type="dxa"/>
            <w:noWrap/>
            <w:vAlign w:val="center"/>
            <w:hideMark/>
          </w:tcPr>
          <w:p w:rsidR="00343481" w:rsidRPr="00343481" w:rsidRDefault="000E5D56" w:rsidP="00343481">
            <w:pPr>
              <w:jc w:val="center"/>
              <w:rPr>
                <w:sz w:val="18"/>
                <w:szCs w:val="18"/>
              </w:rPr>
            </w:pPr>
            <w:r>
              <w:rPr>
                <w:sz w:val="18"/>
                <w:szCs w:val="18"/>
              </w:rPr>
              <w:t>0.0</w:t>
            </w:r>
            <w:r w:rsidRPr="00343481">
              <w:rPr>
                <w:sz w:val="18"/>
                <w:szCs w:val="18"/>
              </w:rPr>
              <w:t>471</w:t>
            </w:r>
          </w:p>
        </w:tc>
        <w:tc>
          <w:tcPr>
            <w:tcW w:w="1870" w:type="dxa"/>
            <w:noWrap/>
            <w:vAlign w:val="center"/>
            <w:hideMark/>
          </w:tcPr>
          <w:p w:rsidR="00343481" w:rsidRPr="00343481" w:rsidRDefault="00343481" w:rsidP="00343481">
            <w:pPr>
              <w:jc w:val="center"/>
              <w:rPr>
                <w:sz w:val="18"/>
                <w:szCs w:val="18"/>
              </w:rPr>
            </w:pPr>
            <w:r w:rsidRPr="00343481">
              <w:rPr>
                <w:sz w:val="18"/>
                <w:szCs w:val="18"/>
              </w:rPr>
              <w:t>MYL6B, CBFA2T3, PDGFB, CADM2, FOXP2</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vAlign w:val="center"/>
            <w:hideMark/>
          </w:tcPr>
          <w:p w:rsidR="00343481" w:rsidRPr="00343481" w:rsidRDefault="00343481" w:rsidP="00343481">
            <w:pPr>
              <w:jc w:val="center"/>
              <w:rPr>
                <w:sz w:val="18"/>
                <w:szCs w:val="18"/>
                <w:u w:val="single"/>
              </w:rPr>
            </w:pPr>
            <w:r w:rsidRPr="00847CDE">
              <w:rPr>
                <w:sz w:val="18"/>
                <w:szCs w:val="18"/>
              </w:rPr>
              <w:t>PAX4_01</w:t>
            </w:r>
          </w:p>
        </w:tc>
        <w:tc>
          <w:tcPr>
            <w:tcW w:w="1870" w:type="dxa"/>
            <w:noWrap/>
            <w:vAlign w:val="center"/>
            <w:hideMark/>
          </w:tcPr>
          <w:p w:rsidR="00343481" w:rsidRPr="00343481" w:rsidRDefault="00343481" w:rsidP="00343481">
            <w:pPr>
              <w:jc w:val="center"/>
              <w:rPr>
                <w:sz w:val="18"/>
                <w:szCs w:val="18"/>
              </w:rPr>
            </w:pPr>
            <w:r w:rsidRPr="00343481">
              <w:rPr>
                <w:sz w:val="18"/>
                <w:szCs w:val="18"/>
              </w:rPr>
              <w:t>1.91</w:t>
            </w:r>
            <w:r w:rsidR="00BC0443">
              <w:rPr>
                <w:sz w:val="18"/>
                <w:szCs w:val="18"/>
              </w:rPr>
              <w:t>x10</w:t>
            </w:r>
            <w:r w:rsidR="00CF5053" w:rsidRPr="00CF5053">
              <w:rPr>
                <w:sz w:val="18"/>
                <w:szCs w:val="18"/>
                <w:vertAlign w:val="superscript"/>
              </w:rPr>
              <w:t>-03</w:t>
            </w:r>
          </w:p>
        </w:tc>
        <w:tc>
          <w:tcPr>
            <w:tcW w:w="1870" w:type="dxa"/>
            <w:noWrap/>
            <w:vAlign w:val="center"/>
            <w:hideMark/>
          </w:tcPr>
          <w:p w:rsidR="00343481" w:rsidRPr="00343481" w:rsidRDefault="000E5D56" w:rsidP="00343481">
            <w:pPr>
              <w:jc w:val="center"/>
              <w:rPr>
                <w:sz w:val="18"/>
                <w:szCs w:val="18"/>
              </w:rPr>
            </w:pPr>
            <w:r>
              <w:rPr>
                <w:sz w:val="18"/>
                <w:szCs w:val="18"/>
              </w:rPr>
              <w:t>0.0</w:t>
            </w:r>
            <w:r w:rsidRPr="00343481">
              <w:rPr>
                <w:sz w:val="18"/>
                <w:szCs w:val="18"/>
              </w:rPr>
              <w:t>471</w:t>
            </w:r>
          </w:p>
        </w:tc>
        <w:tc>
          <w:tcPr>
            <w:tcW w:w="1870" w:type="dxa"/>
            <w:noWrap/>
            <w:vAlign w:val="center"/>
            <w:hideMark/>
          </w:tcPr>
          <w:p w:rsidR="00343481" w:rsidRPr="00343481" w:rsidRDefault="00343481" w:rsidP="00343481">
            <w:pPr>
              <w:jc w:val="center"/>
              <w:rPr>
                <w:sz w:val="18"/>
                <w:szCs w:val="18"/>
              </w:rPr>
            </w:pPr>
            <w:r w:rsidRPr="00343481">
              <w:rPr>
                <w:sz w:val="18"/>
                <w:szCs w:val="18"/>
              </w:rPr>
              <w:t>HMGN2, SORCS3, SUOX, PLAGL2, PDGFB</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vAlign w:val="center"/>
            <w:hideMark/>
          </w:tcPr>
          <w:p w:rsidR="00343481" w:rsidRPr="00343481" w:rsidRDefault="00343481" w:rsidP="00343481">
            <w:pPr>
              <w:jc w:val="center"/>
              <w:rPr>
                <w:sz w:val="18"/>
                <w:szCs w:val="18"/>
                <w:u w:val="single"/>
              </w:rPr>
            </w:pPr>
            <w:r w:rsidRPr="00847CDE">
              <w:rPr>
                <w:sz w:val="18"/>
                <w:szCs w:val="18"/>
              </w:rPr>
              <w:t>CEBPB_01</w:t>
            </w:r>
          </w:p>
        </w:tc>
        <w:tc>
          <w:tcPr>
            <w:tcW w:w="1870" w:type="dxa"/>
            <w:noWrap/>
            <w:vAlign w:val="center"/>
            <w:hideMark/>
          </w:tcPr>
          <w:p w:rsidR="00343481" w:rsidRPr="00343481" w:rsidRDefault="00343481" w:rsidP="00343481">
            <w:pPr>
              <w:jc w:val="center"/>
              <w:rPr>
                <w:sz w:val="18"/>
                <w:szCs w:val="18"/>
              </w:rPr>
            </w:pPr>
            <w:r w:rsidRPr="00343481">
              <w:rPr>
                <w:sz w:val="18"/>
                <w:szCs w:val="18"/>
              </w:rPr>
              <w:t>1.95</w:t>
            </w:r>
            <w:r w:rsidR="00BC0443">
              <w:rPr>
                <w:sz w:val="18"/>
                <w:szCs w:val="18"/>
              </w:rPr>
              <w:t>x10</w:t>
            </w:r>
            <w:r w:rsidR="00CF5053" w:rsidRPr="00CF5053">
              <w:rPr>
                <w:sz w:val="18"/>
                <w:szCs w:val="18"/>
                <w:vertAlign w:val="superscript"/>
              </w:rPr>
              <w:t>-03</w:t>
            </w:r>
          </w:p>
        </w:tc>
        <w:tc>
          <w:tcPr>
            <w:tcW w:w="1870" w:type="dxa"/>
            <w:noWrap/>
            <w:vAlign w:val="center"/>
            <w:hideMark/>
          </w:tcPr>
          <w:p w:rsidR="00343481" w:rsidRPr="00343481" w:rsidRDefault="000E5D56" w:rsidP="00343481">
            <w:pPr>
              <w:jc w:val="center"/>
              <w:rPr>
                <w:sz w:val="18"/>
                <w:szCs w:val="18"/>
              </w:rPr>
            </w:pPr>
            <w:r>
              <w:rPr>
                <w:sz w:val="18"/>
                <w:szCs w:val="18"/>
              </w:rPr>
              <w:t>0.0</w:t>
            </w:r>
            <w:r w:rsidRPr="00343481">
              <w:rPr>
                <w:sz w:val="18"/>
                <w:szCs w:val="18"/>
              </w:rPr>
              <w:t>471</w:t>
            </w:r>
          </w:p>
        </w:tc>
        <w:tc>
          <w:tcPr>
            <w:tcW w:w="1870" w:type="dxa"/>
            <w:noWrap/>
            <w:vAlign w:val="center"/>
            <w:hideMark/>
          </w:tcPr>
          <w:p w:rsidR="00343481" w:rsidRPr="00343481" w:rsidRDefault="00343481" w:rsidP="00343481">
            <w:pPr>
              <w:jc w:val="center"/>
              <w:rPr>
                <w:sz w:val="18"/>
                <w:szCs w:val="18"/>
              </w:rPr>
            </w:pPr>
            <w:r w:rsidRPr="00343481">
              <w:rPr>
                <w:sz w:val="18"/>
                <w:szCs w:val="18"/>
              </w:rPr>
              <w:t>AP1G1, EP300, GPX1, P2RY13, FOXP2</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vAlign w:val="center"/>
            <w:hideMark/>
          </w:tcPr>
          <w:p w:rsidR="00343481" w:rsidRPr="00343481" w:rsidRDefault="00343481" w:rsidP="00343481">
            <w:pPr>
              <w:jc w:val="center"/>
              <w:rPr>
                <w:sz w:val="18"/>
                <w:szCs w:val="18"/>
                <w:u w:val="single"/>
              </w:rPr>
            </w:pPr>
            <w:r w:rsidRPr="00847CDE">
              <w:rPr>
                <w:sz w:val="18"/>
                <w:szCs w:val="18"/>
              </w:rPr>
              <w:t>AP2_Q6</w:t>
            </w:r>
          </w:p>
        </w:tc>
        <w:tc>
          <w:tcPr>
            <w:tcW w:w="1870" w:type="dxa"/>
            <w:noWrap/>
            <w:vAlign w:val="center"/>
            <w:hideMark/>
          </w:tcPr>
          <w:p w:rsidR="00343481" w:rsidRPr="00343481" w:rsidRDefault="00343481" w:rsidP="00343481">
            <w:pPr>
              <w:jc w:val="center"/>
              <w:rPr>
                <w:sz w:val="18"/>
                <w:szCs w:val="18"/>
              </w:rPr>
            </w:pPr>
            <w:r w:rsidRPr="00343481">
              <w:rPr>
                <w:sz w:val="18"/>
                <w:szCs w:val="18"/>
              </w:rPr>
              <w:t>2.02</w:t>
            </w:r>
            <w:r w:rsidR="00BC0443">
              <w:rPr>
                <w:sz w:val="18"/>
                <w:szCs w:val="18"/>
              </w:rPr>
              <w:t>x10</w:t>
            </w:r>
            <w:r w:rsidR="00CF5053" w:rsidRPr="00CF5053">
              <w:rPr>
                <w:sz w:val="18"/>
                <w:szCs w:val="18"/>
                <w:vertAlign w:val="superscript"/>
              </w:rPr>
              <w:t>-03</w:t>
            </w:r>
          </w:p>
        </w:tc>
        <w:tc>
          <w:tcPr>
            <w:tcW w:w="1870" w:type="dxa"/>
            <w:noWrap/>
            <w:vAlign w:val="center"/>
            <w:hideMark/>
          </w:tcPr>
          <w:p w:rsidR="00343481" w:rsidRPr="00343481" w:rsidRDefault="000E5D56" w:rsidP="00343481">
            <w:pPr>
              <w:jc w:val="center"/>
              <w:rPr>
                <w:sz w:val="18"/>
                <w:szCs w:val="18"/>
              </w:rPr>
            </w:pPr>
            <w:r>
              <w:rPr>
                <w:sz w:val="18"/>
                <w:szCs w:val="18"/>
              </w:rPr>
              <w:t>0.0</w:t>
            </w:r>
            <w:r w:rsidRPr="00343481">
              <w:rPr>
                <w:sz w:val="18"/>
                <w:szCs w:val="18"/>
              </w:rPr>
              <w:t>471</w:t>
            </w:r>
          </w:p>
        </w:tc>
        <w:tc>
          <w:tcPr>
            <w:tcW w:w="1870" w:type="dxa"/>
            <w:noWrap/>
            <w:vAlign w:val="center"/>
            <w:hideMark/>
          </w:tcPr>
          <w:p w:rsidR="00343481" w:rsidRPr="00343481" w:rsidRDefault="00343481" w:rsidP="00343481">
            <w:pPr>
              <w:jc w:val="center"/>
              <w:rPr>
                <w:sz w:val="18"/>
                <w:szCs w:val="18"/>
              </w:rPr>
            </w:pPr>
            <w:r w:rsidRPr="00343481">
              <w:rPr>
                <w:sz w:val="18"/>
                <w:szCs w:val="18"/>
              </w:rPr>
              <w:t>HMGN2, PLAGL2, PDGFB, EP300, PPP6C</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vAlign w:val="center"/>
            <w:hideMark/>
          </w:tcPr>
          <w:p w:rsidR="00343481" w:rsidRPr="00343481" w:rsidRDefault="00343481" w:rsidP="00343481">
            <w:pPr>
              <w:jc w:val="center"/>
              <w:rPr>
                <w:sz w:val="18"/>
                <w:szCs w:val="18"/>
                <w:u w:val="single"/>
              </w:rPr>
            </w:pPr>
            <w:r w:rsidRPr="00847CDE">
              <w:rPr>
                <w:sz w:val="18"/>
                <w:szCs w:val="18"/>
              </w:rPr>
              <w:t>NFY_Q6_01</w:t>
            </w:r>
          </w:p>
        </w:tc>
        <w:tc>
          <w:tcPr>
            <w:tcW w:w="1870" w:type="dxa"/>
            <w:noWrap/>
            <w:vAlign w:val="center"/>
            <w:hideMark/>
          </w:tcPr>
          <w:p w:rsidR="00343481" w:rsidRPr="00343481" w:rsidRDefault="00343481" w:rsidP="00343481">
            <w:pPr>
              <w:jc w:val="center"/>
              <w:rPr>
                <w:sz w:val="18"/>
                <w:szCs w:val="18"/>
              </w:rPr>
            </w:pPr>
            <w:r w:rsidRPr="00343481">
              <w:rPr>
                <w:sz w:val="18"/>
                <w:szCs w:val="18"/>
              </w:rPr>
              <w:t>2.02</w:t>
            </w:r>
            <w:r w:rsidR="00BC0443">
              <w:rPr>
                <w:sz w:val="18"/>
                <w:szCs w:val="18"/>
              </w:rPr>
              <w:t>x10</w:t>
            </w:r>
            <w:r w:rsidR="00CF5053" w:rsidRPr="00CF5053">
              <w:rPr>
                <w:sz w:val="18"/>
                <w:szCs w:val="18"/>
                <w:vertAlign w:val="superscript"/>
              </w:rPr>
              <w:t>-03</w:t>
            </w:r>
          </w:p>
        </w:tc>
        <w:tc>
          <w:tcPr>
            <w:tcW w:w="1870" w:type="dxa"/>
            <w:noWrap/>
            <w:vAlign w:val="center"/>
            <w:hideMark/>
          </w:tcPr>
          <w:p w:rsidR="00343481" w:rsidRPr="00343481" w:rsidRDefault="000E5D56" w:rsidP="00343481">
            <w:pPr>
              <w:jc w:val="center"/>
              <w:rPr>
                <w:sz w:val="18"/>
                <w:szCs w:val="18"/>
              </w:rPr>
            </w:pPr>
            <w:r>
              <w:rPr>
                <w:sz w:val="18"/>
                <w:szCs w:val="18"/>
              </w:rPr>
              <w:t>0.0</w:t>
            </w:r>
            <w:r w:rsidRPr="00343481">
              <w:rPr>
                <w:sz w:val="18"/>
                <w:szCs w:val="18"/>
              </w:rPr>
              <w:t>471</w:t>
            </w:r>
          </w:p>
        </w:tc>
        <w:tc>
          <w:tcPr>
            <w:tcW w:w="1870" w:type="dxa"/>
            <w:noWrap/>
            <w:vAlign w:val="center"/>
            <w:hideMark/>
          </w:tcPr>
          <w:p w:rsidR="00343481" w:rsidRPr="00343481" w:rsidRDefault="00343481" w:rsidP="00343481">
            <w:pPr>
              <w:jc w:val="center"/>
              <w:rPr>
                <w:sz w:val="18"/>
                <w:szCs w:val="18"/>
              </w:rPr>
            </w:pPr>
            <w:r w:rsidRPr="00343481">
              <w:rPr>
                <w:sz w:val="18"/>
                <w:szCs w:val="18"/>
              </w:rPr>
              <w:t>HMGN2, RHOA, TCTA, CADM2, SLC25A13</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vAlign w:val="center"/>
            <w:hideMark/>
          </w:tcPr>
          <w:p w:rsidR="00343481" w:rsidRPr="00343481" w:rsidRDefault="00343481" w:rsidP="00343481">
            <w:pPr>
              <w:jc w:val="center"/>
              <w:rPr>
                <w:sz w:val="18"/>
                <w:szCs w:val="18"/>
                <w:u w:val="single"/>
              </w:rPr>
            </w:pPr>
            <w:r w:rsidRPr="00847CDE">
              <w:rPr>
                <w:sz w:val="18"/>
                <w:szCs w:val="18"/>
              </w:rPr>
              <w:t>EGR3_01</w:t>
            </w:r>
          </w:p>
        </w:tc>
        <w:tc>
          <w:tcPr>
            <w:tcW w:w="1870" w:type="dxa"/>
            <w:noWrap/>
            <w:vAlign w:val="center"/>
            <w:hideMark/>
          </w:tcPr>
          <w:p w:rsidR="00343481" w:rsidRPr="00343481" w:rsidRDefault="00343481" w:rsidP="00343481">
            <w:pPr>
              <w:jc w:val="center"/>
              <w:rPr>
                <w:sz w:val="18"/>
                <w:szCs w:val="18"/>
              </w:rPr>
            </w:pPr>
            <w:r w:rsidRPr="00343481">
              <w:rPr>
                <w:sz w:val="18"/>
                <w:szCs w:val="18"/>
              </w:rPr>
              <w:t>2.08</w:t>
            </w:r>
            <w:r w:rsidR="00BC0443">
              <w:rPr>
                <w:sz w:val="18"/>
                <w:szCs w:val="18"/>
              </w:rPr>
              <w:t>x10</w:t>
            </w:r>
            <w:r w:rsidR="00CF5053" w:rsidRPr="00CF5053">
              <w:rPr>
                <w:sz w:val="18"/>
                <w:szCs w:val="18"/>
                <w:vertAlign w:val="superscript"/>
              </w:rPr>
              <w:t>-03</w:t>
            </w:r>
          </w:p>
        </w:tc>
        <w:tc>
          <w:tcPr>
            <w:tcW w:w="1870" w:type="dxa"/>
            <w:noWrap/>
            <w:vAlign w:val="center"/>
            <w:hideMark/>
          </w:tcPr>
          <w:p w:rsidR="00343481" w:rsidRPr="00343481" w:rsidRDefault="000E5D56" w:rsidP="00343481">
            <w:pPr>
              <w:jc w:val="center"/>
              <w:rPr>
                <w:sz w:val="18"/>
                <w:szCs w:val="18"/>
              </w:rPr>
            </w:pPr>
            <w:r>
              <w:rPr>
                <w:sz w:val="18"/>
                <w:szCs w:val="18"/>
              </w:rPr>
              <w:t>0.0</w:t>
            </w:r>
            <w:r w:rsidRPr="00343481">
              <w:rPr>
                <w:sz w:val="18"/>
                <w:szCs w:val="18"/>
              </w:rPr>
              <w:t>471</w:t>
            </w:r>
          </w:p>
        </w:tc>
        <w:tc>
          <w:tcPr>
            <w:tcW w:w="1870" w:type="dxa"/>
            <w:noWrap/>
            <w:vAlign w:val="center"/>
            <w:hideMark/>
          </w:tcPr>
          <w:p w:rsidR="00343481" w:rsidRPr="00343481" w:rsidRDefault="00343481" w:rsidP="00343481">
            <w:pPr>
              <w:jc w:val="center"/>
              <w:rPr>
                <w:sz w:val="18"/>
                <w:szCs w:val="18"/>
              </w:rPr>
            </w:pPr>
            <w:r w:rsidRPr="00343481">
              <w:rPr>
                <w:sz w:val="18"/>
                <w:szCs w:val="18"/>
              </w:rPr>
              <w:t>HMGN2, SORCS3, PDGFB</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TF targets</w:t>
            </w:r>
          </w:p>
        </w:tc>
        <w:tc>
          <w:tcPr>
            <w:tcW w:w="1870" w:type="dxa"/>
            <w:noWrap/>
            <w:vAlign w:val="center"/>
            <w:hideMark/>
          </w:tcPr>
          <w:p w:rsidR="00343481" w:rsidRPr="00343481" w:rsidRDefault="00343481" w:rsidP="00343481">
            <w:pPr>
              <w:jc w:val="center"/>
              <w:rPr>
                <w:sz w:val="18"/>
                <w:szCs w:val="18"/>
                <w:u w:val="single"/>
              </w:rPr>
            </w:pPr>
            <w:r w:rsidRPr="00847CDE">
              <w:rPr>
                <w:sz w:val="18"/>
                <w:szCs w:val="18"/>
              </w:rPr>
              <w:t>TATAAA_TATA_01</w:t>
            </w:r>
          </w:p>
        </w:tc>
        <w:tc>
          <w:tcPr>
            <w:tcW w:w="1870" w:type="dxa"/>
            <w:noWrap/>
            <w:vAlign w:val="center"/>
            <w:hideMark/>
          </w:tcPr>
          <w:p w:rsidR="00343481" w:rsidRPr="00343481" w:rsidRDefault="00343481" w:rsidP="00343481">
            <w:pPr>
              <w:jc w:val="center"/>
              <w:rPr>
                <w:sz w:val="18"/>
                <w:szCs w:val="18"/>
              </w:rPr>
            </w:pPr>
            <w:r w:rsidRPr="00343481">
              <w:rPr>
                <w:sz w:val="18"/>
                <w:szCs w:val="18"/>
              </w:rPr>
              <w:t>2.27</w:t>
            </w:r>
            <w:r w:rsidR="00BC0443">
              <w:rPr>
                <w:sz w:val="18"/>
                <w:szCs w:val="18"/>
              </w:rPr>
              <w:t>x10</w:t>
            </w:r>
            <w:r w:rsidR="00CF5053" w:rsidRPr="00CF5053">
              <w:rPr>
                <w:sz w:val="18"/>
                <w:szCs w:val="18"/>
                <w:vertAlign w:val="superscript"/>
              </w:rPr>
              <w:t>-03</w:t>
            </w:r>
          </w:p>
        </w:tc>
        <w:tc>
          <w:tcPr>
            <w:tcW w:w="1870" w:type="dxa"/>
            <w:noWrap/>
            <w:vAlign w:val="center"/>
            <w:hideMark/>
          </w:tcPr>
          <w:p w:rsidR="00343481" w:rsidRPr="00343481" w:rsidRDefault="000E5D56" w:rsidP="00343481">
            <w:pPr>
              <w:jc w:val="center"/>
              <w:rPr>
                <w:sz w:val="18"/>
                <w:szCs w:val="18"/>
              </w:rPr>
            </w:pPr>
            <w:r>
              <w:rPr>
                <w:sz w:val="18"/>
                <w:szCs w:val="18"/>
              </w:rPr>
              <w:t>0.0</w:t>
            </w:r>
            <w:r w:rsidR="00343481" w:rsidRPr="00343481">
              <w:rPr>
                <w:sz w:val="18"/>
                <w:szCs w:val="18"/>
              </w:rPr>
              <w:t>496</w:t>
            </w:r>
          </w:p>
        </w:tc>
        <w:tc>
          <w:tcPr>
            <w:tcW w:w="1870" w:type="dxa"/>
            <w:noWrap/>
            <w:vAlign w:val="center"/>
            <w:hideMark/>
          </w:tcPr>
          <w:p w:rsidR="00343481" w:rsidRPr="00343481" w:rsidRDefault="00343481" w:rsidP="00343481">
            <w:pPr>
              <w:jc w:val="center"/>
              <w:rPr>
                <w:sz w:val="18"/>
                <w:szCs w:val="18"/>
              </w:rPr>
            </w:pPr>
            <w:r w:rsidRPr="00343481">
              <w:rPr>
                <w:sz w:val="18"/>
                <w:szCs w:val="18"/>
              </w:rPr>
              <w:t>HMGN2, RAB5B, LRFN5, PLAGL2, PDGFB, GPX1, RHOA, TCTA, P2RY12, FOXP2, RABEPK</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Computational</w:t>
            </w:r>
          </w:p>
        </w:tc>
        <w:tc>
          <w:tcPr>
            <w:tcW w:w="1870" w:type="dxa"/>
            <w:noWrap/>
            <w:vAlign w:val="center"/>
            <w:hideMark/>
          </w:tcPr>
          <w:p w:rsidR="00343481" w:rsidRPr="00343481" w:rsidRDefault="00343481" w:rsidP="00343481">
            <w:pPr>
              <w:jc w:val="center"/>
              <w:rPr>
                <w:sz w:val="18"/>
                <w:szCs w:val="18"/>
                <w:u w:val="single"/>
              </w:rPr>
            </w:pPr>
            <w:r w:rsidRPr="00847CDE">
              <w:rPr>
                <w:sz w:val="18"/>
                <w:szCs w:val="18"/>
              </w:rPr>
              <w:t>MODULE_294</w:t>
            </w:r>
          </w:p>
        </w:tc>
        <w:tc>
          <w:tcPr>
            <w:tcW w:w="1870" w:type="dxa"/>
            <w:noWrap/>
            <w:vAlign w:val="center"/>
            <w:hideMark/>
          </w:tcPr>
          <w:p w:rsidR="00343481" w:rsidRPr="00343481" w:rsidRDefault="00343481" w:rsidP="00343481">
            <w:pPr>
              <w:jc w:val="center"/>
              <w:rPr>
                <w:sz w:val="18"/>
                <w:szCs w:val="18"/>
              </w:rPr>
            </w:pPr>
            <w:r w:rsidRPr="00343481">
              <w:rPr>
                <w:sz w:val="18"/>
                <w:szCs w:val="18"/>
              </w:rPr>
              <w:t>4.58</w:t>
            </w:r>
            <w:r w:rsidR="00BC0443">
              <w:rPr>
                <w:sz w:val="18"/>
                <w:szCs w:val="18"/>
              </w:rPr>
              <w:t>x10</w:t>
            </w:r>
            <w:r w:rsidR="00CF5053" w:rsidRPr="00CF5053">
              <w:rPr>
                <w:sz w:val="18"/>
                <w:szCs w:val="18"/>
                <w:vertAlign w:val="superscript"/>
              </w:rPr>
              <w:t>-07</w:t>
            </w:r>
          </w:p>
        </w:tc>
        <w:tc>
          <w:tcPr>
            <w:tcW w:w="1870" w:type="dxa"/>
            <w:noWrap/>
            <w:vAlign w:val="center"/>
            <w:hideMark/>
          </w:tcPr>
          <w:p w:rsidR="00343481" w:rsidRPr="00343481" w:rsidRDefault="00343481" w:rsidP="00343481">
            <w:pPr>
              <w:jc w:val="center"/>
              <w:rPr>
                <w:sz w:val="18"/>
                <w:szCs w:val="18"/>
              </w:rPr>
            </w:pPr>
            <w:r w:rsidRPr="00343481">
              <w:rPr>
                <w:sz w:val="18"/>
                <w:szCs w:val="18"/>
              </w:rPr>
              <w:t>3.93</w:t>
            </w:r>
            <w:r w:rsidR="00BC0443">
              <w:rPr>
                <w:sz w:val="18"/>
                <w:szCs w:val="18"/>
              </w:rPr>
              <w:t>x10</w:t>
            </w:r>
            <w:r w:rsidR="00CF5053" w:rsidRPr="00CF5053">
              <w:rPr>
                <w:sz w:val="18"/>
                <w:szCs w:val="18"/>
                <w:vertAlign w:val="superscript"/>
              </w:rPr>
              <w:t>-04</w:t>
            </w:r>
          </w:p>
        </w:tc>
        <w:tc>
          <w:tcPr>
            <w:tcW w:w="1870" w:type="dxa"/>
            <w:noWrap/>
            <w:vAlign w:val="center"/>
            <w:hideMark/>
          </w:tcPr>
          <w:p w:rsidR="00343481" w:rsidRPr="00343481" w:rsidRDefault="00343481" w:rsidP="00343481">
            <w:pPr>
              <w:jc w:val="center"/>
              <w:rPr>
                <w:sz w:val="18"/>
                <w:szCs w:val="18"/>
              </w:rPr>
            </w:pPr>
            <w:r w:rsidRPr="00343481">
              <w:rPr>
                <w:sz w:val="18"/>
                <w:szCs w:val="18"/>
              </w:rPr>
              <w:t>DHODH, ACADL, CPS1, AMT</w:t>
            </w:r>
          </w:p>
        </w:tc>
      </w:tr>
      <w:tr w:rsidR="00343481" w:rsidRPr="00343481" w:rsidTr="00796404">
        <w:trPr>
          <w:trHeight w:val="360"/>
        </w:trPr>
        <w:tc>
          <w:tcPr>
            <w:tcW w:w="1870" w:type="dxa"/>
            <w:noWrap/>
            <w:vAlign w:val="center"/>
            <w:hideMark/>
          </w:tcPr>
          <w:p w:rsidR="00343481" w:rsidRPr="00343481" w:rsidRDefault="00343481" w:rsidP="00343481">
            <w:pPr>
              <w:jc w:val="center"/>
              <w:rPr>
                <w:sz w:val="18"/>
                <w:szCs w:val="18"/>
              </w:rPr>
            </w:pPr>
            <w:r w:rsidRPr="00343481">
              <w:rPr>
                <w:sz w:val="18"/>
                <w:szCs w:val="18"/>
              </w:rPr>
              <w:t>Cancer gene modules</w:t>
            </w:r>
          </w:p>
        </w:tc>
        <w:tc>
          <w:tcPr>
            <w:tcW w:w="1870" w:type="dxa"/>
            <w:noWrap/>
            <w:vAlign w:val="center"/>
            <w:hideMark/>
          </w:tcPr>
          <w:p w:rsidR="00343481" w:rsidRPr="00343481" w:rsidRDefault="00343481" w:rsidP="00343481">
            <w:pPr>
              <w:jc w:val="center"/>
              <w:rPr>
                <w:sz w:val="18"/>
                <w:szCs w:val="18"/>
                <w:u w:val="single"/>
              </w:rPr>
            </w:pPr>
            <w:r w:rsidRPr="00847CDE">
              <w:rPr>
                <w:sz w:val="18"/>
                <w:szCs w:val="18"/>
              </w:rPr>
              <w:t>MODULE_294</w:t>
            </w:r>
          </w:p>
        </w:tc>
        <w:tc>
          <w:tcPr>
            <w:tcW w:w="1870" w:type="dxa"/>
            <w:noWrap/>
            <w:vAlign w:val="center"/>
            <w:hideMark/>
          </w:tcPr>
          <w:p w:rsidR="00343481" w:rsidRPr="00343481" w:rsidRDefault="00343481" w:rsidP="00343481">
            <w:pPr>
              <w:jc w:val="center"/>
              <w:rPr>
                <w:sz w:val="18"/>
                <w:szCs w:val="18"/>
              </w:rPr>
            </w:pPr>
            <w:r w:rsidRPr="00343481">
              <w:rPr>
                <w:sz w:val="18"/>
                <w:szCs w:val="18"/>
              </w:rPr>
              <w:t>4.58</w:t>
            </w:r>
            <w:r w:rsidR="00BC0443">
              <w:rPr>
                <w:sz w:val="18"/>
                <w:szCs w:val="18"/>
              </w:rPr>
              <w:t>x10</w:t>
            </w:r>
            <w:r w:rsidR="00CF5053" w:rsidRPr="00CF5053">
              <w:rPr>
                <w:sz w:val="18"/>
                <w:szCs w:val="18"/>
                <w:vertAlign w:val="superscript"/>
              </w:rPr>
              <w:t>-07</w:t>
            </w:r>
          </w:p>
        </w:tc>
        <w:tc>
          <w:tcPr>
            <w:tcW w:w="1870" w:type="dxa"/>
            <w:noWrap/>
            <w:vAlign w:val="center"/>
            <w:hideMark/>
          </w:tcPr>
          <w:p w:rsidR="00343481" w:rsidRPr="00343481" w:rsidRDefault="00343481" w:rsidP="00343481">
            <w:pPr>
              <w:jc w:val="center"/>
              <w:rPr>
                <w:sz w:val="18"/>
                <w:szCs w:val="18"/>
              </w:rPr>
            </w:pPr>
            <w:r w:rsidRPr="00343481">
              <w:rPr>
                <w:sz w:val="18"/>
                <w:szCs w:val="18"/>
              </w:rPr>
              <w:t>1.97</w:t>
            </w:r>
            <w:r w:rsidR="00BC0443">
              <w:rPr>
                <w:sz w:val="18"/>
                <w:szCs w:val="18"/>
              </w:rPr>
              <w:t>x10</w:t>
            </w:r>
            <w:r w:rsidR="00CF5053" w:rsidRPr="00CF5053">
              <w:rPr>
                <w:sz w:val="18"/>
                <w:szCs w:val="18"/>
                <w:vertAlign w:val="superscript"/>
              </w:rPr>
              <w:t>-04</w:t>
            </w:r>
          </w:p>
        </w:tc>
        <w:tc>
          <w:tcPr>
            <w:tcW w:w="1870" w:type="dxa"/>
            <w:noWrap/>
            <w:vAlign w:val="center"/>
            <w:hideMark/>
          </w:tcPr>
          <w:p w:rsidR="00343481" w:rsidRPr="00343481" w:rsidRDefault="00343481" w:rsidP="00343481">
            <w:pPr>
              <w:jc w:val="center"/>
              <w:rPr>
                <w:sz w:val="18"/>
                <w:szCs w:val="18"/>
              </w:rPr>
            </w:pPr>
            <w:r w:rsidRPr="00343481">
              <w:rPr>
                <w:sz w:val="18"/>
                <w:szCs w:val="18"/>
              </w:rPr>
              <w:t>DHODH, ACADL, CPS1, AMT</w:t>
            </w:r>
          </w:p>
        </w:tc>
      </w:tr>
    </w:tbl>
    <w:p w:rsidR="005958FD" w:rsidRDefault="005958FD" w:rsidP="005958FD">
      <w:r>
        <w:t>GeneSet = name of GWASCatalog gene set in FUMA. GeneSet Category = type of GeneSet.</w:t>
      </w:r>
      <w:r w:rsidR="003F75AE">
        <w:t xml:space="preserve"> Genes = overlapping genes</w:t>
      </w:r>
    </w:p>
    <w:p w:rsidR="00B5421A" w:rsidRDefault="00B5421A" w:rsidP="00F55435"/>
    <w:p w:rsidR="00F55435" w:rsidRDefault="00B5421A" w:rsidP="00F55435">
      <w:r>
        <w:br w:type="page"/>
      </w:r>
      <w:r w:rsidR="005958FD">
        <w:rPr>
          <w:b/>
          <w:bCs/>
        </w:rPr>
        <w:lastRenderedPageBreak/>
        <w:t>Table</w:t>
      </w:r>
      <w:r w:rsidR="00A9668A" w:rsidRPr="00A9668A">
        <w:rPr>
          <w:b/>
          <w:bCs/>
        </w:rPr>
        <w:t xml:space="preserve"> </w:t>
      </w:r>
      <w:r w:rsidR="005958FD">
        <w:rPr>
          <w:b/>
          <w:bCs/>
        </w:rPr>
        <w:t>S</w:t>
      </w:r>
      <w:r w:rsidR="00755DEC">
        <w:rPr>
          <w:b/>
          <w:bCs/>
        </w:rPr>
        <w:t>6</w:t>
      </w:r>
      <w:r w:rsidR="00A9668A" w:rsidRPr="00A9668A">
        <w:rPr>
          <w:b/>
          <w:bCs/>
        </w:rPr>
        <w:t>:</w:t>
      </w:r>
      <w:r w:rsidR="00A9668A">
        <w:t xml:space="preserve"> Specific tissue-wide significant multivariate TWAS genes enriched in gene sets for GWAS catalog traits.</w:t>
      </w:r>
    </w:p>
    <w:tbl>
      <w:tblPr>
        <w:tblStyle w:val="TableGrid"/>
        <w:tblW w:w="0" w:type="auto"/>
        <w:tblLayout w:type="fixed"/>
        <w:tblLook w:val="04A0" w:firstRow="1" w:lastRow="0" w:firstColumn="1" w:lastColumn="0" w:noHBand="0" w:noVBand="1"/>
      </w:tblPr>
      <w:tblGrid>
        <w:gridCol w:w="2337"/>
        <w:gridCol w:w="2338"/>
        <w:gridCol w:w="2337"/>
        <w:gridCol w:w="2338"/>
      </w:tblGrid>
      <w:tr w:rsidR="00343481" w:rsidRPr="00343481" w:rsidTr="00796404">
        <w:trPr>
          <w:trHeight w:val="360"/>
        </w:trPr>
        <w:tc>
          <w:tcPr>
            <w:tcW w:w="2337" w:type="dxa"/>
            <w:noWrap/>
            <w:hideMark/>
          </w:tcPr>
          <w:p w:rsidR="00343481" w:rsidRPr="00343481" w:rsidRDefault="00343481">
            <w:pPr>
              <w:rPr>
                <w:b/>
                <w:bCs/>
                <w:sz w:val="18"/>
                <w:szCs w:val="18"/>
              </w:rPr>
            </w:pPr>
            <w:r w:rsidRPr="00343481">
              <w:rPr>
                <w:b/>
                <w:bCs/>
                <w:sz w:val="18"/>
                <w:szCs w:val="18"/>
              </w:rPr>
              <w:t>GeneSet</w:t>
            </w:r>
          </w:p>
        </w:tc>
        <w:tc>
          <w:tcPr>
            <w:tcW w:w="2338" w:type="dxa"/>
            <w:noWrap/>
            <w:hideMark/>
          </w:tcPr>
          <w:p w:rsidR="00343481" w:rsidRPr="00343481" w:rsidRDefault="00343481">
            <w:pPr>
              <w:rPr>
                <w:b/>
                <w:bCs/>
                <w:sz w:val="18"/>
                <w:szCs w:val="18"/>
              </w:rPr>
            </w:pPr>
            <w:r w:rsidRPr="00343481">
              <w:rPr>
                <w:b/>
                <w:bCs/>
                <w:sz w:val="18"/>
                <w:szCs w:val="18"/>
              </w:rPr>
              <w:t>P-value</w:t>
            </w:r>
          </w:p>
        </w:tc>
        <w:tc>
          <w:tcPr>
            <w:tcW w:w="2337" w:type="dxa"/>
            <w:noWrap/>
            <w:hideMark/>
          </w:tcPr>
          <w:p w:rsidR="00343481" w:rsidRPr="00343481" w:rsidRDefault="00343481">
            <w:pPr>
              <w:rPr>
                <w:b/>
                <w:bCs/>
                <w:sz w:val="18"/>
                <w:szCs w:val="18"/>
              </w:rPr>
            </w:pPr>
            <w:r w:rsidRPr="00343481">
              <w:rPr>
                <w:b/>
                <w:bCs/>
                <w:sz w:val="18"/>
                <w:szCs w:val="18"/>
              </w:rPr>
              <w:t>adjusted P</w:t>
            </w:r>
          </w:p>
        </w:tc>
        <w:tc>
          <w:tcPr>
            <w:tcW w:w="2338" w:type="dxa"/>
            <w:noWrap/>
            <w:hideMark/>
          </w:tcPr>
          <w:p w:rsidR="00343481" w:rsidRPr="00343481" w:rsidRDefault="00343481">
            <w:pPr>
              <w:rPr>
                <w:b/>
                <w:bCs/>
                <w:sz w:val="18"/>
                <w:szCs w:val="18"/>
              </w:rPr>
            </w:pPr>
            <w:r w:rsidRPr="00343481">
              <w:rPr>
                <w:b/>
                <w:bCs/>
                <w:sz w:val="18"/>
                <w:szCs w:val="18"/>
              </w:rPr>
              <w:t>genes</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Extremely high intelligence</w:t>
            </w:r>
          </w:p>
        </w:tc>
        <w:tc>
          <w:tcPr>
            <w:tcW w:w="2338" w:type="dxa"/>
            <w:noWrap/>
            <w:hideMark/>
          </w:tcPr>
          <w:p w:rsidR="00343481" w:rsidRPr="00343481" w:rsidRDefault="00343481" w:rsidP="00343481">
            <w:pPr>
              <w:rPr>
                <w:sz w:val="18"/>
                <w:szCs w:val="18"/>
              </w:rPr>
            </w:pPr>
            <w:r w:rsidRPr="00343481">
              <w:rPr>
                <w:sz w:val="18"/>
                <w:szCs w:val="18"/>
              </w:rPr>
              <w:t>4.42</w:t>
            </w:r>
            <w:r w:rsidR="00BC0443">
              <w:rPr>
                <w:sz w:val="18"/>
                <w:szCs w:val="18"/>
              </w:rPr>
              <w:t>x10-</w:t>
            </w:r>
            <w:r w:rsidRPr="00343481">
              <w:rPr>
                <w:sz w:val="18"/>
                <w:szCs w:val="18"/>
              </w:rPr>
              <w:t>13</w:t>
            </w:r>
          </w:p>
        </w:tc>
        <w:tc>
          <w:tcPr>
            <w:tcW w:w="2337" w:type="dxa"/>
            <w:noWrap/>
            <w:hideMark/>
          </w:tcPr>
          <w:p w:rsidR="00343481" w:rsidRPr="00343481" w:rsidRDefault="00343481" w:rsidP="00343481">
            <w:pPr>
              <w:rPr>
                <w:sz w:val="18"/>
                <w:szCs w:val="18"/>
              </w:rPr>
            </w:pPr>
            <w:r w:rsidRPr="00343481">
              <w:rPr>
                <w:sz w:val="18"/>
                <w:szCs w:val="18"/>
              </w:rPr>
              <w:t>8.02</w:t>
            </w:r>
            <w:r w:rsidR="00BC0443">
              <w:rPr>
                <w:sz w:val="18"/>
                <w:szCs w:val="18"/>
              </w:rPr>
              <w:t>x10-</w:t>
            </w:r>
            <w:r w:rsidRPr="00343481">
              <w:rPr>
                <w:sz w:val="18"/>
                <w:szCs w:val="18"/>
              </w:rPr>
              <w:t>10</w:t>
            </w:r>
          </w:p>
        </w:tc>
        <w:tc>
          <w:tcPr>
            <w:tcW w:w="2338" w:type="dxa"/>
            <w:noWrap/>
            <w:hideMark/>
          </w:tcPr>
          <w:p w:rsidR="00343481" w:rsidRPr="00343481" w:rsidRDefault="00343481">
            <w:pPr>
              <w:rPr>
                <w:sz w:val="18"/>
                <w:szCs w:val="18"/>
              </w:rPr>
            </w:pPr>
            <w:r w:rsidRPr="00343481">
              <w:rPr>
                <w:sz w:val="18"/>
                <w:szCs w:val="18"/>
              </w:rPr>
              <w:t>GPX1, RHOA, TCTA, AMT, NICN1, DAG1, RNF123, GMPPB, IP6K1, CDHR4</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Sleep duration (short sleep)</w:t>
            </w:r>
          </w:p>
        </w:tc>
        <w:tc>
          <w:tcPr>
            <w:tcW w:w="2338" w:type="dxa"/>
            <w:noWrap/>
            <w:hideMark/>
          </w:tcPr>
          <w:p w:rsidR="00343481" w:rsidRPr="00343481" w:rsidRDefault="00343481" w:rsidP="00343481">
            <w:pPr>
              <w:rPr>
                <w:sz w:val="18"/>
                <w:szCs w:val="18"/>
              </w:rPr>
            </w:pPr>
            <w:r w:rsidRPr="00343481">
              <w:rPr>
                <w:sz w:val="18"/>
                <w:szCs w:val="18"/>
              </w:rPr>
              <w:t>1.20</w:t>
            </w:r>
            <w:r w:rsidR="00BC0443">
              <w:rPr>
                <w:sz w:val="18"/>
                <w:szCs w:val="18"/>
              </w:rPr>
              <w:t>x10</w:t>
            </w:r>
            <w:r w:rsidR="00CF5053" w:rsidRPr="00CF5053">
              <w:rPr>
                <w:sz w:val="18"/>
                <w:szCs w:val="18"/>
                <w:vertAlign w:val="superscript"/>
              </w:rPr>
              <w:t>-12</w:t>
            </w:r>
          </w:p>
        </w:tc>
        <w:tc>
          <w:tcPr>
            <w:tcW w:w="2337" w:type="dxa"/>
            <w:noWrap/>
            <w:hideMark/>
          </w:tcPr>
          <w:p w:rsidR="00343481" w:rsidRPr="00343481" w:rsidRDefault="00343481" w:rsidP="00343481">
            <w:pPr>
              <w:rPr>
                <w:sz w:val="18"/>
                <w:szCs w:val="18"/>
              </w:rPr>
            </w:pPr>
            <w:r w:rsidRPr="00343481">
              <w:rPr>
                <w:sz w:val="18"/>
                <w:szCs w:val="18"/>
              </w:rPr>
              <w:t>1.09</w:t>
            </w:r>
            <w:r w:rsidR="00BC0443">
              <w:rPr>
                <w:sz w:val="18"/>
                <w:szCs w:val="18"/>
              </w:rPr>
              <w:t>x10</w:t>
            </w:r>
            <w:r w:rsidR="00CF5053" w:rsidRPr="00CF5053">
              <w:rPr>
                <w:sz w:val="18"/>
                <w:szCs w:val="18"/>
                <w:vertAlign w:val="superscript"/>
              </w:rPr>
              <w:t>-09</w:t>
            </w:r>
          </w:p>
        </w:tc>
        <w:tc>
          <w:tcPr>
            <w:tcW w:w="2338" w:type="dxa"/>
            <w:noWrap/>
            <w:hideMark/>
          </w:tcPr>
          <w:p w:rsidR="00343481" w:rsidRPr="00343481" w:rsidRDefault="00343481">
            <w:pPr>
              <w:rPr>
                <w:sz w:val="18"/>
                <w:szCs w:val="18"/>
              </w:rPr>
            </w:pPr>
            <w:r w:rsidRPr="00343481">
              <w:rPr>
                <w:sz w:val="18"/>
                <w:szCs w:val="18"/>
              </w:rPr>
              <w:t>GPX1, RHOA, TCTA, AMT, NICN1, DAG1, RNF123, GMPPB, IP6K1, FOXP2</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Regular attendance at a religious group</w:t>
            </w:r>
          </w:p>
        </w:tc>
        <w:tc>
          <w:tcPr>
            <w:tcW w:w="2338" w:type="dxa"/>
            <w:noWrap/>
            <w:hideMark/>
          </w:tcPr>
          <w:p w:rsidR="00343481" w:rsidRPr="00343481" w:rsidRDefault="00343481" w:rsidP="00343481">
            <w:pPr>
              <w:rPr>
                <w:sz w:val="18"/>
                <w:szCs w:val="18"/>
              </w:rPr>
            </w:pPr>
            <w:r w:rsidRPr="00343481">
              <w:rPr>
                <w:sz w:val="18"/>
                <w:szCs w:val="18"/>
              </w:rPr>
              <w:t>4.58</w:t>
            </w:r>
            <w:r w:rsidR="00BC0443">
              <w:rPr>
                <w:sz w:val="18"/>
                <w:szCs w:val="18"/>
              </w:rPr>
              <w:t>x10</w:t>
            </w:r>
            <w:r w:rsidR="00CF5053" w:rsidRPr="00CF5053">
              <w:rPr>
                <w:sz w:val="18"/>
                <w:szCs w:val="18"/>
                <w:vertAlign w:val="superscript"/>
              </w:rPr>
              <w:t>-12</w:t>
            </w:r>
          </w:p>
        </w:tc>
        <w:tc>
          <w:tcPr>
            <w:tcW w:w="2337" w:type="dxa"/>
            <w:noWrap/>
            <w:hideMark/>
          </w:tcPr>
          <w:p w:rsidR="00343481" w:rsidRPr="00343481" w:rsidRDefault="00343481" w:rsidP="00343481">
            <w:pPr>
              <w:rPr>
                <w:sz w:val="18"/>
                <w:szCs w:val="18"/>
              </w:rPr>
            </w:pPr>
            <w:r w:rsidRPr="00343481">
              <w:rPr>
                <w:sz w:val="18"/>
                <w:szCs w:val="18"/>
              </w:rPr>
              <w:t>2.77</w:t>
            </w:r>
            <w:r w:rsidR="00BC0443">
              <w:rPr>
                <w:sz w:val="18"/>
                <w:szCs w:val="18"/>
              </w:rPr>
              <w:t>x10</w:t>
            </w:r>
            <w:r w:rsidR="00CF5053" w:rsidRPr="00CF5053">
              <w:rPr>
                <w:sz w:val="18"/>
                <w:szCs w:val="18"/>
                <w:vertAlign w:val="superscript"/>
              </w:rPr>
              <w:t>-09</w:t>
            </w:r>
          </w:p>
        </w:tc>
        <w:tc>
          <w:tcPr>
            <w:tcW w:w="2338" w:type="dxa"/>
            <w:noWrap/>
            <w:hideMark/>
          </w:tcPr>
          <w:p w:rsidR="00343481" w:rsidRPr="00343481" w:rsidRDefault="00343481">
            <w:pPr>
              <w:rPr>
                <w:sz w:val="18"/>
                <w:szCs w:val="18"/>
              </w:rPr>
            </w:pPr>
            <w:r w:rsidRPr="00343481">
              <w:rPr>
                <w:sz w:val="18"/>
                <w:szCs w:val="18"/>
              </w:rPr>
              <w:t>RHOA, TCTA, AMT, NICN1, DAG1, RNF123, GMPPB, IP6K1, CDHR4</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Cognitive function</w:t>
            </w:r>
          </w:p>
        </w:tc>
        <w:tc>
          <w:tcPr>
            <w:tcW w:w="2338" w:type="dxa"/>
            <w:noWrap/>
            <w:hideMark/>
          </w:tcPr>
          <w:p w:rsidR="00343481" w:rsidRPr="00343481" w:rsidRDefault="00343481" w:rsidP="00343481">
            <w:pPr>
              <w:rPr>
                <w:sz w:val="18"/>
                <w:szCs w:val="18"/>
              </w:rPr>
            </w:pPr>
            <w:r w:rsidRPr="00343481">
              <w:rPr>
                <w:sz w:val="18"/>
                <w:szCs w:val="18"/>
              </w:rPr>
              <w:t>6.79</w:t>
            </w:r>
            <w:r w:rsidR="00BC0443">
              <w:rPr>
                <w:sz w:val="18"/>
                <w:szCs w:val="18"/>
              </w:rPr>
              <w:t>x10</w:t>
            </w:r>
            <w:r w:rsidR="00CF5053" w:rsidRPr="00CF5053">
              <w:rPr>
                <w:sz w:val="18"/>
                <w:szCs w:val="18"/>
                <w:vertAlign w:val="superscript"/>
              </w:rPr>
              <w:t>-10</w:t>
            </w:r>
          </w:p>
        </w:tc>
        <w:tc>
          <w:tcPr>
            <w:tcW w:w="2337" w:type="dxa"/>
            <w:noWrap/>
            <w:hideMark/>
          </w:tcPr>
          <w:p w:rsidR="00343481" w:rsidRPr="00343481" w:rsidRDefault="00343481" w:rsidP="00343481">
            <w:pPr>
              <w:rPr>
                <w:sz w:val="18"/>
                <w:szCs w:val="18"/>
              </w:rPr>
            </w:pPr>
            <w:r w:rsidRPr="00343481">
              <w:rPr>
                <w:sz w:val="18"/>
                <w:szCs w:val="18"/>
              </w:rPr>
              <w:t>3.08</w:t>
            </w:r>
            <w:r w:rsidR="00BC0443">
              <w:rPr>
                <w:sz w:val="18"/>
                <w:szCs w:val="18"/>
              </w:rPr>
              <w:t>x10</w:t>
            </w:r>
            <w:r w:rsidR="00CF5053" w:rsidRPr="00CF5053">
              <w:rPr>
                <w:sz w:val="18"/>
                <w:szCs w:val="18"/>
                <w:vertAlign w:val="superscript"/>
              </w:rPr>
              <w:t>-07</w:t>
            </w:r>
          </w:p>
        </w:tc>
        <w:tc>
          <w:tcPr>
            <w:tcW w:w="2338" w:type="dxa"/>
            <w:noWrap/>
            <w:hideMark/>
          </w:tcPr>
          <w:p w:rsidR="00343481" w:rsidRPr="00343481" w:rsidRDefault="00343481">
            <w:pPr>
              <w:rPr>
                <w:sz w:val="18"/>
                <w:szCs w:val="18"/>
              </w:rPr>
            </w:pPr>
            <w:r w:rsidRPr="00343481">
              <w:rPr>
                <w:sz w:val="18"/>
                <w:szCs w:val="18"/>
              </w:rPr>
              <w:t>RAB5B, SUOX, RPS26, RHOA, TCTA, AMT, NICN1, CADM2</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Intelligence (MTAG)</w:t>
            </w:r>
          </w:p>
        </w:tc>
        <w:tc>
          <w:tcPr>
            <w:tcW w:w="2338" w:type="dxa"/>
            <w:noWrap/>
            <w:hideMark/>
          </w:tcPr>
          <w:p w:rsidR="00343481" w:rsidRPr="00343481" w:rsidRDefault="00343481" w:rsidP="00343481">
            <w:pPr>
              <w:rPr>
                <w:sz w:val="18"/>
                <w:szCs w:val="18"/>
              </w:rPr>
            </w:pPr>
            <w:r w:rsidRPr="00343481">
              <w:rPr>
                <w:sz w:val="18"/>
                <w:szCs w:val="18"/>
              </w:rPr>
              <w:t>4.29</w:t>
            </w:r>
            <w:r w:rsidR="00BC0443">
              <w:rPr>
                <w:sz w:val="18"/>
                <w:szCs w:val="18"/>
              </w:rPr>
              <w:t>x10</w:t>
            </w:r>
            <w:r w:rsidR="00CF5053" w:rsidRPr="00CF5053">
              <w:rPr>
                <w:sz w:val="18"/>
                <w:szCs w:val="18"/>
                <w:vertAlign w:val="superscript"/>
              </w:rPr>
              <w:t>-08</w:t>
            </w:r>
          </w:p>
        </w:tc>
        <w:tc>
          <w:tcPr>
            <w:tcW w:w="2337" w:type="dxa"/>
            <w:noWrap/>
            <w:hideMark/>
          </w:tcPr>
          <w:p w:rsidR="00343481" w:rsidRPr="00343481" w:rsidRDefault="00343481" w:rsidP="00343481">
            <w:pPr>
              <w:rPr>
                <w:sz w:val="18"/>
                <w:szCs w:val="18"/>
              </w:rPr>
            </w:pPr>
            <w:r w:rsidRPr="00343481">
              <w:rPr>
                <w:sz w:val="18"/>
                <w:szCs w:val="18"/>
              </w:rPr>
              <w:t>1.56</w:t>
            </w:r>
            <w:r w:rsidR="00BC0443">
              <w:rPr>
                <w:sz w:val="18"/>
                <w:szCs w:val="18"/>
              </w:rPr>
              <w:t>x10</w:t>
            </w:r>
            <w:r w:rsidR="00CF5053" w:rsidRPr="00CF5053">
              <w:rPr>
                <w:sz w:val="18"/>
                <w:szCs w:val="18"/>
                <w:vertAlign w:val="superscript"/>
              </w:rPr>
              <w:t>-05</w:t>
            </w:r>
          </w:p>
        </w:tc>
        <w:tc>
          <w:tcPr>
            <w:tcW w:w="2338" w:type="dxa"/>
            <w:noWrap/>
            <w:hideMark/>
          </w:tcPr>
          <w:p w:rsidR="00343481" w:rsidRPr="00343481" w:rsidRDefault="00343481">
            <w:pPr>
              <w:rPr>
                <w:sz w:val="18"/>
                <w:szCs w:val="18"/>
              </w:rPr>
            </w:pPr>
            <w:r w:rsidRPr="00343481">
              <w:rPr>
                <w:sz w:val="18"/>
                <w:szCs w:val="18"/>
              </w:rPr>
              <w:t>SORCS3, SUOX, IST1, GPX1, NICN1, DAG1, IP6K1, CADM2, FAM120A, PHF2</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Regular attendance at a gym or sports club</w:t>
            </w:r>
          </w:p>
        </w:tc>
        <w:tc>
          <w:tcPr>
            <w:tcW w:w="2338" w:type="dxa"/>
            <w:noWrap/>
            <w:hideMark/>
          </w:tcPr>
          <w:p w:rsidR="00343481" w:rsidRPr="00343481" w:rsidRDefault="00343481" w:rsidP="00343481">
            <w:pPr>
              <w:rPr>
                <w:sz w:val="18"/>
                <w:szCs w:val="18"/>
              </w:rPr>
            </w:pPr>
            <w:r w:rsidRPr="00343481">
              <w:rPr>
                <w:sz w:val="18"/>
                <w:szCs w:val="18"/>
              </w:rPr>
              <w:t>9.62</w:t>
            </w:r>
            <w:r w:rsidR="00BC0443">
              <w:rPr>
                <w:sz w:val="18"/>
                <w:szCs w:val="18"/>
              </w:rPr>
              <w:t>x10</w:t>
            </w:r>
            <w:r w:rsidR="00CF5053" w:rsidRPr="00CF5053">
              <w:rPr>
                <w:sz w:val="18"/>
                <w:szCs w:val="18"/>
                <w:vertAlign w:val="superscript"/>
              </w:rPr>
              <w:t>-08</w:t>
            </w:r>
          </w:p>
        </w:tc>
        <w:tc>
          <w:tcPr>
            <w:tcW w:w="2337" w:type="dxa"/>
            <w:noWrap/>
            <w:hideMark/>
          </w:tcPr>
          <w:p w:rsidR="00343481" w:rsidRPr="00343481" w:rsidRDefault="00343481" w:rsidP="00343481">
            <w:pPr>
              <w:rPr>
                <w:sz w:val="18"/>
                <w:szCs w:val="18"/>
              </w:rPr>
            </w:pPr>
            <w:r w:rsidRPr="00343481">
              <w:rPr>
                <w:sz w:val="18"/>
                <w:szCs w:val="18"/>
              </w:rPr>
              <w:t>2.91</w:t>
            </w:r>
            <w:r w:rsidR="00BC0443">
              <w:rPr>
                <w:sz w:val="18"/>
                <w:szCs w:val="18"/>
              </w:rPr>
              <w:t>x10</w:t>
            </w:r>
            <w:r w:rsidR="00CF5053" w:rsidRPr="00CF5053">
              <w:rPr>
                <w:sz w:val="18"/>
                <w:szCs w:val="18"/>
                <w:vertAlign w:val="superscript"/>
              </w:rPr>
              <w:t>-05</w:t>
            </w:r>
          </w:p>
        </w:tc>
        <w:tc>
          <w:tcPr>
            <w:tcW w:w="2338" w:type="dxa"/>
            <w:noWrap/>
            <w:hideMark/>
          </w:tcPr>
          <w:p w:rsidR="00343481" w:rsidRPr="00343481" w:rsidRDefault="00343481">
            <w:pPr>
              <w:rPr>
                <w:sz w:val="18"/>
                <w:szCs w:val="18"/>
              </w:rPr>
            </w:pPr>
            <w:r w:rsidRPr="00343481">
              <w:rPr>
                <w:sz w:val="18"/>
                <w:szCs w:val="18"/>
              </w:rPr>
              <w:t>RNF123, GMPPB, IP6K1, CDHR4, CADM2</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Multisite chronic pain</w:t>
            </w:r>
          </w:p>
        </w:tc>
        <w:tc>
          <w:tcPr>
            <w:tcW w:w="2338" w:type="dxa"/>
            <w:noWrap/>
            <w:hideMark/>
          </w:tcPr>
          <w:p w:rsidR="00343481" w:rsidRPr="00343481" w:rsidRDefault="00343481" w:rsidP="00343481">
            <w:pPr>
              <w:rPr>
                <w:sz w:val="18"/>
                <w:szCs w:val="18"/>
              </w:rPr>
            </w:pPr>
            <w:r w:rsidRPr="00343481">
              <w:rPr>
                <w:sz w:val="18"/>
                <w:szCs w:val="18"/>
              </w:rPr>
              <w:t>1.59</w:t>
            </w:r>
            <w:r w:rsidR="00BC0443">
              <w:rPr>
                <w:sz w:val="18"/>
                <w:szCs w:val="18"/>
              </w:rPr>
              <w:t>x10</w:t>
            </w:r>
            <w:r w:rsidR="00CF5053" w:rsidRPr="00CF5053">
              <w:rPr>
                <w:sz w:val="18"/>
                <w:szCs w:val="18"/>
                <w:vertAlign w:val="superscript"/>
              </w:rPr>
              <w:t>-07</w:t>
            </w:r>
          </w:p>
        </w:tc>
        <w:tc>
          <w:tcPr>
            <w:tcW w:w="2337" w:type="dxa"/>
            <w:noWrap/>
            <w:hideMark/>
          </w:tcPr>
          <w:p w:rsidR="00343481" w:rsidRPr="00343481" w:rsidRDefault="00343481" w:rsidP="00343481">
            <w:pPr>
              <w:rPr>
                <w:sz w:val="18"/>
                <w:szCs w:val="18"/>
              </w:rPr>
            </w:pPr>
            <w:r w:rsidRPr="00343481">
              <w:rPr>
                <w:sz w:val="18"/>
                <w:szCs w:val="18"/>
              </w:rPr>
              <w:t>4.12</w:t>
            </w:r>
            <w:r w:rsidR="00BC0443">
              <w:rPr>
                <w:sz w:val="18"/>
                <w:szCs w:val="18"/>
              </w:rPr>
              <w:t>x10</w:t>
            </w:r>
            <w:r w:rsidR="00CF5053" w:rsidRPr="00CF5053">
              <w:rPr>
                <w:sz w:val="18"/>
                <w:szCs w:val="18"/>
                <w:vertAlign w:val="superscript"/>
              </w:rPr>
              <w:t>-05</w:t>
            </w:r>
          </w:p>
        </w:tc>
        <w:tc>
          <w:tcPr>
            <w:tcW w:w="2338" w:type="dxa"/>
            <w:noWrap/>
            <w:hideMark/>
          </w:tcPr>
          <w:p w:rsidR="00343481" w:rsidRPr="00343481" w:rsidRDefault="00343481">
            <w:pPr>
              <w:rPr>
                <w:sz w:val="18"/>
                <w:szCs w:val="18"/>
              </w:rPr>
            </w:pPr>
            <w:r w:rsidRPr="00343481">
              <w:rPr>
                <w:sz w:val="18"/>
                <w:szCs w:val="18"/>
              </w:rPr>
              <w:t>SORCS3, RNF123, GMPPB, C6orf106, FOXP2</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Mood instability</w:t>
            </w:r>
          </w:p>
        </w:tc>
        <w:tc>
          <w:tcPr>
            <w:tcW w:w="2338" w:type="dxa"/>
            <w:noWrap/>
            <w:hideMark/>
          </w:tcPr>
          <w:p w:rsidR="00343481" w:rsidRPr="00343481" w:rsidRDefault="00343481" w:rsidP="00343481">
            <w:pPr>
              <w:rPr>
                <w:sz w:val="18"/>
                <w:szCs w:val="18"/>
              </w:rPr>
            </w:pPr>
            <w:r w:rsidRPr="00343481">
              <w:rPr>
                <w:sz w:val="18"/>
                <w:szCs w:val="18"/>
              </w:rPr>
              <w:t>2.84</w:t>
            </w:r>
            <w:r w:rsidR="00BC0443">
              <w:rPr>
                <w:sz w:val="18"/>
                <w:szCs w:val="18"/>
              </w:rPr>
              <w:t>x10</w:t>
            </w:r>
            <w:r w:rsidR="00CF5053" w:rsidRPr="00CF5053">
              <w:rPr>
                <w:sz w:val="18"/>
                <w:szCs w:val="18"/>
                <w:vertAlign w:val="superscript"/>
              </w:rPr>
              <w:t>-06</w:t>
            </w:r>
          </w:p>
        </w:tc>
        <w:tc>
          <w:tcPr>
            <w:tcW w:w="2337" w:type="dxa"/>
            <w:noWrap/>
            <w:hideMark/>
          </w:tcPr>
          <w:p w:rsidR="00343481" w:rsidRPr="00343481" w:rsidRDefault="00343481" w:rsidP="00343481">
            <w:pPr>
              <w:rPr>
                <w:sz w:val="18"/>
                <w:szCs w:val="18"/>
              </w:rPr>
            </w:pPr>
            <w:r w:rsidRPr="00343481">
              <w:rPr>
                <w:sz w:val="18"/>
                <w:szCs w:val="18"/>
              </w:rPr>
              <w:t>6.45</w:t>
            </w:r>
            <w:r w:rsidR="00BC0443">
              <w:rPr>
                <w:sz w:val="18"/>
                <w:szCs w:val="18"/>
              </w:rPr>
              <w:t>x10</w:t>
            </w:r>
            <w:r w:rsidR="00CF5053" w:rsidRPr="00CF5053">
              <w:rPr>
                <w:sz w:val="18"/>
                <w:szCs w:val="18"/>
                <w:vertAlign w:val="superscript"/>
              </w:rPr>
              <w:t>-04</w:t>
            </w:r>
          </w:p>
        </w:tc>
        <w:tc>
          <w:tcPr>
            <w:tcW w:w="2338" w:type="dxa"/>
            <w:noWrap/>
            <w:hideMark/>
          </w:tcPr>
          <w:p w:rsidR="00343481" w:rsidRPr="00343481" w:rsidRDefault="00343481">
            <w:pPr>
              <w:rPr>
                <w:sz w:val="18"/>
                <w:szCs w:val="18"/>
              </w:rPr>
            </w:pPr>
            <w:r w:rsidRPr="00343481">
              <w:rPr>
                <w:sz w:val="18"/>
                <w:szCs w:val="18"/>
              </w:rPr>
              <w:t>SORCS3, GPX1, RHOA, NICN1, DAG1</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Age at first birth</w:t>
            </w:r>
          </w:p>
        </w:tc>
        <w:tc>
          <w:tcPr>
            <w:tcW w:w="2338" w:type="dxa"/>
            <w:noWrap/>
            <w:hideMark/>
          </w:tcPr>
          <w:p w:rsidR="00343481" w:rsidRPr="00343481" w:rsidRDefault="00343481" w:rsidP="00343481">
            <w:pPr>
              <w:rPr>
                <w:sz w:val="18"/>
                <w:szCs w:val="18"/>
              </w:rPr>
            </w:pPr>
            <w:r w:rsidRPr="00343481">
              <w:rPr>
                <w:sz w:val="18"/>
                <w:szCs w:val="18"/>
              </w:rPr>
              <w:t>3.82</w:t>
            </w:r>
            <w:r w:rsidR="00BC0443">
              <w:rPr>
                <w:sz w:val="18"/>
                <w:szCs w:val="18"/>
              </w:rPr>
              <w:t>x10</w:t>
            </w:r>
            <w:r w:rsidR="00CF5053" w:rsidRPr="00CF5053">
              <w:rPr>
                <w:sz w:val="18"/>
                <w:szCs w:val="18"/>
                <w:vertAlign w:val="superscript"/>
              </w:rPr>
              <w:t>-06</w:t>
            </w:r>
          </w:p>
        </w:tc>
        <w:tc>
          <w:tcPr>
            <w:tcW w:w="2337" w:type="dxa"/>
            <w:noWrap/>
            <w:hideMark/>
          </w:tcPr>
          <w:p w:rsidR="00343481" w:rsidRPr="00343481" w:rsidRDefault="00343481" w:rsidP="00343481">
            <w:pPr>
              <w:rPr>
                <w:sz w:val="18"/>
                <w:szCs w:val="18"/>
              </w:rPr>
            </w:pPr>
            <w:r w:rsidRPr="00343481">
              <w:rPr>
                <w:sz w:val="18"/>
                <w:szCs w:val="18"/>
              </w:rPr>
              <w:t>7.70</w:t>
            </w:r>
            <w:r w:rsidR="00BC0443">
              <w:rPr>
                <w:sz w:val="18"/>
                <w:szCs w:val="18"/>
              </w:rPr>
              <w:t>x10</w:t>
            </w:r>
            <w:r w:rsidR="00CF5053" w:rsidRPr="00CF5053">
              <w:rPr>
                <w:sz w:val="18"/>
                <w:szCs w:val="18"/>
                <w:vertAlign w:val="superscript"/>
              </w:rPr>
              <w:t>-04</w:t>
            </w:r>
          </w:p>
        </w:tc>
        <w:tc>
          <w:tcPr>
            <w:tcW w:w="2338" w:type="dxa"/>
            <w:noWrap/>
            <w:hideMark/>
          </w:tcPr>
          <w:p w:rsidR="00343481" w:rsidRPr="00343481" w:rsidRDefault="00343481">
            <w:pPr>
              <w:rPr>
                <w:sz w:val="18"/>
                <w:szCs w:val="18"/>
              </w:rPr>
            </w:pPr>
            <w:r w:rsidRPr="00343481">
              <w:rPr>
                <w:sz w:val="18"/>
                <w:szCs w:val="18"/>
              </w:rPr>
              <w:t>CRTC2, CREB3L4, RNF123, FOXP2</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Ulcerative colitis</w:t>
            </w:r>
          </w:p>
        </w:tc>
        <w:tc>
          <w:tcPr>
            <w:tcW w:w="2338" w:type="dxa"/>
            <w:noWrap/>
            <w:hideMark/>
          </w:tcPr>
          <w:p w:rsidR="00343481" w:rsidRPr="00343481" w:rsidRDefault="00343481" w:rsidP="00343481">
            <w:pPr>
              <w:rPr>
                <w:sz w:val="18"/>
                <w:szCs w:val="18"/>
              </w:rPr>
            </w:pPr>
            <w:r w:rsidRPr="00343481">
              <w:rPr>
                <w:sz w:val="18"/>
                <w:szCs w:val="18"/>
              </w:rPr>
              <w:t>5.26</w:t>
            </w:r>
            <w:r w:rsidR="00BC0443">
              <w:rPr>
                <w:sz w:val="18"/>
                <w:szCs w:val="18"/>
              </w:rPr>
              <w:t>x10</w:t>
            </w:r>
            <w:r w:rsidR="00CF5053" w:rsidRPr="00CF5053">
              <w:rPr>
                <w:sz w:val="18"/>
                <w:szCs w:val="18"/>
                <w:vertAlign w:val="superscript"/>
              </w:rPr>
              <w:t>-06</w:t>
            </w:r>
          </w:p>
        </w:tc>
        <w:tc>
          <w:tcPr>
            <w:tcW w:w="2337" w:type="dxa"/>
            <w:noWrap/>
            <w:hideMark/>
          </w:tcPr>
          <w:p w:rsidR="00343481" w:rsidRPr="00343481" w:rsidRDefault="00343481" w:rsidP="00343481">
            <w:pPr>
              <w:rPr>
                <w:sz w:val="18"/>
                <w:szCs w:val="18"/>
              </w:rPr>
            </w:pPr>
            <w:r w:rsidRPr="00343481">
              <w:rPr>
                <w:sz w:val="18"/>
                <w:szCs w:val="18"/>
              </w:rPr>
              <w:t>9.54</w:t>
            </w:r>
            <w:r w:rsidR="00BC0443">
              <w:rPr>
                <w:sz w:val="18"/>
                <w:szCs w:val="18"/>
              </w:rPr>
              <w:t>x10</w:t>
            </w:r>
            <w:r w:rsidR="00CF5053" w:rsidRPr="00CF5053">
              <w:rPr>
                <w:sz w:val="18"/>
                <w:szCs w:val="18"/>
                <w:vertAlign w:val="superscript"/>
              </w:rPr>
              <w:t>-04</w:t>
            </w:r>
          </w:p>
        </w:tc>
        <w:tc>
          <w:tcPr>
            <w:tcW w:w="2338" w:type="dxa"/>
            <w:noWrap/>
            <w:hideMark/>
          </w:tcPr>
          <w:p w:rsidR="00343481" w:rsidRPr="00343481" w:rsidRDefault="00343481">
            <w:pPr>
              <w:rPr>
                <w:sz w:val="18"/>
                <w:szCs w:val="18"/>
              </w:rPr>
            </w:pPr>
            <w:r w:rsidRPr="00343481">
              <w:rPr>
                <w:sz w:val="18"/>
                <w:szCs w:val="18"/>
              </w:rPr>
              <w:t>GPX1, RHOA, TCTA, AMT, NICN1, DAG1, RNF123, GMPPB, IP6K1</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Ability to confide in someone</w:t>
            </w:r>
          </w:p>
        </w:tc>
        <w:tc>
          <w:tcPr>
            <w:tcW w:w="2338" w:type="dxa"/>
            <w:noWrap/>
            <w:hideMark/>
          </w:tcPr>
          <w:p w:rsidR="00343481" w:rsidRPr="00343481" w:rsidRDefault="00343481" w:rsidP="00343481">
            <w:pPr>
              <w:rPr>
                <w:sz w:val="18"/>
                <w:szCs w:val="18"/>
              </w:rPr>
            </w:pPr>
            <w:r w:rsidRPr="00343481">
              <w:rPr>
                <w:sz w:val="18"/>
                <w:szCs w:val="18"/>
              </w:rPr>
              <w:t>6.38</w:t>
            </w:r>
            <w:r w:rsidR="00BC0443">
              <w:rPr>
                <w:sz w:val="18"/>
                <w:szCs w:val="18"/>
              </w:rPr>
              <w:t>x10</w:t>
            </w:r>
            <w:r w:rsidR="00CF5053" w:rsidRPr="00CF5053">
              <w:rPr>
                <w:sz w:val="18"/>
                <w:szCs w:val="18"/>
                <w:vertAlign w:val="superscript"/>
              </w:rPr>
              <w:t>-06</w:t>
            </w:r>
          </w:p>
        </w:tc>
        <w:tc>
          <w:tcPr>
            <w:tcW w:w="2337" w:type="dxa"/>
            <w:noWrap/>
            <w:hideMark/>
          </w:tcPr>
          <w:p w:rsidR="00343481" w:rsidRPr="00343481" w:rsidRDefault="00343481" w:rsidP="00343481">
            <w:pPr>
              <w:rPr>
                <w:sz w:val="18"/>
                <w:szCs w:val="18"/>
              </w:rPr>
            </w:pPr>
            <w:r w:rsidRPr="00343481">
              <w:rPr>
                <w:sz w:val="18"/>
                <w:szCs w:val="18"/>
              </w:rPr>
              <w:t>1.05</w:t>
            </w:r>
            <w:r w:rsidR="00BC0443">
              <w:rPr>
                <w:sz w:val="18"/>
                <w:szCs w:val="18"/>
              </w:rPr>
              <w:t>x10</w:t>
            </w:r>
            <w:r w:rsidR="00CF5053" w:rsidRPr="00CF5053">
              <w:rPr>
                <w:sz w:val="18"/>
                <w:szCs w:val="18"/>
                <w:vertAlign w:val="superscript"/>
              </w:rPr>
              <w:t>-03</w:t>
            </w:r>
          </w:p>
        </w:tc>
        <w:tc>
          <w:tcPr>
            <w:tcW w:w="2338" w:type="dxa"/>
            <w:noWrap/>
            <w:hideMark/>
          </w:tcPr>
          <w:p w:rsidR="00343481" w:rsidRPr="00343481" w:rsidRDefault="00343481">
            <w:pPr>
              <w:rPr>
                <w:sz w:val="18"/>
                <w:szCs w:val="18"/>
              </w:rPr>
            </w:pPr>
            <w:r w:rsidRPr="00343481">
              <w:rPr>
                <w:sz w:val="18"/>
                <w:szCs w:val="18"/>
              </w:rPr>
              <w:t>FAM120AOS, FAM120A, PHF2</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Crohn's disease</w:t>
            </w:r>
          </w:p>
        </w:tc>
        <w:tc>
          <w:tcPr>
            <w:tcW w:w="2338" w:type="dxa"/>
            <w:noWrap/>
            <w:hideMark/>
          </w:tcPr>
          <w:p w:rsidR="00343481" w:rsidRPr="00343481" w:rsidRDefault="00343481" w:rsidP="00343481">
            <w:pPr>
              <w:rPr>
                <w:sz w:val="18"/>
                <w:szCs w:val="18"/>
              </w:rPr>
            </w:pPr>
            <w:r w:rsidRPr="00343481">
              <w:rPr>
                <w:sz w:val="18"/>
                <w:szCs w:val="18"/>
              </w:rPr>
              <w:t>8.43</w:t>
            </w:r>
            <w:r w:rsidR="00BC0443">
              <w:rPr>
                <w:sz w:val="18"/>
                <w:szCs w:val="18"/>
              </w:rPr>
              <w:t>x10</w:t>
            </w:r>
            <w:r w:rsidR="00CF5053" w:rsidRPr="00CF5053">
              <w:rPr>
                <w:sz w:val="18"/>
                <w:szCs w:val="18"/>
                <w:vertAlign w:val="superscript"/>
              </w:rPr>
              <w:t>-06</w:t>
            </w:r>
          </w:p>
        </w:tc>
        <w:tc>
          <w:tcPr>
            <w:tcW w:w="2337" w:type="dxa"/>
            <w:noWrap/>
            <w:hideMark/>
          </w:tcPr>
          <w:p w:rsidR="00343481" w:rsidRPr="00343481" w:rsidRDefault="00343481" w:rsidP="00343481">
            <w:pPr>
              <w:rPr>
                <w:sz w:val="18"/>
                <w:szCs w:val="18"/>
              </w:rPr>
            </w:pPr>
            <w:r w:rsidRPr="00343481">
              <w:rPr>
                <w:sz w:val="18"/>
                <w:szCs w:val="18"/>
              </w:rPr>
              <w:t>1.28</w:t>
            </w:r>
            <w:r w:rsidR="00BC0443">
              <w:rPr>
                <w:sz w:val="18"/>
                <w:szCs w:val="18"/>
              </w:rPr>
              <w:t>x10</w:t>
            </w:r>
            <w:r w:rsidR="00CF5053" w:rsidRPr="00CF5053">
              <w:rPr>
                <w:sz w:val="18"/>
                <w:szCs w:val="18"/>
                <w:vertAlign w:val="superscript"/>
              </w:rPr>
              <w:t>-03</w:t>
            </w:r>
          </w:p>
        </w:tc>
        <w:tc>
          <w:tcPr>
            <w:tcW w:w="2338" w:type="dxa"/>
            <w:noWrap/>
            <w:hideMark/>
          </w:tcPr>
          <w:p w:rsidR="00343481" w:rsidRPr="00343481" w:rsidRDefault="00343481">
            <w:pPr>
              <w:rPr>
                <w:sz w:val="18"/>
                <w:szCs w:val="18"/>
              </w:rPr>
            </w:pPr>
            <w:r w:rsidRPr="00343481">
              <w:rPr>
                <w:sz w:val="18"/>
                <w:szCs w:val="18"/>
              </w:rPr>
              <w:t>NRBP1, EP300, L3MBTL2, GPX1, RHOA, TCTA, AMT, NICN1, DAG1, RNF123, FOXP2</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Inflammatory bowel disease</w:t>
            </w:r>
          </w:p>
        </w:tc>
        <w:tc>
          <w:tcPr>
            <w:tcW w:w="2338" w:type="dxa"/>
            <w:noWrap/>
            <w:hideMark/>
          </w:tcPr>
          <w:p w:rsidR="00343481" w:rsidRPr="00343481" w:rsidRDefault="00343481" w:rsidP="00343481">
            <w:pPr>
              <w:rPr>
                <w:sz w:val="18"/>
                <w:szCs w:val="18"/>
              </w:rPr>
            </w:pPr>
            <w:r w:rsidRPr="00343481">
              <w:rPr>
                <w:sz w:val="18"/>
                <w:szCs w:val="18"/>
              </w:rPr>
              <w:t>1.54</w:t>
            </w:r>
            <w:r w:rsidR="00BC0443">
              <w:rPr>
                <w:sz w:val="18"/>
                <w:szCs w:val="18"/>
              </w:rPr>
              <w:t>x10</w:t>
            </w:r>
            <w:r w:rsidR="00CF5053" w:rsidRPr="00CF5053">
              <w:rPr>
                <w:sz w:val="18"/>
                <w:szCs w:val="18"/>
                <w:vertAlign w:val="superscript"/>
              </w:rPr>
              <w:t>-05</w:t>
            </w:r>
          </w:p>
        </w:tc>
        <w:tc>
          <w:tcPr>
            <w:tcW w:w="2337" w:type="dxa"/>
            <w:noWrap/>
            <w:hideMark/>
          </w:tcPr>
          <w:p w:rsidR="00343481" w:rsidRPr="00343481" w:rsidRDefault="00343481" w:rsidP="00343481">
            <w:pPr>
              <w:rPr>
                <w:sz w:val="18"/>
                <w:szCs w:val="18"/>
              </w:rPr>
            </w:pPr>
            <w:r w:rsidRPr="00343481">
              <w:rPr>
                <w:sz w:val="18"/>
                <w:szCs w:val="18"/>
              </w:rPr>
              <w:t>2.15</w:t>
            </w:r>
            <w:r w:rsidR="00BC0443">
              <w:rPr>
                <w:sz w:val="18"/>
                <w:szCs w:val="18"/>
              </w:rPr>
              <w:t>x10</w:t>
            </w:r>
            <w:r w:rsidR="00CF5053" w:rsidRPr="00CF5053">
              <w:rPr>
                <w:sz w:val="18"/>
                <w:szCs w:val="18"/>
                <w:vertAlign w:val="superscript"/>
              </w:rPr>
              <w:t>-03</w:t>
            </w:r>
          </w:p>
        </w:tc>
        <w:tc>
          <w:tcPr>
            <w:tcW w:w="2338" w:type="dxa"/>
            <w:noWrap/>
            <w:hideMark/>
          </w:tcPr>
          <w:p w:rsidR="00343481" w:rsidRPr="00343481" w:rsidRDefault="00343481">
            <w:pPr>
              <w:rPr>
                <w:sz w:val="18"/>
                <w:szCs w:val="18"/>
              </w:rPr>
            </w:pPr>
            <w:r w:rsidRPr="00343481">
              <w:rPr>
                <w:sz w:val="18"/>
                <w:szCs w:val="18"/>
              </w:rPr>
              <w:t>NRBP1, PLAGL2, L3MBTL2, GPX1, RHOA, TCTA, AMT, NICN1, DAG1, RNF123, IP6K1</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Urate levels in obese individuals</w:t>
            </w:r>
          </w:p>
        </w:tc>
        <w:tc>
          <w:tcPr>
            <w:tcW w:w="2338" w:type="dxa"/>
            <w:noWrap/>
            <w:hideMark/>
          </w:tcPr>
          <w:p w:rsidR="00343481" w:rsidRPr="00343481" w:rsidRDefault="00343481" w:rsidP="00343481">
            <w:pPr>
              <w:rPr>
                <w:sz w:val="18"/>
                <w:szCs w:val="18"/>
              </w:rPr>
            </w:pPr>
            <w:r w:rsidRPr="00343481">
              <w:rPr>
                <w:sz w:val="18"/>
                <w:szCs w:val="18"/>
              </w:rPr>
              <w:t>2.89</w:t>
            </w:r>
            <w:r w:rsidR="00BC0443">
              <w:rPr>
                <w:sz w:val="18"/>
                <w:szCs w:val="18"/>
              </w:rPr>
              <w:t>x10</w:t>
            </w:r>
            <w:r w:rsidR="00CF5053" w:rsidRPr="00CF5053">
              <w:rPr>
                <w:sz w:val="18"/>
                <w:szCs w:val="18"/>
                <w:vertAlign w:val="superscript"/>
              </w:rPr>
              <w:t>-05</w:t>
            </w:r>
          </w:p>
        </w:tc>
        <w:tc>
          <w:tcPr>
            <w:tcW w:w="2337" w:type="dxa"/>
            <w:noWrap/>
            <w:hideMark/>
          </w:tcPr>
          <w:p w:rsidR="00343481" w:rsidRPr="00343481" w:rsidRDefault="00343481" w:rsidP="00343481">
            <w:pPr>
              <w:rPr>
                <w:sz w:val="18"/>
                <w:szCs w:val="18"/>
              </w:rPr>
            </w:pPr>
            <w:r w:rsidRPr="00343481">
              <w:rPr>
                <w:sz w:val="18"/>
                <w:szCs w:val="18"/>
              </w:rPr>
              <w:t>3.74</w:t>
            </w:r>
            <w:r w:rsidR="00BC0443">
              <w:rPr>
                <w:sz w:val="18"/>
                <w:szCs w:val="18"/>
              </w:rPr>
              <w:t>x10</w:t>
            </w:r>
            <w:r w:rsidR="00CF5053" w:rsidRPr="00CF5053">
              <w:rPr>
                <w:sz w:val="18"/>
                <w:szCs w:val="18"/>
                <w:vertAlign w:val="superscript"/>
              </w:rPr>
              <w:t>-03</w:t>
            </w:r>
          </w:p>
        </w:tc>
        <w:tc>
          <w:tcPr>
            <w:tcW w:w="2338" w:type="dxa"/>
            <w:noWrap/>
            <w:hideMark/>
          </w:tcPr>
          <w:p w:rsidR="00343481" w:rsidRPr="00343481" w:rsidRDefault="00343481">
            <w:pPr>
              <w:rPr>
                <w:sz w:val="18"/>
                <w:szCs w:val="18"/>
              </w:rPr>
            </w:pPr>
            <w:r w:rsidRPr="00343481">
              <w:rPr>
                <w:sz w:val="18"/>
                <w:szCs w:val="18"/>
              </w:rPr>
              <w:t>LRFN5, CPS1, MPP6, FOXP2</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Morning person</w:t>
            </w:r>
          </w:p>
        </w:tc>
        <w:tc>
          <w:tcPr>
            <w:tcW w:w="2338" w:type="dxa"/>
            <w:noWrap/>
            <w:hideMark/>
          </w:tcPr>
          <w:p w:rsidR="00343481" w:rsidRPr="00343481" w:rsidRDefault="00343481" w:rsidP="00343481">
            <w:pPr>
              <w:rPr>
                <w:sz w:val="18"/>
                <w:szCs w:val="18"/>
              </w:rPr>
            </w:pPr>
            <w:r w:rsidRPr="00343481">
              <w:rPr>
                <w:sz w:val="18"/>
                <w:szCs w:val="18"/>
              </w:rPr>
              <w:t>8.02</w:t>
            </w:r>
            <w:r w:rsidR="00BC0443">
              <w:rPr>
                <w:sz w:val="18"/>
                <w:szCs w:val="18"/>
              </w:rPr>
              <w:t>x10</w:t>
            </w:r>
            <w:r w:rsidR="00CF5053" w:rsidRPr="00CF5053">
              <w:rPr>
                <w:sz w:val="18"/>
                <w:szCs w:val="18"/>
                <w:vertAlign w:val="superscript"/>
              </w:rPr>
              <w:t>-05</w:t>
            </w:r>
          </w:p>
        </w:tc>
        <w:tc>
          <w:tcPr>
            <w:tcW w:w="2337" w:type="dxa"/>
            <w:noWrap/>
            <w:hideMark/>
          </w:tcPr>
          <w:p w:rsidR="00343481" w:rsidRPr="00343481" w:rsidRDefault="00343481" w:rsidP="00343481">
            <w:pPr>
              <w:rPr>
                <w:sz w:val="18"/>
                <w:szCs w:val="18"/>
              </w:rPr>
            </w:pPr>
            <w:r w:rsidRPr="00343481">
              <w:rPr>
                <w:sz w:val="18"/>
                <w:szCs w:val="18"/>
              </w:rPr>
              <w:t>9.37</w:t>
            </w:r>
            <w:r w:rsidR="00BC0443">
              <w:rPr>
                <w:sz w:val="18"/>
                <w:szCs w:val="18"/>
              </w:rPr>
              <w:t>x10</w:t>
            </w:r>
            <w:r w:rsidR="00CF5053" w:rsidRPr="00CF5053">
              <w:rPr>
                <w:sz w:val="18"/>
                <w:szCs w:val="18"/>
                <w:vertAlign w:val="superscript"/>
              </w:rPr>
              <w:t>-03</w:t>
            </w:r>
          </w:p>
        </w:tc>
        <w:tc>
          <w:tcPr>
            <w:tcW w:w="2338" w:type="dxa"/>
            <w:noWrap/>
            <w:hideMark/>
          </w:tcPr>
          <w:p w:rsidR="00343481" w:rsidRPr="00343481" w:rsidRDefault="00343481">
            <w:pPr>
              <w:rPr>
                <w:sz w:val="18"/>
                <w:szCs w:val="18"/>
              </w:rPr>
            </w:pPr>
            <w:r w:rsidRPr="00343481">
              <w:rPr>
                <w:sz w:val="18"/>
                <w:szCs w:val="18"/>
              </w:rPr>
              <w:t>GLUL, TAT, MARVELD3, DHODH, RHOA, RNF123</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General cognitive ability</w:t>
            </w:r>
          </w:p>
        </w:tc>
        <w:tc>
          <w:tcPr>
            <w:tcW w:w="2338" w:type="dxa"/>
            <w:noWrap/>
            <w:hideMark/>
          </w:tcPr>
          <w:p w:rsidR="00343481" w:rsidRPr="00343481" w:rsidRDefault="00343481" w:rsidP="00343481">
            <w:pPr>
              <w:rPr>
                <w:sz w:val="18"/>
                <w:szCs w:val="18"/>
              </w:rPr>
            </w:pPr>
            <w:r w:rsidRPr="00343481">
              <w:rPr>
                <w:sz w:val="18"/>
                <w:szCs w:val="18"/>
              </w:rPr>
              <w:t>8.26</w:t>
            </w:r>
            <w:r w:rsidR="00BC0443">
              <w:rPr>
                <w:sz w:val="18"/>
                <w:szCs w:val="18"/>
              </w:rPr>
              <w:t>x10</w:t>
            </w:r>
            <w:r w:rsidR="00CF5053" w:rsidRPr="00CF5053">
              <w:rPr>
                <w:sz w:val="18"/>
                <w:szCs w:val="18"/>
                <w:vertAlign w:val="superscript"/>
              </w:rPr>
              <w:t>-05</w:t>
            </w:r>
          </w:p>
        </w:tc>
        <w:tc>
          <w:tcPr>
            <w:tcW w:w="2337" w:type="dxa"/>
            <w:noWrap/>
            <w:hideMark/>
          </w:tcPr>
          <w:p w:rsidR="00343481" w:rsidRPr="00343481" w:rsidRDefault="00343481" w:rsidP="00343481">
            <w:pPr>
              <w:rPr>
                <w:sz w:val="18"/>
                <w:szCs w:val="18"/>
              </w:rPr>
            </w:pPr>
            <w:r w:rsidRPr="00343481">
              <w:rPr>
                <w:sz w:val="18"/>
                <w:szCs w:val="18"/>
              </w:rPr>
              <w:t>9.37</w:t>
            </w:r>
            <w:r w:rsidR="00BC0443">
              <w:rPr>
                <w:sz w:val="18"/>
                <w:szCs w:val="18"/>
              </w:rPr>
              <w:t>x10</w:t>
            </w:r>
            <w:r w:rsidR="00CF5053" w:rsidRPr="00CF5053">
              <w:rPr>
                <w:sz w:val="18"/>
                <w:szCs w:val="18"/>
                <w:vertAlign w:val="superscript"/>
              </w:rPr>
              <w:t>-03</w:t>
            </w:r>
          </w:p>
        </w:tc>
        <w:tc>
          <w:tcPr>
            <w:tcW w:w="2338" w:type="dxa"/>
            <w:noWrap/>
            <w:hideMark/>
          </w:tcPr>
          <w:p w:rsidR="00343481" w:rsidRPr="00343481" w:rsidRDefault="00343481">
            <w:pPr>
              <w:rPr>
                <w:sz w:val="18"/>
                <w:szCs w:val="18"/>
              </w:rPr>
            </w:pPr>
            <w:r w:rsidRPr="00343481">
              <w:rPr>
                <w:sz w:val="18"/>
                <w:szCs w:val="18"/>
              </w:rPr>
              <w:t>AP1G1, RHOA, NICN1, IP6K1, CDHR4, CADM2</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Adventurousness</w:t>
            </w:r>
          </w:p>
        </w:tc>
        <w:tc>
          <w:tcPr>
            <w:tcW w:w="2338" w:type="dxa"/>
            <w:noWrap/>
            <w:hideMark/>
          </w:tcPr>
          <w:p w:rsidR="00343481" w:rsidRPr="00343481" w:rsidRDefault="00343481" w:rsidP="00343481">
            <w:pPr>
              <w:rPr>
                <w:sz w:val="18"/>
                <w:szCs w:val="18"/>
              </w:rPr>
            </w:pPr>
            <w:r w:rsidRPr="00343481">
              <w:rPr>
                <w:sz w:val="18"/>
                <w:szCs w:val="18"/>
              </w:rPr>
              <w:t>1.33</w:t>
            </w:r>
            <w:r w:rsidR="00BC0443">
              <w:rPr>
                <w:sz w:val="18"/>
                <w:szCs w:val="18"/>
              </w:rPr>
              <w:t>x10</w:t>
            </w:r>
            <w:r w:rsidR="00CF5053" w:rsidRPr="00CF5053">
              <w:rPr>
                <w:sz w:val="18"/>
                <w:szCs w:val="18"/>
                <w:vertAlign w:val="superscript"/>
              </w:rPr>
              <w:t>-04</w:t>
            </w:r>
          </w:p>
        </w:tc>
        <w:tc>
          <w:tcPr>
            <w:tcW w:w="2337" w:type="dxa"/>
            <w:noWrap/>
            <w:hideMark/>
          </w:tcPr>
          <w:p w:rsidR="00343481" w:rsidRPr="00343481" w:rsidRDefault="00CF5053" w:rsidP="00343481">
            <w:pPr>
              <w:rPr>
                <w:sz w:val="18"/>
                <w:szCs w:val="18"/>
              </w:rPr>
            </w:pPr>
            <w:r>
              <w:rPr>
                <w:sz w:val="18"/>
                <w:szCs w:val="18"/>
              </w:rPr>
              <w:t>0.0</w:t>
            </w:r>
            <w:r w:rsidR="00343481" w:rsidRPr="00343481">
              <w:rPr>
                <w:sz w:val="18"/>
                <w:szCs w:val="18"/>
              </w:rPr>
              <w:t>142</w:t>
            </w:r>
          </w:p>
        </w:tc>
        <w:tc>
          <w:tcPr>
            <w:tcW w:w="2338" w:type="dxa"/>
            <w:noWrap/>
            <w:hideMark/>
          </w:tcPr>
          <w:p w:rsidR="00343481" w:rsidRPr="00343481" w:rsidRDefault="00343481">
            <w:pPr>
              <w:rPr>
                <w:sz w:val="18"/>
                <w:szCs w:val="18"/>
              </w:rPr>
            </w:pPr>
            <w:r w:rsidRPr="00343481">
              <w:rPr>
                <w:sz w:val="18"/>
                <w:szCs w:val="18"/>
              </w:rPr>
              <w:t>LRFN5, L3MBTL2, CADM2, NLGN1, FOXP2</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Asthma or allergic disease (pleiotropy)</w:t>
            </w:r>
          </w:p>
        </w:tc>
        <w:tc>
          <w:tcPr>
            <w:tcW w:w="2338" w:type="dxa"/>
            <w:noWrap/>
            <w:hideMark/>
          </w:tcPr>
          <w:p w:rsidR="00343481" w:rsidRPr="00343481" w:rsidRDefault="00343481" w:rsidP="00343481">
            <w:pPr>
              <w:rPr>
                <w:sz w:val="18"/>
                <w:szCs w:val="18"/>
              </w:rPr>
            </w:pPr>
            <w:r w:rsidRPr="00343481">
              <w:rPr>
                <w:sz w:val="18"/>
                <w:szCs w:val="18"/>
              </w:rPr>
              <w:t>1.83</w:t>
            </w:r>
            <w:r w:rsidR="00BC0443">
              <w:rPr>
                <w:sz w:val="18"/>
                <w:szCs w:val="18"/>
              </w:rPr>
              <w:t>x10</w:t>
            </w:r>
            <w:r w:rsidR="00CF5053" w:rsidRPr="00CF5053">
              <w:rPr>
                <w:sz w:val="18"/>
                <w:szCs w:val="18"/>
                <w:vertAlign w:val="superscript"/>
              </w:rPr>
              <w:t>-04</w:t>
            </w:r>
          </w:p>
        </w:tc>
        <w:tc>
          <w:tcPr>
            <w:tcW w:w="2337" w:type="dxa"/>
            <w:noWrap/>
            <w:hideMark/>
          </w:tcPr>
          <w:p w:rsidR="00343481" w:rsidRPr="00343481" w:rsidRDefault="00CF5053" w:rsidP="00343481">
            <w:pPr>
              <w:rPr>
                <w:sz w:val="18"/>
                <w:szCs w:val="18"/>
              </w:rPr>
            </w:pPr>
            <w:r>
              <w:rPr>
                <w:sz w:val="18"/>
                <w:szCs w:val="18"/>
              </w:rPr>
              <w:t>0.0</w:t>
            </w:r>
            <w:r w:rsidR="00343481" w:rsidRPr="00343481">
              <w:rPr>
                <w:sz w:val="18"/>
                <w:szCs w:val="18"/>
              </w:rPr>
              <w:t>185</w:t>
            </w:r>
          </w:p>
        </w:tc>
        <w:tc>
          <w:tcPr>
            <w:tcW w:w="2338" w:type="dxa"/>
            <w:noWrap/>
            <w:hideMark/>
          </w:tcPr>
          <w:p w:rsidR="00343481" w:rsidRPr="00343481" w:rsidRDefault="00343481">
            <w:pPr>
              <w:rPr>
                <w:sz w:val="18"/>
                <w:szCs w:val="18"/>
              </w:rPr>
            </w:pPr>
            <w:r w:rsidRPr="00343481">
              <w:rPr>
                <w:sz w:val="18"/>
                <w:szCs w:val="18"/>
              </w:rPr>
              <w:t>RAB5B, SUOX, RPS26, RDH16, NAB2</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General risk tolerance (MTAG)</w:t>
            </w:r>
          </w:p>
        </w:tc>
        <w:tc>
          <w:tcPr>
            <w:tcW w:w="2338" w:type="dxa"/>
            <w:noWrap/>
            <w:hideMark/>
          </w:tcPr>
          <w:p w:rsidR="00343481" w:rsidRPr="00343481" w:rsidRDefault="00343481" w:rsidP="00343481">
            <w:pPr>
              <w:rPr>
                <w:sz w:val="18"/>
                <w:szCs w:val="18"/>
              </w:rPr>
            </w:pPr>
            <w:r w:rsidRPr="00343481">
              <w:rPr>
                <w:sz w:val="18"/>
                <w:szCs w:val="18"/>
              </w:rPr>
              <w:t>2.67</w:t>
            </w:r>
            <w:r w:rsidR="00BC0443">
              <w:rPr>
                <w:sz w:val="18"/>
                <w:szCs w:val="18"/>
              </w:rPr>
              <w:t>x10</w:t>
            </w:r>
            <w:r w:rsidR="00CF5053" w:rsidRPr="00CF5053">
              <w:rPr>
                <w:sz w:val="18"/>
                <w:szCs w:val="18"/>
                <w:vertAlign w:val="superscript"/>
              </w:rPr>
              <w:t>-04</w:t>
            </w:r>
          </w:p>
        </w:tc>
        <w:tc>
          <w:tcPr>
            <w:tcW w:w="2337" w:type="dxa"/>
            <w:noWrap/>
            <w:hideMark/>
          </w:tcPr>
          <w:p w:rsidR="00343481" w:rsidRPr="00343481" w:rsidRDefault="00CF5053" w:rsidP="00343481">
            <w:pPr>
              <w:rPr>
                <w:sz w:val="18"/>
                <w:szCs w:val="18"/>
              </w:rPr>
            </w:pPr>
            <w:r>
              <w:rPr>
                <w:sz w:val="18"/>
                <w:szCs w:val="18"/>
              </w:rPr>
              <w:t>0.0</w:t>
            </w:r>
            <w:r w:rsidR="00343481" w:rsidRPr="00343481">
              <w:rPr>
                <w:sz w:val="18"/>
                <w:szCs w:val="18"/>
              </w:rPr>
              <w:t>255</w:t>
            </w:r>
          </w:p>
        </w:tc>
        <w:tc>
          <w:tcPr>
            <w:tcW w:w="2338" w:type="dxa"/>
            <w:noWrap/>
            <w:hideMark/>
          </w:tcPr>
          <w:p w:rsidR="00343481" w:rsidRPr="00343481" w:rsidRDefault="00343481">
            <w:pPr>
              <w:rPr>
                <w:sz w:val="18"/>
                <w:szCs w:val="18"/>
              </w:rPr>
            </w:pPr>
            <w:r w:rsidRPr="00343481">
              <w:rPr>
                <w:sz w:val="18"/>
                <w:szCs w:val="18"/>
              </w:rPr>
              <w:t>SORCS3, LRFN5, EP300, L3MBTL2, CADM2, FOXP2</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Asthma (adult onset)</w:t>
            </w:r>
          </w:p>
        </w:tc>
        <w:tc>
          <w:tcPr>
            <w:tcW w:w="2338" w:type="dxa"/>
            <w:noWrap/>
            <w:hideMark/>
          </w:tcPr>
          <w:p w:rsidR="00343481" w:rsidRPr="00343481" w:rsidRDefault="00343481" w:rsidP="00343481">
            <w:pPr>
              <w:rPr>
                <w:sz w:val="18"/>
                <w:szCs w:val="18"/>
              </w:rPr>
            </w:pPr>
            <w:r w:rsidRPr="00343481">
              <w:rPr>
                <w:sz w:val="18"/>
                <w:szCs w:val="18"/>
              </w:rPr>
              <w:t>2.92</w:t>
            </w:r>
            <w:r w:rsidR="00BC0443">
              <w:rPr>
                <w:sz w:val="18"/>
                <w:szCs w:val="18"/>
              </w:rPr>
              <w:t>x10</w:t>
            </w:r>
            <w:r w:rsidR="00CF5053" w:rsidRPr="00CF5053">
              <w:rPr>
                <w:sz w:val="18"/>
                <w:szCs w:val="18"/>
                <w:vertAlign w:val="superscript"/>
              </w:rPr>
              <w:t>-04</w:t>
            </w:r>
          </w:p>
        </w:tc>
        <w:tc>
          <w:tcPr>
            <w:tcW w:w="2337" w:type="dxa"/>
            <w:noWrap/>
            <w:hideMark/>
          </w:tcPr>
          <w:p w:rsidR="00343481" w:rsidRPr="00343481" w:rsidRDefault="00CF5053" w:rsidP="00343481">
            <w:pPr>
              <w:rPr>
                <w:sz w:val="18"/>
                <w:szCs w:val="18"/>
              </w:rPr>
            </w:pPr>
            <w:r>
              <w:rPr>
                <w:sz w:val="18"/>
                <w:szCs w:val="18"/>
              </w:rPr>
              <w:t>0.0</w:t>
            </w:r>
            <w:r w:rsidR="00343481" w:rsidRPr="00343481">
              <w:rPr>
                <w:sz w:val="18"/>
                <w:szCs w:val="18"/>
              </w:rPr>
              <w:t>260</w:t>
            </w:r>
          </w:p>
        </w:tc>
        <w:tc>
          <w:tcPr>
            <w:tcW w:w="2338" w:type="dxa"/>
            <w:noWrap/>
            <w:hideMark/>
          </w:tcPr>
          <w:p w:rsidR="00343481" w:rsidRPr="00343481" w:rsidRDefault="00343481">
            <w:pPr>
              <w:rPr>
                <w:sz w:val="18"/>
                <w:szCs w:val="18"/>
              </w:rPr>
            </w:pPr>
            <w:r w:rsidRPr="00343481">
              <w:rPr>
                <w:sz w:val="18"/>
                <w:szCs w:val="18"/>
              </w:rPr>
              <w:t>RAB5B, SUOX, RPS26, NAB2</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Drug experimentation measurement</w:t>
            </w:r>
          </w:p>
        </w:tc>
        <w:tc>
          <w:tcPr>
            <w:tcW w:w="2338" w:type="dxa"/>
            <w:noWrap/>
            <w:hideMark/>
          </w:tcPr>
          <w:p w:rsidR="00343481" w:rsidRPr="00343481" w:rsidRDefault="00343481" w:rsidP="00343481">
            <w:pPr>
              <w:rPr>
                <w:sz w:val="18"/>
                <w:szCs w:val="18"/>
              </w:rPr>
            </w:pPr>
            <w:r w:rsidRPr="00343481">
              <w:rPr>
                <w:sz w:val="18"/>
                <w:szCs w:val="18"/>
              </w:rPr>
              <w:t>3.01</w:t>
            </w:r>
            <w:r w:rsidR="00BC0443">
              <w:rPr>
                <w:sz w:val="18"/>
                <w:szCs w:val="18"/>
              </w:rPr>
              <w:t>x10</w:t>
            </w:r>
            <w:r w:rsidR="00CF5053" w:rsidRPr="00CF5053">
              <w:rPr>
                <w:sz w:val="18"/>
                <w:szCs w:val="18"/>
                <w:vertAlign w:val="superscript"/>
              </w:rPr>
              <w:t>-04</w:t>
            </w:r>
          </w:p>
        </w:tc>
        <w:tc>
          <w:tcPr>
            <w:tcW w:w="2337" w:type="dxa"/>
            <w:noWrap/>
            <w:hideMark/>
          </w:tcPr>
          <w:p w:rsidR="00343481" w:rsidRPr="00343481" w:rsidRDefault="00CF5053" w:rsidP="00343481">
            <w:pPr>
              <w:rPr>
                <w:sz w:val="18"/>
                <w:szCs w:val="18"/>
              </w:rPr>
            </w:pPr>
            <w:r>
              <w:rPr>
                <w:sz w:val="18"/>
                <w:szCs w:val="18"/>
              </w:rPr>
              <w:t>0.0</w:t>
            </w:r>
            <w:r w:rsidR="00343481" w:rsidRPr="00343481">
              <w:rPr>
                <w:sz w:val="18"/>
                <w:szCs w:val="18"/>
              </w:rPr>
              <w:t>260</w:t>
            </w:r>
          </w:p>
        </w:tc>
        <w:tc>
          <w:tcPr>
            <w:tcW w:w="2338" w:type="dxa"/>
            <w:noWrap/>
            <w:hideMark/>
          </w:tcPr>
          <w:p w:rsidR="00343481" w:rsidRPr="00343481" w:rsidRDefault="00343481">
            <w:pPr>
              <w:rPr>
                <w:sz w:val="18"/>
                <w:szCs w:val="18"/>
              </w:rPr>
            </w:pPr>
            <w:r w:rsidRPr="00343481">
              <w:rPr>
                <w:sz w:val="18"/>
                <w:szCs w:val="18"/>
              </w:rPr>
              <w:t>CADM2, FOXP2</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Amino acid levels</w:t>
            </w:r>
          </w:p>
        </w:tc>
        <w:tc>
          <w:tcPr>
            <w:tcW w:w="2338" w:type="dxa"/>
            <w:noWrap/>
            <w:hideMark/>
          </w:tcPr>
          <w:p w:rsidR="00343481" w:rsidRPr="00343481" w:rsidRDefault="00343481" w:rsidP="00343481">
            <w:pPr>
              <w:rPr>
                <w:sz w:val="18"/>
                <w:szCs w:val="18"/>
              </w:rPr>
            </w:pPr>
            <w:r w:rsidRPr="00343481">
              <w:rPr>
                <w:sz w:val="18"/>
                <w:szCs w:val="18"/>
              </w:rPr>
              <w:t>4.00</w:t>
            </w:r>
            <w:r w:rsidR="00BC0443">
              <w:rPr>
                <w:sz w:val="18"/>
                <w:szCs w:val="18"/>
              </w:rPr>
              <w:t>x10</w:t>
            </w:r>
            <w:r w:rsidR="00CF5053" w:rsidRPr="00CF5053">
              <w:rPr>
                <w:sz w:val="18"/>
                <w:szCs w:val="18"/>
                <w:vertAlign w:val="superscript"/>
              </w:rPr>
              <w:t>-04</w:t>
            </w:r>
          </w:p>
        </w:tc>
        <w:tc>
          <w:tcPr>
            <w:tcW w:w="2337" w:type="dxa"/>
            <w:noWrap/>
            <w:hideMark/>
          </w:tcPr>
          <w:p w:rsidR="00343481" w:rsidRPr="00343481" w:rsidRDefault="00CF5053" w:rsidP="00343481">
            <w:pPr>
              <w:rPr>
                <w:sz w:val="18"/>
                <w:szCs w:val="18"/>
              </w:rPr>
            </w:pPr>
            <w:r>
              <w:rPr>
                <w:sz w:val="18"/>
                <w:szCs w:val="18"/>
              </w:rPr>
              <w:t>0.0</w:t>
            </w:r>
            <w:r w:rsidR="00343481" w:rsidRPr="00343481">
              <w:rPr>
                <w:sz w:val="18"/>
                <w:szCs w:val="18"/>
              </w:rPr>
              <w:t>330</w:t>
            </w:r>
          </w:p>
        </w:tc>
        <w:tc>
          <w:tcPr>
            <w:tcW w:w="2338" w:type="dxa"/>
            <w:noWrap/>
            <w:hideMark/>
          </w:tcPr>
          <w:p w:rsidR="00343481" w:rsidRPr="00343481" w:rsidRDefault="00343481">
            <w:pPr>
              <w:rPr>
                <w:sz w:val="18"/>
                <w:szCs w:val="18"/>
              </w:rPr>
            </w:pPr>
            <w:r w:rsidRPr="00343481">
              <w:rPr>
                <w:sz w:val="18"/>
                <w:szCs w:val="18"/>
              </w:rPr>
              <w:t>ACADL, CPS1</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lastRenderedPageBreak/>
              <w:t>Vitiligo</w:t>
            </w:r>
          </w:p>
        </w:tc>
        <w:tc>
          <w:tcPr>
            <w:tcW w:w="2338" w:type="dxa"/>
            <w:noWrap/>
            <w:hideMark/>
          </w:tcPr>
          <w:p w:rsidR="00343481" w:rsidRPr="00343481" w:rsidRDefault="00343481" w:rsidP="00343481">
            <w:pPr>
              <w:rPr>
                <w:sz w:val="18"/>
                <w:szCs w:val="18"/>
              </w:rPr>
            </w:pPr>
            <w:r w:rsidRPr="00343481">
              <w:rPr>
                <w:sz w:val="18"/>
                <w:szCs w:val="18"/>
              </w:rPr>
              <w:t>4.51</w:t>
            </w:r>
            <w:r w:rsidR="00BC0443">
              <w:rPr>
                <w:sz w:val="18"/>
                <w:szCs w:val="18"/>
              </w:rPr>
              <w:t>x10</w:t>
            </w:r>
            <w:r w:rsidR="00CF5053" w:rsidRPr="00CF5053">
              <w:rPr>
                <w:sz w:val="18"/>
                <w:szCs w:val="18"/>
                <w:vertAlign w:val="superscript"/>
              </w:rPr>
              <w:t>-04</w:t>
            </w:r>
          </w:p>
        </w:tc>
        <w:tc>
          <w:tcPr>
            <w:tcW w:w="2337" w:type="dxa"/>
            <w:noWrap/>
            <w:hideMark/>
          </w:tcPr>
          <w:p w:rsidR="00343481" w:rsidRPr="00343481" w:rsidRDefault="00CF5053" w:rsidP="00343481">
            <w:pPr>
              <w:rPr>
                <w:sz w:val="18"/>
                <w:szCs w:val="18"/>
              </w:rPr>
            </w:pPr>
            <w:r>
              <w:rPr>
                <w:sz w:val="18"/>
                <w:szCs w:val="18"/>
              </w:rPr>
              <w:t>0.0</w:t>
            </w:r>
            <w:r w:rsidR="00343481" w:rsidRPr="00343481">
              <w:rPr>
                <w:sz w:val="18"/>
                <w:szCs w:val="18"/>
              </w:rPr>
              <w:t>356</w:t>
            </w:r>
          </w:p>
        </w:tc>
        <w:tc>
          <w:tcPr>
            <w:tcW w:w="2338" w:type="dxa"/>
            <w:noWrap/>
            <w:hideMark/>
          </w:tcPr>
          <w:p w:rsidR="00343481" w:rsidRPr="00343481" w:rsidRDefault="00343481">
            <w:pPr>
              <w:rPr>
                <w:sz w:val="18"/>
                <w:szCs w:val="18"/>
              </w:rPr>
            </w:pPr>
            <w:r w:rsidRPr="00343481">
              <w:rPr>
                <w:sz w:val="18"/>
                <w:szCs w:val="18"/>
              </w:rPr>
              <w:t>RAB5B, SUOX, RPS26, CBFA2T3</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Cognitive ability, years of educational attainment or schizophrenia (pleiotropy)</w:t>
            </w:r>
          </w:p>
        </w:tc>
        <w:tc>
          <w:tcPr>
            <w:tcW w:w="2338" w:type="dxa"/>
            <w:noWrap/>
            <w:hideMark/>
          </w:tcPr>
          <w:p w:rsidR="00343481" w:rsidRPr="00343481" w:rsidRDefault="00343481" w:rsidP="00343481">
            <w:pPr>
              <w:rPr>
                <w:sz w:val="18"/>
                <w:szCs w:val="18"/>
              </w:rPr>
            </w:pPr>
            <w:r w:rsidRPr="00343481">
              <w:rPr>
                <w:sz w:val="18"/>
                <w:szCs w:val="18"/>
              </w:rPr>
              <w:t>5.09</w:t>
            </w:r>
            <w:r w:rsidR="00BC0443">
              <w:rPr>
                <w:sz w:val="18"/>
                <w:szCs w:val="18"/>
              </w:rPr>
              <w:t>x10</w:t>
            </w:r>
            <w:r w:rsidR="00CF5053" w:rsidRPr="00CF5053">
              <w:rPr>
                <w:sz w:val="18"/>
                <w:szCs w:val="18"/>
                <w:vertAlign w:val="superscript"/>
              </w:rPr>
              <w:t>-04</w:t>
            </w:r>
          </w:p>
        </w:tc>
        <w:tc>
          <w:tcPr>
            <w:tcW w:w="2337" w:type="dxa"/>
            <w:noWrap/>
            <w:hideMark/>
          </w:tcPr>
          <w:p w:rsidR="00343481" w:rsidRPr="00343481" w:rsidRDefault="00CF5053" w:rsidP="00343481">
            <w:pPr>
              <w:rPr>
                <w:sz w:val="18"/>
                <w:szCs w:val="18"/>
              </w:rPr>
            </w:pPr>
            <w:r>
              <w:rPr>
                <w:sz w:val="18"/>
                <w:szCs w:val="18"/>
              </w:rPr>
              <w:t>0.0</w:t>
            </w:r>
            <w:r w:rsidR="00343481" w:rsidRPr="00343481">
              <w:rPr>
                <w:sz w:val="18"/>
                <w:szCs w:val="18"/>
              </w:rPr>
              <w:t>373</w:t>
            </w:r>
          </w:p>
        </w:tc>
        <w:tc>
          <w:tcPr>
            <w:tcW w:w="2338" w:type="dxa"/>
            <w:noWrap/>
            <w:hideMark/>
          </w:tcPr>
          <w:p w:rsidR="00343481" w:rsidRPr="00343481" w:rsidRDefault="00343481">
            <w:pPr>
              <w:rPr>
                <w:sz w:val="18"/>
                <w:szCs w:val="18"/>
              </w:rPr>
            </w:pPr>
            <w:r w:rsidRPr="00343481">
              <w:rPr>
                <w:sz w:val="18"/>
                <w:szCs w:val="18"/>
              </w:rPr>
              <w:t>SORCS3, RPS26, CADM2, MPP6, FOXP2</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Response to anti-TNF therapy in rheumatoid arthritis</w:t>
            </w:r>
          </w:p>
        </w:tc>
        <w:tc>
          <w:tcPr>
            <w:tcW w:w="2338" w:type="dxa"/>
            <w:noWrap/>
            <w:hideMark/>
          </w:tcPr>
          <w:p w:rsidR="00343481" w:rsidRPr="00343481" w:rsidRDefault="00343481" w:rsidP="00343481">
            <w:pPr>
              <w:rPr>
                <w:sz w:val="18"/>
                <w:szCs w:val="18"/>
              </w:rPr>
            </w:pPr>
            <w:r w:rsidRPr="00343481">
              <w:rPr>
                <w:sz w:val="18"/>
                <w:szCs w:val="18"/>
              </w:rPr>
              <w:t>5.13</w:t>
            </w:r>
            <w:r w:rsidR="00BC0443">
              <w:rPr>
                <w:sz w:val="18"/>
                <w:szCs w:val="18"/>
              </w:rPr>
              <w:t>x10</w:t>
            </w:r>
            <w:r w:rsidR="00CF5053" w:rsidRPr="00CF5053">
              <w:rPr>
                <w:sz w:val="18"/>
                <w:szCs w:val="18"/>
                <w:vertAlign w:val="superscript"/>
              </w:rPr>
              <w:t>-04</w:t>
            </w:r>
          </w:p>
        </w:tc>
        <w:tc>
          <w:tcPr>
            <w:tcW w:w="2337" w:type="dxa"/>
            <w:noWrap/>
            <w:hideMark/>
          </w:tcPr>
          <w:p w:rsidR="00343481" w:rsidRPr="00343481" w:rsidRDefault="00CF5053" w:rsidP="00343481">
            <w:pPr>
              <w:rPr>
                <w:sz w:val="18"/>
                <w:szCs w:val="18"/>
              </w:rPr>
            </w:pPr>
            <w:r>
              <w:rPr>
                <w:sz w:val="18"/>
                <w:szCs w:val="18"/>
              </w:rPr>
              <w:t>0.0</w:t>
            </w:r>
            <w:r w:rsidR="00343481" w:rsidRPr="00343481">
              <w:rPr>
                <w:sz w:val="18"/>
                <w:szCs w:val="18"/>
              </w:rPr>
              <w:t>373</w:t>
            </w:r>
          </w:p>
        </w:tc>
        <w:tc>
          <w:tcPr>
            <w:tcW w:w="2338" w:type="dxa"/>
            <w:noWrap/>
            <w:hideMark/>
          </w:tcPr>
          <w:p w:rsidR="00343481" w:rsidRPr="00343481" w:rsidRDefault="00343481">
            <w:pPr>
              <w:rPr>
                <w:sz w:val="18"/>
                <w:szCs w:val="18"/>
              </w:rPr>
            </w:pPr>
            <w:r w:rsidRPr="00343481">
              <w:rPr>
                <w:sz w:val="18"/>
                <w:szCs w:val="18"/>
              </w:rPr>
              <w:t>ATXN1L, IST1</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Acylcarnitine levels</w:t>
            </w:r>
          </w:p>
        </w:tc>
        <w:tc>
          <w:tcPr>
            <w:tcW w:w="2338" w:type="dxa"/>
            <w:noWrap/>
            <w:hideMark/>
          </w:tcPr>
          <w:p w:rsidR="00343481" w:rsidRPr="00343481" w:rsidRDefault="00343481" w:rsidP="00343481">
            <w:pPr>
              <w:rPr>
                <w:sz w:val="18"/>
                <w:szCs w:val="18"/>
              </w:rPr>
            </w:pPr>
            <w:r w:rsidRPr="00343481">
              <w:rPr>
                <w:sz w:val="18"/>
                <w:szCs w:val="18"/>
              </w:rPr>
              <w:t>6.40</w:t>
            </w:r>
            <w:r w:rsidR="00BC0443">
              <w:rPr>
                <w:sz w:val="18"/>
                <w:szCs w:val="18"/>
              </w:rPr>
              <w:t>x10</w:t>
            </w:r>
            <w:r w:rsidR="00CF5053" w:rsidRPr="00CF5053">
              <w:rPr>
                <w:sz w:val="18"/>
                <w:szCs w:val="18"/>
                <w:vertAlign w:val="superscript"/>
              </w:rPr>
              <w:t>-04</w:t>
            </w:r>
          </w:p>
        </w:tc>
        <w:tc>
          <w:tcPr>
            <w:tcW w:w="2337" w:type="dxa"/>
            <w:noWrap/>
            <w:hideMark/>
          </w:tcPr>
          <w:p w:rsidR="00343481" w:rsidRPr="00343481" w:rsidRDefault="00CF5053" w:rsidP="00343481">
            <w:pPr>
              <w:rPr>
                <w:sz w:val="18"/>
                <w:szCs w:val="18"/>
              </w:rPr>
            </w:pPr>
            <w:r>
              <w:rPr>
                <w:sz w:val="18"/>
                <w:szCs w:val="18"/>
              </w:rPr>
              <w:t>0.0</w:t>
            </w:r>
            <w:r w:rsidR="00343481" w:rsidRPr="00343481">
              <w:rPr>
                <w:sz w:val="18"/>
                <w:szCs w:val="18"/>
              </w:rPr>
              <w:t>447</w:t>
            </w:r>
          </w:p>
        </w:tc>
        <w:tc>
          <w:tcPr>
            <w:tcW w:w="2338" w:type="dxa"/>
            <w:noWrap/>
            <w:hideMark/>
          </w:tcPr>
          <w:p w:rsidR="00343481" w:rsidRPr="00343481" w:rsidRDefault="00343481">
            <w:pPr>
              <w:rPr>
                <w:sz w:val="18"/>
                <w:szCs w:val="18"/>
              </w:rPr>
            </w:pPr>
            <w:r w:rsidRPr="00343481">
              <w:rPr>
                <w:sz w:val="18"/>
                <w:szCs w:val="18"/>
              </w:rPr>
              <w:t>ACADL, CPS1</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Anorexia nervosa</w:t>
            </w:r>
          </w:p>
        </w:tc>
        <w:tc>
          <w:tcPr>
            <w:tcW w:w="2338" w:type="dxa"/>
            <w:noWrap/>
            <w:hideMark/>
          </w:tcPr>
          <w:p w:rsidR="00343481" w:rsidRPr="00343481" w:rsidRDefault="00343481" w:rsidP="00343481">
            <w:pPr>
              <w:rPr>
                <w:sz w:val="18"/>
                <w:szCs w:val="18"/>
              </w:rPr>
            </w:pPr>
            <w:r w:rsidRPr="00343481">
              <w:rPr>
                <w:sz w:val="18"/>
                <w:szCs w:val="18"/>
              </w:rPr>
              <w:t>7.31</w:t>
            </w:r>
            <w:r w:rsidR="00BC0443">
              <w:rPr>
                <w:sz w:val="18"/>
                <w:szCs w:val="18"/>
              </w:rPr>
              <w:t>x10</w:t>
            </w:r>
            <w:r w:rsidR="00CF5053" w:rsidRPr="00CF5053">
              <w:rPr>
                <w:sz w:val="18"/>
                <w:szCs w:val="18"/>
                <w:vertAlign w:val="superscript"/>
              </w:rPr>
              <w:t>-04</w:t>
            </w:r>
          </w:p>
        </w:tc>
        <w:tc>
          <w:tcPr>
            <w:tcW w:w="2337" w:type="dxa"/>
            <w:noWrap/>
            <w:hideMark/>
          </w:tcPr>
          <w:p w:rsidR="00343481" w:rsidRPr="00343481" w:rsidRDefault="00CF5053" w:rsidP="00343481">
            <w:pPr>
              <w:rPr>
                <w:sz w:val="18"/>
                <w:szCs w:val="18"/>
              </w:rPr>
            </w:pPr>
            <w:r>
              <w:rPr>
                <w:sz w:val="18"/>
                <w:szCs w:val="18"/>
              </w:rPr>
              <w:t>0.0</w:t>
            </w:r>
            <w:r w:rsidR="00343481" w:rsidRPr="00343481">
              <w:rPr>
                <w:sz w:val="18"/>
                <w:szCs w:val="18"/>
              </w:rPr>
              <w:t>476</w:t>
            </w:r>
          </w:p>
        </w:tc>
        <w:tc>
          <w:tcPr>
            <w:tcW w:w="2338" w:type="dxa"/>
            <w:noWrap/>
            <w:hideMark/>
          </w:tcPr>
          <w:p w:rsidR="00343481" w:rsidRPr="00343481" w:rsidRDefault="00343481">
            <w:pPr>
              <w:rPr>
                <w:sz w:val="18"/>
                <w:szCs w:val="18"/>
              </w:rPr>
            </w:pPr>
            <w:r w:rsidRPr="00343481">
              <w:rPr>
                <w:sz w:val="18"/>
                <w:szCs w:val="18"/>
              </w:rPr>
              <w:t>RAB5B, SUOX, RPS26</w:t>
            </w:r>
          </w:p>
        </w:tc>
      </w:tr>
      <w:tr w:rsidR="00343481" w:rsidRPr="00343481" w:rsidTr="00796404">
        <w:trPr>
          <w:trHeight w:val="360"/>
        </w:trPr>
        <w:tc>
          <w:tcPr>
            <w:tcW w:w="2337" w:type="dxa"/>
            <w:noWrap/>
            <w:hideMark/>
          </w:tcPr>
          <w:p w:rsidR="00343481" w:rsidRPr="00343481" w:rsidRDefault="00343481">
            <w:pPr>
              <w:rPr>
                <w:sz w:val="18"/>
                <w:szCs w:val="18"/>
              </w:rPr>
            </w:pPr>
            <w:r w:rsidRPr="00343481">
              <w:rPr>
                <w:sz w:val="18"/>
                <w:szCs w:val="18"/>
              </w:rPr>
              <w:t>Chronotype</w:t>
            </w:r>
          </w:p>
        </w:tc>
        <w:tc>
          <w:tcPr>
            <w:tcW w:w="2338" w:type="dxa"/>
            <w:noWrap/>
            <w:hideMark/>
          </w:tcPr>
          <w:p w:rsidR="00343481" w:rsidRPr="00343481" w:rsidRDefault="00343481" w:rsidP="00343481">
            <w:pPr>
              <w:rPr>
                <w:sz w:val="18"/>
                <w:szCs w:val="18"/>
              </w:rPr>
            </w:pPr>
            <w:r w:rsidRPr="00343481">
              <w:rPr>
                <w:sz w:val="18"/>
                <w:szCs w:val="18"/>
              </w:rPr>
              <w:t>7.35</w:t>
            </w:r>
            <w:r w:rsidR="00BC0443">
              <w:rPr>
                <w:sz w:val="18"/>
                <w:szCs w:val="18"/>
              </w:rPr>
              <w:t>x10</w:t>
            </w:r>
            <w:r w:rsidR="00CF5053" w:rsidRPr="00CF5053">
              <w:rPr>
                <w:sz w:val="18"/>
                <w:szCs w:val="18"/>
                <w:vertAlign w:val="superscript"/>
              </w:rPr>
              <w:t>-04</w:t>
            </w:r>
          </w:p>
        </w:tc>
        <w:tc>
          <w:tcPr>
            <w:tcW w:w="2337" w:type="dxa"/>
            <w:noWrap/>
            <w:hideMark/>
          </w:tcPr>
          <w:p w:rsidR="00343481" w:rsidRPr="00343481" w:rsidRDefault="00CF5053" w:rsidP="00343481">
            <w:pPr>
              <w:rPr>
                <w:sz w:val="18"/>
                <w:szCs w:val="18"/>
              </w:rPr>
            </w:pPr>
            <w:r>
              <w:rPr>
                <w:sz w:val="18"/>
                <w:szCs w:val="18"/>
              </w:rPr>
              <w:t>0.0</w:t>
            </w:r>
            <w:r w:rsidR="00343481" w:rsidRPr="00343481">
              <w:rPr>
                <w:sz w:val="18"/>
                <w:szCs w:val="18"/>
              </w:rPr>
              <w:t>476</w:t>
            </w:r>
          </w:p>
        </w:tc>
        <w:tc>
          <w:tcPr>
            <w:tcW w:w="2338" w:type="dxa"/>
            <w:noWrap/>
            <w:hideMark/>
          </w:tcPr>
          <w:p w:rsidR="00343481" w:rsidRPr="00343481" w:rsidRDefault="00343481">
            <w:pPr>
              <w:rPr>
                <w:sz w:val="18"/>
                <w:szCs w:val="18"/>
              </w:rPr>
            </w:pPr>
            <w:r w:rsidRPr="00343481">
              <w:rPr>
                <w:sz w:val="18"/>
                <w:szCs w:val="18"/>
              </w:rPr>
              <w:t>SLC27A3, RABGAP1L, LRFN5, TAT, MARVELD3, CADM2, MED12L, FOXP2</w:t>
            </w:r>
          </w:p>
        </w:tc>
      </w:tr>
    </w:tbl>
    <w:p w:rsidR="005157FE" w:rsidRDefault="005958FD" w:rsidP="00F55435">
      <w:r>
        <w:t>GeneSet = name of GWASCatalog gene set in FUMA</w:t>
      </w:r>
      <w:r w:rsidR="003F75AE">
        <w:t>. Genes = overlapping genes.</w:t>
      </w:r>
    </w:p>
    <w:p w:rsidR="005157FE" w:rsidRDefault="005157FE">
      <w:r>
        <w:br w:type="page"/>
      </w:r>
    </w:p>
    <w:p w:rsidR="00A9668A" w:rsidRDefault="005958FD" w:rsidP="00F55435">
      <w:r>
        <w:rPr>
          <w:b/>
          <w:bCs/>
        </w:rPr>
        <w:lastRenderedPageBreak/>
        <w:t>Table</w:t>
      </w:r>
      <w:r w:rsidR="005157FE" w:rsidRPr="005157FE">
        <w:rPr>
          <w:b/>
          <w:bCs/>
        </w:rPr>
        <w:t xml:space="preserve"> </w:t>
      </w:r>
      <w:r>
        <w:rPr>
          <w:b/>
          <w:bCs/>
        </w:rPr>
        <w:t>S</w:t>
      </w:r>
      <w:r w:rsidR="00755DEC">
        <w:rPr>
          <w:b/>
          <w:bCs/>
        </w:rPr>
        <w:t>7</w:t>
      </w:r>
      <w:r w:rsidR="005157FE" w:rsidRPr="005157FE">
        <w:rPr>
          <w:b/>
          <w:bCs/>
        </w:rPr>
        <w:t>:</w:t>
      </w:r>
      <w:r w:rsidR="005157FE">
        <w:t xml:space="preserve"> Non-specific tissue-wide significant multivariate TWAS genes enriched in additional gene sets.</w:t>
      </w:r>
    </w:p>
    <w:tbl>
      <w:tblPr>
        <w:tblStyle w:val="TableGrid"/>
        <w:tblW w:w="0" w:type="auto"/>
        <w:tblLook w:val="04A0" w:firstRow="1" w:lastRow="0" w:firstColumn="1" w:lastColumn="0" w:noHBand="0" w:noVBand="1"/>
      </w:tblPr>
      <w:tblGrid>
        <w:gridCol w:w="2260"/>
        <w:gridCol w:w="1560"/>
        <w:gridCol w:w="1420"/>
        <w:gridCol w:w="1860"/>
        <w:gridCol w:w="1944"/>
      </w:tblGrid>
      <w:tr w:rsidR="00343481" w:rsidRPr="00343481" w:rsidTr="00343481">
        <w:trPr>
          <w:trHeight w:val="360"/>
        </w:trPr>
        <w:tc>
          <w:tcPr>
            <w:tcW w:w="2260" w:type="dxa"/>
            <w:noWrap/>
            <w:hideMark/>
          </w:tcPr>
          <w:p w:rsidR="00343481" w:rsidRPr="00343481" w:rsidRDefault="00343481">
            <w:pPr>
              <w:rPr>
                <w:b/>
                <w:bCs/>
                <w:sz w:val="18"/>
                <w:szCs w:val="18"/>
              </w:rPr>
            </w:pPr>
            <w:r w:rsidRPr="00343481">
              <w:rPr>
                <w:b/>
                <w:bCs/>
                <w:sz w:val="18"/>
                <w:szCs w:val="18"/>
              </w:rPr>
              <w:t xml:space="preserve">GeneSet Category </w:t>
            </w:r>
          </w:p>
        </w:tc>
        <w:tc>
          <w:tcPr>
            <w:tcW w:w="1560" w:type="dxa"/>
            <w:noWrap/>
            <w:hideMark/>
          </w:tcPr>
          <w:p w:rsidR="00343481" w:rsidRPr="00343481" w:rsidRDefault="00343481">
            <w:pPr>
              <w:rPr>
                <w:b/>
                <w:bCs/>
                <w:sz w:val="18"/>
                <w:szCs w:val="18"/>
              </w:rPr>
            </w:pPr>
            <w:r w:rsidRPr="00343481">
              <w:rPr>
                <w:b/>
                <w:bCs/>
                <w:sz w:val="18"/>
                <w:szCs w:val="18"/>
              </w:rPr>
              <w:t>GeneSet</w:t>
            </w:r>
          </w:p>
        </w:tc>
        <w:tc>
          <w:tcPr>
            <w:tcW w:w="1420" w:type="dxa"/>
            <w:noWrap/>
            <w:hideMark/>
          </w:tcPr>
          <w:p w:rsidR="00343481" w:rsidRPr="00343481" w:rsidRDefault="00343481">
            <w:pPr>
              <w:rPr>
                <w:b/>
                <w:bCs/>
                <w:sz w:val="18"/>
                <w:szCs w:val="18"/>
              </w:rPr>
            </w:pPr>
            <w:r w:rsidRPr="00343481">
              <w:rPr>
                <w:b/>
                <w:bCs/>
                <w:sz w:val="18"/>
                <w:szCs w:val="18"/>
              </w:rPr>
              <w:t>P-value</w:t>
            </w:r>
          </w:p>
        </w:tc>
        <w:tc>
          <w:tcPr>
            <w:tcW w:w="1860" w:type="dxa"/>
            <w:noWrap/>
            <w:hideMark/>
          </w:tcPr>
          <w:p w:rsidR="00343481" w:rsidRPr="00343481" w:rsidRDefault="00343481">
            <w:pPr>
              <w:rPr>
                <w:b/>
                <w:bCs/>
                <w:sz w:val="18"/>
                <w:szCs w:val="18"/>
              </w:rPr>
            </w:pPr>
            <w:r w:rsidRPr="00343481">
              <w:rPr>
                <w:b/>
                <w:bCs/>
                <w:sz w:val="18"/>
                <w:szCs w:val="18"/>
              </w:rPr>
              <w:t>adjusted P</w:t>
            </w:r>
          </w:p>
        </w:tc>
        <w:tc>
          <w:tcPr>
            <w:tcW w:w="1944" w:type="dxa"/>
            <w:noWrap/>
            <w:hideMark/>
          </w:tcPr>
          <w:p w:rsidR="00343481" w:rsidRPr="00343481" w:rsidRDefault="00343481">
            <w:pPr>
              <w:rPr>
                <w:b/>
                <w:bCs/>
                <w:sz w:val="18"/>
                <w:szCs w:val="18"/>
              </w:rPr>
            </w:pPr>
            <w:r w:rsidRPr="00343481">
              <w:rPr>
                <w:b/>
                <w:bCs/>
                <w:sz w:val="18"/>
                <w:szCs w:val="18"/>
              </w:rPr>
              <w:t>genes</w:t>
            </w:r>
          </w:p>
        </w:tc>
      </w:tr>
      <w:tr w:rsidR="00343481" w:rsidRPr="00343481" w:rsidTr="00343481">
        <w:trPr>
          <w:trHeight w:val="360"/>
        </w:trPr>
        <w:tc>
          <w:tcPr>
            <w:tcW w:w="2260" w:type="dxa"/>
            <w:noWrap/>
            <w:hideMark/>
          </w:tcPr>
          <w:p w:rsidR="00343481" w:rsidRPr="00343481" w:rsidRDefault="00343481">
            <w:pPr>
              <w:rPr>
                <w:sz w:val="18"/>
                <w:szCs w:val="18"/>
              </w:rPr>
            </w:pPr>
            <w:r w:rsidRPr="00343481">
              <w:rPr>
                <w:sz w:val="18"/>
                <w:szCs w:val="18"/>
              </w:rPr>
              <w:t>Cancer gene modules</w:t>
            </w:r>
          </w:p>
        </w:tc>
        <w:tc>
          <w:tcPr>
            <w:tcW w:w="1560" w:type="dxa"/>
            <w:noWrap/>
            <w:hideMark/>
          </w:tcPr>
          <w:p w:rsidR="00343481" w:rsidRPr="00343481" w:rsidRDefault="00343481">
            <w:pPr>
              <w:rPr>
                <w:sz w:val="18"/>
                <w:szCs w:val="18"/>
                <w:u w:val="single"/>
              </w:rPr>
            </w:pPr>
            <w:r w:rsidRPr="00847CDE">
              <w:rPr>
                <w:sz w:val="18"/>
                <w:szCs w:val="18"/>
              </w:rPr>
              <w:t>GNF2_PAK2</w:t>
            </w:r>
          </w:p>
        </w:tc>
        <w:tc>
          <w:tcPr>
            <w:tcW w:w="1420" w:type="dxa"/>
            <w:noWrap/>
            <w:hideMark/>
          </w:tcPr>
          <w:p w:rsidR="00343481" w:rsidRPr="00343481" w:rsidRDefault="00343481" w:rsidP="00343481">
            <w:pPr>
              <w:rPr>
                <w:sz w:val="18"/>
                <w:szCs w:val="18"/>
              </w:rPr>
            </w:pPr>
            <w:r w:rsidRPr="00343481">
              <w:rPr>
                <w:sz w:val="18"/>
                <w:szCs w:val="18"/>
              </w:rPr>
              <w:t>1.27</w:t>
            </w:r>
            <w:r w:rsidR="00BC0443">
              <w:rPr>
                <w:sz w:val="18"/>
                <w:szCs w:val="18"/>
              </w:rPr>
              <w:t>x10</w:t>
            </w:r>
            <w:r w:rsidR="00CF5053" w:rsidRPr="00CF5053">
              <w:rPr>
                <w:sz w:val="18"/>
                <w:szCs w:val="18"/>
                <w:vertAlign w:val="superscript"/>
              </w:rPr>
              <w:t>-04</w:t>
            </w:r>
          </w:p>
        </w:tc>
        <w:tc>
          <w:tcPr>
            <w:tcW w:w="1860" w:type="dxa"/>
            <w:noWrap/>
            <w:hideMark/>
          </w:tcPr>
          <w:p w:rsidR="00343481" w:rsidRPr="00343481" w:rsidRDefault="00CF5053" w:rsidP="00343481">
            <w:pPr>
              <w:rPr>
                <w:sz w:val="18"/>
                <w:szCs w:val="18"/>
              </w:rPr>
            </w:pPr>
            <w:r>
              <w:rPr>
                <w:sz w:val="18"/>
                <w:szCs w:val="18"/>
              </w:rPr>
              <w:t>0.0</w:t>
            </w:r>
            <w:r w:rsidR="00343481" w:rsidRPr="00343481">
              <w:rPr>
                <w:sz w:val="18"/>
                <w:szCs w:val="18"/>
              </w:rPr>
              <w:t>325</w:t>
            </w:r>
          </w:p>
        </w:tc>
        <w:tc>
          <w:tcPr>
            <w:tcW w:w="1944" w:type="dxa"/>
            <w:noWrap/>
            <w:hideMark/>
          </w:tcPr>
          <w:p w:rsidR="00343481" w:rsidRPr="00343481" w:rsidRDefault="00343481">
            <w:pPr>
              <w:rPr>
                <w:sz w:val="18"/>
                <w:szCs w:val="18"/>
              </w:rPr>
            </w:pPr>
            <w:r w:rsidRPr="00343481">
              <w:rPr>
                <w:sz w:val="18"/>
                <w:szCs w:val="18"/>
              </w:rPr>
              <w:t>STAT6, FMNL1</w:t>
            </w:r>
          </w:p>
        </w:tc>
      </w:tr>
      <w:tr w:rsidR="00343481" w:rsidRPr="00343481" w:rsidTr="00343481">
        <w:trPr>
          <w:trHeight w:val="360"/>
        </w:trPr>
        <w:tc>
          <w:tcPr>
            <w:tcW w:w="2260" w:type="dxa"/>
            <w:noWrap/>
            <w:hideMark/>
          </w:tcPr>
          <w:p w:rsidR="00343481" w:rsidRPr="00343481" w:rsidRDefault="00343481">
            <w:pPr>
              <w:rPr>
                <w:sz w:val="18"/>
                <w:szCs w:val="18"/>
              </w:rPr>
            </w:pPr>
            <w:r w:rsidRPr="00343481">
              <w:rPr>
                <w:sz w:val="18"/>
                <w:szCs w:val="18"/>
              </w:rPr>
              <w:t>Cancer gene modules</w:t>
            </w:r>
          </w:p>
        </w:tc>
        <w:tc>
          <w:tcPr>
            <w:tcW w:w="1560" w:type="dxa"/>
            <w:noWrap/>
            <w:hideMark/>
          </w:tcPr>
          <w:p w:rsidR="00343481" w:rsidRPr="00343481" w:rsidRDefault="00343481">
            <w:pPr>
              <w:rPr>
                <w:sz w:val="18"/>
                <w:szCs w:val="18"/>
                <w:u w:val="single"/>
              </w:rPr>
            </w:pPr>
            <w:r w:rsidRPr="00847CDE">
              <w:rPr>
                <w:sz w:val="18"/>
                <w:szCs w:val="18"/>
              </w:rPr>
              <w:t>GNF2_ICAM3</w:t>
            </w:r>
          </w:p>
        </w:tc>
        <w:tc>
          <w:tcPr>
            <w:tcW w:w="1420" w:type="dxa"/>
            <w:noWrap/>
            <w:hideMark/>
          </w:tcPr>
          <w:p w:rsidR="00343481" w:rsidRPr="00343481" w:rsidRDefault="00343481" w:rsidP="00343481">
            <w:pPr>
              <w:rPr>
                <w:sz w:val="18"/>
                <w:szCs w:val="18"/>
              </w:rPr>
            </w:pPr>
            <w:r w:rsidRPr="00343481">
              <w:rPr>
                <w:sz w:val="18"/>
                <w:szCs w:val="18"/>
              </w:rPr>
              <w:t>2.10</w:t>
            </w:r>
            <w:r w:rsidR="00BC0443">
              <w:rPr>
                <w:sz w:val="18"/>
                <w:szCs w:val="18"/>
              </w:rPr>
              <w:t>x10</w:t>
            </w:r>
            <w:r w:rsidR="00CF5053" w:rsidRPr="00CF5053">
              <w:rPr>
                <w:sz w:val="18"/>
                <w:szCs w:val="18"/>
                <w:vertAlign w:val="superscript"/>
              </w:rPr>
              <w:t>-04</w:t>
            </w:r>
          </w:p>
        </w:tc>
        <w:tc>
          <w:tcPr>
            <w:tcW w:w="1860" w:type="dxa"/>
            <w:noWrap/>
            <w:hideMark/>
          </w:tcPr>
          <w:p w:rsidR="00343481" w:rsidRPr="00343481" w:rsidRDefault="00CF5053" w:rsidP="00343481">
            <w:pPr>
              <w:rPr>
                <w:sz w:val="18"/>
                <w:szCs w:val="18"/>
              </w:rPr>
            </w:pPr>
            <w:r>
              <w:rPr>
                <w:sz w:val="18"/>
                <w:szCs w:val="18"/>
              </w:rPr>
              <w:t>0.0</w:t>
            </w:r>
            <w:r w:rsidRPr="00343481">
              <w:rPr>
                <w:sz w:val="18"/>
                <w:szCs w:val="18"/>
              </w:rPr>
              <w:t>325</w:t>
            </w:r>
          </w:p>
        </w:tc>
        <w:tc>
          <w:tcPr>
            <w:tcW w:w="1944" w:type="dxa"/>
            <w:noWrap/>
            <w:hideMark/>
          </w:tcPr>
          <w:p w:rsidR="00343481" w:rsidRPr="00343481" w:rsidRDefault="00343481">
            <w:pPr>
              <w:rPr>
                <w:sz w:val="18"/>
                <w:szCs w:val="18"/>
              </w:rPr>
            </w:pPr>
            <w:r w:rsidRPr="00343481">
              <w:rPr>
                <w:sz w:val="18"/>
                <w:szCs w:val="18"/>
              </w:rPr>
              <w:t>STAT6, FMNL1</w:t>
            </w:r>
          </w:p>
        </w:tc>
      </w:tr>
      <w:tr w:rsidR="00343481" w:rsidRPr="00343481" w:rsidTr="00343481">
        <w:trPr>
          <w:trHeight w:val="360"/>
        </w:trPr>
        <w:tc>
          <w:tcPr>
            <w:tcW w:w="2260" w:type="dxa"/>
            <w:noWrap/>
            <w:hideMark/>
          </w:tcPr>
          <w:p w:rsidR="00343481" w:rsidRPr="00343481" w:rsidRDefault="00343481">
            <w:pPr>
              <w:rPr>
                <w:sz w:val="18"/>
                <w:szCs w:val="18"/>
              </w:rPr>
            </w:pPr>
            <w:r w:rsidRPr="00343481">
              <w:rPr>
                <w:sz w:val="18"/>
                <w:szCs w:val="18"/>
              </w:rPr>
              <w:t>Cancer gene modules</w:t>
            </w:r>
          </w:p>
        </w:tc>
        <w:tc>
          <w:tcPr>
            <w:tcW w:w="1560" w:type="dxa"/>
            <w:noWrap/>
            <w:hideMark/>
          </w:tcPr>
          <w:p w:rsidR="00343481" w:rsidRPr="00343481" w:rsidRDefault="00343481">
            <w:pPr>
              <w:rPr>
                <w:sz w:val="18"/>
                <w:szCs w:val="18"/>
                <w:u w:val="single"/>
              </w:rPr>
            </w:pPr>
            <w:r w:rsidRPr="00847CDE">
              <w:rPr>
                <w:sz w:val="18"/>
                <w:szCs w:val="18"/>
              </w:rPr>
              <w:t>GNF2_PTPN6</w:t>
            </w:r>
          </w:p>
        </w:tc>
        <w:tc>
          <w:tcPr>
            <w:tcW w:w="1420" w:type="dxa"/>
            <w:noWrap/>
            <w:hideMark/>
          </w:tcPr>
          <w:p w:rsidR="00343481" w:rsidRPr="00343481" w:rsidRDefault="00343481" w:rsidP="00343481">
            <w:pPr>
              <w:rPr>
                <w:sz w:val="18"/>
                <w:szCs w:val="18"/>
              </w:rPr>
            </w:pPr>
            <w:r w:rsidRPr="00343481">
              <w:rPr>
                <w:sz w:val="18"/>
                <w:szCs w:val="18"/>
              </w:rPr>
              <w:t>2.66</w:t>
            </w:r>
            <w:r w:rsidR="00BC0443">
              <w:rPr>
                <w:sz w:val="18"/>
                <w:szCs w:val="18"/>
              </w:rPr>
              <w:t>x10</w:t>
            </w:r>
            <w:r w:rsidR="00CF5053" w:rsidRPr="00CF5053">
              <w:rPr>
                <w:sz w:val="18"/>
                <w:szCs w:val="18"/>
                <w:vertAlign w:val="superscript"/>
              </w:rPr>
              <w:t>-04</w:t>
            </w:r>
          </w:p>
        </w:tc>
        <w:tc>
          <w:tcPr>
            <w:tcW w:w="1860" w:type="dxa"/>
            <w:noWrap/>
            <w:hideMark/>
          </w:tcPr>
          <w:p w:rsidR="00343481" w:rsidRPr="00343481" w:rsidRDefault="00CF5053" w:rsidP="00343481">
            <w:pPr>
              <w:rPr>
                <w:sz w:val="18"/>
                <w:szCs w:val="18"/>
              </w:rPr>
            </w:pPr>
            <w:r>
              <w:rPr>
                <w:sz w:val="18"/>
                <w:szCs w:val="18"/>
              </w:rPr>
              <w:t>0.0</w:t>
            </w:r>
            <w:r w:rsidRPr="00343481">
              <w:rPr>
                <w:sz w:val="18"/>
                <w:szCs w:val="18"/>
              </w:rPr>
              <w:t>325</w:t>
            </w:r>
          </w:p>
        </w:tc>
        <w:tc>
          <w:tcPr>
            <w:tcW w:w="1944" w:type="dxa"/>
            <w:noWrap/>
            <w:hideMark/>
          </w:tcPr>
          <w:p w:rsidR="00343481" w:rsidRPr="00343481" w:rsidRDefault="00343481">
            <w:pPr>
              <w:rPr>
                <w:sz w:val="18"/>
                <w:szCs w:val="18"/>
              </w:rPr>
            </w:pPr>
            <w:r w:rsidRPr="00343481">
              <w:rPr>
                <w:sz w:val="18"/>
                <w:szCs w:val="18"/>
              </w:rPr>
              <w:t>STAT6, FMNL1</w:t>
            </w:r>
          </w:p>
        </w:tc>
      </w:tr>
      <w:tr w:rsidR="00343481" w:rsidRPr="00343481" w:rsidTr="00343481">
        <w:trPr>
          <w:trHeight w:val="360"/>
        </w:trPr>
        <w:tc>
          <w:tcPr>
            <w:tcW w:w="2260" w:type="dxa"/>
            <w:noWrap/>
            <w:hideMark/>
          </w:tcPr>
          <w:p w:rsidR="00343481" w:rsidRPr="00343481" w:rsidRDefault="00343481">
            <w:pPr>
              <w:rPr>
                <w:sz w:val="18"/>
                <w:szCs w:val="18"/>
              </w:rPr>
            </w:pPr>
            <w:r w:rsidRPr="00343481">
              <w:rPr>
                <w:sz w:val="18"/>
                <w:szCs w:val="18"/>
              </w:rPr>
              <w:t>Cancer gene modules</w:t>
            </w:r>
          </w:p>
        </w:tc>
        <w:tc>
          <w:tcPr>
            <w:tcW w:w="1560" w:type="dxa"/>
            <w:noWrap/>
            <w:hideMark/>
          </w:tcPr>
          <w:p w:rsidR="00343481" w:rsidRPr="00343481" w:rsidRDefault="00343481">
            <w:pPr>
              <w:rPr>
                <w:sz w:val="18"/>
                <w:szCs w:val="18"/>
                <w:u w:val="single"/>
              </w:rPr>
            </w:pPr>
            <w:r w:rsidRPr="00847CDE">
              <w:rPr>
                <w:sz w:val="18"/>
                <w:szCs w:val="18"/>
              </w:rPr>
              <w:t>GNF2_CD53</w:t>
            </w:r>
          </w:p>
        </w:tc>
        <w:tc>
          <w:tcPr>
            <w:tcW w:w="1420" w:type="dxa"/>
            <w:noWrap/>
            <w:hideMark/>
          </w:tcPr>
          <w:p w:rsidR="00343481" w:rsidRPr="00343481" w:rsidRDefault="00343481" w:rsidP="00343481">
            <w:pPr>
              <w:rPr>
                <w:sz w:val="18"/>
                <w:szCs w:val="18"/>
              </w:rPr>
            </w:pPr>
            <w:r w:rsidRPr="00343481">
              <w:rPr>
                <w:sz w:val="18"/>
                <w:szCs w:val="18"/>
              </w:rPr>
              <w:t>3.46</w:t>
            </w:r>
            <w:r w:rsidR="00BC0443">
              <w:rPr>
                <w:sz w:val="18"/>
                <w:szCs w:val="18"/>
              </w:rPr>
              <w:t>x10</w:t>
            </w:r>
            <w:r w:rsidR="00CF5053" w:rsidRPr="00CF5053">
              <w:rPr>
                <w:sz w:val="18"/>
                <w:szCs w:val="18"/>
                <w:vertAlign w:val="superscript"/>
              </w:rPr>
              <w:t>-04</w:t>
            </w:r>
          </w:p>
        </w:tc>
        <w:tc>
          <w:tcPr>
            <w:tcW w:w="1860" w:type="dxa"/>
            <w:noWrap/>
            <w:hideMark/>
          </w:tcPr>
          <w:p w:rsidR="00343481" w:rsidRPr="00343481" w:rsidRDefault="00CF5053" w:rsidP="00343481">
            <w:pPr>
              <w:rPr>
                <w:sz w:val="18"/>
                <w:szCs w:val="18"/>
              </w:rPr>
            </w:pPr>
            <w:r>
              <w:rPr>
                <w:sz w:val="18"/>
                <w:szCs w:val="18"/>
              </w:rPr>
              <w:t>0.0</w:t>
            </w:r>
            <w:r w:rsidRPr="00343481">
              <w:rPr>
                <w:sz w:val="18"/>
                <w:szCs w:val="18"/>
              </w:rPr>
              <w:t>325</w:t>
            </w:r>
          </w:p>
        </w:tc>
        <w:tc>
          <w:tcPr>
            <w:tcW w:w="1944" w:type="dxa"/>
            <w:noWrap/>
            <w:hideMark/>
          </w:tcPr>
          <w:p w:rsidR="00343481" w:rsidRPr="00343481" w:rsidRDefault="00343481">
            <w:pPr>
              <w:rPr>
                <w:sz w:val="18"/>
                <w:szCs w:val="18"/>
              </w:rPr>
            </w:pPr>
            <w:r w:rsidRPr="00343481">
              <w:rPr>
                <w:sz w:val="18"/>
                <w:szCs w:val="18"/>
              </w:rPr>
              <w:t>STAT6, FMNL1</w:t>
            </w:r>
          </w:p>
        </w:tc>
      </w:tr>
      <w:tr w:rsidR="00343481" w:rsidRPr="00343481" w:rsidTr="00343481">
        <w:trPr>
          <w:trHeight w:val="360"/>
        </w:trPr>
        <w:tc>
          <w:tcPr>
            <w:tcW w:w="2260" w:type="dxa"/>
            <w:noWrap/>
            <w:hideMark/>
          </w:tcPr>
          <w:p w:rsidR="00343481" w:rsidRPr="00343481" w:rsidRDefault="00343481">
            <w:pPr>
              <w:rPr>
                <w:sz w:val="18"/>
                <w:szCs w:val="18"/>
              </w:rPr>
            </w:pPr>
            <w:r w:rsidRPr="00343481">
              <w:rPr>
                <w:sz w:val="18"/>
                <w:szCs w:val="18"/>
              </w:rPr>
              <w:t>Cancer gene modules</w:t>
            </w:r>
          </w:p>
        </w:tc>
        <w:tc>
          <w:tcPr>
            <w:tcW w:w="1560" w:type="dxa"/>
            <w:noWrap/>
            <w:hideMark/>
          </w:tcPr>
          <w:p w:rsidR="00343481" w:rsidRPr="00343481" w:rsidRDefault="00343481">
            <w:pPr>
              <w:rPr>
                <w:sz w:val="18"/>
                <w:szCs w:val="18"/>
                <w:u w:val="single"/>
              </w:rPr>
            </w:pPr>
            <w:r w:rsidRPr="00847CDE">
              <w:rPr>
                <w:sz w:val="18"/>
                <w:szCs w:val="18"/>
              </w:rPr>
              <w:t>GNF2_SELL</w:t>
            </w:r>
          </w:p>
        </w:tc>
        <w:tc>
          <w:tcPr>
            <w:tcW w:w="1420" w:type="dxa"/>
            <w:noWrap/>
            <w:hideMark/>
          </w:tcPr>
          <w:p w:rsidR="00343481" w:rsidRPr="00343481" w:rsidRDefault="00343481" w:rsidP="00343481">
            <w:pPr>
              <w:rPr>
                <w:sz w:val="18"/>
                <w:szCs w:val="18"/>
              </w:rPr>
            </w:pPr>
            <w:r w:rsidRPr="00343481">
              <w:rPr>
                <w:sz w:val="18"/>
                <w:szCs w:val="18"/>
              </w:rPr>
              <w:t>3.81</w:t>
            </w:r>
            <w:r w:rsidR="00BC0443">
              <w:rPr>
                <w:sz w:val="18"/>
                <w:szCs w:val="18"/>
              </w:rPr>
              <w:t>x10</w:t>
            </w:r>
            <w:r w:rsidR="00CF5053" w:rsidRPr="00CF5053">
              <w:rPr>
                <w:sz w:val="18"/>
                <w:szCs w:val="18"/>
                <w:vertAlign w:val="superscript"/>
              </w:rPr>
              <w:t>-04</w:t>
            </w:r>
          </w:p>
        </w:tc>
        <w:tc>
          <w:tcPr>
            <w:tcW w:w="1860" w:type="dxa"/>
            <w:noWrap/>
            <w:hideMark/>
          </w:tcPr>
          <w:p w:rsidR="00343481" w:rsidRPr="00343481" w:rsidRDefault="00CF5053" w:rsidP="00343481">
            <w:pPr>
              <w:rPr>
                <w:sz w:val="18"/>
                <w:szCs w:val="18"/>
              </w:rPr>
            </w:pPr>
            <w:r>
              <w:rPr>
                <w:sz w:val="18"/>
                <w:szCs w:val="18"/>
              </w:rPr>
              <w:t>0.0</w:t>
            </w:r>
            <w:r w:rsidRPr="00343481">
              <w:rPr>
                <w:sz w:val="18"/>
                <w:szCs w:val="18"/>
              </w:rPr>
              <w:t>325</w:t>
            </w:r>
          </w:p>
        </w:tc>
        <w:tc>
          <w:tcPr>
            <w:tcW w:w="1944" w:type="dxa"/>
            <w:noWrap/>
            <w:hideMark/>
          </w:tcPr>
          <w:p w:rsidR="00343481" w:rsidRPr="00343481" w:rsidRDefault="00343481">
            <w:pPr>
              <w:rPr>
                <w:sz w:val="18"/>
                <w:szCs w:val="18"/>
              </w:rPr>
            </w:pPr>
            <w:r w:rsidRPr="00343481">
              <w:rPr>
                <w:sz w:val="18"/>
                <w:szCs w:val="18"/>
              </w:rPr>
              <w:t>STAT6, FMNL1</w:t>
            </w:r>
          </w:p>
        </w:tc>
      </w:tr>
      <w:tr w:rsidR="00343481" w:rsidRPr="00343481" w:rsidTr="00343481">
        <w:trPr>
          <w:trHeight w:val="360"/>
        </w:trPr>
        <w:tc>
          <w:tcPr>
            <w:tcW w:w="2260" w:type="dxa"/>
            <w:noWrap/>
            <w:hideMark/>
          </w:tcPr>
          <w:p w:rsidR="00343481" w:rsidRPr="00343481" w:rsidRDefault="00343481">
            <w:pPr>
              <w:rPr>
                <w:sz w:val="18"/>
                <w:szCs w:val="18"/>
              </w:rPr>
            </w:pPr>
            <w:r w:rsidRPr="00343481">
              <w:rPr>
                <w:sz w:val="18"/>
                <w:szCs w:val="18"/>
              </w:rPr>
              <w:t>Cancer gene modules</w:t>
            </w:r>
          </w:p>
        </w:tc>
        <w:tc>
          <w:tcPr>
            <w:tcW w:w="1560" w:type="dxa"/>
            <w:noWrap/>
            <w:hideMark/>
          </w:tcPr>
          <w:p w:rsidR="00343481" w:rsidRPr="00343481" w:rsidRDefault="00343481">
            <w:pPr>
              <w:rPr>
                <w:sz w:val="18"/>
                <w:szCs w:val="18"/>
                <w:u w:val="single"/>
              </w:rPr>
            </w:pPr>
            <w:r w:rsidRPr="00847CDE">
              <w:rPr>
                <w:sz w:val="18"/>
                <w:szCs w:val="18"/>
              </w:rPr>
              <w:t>GNF2_MYD88</w:t>
            </w:r>
          </w:p>
        </w:tc>
        <w:tc>
          <w:tcPr>
            <w:tcW w:w="1420" w:type="dxa"/>
            <w:noWrap/>
            <w:hideMark/>
          </w:tcPr>
          <w:p w:rsidR="00343481" w:rsidRPr="00343481" w:rsidRDefault="00343481" w:rsidP="00343481">
            <w:pPr>
              <w:rPr>
                <w:sz w:val="18"/>
                <w:szCs w:val="18"/>
              </w:rPr>
            </w:pPr>
            <w:r w:rsidRPr="00343481">
              <w:rPr>
                <w:sz w:val="18"/>
                <w:szCs w:val="18"/>
              </w:rPr>
              <w:t>6.01</w:t>
            </w:r>
            <w:r w:rsidR="00BC0443">
              <w:rPr>
                <w:sz w:val="18"/>
                <w:szCs w:val="18"/>
              </w:rPr>
              <w:t>x10</w:t>
            </w:r>
            <w:r w:rsidR="00CF5053" w:rsidRPr="00CF5053">
              <w:rPr>
                <w:sz w:val="18"/>
                <w:szCs w:val="18"/>
                <w:vertAlign w:val="superscript"/>
              </w:rPr>
              <w:t>-04</w:t>
            </w:r>
          </w:p>
        </w:tc>
        <w:tc>
          <w:tcPr>
            <w:tcW w:w="1860" w:type="dxa"/>
            <w:noWrap/>
            <w:hideMark/>
          </w:tcPr>
          <w:p w:rsidR="00343481" w:rsidRPr="00343481" w:rsidRDefault="00CF5053" w:rsidP="00343481">
            <w:pPr>
              <w:rPr>
                <w:sz w:val="18"/>
                <w:szCs w:val="18"/>
              </w:rPr>
            </w:pPr>
            <w:r>
              <w:rPr>
                <w:sz w:val="18"/>
                <w:szCs w:val="18"/>
              </w:rPr>
              <w:t>0.0</w:t>
            </w:r>
            <w:r w:rsidR="00343481" w:rsidRPr="00343481">
              <w:rPr>
                <w:sz w:val="18"/>
                <w:szCs w:val="18"/>
              </w:rPr>
              <w:t>428</w:t>
            </w:r>
          </w:p>
        </w:tc>
        <w:tc>
          <w:tcPr>
            <w:tcW w:w="1944" w:type="dxa"/>
            <w:noWrap/>
            <w:hideMark/>
          </w:tcPr>
          <w:p w:rsidR="00343481" w:rsidRPr="00343481" w:rsidRDefault="00343481">
            <w:pPr>
              <w:rPr>
                <w:sz w:val="18"/>
                <w:szCs w:val="18"/>
              </w:rPr>
            </w:pPr>
            <w:r w:rsidRPr="00343481">
              <w:rPr>
                <w:sz w:val="18"/>
                <w:szCs w:val="18"/>
              </w:rPr>
              <w:t>STAT6, FMNL1</w:t>
            </w:r>
          </w:p>
        </w:tc>
      </w:tr>
    </w:tbl>
    <w:p w:rsidR="005958FD" w:rsidRDefault="005958FD" w:rsidP="005958FD">
      <w:r>
        <w:t>GeneSet = name of GWASCatalog gene set in FUMA. GeneSet Category = type of GeneSet.</w:t>
      </w:r>
      <w:r w:rsidR="003F75AE">
        <w:t xml:space="preserve"> </w:t>
      </w:r>
      <w:r w:rsidR="003F75AE">
        <w:t>Genes = overlapping genes.</w:t>
      </w:r>
    </w:p>
    <w:p w:rsidR="005765FE" w:rsidRDefault="005765FE" w:rsidP="00F55435"/>
    <w:p w:rsidR="005765FE" w:rsidRDefault="005765FE">
      <w:r>
        <w:br w:type="page"/>
      </w:r>
    </w:p>
    <w:p w:rsidR="00F55435" w:rsidRDefault="005958FD" w:rsidP="00F55435">
      <w:r>
        <w:rPr>
          <w:b/>
          <w:bCs/>
        </w:rPr>
        <w:lastRenderedPageBreak/>
        <w:t>Table</w:t>
      </w:r>
      <w:r w:rsidR="005765FE" w:rsidRPr="005765FE">
        <w:rPr>
          <w:b/>
          <w:bCs/>
        </w:rPr>
        <w:t xml:space="preserve"> </w:t>
      </w:r>
      <w:r>
        <w:rPr>
          <w:b/>
          <w:bCs/>
        </w:rPr>
        <w:t>S</w:t>
      </w:r>
      <w:r w:rsidR="00755DEC">
        <w:rPr>
          <w:b/>
          <w:bCs/>
        </w:rPr>
        <w:t>8</w:t>
      </w:r>
      <w:r w:rsidR="005765FE" w:rsidRPr="005765FE">
        <w:rPr>
          <w:b/>
          <w:bCs/>
        </w:rPr>
        <w:t>:</w:t>
      </w:r>
      <w:r w:rsidR="005765FE">
        <w:t xml:space="preserve"> Non-specific tissue-wide significant multivariate TWAS genes enriched in gene sets for GWAS catalog traits.</w:t>
      </w:r>
    </w:p>
    <w:tbl>
      <w:tblPr>
        <w:tblStyle w:val="TableGrid"/>
        <w:tblW w:w="0" w:type="auto"/>
        <w:tblLook w:val="04A0" w:firstRow="1" w:lastRow="0" w:firstColumn="1" w:lastColumn="0" w:noHBand="0" w:noVBand="1"/>
      </w:tblPr>
      <w:tblGrid>
        <w:gridCol w:w="3035"/>
        <w:gridCol w:w="1046"/>
        <w:gridCol w:w="1368"/>
        <w:gridCol w:w="3901"/>
      </w:tblGrid>
      <w:tr w:rsidR="00343481" w:rsidRPr="00343481" w:rsidTr="00343481">
        <w:trPr>
          <w:trHeight w:val="360"/>
        </w:trPr>
        <w:tc>
          <w:tcPr>
            <w:tcW w:w="3035" w:type="dxa"/>
            <w:noWrap/>
            <w:hideMark/>
          </w:tcPr>
          <w:p w:rsidR="00343481" w:rsidRPr="00343481" w:rsidRDefault="00343481">
            <w:pPr>
              <w:rPr>
                <w:b/>
                <w:bCs/>
                <w:sz w:val="18"/>
                <w:szCs w:val="18"/>
              </w:rPr>
            </w:pPr>
            <w:r w:rsidRPr="00343481">
              <w:rPr>
                <w:b/>
                <w:bCs/>
                <w:sz w:val="18"/>
                <w:szCs w:val="18"/>
              </w:rPr>
              <w:t>GeneSet</w:t>
            </w:r>
          </w:p>
        </w:tc>
        <w:tc>
          <w:tcPr>
            <w:tcW w:w="1046" w:type="dxa"/>
            <w:noWrap/>
            <w:hideMark/>
          </w:tcPr>
          <w:p w:rsidR="00343481" w:rsidRPr="00343481" w:rsidRDefault="00343481">
            <w:pPr>
              <w:rPr>
                <w:b/>
                <w:bCs/>
                <w:sz w:val="18"/>
                <w:szCs w:val="18"/>
              </w:rPr>
            </w:pPr>
            <w:r w:rsidRPr="00343481">
              <w:rPr>
                <w:b/>
                <w:bCs/>
                <w:sz w:val="18"/>
                <w:szCs w:val="18"/>
              </w:rPr>
              <w:t>P-value</w:t>
            </w:r>
          </w:p>
        </w:tc>
        <w:tc>
          <w:tcPr>
            <w:tcW w:w="1368" w:type="dxa"/>
            <w:noWrap/>
            <w:hideMark/>
          </w:tcPr>
          <w:p w:rsidR="00343481" w:rsidRPr="00343481" w:rsidRDefault="00343481">
            <w:pPr>
              <w:rPr>
                <w:b/>
                <w:bCs/>
                <w:sz w:val="18"/>
                <w:szCs w:val="18"/>
              </w:rPr>
            </w:pPr>
            <w:r w:rsidRPr="00343481">
              <w:rPr>
                <w:b/>
                <w:bCs/>
                <w:sz w:val="18"/>
                <w:szCs w:val="18"/>
              </w:rPr>
              <w:t>adjusted P</w:t>
            </w:r>
          </w:p>
        </w:tc>
        <w:tc>
          <w:tcPr>
            <w:tcW w:w="3901" w:type="dxa"/>
            <w:noWrap/>
            <w:hideMark/>
          </w:tcPr>
          <w:p w:rsidR="00343481" w:rsidRPr="00343481" w:rsidRDefault="00343481">
            <w:pPr>
              <w:rPr>
                <w:b/>
                <w:bCs/>
                <w:sz w:val="18"/>
                <w:szCs w:val="18"/>
              </w:rPr>
            </w:pPr>
            <w:r w:rsidRPr="00343481">
              <w:rPr>
                <w:b/>
                <w:bCs/>
                <w:sz w:val="18"/>
                <w:szCs w:val="18"/>
              </w:rPr>
              <w:t>genes</w:t>
            </w:r>
          </w:p>
        </w:tc>
      </w:tr>
      <w:tr w:rsidR="00343481" w:rsidRPr="00343481" w:rsidTr="00343481">
        <w:trPr>
          <w:trHeight w:val="360"/>
        </w:trPr>
        <w:tc>
          <w:tcPr>
            <w:tcW w:w="3035" w:type="dxa"/>
            <w:noWrap/>
            <w:hideMark/>
          </w:tcPr>
          <w:p w:rsidR="00343481" w:rsidRPr="00343481" w:rsidRDefault="00343481">
            <w:pPr>
              <w:rPr>
                <w:sz w:val="18"/>
                <w:szCs w:val="18"/>
              </w:rPr>
            </w:pPr>
            <w:r w:rsidRPr="00343481">
              <w:rPr>
                <w:sz w:val="18"/>
                <w:szCs w:val="18"/>
              </w:rPr>
              <w:t>Migraine without aura</w:t>
            </w:r>
          </w:p>
        </w:tc>
        <w:tc>
          <w:tcPr>
            <w:tcW w:w="1046" w:type="dxa"/>
            <w:noWrap/>
            <w:hideMark/>
          </w:tcPr>
          <w:p w:rsidR="00343481" w:rsidRPr="00343481" w:rsidRDefault="00343481" w:rsidP="00343481">
            <w:pPr>
              <w:rPr>
                <w:sz w:val="18"/>
                <w:szCs w:val="18"/>
              </w:rPr>
            </w:pPr>
            <w:r w:rsidRPr="00343481">
              <w:rPr>
                <w:sz w:val="18"/>
                <w:szCs w:val="18"/>
              </w:rPr>
              <w:t>5.13</w:t>
            </w:r>
            <w:r w:rsidR="00BC0443">
              <w:rPr>
                <w:sz w:val="18"/>
                <w:szCs w:val="18"/>
              </w:rPr>
              <w:t>x10</w:t>
            </w:r>
            <w:r w:rsidR="00CF5053" w:rsidRPr="00CF5053">
              <w:rPr>
                <w:sz w:val="18"/>
                <w:szCs w:val="18"/>
                <w:vertAlign w:val="superscript"/>
              </w:rPr>
              <w:t>-10</w:t>
            </w:r>
          </w:p>
        </w:tc>
        <w:tc>
          <w:tcPr>
            <w:tcW w:w="1368" w:type="dxa"/>
            <w:noWrap/>
            <w:hideMark/>
          </w:tcPr>
          <w:p w:rsidR="00343481" w:rsidRPr="00343481" w:rsidRDefault="00343481" w:rsidP="00343481">
            <w:pPr>
              <w:rPr>
                <w:sz w:val="18"/>
                <w:szCs w:val="18"/>
              </w:rPr>
            </w:pPr>
            <w:r w:rsidRPr="00343481">
              <w:rPr>
                <w:sz w:val="18"/>
                <w:szCs w:val="18"/>
              </w:rPr>
              <w:t>9.31</w:t>
            </w:r>
            <w:r w:rsidR="00BC0443">
              <w:rPr>
                <w:sz w:val="18"/>
                <w:szCs w:val="18"/>
              </w:rPr>
              <w:t>x10</w:t>
            </w:r>
            <w:r w:rsidR="00CF5053" w:rsidRPr="00CF5053">
              <w:rPr>
                <w:sz w:val="18"/>
                <w:szCs w:val="18"/>
                <w:vertAlign w:val="superscript"/>
              </w:rPr>
              <w:t>-07</w:t>
            </w:r>
          </w:p>
        </w:tc>
        <w:tc>
          <w:tcPr>
            <w:tcW w:w="3901" w:type="dxa"/>
            <w:noWrap/>
            <w:hideMark/>
          </w:tcPr>
          <w:p w:rsidR="00343481" w:rsidRPr="00343481" w:rsidRDefault="00343481">
            <w:pPr>
              <w:rPr>
                <w:sz w:val="18"/>
                <w:szCs w:val="18"/>
              </w:rPr>
            </w:pPr>
            <w:r w:rsidRPr="00343481">
              <w:rPr>
                <w:sz w:val="18"/>
                <w:szCs w:val="18"/>
              </w:rPr>
              <w:t>STAT6, PHACTR1, UFL1, FHL5</w:t>
            </w:r>
          </w:p>
        </w:tc>
      </w:tr>
      <w:tr w:rsidR="00343481" w:rsidRPr="00343481" w:rsidTr="00343481">
        <w:trPr>
          <w:trHeight w:val="360"/>
        </w:trPr>
        <w:tc>
          <w:tcPr>
            <w:tcW w:w="3035" w:type="dxa"/>
            <w:noWrap/>
            <w:hideMark/>
          </w:tcPr>
          <w:p w:rsidR="00343481" w:rsidRPr="00343481" w:rsidRDefault="00343481">
            <w:pPr>
              <w:rPr>
                <w:sz w:val="18"/>
                <w:szCs w:val="18"/>
              </w:rPr>
            </w:pPr>
            <w:r w:rsidRPr="00343481">
              <w:rPr>
                <w:sz w:val="18"/>
                <w:szCs w:val="18"/>
              </w:rPr>
              <w:t>Headache</w:t>
            </w:r>
          </w:p>
        </w:tc>
        <w:tc>
          <w:tcPr>
            <w:tcW w:w="1046" w:type="dxa"/>
            <w:noWrap/>
            <w:hideMark/>
          </w:tcPr>
          <w:p w:rsidR="00343481" w:rsidRPr="00343481" w:rsidRDefault="00343481" w:rsidP="00343481">
            <w:pPr>
              <w:rPr>
                <w:sz w:val="18"/>
                <w:szCs w:val="18"/>
              </w:rPr>
            </w:pPr>
            <w:r w:rsidRPr="00343481">
              <w:rPr>
                <w:sz w:val="18"/>
                <w:szCs w:val="18"/>
              </w:rPr>
              <w:t>1.97</w:t>
            </w:r>
            <w:r w:rsidR="00BC0443">
              <w:rPr>
                <w:sz w:val="18"/>
                <w:szCs w:val="18"/>
              </w:rPr>
              <w:t>x10</w:t>
            </w:r>
            <w:r w:rsidR="00CF5053" w:rsidRPr="00CF5053">
              <w:rPr>
                <w:sz w:val="18"/>
                <w:szCs w:val="18"/>
                <w:vertAlign w:val="superscript"/>
              </w:rPr>
              <w:t>-09</w:t>
            </w:r>
          </w:p>
        </w:tc>
        <w:tc>
          <w:tcPr>
            <w:tcW w:w="1368" w:type="dxa"/>
            <w:noWrap/>
            <w:hideMark/>
          </w:tcPr>
          <w:p w:rsidR="00343481" w:rsidRPr="00343481" w:rsidRDefault="00343481" w:rsidP="00343481">
            <w:pPr>
              <w:rPr>
                <w:sz w:val="18"/>
                <w:szCs w:val="18"/>
              </w:rPr>
            </w:pPr>
            <w:r w:rsidRPr="00343481">
              <w:rPr>
                <w:sz w:val="18"/>
                <w:szCs w:val="18"/>
              </w:rPr>
              <w:t>1.79</w:t>
            </w:r>
            <w:r w:rsidR="00BC0443">
              <w:rPr>
                <w:sz w:val="18"/>
                <w:szCs w:val="18"/>
              </w:rPr>
              <w:t>x10</w:t>
            </w:r>
            <w:r w:rsidR="00CF5053" w:rsidRPr="00CF5053">
              <w:rPr>
                <w:sz w:val="18"/>
                <w:szCs w:val="18"/>
                <w:vertAlign w:val="superscript"/>
              </w:rPr>
              <w:t>-06</w:t>
            </w:r>
          </w:p>
        </w:tc>
        <w:tc>
          <w:tcPr>
            <w:tcW w:w="3901" w:type="dxa"/>
            <w:noWrap/>
            <w:hideMark/>
          </w:tcPr>
          <w:p w:rsidR="00343481" w:rsidRPr="00343481" w:rsidRDefault="00343481">
            <w:pPr>
              <w:rPr>
                <w:sz w:val="18"/>
                <w:szCs w:val="18"/>
              </w:rPr>
            </w:pPr>
            <w:r w:rsidRPr="00343481">
              <w:rPr>
                <w:sz w:val="18"/>
                <w:szCs w:val="18"/>
              </w:rPr>
              <w:t>STAT6, PHACTR1, UFL1, FHL5</w:t>
            </w:r>
          </w:p>
        </w:tc>
      </w:tr>
      <w:tr w:rsidR="00343481" w:rsidRPr="00343481" w:rsidTr="00343481">
        <w:trPr>
          <w:trHeight w:val="360"/>
        </w:trPr>
        <w:tc>
          <w:tcPr>
            <w:tcW w:w="3035" w:type="dxa"/>
            <w:noWrap/>
            <w:hideMark/>
          </w:tcPr>
          <w:p w:rsidR="00343481" w:rsidRPr="00343481" w:rsidRDefault="00343481">
            <w:pPr>
              <w:rPr>
                <w:sz w:val="18"/>
                <w:szCs w:val="18"/>
              </w:rPr>
            </w:pPr>
            <w:r w:rsidRPr="00343481">
              <w:rPr>
                <w:sz w:val="18"/>
                <w:szCs w:val="18"/>
              </w:rPr>
              <w:t>Migraine</w:t>
            </w:r>
          </w:p>
        </w:tc>
        <w:tc>
          <w:tcPr>
            <w:tcW w:w="1046" w:type="dxa"/>
            <w:noWrap/>
            <w:hideMark/>
          </w:tcPr>
          <w:p w:rsidR="00343481" w:rsidRPr="00343481" w:rsidRDefault="00343481" w:rsidP="00343481">
            <w:pPr>
              <w:rPr>
                <w:sz w:val="18"/>
                <w:szCs w:val="18"/>
              </w:rPr>
            </w:pPr>
            <w:r w:rsidRPr="00343481">
              <w:rPr>
                <w:sz w:val="18"/>
                <w:szCs w:val="18"/>
              </w:rPr>
              <w:t>1.26</w:t>
            </w:r>
            <w:r w:rsidR="00BC0443">
              <w:rPr>
                <w:sz w:val="18"/>
                <w:szCs w:val="18"/>
              </w:rPr>
              <w:t>x10</w:t>
            </w:r>
            <w:r w:rsidR="00CF5053" w:rsidRPr="00CF5053">
              <w:rPr>
                <w:sz w:val="18"/>
                <w:szCs w:val="18"/>
                <w:vertAlign w:val="superscript"/>
              </w:rPr>
              <w:t>-07</w:t>
            </w:r>
          </w:p>
        </w:tc>
        <w:tc>
          <w:tcPr>
            <w:tcW w:w="1368" w:type="dxa"/>
            <w:noWrap/>
            <w:hideMark/>
          </w:tcPr>
          <w:p w:rsidR="00343481" w:rsidRPr="00343481" w:rsidRDefault="00343481" w:rsidP="00343481">
            <w:pPr>
              <w:rPr>
                <w:sz w:val="18"/>
                <w:szCs w:val="18"/>
              </w:rPr>
            </w:pPr>
            <w:r w:rsidRPr="00343481">
              <w:rPr>
                <w:sz w:val="18"/>
                <w:szCs w:val="18"/>
              </w:rPr>
              <w:t>7.63</w:t>
            </w:r>
            <w:r w:rsidR="00BC0443">
              <w:rPr>
                <w:sz w:val="18"/>
                <w:szCs w:val="18"/>
              </w:rPr>
              <w:t>x10</w:t>
            </w:r>
            <w:r w:rsidR="00CF5053" w:rsidRPr="00CF5053">
              <w:rPr>
                <w:sz w:val="18"/>
                <w:szCs w:val="18"/>
                <w:vertAlign w:val="superscript"/>
              </w:rPr>
              <w:t>-05</w:t>
            </w:r>
          </w:p>
        </w:tc>
        <w:tc>
          <w:tcPr>
            <w:tcW w:w="3901" w:type="dxa"/>
            <w:noWrap/>
            <w:hideMark/>
          </w:tcPr>
          <w:p w:rsidR="00343481" w:rsidRPr="00343481" w:rsidRDefault="00343481">
            <w:pPr>
              <w:rPr>
                <w:sz w:val="18"/>
                <w:szCs w:val="18"/>
              </w:rPr>
            </w:pPr>
            <w:r w:rsidRPr="00343481">
              <w:rPr>
                <w:sz w:val="18"/>
                <w:szCs w:val="18"/>
              </w:rPr>
              <w:t>STAT6, PHACTR1, UFL1, FHL5</w:t>
            </w:r>
          </w:p>
        </w:tc>
      </w:tr>
      <w:tr w:rsidR="00343481" w:rsidRPr="00343481" w:rsidTr="00343481">
        <w:trPr>
          <w:trHeight w:val="360"/>
        </w:trPr>
        <w:tc>
          <w:tcPr>
            <w:tcW w:w="3035" w:type="dxa"/>
            <w:noWrap/>
            <w:hideMark/>
          </w:tcPr>
          <w:p w:rsidR="00343481" w:rsidRPr="00343481" w:rsidRDefault="00343481">
            <w:pPr>
              <w:rPr>
                <w:sz w:val="18"/>
                <w:szCs w:val="18"/>
              </w:rPr>
            </w:pPr>
            <w:r w:rsidRPr="00343481">
              <w:rPr>
                <w:sz w:val="18"/>
                <w:szCs w:val="18"/>
              </w:rPr>
              <w:t>Alcohol use disorder (total score)</w:t>
            </w:r>
          </w:p>
        </w:tc>
        <w:tc>
          <w:tcPr>
            <w:tcW w:w="1046" w:type="dxa"/>
            <w:noWrap/>
            <w:hideMark/>
          </w:tcPr>
          <w:p w:rsidR="00343481" w:rsidRPr="00343481" w:rsidRDefault="00343481" w:rsidP="00343481">
            <w:pPr>
              <w:rPr>
                <w:sz w:val="18"/>
                <w:szCs w:val="18"/>
              </w:rPr>
            </w:pPr>
            <w:r w:rsidRPr="00343481">
              <w:rPr>
                <w:sz w:val="18"/>
                <w:szCs w:val="18"/>
              </w:rPr>
              <w:t>1.22</w:t>
            </w:r>
            <w:r w:rsidR="00BC0443">
              <w:rPr>
                <w:sz w:val="18"/>
                <w:szCs w:val="18"/>
              </w:rPr>
              <w:t>x10</w:t>
            </w:r>
            <w:r w:rsidR="00CF5053" w:rsidRPr="00CF5053">
              <w:rPr>
                <w:sz w:val="18"/>
                <w:szCs w:val="18"/>
                <w:vertAlign w:val="superscript"/>
              </w:rPr>
              <w:t>-06</w:t>
            </w:r>
          </w:p>
        </w:tc>
        <w:tc>
          <w:tcPr>
            <w:tcW w:w="1368" w:type="dxa"/>
            <w:noWrap/>
            <w:hideMark/>
          </w:tcPr>
          <w:p w:rsidR="00343481" w:rsidRPr="00343481" w:rsidRDefault="00343481" w:rsidP="00343481">
            <w:pPr>
              <w:rPr>
                <w:sz w:val="18"/>
                <w:szCs w:val="18"/>
              </w:rPr>
            </w:pPr>
            <w:r w:rsidRPr="00343481">
              <w:rPr>
                <w:sz w:val="18"/>
                <w:szCs w:val="18"/>
              </w:rPr>
              <w:t>5.55</w:t>
            </w:r>
            <w:r w:rsidR="00BC0443">
              <w:rPr>
                <w:sz w:val="18"/>
                <w:szCs w:val="18"/>
              </w:rPr>
              <w:t>x10</w:t>
            </w:r>
            <w:r w:rsidR="00CF5053" w:rsidRPr="00CF5053">
              <w:rPr>
                <w:sz w:val="18"/>
                <w:szCs w:val="18"/>
                <w:vertAlign w:val="superscript"/>
              </w:rPr>
              <w:t>-04</w:t>
            </w:r>
          </w:p>
        </w:tc>
        <w:tc>
          <w:tcPr>
            <w:tcW w:w="3901" w:type="dxa"/>
            <w:noWrap/>
            <w:hideMark/>
          </w:tcPr>
          <w:p w:rsidR="00343481" w:rsidRPr="00343481" w:rsidRDefault="00343481">
            <w:pPr>
              <w:rPr>
                <w:sz w:val="18"/>
                <w:szCs w:val="18"/>
              </w:rPr>
            </w:pPr>
            <w:r w:rsidRPr="00343481">
              <w:rPr>
                <w:sz w:val="18"/>
                <w:szCs w:val="18"/>
              </w:rPr>
              <w:t>DND1P1, MAPT-AS1, SPPL2C</w:t>
            </w:r>
          </w:p>
        </w:tc>
      </w:tr>
      <w:tr w:rsidR="00343481" w:rsidRPr="00343481" w:rsidTr="00343481">
        <w:trPr>
          <w:trHeight w:val="360"/>
        </w:trPr>
        <w:tc>
          <w:tcPr>
            <w:tcW w:w="3035" w:type="dxa"/>
            <w:noWrap/>
            <w:hideMark/>
          </w:tcPr>
          <w:p w:rsidR="00343481" w:rsidRPr="00343481" w:rsidRDefault="00343481">
            <w:pPr>
              <w:rPr>
                <w:sz w:val="18"/>
                <w:szCs w:val="18"/>
              </w:rPr>
            </w:pPr>
            <w:r w:rsidRPr="00343481">
              <w:rPr>
                <w:sz w:val="18"/>
                <w:szCs w:val="18"/>
              </w:rPr>
              <w:t>Male-pattern baldness</w:t>
            </w:r>
          </w:p>
        </w:tc>
        <w:tc>
          <w:tcPr>
            <w:tcW w:w="1046" w:type="dxa"/>
            <w:noWrap/>
            <w:hideMark/>
          </w:tcPr>
          <w:p w:rsidR="00343481" w:rsidRPr="00343481" w:rsidRDefault="00343481" w:rsidP="00343481">
            <w:pPr>
              <w:rPr>
                <w:sz w:val="18"/>
                <w:szCs w:val="18"/>
              </w:rPr>
            </w:pPr>
            <w:r w:rsidRPr="00343481">
              <w:rPr>
                <w:sz w:val="18"/>
                <w:szCs w:val="18"/>
              </w:rPr>
              <w:t>9.50</w:t>
            </w:r>
            <w:r w:rsidR="00BC0443">
              <w:rPr>
                <w:sz w:val="18"/>
                <w:szCs w:val="18"/>
              </w:rPr>
              <w:t>x10</w:t>
            </w:r>
            <w:r w:rsidR="00CF5053" w:rsidRPr="00CF5053">
              <w:rPr>
                <w:sz w:val="18"/>
                <w:szCs w:val="18"/>
                <w:vertAlign w:val="superscript"/>
              </w:rPr>
              <w:t>-06</w:t>
            </w:r>
          </w:p>
        </w:tc>
        <w:tc>
          <w:tcPr>
            <w:tcW w:w="1368" w:type="dxa"/>
            <w:noWrap/>
            <w:hideMark/>
          </w:tcPr>
          <w:p w:rsidR="00343481" w:rsidRPr="00343481" w:rsidRDefault="00343481" w:rsidP="00343481">
            <w:pPr>
              <w:rPr>
                <w:sz w:val="18"/>
                <w:szCs w:val="18"/>
              </w:rPr>
            </w:pPr>
            <w:r w:rsidRPr="00343481">
              <w:rPr>
                <w:sz w:val="18"/>
                <w:szCs w:val="18"/>
              </w:rPr>
              <w:t>3.45</w:t>
            </w:r>
            <w:r w:rsidR="00BC0443">
              <w:rPr>
                <w:sz w:val="18"/>
                <w:szCs w:val="18"/>
              </w:rPr>
              <w:t>x10</w:t>
            </w:r>
            <w:r w:rsidR="00CF5053" w:rsidRPr="00CF5053">
              <w:rPr>
                <w:sz w:val="18"/>
                <w:szCs w:val="18"/>
                <w:vertAlign w:val="superscript"/>
              </w:rPr>
              <w:t>-03</w:t>
            </w:r>
          </w:p>
        </w:tc>
        <w:tc>
          <w:tcPr>
            <w:tcW w:w="3901" w:type="dxa"/>
            <w:noWrap/>
            <w:hideMark/>
          </w:tcPr>
          <w:p w:rsidR="00343481" w:rsidRPr="00343481" w:rsidRDefault="00343481">
            <w:pPr>
              <w:rPr>
                <w:sz w:val="18"/>
                <w:szCs w:val="18"/>
              </w:rPr>
            </w:pPr>
            <w:r w:rsidRPr="00343481">
              <w:rPr>
                <w:sz w:val="18"/>
                <w:szCs w:val="18"/>
              </w:rPr>
              <w:t>FMNL1, ARHGAP27, SPPL2C, LRRC37A2</w:t>
            </w:r>
          </w:p>
        </w:tc>
      </w:tr>
      <w:tr w:rsidR="00343481" w:rsidRPr="00343481" w:rsidTr="00343481">
        <w:trPr>
          <w:trHeight w:val="360"/>
        </w:trPr>
        <w:tc>
          <w:tcPr>
            <w:tcW w:w="3035" w:type="dxa"/>
            <w:noWrap/>
            <w:hideMark/>
          </w:tcPr>
          <w:p w:rsidR="00343481" w:rsidRPr="00343481" w:rsidRDefault="00343481">
            <w:pPr>
              <w:rPr>
                <w:sz w:val="18"/>
                <w:szCs w:val="18"/>
              </w:rPr>
            </w:pPr>
            <w:r w:rsidRPr="00343481">
              <w:rPr>
                <w:sz w:val="18"/>
                <w:szCs w:val="18"/>
              </w:rPr>
              <w:t>Migraine - clinic-based</w:t>
            </w:r>
          </w:p>
        </w:tc>
        <w:tc>
          <w:tcPr>
            <w:tcW w:w="1046" w:type="dxa"/>
            <w:noWrap/>
            <w:hideMark/>
          </w:tcPr>
          <w:p w:rsidR="00343481" w:rsidRPr="00343481" w:rsidRDefault="00343481" w:rsidP="00343481">
            <w:pPr>
              <w:rPr>
                <w:sz w:val="18"/>
                <w:szCs w:val="18"/>
              </w:rPr>
            </w:pPr>
            <w:r w:rsidRPr="00343481">
              <w:rPr>
                <w:sz w:val="18"/>
                <w:szCs w:val="18"/>
              </w:rPr>
              <w:t>2.35</w:t>
            </w:r>
            <w:r w:rsidR="00BC0443">
              <w:rPr>
                <w:sz w:val="18"/>
                <w:szCs w:val="18"/>
              </w:rPr>
              <w:t>x10</w:t>
            </w:r>
            <w:r w:rsidR="00CF5053" w:rsidRPr="00CF5053">
              <w:rPr>
                <w:sz w:val="18"/>
                <w:szCs w:val="18"/>
                <w:vertAlign w:val="superscript"/>
              </w:rPr>
              <w:t>-05</w:t>
            </w:r>
          </w:p>
        </w:tc>
        <w:tc>
          <w:tcPr>
            <w:tcW w:w="1368" w:type="dxa"/>
            <w:noWrap/>
            <w:hideMark/>
          </w:tcPr>
          <w:p w:rsidR="00343481" w:rsidRPr="00343481" w:rsidRDefault="00343481" w:rsidP="00343481">
            <w:pPr>
              <w:rPr>
                <w:sz w:val="18"/>
                <w:szCs w:val="18"/>
              </w:rPr>
            </w:pPr>
            <w:r w:rsidRPr="00343481">
              <w:rPr>
                <w:sz w:val="18"/>
                <w:szCs w:val="18"/>
              </w:rPr>
              <w:t>6.86</w:t>
            </w:r>
            <w:r w:rsidR="00BC0443">
              <w:rPr>
                <w:sz w:val="18"/>
                <w:szCs w:val="18"/>
              </w:rPr>
              <w:t>x10</w:t>
            </w:r>
            <w:r w:rsidR="00CF5053" w:rsidRPr="00CF5053">
              <w:rPr>
                <w:sz w:val="18"/>
                <w:szCs w:val="18"/>
                <w:vertAlign w:val="superscript"/>
              </w:rPr>
              <w:t>-03</w:t>
            </w:r>
          </w:p>
        </w:tc>
        <w:tc>
          <w:tcPr>
            <w:tcW w:w="3901" w:type="dxa"/>
            <w:noWrap/>
            <w:hideMark/>
          </w:tcPr>
          <w:p w:rsidR="00343481" w:rsidRPr="00343481" w:rsidRDefault="00343481">
            <w:pPr>
              <w:rPr>
                <w:sz w:val="18"/>
                <w:szCs w:val="18"/>
              </w:rPr>
            </w:pPr>
            <w:r w:rsidRPr="00343481">
              <w:rPr>
                <w:sz w:val="18"/>
                <w:szCs w:val="18"/>
              </w:rPr>
              <w:t>PHACTR1, FHL5</w:t>
            </w:r>
          </w:p>
        </w:tc>
      </w:tr>
      <w:tr w:rsidR="00343481" w:rsidRPr="00343481" w:rsidTr="00343481">
        <w:trPr>
          <w:trHeight w:val="360"/>
        </w:trPr>
        <w:tc>
          <w:tcPr>
            <w:tcW w:w="3035" w:type="dxa"/>
            <w:noWrap/>
            <w:hideMark/>
          </w:tcPr>
          <w:p w:rsidR="00343481" w:rsidRPr="00343481" w:rsidRDefault="00343481">
            <w:pPr>
              <w:rPr>
                <w:sz w:val="18"/>
                <w:szCs w:val="18"/>
              </w:rPr>
            </w:pPr>
            <w:r w:rsidRPr="00343481">
              <w:rPr>
                <w:sz w:val="18"/>
                <w:szCs w:val="18"/>
              </w:rPr>
              <w:t>General factor of neuroticism</w:t>
            </w:r>
          </w:p>
        </w:tc>
        <w:tc>
          <w:tcPr>
            <w:tcW w:w="1046" w:type="dxa"/>
            <w:noWrap/>
            <w:hideMark/>
          </w:tcPr>
          <w:p w:rsidR="00343481" w:rsidRPr="00343481" w:rsidRDefault="00343481" w:rsidP="00343481">
            <w:pPr>
              <w:rPr>
                <w:sz w:val="18"/>
                <w:szCs w:val="18"/>
              </w:rPr>
            </w:pPr>
            <w:r w:rsidRPr="00343481">
              <w:rPr>
                <w:sz w:val="18"/>
                <w:szCs w:val="18"/>
              </w:rPr>
              <w:t>2.65</w:t>
            </w:r>
            <w:r w:rsidR="00BC0443">
              <w:rPr>
                <w:sz w:val="18"/>
                <w:szCs w:val="18"/>
              </w:rPr>
              <w:t>x10</w:t>
            </w:r>
            <w:r w:rsidR="00CF5053" w:rsidRPr="00CF5053">
              <w:rPr>
                <w:sz w:val="18"/>
                <w:szCs w:val="18"/>
                <w:vertAlign w:val="superscript"/>
              </w:rPr>
              <w:t>-05</w:t>
            </w:r>
          </w:p>
        </w:tc>
        <w:tc>
          <w:tcPr>
            <w:tcW w:w="1368" w:type="dxa"/>
            <w:noWrap/>
            <w:hideMark/>
          </w:tcPr>
          <w:p w:rsidR="00343481" w:rsidRPr="00343481" w:rsidRDefault="00343481" w:rsidP="00343481">
            <w:pPr>
              <w:rPr>
                <w:sz w:val="18"/>
                <w:szCs w:val="18"/>
              </w:rPr>
            </w:pPr>
            <w:r w:rsidRPr="00343481">
              <w:rPr>
                <w:sz w:val="18"/>
                <w:szCs w:val="18"/>
              </w:rPr>
              <w:t>6.86</w:t>
            </w:r>
            <w:r w:rsidR="00BC0443">
              <w:rPr>
                <w:sz w:val="18"/>
                <w:szCs w:val="18"/>
              </w:rPr>
              <w:t>x10</w:t>
            </w:r>
            <w:r w:rsidR="00CF5053" w:rsidRPr="00CF5053">
              <w:rPr>
                <w:sz w:val="18"/>
                <w:szCs w:val="18"/>
                <w:vertAlign w:val="superscript"/>
              </w:rPr>
              <w:t>-03</w:t>
            </w:r>
          </w:p>
        </w:tc>
        <w:tc>
          <w:tcPr>
            <w:tcW w:w="3901" w:type="dxa"/>
            <w:noWrap/>
            <w:hideMark/>
          </w:tcPr>
          <w:p w:rsidR="00343481" w:rsidRPr="00343481" w:rsidRDefault="00343481">
            <w:pPr>
              <w:rPr>
                <w:sz w:val="18"/>
                <w:szCs w:val="18"/>
              </w:rPr>
            </w:pPr>
            <w:r w:rsidRPr="00343481">
              <w:rPr>
                <w:sz w:val="18"/>
                <w:szCs w:val="18"/>
              </w:rPr>
              <w:t>ARHGAP27, LRRC37A4P, MAPT-AS1</w:t>
            </w:r>
          </w:p>
        </w:tc>
      </w:tr>
      <w:tr w:rsidR="00343481" w:rsidRPr="00343481" w:rsidTr="00343481">
        <w:trPr>
          <w:trHeight w:val="360"/>
        </w:trPr>
        <w:tc>
          <w:tcPr>
            <w:tcW w:w="3035" w:type="dxa"/>
            <w:noWrap/>
            <w:hideMark/>
          </w:tcPr>
          <w:p w:rsidR="00343481" w:rsidRPr="00343481" w:rsidRDefault="00343481">
            <w:pPr>
              <w:rPr>
                <w:sz w:val="18"/>
                <w:szCs w:val="18"/>
              </w:rPr>
            </w:pPr>
            <w:r w:rsidRPr="00343481">
              <w:rPr>
                <w:sz w:val="18"/>
                <w:szCs w:val="18"/>
              </w:rPr>
              <w:t>Sense of smell</w:t>
            </w:r>
          </w:p>
        </w:tc>
        <w:tc>
          <w:tcPr>
            <w:tcW w:w="1046" w:type="dxa"/>
            <w:noWrap/>
            <w:hideMark/>
          </w:tcPr>
          <w:p w:rsidR="00343481" w:rsidRPr="00343481" w:rsidRDefault="00343481" w:rsidP="00343481">
            <w:pPr>
              <w:rPr>
                <w:sz w:val="18"/>
                <w:szCs w:val="18"/>
              </w:rPr>
            </w:pPr>
            <w:r w:rsidRPr="00343481">
              <w:rPr>
                <w:sz w:val="18"/>
                <w:szCs w:val="18"/>
              </w:rPr>
              <w:t>6.51</w:t>
            </w:r>
            <w:r w:rsidR="00BC0443">
              <w:rPr>
                <w:sz w:val="18"/>
                <w:szCs w:val="18"/>
              </w:rPr>
              <w:t>x10</w:t>
            </w:r>
            <w:r w:rsidR="00CF5053" w:rsidRPr="00CF5053">
              <w:rPr>
                <w:sz w:val="18"/>
                <w:szCs w:val="18"/>
                <w:vertAlign w:val="superscript"/>
              </w:rPr>
              <w:t>-05</w:t>
            </w:r>
          </w:p>
        </w:tc>
        <w:tc>
          <w:tcPr>
            <w:tcW w:w="1368" w:type="dxa"/>
            <w:noWrap/>
            <w:hideMark/>
          </w:tcPr>
          <w:p w:rsidR="00343481" w:rsidRPr="00343481" w:rsidRDefault="00CF5053" w:rsidP="00343481">
            <w:pPr>
              <w:rPr>
                <w:sz w:val="18"/>
                <w:szCs w:val="18"/>
              </w:rPr>
            </w:pPr>
            <w:r>
              <w:rPr>
                <w:sz w:val="18"/>
                <w:szCs w:val="18"/>
              </w:rPr>
              <w:t>0.0</w:t>
            </w:r>
            <w:r w:rsidR="00343481" w:rsidRPr="00343481">
              <w:rPr>
                <w:sz w:val="18"/>
                <w:szCs w:val="18"/>
              </w:rPr>
              <w:t>148</w:t>
            </w:r>
          </w:p>
        </w:tc>
        <w:tc>
          <w:tcPr>
            <w:tcW w:w="3901" w:type="dxa"/>
            <w:noWrap/>
            <w:hideMark/>
          </w:tcPr>
          <w:p w:rsidR="00343481" w:rsidRPr="00343481" w:rsidRDefault="00343481">
            <w:pPr>
              <w:rPr>
                <w:sz w:val="18"/>
                <w:szCs w:val="18"/>
              </w:rPr>
            </w:pPr>
            <w:r w:rsidRPr="00343481">
              <w:rPr>
                <w:sz w:val="18"/>
                <w:szCs w:val="18"/>
              </w:rPr>
              <w:t>LRRC37A4P, LRRC37A2</w:t>
            </w:r>
          </w:p>
        </w:tc>
      </w:tr>
      <w:tr w:rsidR="00343481" w:rsidRPr="00343481" w:rsidTr="00343481">
        <w:trPr>
          <w:trHeight w:val="360"/>
        </w:trPr>
        <w:tc>
          <w:tcPr>
            <w:tcW w:w="3035" w:type="dxa"/>
            <w:noWrap/>
            <w:hideMark/>
          </w:tcPr>
          <w:p w:rsidR="00343481" w:rsidRPr="00343481" w:rsidRDefault="00343481">
            <w:pPr>
              <w:rPr>
                <w:sz w:val="18"/>
                <w:szCs w:val="18"/>
              </w:rPr>
            </w:pPr>
            <w:r w:rsidRPr="00343481">
              <w:rPr>
                <w:sz w:val="18"/>
                <w:szCs w:val="18"/>
              </w:rPr>
              <w:t>Parkinson's disease</w:t>
            </w:r>
          </w:p>
        </w:tc>
        <w:tc>
          <w:tcPr>
            <w:tcW w:w="1046" w:type="dxa"/>
            <w:noWrap/>
            <w:hideMark/>
          </w:tcPr>
          <w:p w:rsidR="00343481" w:rsidRPr="00343481" w:rsidRDefault="00343481" w:rsidP="00343481">
            <w:pPr>
              <w:rPr>
                <w:sz w:val="18"/>
                <w:szCs w:val="18"/>
              </w:rPr>
            </w:pPr>
            <w:r w:rsidRPr="00343481">
              <w:rPr>
                <w:sz w:val="18"/>
                <w:szCs w:val="18"/>
              </w:rPr>
              <w:t>1.43</w:t>
            </w:r>
            <w:r w:rsidR="00BC0443">
              <w:rPr>
                <w:sz w:val="18"/>
                <w:szCs w:val="18"/>
              </w:rPr>
              <w:t>x10</w:t>
            </w:r>
            <w:r w:rsidR="00CF5053" w:rsidRPr="00CF5053">
              <w:rPr>
                <w:sz w:val="18"/>
                <w:szCs w:val="18"/>
                <w:vertAlign w:val="superscript"/>
              </w:rPr>
              <w:t>-04</w:t>
            </w:r>
          </w:p>
        </w:tc>
        <w:tc>
          <w:tcPr>
            <w:tcW w:w="1368" w:type="dxa"/>
            <w:noWrap/>
            <w:hideMark/>
          </w:tcPr>
          <w:p w:rsidR="00343481" w:rsidRPr="00343481" w:rsidRDefault="00CF5053" w:rsidP="00343481">
            <w:pPr>
              <w:rPr>
                <w:sz w:val="18"/>
                <w:szCs w:val="18"/>
              </w:rPr>
            </w:pPr>
            <w:r>
              <w:rPr>
                <w:sz w:val="18"/>
                <w:szCs w:val="18"/>
              </w:rPr>
              <w:t>0.0</w:t>
            </w:r>
            <w:r w:rsidR="00343481" w:rsidRPr="00343481">
              <w:rPr>
                <w:sz w:val="18"/>
                <w:szCs w:val="18"/>
              </w:rPr>
              <w:t>288</w:t>
            </w:r>
          </w:p>
        </w:tc>
        <w:tc>
          <w:tcPr>
            <w:tcW w:w="3901" w:type="dxa"/>
            <w:noWrap/>
            <w:hideMark/>
          </w:tcPr>
          <w:p w:rsidR="00343481" w:rsidRPr="00343481" w:rsidRDefault="00343481">
            <w:pPr>
              <w:rPr>
                <w:sz w:val="18"/>
                <w:szCs w:val="18"/>
              </w:rPr>
            </w:pPr>
            <w:r w:rsidRPr="00343481">
              <w:rPr>
                <w:sz w:val="18"/>
                <w:szCs w:val="18"/>
              </w:rPr>
              <w:t>ARHGAP27, CRHR1-IT1, SPPL2C</w:t>
            </w:r>
          </w:p>
        </w:tc>
      </w:tr>
    </w:tbl>
    <w:p w:rsidR="005958FD" w:rsidRDefault="005958FD" w:rsidP="005958FD">
      <w:r>
        <w:t>GeneSet = name of GWASCatalog gene set in FUMA. GeneSet Category = type of GeneSet.</w:t>
      </w:r>
      <w:r w:rsidR="003F75AE">
        <w:t xml:space="preserve"> </w:t>
      </w:r>
      <w:r w:rsidR="003F75AE">
        <w:t>Genes = overlapping genes.</w:t>
      </w:r>
    </w:p>
    <w:p w:rsidR="007A69F8" w:rsidRDefault="007A69F8" w:rsidP="00F55435"/>
    <w:p w:rsidR="007A69F8" w:rsidRDefault="007A69F8">
      <w:r>
        <w:br w:type="page"/>
      </w:r>
    </w:p>
    <w:p w:rsidR="00F44068" w:rsidRDefault="005958FD" w:rsidP="00F55435">
      <w:r>
        <w:rPr>
          <w:b/>
          <w:bCs/>
        </w:rPr>
        <w:lastRenderedPageBreak/>
        <w:t>Table</w:t>
      </w:r>
      <w:r w:rsidR="007A69F8" w:rsidRPr="007A69F8">
        <w:rPr>
          <w:b/>
          <w:bCs/>
        </w:rPr>
        <w:t xml:space="preserve"> </w:t>
      </w:r>
      <w:r>
        <w:rPr>
          <w:b/>
          <w:bCs/>
        </w:rPr>
        <w:t>S</w:t>
      </w:r>
      <w:r w:rsidR="00755DEC">
        <w:rPr>
          <w:b/>
          <w:bCs/>
        </w:rPr>
        <w:t>9</w:t>
      </w:r>
      <w:r w:rsidR="007A69F8" w:rsidRPr="007A69F8">
        <w:rPr>
          <w:b/>
          <w:bCs/>
        </w:rPr>
        <w:t>:</w:t>
      </w:r>
      <w:r w:rsidR="007A69F8">
        <w:t xml:space="preserve"> Fisher’s exact tests of counts for ICD10 codes comparing MCP controls and cases in UK Biobank </w:t>
      </w:r>
    </w:p>
    <w:tbl>
      <w:tblPr>
        <w:tblStyle w:val="TableGrid"/>
        <w:tblW w:w="0" w:type="auto"/>
        <w:tblLayout w:type="fixed"/>
        <w:tblLook w:val="04A0" w:firstRow="1" w:lastRow="0" w:firstColumn="1" w:lastColumn="0" w:noHBand="0" w:noVBand="1"/>
      </w:tblPr>
      <w:tblGrid>
        <w:gridCol w:w="1038"/>
        <w:gridCol w:w="1039"/>
        <w:gridCol w:w="1039"/>
        <w:gridCol w:w="1039"/>
        <w:gridCol w:w="1039"/>
        <w:gridCol w:w="1039"/>
        <w:gridCol w:w="1039"/>
        <w:gridCol w:w="1039"/>
        <w:gridCol w:w="1039"/>
      </w:tblGrid>
      <w:tr w:rsidR="00AE41EC" w:rsidRPr="00AE41EC" w:rsidTr="00796404">
        <w:trPr>
          <w:trHeight w:val="320"/>
        </w:trPr>
        <w:tc>
          <w:tcPr>
            <w:tcW w:w="1038" w:type="dxa"/>
            <w:noWrap/>
            <w:hideMark/>
          </w:tcPr>
          <w:p w:rsidR="00AE41EC" w:rsidRPr="00AE41EC" w:rsidRDefault="00D40C5D">
            <w:pPr>
              <w:rPr>
                <w:b/>
                <w:bCs/>
                <w:sz w:val="18"/>
                <w:szCs w:val="18"/>
              </w:rPr>
            </w:pPr>
            <w:r>
              <w:rPr>
                <w:b/>
                <w:bCs/>
                <w:sz w:val="18"/>
                <w:szCs w:val="18"/>
              </w:rPr>
              <w:t>Trait</w:t>
            </w:r>
          </w:p>
        </w:tc>
        <w:tc>
          <w:tcPr>
            <w:tcW w:w="1039" w:type="dxa"/>
            <w:noWrap/>
            <w:hideMark/>
          </w:tcPr>
          <w:p w:rsidR="00AE41EC" w:rsidRPr="00AE41EC" w:rsidRDefault="00AB1FB5">
            <w:pPr>
              <w:rPr>
                <w:b/>
                <w:bCs/>
                <w:sz w:val="18"/>
                <w:szCs w:val="18"/>
              </w:rPr>
            </w:pPr>
            <w:r>
              <w:rPr>
                <w:b/>
                <w:bCs/>
                <w:sz w:val="18"/>
                <w:szCs w:val="18"/>
              </w:rPr>
              <w:t xml:space="preserve">N </w:t>
            </w:r>
            <w:r w:rsidR="00D40C5D">
              <w:rPr>
                <w:b/>
                <w:bCs/>
                <w:sz w:val="18"/>
                <w:szCs w:val="18"/>
              </w:rPr>
              <w:t xml:space="preserve">MCP </w:t>
            </w:r>
            <w:r>
              <w:rPr>
                <w:b/>
                <w:bCs/>
                <w:sz w:val="18"/>
                <w:szCs w:val="18"/>
              </w:rPr>
              <w:t xml:space="preserve">case with </w:t>
            </w:r>
            <w:r w:rsidR="00D40C5D">
              <w:rPr>
                <w:b/>
                <w:bCs/>
                <w:sz w:val="18"/>
                <w:szCs w:val="18"/>
              </w:rPr>
              <w:t>Trait</w:t>
            </w:r>
          </w:p>
        </w:tc>
        <w:tc>
          <w:tcPr>
            <w:tcW w:w="1039" w:type="dxa"/>
            <w:noWrap/>
            <w:hideMark/>
          </w:tcPr>
          <w:p w:rsidR="00AE41EC" w:rsidRPr="00AE41EC" w:rsidRDefault="00AB1FB5">
            <w:pPr>
              <w:rPr>
                <w:b/>
                <w:bCs/>
                <w:sz w:val="18"/>
                <w:szCs w:val="18"/>
              </w:rPr>
            </w:pPr>
            <w:r>
              <w:rPr>
                <w:b/>
                <w:bCs/>
                <w:sz w:val="18"/>
                <w:szCs w:val="18"/>
              </w:rPr>
              <w:t>N</w:t>
            </w:r>
            <w:r w:rsidR="00D40C5D">
              <w:rPr>
                <w:b/>
                <w:bCs/>
                <w:sz w:val="18"/>
                <w:szCs w:val="18"/>
              </w:rPr>
              <w:t xml:space="preserve"> MCP</w:t>
            </w:r>
            <w:r>
              <w:rPr>
                <w:b/>
                <w:bCs/>
                <w:sz w:val="18"/>
                <w:szCs w:val="18"/>
              </w:rPr>
              <w:t xml:space="preserve"> case no </w:t>
            </w:r>
            <w:r w:rsidR="00D40C5D">
              <w:rPr>
                <w:b/>
                <w:bCs/>
                <w:sz w:val="18"/>
                <w:szCs w:val="18"/>
              </w:rPr>
              <w:t>Trait</w:t>
            </w:r>
          </w:p>
        </w:tc>
        <w:tc>
          <w:tcPr>
            <w:tcW w:w="1039" w:type="dxa"/>
            <w:noWrap/>
            <w:hideMark/>
          </w:tcPr>
          <w:p w:rsidR="00AE41EC" w:rsidRPr="00AE41EC" w:rsidRDefault="00AB1FB5">
            <w:pPr>
              <w:rPr>
                <w:b/>
                <w:bCs/>
                <w:sz w:val="18"/>
                <w:szCs w:val="18"/>
              </w:rPr>
            </w:pPr>
            <w:r>
              <w:rPr>
                <w:b/>
                <w:bCs/>
                <w:sz w:val="18"/>
                <w:szCs w:val="18"/>
              </w:rPr>
              <w:t xml:space="preserve">N </w:t>
            </w:r>
            <w:r w:rsidR="00D40C5D">
              <w:rPr>
                <w:b/>
                <w:bCs/>
                <w:sz w:val="18"/>
                <w:szCs w:val="18"/>
              </w:rPr>
              <w:t xml:space="preserve">MCP </w:t>
            </w:r>
            <w:r>
              <w:rPr>
                <w:b/>
                <w:bCs/>
                <w:sz w:val="18"/>
                <w:szCs w:val="18"/>
              </w:rPr>
              <w:t xml:space="preserve">control with </w:t>
            </w:r>
            <w:r w:rsidR="00D40C5D">
              <w:rPr>
                <w:b/>
                <w:bCs/>
                <w:sz w:val="18"/>
                <w:szCs w:val="18"/>
              </w:rPr>
              <w:t>Trait</w:t>
            </w:r>
          </w:p>
        </w:tc>
        <w:tc>
          <w:tcPr>
            <w:tcW w:w="1039" w:type="dxa"/>
            <w:noWrap/>
            <w:hideMark/>
          </w:tcPr>
          <w:p w:rsidR="00AE41EC" w:rsidRPr="00AE41EC" w:rsidRDefault="00AB1FB5">
            <w:pPr>
              <w:rPr>
                <w:b/>
                <w:bCs/>
                <w:sz w:val="18"/>
                <w:szCs w:val="18"/>
              </w:rPr>
            </w:pPr>
            <w:r>
              <w:rPr>
                <w:b/>
                <w:bCs/>
                <w:sz w:val="18"/>
                <w:szCs w:val="18"/>
              </w:rPr>
              <w:t xml:space="preserve">N </w:t>
            </w:r>
            <w:r w:rsidR="00D40C5D">
              <w:rPr>
                <w:b/>
                <w:bCs/>
                <w:sz w:val="18"/>
                <w:szCs w:val="18"/>
              </w:rPr>
              <w:t xml:space="preserve">MCP </w:t>
            </w:r>
            <w:r>
              <w:rPr>
                <w:b/>
                <w:bCs/>
                <w:sz w:val="18"/>
                <w:szCs w:val="18"/>
              </w:rPr>
              <w:t xml:space="preserve">control without </w:t>
            </w:r>
            <w:r w:rsidR="00D40C5D">
              <w:rPr>
                <w:b/>
                <w:bCs/>
                <w:sz w:val="18"/>
                <w:szCs w:val="18"/>
              </w:rPr>
              <w:t>Trait</w:t>
            </w:r>
          </w:p>
        </w:tc>
        <w:tc>
          <w:tcPr>
            <w:tcW w:w="1039" w:type="dxa"/>
            <w:noWrap/>
            <w:hideMark/>
          </w:tcPr>
          <w:p w:rsidR="00AE41EC" w:rsidRPr="00AE41EC" w:rsidRDefault="00AE41EC">
            <w:pPr>
              <w:rPr>
                <w:b/>
                <w:bCs/>
                <w:sz w:val="18"/>
                <w:szCs w:val="18"/>
              </w:rPr>
            </w:pPr>
            <w:r w:rsidRPr="00AE41EC">
              <w:rPr>
                <w:b/>
                <w:bCs/>
                <w:sz w:val="18"/>
                <w:szCs w:val="18"/>
              </w:rPr>
              <w:t>Odds</w:t>
            </w:r>
          </w:p>
        </w:tc>
        <w:tc>
          <w:tcPr>
            <w:tcW w:w="1039" w:type="dxa"/>
            <w:noWrap/>
            <w:hideMark/>
          </w:tcPr>
          <w:p w:rsidR="00AE41EC" w:rsidRPr="00AE41EC" w:rsidRDefault="00AE41EC">
            <w:pPr>
              <w:rPr>
                <w:b/>
                <w:bCs/>
                <w:sz w:val="18"/>
                <w:szCs w:val="18"/>
              </w:rPr>
            </w:pPr>
            <w:r w:rsidRPr="00AE41EC">
              <w:rPr>
                <w:b/>
                <w:bCs/>
                <w:sz w:val="18"/>
                <w:szCs w:val="18"/>
              </w:rPr>
              <w:t>C</w:t>
            </w:r>
            <w:r w:rsidR="00AB1FB5">
              <w:rPr>
                <w:b/>
                <w:bCs/>
                <w:sz w:val="18"/>
                <w:szCs w:val="18"/>
              </w:rPr>
              <w:t>I (L)</w:t>
            </w:r>
          </w:p>
        </w:tc>
        <w:tc>
          <w:tcPr>
            <w:tcW w:w="1039" w:type="dxa"/>
            <w:noWrap/>
            <w:hideMark/>
          </w:tcPr>
          <w:p w:rsidR="00AE41EC" w:rsidRPr="00AE41EC" w:rsidRDefault="00AE41EC">
            <w:pPr>
              <w:rPr>
                <w:b/>
                <w:bCs/>
                <w:sz w:val="18"/>
                <w:szCs w:val="18"/>
              </w:rPr>
            </w:pPr>
            <w:r w:rsidRPr="00AE41EC">
              <w:rPr>
                <w:b/>
                <w:bCs/>
                <w:sz w:val="18"/>
                <w:szCs w:val="18"/>
              </w:rPr>
              <w:t>CI</w:t>
            </w:r>
            <w:r w:rsidR="00AB1FB5">
              <w:rPr>
                <w:b/>
                <w:bCs/>
                <w:sz w:val="18"/>
                <w:szCs w:val="18"/>
              </w:rPr>
              <w:t xml:space="preserve"> (U)</w:t>
            </w:r>
          </w:p>
        </w:tc>
        <w:tc>
          <w:tcPr>
            <w:tcW w:w="1039" w:type="dxa"/>
            <w:noWrap/>
            <w:hideMark/>
          </w:tcPr>
          <w:p w:rsidR="00AE41EC" w:rsidRPr="00AE41EC" w:rsidRDefault="00AB1FB5">
            <w:pPr>
              <w:rPr>
                <w:b/>
                <w:bCs/>
                <w:sz w:val="18"/>
                <w:szCs w:val="18"/>
              </w:rPr>
            </w:pPr>
            <w:r>
              <w:rPr>
                <w:b/>
                <w:bCs/>
                <w:sz w:val="18"/>
                <w:szCs w:val="18"/>
              </w:rPr>
              <w:t>P</w:t>
            </w:r>
          </w:p>
        </w:tc>
      </w:tr>
      <w:tr w:rsidR="00AE41EC" w:rsidRPr="00AE41EC" w:rsidTr="00796404">
        <w:trPr>
          <w:trHeight w:val="320"/>
        </w:trPr>
        <w:tc>
          <w:tcPr>
            <w:tcW w:w="1038" w:type="dxa"/>
            <w:noWrap/>
            <w:hideMark/>
          </w:tcPr>
          <w:p w:rsidR="00AE41EC" w:rsidRPr="00AE41EC" w:rsidRDefault="00AE41EC">
            <w:pPr>
              <w:rPr>
                <w:sz w:val="18"/>
                <w:szCs w:val="18"/>
              </w:rPr>
            </w:pPr>
            <w:r w:rsidRPr="00AE41EC">
              <w:rPr>
                <w:sz w:val="18"/>
                <w:szCs w:val="18"/>
              </w:rPr>
              <w:t>Dorsalgia (Back pain)</w:t>
            </w:r>
          </w:p>
        </w:tc>
        <w:tc>
          <w:tcPr>
            <w:tcW w:w="1039" w:type="dxa"/>
            <w:noWrap/>
            <w:hideMark/>
          </w:tcPr>
          <w:p w:rsidR="00AE41EC" w:rsidRPr="00AE41EC" w:rsidRDefault="00AE41EC" w:rsidP="00AE41EC">
            <w:pPr>
              <w:rPr>
                <w:sz w:val="18"/>
                <w:szCs w:val="18"/>
              </w:rPr>
            </w:pPr>
            <w:r w:rsidRPr="00AE41EC">
              <w:rPr>
                <w:sz w:val="18"/>
                <w:szCs w:val="18"/>
              </w:rPr>
              <w:t>34425</w:t>
            </w:r>
          </w:p>
        </w:tc>
        <w:tc>
          <w:tcPr>
            <w:tcW w:w="1039" w:type="dxa"/>
            <w:noWrap/>
            <w:hideMark/>
          </w:tcPr>
          <w:p w:rsidR="00AE41EC" w:rsidRPr="00AE41EC" w:rsidRDefault="00AE41EC" w:rsidP="00AE41EC">
            <w:pPr>
              <w:rPr>
                <w:sz w:val="18"/>
                <w:szCs w:val="18"/>
              </w:rPr>
            </w:pPr>
            <w:r w:rsidRPr="00AE41EC">
              <w:rPr>
                <w:sz w:val="18"/>
                <w:szCs w:val="18"/>
              </w:rPr>
              <w:t>161709</w:t>
            </w:r>
          </w:p>
        </w:tc>
        <w:tc>
          <w:tcPr>
            <w:tcW w:w="1039" w:type="dxa"/>
            <w:noWrap/>
            <w:hideMark/>
          </w:tcPr>
          <w:p w:rsidR="00AE41EC" w:rsidRPr="00AE41EC" w:rsidRDefault="00AE41EC" w:rsidP="00AE41EC">
            <w:pPr>
              <w:rPr>
                <w:sz w:val="18"/>
                <w:szCs w:val="18"/>
              </w:rPr>
            </w:pPr>
            <w:r w:rsidRPr="00AE41EC">
              <w:rPr>
                <w:sz w:val="18"/>
                <w:szCs w:val="18"/>
              </w:rPr>
              <w:t>25066</w:t>
            </w:r>
          </w:p>
        </w:tc>
        <w:tc>
          <w:tcPr>
            <w:tcW w:w="1039" w:type="dxa"/>
            <w:noWrap/>
            <w:hideMark/>
          </w:tcPr>
          <w:p w:rsidR="00AE41EC" w:rsidRPr="00AE41EC" w:rsidRDefault="00AE41EC" w:rsidP="00AE41EC">
            <w:pPr>
              <w:rPr>
                <w:sz w:val="18"/>
                <w:szCs w:val="18"/>
              </w:rPr>
            </w:pPr>
            <w:r w:rsidRPr="00AE41EC">
              <w:rPr>
                <w:sz w:val="18"/>
                <w:szCs w:val="18"/>
              </w:rPr>
              <w:t>217467</w:t>
            </w:r>
          </w:p>
        </w:tc>
        <w:tc>
          <w:tcPr>
            <w:tcW w:w="1039" w:type="dxa"/>
            <w:noWrap/>
            <w:hideMark/>
          </w:tcPr>
          <w:p w:rsidR="00AE41EC" w:rsidRPr="00AE41EC" w:rsidRDefault="00AE41EC" w:rsidP="00AE41EC">
            <w:pPr>
              <w:rPr>
                <w:sz w:val="18"/>
                <w:szCs w:val="18"/>
              </w:rPr>
            </w:pPr>
            <w:r w:rsidRPr="00AE41EC">
              <w:rPr>
                <w:sz w:val="18"/>
                <w:szCs w:val="18"/>
              </w:rPr>
              <w:t>1.85</w:t>
            </w:r>
          </w:p>
        </w:tc>
        <w:tc>
          <w:tcPr>
            <w:tcW w:w="1039" w:type="dxa"/>
            <w:noWrap/>
            <w:hideMark/>
          </w:tcPr>
          <w:p w:rsidR="00AE41EC" w:rsidRPr="00AE41EC" w:rsidRDefault="00AE41EC" w:rsidP="00AE41EC">
            <w:pPr>
              <w:rPr>
                <w:sz w:val="18"/>
                <w:szCs w:val="18"/>
              </w:rPr>
            </w:pPr>
            <w:r w:rsidRPr="00AE41EC">
              <w:rPr>
                <w:sz w:val="18"/>
                <w:szCs w:val="18"/>
              </w:rPr>
              <w:t>1.81</w:t>
            </w:r>
          </w:p>
        </w:tc>
        <w:tc>
          <w:tcPr>
            <w:tcW w:w="1039" w:type="dxa"/>
            <w:noWrap/>
            <w:hideMark/>
          </w:tcPr>
          <w:p w:rsidR="00AE41EC" w:rsidRPr="00AE41EC" w:rsidRDefault="00AE41EC" w:rsidP="00AE41EC">
            <w:pPr>
              <w:rPr>
                <w:sz w:val="18"/>
                <w:szCs w:val="18"/>
              </w:rPr>
            </w:pPr>
            <w:r w:rsidRPr="00AE41EC">
              <w:rPr>
                <w:sz w:val="18"/>
                <w:szCs w:val="18"/>
              </w:rPr>
              <w:t>1.88</w:t>
            </w:r>
          </w:p>
        </w:tc>
        <w:tc>
          <w:tcPr>
            <w:tcW w:w="1039" w:type="dxa"/>
            <w:noWrap/>
            <w:hideMark/>
          </w:tcPr>
          <w:p w:rsidR="00AE41EC" w:rsidRPr="00AE41EC" w:rsidRDefault="00AE41EC">
            <w:pPr>
              <w:rPr>
                <w:sz w:val="18"/>
                <w:szCs w:val="18"/>
              </w:rPr>
            </w:pPr>
            <w:r w:rsidRPr="00AE41EC">
              <w:rPr>
                <w:sz w:val="18"/>
                <w:szCs w:val="18"/>
              </w:rPr>
              <w:t>&lt;&lt; 9.76</w:t>
            </w:r>
            <w:r w:rsidR="00BC0443">
              <w:rPr>
                <w:sz w:val="18"/>
                <w:szCs w:val="18"/>
              </w:rPr>
              <w:t>x10-</w:t>
            </w:r>
            <w:r w:rsidRPr="00AE41EC">
              <w:rPr>
                <w:sz w:val="18"/>
                <w:szCs w:val="18"/>
              </w:rPr>
              <w:t>302</w:t>
            </w:r>
          </w:p>
        </w:tc>
      </w:tr>
      <w:tr w:rsidR="00AE41EC" w:rsidRPr="00AE41EC" w:rsidTr="00796404">
        <w:trPr>
          <w:trHeight w:val="320"/>
        </w:trPr>
        <w:tc>
          <w:tcPr>
            <w:tcW w:w="1038" w:type="dxa"/>
            <w:noWrap/>
            <w:hideMark/>
          </w:tcPr>
          <w:p w:rsidR="00AE41EC" w:rsidRPr="00AE41EC" w:rsidRDefault="00AE41EC">
            <w:pPr>
              <w:rPr>
                <w:sz w:val="18"/>
                <w:szCs w:val="18"/>
              </w:rPr>
            </w:pPr>
            <w:r w:rsidRPr="00AE41EC">
              <w:rPr>
                <w:sz w:val="18"/>
                <w:szCs w:val="18"/>
              </w:rPr>
              <w:t>Post-viral fatigue</w:t>
            </w:r>
          </w:p>
        </w:tc>
        <w:tc>
          <w:tcPr>
            <w:tcW w:w="1039" w:type="dxa"/>
            <w:noWrap/>
            <w:hideMark/>
          </w:tcPr>
          <w:p w:rsidR="00AE41EC" w:rsidRPr="00AE41EC" w:rsidRDefault="00AE41EC" w:rsidP="00AE41EC">
            <w:pPr>
              <w:rPr>
                <w:sz w:val="18"/>
                <w:szCs w:val="18"/>
              </w:rPr>
            </w:pPr>
            <w:r w:rsidRPr="00AE41EC">
              <w:rPr>
                <w:sz w:val="18"/>
                <w:szCs w:val="18"/>
              </w:rPr>
              <w:t>2665</w:t>
            </w:r>
          </w:p>
        </w:tc>
        <w:tc>
          <w:tcPr>
            <w:tcW w:w="1039" w:type="dxa"/>
            <w:noWrap/>
            <w:hideMark/>
          </w:tcPr>
          <w:p w:rsidR="00AE41EC" w:rsidRPr="00AE41EC" w:rsidRDefault="00AE41EC" w:rsidP="00AE41EC">
            <w:pPr>
              <w:rPr>
                <w:sz w:val="18"/>
                <w:szCs w:val="18"/>
              </w:rPr>
            </w:pPr>
            <w:r w:rsidRPr="00AE41EC">
              <w:rPr>
                <w:sz w:val="18"/>
                <w:szCs w:val="18"/>
              </w:rPr>
              <w:t>193469</w:t>
            </w:r>
          </w:p>
        </w:tc>
        <w:tc>
          <w:tcPr>
            <w:tcW w:w="1039" w:type="dxa"/>
            <w:noWrap/>
            <w:hideMark/>
          </w:tcPr>
          <w:p w:rsidR="00AE41EC" w:rsidRPr="00AE41EC" w:rsidRDefault="00AE41EC" w:rsidP="00AE41EC">
            <w:pPr>
              <w:rPr>
                <w:sz w:val="18"/>
                <w:szCs w:val="18"/>
              </w:rPr>
            </w:pPr>
            <w:r w:rsidRPr="00AE41EC">
              <w:rPr>
                <w:sz w:val="18"/>
                <w:szCs w:val="18"/>
              </w:rPr>
              <w:t>1906</w:t>
            </w:r>
          </w:p>
        </w:tc>
        <w:tc>
          <w:tcPr>
            <w:tcW w:w="1039" w:type="dxa"/>
            <w:noWrap/>
            <w:hideMark/>
          </w:tcPr>
          <w:p w:rsidR="00AE41EC" w:rsidRPr="00AE41EC" w:rsidRDefault="00AE41EC" w:rsidP="00AE41EC">
            <w:pPr>
              <w:rPr>
                <w:sz w:val="18"/>
                <w:szCs w:val="18"/>
              </w:rPr>
            </w:pPr>
            <w:r w:rsidRPr="00AE41EC">
              <w:rPr>
                <w:sz w:val="18"/>
                <w:szCs w:val="18"/>
              </w:rPr>
              <w:t>240627</w:t>
            </w:r>
          </w:p>
        </w:tc>
        <w:tc>
          <w:tcPr>
            <w:tcW w:w="1039" w:type="dxa"/>
            <w:noWrap/>
            <w:hideMark/>
          </w:tcPr>
          <w:p w:rsidR="00AE41EC" w:rsidRPr="00AE41EC" w:rsidRDefault="00AE41EC" w:rsidP="00AE41EC">
            <w:pPr>
              <w:rPr>
                <w:sz w:val="18"/>
                <w:szCs w:val="18"/>
              </w:rPr>
            </w:pPr>
            <w:r w:rsidRPr="00AE41EC">
              <w:rPr>
                <w:sz w:val="18"/>
                <w:szCs w:val="18"/>
              </w:rPr>
              <w:t>1.74</w:t>
            </w:r>
          </w:p>
        </w:tc>
        <w:tc>
          <w:tcPr>
            <w:tcW w:w="1039" w:type="dxa"/>
            <w:noWrap/>
            <w:hideMark/>
          </w:tcPr>
          <w:p w:rsidR="00AE41EC" w:rsidRPr="00AE41EC" w:rsidRDefault="00AE41EC" w:rsidP="00AE41EC">
            <w:pPr>
              <w:rPr>
                <w:sz w:val="18"/>
                <w:szCs w:val="18"/>
              </w:rPr>
            </w:pPr>
            <w:r w:rsidRPr="00AE41EC">
              <w:rPr>
                <w:sz w:val="18"/>
                <w:szCs w:val="18"/>
              </w:rPr>
              <w:t>1.64</w:t>
            </w:r>
          </w:p>
        </w:tc>
        <w:tc>
          <w:tcPr>
            <w:tcW w:w="1039" w:type="dxa"/>
            <w:noWrap/>
            <w:hideMark/>
          </w:tcPr>
          <w:p w:rsidR="00AE41EC" w:rsidRPr="00AE41EC" w:rsidRDefault="00AE41EC" w:rsidP="00AE41EC">
            <w:pPr>
              <w:rPr>
                <w:sz w:val="18"/>
                <w:szCs w:val="18"/>
              </w:rPr>
            </w:pPr>
            <w:r w:rsidRPr="00AE41EC">
              <w:rPr>
                <w:sz w:val="18"/>
                <w:szCs w:val="18"/>
              </w:rPr>
              <w:t>1.85</w:t>
            </w:r>
          </w:p>
        </w:tc>
        <w:tc>
          <w:tcPr>
            <w:tcW w:w="1039" w:type="dxa"/>
            <w:noWrap/>
            <w:hideMark/>
          </w:tcPr>
          <w:p w:rsidR="00AE41EC" w:rsidRPr="00AE41EC" w:rsidRDefault="00AE41EC" w:rsidP="00AE41EC">
            <w:pPr>
              <w:rPr>
                <w:sz w:val="18"/>
                <w:szCs w:val="18"/>
              </w:rPr>
            </w:pPr>
            <w:r w:rsidRPr="00AE41EC">
              <w:rPr>
                <w:sz w:val="18"/>
                <w:szCs w:val="18"/>
              </w:rPr>
              <w:t>1.85</w:t>
            </w:r>
            <w:r w:rsidR="00BC0443">
              <w:rPr>
                <w:sz w:val="18"/>
                <w:szCs w:val="18"/>
              </w:rPr>
              <w:t>x10-</w:t>
            </w:r>
            <w:r w:rsidRPr="00AE41EC">
              <w:rPr>
                <w:sz w:val="18"/>
                <w:szCs w:val="18"/>
              </w:rPr>
              <w:t>76</w:t>
            </w:r>
          </w:p>
        </w:tc>
      </w:tr>
      <w:tr w:rsidR="00AE41EC" w:rsidRPr="00AE41EC" w:rsidTr="00796404">
        <w:trPr>
          <w:trHeight w:val="320"/>
        </w:trPr>
        <w:tc>
          <w:tcPr>
            <w:tcW w:w="1038" w:type="dxa"/>
            <w:noWrap/>
            <w:hideMark/>
          </w:tcPr>
          <w:p w:rsidR="00AE41EC" w:rsidRPr="00AE41EC" w:rsidRDefault="00AE41EC">
            <w:pPr>
              <w:rPr>
                <w:sz w:val="18"/>
                <w:szCs w:val="18"/>
              </w:rPr>
            </w:pPr>
            <w:r w:rsidRPr="00AE41EC">
              <w:rPr>
                <w:sz w:val="18"/>
                <w:szCs w:val="18"/>
              </w:rPr>
              <w:t>Migraine</w:t>
            </w:r>
          </w:p>
        </w:tc>
        <w:tc>
          <w:tcPr>
            <w:tcW w:w="1039" w:type="dxa"/>
            <w:noWrap/>
            <w:hideMark/>
          </w:tcPr>
          <w:p w:rsidR="00AE41EC" w:rsidRPr="00AE41EC" w:rsidRDefault="00AE41EC" w:rsidP="00AE41EC">
            <w:pPr>
              <w:rPr>
                <w:sz w:val="18"/>
                <w:szCs w:val="18"/>
              </w:rPr>
            </w:pPr>
            <w:r w:rsidRPr="00AE41EC">
              <w:rPr>
                <w:sz w:val="18"/>
                <w:szCs w:val="18"/>
              </w:rPr>
              <w:t>17952</w:t>
            </w:r>
          </w:p>
        </w:tc>
        <w:tc>
          <w:tcPr>
            <w:tcW w:w="1039" w:type="dxa"/>
            <w:noWrap/>
            <w:hideMark/>
          </w:tcPr>
          <w:p w:rsidR="00AE41EC" w:rsidRPr="00AE41EC" w:rsidRDefault="00AE41EC" w:rsidP="00AE41EC">
            <w:pPr>
              <w:rPr>
                <w:sz w:val="18"/>
                <w:szCs w:val="18"/>
              </w:rPr>
            </w:pPr>
            <w:r w:rsidRPr="00AE41EC">
              <w:rPr>
                <w:sz w:val="18"/>
                <w:szCs w:val="18"/>
              </w:rPr>
              <w:t>178182</w:t>
            </w:r>
          </w:p>
        </w:tc>
        <w:tc>
          <w:tcPr>
            <w:tcW w:w="1039" w:type="dxa"/>
            <w:noWrap/>
            <w:hideMark/>
          </w:tcPr>
          <w:p w:rsidR="00AE41EC" w:rsidRPr="00AE41EC" w:rsidRDefault="00AE41EC" w:rsidP="00AE41EC">
            <w:pPr>
              <w:rPr>
                <w:sz w:val="18"/>
                <w:szCs w:val="18"/>
              </w:rPr>
            </w:pPr>
            <w:r w:rsidRPr="00AE41EC">
              <w:rPr>
                <w:sz w:val="18"/>
                <w:szCs w:val="18"/>
              </w:rPr>
              <w:t>11308</w:t>
            </w:r>
          </w:p>
        </w:tc>
        <w:tc>
          <w:tcPr>
            <w:tcW w:w="1039" w:type="dxa"/>
            <w:noWrap/>
            <w:hideMark/>
          </w:tcPr>
          <w:p w:rsidR="00AE41EC" w:rsidRPr="00AE41EC" w:rsidRDefault="00AE41EC" w:rsidP="00AE41EC">
            <w:pPr>
              <w:rPr>
                <w:sz w:val="18"/>
                <w:szCs w:val="18"/>
              </w:rPr>
            </w:pPr>
            <w:r w:rsidRPr="00AE41EC">
              <w:rPr>
                <w:sz w:val="18"/>
                <w:szCs w:val="18"/>
              </w:rPr>
              <w:t>231225</w:t>
            </w:r>
          </w:p>
        </w:tc>
        <w:tc>
          <w:tcPr>
            <w:tcW w:w="1039" w:type="dxa"/>
            <w:noWrap/>
            <w:hideMark/>
          </w:tcPr>
          <w:p w:rsidR="00AE41EC" w:rsidRPr="00AE41EC" w:rsidRDefault="00AE41EC" w:rsidP="00AE41EC">
            <w:pPr>
              <w:rPr>
                <w:sz w:val="18"/>
                <w:szCs w:val="18"/>
              </w:rPr>
            </w:pPr>
            <w:r w:rsidRPr="00AE41EC">
              <w:rPr>
                <w:sz w:val="18"/>
                <w:szCs w:val="18"/>
              </w:rPr>
              <w:t>2.06</w:t>
            </w:r>
          </w:p>
        </w:tc>
        <w:tc>
          <w:tcPr>
            <w:tcW w:w="1039" w:type="dxa"/>
            <w:noWrap/>
            <w:hideMark/>
          </w:tcPr>
          <w:p w:rsidR="00AE41EC" w:rsidRPr="00AE41EC" w:rsidRDefault="00AE41EC" w:rsidP="00AE41EC">
            <w:pPr>
              <w:rPr>
                <w:sz w:val="18"/>
                <w:szCs w:val="18"/>
              </w:rPr>
            </w:pPr>
            <w:r w:rsidRPr="00AE41EC">
              <w:rPr>
                <w:sz w:val="18"/>
                <w:szCs w:val="18"/>
              </w:rPr>
              <w:t>2.01</w:t>
            </w:r>
          </w:p>
        </w:tc>
        <w:tc>
          <w:tcPr>
            <w:tcW w:w="1039" w:type="dxa"/>
            <w:noWrap/>
            <w:hideMark/>
          </w:tcPr>
          <w:p w:rsidR="00AE41EC" w:rsidRPr="00AE41EC" w:rsidRDefault="00AE41EC" w:rsidP="00AE41EC">
            <w:pPr>
              <w:rPr>
                <w:sz w:val="18"/>
                <w:szCs w:val="18"/>
              </w:rPr>
            </w:pPr>
            <w:r w:rsidRPr="00AE41EC">
              <w:rPr>
                <w:sz w:val="18"/>
                <w:szCs w:val="18"/>
              </w:rPr>
              <w:t>2.11</w:t>
            </w:r>
          </w:p>
        </w:tc>
        <w:tc>
          <w:tcPr>
            <w:tcW w:w="1039" w:type="dxa"/>
            <w:noWrap/>
            <w:hideMark/>
          </w:tcPr>
          <w:p w:rsidR="00AE41EC" w:rsidRPr="00AE41EC" w:rsidRDefault="00AE41EC">
            <w:pPr>
              <w:rPr>
                <w:sz w:val="18"/>
                <w:szCs w:val="18"/>
              </w:rPr>
            </w:pPr>
            <w:r w:rsidRPr="00AE41EC">
              <w:rPr>
                <w:sz w:val="18"/>
                <w:szCs w:val="18"/>
              </w:rPr>
              <w:t>&lt;&lt; 9.76</w:t>
            </w:r>
            <w:r w:rsidR="00BC0443">
              <w:rPr>
                <w:sz w:val="18"/>
                <w:szCs w:val="18"/>
              </w:rPr>
              <w:t>x10-</w:t>
            </w:r>
            <w:r w:rsidRPr="00AE41EC">
              <w:rPr>
                <w:sz w:val="18"/>
                <w:szCs w:val="18"/>
              </w:rPr>
              <w:t>302</w:t>
            </w:r>
          </w:p>
        </w:tc>
      </w:tr>
      <w:tr w:rsidR="00AE41EC" w:rsidRPr="00AE41EC" w:rsidTr="00796404">
        <w:trPr>
          <w:trHeight w:val="320"/>
        </w:trPr>
        <w:tc>
          <w:tcPr>
            <w:tcW w:w="1038" w:type="dxa"/>
            <w:noWrap/>
            <w:hideMark/>
          </w:tcPr>
          <w:p w:rsidR="00AE41EC" w:rsidRPr="00AE41EC" w:rsidRDefault="00AE41EC">
            <w:pPr>
              <w:rPr>
                <w:sz w:val="18"/>
                <w:szCs w:val="18"/>
              </w:rPr>
            </w:pPr>
            <w:r w:rsidRPr="00AE41EC">
              <w:rPr>
                <w:sz w:val="18"/>
                <w:szCs w:val="18"/>
              </w:rPr>
              <w:t>IBS</w:t>
            </w:r>
          </w:p>
        </w:tc>
        <w:tc>
          <w:tcPr>
            <w:tcW w:w="1039" w:type="dxa"/>
            <w:noWrap/>
            <w:hideMark/>
          </w:tcPr>
          <w:p w:rsidR="00AE41EC" w:rsidRPr="00AE41EC" w:rsidRDefault="00AE41EC" w:rsidP="00AE41EC">
            <w:pPr>
              <w:rPr>
                <w:sz w:val="18"/>
                <w:szCs w:val="18"/>
              </w:rPr>
            </w:pPr>
            <w:r w:rsidRPr="00AE41EC">
              <w:rPr>
                <w:sz w:val="18"/>
                <w:szCs w:val="18"/>
              </w:rPr>
              <w:t>13955</w:t>
            </w:r>
          </w:p>
        </w:tc>
        <w:tc>
          <w:tcPr>
            <w:tcW w:w="1039" w:type="dxa"/>
            <w:noWrap/>
            <w:hideMark/>
          </w:tcPr>
          <w:p w:rsidR="00AE41EC" w:rsidRPr="00AE41EC" w:rsidRDefault="00AE41EC" w:rsidP="00AE41EC">
            <w:pPr>
              <w:rPr>
                <w:sz w:val="18"/>
                <w:szCs w:val="18"/>
              </w:rPr>
            </w:pPr>
            <w:r w:rsidRPr="00AE41EC">
              <w:rPr>
                <w:sz w:val="18"/>
                <w:szCs w:val="18"/>
              </w:rPr>
              <w:t>182179</w:t>
            </w:r>
          </w:p>
        </w:tc>
        <w:tc>
          <w:tcPr>
            <w:tcW w:w="1039" w:type="dxa"/>
            <w:noWrap/>
            <w:hideMark/>
          </w:tcPr>
          <w:p w:rsidR="00AE41EC" w:rsidRPr="00AE41EC" w:rsidRDefault="00AE41EC" w:rsidP="00AE41EC">
            <w:pPr>
              <w:rPr>
                <w:sz w:val="18"/>
                <w:szCs w:val="18"/>
              </w:rPr>
            </w:pPr>
            <w:r w:rsidRPr="00AE41EC">
              <w:rPr>
                <w:sz w:val="18"/>
                <w:szCs w:val="18"/>
              </w:rPr>
              <w:t>9277</w:t>
            </w:r>
          </w:p>
        </w:tc>
        <w:tc>
          <w:tcPr>
            <w:tcW w:w="1039" w:type="dxa"/>
            <w:noWrap/>
            <w:hideMark/>
          </w:tcPr>
          <w:p w:rsidR="00AE41EC" w:rsidRPr="00AE41EC" w:rsidRDefault="00AE41EC" w:rsidP="00AE41EC">
            <w:pPr>
              <w:rPr>
                <w:sz w:val="18"/>
                <w:szCs w:val="18"/>
              </w:rPr>
            </w:pPr>
            <w:r w:rsidRPr="00AE41EC">
              <w:rPr>
                <w:sz w:val="18"/>
                <w:szCs w:val="18"/>
              </w:rPr>
              <w:t>233256</w:t>
            </w:r>
          </w:p>
        </w:tc>
        <w:tc>
          <w:tcPr>
            <w:tcW w:w="1039" w:type="dxa"/>
            <w:noWrap/>
            <w:hideMark/>
          </w:tcPr>
          <w:p w:rsidR="00AE41EC" w:rsidRPr="00AE41EC" w:rsidRDefault="00AE41EC" w:rsidP="00AE41EC">
            <w:pPr>
              <w:rPr>
                <w:sz w:val="18"/>
                <w:szCs w:val="18"/>
              </w:rPr>
            </w:pPr>
            <w:r w:rsidRPr="00AE41EC">
              <w:rPr>
                <w:sz w:val="18"/>
                <w:szCs w:val="18"/>
              </w:rPr>
              <w:t>1.93</w:t>
            </w:r>
          </w:p>
        </w:tc>
        <w:tc>
          <w:tcPr>
            <w:tcW w:w="1039" w:type="dxa"/>
            <w:noWrap/>
            <w:hideMark/>
          </w:tcPr>
          <w:p w:rsidR="00AE41EC" w:rsidRPr="00AE41EC" w:rsidRDefault="00AE41EC" w:rsidP="00AE41EC">
            <w:pPr>
              <w:rPr>
                <w:sz w:val="18"/>
                <w:szCs w:val="18"/>
              </w:rPr>
            </w:pPr>
            <w:r w:rsidRPr="00AE41EC">
              <w:rPr>
                <w:sz w:val="18"/>
                <w:szCs w:val="18"/>
              </w:rPr>
              <w:t>1.87</w:t>
            </w:r>
          </w:p>
        </w:tc>
        <w:tc>
          <w:tcPr>
            <w:tcW w:w="1039" w:type="dxa"/>
            <w:noWrap/>
            <w:hideMark/>
          </w:tcPr>
          <w:p w:rsidR="00AE41EC" w:rsidRPr="00AE41EC" w:rsidRDefault="00AE41EC" w:rsidP="00AE41EC">
            <w:pPr>
              <w:rPr>
                <w:sz w:val="18"/>
                <w:szCs w:val="18"/>
              </w:rPr>
            </w:pPr>
            <w:r w:rsidRPr="00AE41EC">
              <w:rPr>
                <w:sz w:val="18"/>
                <w:szCs w:val="18"/>
              </w:rPr>
              <w:t>1.98</w:t>
            </w:r>
          </w:p>
        </w:tc>
        <w:tc>
          <w:tcPr>
            <w:tcW w:w="1039" w:type="dxa"/>
            <w:noWrap/>
            <w:hideMark/>
          </w:tcPr>
          <w:p w:rsidR="00AE41EC" w:rsidRPr="00AE41EC" w:rsidRDefault="00AE41EC">
            <w:pPr>
              <w:rPr>
                <w:sz w:val="18"/>
                <w:szCs w:val="18"/>
              </w:rPr>
            </w:pPr>
            <w:r w:rsidRPr="00AE41EC">
              <w:rPr>
                <w:sz w:val="18"/>
                <w:szCs w:val="18"/>
              </w:rPr>
              <w:t>&lt;&lt; 9.76</w:t>
            </w:r>
            <w:r w:rsidR="00BC0443">
              <w:rPr>
                <w:sz w:val="18"/>
                <w:szCs w:val="18"/>
              </w:rPr>
              <w:t>x10-</w:t>
            </w:r>
            <w:r w:rsidRPr="00AE41EC">
              <w:rPr>
                <w:sz w:val="18"/>
                <w:szCs w:val="18"/>
              </w:rPr>
              <w:t>302</w:t>
            </w:r>
          </w:p>
        </w:tc>
      </w:tr>
      <w:tr w:rsidR="00AE41EC" w:rsidRPr="00AE41EC" w:rsidTr="00796404">
        <w:trPr>
          <w:trHeight w:val="320"/>
        </w:trPr>
        <w:tc>
          <w:tcPr>
            <w:tcW w:w="1038" w:type="dxa"/>
            <w:noWrap/>
            <w:hideMark/>
          </w:tcPr>
          <w:p w:rsidR="00AE41EC" w:rsidRPr="00AE41EC" w:rsidRDefault="00AE41EC">
            <w:pPr>
              <w:rPr>
                <w:sz w:val="18"/>
                <w:szCs w:val="18"/>
              </w:rPr>
            </w:pPr>
            <w:r w:rsidRPr="00AE41EC">
              <w:rPr>
                <w:sz w:val="18"/>
                <w:szCs w:val="18"/>
              </w:rPr>
              <w:t>Endometriosis</w:t>
            </w:r>
          </w:p>
        </w:tc>
        <w:tc>
          <w:tcPr>
            <w:tcW w:w="1039" w:type="dxa"/>
            <w:noWrap/>
            <w:hideMark/>
          </w:tcPr>
          <w:p w:rsidR="00AE41EC" w:rsidRPr="00AE41EC" w:rsidRDefault="00AE41EC" w:rsidP="00AE41EC">
            <w:pPr>
              <w:rPr>
                <w:sz w:val="18"/>
                <w:szCs w:val="18"/>
              </w:rPr>
            </w:pPr>
            <w:r w:rsidRPr="00AE41EC">
              <w:rPr>
                <w:sz w:val="18"/>
                <w:szCs w:val="18"/>
              </w:rPr>
              <w:t>1430</w:t>
            </w:r>
          </w:p>
        </w:tc>
        <w:tc>
          <w:tcPr>
            <w:tcW w:w="1039" w:type="dxa"/>
            <w:noWrap/>
            <w:hideMark/>
          </w:tcPr>
          <w:p w:rsidR="00AE41EC" w:rsidRPr="00AE41EC" w:rsidRDefault="00AE41EC" w:rsidP="00AE41EC">
            <w:pPr>
              <w:rPr>
                <w:sz w:val="18"/>
                <w:szCs w:val="18"/>
              </w:rPr>
            </w:pPr>
            <w:r w:rsidRPr="00AE41EC">
              <w:rPr>
                <w:sz w:val="18"/>
                <w:szCs w:val="18"/>
              </w:rPr>
              <w:t>194704</w:t>
            </w:r>
          </w:p>
        </w:tc>
        <w:tc>
          <w:tcPr>
            <w:tcW w:w="1039" w:type="dxa"/>
            <w:noWrap/>
            <w:hideMark/>
          </w:tcPr>
          <w:p w:rsidR="00AE41EC" w:rsidRPr="00AE41EC" w:rsidRDefault="00AE41EC" w:rsidP="00AE41EC">
            <w:pPr>
              <w:rPr>
                <w:sz w:val="18"/>
                <w:szCs w:val="18"/>
              </w:rPr>
            </w:pPr>
            <w:r w:rsidRPr="00AE41EC">
              <w:rPr>
                <w:sz w:val="18"/>
                <w:szCs w:val="18"/>
              </w:rPr>
              <w:t>999</w:t>
            </w:r>
          </w:p>
        </w:tc>
        <w:tc>
          <w:tcPr>
            <w:tcW w:w="1039" w:type="dxa"/>
            <w:noWrap/>
            <w:hideMark/>
          </w:tcPr>
          <w:p w:rsidR="00AE41EC" w:rsidRPr="00AE41EC" w:rsidRDefault="00AE41EC" w:rsidP="00AE41EC">
            <w:pPr>
              <w:rPr>
                <w:sz w:val="18"/>
                <w:szCs w:val="18"/>
              </w:rPr>
            </w:pPr>
            <w:r w:rsidRPr="00AE41EC">
              <w:rPr>
                <w:sz w:val="18"/>
                <w:szCs w:val="18"/>
              </w:rPr>
              <w:t>241534</w:t>
            </w:r>
          </w:p>
        </w:tc>
        <w:tc>
          <w:tcPr>
            <w:tcW w:w="1039" w:type="dxa"/>
            <w:noWrap/>
            <w:hideMark/>
          </w:tcPr>
          <w:p w:rsidR="00AE41EC" w:rsidRPr="00AE41EC" w:rsidRDefault="00AE41EC" w:rsidP="00AE41EC">
            <w:pPr>
              <w:rPr>
                <w:sz w:val="18"/>
                <w:szCs w:val="18"/>
              </w:rPr>
            </w:pPr>
            <w:r w:rsidRPr="00AE41EC">
              <w:rPr>
                <w:sz w:val="18"/>
                <w:szCs w:val="18"/>
              </w:rPr>
              <w:t>1.78</w:t>
            </w:r>
          </w:p>
        </w:tc>
        <w:tc>
          <w:tcPr>
            <w:tcW w:w="1039" w:type="dxa"/>
            <w:noWrap/>
            <w:hideMark/>
          </w:tcPr>
          <w:p w:rsidR="00AE41EC" w:rsidRPr="00AE41EC" w:rsidRDefault="00AE41EC" w:rsidP="00AE41EC">
            <w:pPr>
              <w:rPr>
                <w:sz w:val="18"/>
                <w:szCs w:val="18"/>
              </w:rPr>
            </w:pPr>
            <w:r w:rsidRPr="00AE41EC">
              <w:rPr>
                <w:sz w:val="18"/>
                <w:szCs w:val="18"/>
              </w:rPr>
              <w:t>1.64</w:t>
            </w:r>
          </w:p>
        </w:tc>
        <w:tc>
          <w:tcPr>
            <w:tcW w:w="1039" w:type="dxa"/>
            <w:noWrap/>
            <w:hideMark/>
          </w:tcPr>
          <w:p w:rsidR="00AE41EC" w:rsidRPr="00AE41EC" w:rsidRDefault="00AE41EC" w:rsidP="00AE41EC">
            <w:pPr>
              <w:rPr>
                <w:sz w:val="18"/>
                <w:szCs w:val="18"/>
              </w:rPr>
            </w:pPr>
            <w:r w:rsidRPr="00AE41EC">
              <w:rPr>
                <w:sz w:val="18"/>
                <w:szCs w:val="18"/>
              </w:rPr>
              <w:t>1.93</w:t>
            </w:r>
          </w:p>
        </w:tc>
        <w:tc>
          <w:tcPr>
            <w:tcW w:w="1039" w:type="dxa"/>
            <w:noWrap/>
            <w:hideMark/>
          </w:tcPr>
          <w:p w:rsidR="00AE41EC" w:rsidRPr="00AE41EC" w:rsidRDefault="00AE41EC" w:rsidP="00AE41EC">
            <w:pPr>
              <w:rPr>
                <w:sz w:val="18"/>
                <w:szCs w:val="18"/>
              </w:rPr>
            </w:pPr>
            <w:r w:rsidRPr="00AE41EC">
              <w:rPr>
                <w:sz w:val="18"/>
                <w:szCs w:val="18"/>
              </w:rPr>
              <w:t>1.07</w:t>
            </w:r>
            <w:r w:rsidR="00BC0443">
              <w:rPr>
                <w:sz w:val="18"/>
                <w:szCs w:val="18"/>
              </w:rPr>
              <w:t>x10-</w:t>
            </w:r>
            <w:r w:rsidRPr="00AE41EC">
              <w:rPr>
                <w:sz w:val="18"/>
                <w:szCs w:val="18"/>
              </w:rPr>
              <w:t>44</w:t>
            </w:r>
          </w:p>
        </w:tc>
      </w:tr>
      <w:tr w:rsidR="00AE41EC" w:rsidRPr="00AE41EC" w:rsidTr="00796404">
        <w:trPr>
          <w:trHeight w:val="320"/>
        </w:trPr>
        <w:tc>
          <w:tcPr>
            <w:tcW w:w="1038" w:type="dxa"/>
            <w:noWrap/>
            <w:hideMark/>
          </w:tcPr>
          <w:p w:rsidR="00AE41EC" w:rsidRPr="00AE41EC" w:rsidRDefault="00AE41EC">
            <w:pPr>
              <w:rPr>
                <w:sz w:val="18"/>
                <w:szCs w:val="18"/>
              </w:rPr>
            </w:pPr>
            <w:r w:rsidRPr="00AE41EC">
              <w:rPr>
                <w:sz w:val="18"/>
                <w:szCs w:val="18"/>
              </w:rPr>
              <w:t>Tension Headache</w:t>
            </w:r>
          </w:p>
        </w:tc>
        <w:tc>
          <w:tcPr>
            <w:tcW w:w="1039" w:type="dxa"/>
            <w:noWrap/>
            <w:hideMark/>
          </w:tcPr>
          <w:p w:rsidR="00AE41EC" w:rsidRPr="00AE41EC" w:rsidRDefault="00AE41EC" w:rsidP="00AE41EC">
            <w:pPr>
              <w:rPr>
                <w:sz w:val="18"/>
                <w:szCs w:val="18"/>
              </w:rPr>
            </w:pPr>
            <w:r w:rsidRPr="00AE41EC">
              <w:rPr>
                <w:sz w:val="18"/>
                <w:szCs w:val="18"/>
              </w:rPr>
              <w:t>2576</w:t>
            </w:r>
          </w:p>
        </w:tc>
        <w:tc>
          <w:tcPr>
            <w:tcW w:w="1039" w:type="dxa"/>
            <w:noWrap/>
            <w:hideMark/>
          </w:tcPr>
          <w:p w:rsidR="00AE41EC" w:rsidRPr="00AE41EC" w:rsidRDefault="00AE41EC" w:rsidP="00AE41EC">
            <w:pPr>
              <w:rPr>
                <w:sz w:val="18"/>
                <w:szCs w:val="18"/>
              </w:rPr>
            </w:pPr>
            <w:r w:rsidRPr="00AE41EC">
              <w:rPr>
                <w:sz w:val="18"/>
                <w:szCs w:val="18"/>
              </w:rPr>
              <w:t>193558</w:t>
            </w:r>
          </w:p>
        </w:tc>
        <w:tc>
          <w:tcPr>
            <w:tcW w:w="1039" w:type="dxa"/>
            <w:noWrap/>
            <w:hideMark/>
          </w:tcPr>
          <w:p w:rsidR="00AE41EC" w:rsidRPr="00AE41EC" w:rsidRDefault="00AE41EC" w:rsidP="00AE41EC">
            <w:pPr>
              <w:rPr>
                <w:sz w:val="18"/>
                <w:szCs w:val="18"/>
              </w:rPr>
            </w:pPr>
            <w:r w:rsidRPr="00AE41EC">
              <w:rPr>
                <w:sz w:val="18"/>
                <w:szCs w:val="18"/>
              </w:rPr>
              <w:t>1566</w:t>
            </w:r>
          </w:p>
        </w:tc>
        <w:tc>
          <w:tcPr>
            <w:tcW w:w="1039" w:type="dxa"/>
            <w:noWrap/>
            <w:hideMark/>
          </w:tcPr>
          <w:p w:rsidR="00AE41EC" w:rsidRPr="00AE41EC" w:rsidRDefault="00AE41EC" w:rsidP="00AE41EC">
            <w:pPr>
              <w:rPr>
                <w:sz w:val="18"/>
                <w:szCs w:val="18"/>
              </w:rPr>
            </w:pPr>
            <w:r w:rsidRPr="00AE41EC">
              <w:rPr>
                <w:sz w:val="18"/>
                <w:szCs w:val="18"/>
              </w:rPr>
              <w:t>240967</w:t>
            </w:r>
          </w:p>
        </w:tc>
        <w:tc>
          <w:tcPr>
            <w:tcW w:w="1039" w:type="dxa"/>
            <w:noWrap/>
            <w:hideMark/>
          </w:tcPr>
          <w:p w:rsidR="00AE41EC" w:rsidRPr="00AE41EC" w:rsidRDefault="00AE41EC" w:rsidP="00AE41EC">
            <w:pPr>
              <w:rPr>
                <w:sz w:val="18"/>
                <w:szCs w:val="18"/>
              </w:rPr>
            </w:pPr>
            <w:r w:rsidRPr="00AE41EC">
              <w:rPr>
                <w:sz w:val="18"/>
                <w:szCs w:val="18"/>
              </w:rPr>
              <w:t>2.05</w:t>
            </w:r>
          </w:p>
        </w:tc>
        <w:tc>
          <w:tcPr>
            <w:tcW w:w="1039" w:type="dxa"/>
            <w:noWrap/>
            <w:hideMark/>
          </w:tcPr>
          <w:p w:rsidR="00AE41EC" w:rsidRPr="00AE41EC" w:rsidRDefault="00AE41EC" w:rsidP="00AE41EC">
            <w:pPr>
              <w:rPr>
                <w:sz w:val="18"/>
                <w:szCs w:val="18"/>
              </w:rPr>
            </w:pPr>
            <w:r w:rsidRPr="00AE41EC">
              <w:rPr>
                <w:sz w:val="18"/>
                <w:szCs w:val="18"/>
              </w:rPr>
              <w:t>1.92</w:t>
            </w:r>
          </w:p>
        </w:tc>
        <w:tc>
          <w:tcPr>
            <w:tcW w:w="1039" w:type="dxa"/>
            <w:noWrap/>
            <w:hideMark/>
          </w:tcPr>
          <w:p w:rsidR="00AE41EC" w:rsidRPr="00AE41EC" w:rsidRDefault="00AE41EC" w:rsidP="00AE41EC">
            <w:pPr>
              <w:rPr>
                <w:sz w:val="18"/>
                <w:szCs w:val="18"/>
              </w:rPr>
            </w:pPr>
            <w:r w:rsidRPr="00AE41EC">
              <w:rPr>
                <w:sz w:val="18"/>
                <w:szCs w:val="18"/>
              </w:rPr>
              <w:t>2.18</w:t>
            </w:r>
          </w:p>
        </w:tc>
        <w:tc>
          <w:tcPr>
            <w:tcW w:w="1039" w:type="dxa"/>
            <w:noWrap/>
            <w:hideMark/>
          </w:tcPr>
          <w:p w:rsidR="00AE41EC" w:rsidRPr="00AE41EC" w:rsidRDefault="00AE41EC" w:rsidP="00AE41EC">
            <w:pPr>
              <w:rPr>
                <w:sz w:val="18"/>
                <w:szCs w:val="18"/>
              </w:rPr>
            </w:pPr>
            <w:r w:rsidRPr="00AE41EC">
              <w:rPr>
                <w:sz w:val="18"/>
                <w:szCs w:val="18"/>
              </w:rPr>
              <w:t>6.42</w:t>
            </w:r>
            <w:r w:rsidR="00BC0443">
              <w:rPr>
                <w:sz w:val="18"/>
                <w:szCs w:val="18"/>
              </w:rPr>
              <w:t>x10</w:t>
            </w:r>
            <w:r w:rsidR="00CF5053" w:rsidRPr="00CF5053">
              <w:rPr>
                <w:sz w:val="18"/>
                <w:szCs w:val="18"/>
                <w:vertAlign w:val="superscript"/>
              </w:rPr>
              <w:t>-11</w:t>
            </w:r>
            <w:r w:rsidRPr="00AE41EC">
              <w:rPr>
                <w:sz w:val="18"/>
                <w:szCs w:val="18"/>
              </w:rPr>
              <w:t>4</w:t>
            </w:r>
          </w:p>
        </w:tc>
      </w:tr>
      <w:tr w:rsidR="00AE41EC" w:rsidRPr="00AE41EC" w:rsidTr="00796404">
        <w:trPr>
          <w:trHeight w:val="320"/>
        </w:trPr>
        <w:tc>
          <w:tcPr>
            <w:tcW w:w="1038" w:type="dxa"/>
            <w:noWrap/>
            <w:hideMark/>
          </w:tcPr>
          <w:p w:rsidR="00AE41EC" w:rsidRPr="00AE41EC" w:rsidRDefault="00AE41EC">
            <w:pPr>
              <w:rPr>
                <w:sz w:val="18"/>
                <w:szCs w:val="18"/>
              </w:rPr>
            </w:pPr>
            <w:r w:rsidRPr="00AE41EC">
              <w:rPr>
                <w:sz w:val="18"/>
                <w:szCs w:val="18"/>
              </w:rPr>
              <w:t>Interstitial Cystitis</w:t>
            </w:r>
          </w:p>
        </w:tc>
        <w:tc>
          <w:tcPr>
            <w:tcW w:w="1039" w:type="dxa"/>
            <w:noWrap/>
            <w:hideMark/>
          </w:tcPr>
          <w:p w:rsidR="00AE41EC" w:rsidRPr="00AE41EC" w:rsidRDefault="00AE41EC" w:rsidP="00AE41EC">
            <w:pPr>
              <w:rPr>
                <w:sz w:val="18"/>
                <w:szCs w:val="18"/>
              </w:rPr>
            </w:pPr>
            <w:r w:rsidRPr="00AE41EC">
              <w:rPr>
                <w:sz w:val="18"/>
                <w:szCs w:val="18"/>
              </w:rPr>
              <w:t>306</w:t>
            </w:r>
          </w:p>
        </w:tc>
        <w:tc>
          <w:tcPr>
            <w:tcW w:w="1039" w:type="dxa"/>
            <w:noWrap/>
            <w:hideMark/>
          </w:tcPr>
          <w:p w:rsidR="00AE41EC" w:rsidRPr="00AE41EC" w:rsidRDefault="00AE41EC" w:rsidP="00AE41EC">
            <w:pPr>
              <w:rPr>
                <w:sz w:val="18"/>
                <w:szCs w:val="18"/>
              </w:rPr>
            </w:pPr>
            <w:r w:rsidRPr="00AE41EC">
              <w:rPr>
                <w:sz w:val="18"/>
                <w:szCs w:val="18"/>
              </w:rPr>
              <w:t>195828</w:t>
            </w:r>
          </w:p>
        </w:tc>
        <w:tc>
          <w:tcPr>
            <w:tcW w:w="1039" w:type="dxa"/>
            <w:noWrap/>
            <w:hideMark/>
          </w:tcPr>
          <w:p w:rsidR="00AE41EC" w:rsidRPr="00AE41EC" w:rsidRDefault="00AE41EC" w:rsidP="00AE41EC">
            <w:pPr>
              <w:rPr>
                <w:sz w:val="18"/>
                <w:szCs w:val="18"/>
              </w:rPr>
            </w:pPr>
            <w:r w:rsidRPr="00AE41EC">
              <w:rPr>
                <w:sz w:val="18"/>
                <w:szCs w:val="18"/>
              </w:rPr>
              <w:t>173</w:t>
            </w:r>
          </w:p>
        </w:tc>
        <w:tc>
          <w:tcPr>
            <w:tcW w:w="1039" w:type="dxa"/>
            <w:noWrap/>
            <w:hideMark/>
          </w:tcPr>
          <w:p w:rsidR="00AE41EC" w:rsidRPr="00AE41EC" w:rsidRDefault="00AE41EC" w:rsidP="00AE41EC">
            <w:pPr>
              <w:rPr>
                <w:sz w:val="18"/>
                <w:szCs w:val="18"/>
              </w:rPr>
            </w:pPr>
            <w:r w:rsidRPr="00AE41EC">
              <w:rPr>
                <w:sz w:val="18"/>
                <w:szCs w:val="18"/>
              </w:rPr>
              <w:t>242360</w:t>
            </w:r>
          </w:p>
        </w:tc>
        <w:tc>
          <w:tcPr>
            <w:tcW w:w="1039" w:type="dxa"/>
            <w:noWrap/>
            <w:hideMark/>
          </w:tcPr>
          <w:p w:rsidR="00AE41EC" w:rsidRPr="00AE41EC" w:rsidRDefault="00AE41EC" w:rsidP="00AE41EC">
            <w:pPr>
              <w:rPr>
                <w:sz w:val="18"/>
                <w:szCs w:val="18"/>
              </w:rPr>
            </w:pPr>
            <w:r w:rsidRPr="00AE41EC">
              <w:rPr>
                <w:sz w:val="18"/>
                <w:szCs w:val="18"/>
              </w:rPr>
              <w:t>2.19</w:t>
            </w:r>
          </w:p>
        </w:tc>
        <w:tc>
          <w:tcPr>
            <w:tcW w:w="1039" w:type="dxa"/>
            <w:noWrap/>
            <w:hideMark/>
          </w:tcPr>
          <w:p w:rsidR="00AE41EC" w:rsidRPr="00AE41EC" w:rsidRDefault="00AE41EC" w:rsidP="00AE41EC">
            <w:pPr>
              <w:rPr>
                <w:sz w:val="18"/>
                <w:szCs w:val="18"/>
              </w:rPr>
            </w:pPr>
            <w:r w:rsidRPr="00AE41EC">
              <w:rPr>
                <w:sz w:val="18"/>
                <w:szCs w:val="18"/>
              </w:rPr>
              <w:t>1.81</w:t>
            </w:r>
          </w:p>
        </w:tc>
        <w:tc>
          <w:tcPr>
            <w:tcW w:w="1039" w:type="dxa"/>
            <w:noWrap/>
            <w:hideMark/>
          </w:tcPr>
          <w:p w:rsidR="00AE41EC" w:rsidRPr="00AE41EC" w:rsidRDefault="00AE41EC" w:rsidP="00AE41EC">
            <w:pPr>
              <w:rPr>
                <w:sz w:val="18"/>
                <w:szCs w:val="18"/>
              </w:rPr>
            </w:pPr>
            <w:r w:rsidRPr="00AE41EC">
              <w:rPr>
                <w:sz w:val="18"/>
                <w:szCs w:val="18"/>
              </w:rPr>
              <w:t>2.65</w:t>
            </w:r>
          </w:p>
        </w:tc>
        <w:tc>
          <w:tcPr>
            <w:tcW w:w="1039" w:type="dxa"/>
            <w:noWrap/>
            <w:hideMark/>
          </w:tcPr>
          <w:p w:rsidR="00AE41EC" w:rsidRPr="00AE41EC" w:rsidRDefault="00AE41EC" w:rsidP="00AE41EC">
            <w:pPr>
              <w:rPr>
                <w:sz w:val="18"/>
                <w:szCs w:val="18"/>
              </w:rPr>
            </w:pPr>
            <w:r w:rsidRPr="00AE41EC">
              <w:rPr>
                <w:sz w:val="18"/>
                <w:szCs w:val="18"/>
              </w:rPr>
              <w:t>3.74</w:t>
            </w:r>
            <w:r w:rsidR="00BC0443">
              <w:rPr>
                <w:sz w:val="18"/>
                <w:szCs w:val="18"/>
              </w:rPr>
              <w:t>x10-</w:t>
            </w:r>
            <w:r w:rsidRPr="00AE41EC">
              <w:rPr>
                <w:sz w:val="18"/>
                <w:szCs w:val="18"/>
              </w:rPr>
              <w:t>17</w:t>
            </w:r>
          </w:p>
        </w:tc>
      </w:tr>
      <w:tr w:rsidR="00AE41EC" w:rsidRPr="00AE41EC" w:rsidTr="00796404">
        <w:trPr>
          <w:trHeight w:val="320"/>
        </w:trPr>
        <w:tc>
          <w:tcPr>
            <w:tcW w:w="1038" w:type="dxa"/>
            <w:noWrap/>
            <w:hideMark/>
          </w:tcPr>
          <w:p w:rsidR="00AE41EC" w:rsidRPr="00AE41EC" w:rsidRDefault="00AE41EC">
            <w:pPr>
              <w:rPr>
                <w:sz w:val="18"/>
                <w:szCs w:val="18"/>
              </w:rPr>
            </w:pPr>
            <w:r w:rsidRPr="00AE41EC">
              <w:rPr>
                <w:sz w:val="18"/>
                <w:szCs w:val="18"/>
              </w:rPr>
              <w:t>Fibromyalgia</w:t>
            </w:r>
          </w:p>
        </w:tc>
        <w:tc>
          <w:tcPr>
            <w:tcW w:w="1039" w:type="dxa"/>
            <w:noWrap/>
            <w:hideMark/>
          </w:tcPr>
          <w:p w:rsidR="00AE41EC" w:rsidRPr="00AE41EC" w:rsidRDefault="00AE41EC" w:rsidP="00AE41EC">
            <w:pPr>
              <w:rPr>
                <w:sz w:val="18"/>
                <w:szCs w:val="18"/>
              </w:rPr>
            </w:pPr>
            <w:r w:rsidRPr="00AE41EC">
              <w:rPr>
                <w:sz w:val="18"/>
                <w:szCs w:val="18"/>
              </w:rPr>
              <w:t>2288</w:t>
            </w:r>
          </w:p>
        </w:tc>
        <w:tc>
          <w:tcPr>
            <w:tcW w:w="1039" w:type="dxa"/>
            <w:noWrap/>
            <w:hideMark/>
          </w:tcPr>
          <w:p w:rsidR="00AE41EC" w:rsidRPr="00AE41EC" w:rsidRDefault="00AE41EC" w:rsidP="00AE41EC">
            <w:pPr>
              <w:rPr>
                <w:sz w:val="18"/>
                <w:szCs w:val="18"/>
              </w:rPr>
            </w:pPr>
            <w:r w:rsidRPr="00AE41EC">
              <w:rPr>
                <w:sz w:val="18"/>
                <w:szCs w:val="18"/>
              </w:rPr>
              <w:t>193846</w:t>
            </w:r>
          </w:p>
        </w:tc>
        <w:tc>
          <w:tcPr>
            <w:tcW w:w="1039" w:type="dxa"/>
            <w:noWrap/>
            <w:hideMark/>
          </w:tcPr>
          <w:p w:rsidR="00AE41EC" w:rsidRPr="00AE41EC" w:rsidRDefault="00AE41EC" w:rsidP="00AE41EC">
            <w:pPr>
              <w:rPr>
                <w:sz w:val="18"/>
                <w:szCs w:val="18"/>
              </w:rPr>
            </w:pPr>
            <w:r w:rsidRPr="00AE41EC">
              <w:rPr>
                <w:sz w:val="18"/>
                <w:szCs w:val="18"/>
              </w:rPr>
              <w:t>638</w:t>
            </w:r>
          </w:p>
        </w:tc>
        <w:tc>
          <w:tcPr>
            <w:tcW w:w="1039" w:type="dxa"/>
            <w:noWrap/>
            <w:hideMark/>
          </w:tcPr>
          <w:p w:rsidR="00AE41EC" w:rsidRPr="00AE41EC" w:rsidRDefault="00AE41EC" w:rsidP="00AE41EC">
            <w:pPr>
              <w:rPr>
                <w:sz w:val="18"/>
                <w:szCs w:val="18"/>
              </w:rPr>
            </w:pPr>
            <w:r w:rsidRPr="00AE41EC">
              <w:rPr>
                <w:sz w:val="18"/>
                <w:szCs w:val="18"/>
              </w:rPr>
              <w:t>241895</w:t>
            </w:r>
          </w:p>
        </w:tc>
        <w:tc>
          <w:tcPr>
            <w:tcW w:w="1039" w:type="dxa"/>
            <w:noWrap/>
            <w:hideMark/>
          </w:tcPr>
          <w:p w:rsidR="00AE41EC" w:rsidRPr="00AE41EC" w:rsidRDefault="00AE41EC" w:rsidP="00AE41EC">
            <w:pPr>
              <w:rPr>
                <w:sz w:val="18"/>
                <w:szCs w:val="18"/>
              </w:rPr>
            </w:pPr>
            <w:r w:rsidRPr="00AE41EC">
              <w:rPr>
                <w:sz w:val="18"/>
                <w:szCs w:val="18"/>
              </w:rPr>
              <w:t>4.48</w:t>
            </w:r>
          </w:p>
        </w:tc>
        <w:tc>
          <w:tcPr>
            <w:tcW w:w="1039" w:type="dxa"/>
            <w:noWrap/>
            <w:hideMark/>
          </w:tcPr>
          <w:p w:rsidR="00AE41EC" w:rsidRPr="00AE41EC" w:rsidRDefault="00AE41EC" w:rsidP="00AE41EC">
            <w:pPr>
              <w:rPr>
                <w:sz w:val="18"/>
                <w:szCs w:val="18"/>
              </w:rPr>
            </w:pPr>
            <w:r w:rsidRPr="00AE41EC">
              <w:rPr>
                <w:sz w:val="18"/>
                <w:szCs w:val="18"/>
              </w:rPr>
              <w:t>4.10</w:t>
            </w:r>
          </w:p>
        </w:tc>
        <w:tc>
          <w:tcPr>
            <w:tcW w:w="1039" w:type="dxa"/>
            <w:noWrap/>
            <w:hideMark/>
          </w:tcPr>
          <w:p w:rsidR="00AE41EC" w:rsidRPr="00AE41EC" w:rsidRDefault="00AE41EC" w:rsidP="00AE41EC">
            <w:pPr>
              <w:rPr>
                <w:sz w:val="18"/>
                <w:szCs w:val="18"/>
              </w:rPr>
            </w:pPr>
            <w:r w:rsidRPr="00AE41EC">
              <w:rPr>
                <w:sz w:val="18"/>
                <w:szCs w:val="18"/>
              </w:rPr>
              <w:t>4.89</w:t>
            </w:r>
          </w:p>
        </w:tc>
        <w:tc>
          <w:tcPr>
            <w:tcW w:w="1039" w:type="dxa"/>
            <w:noWrap/>
            <w:hideMark/>
          </w:tcPr>
          <w:p w:rsidR="00AE41EC" w:rsidRPr="00AE41EC" w:rsidRDefault="00AE41EC" w:rsidP="00AE41EC">
            <w:pPr>
              <w:rPr>
                <w:sz w:val="18"/>
                <w:szCs w:val="18"/>
              </w:rPr>
            </w:pPr>
            <w:r w:rsidRPr="00AE41EC">
              <w:rPr>
                <w:sz w:val="18"/>
                <w:szCs w:val="18"/>
              </w:rPr>
              <w:t>9.76</w:t>
            </w:r>
            <w:r w:rsidR="00BC0443">
              <w:rPr>
                <w:sz w:val="18"/>
                <w:szCs w:val="18"/>
              </w:rPr>
              <w:t>x10-</w:t>
            </w:r>
            <w:r w:rsidRPr="00AE41EC">
              <w:rPr>
                <w:sz w:val="18"/>
                <w:szCs w:val="18"/>
              </w:rPr>
              <w:t>302</w:t>
            </w:r>
          </w:p>
        </w:tc>
      </w:tr>
      <w:tr w:rsidR="00D40C5D" w:rsidRPr="00AE41EC" w:rsidTr="00796404">
        <w:trPr>
          <w:trHeight w:val="320"/>
        </w:trPr>
        <w:tc>
          <w:tcPr>
            <w:tcW w:w="1038" w:type="dxa"/>
            <w:noWrap/>
          </w:tcPr>
          <w:p w:rsidR="00D40C5D" w:rsidRPr="00AE41EC" w:rsidRDefault="00D40C5D">
            <w:pPr>
              <w:rPr>
                <w:sz w:val="18"/>
                <w:szCs w:val="18"/>
              </w:rPr>
            </w:pPr>
            <w:r>
              <w:rPr>
                <w:sz w:val="18"/>
                <w:szCs w:val="18"/>
              </w:rPr>
              <w:t>Rheumatoid arthritis</w:t>
            </w:r>
          </w:p>
        </w:tc>
        <w:tc>
          <w:tcPr>
            <w:tcW w:w="1039" w:type="dxa"/>
            <w:noWrap/>
          </w:tcPr>
          <w:p w:rsidR="00D40C5D" w:rsidRPr="00AE41EC" w:rsidRDefault="00D40C5D" w:rsidP="00AE41EC">
            <w:pPr>
              <w:rPr>
                <w:sz w:val="18"/>
                <w:szCs w:val="18"/>
              </w:rPr>
            </w:pPr>
            <w:r>
              <w:rPr>
                <w:sz w:val="18"/>
                <w:szCs w:val="18"/>
              </w:rPr>
              <w:t>5509</w:t>
            </w:r>
          </w:p>
        </w:tc>
        <w:tc>
          <w:tcPr>
            <w:tcW w:w="1039" w:type="dxa"/>
            <w:noWrap/>
          </w:tcPr>
          <w:p w:rsidR="00D40C5D" w:rsidRPr="00AE41EC" w:rsidRDefault="00D40C5D" w:rsidP="00AE41EC">
            <w:pPr>
              <w:rPr>
                <w:sz w:val="18"/>
                <w:szCs w:val="18"/>
              </w:rPr>
            </w:pPr>
            <w:r>
              <w:rPr>
                <w:sz w:val="18"/>
                <w:szCs w:val="18"/>
              </w:rPr>
              <w:t>190625</w:t>
            </w:r>
          </w:p>
        </w:tc>
        <w:tc>
          <w:tcPr>
            <w:tcW w:w="1039" w:type="dxa"/>
            <w:noWrap/>
          </w:tcPr>
          <w:p w:rsidR="00D40C5D" w:rsidRPr="00AE41EC" w:rsidRDefault="00D40C5D" w:rsidP="00AE41EC">
            <w:pPr>
              <w:rPr>
                <w:sz w:val="18"/>
                <w:szCs w:val="18"/>
              </w:rPr>
            </w:pPr>
            <w:r>
              <w:rPr>
                <w:sz w:val="18"/>
                <w:szCs w:val="18"/>
              </w:rPr>
              <w:t>3015</w:t>
            </w:r>
          </w:p>
        </w:tc>
        <w:tc>
          <w:tcPr>
            <w:tcW w:w="1039" w:type="dxa"/>
            <w:noWrap/>
          </w:tcPr>
          <w:p w:rsidR="00D40C5D" w:rsidRPr="00AE41EC" w:rsidRDefault="00D40C5D" w:rsidP="00AE41EC">
            <w:pPr>
              <w:rPr>
                <w:sz w:val="18"/>
                <w:szCs w:val="18"/>
              </w:rPr>
            </w:pPr>
            <w:r>
              <w:rPr>
                <w:sz w:val="18"/>
                <w:szCs w:val="18"/>
              </w:rPr>
              <w:t>239518</w:t>
            </w:r>
          </w:p>
        </w:tc>
        <w:tc>
          <w:tcPr>
            <w:tcW w:w="1039" w:type="dxa"/>
            <w:noWrap/>
          </w:tcPr>
          <w:p w:rsidR="00D40C5D" w:rsidRPr="00AE41EC" w:rsidRDefault="00D40C5D" w:rsidP="00AE41EC">
            <w:pPr>
              <w:rPr>
                <w:sz w:val="18"/>
                <w:szCs w:val="18"/>
              </w:rPr>
            </w:pPr>
            <w:r>
              <w:rPr>
                <w:sz w:val="18"/>
                <w:szCs w:val="18"/>
              </w:rPr>
              <w:t>2.29</w:t>
            </w:r>
          </w:p>
        </w:tc>
        <w:tc>
          <w:tcPr>
            <w:tcW w:w="1039" w:type="dxa"/>
            <w:noWrap/>
          </w:tcPr>
          <w:p w:rsidR="00D40C5D" w:rsidRPr="00AE41EC" w:rsidRDefault="00D40C5D" w:rsidP="00AE41EC">
            <w:pPr>
              <w:rPr>
                <w:sz w:val="18"/>
                <w:szCs w:val="18"/>
              </w:rPr>
            </w:pPr>
            <w:r>
              <w:rPr>
                <w:sz w:val="18"/>
                <w:szCs w:val="18"/>
              </w:rPr>
              <w:t>2.19</w:t>
            </w:r>
          </w:p>
        </w:tc>
        <w:tc>
          <w:tcPr>
            <w:tcW w:w="1039" w:type="dxa"/>
            <w:noWrap/>
          </w:tcPr>
          <w:p w:rsidR="00D40C5D" w:rsidRPr="00AE41EC" w:rsidRDefault="00D40C5D" w:rsidP="00AE41EC">
            <w:pPr>
              <w:rPr>
                <w:sz w:val="18"/>
                <w:szCs w:val="18"/>
              </w:rPr>
            </w:pPr>
            <w:r>
              <w:rPr>
                <w:sz w:val="18"/>
                <w:szCs w:val="18"/>
              </w:rPr>
              <w:t>2.4</w:t>
            </w:r>
          </w:p>
        </w:tc>
        <w:tc>
          <w:tcPr>
            <w:tcW w:w="1039" w:type="dxa"/>
            <w:noWrap/>
          </w:tcPr>
          <w:p w:rsidR="00D40C5D" w:rsidRPr="00AE41EC" w:rsidRDefault="00D40C5D" w:rsidP="00AE41EC">
            <w:pPr>
              <w:rPr>
                <w:sz w:val="18"/>
                <w:szCs w:val="18"/>
              </w:rPr>
            </w:pPr>
            <w:r>
              <w:rPr>
                <w:sz w:val="18"/>
                <w:szCs w:val="18"/>
              </w:rPr>
              <w:t>8.5x10-305</w:t>
            </w:r>
          </w:p>
        </w:tc>
      </w:tr>
    </w:tbl>
    <w:p w:rsidR="00F55435" w:rsidRDefault="005958FD" w:rsidP="00F55435">
      <w:r>
        <w:t>Case = any non-zero multisite chronic pain (MCP) trait value, Control = MCP trait value 0. CI (L) = confidence interval of odds ratio (lower bound value), CI (U) = confidence interval (upper bound value).</w:t>
      </w:r>
    </w:p>
    <w:p w:rsidR="005958FD" w:rsidRDefault="005958FD" w:rsidP="00F55435"/>
    <w:p w:rsidR="00211B7F" w:rsidRDefault="005958FD">
      <w:r>
        <w:t>Table</w:t>
      </w:r>
      <w:r w:rsidR="00211B7F">
        <w:t xml:space="preserve"> </w:t>
      </w:r>
      <w:r>
        <w:t>S</w:t>
      </w:r>
      <w:r w:rsidR="00755DEC">
        <w:t>10</w:t>
      </w:r>
      <w:r w:rsidR="00211B7F">
        <w:t xml:space="preserve">: Liability scale </w:t>
      </w:r>
      <w:r>
        <w:t>SNP-</w:t>
      </w:r>
      <w:r w:rsidR="00211B7F">
        <w:t xml:space="preserve">heritability of each </w:t>
      </w:r>
      <w:r>
        <w:t xml:space="preserve">chronic overlapping pain condition (COPC) </w:t>
      </w:r>
      <w:r w:rsidR="00211B7F">
        <w:t>trait</w:t>
      </w:r>
      <w:r>
        <w:t>.</w:t>
      </w:r>
    </w:p>
    <w:tbl>
      <w:tblPr>
        <w:tblStyle w:val="TableGrid"/>
        <w:tblW w:w="0" w:type="auto"/>
        <w:tblLayout w:type="fixed"/>
        <w:tblLook w:val="0000" w:firstRow="0" w:lastRow="0" w:firstColumn="0" w:lastColumn="0" w:noHBand="0" w:noVBand="0"/>
      </w:tblPr>
      <w:tblGrid>
        <w:gridCol w:w="2379"/>
        <w:gridCol w:w="2379"/>
        <w:gridCol w:w="2379"/>
      </w:tblGrid>
      <w:tr w:rsidR="00211B7F" w:rsidRPr="00211B7F" w:rsidTr="003B067F">
        <w:trPr>
          <w:trHeight w:val="305"/>
        </w:trPr>
        <w:tc>
          <w:tcPr>
            <w:tcW w:w="2379" w:type="dxa"/>
          </w:tcPr>
          <w:p w:rsidR="00211B7F" w:rsidRPr="003B067F" w:rsidRDefault="00211B7F">
            <w:pPr>
              <w:autoSpaceDE w:val="0"/>
              <w:autoSpaceDN w:val="0"/>
              <w:adjustRightInd w:val="0"/>
              <w:rPr>
                <w:rFonts w:cstheme="minorHAnsi"/>
                <w:b/>
                <w:bCs/>
                <w:color w:val="FFFFFF"/>
                <w:kern w:val="0"/>
                <w:sz w:val="18"/>
                <w:szCs w:val="18"/>
              </w:rPr>
            </w:pPr>
            <w:r w:rsidRPr="003B067F">
              <w:rPr>
                <w:rFonts w:cstheme="minorHAnsi"/>
                <w:b/>
                <w:bCs/>
                <w:color w:val="FFFFFF"/>
                <w:kern w:val="0"/>
                <w:sz w:val="18"/>
                <w:szCs w:val="18"/>
              </w:rPr>
              <w:t>Trait</w:t>
            </w:r>
          </w:p>
        </w:tc>
        <w:tc>
          <w:tcPr>
            <w:tcW w:w="2379" w:type="dxa"/>
          </w:tcPr>
          <w:p w:rsidR="00211B7F" w:rsidRPr="001C4AFE" w:rsidRDefault="00211B7F">
            <w:pPr>
              <w:autoSpaceDE w:val="0"/>
              <w:autoSpaceDN w:val="0"/>
              <w:adjustRightInd w:val="0"/>
              <w:rPr>
                <w:rFonts w:cstheme="minorHAnsi"/>
                <w:b/>
                <w:bCs/>
                <w:color w:val="000000" w:themeColor="text1"/>
                <w:kern w:val="0"/>
                <w:sz w:val="18"/>
                <w:szCs w:val="18"/>
              </w:rPr>
            </w:pPr>
            <w:r w:rsidRPr="001C4AFE">
              <w:rPr>
                <w:rFonts w:cstheme="minorHAnsi"/>
                <w:b/>
                <w:bCs/>
                <w:color w:val="000000" w:themeColor="text1"/>
                <w:kern w:val="0"/>
                <w:sz w:val="18"/>
                <w:szCs w:val="18"/>
              </w:rPr>
              <w:t>SNP-</w:t>
            </w:r>
            <w:r w:rsidR="00832150">
              <w:rPr>
                <w:rFonts w:cstheme="minorHAnsi"/>
                <w:b/>
                <w:bCs/>
                <w:color w:val="000000" w:themeColor="text1"/>
                <w:kern w:val="0"/>
                <w:sz w:val="18"/>
                <w:szCs w:val="18"/>
              </w:rPr>
              <w:t>h2</w:t>
            </w:r>
          </w:p>
        </w:tc>
        <w:tc>
          <w:tcPr>
            <w:tcW w:w="2379" w:type="dxa"/>
          </w:tcPr>
          <w:p w:rsidR="00211B7F" w:rsidRPr="001C4AFE" w:rsidRDefault="00211B7F">
            <w:pPr>
              <w:autoSpaceDE w:val="0"/>
              <w:autoSpaceDN w:val="0"/>
              <w:adjustRightInd w:val="0"/>
              <w:rPr>
                <w:rFonts w:cstheme="minorHAnsi"/>
                <w:b/>
                <w:bCs/>
                <w:color w:val="000000" w:themeColor="text1"/>
                <w:kern w:val="0"/>
                <w:sz w:val="18"/>
                <w:szCs w:val="18"/>
              </w:rPr>
            </w:pPr>
            <w:r w:rsidRPr="001C4AFE">
              <w:rPr>
                <w:rFonts w:cstheme="minorHAnsi"/>
                <w:b/>
                <w:bCs/>
                <w:color w:val="000000" w:themeColor="text1"/>
                <w:kern w:val="0"/>
                <w:sz w:val="18"/>
                <w:szCs w:val="18"/>
              </w:rPr>
              <w:t>SE</w:t>
            </w:r>
          </w:p>
        </w:tc>
      </w:tr>
      <w:tr w:rsidR="00211B7F" w:rsidRPr="00211B7F" w:rsidTr="003B067F">
        <w:trPr>
          <w:trHeight w:val="305"/>
        </w:trPr>
        <w:tc>
          <w:tcPr>
            <w:tcW w:w="2379" w:type="dxa"/>
          </w:tcPr>
          <w:p w:rsidR="00211B7F" w:rsidRPr="003B067F" w:rsidRDefault="00211B7F">
            <w:pPr>
              <w:autoSpaceDE w:val="0"/>
              <w:autoSpaceDN w:val="0"/>
              <w:adjustRightInd w:val="0"/>
              <w:rPr>
                <w:rFonts w:cstheme="minorHAnsi"/>
                <w:color w:val="000000"/>
                <w:kern w:val="0"/>
                <w:sz w:val="18"/>
                <w:szCs w:val="18"/>
              </w:rPr>
            </w:pPr>
            <w:r w:rsidRPr="003B067F">
              <w:rPr>
                <w:rFonts w:cstheme="minorHAnsi"/>
                <w:color w:val="000000"/>
                <w:kern w:val="0"/>
                <w:sz w:val="18"/>
                <w:szCs w:val="18"/>
              </w:rPr>
              <w:t>CWP</w:t>
            </w:r>
          </w:p>
        </w:tc>
        <w:tc>
          <w:tcPr>
            <w:tcW w:w="2379" w:type="dxa"/>
          </w:tcPr>
          <w:p w:rsidR="00211B7F" w:rsidRPr="003B067F" w:rsidRDefault="00211B7F">
            <w:pPr>
              <w:autoSpaceDE w:val="0"/>
              <w:autoSpaceDN w:val="0"/>
              <w:adjustRightInd w:val="0"/>
              <w:jc w:val="right"/>
              <w:rPr>
                <w:rFonts w:cstheme="minorHAnsi"/>
                <w:color w:val="000000"/>
                <w:kern w:val="0"/>
                <w:sz w:val="18"/>
                <w:szCs w:val="18"/>
              </w:rPr>
            </w:pPr>
            <w:r w:rsidRPr="003B067F">
              <w:rPr>
                <w:rFonts w:cstheme="minorHAnsi"/>
                <w:color w:val="000000"/>
                <w:kern w:val="0"/>
                <w:sz w:val="18"/>
                <w:szCs w:val="18"/>
              </w:rPr>
              <w:t>0.167</w:t>
            </w:r>
          </w:p>
        </w:tc>
        <w:tc>
          <w:tcPr>
            <w:tcW w:w="2379" w:type="dxa"/>
          </w:tcPr>
          <w:p w:rsidR="00211B7F" w:rsidRPr="003B067F" w:rsidRDefault="00211B7F">
            <w:pPr>
              <w:autoSpaceDE w:val="0"/>
              <w:autoSpaceDN w:val="0"/>
              <w:adjustRightInd w:val="0"/>
              <w:jc w:val="right"/>
              <w:rPr>
                <w:rFonts w:cstheme="minorHAnsi"/>
                <w:color w:val="000000"/>
                <w:kern w:val="0"/>
                <w:sz w:val="18"/>
                <w:szCs w:val="18"/>
              </w:rPr>
            </w:pPr>
            <w:r w:rsidRPr="003B067F">
              <w:rPr>
                <w:rFonts w:cstheme="minorHAnsi"/>
                <w:color w:val="000000"/>
                <w:kern w:val="0"/>
                <w:sz w:val="18"/>
                <w:szCs w:val="18"/>
              </w:rPr>
              <w:t>0.0142</w:t>
            </w:r>
          </w:p>
        </w:tc>
      </w:tr>
      <w:tr w:rsidR="00211B7F" w:rsidRPr="00211B7F" w:rsidTr="003B067F">
        <w:trPr>
          <w:trHeight w:val="305"/>
        </w:trPr>
        <w:tc>
          <w:tcPr>
            <w:tcW w:w="2379" w:type="dxa"/>
          </w:tcPr>
          <w:p w:rsidR="00211B7F" w:rsidRPr="003B067F" w:rsidRDefault="00211B7F">
            <w:pPr>
              <w:autoSpaceDE w:val="0"/>
              <w:autoSpaceDN w:val="0"/>
              <w:adjustRightInd w:val="0"/>
              <w:rPr>
                <w:rFonts w:cstheme="minorHAnsi"/>
                <w:color w:val="000000"/>
                <w:kern w:val="0"/>
                <w:sz w:val="18"/>
                <w:szCs w:val="18"/>
              </w:rPr>
            </w:pPr>
            <w:r w:rsidRPr="003B067F">
              <w:rPr>
                <w:rFonts w:cstheme="minorHAnsi"/>
                <w:color w:val="000000"/>
                <w:kern w:val="0"/>
                <w:sz w:val="18"/>
                <w:szCs w:val="18"/>
              </w:rPr>
              <w:t>IBS</w:t>
            </w:r>
          </w:p>
        </w:tc>
        <w:tc>
          <w:tcPr>
            <w:tcW w:w="2379" w:type="dxa"/>
          </w:tcPr>
          <w:p w:rsidR="00211B7F" w:rsidRPr="003B067F" w:rsidRDefault="00211B7F">
            <w:pPr>
              <w:autoSpaceDE w:val="0"/>
              <w:autoSpaceDN w:val="0"/>
              <w:adjustRightInd w:val="0"/>
              <w:jc w:val="right"/>
              <w:rPr>
                <w:rFonts w:cstheme="minorHAnsi"/>
                <w:color w:val="000000"/>
                <w:kern w:val="0"/>
                <w:sz w:val="18"/>
                <w:szCs w:val="18"/>
              </w:rPr>
            </w:pPr>
            <w:r w:rsidRPr="003B067F">
              <w:rPr>
                <w:rFonts w:cstheme="minorHAnsi"/>
                <w:color w:val="000000"/>
                <w:kern w:val="0"/>
                <w:sz w:val="18"/>
                <w:szCs w:val="18"/>
              </w:rPr>
              <w:t>0.077</w:t>
            </w:r>
          </w:p>
        </w:tc>
        <w:tc>
          <w:tcPr>
            <w:tcW w:w="2379" w:type="dxa"/>
          </w:tcPr>
          <w:p w:rsidR="00211B7F" w:rsidRPr="003B067F" w:rsidRDefault="00211B7F">
            <w:pPr>
              <w:autoSpaceDE w:val="0"/>
              <w:autoSpaceDN w:val="0"/>
              <w:adjustRightInd w:val="0"/>
              <w:jc w:val="right"/>
              <w:rPr>
                <w:rFonts w:cstheme="minorHAnsi"/>
                <w:color w:val="000000"/>
                <w:kern w:val="0"/>
                <w:sz w:val="18"/>
                <w:szCs w:val="18"/>
              </w:rPr>
            </w:pPr>
            <w:r w:rsidRPr="003B067F">
              <w:rPr>
                <w:rFonts w:cstheme="minorHAnsi"/>
                <w:color w:val="000000"/>
                <w:kern w:val="0"/>
                <w:sz w:val="18"/>
                <w:szCs w:val="18"/>
              </w:rPr>
              <w:t>0.0045</w:t>
            </w:r>
          </w:p>
        </w:tc>
      </w:tr>
      <w:tr w:rsidR="00211B7F" w:rsidRPr="00211B7F" w:rsidTr="003B067F">
        <w:trPr>
          <w:trHeight w:val="305"/>
        </w:trPr>
        <w:tc>
          <w:tcPr>
            <w:tcW w:w="2379" w:type="dxa"/>
          </w:tcPr>
          <w:p w:rsidR="00211B7F" w:rsidRPr="003B067F" w:rsidRDefault="00211B7F">
            <w:pPr>
              <w:autoSpaceDE w:val="0"/>
              <w:autoSpaceDN w:val="0"/>
              <w:adjustRightInd w:val="0"/>
              <w:rPr>
                <w:rFonts w:cstheme="minorHAnsi"/>
                <w:color w:val="000000"/>
                <w:kern w:val="0"/>
                <w:sz w:val="18"/>
                <w:szCs w:val="18"/>
              </w:rPr>
            </w:pPr>
            <w:r w:rsidRPr="003B067F">
              <w:rPr>
                <w:rFonts w:cstheme="minorHAnsi"/>
                <w:color w:val="000000"/>
                <w:kern w:val="0"/>
                <w:sz w:val="18"/>
                <w:szCs w:val="18"/>
              </w:rPr>
              <w:t>Headache</w:t>
            </w:r>
          </w:p>
        </w:tc>
        <w:tc>
          <w:tcPr>
            <w:tcW w:w="2379" w:type="dxa"/>
          </w:tcPr>
          <w:p w:rsidR="00211B7F" w:rsidRPr="003B067F" w:rsidRDefault="00211B7F">
            <w:pPr>
              <w:autoSpaceDE w:val="0"/>
              <w:autoSpaceDN w:val="0"/>
              <w:adjustRightInd w:val="0"/>
              <w:jc w:val="right"/>
              <w:rPr>
                <w:rFonts w:cstheme="minorHAnsi"/>
                <w:color w:val="000000"/>
                <w:kern w:val="0"/>
                <w:sz w:val="18"/>
                <w:szCs w:val="18"/>
              </w:rPr>
            </w:pPr>
            <w:r w:rsidRPr="003B067F">
              <w:rPr>
                <w:rFonts w:cstheme="minorHAnsi"/>
                <w:color w:val="000000"/>
                <w:kern w:val="0"/>
                <w:sz w:val="18"/>
                <w:szCs w:val="18"/>
              </w:rPr>
              <w:t>0.107</w:t>
            </w:r>
          </w:p>
        </w:tc>
        <w:tc>
          <w:tcPr>
            <w:tcW w:w="2379" w:type="dxa"/>
          </w:tcPr>
          <w:p w:rsidR="00211B7F" w:rsidRPr="003B067F" w:rsidRDefault="00211B7F">
            <w:pPr>
              <w:autoSpaceDE w:val="0"/>
              <w:autoSpaceDN w:val="0"/>
              <w:adjustRightInd w:val="0"/>
              <w:jc w:val="right"/>
              <w:rPr>
                <w:rFonts w:cstheme="minorHAnsi"/>
                <w:color w:val="000000"/>
                <w:kern w:val="0"/>
                <w:sz w:val="18"/>
                <w:szCs w:val="18"/>
              </w:rPr>
            </w:pPr>
            <w:r w:rsidRPr="003B067F">
              <w:rPr>
                <w:rFonts w:cstheme="minorHAnsi"/>
                <w:color w:val="000000"/>
                <w:kern w:val="0"/>
                <w:sz w:val="18"/>
                <w:szCs w:val="18"/>
              </w:rPr>
              <w:t>0.0053</w:t>
            </w:r>
          </w:p>
        </w:tc>
      </w:tr>
      <w:tr w:rsidR="00211B7F" w:rsidRPr="00211B7F" w:rsidTr="003B067F">
        <w:trPr>
          <w:trHeight w:val="305"/>
        </w:trPr>
        <w:tc>
          <w:tcPr>
            <w:tcW w:w="2379" w:type="dxa"/>
          </w:tcPr>
          <w:p w:rsidR="00211B7F" w:rsidRPr="003B067F" w:rsidRDefault="00211B7F">
            <w:pPr>
              <w:autoSpaceDE w:val="0"/>
              <w:autoSpaceDN w:val="0"/>
              <w:adjustRightInd w:val="0"/>
              <w:rPr>
                <w:rFonts w:cstheme="minorHAnsi"/>
                <w:color w:val="000000"/>
                <w:kern w:val="0"/>
                <w:sz w:val="18"/>
                <w:szCs w:val="18"/>
              </w:rPr>
            </w:pPr>
            <w:r w:rsidRPr="003B067F">
              <w:rPr>
                <w:rFonts w:cstheme="minorHAnsi"/>
                <w:color w:val="000000"/>
                <w:kern w:val="0"/>
                <w:sz w:val="18"/>
                <w:szCs w:val="18"/>
              </w:rPr>
              <w:t>LBP</w:t>
            </w:r>
          </w:p>
        </w:tc>
        <w:tc>
          <w:tcPr>
            <w:tcW w:w="2379" w:type="dxa"/>
          </w:tcPr>
          <w:p w:rsidR="00211B7F" w:rsidRPr="003B067F" w:rsidRDefault="00211B7F">
            <w:pPr>
              <w:autoSpaceDE w:val="0"/>
              <w:autoSpaceDN w:val="0"/>
              <w:adjustRightInd w:val="0"/>
              <w:jc w:val="right"/>
              <w:rPr>
                <w:rFonts w:cstheme="minorHAnsi"/>
                <w:color w:val="000000"/>
                <w:kern w:val="0"/>
                <w:sz w:val="18"/>
                <w:szCs w:val="18"/>
              </w:rPr>
            </w:pPr>
            <w:r w:rsidRPr="003B067F">
              <w:rPr>
                <w:rFonts w:cstheme="minorHAnsi"/>
                <w:color w:val="000000"/>
                <w:kern w:val="0"/>
                <w:sz w:val="18"/>
                <w:szCs w:val="18"/>
              </w:rPr>
              <w:t>0.0138</w:t>
            </w:r>
          </w:p>
        </w:tc>
        <w:tc>
          <w:tcPr>
            <w:tcW w:w="2379" w:type="dxa"/>
          </w:tcPr>
          <w:p w:rsidR="00211B7F" w:rsidRPr="003B067F" w:rsidRDefault="00211B7F">
            <w:pPr>
              <w:autoSpaceDE w:val="0"/>
              <w:autoSpaceDN w:val="0"/>
              <w:adjustRightInd w:val="0"/>
              <w:jc w:val="right"/>
              <w:rPr>
                <w:rFonts w:cstheme="minorHAnsi"/>
                <w:color w:val="000000"/>
                <w:kern w:val="0"/>
                <w:sz w:val="18"/>
                <w:szCs w:val="18"/>
              </w:rPr>
            </w:pPr>
            <w:r w:rsidRPr="003B067F">
              <w:rPr>
                <w:rFonts w:cstheme="minorHAnsi"/>
                <w:color w:val="000000"/>
                <w:kern w:val="0"/>
                <w:sz w:val="18"/>
                <w:szCs w:val="18"/>
              </w:rPr>
              <w:t>0.0021</w:t>
            </w:r>
          </w:p>
        </w:tc>
      </w:tr>
      <w:tr w:rsidR="00211B7F" w:rsidRPr="00211B7F" w:rsidTr="003B067F">
        <w:trPr>
          <w:trHeight w:val="305"/>
        </w:trPr>
        <w:tc>
          <w:tcPr>
            <w:tcW w:w="2379" w:type="dxa"/>
          </w:tcPr>
          <w:p w:rsidR="00211B7F" w:rsidRPr="003B067F" w:rsidRDefault="00211B7F">
            <w:pPr>
              <w:autoSpaceDE w:val="0"/>
              <w:autoSpaceDN w:val="0"/>
              <w:adjustRightInd w:val="0"/>
              <w:rPr>
                <w:rFonts w:cstheme="minorHAnsi"/>
                <w:color w:val="000000"/>
                <w:kern w:val="0"/>
                <w:sz w:val="18"/>
                <w:szCs w:val="18"/>
              </w:rPr>
            </w:pPr>
            <w:r w:rsidRPr="003B067F">
              <w:rPr>
                <w:rFonts w:cstheme="minorHAnsi"/>
                <w:color w:val="000000"/>
                <w:kern w:val="0"/>
                <w:sz w:val="18"/>
                <w:szCs w:val="18"/>
              </w:rPr>
              <w:t>TMJ</w:t>
            </w:r>
          </w:p>
        </w:tc>
        <w:tc>
          <w:tcPr>
            <w:tcW w:w="2379" w:type="dxa"/>
          </w:tcPr>
          <w:p w:rsidR="00211B7F" w:rsidRPr="003B067F" w:rsidRDefault="00211B7F">
            <w:pPr>
              <w:autoSpaceDE w:val="0"/>
              <w:autoSpaceDN w:val="0"/>
              <w:adjustRightInd w:val="0"/>
              <w:jc w:val="right"/>
              <w:rPr>
                <w:rFonts w:cstheme="minorHAnsi"/>
                <w:color w:val="000000"/>
                <w:kern w:val="0"/>
                <w:sz w:val="18"/>
                <w:szCs w:val="18"/>
              </w:rPr>
            </w:pPr>
            <w:r w:rsidRPr="003B067F">
              <w:rPr>
                <w:rFonts w:cstheme="minorHAnsi"/>
                <w:color w:val="000000"/>
                <w:kern w:val="0"/>
                <w:sz w:val="18"/>
                <w:szCs w:val="18"/>
              </w:rPr>
              <w:t>0.1726</w:t>
            </w:r>
          </w:p>
        </w:tc>
        <w:tc>
          <w:tcPr>
            <w:tcW w:w="2379" w:type="dxa"/>
          </w:tcPr>
          <w:p w:rsidR="00211B7F" w:rsidRPr="003B067F" w:rsidRDefault="00211B7F">
            <w:pPr>
              <w:autoSpaceDE w:val="0"/>
              <w:autoSpaceDN w:val="0"/>
              <w:adjustRightInd w:val="0"/>
              <w:jc w:val="right"/>
              <w:rPr>
                <w:rFonts w:cstheme="minorHAnsi"/>
                <w:color w:val="000000"/>
                <w:kern w:val="0"/>
                <w:sz w:val="18"/>
                <w:szCs w:val="18"/>
              </w:rPr>
            </w:pPr>
            <w:r w:rsidRPr="003B067F">
              <w:rPr>
                <w:rFonts w:cstheme="minorHAnsi"/>
                <w:color w:val="000000"/>
                <w:kern w:val="0"/>
                <w:sz w:val="18"/>
                <w:szCs w:val="18"/>
              </w:rPr>
              <w:t>0.73</w:t>
            </w:r>
          </w:p>
        </w:tc>
      </w:tr>
      <w:tr w:rsidR="00211B7F" w:rsidRPr="00211B7F" w:rsidTr="003B067F">
        <w:trPr>
          <w:trHeight w:val="305"/>
        </w:trPr>
        <w:tc>
          <w:tcPr>
            <w:tcW w:w="2379" w:type="dxa"/>
          </w:tcPr>
          <w:p w:rsidR="00211B7F" w:rsidRPr="003B067F" w:rsidRDefault="00211B7F">
            <w:pPr>
              <w:autoSpaceDE w:val="0"/>
              <w:autoSpaceDN w:val="0"/>
              <w:adjustRightInd w:val="0"/>
              <w:rPr>
                <w:rFonts w:cstheme="minorHAnsi"/>
                <w:color w:val="000000"/>
                <w:kern w:val="0"/>
                <w:sz w:val="18"/>
                <w:szCs w:val="18"/>
              </w:rPr>
            </w:pPr>
            <w:r w:rsidRPr="003B067F">
              <w:rPr>
                <w:rFonts w:cstheme="minorHAnsi"/>
                <w:color w:val="000000"/>
                <w:kern w:val="0"/>
                <w:sz w:val="18"/>
                <w:szCs w:val="18"/>
              </w:rPr>
              <w:t>Endometriosis</w:t>
            </w:r>
          </w:p>
        </w:tc>
        <w:tc>
          <w:tcPr>
            <w:tcW w:w="2379" w:type="dxa"/>
          </w:tcPr>
          <w:p w:rsidR="00211B7F" w:rsidRPr="003B067F" w:rsidRDefault="00211B7F">
            <w:pPr>
              <w:autoSpaceDE w:val="0"/>
              <w:autoSpaceDN w:val="0"/>
              <w:adjustRightInd w:val="0"/>
              <w:jc w:val="right"/>
              <w:rPr>
                <w:rFonts w:cstheme="minorHAnsi"/>
                <w:color w:val="000000"/>
                <w:kern w:val="0"/>
                <w:sz w:val="18"/>
                <w:szCs w:val="18"/>
              </w:rPr>
            </w:pPr>
            <w:r w:rsidRPr="003B067F">
              <w:rPr>
                <w:rFonts w:cstheme="minorHAnsi"/>
                <w:color w:val="000000"/>
                <w:kern w:val="0"/>
                <w:sz w:val="18"/>
                <w:szCs w:val="18"/>
              </w:rPr>
              <w:t>0.0508</w:t>
            </w:r>
          </w:p>
        </w:tc>
        <w:tc>
          <w:tcPr>
            <w:tcW w:w="2379" w:type="dxa"/>
          </w:tcPr>
          <w:p w:rsidR="00211B7F" w:rsidRPr="003B067F" w:rsidRDefault="00211B7F">
            <w:pPr>
              <w:autoSpaceDE w:val="0"/>
              <w:autoSpaceDN w:val="0"/>
              <w:adjustRightInd w:val="0"/>
              <w:jc w:val="right"/>
              <w:rPr>
                <w:rFonts w:cstheme="minorHAnsi"/>
                <w:color w:val="000000"/>
                <w:kern w:val="0"/>
                <w:sz w:val="18"/>
                <w:szCs w:val="18"/>
              </w:rPr>
            </w:pPr>
            <w:r w:rsidRPr="003B067F">
              <w:rPr>
                <w:rFonts w:cstheme="minorHAnsi"/>
                <w:color w:val="000000"/>
                <w:kern w:val="0"/>
                <w:sz w:val="18"/>
                <w:szCs w:val="18"/>
              </w:rPr>
              <w:t>0.01</w:t>
            </w:r>
          </w:p>
        </w:tc>
      </w:tr>
    </w:tbl>
    <w:p w:rsidR="00650A04" w:rsidRDefault="005958FD">
      <w:r>
        <w:t xml:space="preserve">SNP-h2 = SNP-heritability value (calculated using LD-score regression). SE = standard error of SNP-h2 value. </w:t>
      </w:r>
      <w:r w:rsidR="00650A04">
        <w:br w:type="page"/>
      </w:r>
    </w:p>
    <w:p w:rsidR="00F55435" w:rsidRDefault="00650A04" w:rsidP="00F55435">
      <w:pPr>
        <w:rPr>
          <w:b/>
          <w:bCs/>
        </w:rPr>
      </w:pPr>
      <w:r w:rsidRPr="00650A04">
        <w:rPr>
          <w:b/>
          <w:bCs/>
        </w:rPr>
        <w:lastRenderedPageBreak/>
        <w:t>References</w:t>
      </w:r>
    </w:p>
    <w:p w:rsidR="003F75AE" w:rsidRPr="003F75AE" w:rsidRDefault="00650A04" w:rsidP="003F75AE">
      <w:pPr>
        <w:pStyle w:val="Bibliography"/>
        <w:rPr>
          <w:rFonts w:ascii="Calibri" w:cs="Calibri"/>
        </w:rPr>
      </w:pPr>
      <w:r>
        <w:fldChar w:fldCharType="begin"/>
      </w:r>
      <w:r w:rsidR="003F75AE">
        <w:instrText xml:space="preserve"> ADDIN ZOTERO_BIBL {"uncited":[],"omitted":[],"custom":[]} CSL_BIBLIOGRAPHY </w:instrText>
      </w:r>
      <w:r>
        <w:fldChar w:fldCharType="separate"/>
      </w:r>
      <w:r w:rsidR="003F75AE" w:rsidRPr="003F75AE">
        <w:rPr>
          <w:rFonts w:ascii="Calibri" w:cs="Calibri"/>
        </w:rPr>
        <w:t>1.</w:t>
      </w:r>
      <w:r w:rsidR="003F75AE" w:rsidRPr="003F75AE">
        <w:rPr>
          <w:rFonts w:ascii="Calibri" w:cs="Calibri"/>
        </w:rPr>
        <w:tab/>
        <w:t xml:space="preserve">Rahman, M.S., Winsvold, B.S., Chavez Chavez, S.O., Børte, S., Tsepilov, Y.A., Sharapov, S.Z., HUNT All-In Pain, Aulchenko, Y.S., Hagen, K., Fors, E.A., et al. (2021). Genome-wide association study identifies </w:t>
      </w:r>
      <w:r w:rsidR="003F75AE" w:rsidRPr="003F75AE">
        <w:rPr>
          <w:rFonts w:ascii="Calibri" w:cs="Calibri"/>
          <w:i/>
          <w:iCs/>
        </w:rPr>
        <w:t>RNF123</w:t>
      </w:r>
      <w:r w:rsidR="003F75AE" w:rsidRPr="003F75AE">
        <w:rPr>
          <w:rFonts w:ascii="Calibri" w:cs="Calibri"/>
        </w:rPr>
        <w:t xml:space="preserve"> locus as associated with chronic widespread musculoskeletal pain. Ann. Rheum. Dis. </w:t>
      </w:r>
      <w:r w:rsidR="003F75AE" w:rsidRPr="003F75AE">
        <w:rPr>
          <w:rFonts w:ascii="Calibri" w:cs="Calibri"/>
          <w:i/>
          <w:iCs/>
        </w:rPr>
        <w:t>80</w:t>
      </w:r>
      <w:r w:rsidR="003F75AE" w:rsidRPr="003F75AE">
        <w:rPr>
          <w:rFonts w:ascii="Calibri" w:cs="Calibri"/>
        </w:rPr>
        <w:t>, 1227–1235. 10.1136/annrheumdis-2020-219624.</w:t>
      </w:r>
    </w:p>
    <w:p w:rsidR="003F75AE" w:rsidRPr="003F75AE" w:rsidRDefault="003F75AE" w:rsidP="003F75AE">
      <w:pPr>
        <w:pStyle w:val="Bibliography"/>
        <w:rPr>
          <w:rFonts w:ascii="Calibri" w:cs="Calibri"/>
        </w:rPr>
      </w:pPr>
      <w:r w:rsidRPr="003F75AE">
        <w:rPr>
          <w:rFonts w:ascii="Calibri" w:cs="Calibri"/>
        </w:rPr>
        <w:t>2.</w:t>
      </w:r>
      <w:r w:rsidRPr="003F75AE">
        <w:rPr>
          <w:rFonts w:ascii="Calibri" w:cs="Calibri"/>
        </w:rPr>
        <w:tab/>
        <w:t xml:space="preserve">Andrews, P., Steultjens, M., and Riskowski, J. (2018). Chronic widespread pain prevalence in the general population: A systematic review. Eur. J. Pain </w:t>
      </w:r>
      <w:r w:rsidRPr="003F75AE">
        <w:rPr>
          <w:rFonts w:ascii="Calibri" w:cs="Calibri"/>
          <w:i/>
          <w:iCs/>
        </w:rPr>
        <w:t>22</w:t>
      </w:r>
      <w:r w:rsidRPr="003F75AE">
        <w:rPr>
          <w:rFonts w:ascii="Calibri" w:cs="Calibri"/>
        </w:rPr>
        <w:t>, 5–18. 10.1002/ejp.1090.</w:t>
      </w:r>
    </w:p>
    <w:p w:rsidR="003F75AE" w:rsidRPr="003F75AE" w:rsidRDefault="003F75AE" w:rsidP="003F75AE">
      <w:pPr>
        <w:pStyle w:val="Bibliography"/>
        <w:rPr>
          <w:rFonts w:ascii="Calibri" w:cs="Calibri"/>
        </w:rPr>
      </w:pPr>
      <w:r w:rsidRPr="003F75AE">
        <w:rPr>
          <w:rFonts w:ascii="Calibri" w:cs="Calibri"/>
        </w:rPr>
        <w:t>3.</w:t>
      </w:r>
      <w:r w:rsidRPr="003F75AE">
        <w:rPr>
          <w:rFonts w:ascii="Calibri" w:cs="Calibri"/>
        </w:rPr>
        <w:tab/>
        <w:t xml:space="preserve">Taylor, H.S., Kotlyar, A.M., and Flores, V.A. (2021). Endometriosis is a chronic systemic disease: clinical challenges and novel innovations. The Lancet </w:t>
      </w:r>
      <w:r w:rsidRPr="003F75AE">
        <w:rPr>
          <w:rFonts w:ascii="Calibri" w:cs="Calibri"/>
          <w:i/>
          <w:iCs/>
        </w:rPr>
        <w:t>397</w:t>
      </w:r>
      <w:r w:rsidRPr="003F75AE">
        <w:rPr>
          <w:rFonts w:ascii="Calibri" w:cs="Calibri"/>
        </w:rPr>
        <w:t>, 839–852. 10.1016/S0140-6736(21)00389-5.</w:t>
      </w:r>
    </w:p>
    <w:p w:rsidR="003F75AE" w:rsidRPr="003F75AE" w:rsidRDefault="003F75AE" w:rsidP="003F75AE">
      <w:pPr>
        <w:pStyle w:val="Bibliography"/>
        <w:rPr>
          <w:rFonts w:ascii="Calibri" w:cs="Calibri"/>
        </w:rPr>
      </w:pPr>
      <w:r w:rsidRPr="003F75AE">
        <w:rPr>
          <w:rFonts w:ascii="Calibri" w:cs="Calibri"/>
        </w:rPr>
        <w:t>4.</w:t>
      </w:r>
      <w:r w:rsidRPr="003F75AE">
        <w:rPr>
          <w:rFonts w:ascii="Calibri" w:cs="Calibri"/>
        </w:rPr>
        <w:tab/>
        <w:t xml:space="preserve">Suri, P., Stanaway, I.B., Zhang, Y., Freidin, M.B., Tsepilov, Y.A., Carrell, D.S., Williams, F.M.K., Aulchenko, Y.S., Hakonarson, H., Namjou, B., et al. (2021). Genome-wide association studies of low back pain and lumbar spinal disorders using electronic health record data identify a locus associated with lumbar spinal stenosis. Pain </w:t>
      </w:r>
      <w:r w:rsidRPr="003F75AE">
        <w:rPr>
          <w:rFonts w:ascii="Calibri" w:cs="Calibri"/>
          <w:i/>
          <w:iCs/>
        </w:rPr>
        <w:t>Publish Ahead of Print</w:t>
      </w:r>
      <w:r w:rsidRPr="003F75AE">
        <w:rPr>
          <w:rFonts w:ascii="Calibri" w:cs="Calibri"/>
        </w:rPr>
        <w:t>. 10.1097/j.pain.0000000000002221.</w:t>
      </w:r>
    </w:p>
    <w:p w:rsidR="003F75AE" w:rsidRPr="003F75AE" w:rsidRDefault="003F75AE" w:rsidP="003F75AE">
      <w:pPr>
        <w:pStyle w:val="Bibliography"/>
        <w:rPr>
          <w:rFonts w:ascii="Calibri" w:cs="Calibri"/>
        </w:rPr>
      </w:pPr>
      <w:r w:rsidRPr="003F75AE">
        <w:rPr>
          <w:rFonts w:ascii="Calibri" w:cs="Calibri"/>
        </w:rPr>
        <w:t>5.</w:t>
      </w:r>
      <w:r w:rsidRPr="003F75AE">
        <w:rPr>
          <w:rFonts w:ascii="Calibri" w:cs="Calibri"/>
        </w:rPr>
        <w:tab/>
        <w:t xml:space="preserve">Wu, A., March, L., Zheng, X., Huang, J., Wang, X., Zhao, J., Blyth, F.M., Smith, E., Buchbinder, R., and Hoy, D. (2020). Global low back pain prevalence and years lived with disability from 1990 to 2017: estimates from the Global Burden of Disease Study 2017. Ann. Transl. Med. </w:t>
      </w:r>
      <w:r w:rsidRPr="003F75AE">
        <w:rPr>
          <w:rFonts w:ascii="Calibri" w:cs="Calibri"/>
          <w:i/>
          <w:iCs/>
        </w:rPr>
        <w:t>8</w:t>
      </w:r>
      <w:r w:rsidRPr="003F75AE">
        <w:rPr>
          <w:rFonts w:ascii="Calibri" w:cs="Calibri"/>
        </w:rPr>
        <w:t>, 299–299. 10.21037/atm.2020.02.175.</w:t>
      </w:r>
    </w:p>
    <w:p w:rsidR="003F75AE" w:rsidRPr="003F75AE" w:rsidRDefault="003F75AE" w:rsidP="003F75AE">
      <w:pPr>
        <w:pStyle w:val="Bibliography"/>
        <w:rPr>
          <w:rFonts w:ascii="Calibri" w:cs="Calibri"/>
        </w:rPr>
      </w:pPr>
      <w:r w:rsidRPr="003F75AE">
        <w:rPr>
          <w:rFonts w:ascii="Calibri" w:cs="Calibri"/>
        </w:rPr>
        <w:t>6.</w:t>
      </w:r>
      <w:r w:rsidRPr="003F75AE">
        <w:rPr>
          <w:rFonts w:ascii="Calibri" w:cs="Calibri"/>
        </w:rPr>
        <w:tab/>
        <w:t xml:space="preserve">Meng, W., Adams, M.J., Hebert, H.L., Deary, I.J., McIntosh, A.M., and Smith, B.H. (2018). A Genome-Wide Association Study Finds Genetic Associations with Broadly-Defined Headache in UK Biobank (N = 223,773). EBioMedicine </w:t>
      </w:r>
      <w:r w:rsidRPr="003F75AE">
        <w:rPr>
          <w:rFonts w:ascii="Calibri" w:cs="Calibri"/>
          <w:i/>
          <w:iCs/>
        </w:rPr>
        <w:t>28</w:t>
      </w:r>
      <w:r w:rsidRPr="003F75AE">
        <w:rPr>
          <w:rFonts w:ascii="Calibri" w:cs="Calibri"/>
        </w:rPr>
        <w:t>, 180–186. 10.1016/j.ebiom.2018.01.023.</w:t>
      </w:r>
    </w:p>
    <w:p w:rsidR="003F75AE" w:rsidRPr="003F75AE" w:rsidRDefault="003F75AE" w:rsidP="003F75AE">
      <w:pPr>
        <w:pStyle w:val="Bibliography"/>
        <w:rPr>
          <w:rFonts w:ascii="Calibri" w:cs="Calibri"/>
        </w:rPr>
      </w:pPr>
      <w:r w:rsidRPr="003F75AE">
        <w:rPr>
          <w:rFonts w:ascii="Calibri" w:cs="Calibri"/>
        </w:rPr>
        <w:t>7.</w:t>
      </w:r>
      <w:r w:rsidRPr="003F75AE">
        <w:rPr>
          <w:rFonts w:ascii="Calibri" w:cs="Calibri"/>
        </w:rPr>
        <w:tab/>
        <w:t xml:space="preserve">Stovner, L.J., Hagen, K., Linde, M., and Steiner, T.J. (2022). The global prevalence of headache: an update, with analysis of the influences of methodological factors on prevalence estimates. J. Headache Pain </w:t>
      </w:r>
      <w:r w:rsidRPr="003F75AE">
        <w:rPr>
          <w:rFonts w:ascii="Calibri" w:cs="Calibri"/>
          <w:i/>
          <w:iCs/>
        </w:rPr>
        <w:t>23</w:t>
      </w:r>
      <w:r w:rsidRPr="003F75AE">
        <w:rPr>
          <w:rFonts w:ascii="Calibri" w:cs="Calibri"/>
        </w:rPr>
        <w:t>, 34. 10.1186/s10194-022-01402-2.</w:t>
      </w:r>
    </w:p>
    <w:p w:rsidR="003F75AE" w:rsidRPr="003F75AE" w:rsidRDefault="003F75AE" w:rsidP="003F75AE">
      <w:pPr>
        <w:pStyle w:val="Bibliography"/>
        <w:rPr>
          <w:rFonts w:ascii="Calibri" w:cs="Calibri"/>
        </w:rPr>
      </w:pPr>
      <w:r w:rsidRPr="003F75AE">
        <w:rPr>
          <w:rFonts w:ascii="Calibri" w:cs="Calibri"/>
        </w:rPr>
        <w:t>8.</w:t>
      </w:r>
      <w:r w:rsidRPr="003F75AE">
        <w:rPr>
          <w:rFonts w:ascii="Calibri" w:cs="Calibri"/>
        </w:rPr>
        <w:tab/>
        <w:t xml:space="preserve">Jiang, L., Zheng, Z., Fang, H., and Yang, J. (2021). A generalized linear mixed model association tool for biobank-scale data. Nat. Genet. </w:t>
      </w:r>
      <w:r w:rsidRPr="003F75AE">
        <w:rPr>
          <w:rFonts w:ascii="Calibri" w:cs="Calibri"/>
          <w:i/>
          <w:iCs/>
        </w:rPr>
        <w:t>53</w:t>
      </w:r>
      <w:r w:rsidRPr="003F75AE">
        <w:rPr>
          <w:rFonts w:ascii="Calibri" w:cs="Calibri"/>
        </w:rPr>
        <w:t>, 1616–1621. 10.1038/s41588-021-00954-4.</w:t>
      </w:r>
    </w:p>
    <w:p w:rsidR="003F75AE" w:rsidRPr="003F75AE" w:rsidRDefault="003F75AE" w:rsidP="003F75AE">
      <w:pPr>
        <w:pStyle w:val="Bibliography"/>
        <w:rPr>
          <w:rFonts w:ascii="Calibri" w:cs="Calibri"/>
        </w:rPr>
      </w:pPr>
      <w:r w:rsidRPr="003F75AE">
        <w:rPr>
          <w:rFonts w:ascii="Calibri" w:cs="Calibri"/>
        </w:rPr>
        <w:t>9.</w:t>
      </w:r>
      <w:r w:rsidRPr="003F75AE">
        <w:rPr>
          <w:rFonts w:ascii="Calibri" w:cs="Calibri"/>
        </w:rPr>
        <w:tab/>
        <w:t xml:space="preserve">Valesan, L.F., Da-Cas, C.D., Réus, J.C., Denardin, A.C.S., Garanhani, R.R., Bonotto, D., Januzzi, E., and de Souza, B.D.M. (2021). Prevalence of temporomandibular joint disorders: a systematic review and meta-analysis. Clin. Oral Investig. </w:t>
      </w:r>
      <w:r w:rsidRPr="003F75AE">
        <w:rPr>
          <w:rFonts w:ascii="Calibri" w:cs="Calibri"/>
          <w:i/>
          <w:iCs/>
        </w:rPr>
        <w:t>25</w:t>
      </w:r>
      <w:r w:rsidRPr="003F75AE">
        <w:rPr>
          <w:rFonts w:ascii="Calibri" w:cs="Calibri"/>
        </w:rPr>
        <w:t>, 441–453. 10.1007/s00784-020-03710-w.</w:t>
      </w:r>
    </w:p>
    <w:p w:rsidR="003F75AE" w:rsidRPr="003F75AE" w:rsidRDefault="003F75AE" w:rsidP="003F75AE">
      <w:pPr>
        <w:pStyle w:val="Bibliography"/>
        <w:rPr>
          <w:rFonts w:ascii="Calibri" w:cs="Calibri"/>
        </w:rPr>
      </w:pPr>
      <w:r w:rsidRPr="003F75AE">
        <w:rPr>
          <w:rFonts w:ascii="Calibri" w:cs="Calibri"/>
        </w:rPr>
        <w:t>10.</w:t>
      </w:r>
      <w:r w:rsidRPr="003F75AE">
        <w:rPr>
          <w:rFonts w:ascii="Calibri" w:cs="Calibri"/>
        </w:rPr>
        <w:tab/>
        <w:t xml:space="preserve">Eijsbouts, C., Zheng, T., Kennedy, N.A., Bonfiglio, F., Anderson, C.A., Moutsianas, L., Holliday, J., Shi, J., Shringarpure, S., 23andMe Research Team, et al. (2021). Genome-wide analysis of </w:t>
      </w:r>
      <w:r w:rsidRPr="003F75AE">
        <w:rPr>
          <w:rFonts w:ascii="Calibri" w:cs="Calibri"/>
        </w:rPr>
        <w:lastRenderedPageBreak/>
        <w:t xml:space="preserve">53,400 people with irritable bowel syndrome highlights shared genetic pathways with mood and anxiety disorders. Nat. Genet. </w:t>
      </w:r>
      <w:r w:rsidRPr="003F75AE">
        <w:rPr>
          <w:rFonts w:ascii="Calibri" w:cs="Calibri"/>
          <w:i/>
          <w:iCs/>
        </w:rPr>
        <w:t>53</w:t>
      </w:r>
      <w:r w:rsidRPr="003F75AE">
        <w:rPr>
          <w:rFonts w:ascii="Calibri" w:cs="Calibri"/>
        </w:rPr>
        <w:t>, 1543–1552. 10.1038/s41588-021-00950-8.</w:t>
      </w:r>
    </w:p>
    <w:p w:rsidR="003F75AE" w:rsidRPr="003F75AE" w:rsidRDefault="003F75AE" w:rsidP="003F75AE">
      <w:pPr>
        <w:pStyle w:val="Bibliography"/>
        <w:rPr>
          <w:rFonts w:ascii="Calibri" w:cs="Calibri"/>
        </w:rPr>
      </w:pPr>
      <w:r w:rsidRPr="003F75AE">
        <w:rPr>
          <w:rFonts w:ascii="Calibri" w:cs="Calibri"/>
        </w:rPr>
        <w:t>11.</w:t>
      </w:r>
      <w:r w:rsidRPr="003F75AE">
        <w:rPr>
          <w:rFonts w:ascii="Calibri" w:cs="Calibri"/>
        </w:rPr>
        <w:tab/>
        <w:t xml:space="preserve">Canavan, C., West, J., and Card, T. (2014). The epidemiology of irritable bowel syndrome. Clin. Epidemiol. </w:t>
      </w:r>
      <w:r w:rsidRPr="003F75AE">
        <w:rPr>
          <w:rFonts w:ascii="Calibri" w:cs="Calibri"/>
          <w:i/>
          <w:iCs/>
        </w:rPr>
        <w:t>6</w:t>
      </w:r>
      <w:r w:rsidRPr="003F75AE">
        <w:rPr>
          <w:rFonts w:ascii="Calibri" w:cs="Calibri"/>
        </w:rPr>
        <w:t>, 71–80. 10.2147/CLEP.S40245.</w:t>
      </w:r>
    </w:p>
    <w:p w:rsidR="003F75AE" w:rsidRPr="003F75AE" w:rsidRDefault="003F75AE" w:rsidP="003F75AE">
      <w:pPr>
        <w:pStyle w:val="Bibliography"/>
        <w:rPr>
          <w:rFonts w:ascii="Calibri" w:cs="Calibri"/>
        </w:rPr>
      </w:pPr>
      <w:r w:rsidRPr="003F75AE">
        <w:rPr>
          <w:rFonts w:ascii="Calibri" w:cs="Calibri"/>
        </w:rPr>
        <w:t>12.</w:t>
      </w:r>
      <w:r w:rsidRPr="003F75AE">
        <w:rPr>
          <w:rFonts w:ascii="Calibri" w:cs="Calibri"/>
        </w:rPr>
        <w:tab/>
        <w:t xml:space="preserve">Meng, W., Reel, P.S., Nangia, C., Rajendrakumar, A.L., Hebert, H.L., Guo, Q., Adams, M.J., Zheng, H., Lu, Z.H., 23andMe Research Team, et al. (2023). A Meta-Analysis of the Genome-Wide Association Studies on Two Genetically Correlated Phenotypes Suggests Four New Risk Loci for Headaches. Phenomics Cham Switz. </w:t>
      </w:r>
      <w:r w:rsidRPr="003F75AE">
        <w:rPr>
          <w:rFonts w:ascii="Calibri" w:cs="Calibri"/>
          <w:i/>
          <w:iCs/>
        </w:rPr>
        <w:t>3</w:t>
      </w:r>
      <w:r w:rsidRPr="003F75AE">
        <w:rPr>
          <w:rFonts w:ascii="Calibri" w:cs="Calibri"/>
        </w:rPr>
        <w:t>, 64–76. 10.1007/s43657-022-00078-7.</w:t>
      </w:r>
    </w:p>
    <w:p w:rsidR="003F75AE" w:rsidRPr="003F75AE" w:rsidRDefault="003F75AE" w:rsidP="003F75AE">
      <w:pPr>
        <w:pStyle w:val="Bibliography"/>
        <w:rPr>
          <w:rFonts w:ascii="Calibri" w:cs="Calibri"/>
        </w:rPr>
      </w:pPr>
      <w:r w:rsidRPr="003F75AE">
        <w:rPr>
          <w:rFonts w:ascii="Calibri" w:cs="Calibri"/>
        </w:rPr>
        <w:t>13.</w:t>
      </w:r>
      <w:r w:rsidRPr="003F75AE">
        <w:rPr>
          <w:rFonts w:ascii="Calibri" w:cs="Calibri"/>
        </w:rPr>
        <w:tab/>
        <w:t xml:space="preserve">Freidin, M.B., Tsepilov, Y.A., Palmer, M., Karssen, L.C., Suri, P., Aulchenko, Y.S., Williams, F.M.K., and CHARGE Musculoskeletal Working Group (2019). Insight into the genetic architecture of back pain and its risk factors from a study of 509,000 individuals. Pain </w:t>
      </w:r>
      <w:r w:rsidRPr="003F75AE">
        <w:rPr>
          <w:rFonts w:ascii="Calibri" w:cs="Calibri"/>
          <w:i/>
          <w:iCs/>
        </w:rPr>
        <w:t>160</w:t>
      </w:r>
      <w:r w:rsidRPr="003F75AE">
        <w:rPr>
          <w:rFonts w:ascii="Calibri" w:cs="Calibri"/>
        </w:rPr>
        <w:t>, 1361–1373. 10.1097/j.pain.0000000000001514.</w:t>
      </w:r>
    </w:p>
    <w:p w:rsidR="003F75AE" w:rsidRPr="003F75AE" w:rsidRDefault="003F75AE" w:rsidP="003F75AE">
      <w:pPr>
        <w:pStyle w:val="Bibliography"/>
        <w:rPr>
          <w:rFonts w:ascii="Calibri" w:cs="Calibri"/>
        </w:rPr>
      </w:pPr>
      <w:r w:rsidRPr="003F75AE">
        <w:rPr>
          <w:rFonts w:ascii="Calibri" w:cs="Calibri"/>
        </w:rPr>
        <w:t>14.</w:t>
      </w:r>
      <w:r w:rsidRPr="003F75AE">
        <w:rPr>
          <w:rFonts w:ascii="Calibri" w:cs="Calibri"/>
        </w:rPr>
        <w:tab/>
        <w:t xml:space="preserve">Jones, A.V., Tilley, M., Gutteridge, A., Hyde, C., Nagle, M., Ziemek, D., Gorman, D., Fauman, E.B., Chen, X., Miller, M.R., et al. (2017). GWAS of self-reported mosquito bite size, itch intensity and attractiveness to mosquitoes implicates immune-related predisposition loci. Hum. Mol. Genet. </w:t>
      </w:r>
      <w:r w:rsidRPr="003F75AE">
        <w:rPr>
          <w:rFonts w:ascii="Calibri" w:cs="Calibri"/>
          <w:i/>
          <w:iCs/>
        </w:rPr>
        <w:t>26</w:t>
      </w:r>
      <w:r w:rsidRPr="003F75AE">
        <w:rPr>
          <w:rFonts w:ascii="Calibri" w:cs="Calibri"/>
        </w:rPr>
        <w:t>, 1391–1406. 10.1093/hmg/ddx036.</w:t>
      </w:r>
    </w:p>
    <w:p w:rsidR="003F75AE" w:rsidRPr="003F75AE" w:rsidRDefault="003F75AE" w:rsidP="003F75AE">
      <w:pPr>
        <w:pStyle w:val="Bibliography"/>
        <w:rPr>
          <w:rFonts w:ascii="Calibri" w:cs="Calibri"/>
        </w:rPr>
      </w:pPr>
      <w:r w:rsidRPr="003F75AE">
        <w:rPr>
          <w:rFonts w:ascii="Calibri" w:cs="Calibri"/>
        </w:rPr>
        <w:t>15.</w:t>
      </w:r>
      <w:r w:rsidRPr="003F75AE">
        <w:rPr>
          <w:rFonts w:ascii="Calibri" w:cs="Calibri"/>
        </w:rPr>
        <w:tab/>
        <w:t xml:space="preserve">Chasman, D.I., Schürks, M., Anttila, V., de Vries, B., Schminke, U., Launer, L.J., Terwindt, G.M., van den Maagdenberg, A.M.J.M., Fendrich, K., Völzke, H., et al. (2011). Genome-wide association study reveals three susceptibility loci for common migraine in the general population. Nat. Genet. </w:t>
      </w:r>
      <w:r w:rsidRPr="003F75AE">
        <w:rPr>
          <w:rFonts w:ascii="Calibri" w:cs="Calibri"/>
          <w:i/>
          <w:iCs/>
        </w:rPr>
        <w:t>43</w:t>
      </w:r>
      <w:r w:rsidRPr="003F75AE">
        <w:rPr>
          <w:rFonts w:ascii="Calibri" w:cs="Calibri"/>
        </w:rPr>
        <w:t>, 695–698. 10.1038/ng.856.</w:t>
      </w:r>
    </w:p>
    <w:p w:rsidR="00650A04" w:rsidRPr="00650A04" w:rsidRDefault="00650A04" w:rsidP="00F55435">
      <w:r>
        <w:fldChar w:fldCharType="end"/>
      </w:r>
    </w:p>
    <w:p w:rsidR="00F55435" w:rsidRDefault="00F55435"/>
    <w:p w:rsidR="00F55435" w:rsidRPr="00F55435" w:rsidRDefault="00F55435"/>
    <w:sectPr w:rsidR="00F55435" w:rsidRPr="00F554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435"/>
    <w:rsid w:val="000253DB"/>
    <w:rsid w:val="000E5D56"/>
    <w:rsid w:val="001C4AFE"/>
    <w:rsid w:val="001D2804"/>
    <w:rsid w:val="00211B7F"/>
    <w:rsid w:val="0025791B"/>
    <w:rsid w:val="00343481"/>
    <w:rsid w:val="00354DE5"/>
    <w:rsid w:val="003B067F"/>
    <w:rsid w:val="003F75AE"/>
    <w:rsid w:val="00426BC1"/>
    <w:rsid w:val="00465930"/>
    <w:rsid w:val="00507458"/>
    <w:rsid w:val="005157FE"/>
    <w:rsid w:val="00573C5D"/>
    <w:rsid w:val="005765FE"/>
    <w:rsid w:val="005958FD"/>
    <w:rsid w:val="00650A04"/>
    <w:rsid w:val="0066187D"/>
    <w:rsid w:val="006848FF"/>
    <w:rsid w:val="006B1A19"/>
    <w:rsid w:val="006C3D53"/>
    <w:rsid w:val="006D2CEB"/>
    <w:rsid w:val="00755DEC"/>
    <w:rsid w:val="00796404"/>
    <w:rsid w:val="007A69F8"/>
    <w:rsid w:val="007A7520"/>
    <w:rsid w:val="00832150"/>
    <w:rsid w:val="00847CDE"/>
    <w:rsid w:val="00867DE6"/>
    <w:rsid w:val="008B0C2D"/>
    <w:rsid w:val="00983289"/>
    <w:rsid w:val="00990C79"/>
    <w:rsid w:val="00A24878"/>
    <w:rsid w:val="00A9668A"/>
    <w:rsid w:val="00AB1FB5"/>
    <w:rsid w:val="00AE41EC"/>
    <w:rsid w:val="00B5421A"/>
    <w:rsid w:val="00BC0443"/>
    <w:rsid w:val="00CF5053"/>
    <w:rsid w:val="00D0699B"/>
    <w:rsid w:val="00D40C5D"/>
    <w:rsid w:val="00DE20EB"/>
    <w:rsid w:val="00E65494"/>
    <w:rsid w:val="00E66C41"/>
    <w:rsid w:val="00F239CA"/>
    <w:rsid w:val="00F44068"/>
    <w:rsid w:val="00F55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5FB8C"/>
  <w15:chartTrackingRefBased/>
  <w15:docId w15:val="{3FB2DD09-2289-6C4A-8BC6-6FB813B2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7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7520"/>
    <w:rPr>
      <w:color w:val="0563C1"/>
      <w:u w:val="single"/>
    </w:rPr>
  </w:style>
  <w:style w:type="character" w:styleId="UnresolvedMention">
    <w:name w:val="Unresolved Mention"/>
    <w:basedOn w:val="DefaultParagraphFont"/>
    <w:uiPriority w:val="99"/>
    <w:semiHidden/>
    <w:unhideWhenUsed/>
    <w:rsid w:val="007A7520"/>
    <w:rPr>
      <w:color w:val="605E5C"/>
      <w:shd w:val="clear" w:color="auto" w:fill="E1DFDD"/>
    </w:rPr>
  </w:style>
  <w:style w:type="character" w:styleId="FollowedHyperlink">
    <w:name w:val="FollowedHyperlink"/>
    <w:basedOn w:val="DefaultParagraphFont"/>
    <w:uiPriority w:val="99"/>
    <w:semiHidden/>
    <w:unhideWhenUsed/>
    <w:rsid w:val="007A7520"/>
    <w:rPr>
      <w:color w:val="954F72" w:themeColor="followedHyperlink"/>
      <w:u w:val="single"/>
    </w:rPr>
  </w:style>
  <w:style w:type="paragraph" w:styleId="Bibliography">
    <w:name w:val="Bibliography"/>
    <w:basedOn w:val="Normal"/>
    <w:next w:val="Normal"/>
    <w:uiPriority w:val="37"/>
    <w:unhideWhenUsed/>
    <w:rsid w:val="00650A04"/>
    <w:pPr>
      <w:tabs>
        <w:tab w:val="left" w:pos="380"/>
      </w:tabs>
      <w:spacing w:after="240"/>
      <w:ind w:left="384" w:hanging="384"/>
    </w:pPr>
  </w:style>
  <w:style w:type="paragraph" w:styleId="Revision">
    <w:name w:val="Revision"/>
    <w:hidden/>
    <w:uiPriority w:val="99"/>
    <w:semiHidden/>
    <w:rsid w:val="00211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98045">
      <w:bodyDiv w:val="1"/>
      <w:marLeft w:val="0"/>
      <w:marRight w:val="0"/>
      <w:marTop w:val="0"/>
      <w:marBottom w:val="0"/>
      <w:divBdr>
        <w:top w:val="none" w:sz="0" w:space="0" w:color="auto"/>
        <w:left w:val="none" w:sz="0" w:space="0" w:color="auto"/>
        <w:bottom w:val="none" w:sz="0" w:space="0" w:color="auto"/>
        <w:right w:val="none" w:sz="0" w:space="0" w:color="auto"/>
      </w:divBdr>
    </w:div>
    <w:div w:id="201400788">
      <w:bodyDiv w:val="1"/>
      <w:marLeft w:val="0"/>
      <w:marRight w:val="0"/>
      <w:marTop w:val="0"/>
      <w:marBottom w:val="0"/>
      <w:divBdr>
        <w:top w:val="none" w:sz="0" w:space="0" w:color="auto"/>
        <w:left w:val="none" w:sz="0" w:space="0" w:color="auto"/>
        <w:bottom w:val="none" w:sz="0" w:space="0" w:color="auto"/>
        <w:right w:val="none" w:sz="0" w:space="0" w:color="auto"/>
      </w:divBdr>
    </w:div>
    <w:div w:id="301470879">
      <w:bodyDiv w:val="1"/>
      <w:marLeft w:val="0"/>
      <w:marRight w:val="0"/>
      <w:marTop w:val="0"/>
      <w:marBottom w:val="0"/>
      <w:divBdr>
        <w:top w:val="none" w:sz="0" w:space="0" w:color="auto"/>
        <w:left w:val="none" w:sz="0" w:space="0" w:color="auto"/>
        <w:bottom w:val="none" w:sz="0" w:space="0" w:color="auto"/>
        <w:right w:val="none" w:sz="0" w:space="0" w:color="auto"/>
      </w:divBdr>
    </w:div>
    <w:div w:id="386756779">
      <w:bodyDiv w:val="1"/>
      <w:marLeft w:val="0"/>
      <w:marRight w:val="0"/>
      <w:marTop w:val="0"/>
      <w:marBottom w:val="0"/>
      <w:divBdr>
        <w:top w:val="none" w:sz="0" w:space="0" w:color="auto"/>
        <w:left w:val="none" w:sz="0" w:space="0" w:color="auto"/>
        <w:bottom w:val="none" w:sz="0" w:space="0" w:color="auto"/>
        <w:right w:val="none" w:sz="0" w:space="0" w:color="auto"/>
      </w:divBdr>
    </w:div>
    <w:div w:id="447356415">
      <w:bodyDiv w:val="1"/>
      <w:marLeft w:val="0"/>
      <w:marRight w:val="0"/>
      <w:marTop w:val="0"/>
      <w:marBottom w:val="0"/>
      <w:divBdr>
        <w:top w:val="none" w:sz="0" w:space="0" w:color="auto"/>
        <w:left w:val="none" w:sz="0" w:space="0" w:color="auto"/>
        <w:bottom w:val="none" w:sz="0" w:space="0" w:color="auto"/>
        <w:right w:val="none" w:sz="0" w:space="0" w:color="auto"/>
      </w:divBdr>
    </w:div>
    <w:div w:id="454105538">
      <w:bodyDiv w:val="1"/>
      <w:marLeft w:val="0"/>
      <w:marRight w:val="0"/>
      <w:marTop w:val="0"/>
      <w:marBottom w:val="0"/>
      <w:divBdr>
        <w:top w:val="none" w:sz="0" w:space="0" w:color="auto"/>
        <w:left w:val="none" w:sz="0" w:space="0" w:color="auto"/>
        <w:bottom w:val="none" w:sz="0" w:space="0" w:color="auto"/>
        <w:right w:val="none" w:sz="0" w:space="0" w:color="auto"/>
      </w:divBdr>
    </w:div>
    <w:div w:id="589968836">
      <w:bodyDiv w:val="1"/>
      <w:marLeft w:val="0"/>
      <w:marRight w:val="0"/>
      <w:marTop w:val="0"/>
      <w:marBottom w:val="0"/>
      <w:divBdr>
        <w:top w:val="none" w:sz="0" w:space="0" w:color="auto"/>
        <w:left w:val="none" w:sz="0" w:space="0" w:color="auto"/>
        <w:bottom w:val="none" w:sz="0" w:space="0" w:color="auto"/>
        <w:right w:val="none" w:sz="0" w:space="0" w:color="auto"/>
      </w:divBdr>
    </w:div>
    <w:div w:id="719934799">
      <w:bodyDiv w:val="1"/>
      <w:marLeft w:val="0"/>
      <w:marRight w:val="0"/>
      <w:marTop w:val="0"/>
      <w:marBottom w:val="0"/>
      <w:divBdr>
        <w:top w:val="none" w:sz="0" w:space="0" w:color="auto"/>
        <w:left w:val="none" w:sz="0" w:space="0" w:color="auto"/>
        <w:bottom w:val="none" w:sz="0" w:space="0" w:color="auto"/>
        <w:right w:val="none" w:sz="0" w:space="0" w:color="auto"/>
      </w:divBdr>
    </w:div>
    <w:div w:id="739401899">
      <w:bodyDiv w:val="1"/>
      <w:marLeft w:val="0"/>
      <w:marRight w:val="0"/>
      <w:marTop w:val="0"/>
      <w:marBottom w:val="0"/>
      <w:divBdr>
        <w:top w:val="none" w:sz="0" w:space="0" w:color="auto"/>
        <w:left w:val="none" w:sz="0" w:space="0" w:color="auto"/>
        <w:bottom w:val="none" w:sz="0" w:space="0" w:color="auto"/>
        <w:right w:val="none" w:sz="0" w:space="0" w:color="auto"/>
      </w:divBdr>
    </w:div>
    <w:div w:id="944531923">
      <w:bodyDiv w:val="1"/>
      <w:marLeft w:val="0"/>
      <w:marRight w:val="0"/>
      <w:marTop w:val="0"/>
      <w:marBottom w:val="0"/>
      <w:divBdr>
        <w:top w:val="none" w:sz="0" w:space="0" w:color="auto"/>
        <w:left w:val="none" w:sz="0" w:space="0" w:color="auto"/>
        <w:bottom w:val="none" w:sz="0" w:space="0" w:color="auto"/>
        <w:right w:val="none" w:sz="0" w:space="0" w:color="auto"/>
      </w:divBdr>
    </w:div>
    <w:div w:id="969629450">
      <w:bodyDiv w:val="1"/>
      <w:marLeft w:val="0"/>
      <w:marRight w:val="0"/>
      <w:marTop w:val="0"/>
      <w:marBottom w:val="0"/>
      <w:divBdr>
        <w:top w:val="none" w:sz="0" w:space="0" w:color="auto"/>
        <w:left w:val="none" w:sz="0" w:space="0" w:color="auto"/>
        <w:bottom w:val="none" w:sz="0" w:space="0" w:color="auto"/>
        <w:right w:val="none" w:sz="0" w:space="0" w:color="auto"/>
      </w:divBdr>
    </w:div>
    <w:div w:id="1003119767">
      <w:bodyDiv w:val="1"/>
      <w:marLeft w:val="0"/>
      <w:marRight w:val="0"/>
      <w:marTop w:val="0"/>
      <w:marBottom w:val="0"/>
      <w:divBdr>
        <w:top w:val="none" w:sz="0" w:space="0" w:color="auto"/>
        <w:left w:val="none" w:sz="0" w:space="0" w:color="auto"/>
        <w:bottom w:val="none" w:sz="0" w:space="0" w:color="auto"/>
        <w:right w:val="none" w:sz="0" w:space="0" w:color="auto"/>
      </w:divBdr>
    </w:div>
    <w:div w:id="1235049118">
      <w:bodyDiv w:val="1"/>
      <w:marLeft w:val="0"/>
      <w:marRight w:val="0"/>
      <w:marTop w:val="0"/>
      <w:marBottom w:val="0"/>
      <w:divBdr>
        <w:top w:val="none" w:sz="0" w:space="0" w:color="auto"/>
        <w:left w:val="none" w:sz="0" w:space="0" w:color="auto"/>
        <w:bottom w:val="none" w:sz="0" w:space="0" w:color="auto"/>
        <w:right w:val="none" w:sz="0" w:space="0" w:color="auto"/>
      </w:divBdr>
    </w:div>
    <w:div w:id="1333726416">
      <w:bodyDiv w:val="1"/>
      <w:marLeft w:val="0"/>
      <w:marRight w:val="0"/>
      <w:marTop w:val="0"/>
      <w:marBottom w:val="0"/>
      <w:divBdr>
        <w:top w:val="none" w:sz="0" w:space="0" w:color="auto"/>
        <w:left w:val="none" w:sz="0" w:space="0" w:color="auto"/>
        <w:bottom w:val="none" w:sz="0" w:space="0" w:color="auto"/>
        <w:right w:val="none" w:sz="0" w:space="0" w:color="auto"/>
      </w:divBdr>
    </w:div>
    <w:div w:id="1428691600">
      <w:bodyDiv w:val="1"/>
      <w:marLeft w:val="0"/>
      <w:marRight w:val="0"/>
      <w:marTop w:val="0"/>
      <w:marBottom w:val="0"/>
      <w:divBdr>
        <w:top w:val="none" w:sz="0" w:space="0" w:color="auto"/>
        <w:left w:val="none" w:sz="0" w:space="0" w:color="auto"/>
        <w:bottom w:val="none" w:sz="0" w:space="0" w:color="auto"/>
        <w:right w:val="none" w:sz="0" w:space="0" w:color="auto"/>
      </w:divBdr>
    </w:div>
    <w:div w:id="1673682076">
      <w:bodyDiv w:val="1"/>
      <w:marLeft w:val="0"/>
      <w:marRight w:val="0"/>
      <w:marTop w:val="0"/>
      <w:marBottom w:val="0"/>
      <w:divBdr>
        <w:top w:val="none" w:sz="0" w:space="0" w:color="auto"/>
        <w:left w:val="none" w:sz="0" w:space="0" w:color="auto"/>
        <w:bottom w:val="none" w:sz="0" w:space="0" w:color="auto"/>
        <w:right w:val="none" w:sz="0" w:space="0" w:color="auto"/>
      </w:divBdr>
    </w:div>
    <w:div w:id="1756701337">
      <w:bodyDiv w:val="1"/>
      <w:marLeft w:val="0"/>
      <w:marRight w:val="0"/>
      <w:marTop w:val="0"/>
      <w:marBottom w:val="0"/>
      <w:divBdr>
        <w:top w:val="none" w:sz="0" w:space="0" w:color="auto"/>
        <w:left w:val="none" w:sz="0" w:space="0" w:color="auto"/>
        <w:bottom w:val="none" w:sz="0" w:space="0" w:color="auto"/>
        <w:right w:val="none" w:sz="0" w:space="0" w:color="auto"/>
      </w:divBdr>
    </w:div>
    <w:div w:id="1793667134">
      <w:bodyDiv w:val="1"/>
      <w:marLeft w:val="0"/>
      <w:marRight w:val="0"/>
      <w:marTop w:val="0"/>
      <w:marBottom w:val="0"/>
      <w:divBdr>
        <w:top w:val="none" w:sz="0" w:space="0" w:color="auto"/>
        <w:left w:val="none" w:sz="0" w:space="0" w:color="auto"/>
        <w:bottom w:val="none" w:sz="0" w:space="0" w:color="auto"/>
        <w:right w:val="none" w:sz="0" w:space="0" w:color="auto"/>
      </w:divBdr>
    </w:div>
    <w:div w:id="2061662293">
      <w:bodyDiv w:val="1"/>
      <w:marLeft w:val="0"/>
      <w:marRight w:val="0"/>
      <w:marTop w:val="0"/>
      <w:marBottom w:val="0"/>
      <w:divBdr>
        <w:top w:val="none" w:sz="0" w:space="0" w:color="auto"/>
        <w:left w:val="none" w:sz="0" w:space="0" w:color="auto"/>
        <w:bottom w:val="none" w:sz="0" w:space="0" w:color="auto"/>
        <w:right w:val="none" w:sz="0" w:space="0" w:color="auto"/>
      </w:divBdr>
    </w:div>
    <w:div w:id="210137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7284F-7862-6142-8618-0D908F996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15</Pages>
  <Words>10476</Words>
  <Characters>59718</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Keira</dc:creator>
  <cp:keywords/>
  <dc:description/>
  <cp:lastModifiedBy>Johnston, Keira</cp:lastModifiedBy>
  <cp:revision>12</cp:revision>
  <dcterms:created xsi:type="dcterms:W3CDTF">2023-07-01T15:55:00Z</dcterms:created>
  <dcterms:modified xsi:type="dcterms:W3CDTF">2024-04-18T14:48:00Z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id="VRVrOKl9"/&gt;&lt;style id="http://www.zotero.org/styles/the-american-journal-of-human-genetics" hasBibliography="1" bibliographyStyleHasBeenSet="1"/&gt;&lt;prefs&gt;&lt;pref name="fieldType" value="Field"/&gt;&lt;pref </vt:lpwstr>
  </property>
  <property fmtid="{D5CDD505-2E9C-101B-9397-08002B2CF9AE}" pid="3" name="ZOTERO_PREF_2">
    <vt:lpwstr>name="automaticJournalAbbreviations" value="true"/&gt;&lt;/prefs&gt;&lt;/data&gt;</vt:lpwstr>
  </property>
</Properties>
</file>