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tblpY="1225"/>
        <w:tblW w:w="0" w:type="auto"/>
        <w:tblLook w:val="04A0" w:firstRow="1" w:lastRow="0" w:firstColumn="1" w:lastColumn="0" w:noHBand="0" w:noVBand="1"/>
      </w:tblPr>
      <w:tblGrid>
        <w:gridCol w:w="6658"/>
        <w:gridCol w:w="1275"/>
        <w:gridCol w:w="1417"/>
      </w:tblGrid>
      <w:tr w:rsidR="00345BBD" w:rsidRPr="00345BBD" w14:paraId="3BE6C114" w14:textId="504D27DB" w:rsidTr="00345BBD">
        <w:tc>
          <w:tcPr>
            <w:tcW w:w="6658" w:type="dxa"/>
            <w:hideMark/>
          </w:tcPr>
          <w:p w14:paraId="51B7A800" w14:textId="032CAC0E" w:rsidR="00345BBD" w:rsidRPr="00345BBD" w:rsidRDefault="00345BBD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345BBD">
              <w:rPr>
                <w:rFonts w:ascii="Arial" w:hAnsi="Arial" w:cs="Arial"/>
                <w:b/>
                <w:bCs/>
                <w:sz w:val="20"/>
                <w:szCs w:val="20"/>
              </w:rPr>
              <w:t>isk of bias criteria proposed</w:t>
            </w:r>
          </w:p>
        </w:tc>
        <w:tc>
          <w:tcPr>
            <w:tcW w:w="1275" w:type="dxa"/>
          </w:tcPr>
          <w:p w14:paraId="36AC0874" w14:textId="7FC8A337" w:rsidR="00345BBD" w:rsidRPr="00345BBD" w:rsidRDefault="00345BBD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7" w:type="dxa"/>
          </w:tcPr>
          <w:p w14:paraId="3AFEE456" w14:textId="542E90B3" w:rsidR="00345BBD" w:rsidRPr="00345BBD" w:rsidRDefault="00345BBD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345BBD" w:rsidRPr="00345BBD" w14:paraId="36CE17F4" w14:textId="5F8A80AC" w:rsidTr="00345BBD">
        <w:tc>
          <w:tcPr>
            <w:tcW w:w="9350" w:type="dxa"/>
            <w:gridSpan w:val="3"/>
            <w:hideMark/>
          </w:tcPr>
          <w:p w14:paraId="5F77209F" w14:textId="328729CF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Assessment directed at a specific synthesis (</w:t>
            </w:r>
            <w:r w:rsidRPr="00345BBD">
              <w:rPr>
                <w:rFonts w:ascii="Arial" w:hAnsi="Arial" w:cs="Arial"/>
                <w:sz w:val="20"/>
                <w:szCs w:val="20"/>
              </w:rPr>
              <w:t>e.g.</w:t>
            </w:r>
            <w:r w:rsidRPr="00345BBD">
              <w:rPr>
                <w:rFonts w:ascii="Arial" w:hAnsi="Arial" w:cs="Arial"/>
                <w:sz w:val="20"/>
                <w:szCs w:val="20"/>
              </w:rPr>
              <w:t>, meta-analysis)</w:t>
            </w:r>
          </w:p>
        </w:tc>
      </w:tr>
      <w:tr w:rsidR="00345BBD" w:rsidRPr="00345BBD" w14:paraId="66FF1919" w14:textId="782B614E" w:rsidTr="00345BBD">
        <w:tc>
          <w:tcPr>
            <w:tcW w:w="6658" w:type="dxa"/>
            <w:hideMark/>
          </w:tcPr>
          <w:p w14:paraId="1B79B200" w14:textId="7D0CF540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Evidence of funnel plot asymmetry (based on visual inspection of funnel plot or statistical test for funnel plot asymmetry)</w:t>
            </w:r>
          </w:p>
        </w:tc>
        <w:tc>
          <w:tcPr>
            <w:tcW w:w="1275" w:type="dxa"/>
          </w:tcPr>
          <w:p w14:paraId="7315E18B" w14:textId="039E6588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3340DC9B" w14:textId="70D97E12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5BBD" w:rsidRPr="00345BBD" w14:paraId="7867FDC8" w14:textId="5A5BF61B" w:rsidTr="00345BBD">
        <w:tc>
          <w:tcPr>
            <w:tcW w:w="6658" w:type="dxa"/>
            <w:hideMark/>
          </w:tcPr>
          <w:p w14:paraId="6372B57D" w14:textId="68425119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 xml:space="preserve">Smaller studies tend to demonstrate more </w:t>
            </w:r>
            <w:r w:rsidRPr="00345BBD">
              <w:rPr>
                <w:rFonts w:ascii="Arial" w:hAnsi="Arial" w:cs="Arial"/>
                <w:sz w:val="20"/>
                <w:szCs w:val="20"/>
              </w:rPr>
              <w:t>favorable</w:t>
            </w:r>
            <w:r w:rsidRPr="00345BBD">
              <w:rPr>
                <w:rFonts w:ascii="Arial" w:hAnsi="Arial" w:cs="Arial"/>
                <w:sz w:val="20"/>
                <w:szCs w:val="20"/>
              </w:rPr>
              <w:t xml:space="preserve"> results (based on visual assessment, without funnel plot)</w:t>
            </w:r>
          </w:p>
        </w:tc>
        <w:tc>
          <w:tcPr>
            <w:tcW w:w="1275" w:type="dxa"/>
          </w:tcPr>
          <w:p w14:paraId="5E960D60" w14:textId="61C6C198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14FD54CF" w14:textId="398E6C54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5BBD" w:rsidRPr="00345BBD" w14:paraId="28BC7616" w14:textId="55AB4B5C" w:rsidTr="00345BBD">
        <w:tc>
          <w:tcPr>
            <w:tcW w:w="6658" w:type="dxa"/>
            <w:hideMark/>
          </w:tcPr>
          <w:p w14:paraId="487FCF34" w14:textId="306E74CA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Clinical decision would differ for estimates from a fixed-effect versus a random-effects model because the findings from a fixed-effect model are closer to the null</w:t>
            </w:r>
          </w:p>
        </w:tc>
        <w:tc>
          <w:tcPr>
            <w:tcW w:w="1275" w:type="dxa"/>
          </w:tcPr>
          <w:p w14:paraId="4057FCE2" w14:textId="76C684C4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2776F12C" w14:textId="06205464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5BBD" w:rsidRPr="00345BBD" w14:paraId="40AF23A2" w14:textId="190EFC47" w:rsidTr="00345BBD">
        <w:tc>
          <w:tcPr>
            <w:tcW w:w="6658" w:type="dxa"/>
            <w:hideMark/>
          </w:tcPr>
          <w:p w14:paraId="610AE6E8" w14:textId="75299BE5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Substantial heterogeneity in the meta-analysis cannot be explained by some clinical or methodological factor</w:t>
            </w:r>
          </w:p>
        </w:tc>
        <w:tc>
          <w:tcPr>
            <w:tcW w:w="1275" w:type="dxa"/>
          </w:tcPr>
          <w:p w14:paraId="65B405E8" w14:textId="6535659B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417" w:type="dxa"/>
          </w:tcPr>
          <w:p w14:paraId="6EF0FAB8" w14:textId="0FE68EB3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345BBD" w:rsidRPr="00345BBD" w14:paraId="3E027ACA" w14:textId="2DCF5743" w:rsidTr="00345BBD">
        <w:tc>
          <w:tcPr>
            <w:tcW w:w="6658" w:type="dxa"/>
            <w:hideMark/>
          </w:tcPr>
          <w:p w14:paraId="19F6CC3B" w14:textId="584EA5F0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At least one study is affected by non-publication or non-accessibility</w:t>
            </w:r>
          </w:p>
        </w:tc>
        <w:tc>
          <w:tcPr>
            <w:tcW w:w="1275" w:type="dxa"/>
          </w:tcPr>
          <w:p w14:paraId="0B9E15A2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5366E8" w14:textId="7E28AB81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617A257C" w14:textId="489F8349" w:rsidTr="00345BBD">
        <w:tc>
          <w:tcPr>
            <w:tcW w:w="6658" w:type="dxa"/>
            <w:hideMark/>
          </w:tcPr>
          <w:p w14:paraId="002D74F9" w14:textId="5C40CADE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Presence of small (often ‘positive’) studies with for-profit interest in the synthesis</w:t>
            </w:r>
          </w:p>
        </w:tc>
        <w:tc>
          <w:tcPr>
            <w:tcW w:w="1275" w:type="dxa"/>
          </w:tcPr>
          <w:p w14:paraId="74F8CF09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7C596B" w14:textId="6145D84B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7416A23B" w14:textId="7F7F25CC" w:rsidTr="00345BBD">
        <w:tc>
          <w:tcPr>
            <w:tcW w:w="6658" w:type="dxa"/>
            <w:hideMark/>
          </w:tcPr>
          <w:p w14:paraId="25FCE61B" w14:textId="3CB388F4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Presence of early studies (</w:t>
            </w:r>
            <w:proofErr w:type="spellStart"/>
            <w:r w:rsidRPr="00345BBD">
              <w:rPr>
                <w:rFonts w:ascii="Arial" w:hAnsi="Arial" w:cs="Arial"/>
                <w:sz w:val="20"/>
                <w:szCs w:val="20"/>
              </w:rPr>
              <w:t>ie</w:t>
            </w:r>
            <w:proofErr w:type="spellEnd"/>
            <w:r w:rsidRPr="00345BBD">
              <w:rPr>
                <w:rFonts w:ascii="Arial" w:hAnsi="Arial" w:cs="Arial"/>
                <w:sz w:val="20"/>
                <w:szCs w:val="20"/>
              </w:rPr>
              <w:t>, set of small, ‘positive’ trials addressing a novel therapy) in the synthesis</w:t>
            </w:r>
          </w:p>
        </w:tc>
        <w:tc>
          <w:tcPr>
            <w:tcW w:w="1275" w:type="dxa"/>
          </w:tcPr>
          <w:p w14:paraId="0AFDA105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DA11B3" w14:textId="00F7E1F0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145E018A" w14:textId="07E5CCFC" w:rsidTr="00345BBD">
        <w:tc>
          <w:tcPr>
            <w:tcW w:w="6658" w:type="dxa"/>
            <w:hideMark/>
          </w:tcPr>
          <w:p w14:paraId="235AA8A6" w14:textId="40A36052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Discrepancy in findings between published and unpublished trials</w:t>
            </w:r>
          </w:p>
        </w:tc>
        <w:tc>
          <w:tcPr>
            <w:tcW w:w="1275" w:type="dxa"/>
          </w:tcPr>
          <w:p w14:paraId="6D2FE8E0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F58191" w14:textId="24507A5D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42F8E48E" w14:textId="06785CFD" w:rsidTr="00345BBD">
        <w:tc>
          <w:tcPr>
            <w:tcW w:w="6658" w:type="dxa"/>
            <w:hideMark/>
          </w:tcPr>
          <w:p w14:paraId="756DBE28" w14:textId="56B3031B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Search strategies were not comprehensive</w:t>
            </w:r>
          </w:p>
        </w:tc>
        <w:tc>
          <w:tcPr>
            <w:tcW w:w="1275" w:type="dxa"/>
          </w:tcPr>
          <w:p w14:paraId="11376575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940A0F" w14:textId="2EF32033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5CC67134" w14:textId="1452CB7A" w:rsidTr="00345BBD">
        <w:tc>
          <w:tcPr>
            <w:tcW w:w="6658" w:type="dxa"/>
            <w:hideMark/>
          </w:tcPr>
          <w:p w14:paraId="6164E6AA" w14:textId="2C8AF588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Methods to identify all available evidence were not comprehensive</w:t>
            </w:r>
          </w:p>
        </w:tc>
        <w:tc>
          <w:tcPr>
            <w:tcW w:w="1275" w:type="dxa"/>
          </w:tcPr>
          <w:p w14:paraId="35475EA5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54BB9F" w14:textId="5A0CADFD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345BBD" w:rsidRPr="00345BBD" w14:paraId="57E75911" w14:textId="18AE945D" w:rsidTr="00345BBD">
        <w:tc>
          <w:tcPr>
            <w:tcW w:w="6658" w:type="dxa"/>
            <w:hideMark/>
          </w:tcPr>
          <w:p w14:paraId="43F1B46D" w14:textId="06380AF1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 xml:space="preserve">Grey literature </w:t>
            </w:r>
            <w:r w:rsidRPr="00345BBD">
              <w:rPr>
                <w:rFonts w:ascii="Arial" w:hAnsi="Arial" w:cs="Arial"/>
                <w:sz w:val="20"/>
                <w:szCs w:val="20"/>
              </w:rPr>
              <w:t>was</w:t>
            </w:r>
            <w:r w:rsidRPr="00345BBD">
              <w:rPr>
                <w:rFonts w:ascii="Arial" w:hAnsi="Arial" w:cs="Arial"/>
                <w:sz w:val="20"/>
                <w:szCs w:val="20"/>
              </w:rPr>
              <w:t xml:space="preserve"> not searched</w:t>
            </w:r>
          </w:p>
        </w:tc>
        <w:tc>
          <w:tcPr>
            <w:tcW w:w="1275" w:type="dxa"/>
          </w:tcPr>
          <w:p w14:paraId="2FC2057B" w14:textId="3626B67E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17" w:type="dxa"/>
          </w:tcPr>
          <w:p w14:paraId="7C7E5FD7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BD" w:rsidRPr="00345BBD" w14:paraId="3FA170A7" w14:textId="172FB3D1" w:rsidTr="00345BBD">
        <w:tc>
          <w:tcPr>
            <w:tcW w:w="6658" w:type="dxa"/>
            <w:hideMark/>
          </w:tcPr>
          <w:p w14:paraId="6150C7FA" w14:textId="3D342D99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Restrictions to study selection on the basis of language were applied</w:t>
            </w:r>
          </w:p>
        </w:tc>
        <w:tc>
          <w:tcPr>
            <w:tcW w:w="1275" w:type="dxa"/>
          </w:tcPr>
          <w:p w14:paraId="105AB0B2" w14:textId="255FDB4F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17" w:type="dxa"/>
          </w:tcPr>
          <w:p w14:paraId="1C122462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BBD" w:rsidRPr="00345BBD" w14:paraId="15089B57" w14:textId="7F0A73B4" w:rsidTr="00345BBD">
        <w:tc>
          <w:tcPr>
            <w:tcW w:w="6658" w:type="dxa"/>
            <w:hideMark/>
          </w:tcPr>
          <w:p w14:paraId="2F6B9B5F" w14:textId="15C61795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Arial" w:hAnsi="Arial" w:cs="Arial"/>
                <w:sz w:val="20"/>
                <w:szCs w:val="20"/>
              </w:rPr>
              <w:t>Industry influence may apply to studies included in the synthesis</w:t>
            </w:r>
          </w:p>
        </w:tc>
        <w:tc>
          <w:tcPr>
            <w:tcW w:w="1275" w:type="dxa"/>
          </w:tcPr>
          <w:p w14:paraId="6A1DB9C2" w14:textId="77777777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05B1C2" w14:textId="5091A35D" w:rsidR="00345BBD" w:rsidRPr="00345BBD" w:rsidRDefault="00345BBD" w:rsidP="00345BBD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14:paraId="0DB6B6D1" w14:textId="77777777" w:rsidR="00345BBD" w:rsidRPr="00345BBD" w:rsidRDefault="00345BBD">
      <w:pPr>
        <w:rPr>
          <w:rFonts w:ascii="Arial" w:hAnsi="Arial" w:cs="Arial"/>
          <w:b/>
          <w:bCs/>
          <w:sz w:val="24"/>
          <w:szCs w:val="24"/>
        </w:rPr>
      </w:pPr>
      <w:r w:rsidRPr="00345BBD">
        <w:rPr>
          <w:rFonts w:ascii="Arial" w:hAnsi="Arial" w:cs="Arial"/>
          <w:b/>
          <w:bCs/>
          <w:sz w:val="24"/>
          <w:szCs w:val="24"/>
        </w:rPr>
        <w:t>S2 File. Reporting bias risk assessment</w:t>
      </w:r>
    </w:p>
    <w:p w14:paraId="1C1DB7F3" w14:textId="77777777" w:rsidR="00345BBD" w:rsidRDefault="00345BBD">
      <w:pPr>
        <w:rPr>
          <w:rFonts w:ascii="Arial" w:hAnsi="Arial" w:cs="Arial"/>
          <w:b/>
          <w:bCs/>
        </w:rPr>
      </w:pPr>
    </w:p>
    <w:p w14:paraId="52A974C8" w14:textId="453B72F3" w:rsidR="00FF0144" w:rsidRDefault="00345B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Risk assessment </w:t>
      </w:r>
      <w:r w:rsidRPr="00345BBD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 xml:space="preserve">reporting </w:t>
      </w:r>
      <w:r w:rsidRPr="00345BBD">
        <w:rPr>
          <w:rFonts w:ascii="Arial" w:hAnsi="Arial" w:cs="Arial"/>
          <w:b/>
          <w:bCs/>
        </w:rPr>
        <w:t>bias due to selective publication</w:t>
      </w:r>
      <w:r>
        <w:rPr>
          <w:rFonts w:ascii="Arial" w:hAnsi="Arial" w:cs="Arial"/>
          <w:b/>
          <w:bCs/>
        </w:rPr>
        <w:t xml:space="preserve"> based on Page et al. [16]</w:t>
      </w:r>
    </w:p>
    <w:p w14:paraId="3E8AB778" w14:textId="77777777" w:rsidR="00345BBD" w:rsidRPr="00345BBD" w:rsidRDefault="00345BBD" w:rsidP="00345BBD">
      <w:pPr>
        <w:rPr>
          <w:rFonts w:ascii="Arial" w:hAnsi="Arial" w:cs="Arial"/>
        </w:rPr>
      </w:pPr>
    </w:p>
    <w:p w14:paraId="7BFA8E7C" w14:textId="0955C0C5" w:rsidR="00526622" w:rsidRDefault="00345BBD" w:rsidP="00345B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Risk assessment </w:t>
      </w:r>
      <w:r w:rsidRPr="00345BBD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 xml:space="preserve">reporting </w:t>
      </w:r>
      <w:r w:rsidRPr="00345BBD">
        <w:rPr>
          <w:rFonts w:ascii="Arial" w:hAnsi="Arial" w:cs="Arial"/>
          <w:b/>
          <w:bCs/>
        </w:rPr>
        <w:t>bias due to selective non-reporting</w:t>
      </w:r>
      <w:r>
        <w:rPr>
          <w:rFonts w:ascii="Arial" w:hAnsi="Arial" w:cs="Arial"/>
          <w:b/>
          <w:bCs/>
        </w:rPr>
        <w:t xml:space="preserve"> based on Page et al. [16]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418"/>
      </w:tblGrid>
      <w:tr w:rsidR="00526622" w:rsidRPr="00526622" w14:paraId="5E0B9768" w14:textId="77777777" w:rsidTr="00526622">
        <w:trPr>
          <w:trHeight w:val="454"/>
        </w:trPr>
        <w:tc>
          <w:tcPr>
            <w:tcW w:w="6658" w:type="dxa"/>
          </w:tcPr>
          <w:p w14:paraId="4C5056F6" w14:textId="263D5A0A" w:rsidR="00526622" w:rsidRPr="00526622" w:rsidRDefault="00526622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Risk of bias criteria</w:t>
            </w:r>
          </w:p>
        </w:tc>
        <w:tc>
          <w:tcPr>
            <w:tcW w:w="1275" w:type="dxa"/>
          </w:tcPr>
          <w:p w14:paraId="4124F1D6" w14:textId="61F27383" w:rsidR="00526622" w:rsidRPr="00526622" w:rsidRDefault="00526622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15E69BF" w14:textId="0096AC47" w:rsidR="00526622" w:rsidRPr="00526622" w:rsidRDefault="00526622" w:rsidP="00345B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526622" w:rsidRPr="00526622" w14:paraId="0D930337" w14:textId="77777777" w:rsidTr="00526622">
        <w:trPr>
          <w:trHeight w:val="454"/>
        </w:trPr>
        <w:tc>
          <w:tcPr>
            <w:tcW w:w="9351" w:type="dxa"/>
            <w:gridSpan w:val="3"/>
          </w:tcPr>
          <w:p w14:paraId="35B2206F" w14:textId="1EBA45C6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Assessment directed at study as a whole</w:t>
            </w:r>
          </w:p>
        </w:tc>
      </w:tr>
      <w:tr w:rsidR="00526622" w:rsidRPr="00526622" w14:paraId="50CB0D30" w14:textId="77777777" w:rsidTr="00526622">
        <w:trPr>
          <w:trHeight w:val="454"/>
        </w:trPr>
        <w:tc>
          <w:tcPr>
            <w:tcW w:w="6658" w:type="dxa"/>
          </w:tcPr>
          <w:p w14:paraId="5BEF13FE" w14:textId="39D10DCC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One or more outcomes of interest were clearly measured, but no results were reported</w:t>
            </w:r>
          </w:p>
        </w:tc>
        <w:tc>
          <w:tcPr>
            <w:tcW w:w="1275" w:type="dxa"/>
          </w:tcPr>
          <w:p w14:paraId="7DDEEE42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6744E6" w14:textId="0C825875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510327CF" w14:textId="77777777" w:rsidTr="00526622">
        <w:trPr>
          <w:trHeight w:val="454"/>
        </w:trPr>
        <w:tc>
          <w:tcPr>
            <w:tcW w:w="6658" w:type="dxa"/>
          </w:tcPr>
          <w:p w14:paraId="18C5B7FE" w14:textId="240B28D9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One or more outcomes of interest were reported incompletely so that they could not be entered in a meta-analysis</w:t>
            </w:r>
          </w:p>
        </w:tc>
        <w:tc>
          <w:tcPr>
            <w:tcW w:w="1275" w:type="dxa"/>
          </w:tcPr>
          <w:p w14:paraId="74303EAC" w14:textId="5B6A0FD9" w:rsidR="00526622" w:rsidRPr="00526622" w:rsidRDefault="00526622" w:rsidP="005266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E13D8C" w14:textId="7E6C7CEF" w:rsidR="00526622" w:rsidRPr="00526622" w:rsidRDefault="00526622" w:rsidP="00526622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601D9BE8" w14:textId="77777777" w:rsidTr="00526622">
        <w:trPr>
          <w:trHeight w:val="454"/>
        </w:trPr>
        <w:tc>
          <w:tcPr>
            <w:tcW w:w="6658" w:type="dxa"/>
          </w:tcPr>
          <w:p w14:paraId="011B0519" w14:textId="5B2AC939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The study report fails to include results for a key outcome that would be expected to have been reported for such a study</w:t>
            </w:r>
          </w:p>
        </w:tc>
        <w:tc>
          <w:tcPr>
            <w:tcW w:w="1275" w:type="dxa"/>
          </w:tcPr>
          <w:p w14:paraId="049F3BD8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783F1" w14:textId="39E9F4EB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604B2FC9" w14:textId="77777777" w:rsidTr="00526622">
        <w:trPr>
          <w:trHeight w:val="454"/>
        </w:trPr>
        <w:tc>
          <w:tcPr>
            <w:tcW w:w="9351" w:type="dxa"/>
            <w:gridSpan w:val="3"/>
          </w:tcPr>
          <w:p w14:paraId="27FAEC62" w14:textId="37BE6ACA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lastRenderedPageBreak/>
              <w:t>Assessment directed at a specific outcome</w:t>
            </w:r>
          </w:p>
        </w:tc>
      </w:tr>
      <w:tr w:rsidR="00526622" w:rsidRPr="00526622" w14:paraId="467D680B" w14:textId="77777777" w:rsidTr="00526622">
        <w:trPr>
          <w:trHeight w:val="454"/>
        </w:trPr>
        <w:tc>
          <w:tcPr>
            <w:tcW w:w="6658" w:type="dxa"/>
          </w:tcPr>
          <w:p w14:paraId="6698E58D" w14:textId="137678FC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Particular outcome clearly measured but no results were reported</w:t>
            </w:r>
          </w:p>
        </w:tc>
        <w:tc>
          <w:tcPr>
            <w:tcW w:w="1275" w:type="dxa"/>
          </w:tcPr>
          <w:p w14:paraId="12AB2E8A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251AAE" w14:textId="5F65B1FD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1D670B3F" w14:textId="77777777" w:rsidTr="00526622">
        <w:trPr>
          <w:trHeight w:val="454"/>
        </w:trPr>
        <w:tc>
          <w:tcPr>
            <w:tcW w:w="6658" w:type="dxa"/>
          </w:tcPr>
          <w:p w14:paraId="59721797" w14:textId="430C16E4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Particular outcome of interest is reported incompletely so that it cannot be entered in a meta-analysis (typically stating only that P&gt;0.05)</w:t>
            </w:r>
          </w:p>
        </w:tc>
        <w:tc>
          <w:tcPr>
            <w:tcW w:w="1275" w:type="dxa"/>
          </w:tcPr>
          <w:p w14:paraId="08FFDCD1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C6F30C" w14:textId="2301CCEB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5EA51D9F" w14:textId="77777777" w:rsidTr="00526622">
        <w:trPr>
          <w:trHeight w:val="454"/>
        </w:trPr>
        <w:tc>
          <w:tcPr>
            <w:tcW w:w="6658" w:type="dxa"/>
          </w:tcPr>
          <w:p w14:paraId="749CD54D" w14:textId="208F53E1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 xml:space="preserve">Judgement says particular outcome is likely to have been measured and </w:t>
            </w:r>
            <w:r w:rsidRPr="00526622">
              <w:rPr>
                <w:rFonts w:ascii="Arial" w:hAnsi="Arial" w:cs="Arial"/>
                <w:sz w:val="20"/>
                <w:szCs w:val="20"/>
              </w:rPr>
              <w:t>analyzed</w:t>
            </w:r>
            <w:r w:rsidRPr="00526622">
              <w:rPr>
                <w:rFonts w:ascii="Arial" w:hAnsi="Arial" w:cs="Arial"/>
                <w:sz w:val="20"/>
                <w:szCs w:val="20"/>
              </w:rPr>
              <w:t xml:space="preserve"> but not reported on the basis of its results</w:t>
            </w:r>
          </w:p>
        </w:tc>
        <w:tc>
          <w:tcPr>
            <w:tcW w:w="1275" w:type="dxa"/>
          </w:tcPr>
          <w:p w14:paraId="3FAFCEB4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9A03D" w14:textId="3591A925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1A7222AA" w14:textId="77777777" w:rsidTr="00526622">
        <w:trPr>
          <w:trHeight w:val="454"/>
        </w:trPr>
        <w:tc>
          <w:tcPr>
            <w:tcW w:w="6658" w:type="dxa"/>
          </w:tcPr>
          <w:p w14:paraId="730F97DA" w14:textId="6FBF351A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Composite outcomes are presented without the individual component outcomes</w:t>
            </w:r>
          </w:p>
        </w:tc>
        <w:tc>
          <w:tcPr>
            <w:tcW w:w="1275" w:type="dxa"/>
          </w:tcPr>
          <w:p w14:paraId="38416C79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EB358C" w14:textId="3012B214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7818EDA7" w14:textId="77777777" w:rsidTr="00526622">
        <w:trPr>
          <w:trHeight w:val="454"/>
        </w:trPr>
        <w:tc>
          <w:tcPr>
            <w:tcW w:w="6658" w:type="dxa"/>
          </w:tcPr>
          <w:p w14:paraId="70C495AB" w14:textId="15651C03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Result reported globally across all groups</w:t>
            </w:r>
          </w:p>
        </w:tc>
        <w:tc>
          <w:tcPr>
            <w:tcW w:w="1275" w:type="dxa"/>
          </w:tcPr>
          <w:p w14:paraId="40AEB689" w14:textId="64A23D83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18" w:type="dxa"/>
          </w:tcPr>
          <w:p w14:paraId="099D7187" w14:textId="3F1EAF4B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6622" w:rsidRPr="00526622" w14:paraId="09CDFDD2" w14:textId="77777777" w:rsidTr="00526622">
        <w:trPr>
          <w:trHeight w:val="454"/>
        </w:trPr>
        <w:tc>
          <w:tcPr>
            <w:tcW w:w="6658" w:type="dxa"/>
          </w:tcPr>
          <w:p w14:paraId="0919CFC8" w14:textId="62F0526A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Result reported for some groups only</w:t>
            </w:r>
          </w:p>
        </w:tc>
        <w:tc>
          <w:tcPr>
            <w:tcW w:w="1275" w:type="dxa"/>
          </w:tcPr>
          <w:p w14:paraId="3E44DB89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A6F33A" w14:textId="24CCECB9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3E0FE19D" w14:textId="77777777" w:rsidTr="00526622">
        <w:trPr>
          <w:trHeight w:val="454"/>
        </w:trPr>
        <w:tc>
          <w:tcPr>
            <w:tcW w:w="6658" w:type="dxa"/>
          </w:tcPr>
          <w:p w14:paraId="29EABB5B" w14:textId="3896969B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Data were not reported consistently for the outcome of interest</w:t>
            </w:r>
          </w:p>
        </w:tc>
        <w:tc>
          <w:tcPr>
            <w:tcW w:w="1275" w:type="dxa"/>
          </w:tcPr>
          <w:p w14:paraId="2D226442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6CF56C" w14:textId="1737AEE2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185049BE" w14:textId="77777777" w:rsidTr="00526622">
        <w:trPr>
          <w:trHeight w:val="454"/>
        </w:trPr>
        <w:tc>
          <w:tcPr>
            <w:tcW w:w="9351" w:type="dxa"/>
            <w:gridSpan w:val="3"/>
          </w:tcPr>
          <w:p w14:paraId="421E1D21" w14:textId="4C9D83F3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Assessment directed at a specific synthesis</w:t>
            </w:r>
          </w:p>
        </w:tc>
      </w:tr>
      <w:tr w:rsidR="00526622" w:rsidRPr="00526622" w14:paraId="1BA49641" w14:textId="77777777" w:rsidTr="00526622">
        <w:trPr>
          <w:trHeight w:val="454"/>
        </w:trPr>
        <w:tc>
          <w:tcPr>
            <w:tcW w:w="6658" w:type="dxa"/>
          </w:tcPr>
          <w:p w14:paraId="5B8E592A" w14:textId="041C99F2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Selective non-reporting suspected in a number of included studies</w:t>
            </w:r>
          </w:p>
        </w:tc>
        <w:tc>
          <w:tcPr>
            <w:tcW w:w="1275" w:type="dxa"/>
          </w:tcPr>
          <w:p w14:paraId="7EFF7F1D" w14:textId="77777777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C7A17" w14:textId="4E3CD763" w:rsidR="00526622" w:rsidRPr="00526622" w:rsidRDefault="00526622" w:rsidP="005266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14:paraId="69AD4E76" w14:textId="77777777" w:rsidR="00526622" w:rsidRDefault="00526622" w:rsidP="00345BBD">
      <w:pPr>
        <w:rPr>
          <w:rFonts w:ascii="Arial" w:hAnsi="Arial" w:cs="Arial"/>
          <w:b/>
          <w:bCs/>
        </w:rPr>
      </w:pPr>
    </w:p>
    <w:p w14:paraId="2E009436" w14:textId="42E0B769" w:rsidR="00526622" w:rsidRPr="00526622" w:rsidRDefault="00526622" w:rsidP="00345BBD">
      <w:pPr>
        <w:tabs>
          <w:tab w:val="left" w:pos="853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Risk assessment </w:t>
      </w:r>
      <w:r w:rsidRPr="00345BBD"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</w:rPr>
        <w:t xml:space="preserve">reporting </w:t>
      </w:r>
      <w:r w:rsidRPr="00345BBD">
        <w:rPr>
          <w:rFonts w:ascii="Arial" w:hAnsi="Arial" w:cs="Arial"/>
          <w:b/>
          <w:bCs/>
        </w:rPr>
        <w:t>bias due to</w:t>
      </w:r>
      <w:r>
        <w:rPr>
          <w:rFonts w:ascii="Arial" w:hAnsi="Arial" w:cs="Arial"/>
          <w:b/>
          <w:bCs/>
        </w:rPr>
        <w:t xml:space="preserve"> </w:t>
      </w:r>
      <w:r w:rsidRPr="00526622">
        <w:rPr>
          <w:rFonts w:ascii="Arial" w:hAnsi="Arial" w:cs="Arial"/>
          <w:b/>
          <w:bCs/>
        </w:rPr>
        <w:t>selection of the reported result</w:t>
      </w:r>
      <w:r>
        <w:rPr>
          <w:rFonts w:ascii="Arial" w:hAnsi="Arial" w:cs="Arial"/>
          <w:b/>
          <w:bCs/>
        </w:rPr>
        <w:t xml:space="preserve"> based on Page et al. [16]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6658"/>
        <w:gridCol w:w="1275"/>
        <w:gridCol w:w="1418"/>
      </w:tblGrid>
      <w:tr w:rsidR="00526622" w:rsidRPr="00526622" w14:paraId="7B849974" w14:textId="77777777" w:rsidTr="00526622">
        <w:trPr>
          <w:trHeight w:val="567"/>
        </w:trPr>
        <w:tc>
          <w:tcPr>
            <w:tcW w:w="6658" w:type="dxa"/>
          </w:tcPr>
          <w:p w14:paraId="4A2E730E" w14:textId="526B04F9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Risk of bias criteria</w:t>
            </w:r>
          </w:p>
        </w:tc>
        <w:tc>
          <w:tcPr>
            <w:tcW w:w="1275" w:type="dxa"/>
          </w:tcPr>
          <w:p w14:paraId="7300BDBE" w14:textId="6EAAAA22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7E7C242C" w14:textId="244DC6DA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526622" w:rsidRPr="00526622" w14:paraId="6F6C99BA" w14:textId="77777777" w:rsidTr="00382073">
        <w:trPr>
          <w:trHeight w:val="567"/>
        </w:trPr>
        <w:tc>
          <w:tcPr>
            <w:tcW w:w="9351" w:type="dxa"/>
            <w:gridSpan w:val="3"/>
          </w:tcPr>
          <w:p w14:paraId="479D0F9B" w14:textId="0F6D0D11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Assessment directed at study as a whole</w:t>
            </w:r>
          </w:p>
        </w:tc>
      </w:tr>
      <w:tr w:rsidR="00526622" w:rsidRPr="00526622" w14:paraId="126C6604" w14:textId="77777777" w:rsidTr="00526622">
        <w:trPr>
          <w:trHeight w:val="567"/>
        </w:trPr>
        <w:tc>
          <w:tcPr>
            <w:tcW w:w="6658" w:type="dxa"/>
          </w:tcPr>
          <w:p w14:paraId="34526E68" w14:textId="659AEEAF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One or more reported outcomes were not prespecified (unless clear justification for their reporting is provided, such as an unexpected adverse event)</w:t>
            </w:r>
          </w:p>
        </w:tc>
        <w:tc>
          <w:tcPr>
            <w:tcW w:w="1275" w:type="dxa"/>
          </w:tcPr>
          <w:p w14:paraId="59624CBE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7015F" w14:textId="70EB2D7A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39B1F17F" w14:textId="77777777" w:rsidTr="00526622">
        <w:trPr>
          <w:trHeight w:val="567"/>
        </w:trPr>
        <w:tc>
          <w:tcPr>
            <w:tcW w:w="6658" w:type="dxa"/>
          </w:tcPr>
          <w:p w14:paraId="63926C63" w14:textId="634952E3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One or more outcomes were reported using measurements, analysis methods or subsets of the data (</w:t>
            </w:r>
            <w:r w:rsidRPr="00526622">
              <w:rPr>
                <w:rFonts w:ascii="Arial" w:hAnsi="Arial" w:cs="Arial"/>
                <w:sz w:val="20"/>
                <w:szCs w:val="20"/>
              </w:rPr>
              <w:t>e.g.</w:t>
            </w:r>
            <w:r w:rsidRPr="00526622">
              <w:rPr>
                <w:rFonts w:ascii="Arial" w:hAnsi="Arial" w:cs="Arial"/>
                <w:sz w:val="20"/>
                <w:szCs w:val="20"/>
              </w:rPr>
              <w:t>, subscales) that were not prespecified</w:t>
            </w:r>
          </w:p>
        </w:tc>
        <w:tc>
          <w:tcPr>
            <w:tcW w:w="1275" w:type="dxa"/>
          </w:tcPr>
          <w:p w14:paraId="0354F001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880843" w14:textId="093C9FF4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09CF6602" w14:textId="77777777" w:rsidTr="00526622">
        <w:trPr>
          <w:trHeight w:val="567"/>
        </w:trPr>
        <w:tc>
          <w:tcPr>
            <w:tcW w:w="6658" w:type="dxa"/>
          </w:tcPr>
          <w:p w14:paraId="7A8A68FA" w14:textId="03190F8A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One or more retrospective, unplanned, subgroup analyses were reported</w:t>
            </w:r>
          </w:p>
        </w:tc>
        <w:tc>
          <w:tcPr>
            <w:tcW w:w="1275" w:type="dxa"/>
          </w:tcPr>
          <w:p w14:paraId="2AEA48D7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92A0E" w14:textId="0EFDCC93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490F4A06" w14:textId="77777777" w:rsidTr="00526622">
        <w:trPr>
          <w:trHeight w:val="567"/>
        </w:trPr>
        <w:tc>
          <w:tcPr>
            <w:tcW w:w="6658" w:type="dxa"/>
          </w:tcPr>
          <w:p w14:paraId="74890535" w14:textId="7375E3E4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Any analyses that had not been planned at the outset of the study were not clearly indicated</w:t>
            </w:r>
          </w:p>
        </w:tc>
        <w:tc>
          <w:tcPr>
            <w:tcW w:w="1275" w:type="dxa"/>
          </w:tcPr>
          <w:p w14:paraId="4799C215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B774F8" w14:textId="399DCB6A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0A9C7B1F" w14:textId="77777777" w:rsidTr="007410EA">
        <w:trPr>
          <w:trHeight w:val="567"/>
        </w:trPr>
        <w:tc>
          <w:tcPr>
            <w:tcW w:w="9351" w:type="dxa"/>
            <w:gridSpan w:val="3"/>
          </w:tcPr>
          <w:p w14:paraId="71D81B4E" w14:textId="022BC8A5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Assessment directed at a specific outcome/result</w:t>
            </w:r>
          </w:p>
        </w:tc>
      </w:tr>
      <w:tr w:rsidR="00526622" w:rsidRPr="00526622" w14:paraId="60975197" w14:textId="77777777" w:rsidTr="00526622">
        <w:trPr>
          <w:trHeight w:val="567"/>
        </w:trPr>
        <w:tc>
          <w:tcPr>
            <w:tcW w:w="6658" w:type="dxa"/>
          </w:tcPr>
          <w:p w14:paraId="302C0A70" w14:textId="64BD0DB3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Particular outcome was not prespecified but results were reported</w:t>
            </w:r>
          </w:p>
        </w:tc>
        <w:tc>
          <w:tcPr>
            <w:tcW w:w="1275" w:type="dxa"/>
          </w:tcPr>
          <w:p w14:paraId="24992AAE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070D56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622" w:rsidRPr="00526622" w14:paraId="3B930038" w14:textId="77777777" w:rsidTr="00526622">
        <w:trPr>
          <w:trHeight w:val="567"/>
        </w:trPr>
        <w:tc>
          <w:tcPr>
            <w:tcW w:w="6658" w:type="dxa"/>
          </w:tcPr>
          <w:p w14:paraId="4720181D" w14:textId="74F946F8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Reported result for a particular outcome is likely to have been selected, on the basis of the findings, from multiple outcome measurements (</w:t>
            </w:r>
            <w:r w:rsidRPr="00526622">
              <w:rPr>
                <w:rFonts w:ascii="Arial" w:hAnsi="Arial" w:cs="Arial"/>
                <w:sz w:val="20"/>
                <w:szCs w:val="20"/>
              </w:rPr>
              <w:t>e.g.</w:t>
            </w:r>
            <w:r w:rsidRPr="00526622">
              <w:rPr>
                <w:rFonts w:ascii="Arial" w:hAnsi="Arial" w:cs="Arial"/>
                <w:sz w:val="20"/>
                <w:szCs w:val="20"/>
              </w:rPr>
              <w:t>, scales, definitions, time points) within the outcome domain</w:t>
            </w:r>
          </w:p>
        </w:tc>
        <w:tc>
          <w:tcPr>
            <w:tcW w:w="1275" w:type="dxa"/>
          </w:tcPr>
          <w:p w14:paraId="3549E907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7D78DF" w14:textId="1A248BEF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461F2526" w14:textId="77777777" w:rsidTr="00526622">
        <w:trPr>
          <w:trHeight w:val="567"/>
        </w:trPr>
        <w:tc>
          <w:tcPr>
            <w:tcW w:w="6658" w:type="dxa"/>
          </w:tcPr>
          <w:p w14:paraId="0E2FB90C" w14:textId="3A9AD92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Reported result for a particular outcome is likely to have been selected, on the basis of the findings, from multiple analyses of the data</w:t>
            </w:r>
          </w:p>
        </w:tc>
        <w:tc>
          <w:tcPr>
            <w:tcW w:w="1275" w:type="dxa"/>
          </w:tcPr>
          <w:p w14:paraId="57DAB608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64557" w14:textId="071922C6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526622" w:rsidRPr="00526622" w14:paraId="33CB38EE" w14:textId="77777777" w:rsidTr="00526622">
        <w:trPr>
          <w:trHeight w:val="567"/>
        </w:trPr>
        <w:tc>
          <w:tcPr>
            <w:tcW w:w="6658" w:type="dxa"/>
          </w:tcPr>
          <w:p w14:paraId="22E2E3D2" w14:textId="41E90944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526622">
              <w:rPr>
                <w:rFonts w:ascii="Arial" w:hAnsi="Arial" w:cs="Arial"/>
                <w:sz w:val="20"/>
                <w:szCs w:val="20"/>
              </w:rPr>
              <w:t>Reported result for a particular outcome is likely to have been selected, on the basis of the findings, from different subgroup</w:t>
            </w:r>
          </w:p>
        </w:tc>
        <w:tc>
          <w:tcPr>
            <w:tcW w:w="1275" w:type="dxa"/>
          </w:tcPr>
          <w:p w14:paraId="754AB319" w14:textId="77777777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5AEAE" w14:textId="6A57BC53" w:rsidR="00526622" w:rsidRPr="00526622" w:rsidRDefault="00526622" w:rsidP="00526622">
            <w:pPr>
              <w:tabs>
                <w:tab w:val="left" w:pos="8532"/>
              </w:tabs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14:paraId="029D392F" w14:textId="77777777" w:rsidR="00526622" w:rsidRPr="00345BBD" w:rsidRDefault="00526622" w:rsidP="00345BBD">
      <w:pPr>
        <w:tabs>
          <w:tab w:val="left" w:pos="8532"/>
        </w:tabs>
        <w:rPr>
          <w:rFonts w:ascii="Arial" w:hAnsi="Arial" w:cs="Arial"/>
        </w:rPr>
      </w:pPr>
    </w:p>
    <w:p w14:paraId="1FB67D92" w14:textId="7041FE6D" w:rsidR="00345BBD" w:rsidRPr="00BF0201" w:rsidRDefault="00526622" w:rsidP="00345BBD">
      <w:pPr>
        <w:rPr>
          <w:rFonts w:ascii="Arial" w:hAnsi="Arial" w:cs="Arial"/>
          <w:b/>
          <w:bCs/>
        </w:rPr>
      </w:pPr>
      <w:r w:rsidRPr="00BF0201">
        <w:rPr>
          <w:rFonts w:ascii="Arial" w:hAnsi="Arial" w:cs="Arial"/>
          <w:b/>
          <w:bCs/>
        </w:rPr>
        <w:lastRenderedPageBreak/>
        <w:t xml:space="preserve">Risk assessment of reporting bias based on </w:t>
      </w:r>
      <w:proofErr w:type="spellStart"/>
      <w:r w:rsidR="00BF0201" w:rsidRPr="00BF0201">
        <w:rPr>
          <w:rFonts w:ascii="Arial" w:hAnsi="Arial" w:cs="Arial"/>
          <w:b/>
          <w:bCs/>
        </w:rPr>
        <w:t>RoBANS</w:t>
      </w:r>
      <w:proofErr w:type="spellEnd"/>
      <w:r w:rsidR="00BF0201" w:rsidRPr="00BF0201">
        <w:rPr>
          <w:rFonts w:ascii="Arial" w:hAnsi="Arial" w:cs="Arial"/>
          <w:b/>
          <w:bCs/>
        </w:rPr>
        <w:t xml:space="preserve"> </w:t>
      </w:r>
      <w:r w:rsidR="00BF0201" w:rsidRPr="00BF0201">
        <w:rPr>
          <w:rFonts w:ascii="Arial" w:hAnsi="Arial" w:cs="Arial"/>
          <w:b/>
          <w:bCs/>
        </w:rPr>
        <w:t>2 [</w:t>
      </w:r>
      <w:r w:rsidR="00F35D8A" w:rsidRPr="00BF0201">
        <w:rPr>
          <w:rFonts w:ascii="Arial" w:hAnsi="Arial" w:cs="Arial"/>
          <w:b/>
          <w:bCs/>
        </w:rPr>
        <w:t>17]</w:t>
      </w:r>
      <w:r w:rsidR="00BF0201">
        <w:rPr>
          <w:rFonts w:ascii="Arial" w:hAnsi="Arial" w:cs="Arial"/>
          <w:b/>
          <w:bCs/>
        </w:rPr>
        <w:t>.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2122"/>
        <w:gridCol w:w="4536"/>
        <w:gridCol w:w="1275"/>
        <w:gridCol w:w="1418"/>
      </w:tblGrid>
      <w:tr w:rsidR="00F35D8A" w:rsidRPr="00F35D8A" w14:paraId="7438D804" w14:textId="1275D81C" w:rsidTr="00351963">
        <w:trPr>
          <w:trHeight w:val="454"/>
        </w:trPr>
        <w:tc>
          <w:tcPr>
            <w:tcW w:w="6658" w:type="dxa"/>
            <w:gridSpan w:val="2"/>
          </w:tcPr>
          <w:p w14:paraId="177E660C" w14:textId="08534E0F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Risk of bias criteria</w:t>
            </w:r>
          </w:p>
        </w:tc>
        <w:tc>
          <w:tcPr>
            <w:tcW w:w="1275" w:type="dxa"/>
          </w:tcPr>
          <w:p w14:paraId="671D9061" w14:textId="7EE65715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18" w:type="dxa"/>
          </w:tcPr>
          <w:p w14:paraId="4DF06C42" w14:textId="65A7C553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35D8A" w:rsidRPr="00F35D8A" w14:paraId="5130B8D5" w14:textId="1B7601C3" w:rsidTr="00351963">
        <w:trPr>
          <w:trHeight w:val="454"/>
        </w:trPr>
        <w:tc>
          <w:tcPr>
            <w:tcW w:w="2122" w:type="dxa"/>
          </w:tcPr>
          <w:p w14:paraId="43C3F82E" w14:textId="5E14697D" w:rsidR="00F35D8A" w:rsidRPr="00F35D8A" w:rsidRDefault="00F35D8A" w:rsidP="00F35D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Criteria for ‘low’ risk of bias</w:t>
            </w:r>
          </w:p>
        </w:tc>
        <w:tc>
          <w:tcPr>
            <w:tcW w:w="4536" w:type="dxa"/>
          </w:tcPr>
          <w:p w14:paraId="5014D7C0" w14:textId="501FD2D3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If one or more of the following criteria are met.</w:t>
            </w:r>
          </w:p>
        </w:tc>
        <w:tc>
          <w:tcPr>
            <w:tcW w:w="1275" w:type="dxa"/>
          </w:tcPr>
          <w:p w14:paraId="4AA5AED3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2E4AE4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D8A" w:rsidRPr="00F35D8A" w14:paraId="36F4937A" w14:textId="1FFBD762" w:rsidTr="00351963">
        <w:trPr>
          <w:trHeight w:val="454"/>
        </w:trPr>
        <w:tc>
          <w:tcPr>
            <w:tcW w:w="2122" w:type="dxa"/>
          </w:tcPr>
          <w:p w14:paraId="1B01E63F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EABCEE" w14:textId="20508BB4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(1) The protocol that previously determined primary and secondary outcomes was described as planned.</w:t>
            </w:r>
          </w:p>
        </w:tc>
        <w:tc>
          <w:tcPr>
            <w:tcW w:w="1275" w:type="dxa"/>
          </w:tcPr>
          <w:p w14:paraId="725EB938" w14:textId="5B5CDAEF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18" w:type="dxa"/>
          </w:tcPr>
          <w:p w14:paraId="1B829A2E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D8A" w:rsidRPr="00F35D8A" w14:paraId="312C5D78" w14:textId="7C618670" w:rsidTr="00351963">
        <w:trPr>
          <w:trHeight w:val="454"/>
        </w:trPr>
        <w:tc>
          <w:tcPr>
            <w:tcW w:w="2122" w:type="dxa"/>
          </w:tcPr>
          <w:p w14:paraId="6D017996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A24EE0" w14:textId="4D0C3442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(2) Although there was no protocol, most of the expected main outcomes were included.</w:t>
            </w:r>
          </w:p>
        </w:tc>
        <w:tc>
          <w:tcPr>
            <w:tcW w:w="1275" w:type="dxa"/>
          </w:tcPr>
          <w:p w14:paraId="29B8CA0F" w14:textId="1447E80E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418" w:type="dxa"/>
          </w:tcPr>
          <w:p w14:paraId="446F6B93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D8A" w:rsidRPr="00F35D8A" w14:paraId="6CB5C160" w14:textId="017ECE08" w:rsidTr="00351963">
        <w:trPr>
          <w:trHeight w:val="454"/>
        </w:trPr>
        <w:tc>
          <w:tcPr>
            <w:tcW w:w="2122" w:type="dxa"/>
          </w:tcPr>
          <w:p w14:paraId="5B70E740" w14:textId="6CD4A16E" w:rsidR="00F35D8A" w:rsidRPr="00F35D8A" w:rsidRDefault="00F35D8A" w:rsidP="00F35D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Criteria for ‘high’ risk of bias</w:t>
            </w:r>
          </w:p>
        </w:tc>
        <w:tc>
          <w:tcPr>
            <w:tcW w:w="4536" w:type="dxa"/>
          </w:tcPr>
          <w:p w14:paraId="15646BC1" w14:textId="3441EDDA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If one or more of the following criteria are met.</w:t>
            </w:r>
          </w:p>
        </w:tc>
        <w:tc>
          <w:tcPr>
            <w:tcW w:w="1275" w:type="dxa"/>
          </w:tcPr>
          <w:p w14:paraId="48868C00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B2C465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D8A" w:rsidRPr="00F35D8A" w14:paraId="59E37733" w14:textId="7D255F6F" w:rsidTr="00351963">
        <w:trPr>
          <w:trHeight w:val="454"/>
        </w:trPr>
        <w:tc>
          <w:tcPr>
            <w:tcW w:w="2122" w:type="dxa"/>
          </w:tcPr>
          <w:p w14:paraId="47F8D30D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C570A4" w14:textId="72CC72F3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(1) Some of the previously determined primary and secondary outcomes were not reported.</w:t>
            </w:r>
          </w:p>
        </w:tc>
        <w:tc>
          <w:tcPr>
            <w:tcW w:w="1275" w:type="dxa"/>
          </w:tcPr>
          <w:p w14:paraId="447F1207" w14:textId="5E837C91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CB1DBD" w14:textId="259E23C6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5D8A" w:rsidRPr="00F35D8A" w14:paraId="7AD91B72" w14:textId="14408B3E" w:rsidTr="00351963">
        <w:trPr>
          <w:trHeight w:val="454"/>
        </w:trPr>
        <w:tc>
          <w:tcPr>
            <w:tcW w:w="2122" w:type="dxa"/>
          </w:tcPr>
          <w:p w14:paraId="4DA70B49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C68C038" w14:textId="2862CF76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(2) Reporting was done using a method that was not previously determined.</w:t>
            </w:r>
          </w:p>
        </w:tc>
        <w:tc>
          <w:tcPr>
            <w:tcW w:w="1275" w:type="dxa"/>
          </w:tcPr>
          <w:p w14:paraId="79A2EFDE" w14:textId="65484FEC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2A8A1D" w14:textId="3ECF2FBB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5D8A" w:rsidRPr="00F35D8A" w14:paraId="2027AF08" w14:textId="7A014409" w:rsidTr="00351963">
        <w:trPr>
          <w:trHeight w:val="454"/>
        </w:trPr>
        <w:tc>
          <w:tcPr>
            <w:tcW w:w="2122" w:type="dxa"/>
          </w:tcPr>
          <w:p w14:paraId="4C27795A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1673ECC" w14:textId="71BDAD04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(3) The outcomes that were not previously determined were reported (exception: when a clear explanation for reporting is provided).</w:t>
            </w:r>
          </w:p>
        </w:tc>
        <w:tc>
          <w:tcPr>
            <w:tcW w:w="1275" w:type="dxa"/>
          </w:tcPr>
          <w:p w14:paraId="10E0EE6E" w14:textId="222F0E64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C14BE" w14:textId="2D66F9BE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5D8A" w:rsidRPr="00F35D8A" w14:paraId="6914C5C0" w14:textId="07D48017" w:rsidTr="00351963">
        <w:trPr>
          <w:trHeight w:val="454"/>
        </w:trPr>
        <w:tc>
          <w:tcPr>
            <w:tcW w:w="2122" w:type="dxa"/>
          </w:tcPr>
          <w:p w14:paraId="0AAE1E5F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4CFD1B7" w14:textId="14A379C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(4) The expected main outcomes for the respective study were not reported.</w:t>
            </w:r>
          </w:p>
        </w:tc>
        <w:tc>
          <w:tcPr>
            <w:tcW w:w="1275" w:type="dxa"/>
          </w:tcPr>
          <w:p w14:paraId="43AD43F4" w14:textId="0247DD43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29545" w14:textId="6287BB93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  <w:tr w:rsidR="00F35D8A" w:rsidRPr="00F35D8A" w14:paraId="0AA2D252" w14:textId="5B656AA1" w:rsidTr="00351963">
        <w:trPr>
          <w:trHeight w:val="454"/>
        </w:trPr>
        <w:tc>
          <w:tcPr>
            <w:tcW w:w="2122" w:type="dxa"/>
          </w:tcPr>
          <w:p w14:paraId="32CEB539" w14:textId="01A50205" w:rsidR="00F35D8A" w:rsidRPr="00F35D8A" w:rsidRDefault="00F35D8A" w:rsidP="00F35D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D8A">
              <w:rPr>
                <w:rFonts w:ascii="Arial" w:hAnsi="Arial" w:cs="Arial"/>
                <w:b/>
                <w:bCs/>
                <w:sz w:val="20"/>
                <w:szCs w:val="20"/>
              </w:rPr>
              <w:t>Criteria for ‘unclear’ risk of bias</w:t>
            </w:r>
          </w:p>
        </w:tc>
        <w:tc>
          <w:tcPr>
            <w:tcW w:w="4536" w:type="dxa"/>
          </w:tcPr>
          <w:p w14:paraId="3F0B2D6A" w14:textId="324B2606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F35D8A">
              <w:rPr>
                <w:rFonts w:ascii="Arial" w:hAnsi="Arial" w:cs="Arial"/>
                <w:sz w:val="20"/>
                <w:szCs w:val="20"/>
              </w:rPr>
              <w:t>If it is unclear whether the risk of bias belongs to ‘low’ or ‘high’ regarding the selective outcome reporting.</w:t>
            </w:r>
          </w:p>
        </w:tc>
        <w:tc>
          <w:tcPr>
            <w:tcW w:w="1275" w:type="dxa"/>
          </w:tcPr>
          <w:p w14:paraId="2ADA0FF4" w14:textId="77777777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89859" w14:textId="0C33D02C" w:rsidR="00F35D8A" w:rsidRPr="00F35D8A" w:rsidRDefault="00F35D8A" w:rsidP="00F35D8A">
            <w:pPr>
              <w:rPr>
                <w:rFonts w:ascii="Arial" w:hAnsi="Arial" w:cs="Arial"/>
                <w:sz w:val="20"/>
                <w:szCs w:val="20"/>
              </w:rPr>
            </w:pPr>
            <w:r w:rsidRPr="00345BBD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</w:tr>
    </w:tbl>
    <w:p w14:paraId="2F3DE9F5" w14:textId="77777777" w:rsidR="00F35D8A" w:rsidRDefault="00F35D8A" w:rsidP="00345BBD">
      <w:pPr>
        <w:rPr>
          <w:rFonts w:ascii="Arial" w:hAnsi="Arial" w:cs="Arial"/>
        </w:rPr>
      </w:pPr>
    </w:p>
    <w:p w14:paraId="77BA18F8" w14:textId="77777777" w:rsidR="00F35D8A" w:rsidRDefault="00F35D8A" w:rsidP="00345BBD">
      <w:pPr>
        <w:rPr>
          <w:rFonts w:ascii="Arial" w:hAnsi="Arial" w:cs="Arial"/>
        </w:rPr>
      </w:pPr>
    </w:p>
    <w:p w14:paraId="3BD54A2F" w14:textId="77777777" w:rsidR="00F35D8A" w:rsidRDefault="00F35D8A" w:rsidP="00345BBD">
      <w:pPr>
        <w:rPr>
          <w:rFonts w:ascii="Arial" w:hAnsi="Arial" w:cs="Arial"/>
        </w:rPr>
      </w:pPr>
    </w:p>
    <w:p w14:paraId="0C9FF917" w14:textId="77777777" w:rsidR="00F35D8A" w:rsidRDefault="00F35D8A" w:rsidP="00345BBD">
      <w:pPr>
        <w:rPr>
          <w:rFonts w:ascii="Arial" w:hAnsi="Arial" w:cs="Arial"/>
        </w:rPr>
      </w:pPr>
    </w:p>
    <w:p w14:paraId="20CC9C7F" w14:textId="77777777" w:rsidR="00F35D8A" w:rsidRDefault="00F35D8A" w:rsidP="00345BBD">
      <w:pPr>
        <w:rPr>
          <w:rFonts w:ascii="Arial" w:hAnsi="Arial" w:cs="Arial"/>
        </w:rPr>
      </w:pPr>
    </w:p>
    <w:p w14:paraId="5F28C4BD" w14:textId="77777777" w:rsidR="00F35D8A" w:rsidRPr="00345BBD" w:rsidRDefault="00F35D8A" w:rsidP="00345BBD">
      <w:pPr>
        <w:rPr>
          <w:rFonts w:ascii="Arial" w:hAnsi="Arial" w:cs="Arial"/>
        </w:rPr>
      </w:pPr>
    </w:p>
    <w:p w14:paraId="7BF1A5DB" w14:textId="77777777" w:rsidR="00345BBD" w:rsidRPr="00345BBD" w:rsidRDefault="00345BBD" w:rsidP="00345BBD">
      <w:pPr>
        <w:rPr>
          <w:rFonts w:ascii="Arial" w:hAnsi="Arial" w:cs="Arial"/>
        </w:rPr>
      </w:pPr>
    </w:p>
    <w:p w14:paraId="18807A1D" w14:textId="77777777" w:rsidR="00345BBD" w:rsidRPr="00345BBD" w:rsidRDefault="00345BBD" w:rsidP="00345BBD">
      <w:pPr>
        <w:rPr>
          <w:rFonts w:ascii="Arial" w:hAnsi="Arial" w:cs="Arial"/>
        </w:rPr>
      </w:pPr>
    </w:p>
    <w:p w14:paraId="148E1B0D" w14:textId="77777777" w:rsidR="00345BBD" w:rsidRPr="00345BBD" w:rsidRDefault="00345BBD" w:rsidP="00345BBD">
      <w:pPr>
        <w:rPr>
          <w:rFonts w:ascii="Arial" w:hAnsi="Arial" w:cs="Arial"/>
        </w:rPr>
      </w:pPr>
    </w:p>
    <w:p w14:paraId="5088505F" w14:textId="77777777" w:rsidR="00345BBD" w:rsidRPr="00345BBD" w:rsidRDefault="00345BBD" w:rsidP="00345BBD">
      <w:pPr>
        <w:rPr>
          <w:rFonts w:ascii="Arial" w:hAnsi="Arial" w:cs="Arial"/>
        </w:rPr>
      </w:pPr>
    </w:p>
    <w:p w14:paraId="0A55A95A" w14:textId="77777777" w:rsidR="00345BBD" w:rsidRPr="00345BBD" w:rsidRDefault="00345BBD" w:rsidP="00345BBD">
      <w:pPr>
        <w:rPr>
          <w:rFonts w:ascii="Arial" w:hAnsi="Arial" w:cs="Arial"/>
        </w:rPr>
      </w:pPr>
    </w:p>
    <w:p w14:paraId="47D1D543" w14:textId="77777777" w:rsidR="00345BBD" w:rsidRPr="00345BBD" w:rsidRDefault="00345BBD" w:rsidP="00345BBD">
      <w:pPr>
        <w:rPr>
          <w:rFonts w:ascii="Arial" w:hAnsi="Arial" w:cs="Arial"/>
        </w:rPr>
      </w:pPr>
    </w:p>
    <w:p w14:paraId="36D85401" w14:textId="513C69AA" w:rsidR="00345BBD" w:rsidRPr="00345BBD" w:rsidRDefault="00345BBD" w:rsidP="00345BBD">
      <w:pPr>
        <w:rPr>
          <w:rFonts w:ascii="Arial" w:hAnsi="Arial" w:cs="Arial"/>
        </w:rPr>
      </w:pPr>
    </w:p>
    <w:sectPr w:rsidR="00345BBD" w:rsidRPr="0034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BD"/>
    <w:rsid w:val="00184326"/>
    <w:rsid w:val="002225E8"/>
    <w:rsid w:val="00345BBD"/>
    <w:rsid w:val="00351963"/>
    <w:rsid w:val="00526622"/>
    <w:rsid w:val="0059509B"/>
    <w:rsid w:val="0084100F"/>
    <w:rsid w:val="009678A6"/>
    <w:rsid w:val="00BF0201"/>
    <w:rsid w:val="00DC5D11"/>
    <w:rsid w:val="00E26150"/>
    <w:rsid w:val="00F34D52"/>
    <w:rsid w:val="00F35D8A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6E795"/>
  <w14:defaultImageDpi w14:val="32767"/>
  <w15:chartTrackingRefBased/>
  <w15:docId w15:val="{3E84EC32-051A-45FB-BAA2-D0AB4AB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5B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Ceria Halim</dc:creator>
  <cp:keywords/>
  <dc:description/>
  <cp:lastModifiedBy>Ceria Halim</cp:lastModifiedBy>
  <cp:revision>4</cp:revision>
  <dcterms:created xsi:type="dcterms:W3CDTF">2024-03-18T11:47:00Z</dcterms:created>
  <dcterms:modified xsi:type="dcterms:W3CDTF">2024-03-18T14:14:00Z</dcterms:modified>
</cp:coreProperties>
</file>